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95DF9B6" w:rsidR="005000AA" w:rsidRPr="007D221A" w:rsidRDefault="005000AA" w:rsidP="005000AA">
      <w:pPr>
        <w:spacing w:before="240" w:after="240" w:line="360" w:lineRule="auto"/>
        <w:jc w:val="both"/>
        <w:rPr>
          <w:rFonts w:ascii="Palatino Linotype" w:hAnsi="Palatino Linotype"/>
        </w:rPr>
      </w:pPr>
      <w:r w:rsidRPr="007D221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B95767" w:rsidRPr="007D221A">
        <w:rPr>
          <w:rFonts w:ascii="Palatino Linotype" w:hAnsi="Palatino Linotype"/>
        </w:rPr>
        <w:t>tres (03)</w:t>
      </w:r>
      <w:r w:rsidR="00BE6E79" w:rsidRPr="007D221A">
        <w:rPr>
          <w:rFonts w:ascii="Palatino Linotype" w:hAnsi="Palatino Linotype"/>
        </w:rPr>
        <w:t xml:space="preserve"> de </w:t>
      </w:r>
      <w:r w:rsidR="004F07E2" w:rsidRPr="007D221A">
        <w:rPr>
          <w:rFonts w:ascii="Palatino Linotype" w:hAnsi="Palatino Linotype"/>
        </w:rPr>
        <w:t>octubre</w:t>
      </w:r>
      <w:r w:rsidR="002610D3" w:rsidRPr="007D221A">
        <w:rPr>
          <w:rFonts w:ascii="Palatino Linotype" w:hAnsi="Palatino Linotype"/>
        </w:rPr>
        <w:t xml:space="preserve"> </w:t>
      </w:r>
      <w:r w:rsidRPr="007D221A">
        <w:rPr>
          <w:rFonts w:ascii="Palatino Linotype" w:hAnsi="Palatino Linotype"/>
        </w:rPr>
        <w:t>de dos mil veinti</w:t>
      </w:r>
      <w:r w:rsidR="009F3E8C" w:rsidRPr="007D221A">
        <w:rPr>
          <w:rFonts w:ascii="Palatino Linotype" w:hAnsi="Palatino Linotype"/>
        </w:rPr>
        <w:t>trés.</w:t>
      </w:r>
    </w:p>
    <w:p w14:paraId="2153F906" w14:textId="77777777" w:rsidR="00174363" w:rsidRPr="007D221A" w:rsidRDefault="005000AA" w:rsidP="005000AA">
      <w:pPr>
        <w:pStyle w:val="Encabezado"/>
        <w:spacing w:line="360" w:lineRule="auto"/>
        <w:jc w:val="both"/>
        <w:rPr>
          <w:rFonts w:ascii="Palatino Linotype" w:hAnsi="Palatino Linotype"/>
        </w:rPr>
      </w:pPr>
      <w:r w:rsidRPr="007D221A">
        <w:rPr>
          <w:rFonts w:ascii="Palatino Linotype" w:hAnsi="Palatino Linotype"/>
          <w:b/>
        </w:rPr>
        <w:t>VISTO</w:t>
      </w:r>
      <w:r w:rsidR="00F714A9" w:rsidRPr="007D221A">
        <w:rPr>
          <w:rFonts w:ascii="Palatino Linotype" w:hAnsi="Palatino Linotype"/>
          <w:b/>
        </w:rPr>
        <w:t>S</w:t>
      </w:r>
      <w:r w:rsidRPr="007D221A">
        <w:rPr>
          <w:rFonts w:ascii="Palatino Linotype" w:hAnsi="Palatino Linotype"/>
          <w:b/>
        </w:rPr>
        <w:t xml:space="preserve"> </w:t>
      </w:r>
      <w:r w:rsidR="00F714A9" w:rsidRPr="007D221A">
        <w:rPr>
          <w:rFonts w:ascii="Palatino Linotype" w:hAnsi="Palatino Linotype"/>
          <w:b/>
        </w:rPr>
        <w:t>los</w:t>
      </w:r>
      <w:r w:rsidRPr="007D221A">
        <w:rPr>
          <w:rFonts w:ascii="Palatino Linotype" w:hAnsi="Palatino Linotype"/>
        </w:rPr>
        <w:t xml:space="preserve"> expediente</w:t>
      </w:r>
      <w:r w:rsidR="00F714A9" w:rsidRPr="007D221A">
        <w:rPr>
          <w:rFonts w:ascii="Palatino Linotype" w:hAnsi="Palatino Linotype"/>
        </w:rPr>
        <w:t>s</w:t>
      </w:r>
      <w:r w:rsidRPr="007D221A">
        <w:rPr>
          <w:rFonts w:ascii="Palatino Linotype" w:hAnsi="Palatino Linotype"/>
        </w:rPr>
        <w:t xml:space="preserve"> electrónico</w:t>
      </w:r>
      <w:r w:rsidR="00F714A9" w:rsidRPr="007D221A">
        <w:rPr>
          <w:rFonts w:ascii="Palatino Linotype" w:hAnsi="Palatino Linotype"/>
        </w:rPr>
        <w:t>s</w:t>
      </w:r>
      <w:r w:rsidRPr="007D221A">
        <w:rPr>
          <w:rFonts w:ascii="Palatino Linotype" w:hAnsi="Palatino Linotype"/>
        </w:rPr>
        <w:t xml:space="preserve"> formado</w:t>
      </w:r>
      <w:r w:rsidR="00F714A9" w:rsidRPr="007D221A">
        <w:rPr>
          <w:rFonts w:ascii="Palatino Linotype" w:hAnsi="Palatino Linotype"/>
        </w:rPr>
        <w:t>s</w:t>
      </w:r>
      <w:r w:rsidRPr="007D221A">
        <w:rPr>
          <w:rFonts w:ascii="Palatino Linotype" w:hAnsi="Palatino Linotype"/>
        </w:rPr>
        <w:t xml:space="preserve"> con motivo de</w:t>
      </w:r>
      <w:r w:rsidR="00F714A9" w:rsidRPr="007D221A">
        <w:rPr>
          <w:rFonts w:ascii="Palatino Linotype" w:hAnsi="Palatino Linotype"/>
        </w:rPr>
        <w:t xml:space="preserve"> </w:t>
      </w:r>
      <w:r w:rsidRPr="007D221A">
        <w:rPr>
          <w:rFonts w:ascii="Palatino Linotype" w:hAnsi="Palatino Linotype"/>
        </w:rPr>
        <w:t>l</w:t>
      </w:r>
      <w:r w:rsidR="00F714A9" w:rsidRPr="007D221A">
        <w:rPr>
          <w:rFonts w:ascii="Palatino Linotype" w:hAnsi="Palatino Linotype"/>
        </w:rPr>
        <w:t>os</w:t>
      </w:r>
      <w:r w:rsidR="003374B1" w:rsidRPr="007D221A">
        <w:rPr>
          <w:rFonts w:ascii="Palatino Linotype" w:hAnsi="Palatino Linotype"/>
        </w:rPr>
        <w:t xml:space="preserve"> recurso de revisión </w:t>
      </w:r>
    </w:p>
    <w:p w14:paraId="4C818016" w14:textId="4D7EF35A" w:rsidR="005000AA" w:rsidRPr="007D221A" w:rsidRDefault="004F07E2" w:rsidP="005000AA">
      <w:pPr>
        <w:pStyle w:val="Encabezado"/>
        <w:spacing w:line="360" w:lineRule="auto"/>
        <w:jc w:val="both"/>
        <w:rPr>
          <w:rFonts w:ascii="Palatino Linotype" w:hAnsi="Palatino Linotype"/>
        </w:rPr>
      </w:pPr>
      <w:r w:rsidRPr="007D221A">
        <w:rPr>
          <w:rFonts w:ascii="Palatino Linotype" w:hAnsi="Palatino Linotype"/>
          <w:b/>
          <w:sz w:val="22"/>
          <w:szCs w:val="22"/>
        </w:rPr>
        <w:t>17543</w:t>
      </w:r>
      <w:r w:rsidR="00174363" w:rsidRPr="007D221A">
        <w:rPr>
          <w:rFonts w:ascii="Palatino Linotype" w:hAnsi="Palatino Linotype"/>
          <w:b/>
          <w:sz w:val="22"/>
          <w:szCs w:val="22"/>
        </w:rPr>
        <w:t>/INFOEM/IP/RR/202</w:t>
      </w:r>
      <w:r w:rsidRPr="007D221A">
        <w:rPr>
          <w:rFonts w:ascii="Palatino Linotype" w:hAnsi="Palatino Linotype"/>
          <w:b/>
          <w:sz w:val="22"/>
          <w:szCs w:val="22"/>
        </w:rPr>
        <w:t>2, 17554</w:t>
      </w:r>
      <w:r w:rsidR="00174363" w:rsidRPr="007D221A">
        <w:rPr>
          <w:rFonts w:ascii="Palatino Linotype" w:hAnsi="Palatino Linotype"/>
          <w:b/>
          <w:sz w:val="22"/>
          <w:szCs w:val="22"/>
        </w:rPr>
        <w:t>/INFOEM/IP/RR/202</w:t>
      </w:r>
      <w:r w:rsidRPr="007D221A">
        <w:rPr>
          <w:rFonts w:ascii="Palatino Linotype" w:hAnsi="Palatino Linotype"/>
          <w:b/>
          <w:sz w:val="22"/>
          <w:szCs w:val="22"/>
        </w:rPr>
        <w:t>2, 17565</w:t>
      </w:r>
      <w:r w:rsidR="00174363" w:rsidRPr="007D221A">
        <w:rPr>
          <w:rFonts w:ascii="Palatino Linotype" w:hAnsi="Palatino Linotype"/>
          <w:b/>
          <w:sz w:val="22"/>
          <w:szCs w:val="22"/>
        </w:rPr>
        <w:t>/INFOEM/IP/RR/202</w:t>
      </w:r>
      <w:r w:rsidRPr="007D221A">
        <w:rPr>
          <w:rFonts w:ascii="Palatino Linotype" w:hAnsi="Palatino Linotype"/>
          <w:b/>
          <w:sz w:val="22"/>
          <w:szCs w:val="22"/>
        </w:rPr>
        <w:t>2, 17575</w:t>
      </w:r>
      <w:r w:rsidR="00174363" w:rsidRPr="007D221A">
        <w:rPr>
          <w:rFonts w:ascii="Palatino Linotype" w:hAnsi="Palatino Linotype"/>
          <w:b/>
          <w:sz w:val="22"/>
          <w:szCs w:val="22"/>
        </w:rPr>
        <w:t>/INFOEM/IP/RR/202</w:t>
      </w:r>
      <w:r w:rsidRPr="007D221A">
        <w:rPr>
          <w:rFonts w:ascii="Palatino Linotype" w:hAnsi="Palatino Linotype"/>
          <w:b/>
          <w:sz w:val="22"/>
          <w:szCs w:val="22"/>
        </w:rPr>
        <w:t>2, 17590/INFOEM/IP/RR/2022</w:t>
      </w:r>
      <w:r w:rsidR="002610D3" w:rsidRPr="007D221A">
        <w:rPr>
          <w:rFonts w:ascii="Palatino Linotype" w:hAnsi="Palatino Linotype"/>
          <w:b/>
          <w:sz w:val="22"/>
          <w:szCs w:val="22"/>
        </w:rPr>
        <w:t xml:space="preserve"> y</w:t>
      </w:r>
      <w:r w:rsidRPr="007D221A">
        <w:rPr>
          <w:rFonts w:ascii="Palatino Linotype" w:hAnsi="Palatino Linotype"/>
          <w:b/>
          <w:sz w:val="22"/>
          <w:szCs w:val="22"/>
        </w:rPr>
        <w:t xml:space="preserve"> 17594</w:t>
      </w:r>
      <w:r w:rsidR="00174363" w:rsidRPr="007D221A">
        <w:rPr>
          <w:rFonts w:ascii="Palatino Linotype" w:hAnsi="Palatino Linotype"/>
          <w:b/>
          <w:sz w:val="22"/>
          <w:szCs w:val="22"/>
        </w:rPr>
        <w:t>/INFOEM/IP/RR/202</w:t>
      </w:r>
      <w:r w:rsidR="00CF4FED" w:rsidRPr="007D221A">
        <w:rPr>
          <w:rFonts w:ascii="Palatino Linotype" w:hAnsi="Palatino Linotype"/>
          <w:b/>
          <w:sz w:val="22"/>
          <w:szCs w:val="22"/>
        </w:rPr>
        <w:t>2</w:t>
      </w:r>
      <w:r w:rsidR="009F3E8C" w:rsidRPr="007D221A">
        <w:rPr>
          <w:rFonts w:ascii="Palatino Linotype" w:hAnsi="Palatino Linotype"/>
          <w:b/>
          <w:sz w:val="22"/>
          <w:szCs w:val="22"/>
        </w:rPr>
        <w:t xml:space="preserve"> </w:t>
      </w:r>
      <w:r w:rsidR="005000AA" w:rsidRPr="007D221A">
        <w:rPr>
          <w:rFonts w:ascii="Palatino Linotype" w:hAnsi="Palatino Linotype"/>
        </w:rPr>
        <w:t>por</w:t>
      </w:r>
      <w:r w:rsidR="00396CF5" w:rsidRPr="007D221A">
        <w:rPr>
          <w:rFonts w:ascii="Palatino Linotype" w:hAnsi="Palatino Linotype"/>
        </w:rPr>
        <w:t xml:space="preserve"> </w:t>
      </w:r>
      <w:r w:rsidR="00396CF5" w:rsidRPr="007D221A">
        <w:rPr>
          <w:rFonts w:ascii="Palatino Linotype" w:eastAsia="Calibri" w:hAnsi="Palatino Linotype" w:cs="Tahoma"/>
          <w:b/>
          <w:bCs/>
          <w:lang w:eastAsia="en-US"/>
        </w:rPr>
        <w:t>Un usuario del Sistema de Acceso a la Información Mexiquense que no proporcionó su nombre para ser identificado</w:t>
      </w:r>
      <w:r w:rsidR="00CA3902" w:rsidRPr="007D221A">
        <w:rPr>
          <w:rFonts w:ascii="Palatino Linotype" w:eastAsia="Calibri" w:hAnsi="Palatino Linotype" w:cs="Tahoma"/>
          <w:b/>
          <w:szCs w:val="22"/>
          <w:lang w:eastAsia="en-US"/>
        </w:rPr>
        <w:t>,</w:t>
      </w:r>
      <w:r w:rsidR="005D09C1" w:rsidRPr="007D221A">
        <w:rPr>
          <w:rFonts w:ascii="Palatino Linotype" w:hAnsi="Palatino Linotype"/>
        </w:rPr>
        <w:t xml:space="preserve"> en su calidad de </w:t>
      </w:r>
      <w:r w:rsidR="005000AA" w:rsidRPr="007D221A">
        <w:rPr>
          <w:rFonts w:ascii="Palatino Linotype" w:hAnsi="Palatino Linotype"/>
          <w:b/>
        </w:rPr>
        <w:t>RECURRENTE</w:t>
      </w:r>
      <w:r w:rsidR="005000AA" w:rsidRPr="007D221A">
        <w:rPr>
          <w:rFonts w:ascii="Palatino Linotype" w:hAnsi="Palatino Linotype" w:cs="Arial"/>
        </w:rPr>
        <w:t>, en contra de la respuesta del</w:t>
      </w:r>
      <w:r w:rsidR="002610D3" w:rsidRPr="007D221A">
        <w:rPr>
          <w:rFonts w:ascii="Palatino Linotype" w:hAnsi="Palatino Linotype" w:cs="Arial"/>
        </w:rPr>
        <w:t xml:space="preserve"> </w:t>
      </w:r>
      <w:r w:rsidRPr="007D221A">
        <w:rPr>
          <w:rFonts w:ascii="Palatino Linotype" w:hAnsi="Palatino Linotype" w:cs="Arial"/>
          <w:b/>
          <w:bCs/>
        </w:rPr>
        <w:t>Ayuntamiento de Zinacantepec</w:t>
      </w:r>
      <w:r w:rsidR="005000AA" w:rsidRPr="007D221A">
        <w:rPr>
          <w:rFonts w:ascii="Palatino Linotype" w:hAnsi="Palatino Linotype" w:cs="Arial"/>
        </w:rPr>
        <w:t>,</w:t>
      </w:r>
      <w:r w:rsidR="005000AA" w:rsidRPr="007D221A">
        <w:rPr>
          <w:rFonts w:ascii="Palatino Linotype" w:hAnsi="Palatino Linotype"/>
          <w:b/>
        </w:rPr>
        <w:t xml:space="preserve"> </w:t>
      </w:r>
      <w:r w:rsidR="005000AA" w:rsidRPr="007D221A">
        <w:rPr>
          <w:rFonts w:ascii="Palatino Linotype" w:hAnsi="Palatino Linotype"/>
        </w:rPr>
        <w:t>en lo sucesivo el</w:t>
      </w:r>
      <w:r w:rsidR="005000AA" w:rsidRPr="007D221A">
        <w:rPr>
          <w:rFonts w:ascii="Palatino Linotype" w:hAnsi="Palatino Linotype"/>
          <w:b/>
        </w:rPr>
        <w:t xml:space="preserve"> SUJETO OBLIGADO, </w:t>
      </w:r>
      <w:r w:rsidR="005000AA" w:rsidRPr="007D221A">
        <w:rPr>
          <w:rFonts w:ascii="Palatino Linotype" w:hAnsi="Palatino Linotype"/>
        </w:rPr>
        <w:t>se procede a dictar la presente resolución, con base en los siguientes:</w:t>
      </w:r>
    </w:p>
    <w:p w14:paraId="1F1BAF80" w14:textId="77777777" w:rsidR="005000AA" w:rsidRPr="007D221A" w:rsidRDefault="005000AA" w:rsidP="005000AA">
      <w:pPr>
        <w:pStyle w:val="Ttulo1"/>
        <w:jc w:val="center"/>
        <w:rPr>
          <w:rFonts w:ascii="Palatino Linotype" w:hAnsi="Palatino Linotype"/>
          <w:b/>
          <w:color w:val="auto"/>
          <w:sz w:val="24"/>
          <w:szCs w:val="24"/>
        </w:rPr>
      </w:pPr>
      <w:bookmarkStart w:id="0" w:name="_Toc87549671"/>
      <w:r w:rsidRPr="007D221A">
        <w:rPr>
          <w:rFonts w:ascii="Palatino Linotype" w:hAnsi="Palatino Linotype"/>
          <w:b/>
          <w:color w:val="auto"/>
          <w:sz w:val="24"/>
          <w:szCs w:val="24"/>
        </w:rPr>
        <w:t>ANTECEDENTES</w:t>
      </w:r>
      <w:bookmarkEnd w:id="0"/>
    </w:p>
    <w:p w14:paraId="04287D5F" w14:textId="77777777" w:rsidR="005000AA" w:rsidRPr="007D221A" w:rsidRDefault="005000AA" w:rsidP="005000AA">
      <w:pPr>
        <w:rPr>
          <w:rFonts w:ascii="Palatino Linotype" w:hAnsi="Palatino Linotype"/>
          <w:lang w:eastAsia="en-US"/>
        </w:rPr>
      </w:pPr>
    </w:p>
    <w:p w14:paraId="5ED33D9B" w14:textId="46F8827C" w:rsidR="00A87524" w:rsidRPr="007D221A" w:rsidRDefault="00A36BE2" w:rsidP="00E04AA7">
      <w:pPr>
        <w:pStyle w:val="Prrafodelista"/>
        <w:numPr>
          <w:ilvl w:val="0"/>
          <w:numId w:val="3"/>
        </w:numPr>
        <w:spacing w:line="360" w:lineRule="auto"/>
        <w:ind w:left="0" w:firstLine="0"/>
        <w:jc w:val="both"/>
        <w:rPr>
          <w:rFonts w:ascii="Palatino Linotype" w:eastAsia="Times New Roman" w:hAnsi="Palatino Linotype" w:cs="Arial"/>
          <w:sz w:val="24"/>
          <w:lang w:val="es-ES"/>
        </w:rPr>
      </w:pPr>
      <w:r w:rsidRPr="007D221A">
        <w:rPr>
          <w:rFonts w:ascii="Palatino Linotype" w:eastAsia="Calibri" w:hAnsi="Palatino Linotype" w:cs="Arial"/>
          <w:sz w:val="24"/>
          <w:lang w:val="es-ES"/>
        </w:rPr>
        <w:t xml:space="preserve">El </w:t>
      </w:r>
      <w:r w:rsidR="000148A0" w:rsidRPr="007D221A">
        <w:rPr>
          <w:rFonts w:ascii="Palatino Linotype" w:eastAsia="Calibri" w:hAnsi="Palatino Linotype" w:cs="Arial"/>
          <w:sz w:val="24"/>
          <w:lang w:val="es-ES"/>
        </w:rPr>
        <w:t xml:space="preserve">dieciocho (18), </w:t>
      </w:r>
      <w:r w:rsidR="004F07E2" w:rsidRPr="007D221A">
        <w:rPr>
          <w:rFonts w:ascii="Palatino Linotype" w:eastAsia="Calibri" w:hAnsi="Palatino Linotype" w:cs="Arial"/>
          <w:sz w:val="24"/>
          <w:lang w:val="es-ES"/>
        </w:rPr>
        <w:t>veintidós (22</w:t>
      </w:r>
      <w:r w:rsidR="002610D3" w:rsidRPr="007D221A">
        <w:rPr>
          <w:rFonts w:ascii="Palatino Linotype" w:eastAsia="Calibri" w:hAnsi="Palatino Linotype" w:cs="Arial"/>
          <w:sz w:val="24"/>
          <w:lang w:val="es-ES"/>
        </w:rPr>
        <w:t>)</w:t>
      </w:r>
      <w:r w:rsidR="004F07E2" w:rsidRPr="007D221A">
        <w:rPr>
          <w:rFonts w:ascii="Palatino Linotype" w:eastAsia="Calibri" w:hAnsi="Palatino Linotype" w:cs="Arial"/>
          <w:sz w:val="24"/>
          <w:lang w:val="es-ES"/>
        </w:rPr>
        <w:t>, veintinueve (29)</w:t>
      </w:r>
      <w:r w:rsidR="009F3E8C" w:rsidRPr="007D221A">
        <w:rPr>
          <w:rFonts w:ascii="Palatino Linotype" w:eastAsia="Calibri" w:hAnsi="Palatino Linotype" w:cs="Arial"/>
          <w:sz w:val="24"/>
          <w:lang w:val="es-ES"/>
        </w:rPr>
        <w:t xml:space="preserve"> de </w:t>
      </w:r>
      <w:r w:rsidR="004F07E2" w:rsidRPr="007D221A">
        <w:rPr>
          <w:rFonts w:ascii="Palatino Linotype" w:eastAsia="Calibri" w:hAnsi="Palatino Linotype" w:cs="Arial"/>
          <w:sz w:val="24"/>
          <w:lang w:val="es-ES"/>
        </w:rPr>
        <w:t>noviembre</w:t>
      </w:r>
      <w:r w:rsidR="009F3E8C" w:rsidRPr="007D221A">
        <w:rPr>
          <w:rFonts w:ascii="Palatino Linotype" w:eastAsia="Calibri" w:hAnsi="Palatino Linotype" w:cs="Arial"/>
          <w:sz w:val="24"/>
          <w:lang w:val="es-ES"/>
        </w:rPr>
        <w:t xml:space="preserve"> </w:t>
      </w:r>
      <w:r w:rsidR="005000AA" w:rsidRPr="007D221A">
        <w:rPr>
          <w:rFonts w:ascii="Palatino Linotype" w:eastAsia="Calibri" w:hAnsi="Palatino Linotype"/>
          <w:sz w:val="24"/>
          <w:lang w:val="es-ES"/>
        </w:rPr>
        <w:t>de dos mil veinti</w:t>
      </w:r>
      <w:r w:rsidR="004F07E2" w:rsidRPr="007D221A">
        <w:rPr>
          <w:rFonts w:ascii="Palatino Linotype" w:eastAsia="Calibri" w:hAnsi="Palatino Linotype"/>
          <w:sz w:val="24"/>
          <w:lang w:val="es-ES"/>
        </w:rPr>
        <w:t>dós</w:t>
      </w:r>
      <w:r w:rsidR="005000AA" w:rsidRPr="007D221A">
        <w:rPr>
          <w:rFonts w:ascii="Palatino Linotype" w:eastAsia="Calibri" w:hAnsi="Palatino Linotype" w:cs="Arial"/>
          <w:sz w:val="24"/>
          <w:lang w:val="es-ES"/>
        </w:rPr>
        <w:t>,</w:t>
      </w:r>
      <w:r w:rsidR="002610D3" w:rsidRPr="007D221A">
        <w:rPr>
          <w:rFonts w:ascii="Palatino Linotype" w:eastAsia="Calibri" w:hAnsi="Palatino Linotype"/>
          <w:sz w:val="24"/>
          <w:lang w:val="es-ES"/>
        </w:rPr>
        <w:t xml:space="preserve"> el</w:t>
      </w:r>
      <w:r w:rsidR="005000AA" w:rsidRPr="007D221A">
        <w:rPr>
          <w:rFonts w:ascii="Palatino Linotype" w:eastAsia="Calibri" w:hAnsi="Palatino Linotype"/>
          <w:b/>
          <w:sz w:val="24"/>
          <w:lang w:val="es-ES"/>
        </w:rPr>
        <w:t xml:space="preserve"> RECURRENTE </w:t>
      </w:r>
      <w:r w:rsidR="005000AA" w:rsidRPr="007D221A">
        <w:rPr>
          <w:rFonts w:ascii="Palatino Linotype" w:eastAsia="Calibri" w:hAnsi="Palatino Linotype"/>
          <w:bCs/>
          <w:sz w:val="24"/>
          <w:lang w:val="es-ES"/>
        </w:rPr>
        <w:t>presentó</w:t>
      </w:r>
      <w:r w:rsidR="002610D3" w:rsidRPr="007D221A">
        <w:rPr>
          <w:rFonts w:ascii="Palatino Linotype" w:hAnsi="Palatino Linotype"/>
          <w:b/>
          <w:sz w:val="24"/>
          <w:lang w:val="es-ES"/>
        </w:rPr>
        <w:t xml:space="preserve"> </w:t>
      </w:r>
      <w:r w:rsidR="005000AA" w:rsidRPr="007D221A">
        <w:rPr>
          <w:rFonts w:ascii="Palatino Linotype" w:eastAsia="Calibri" w:hAnsi="Palatino Linotype" w:cs="Arial"/>
          <w:sz w:val="24"/>
          <w:lang w:val="es-ES"/>
        </w:rPr>
        <w:t xml:space="preserve">ante el </w:t>
      </w:r>
      <w:r w:rsidR="005000AA" w:rsidRPr="007D221A">
        <w:rPr>
          <w:rFonts w:ascii="Palatino Linotype" w:eastAsia="Calibri" w:hAnsi="Palatino Linotype" w:cs="Arial"/>
          <w:b/>
          <w:sz w:val="24"/>
          <w:lang w:val="es-ES"/>
        </w:rPr>
        <w:t>SUJETO OBLIGADO</w:t>
      </w:r>
      <w:r w:rsidR="005000AA" w:rsidRPr="007D221A">
        <w:rPr>
          <w:rFonts w:ascii="Palatino Linotype" w:eastAsia="Calibri" w:hAnsi="Palatino Linotype" w:cs="Arial"/>
          <w:sz w:val="24"/>
        </w:rPr>
        <w:t xml:space="preserve"> vía </w:t>
      </w:r>
      <w:r w:rsidR="005000AA" w:rsidRPr="007D221A">
        <w:rPr>
          <w:rFonts w:ascii="Palatino Linotype" w:eastAsia="Calibri" w:hAnsi="Palatino Linotype" w:cs="Arial"/>
          <w:sz w:val="24"/>
          <w:lang w:val="es-ES"/>
        </w:rPr>
        <w:t>Sistema de Acceso a la Información Mexiquense (</w:t>
      </w:r>
      <w:r w:rsidR="005000AA" w:rsidRPr="007D221A">
        <w:rPr>
          <w:rFonts w:ascii="Palatino Linotype" w:eastAsia="Calibri" w:hAnsi="Palatino Linotype" w:cs="Arial"/>
          <w:b/>
          <w:sz w:val="24"/>
          <w:lang w:val="es-ES"/>
        </w:rPr>
        <w:t>SAIMEX)</w:t>
      </w:r>
      <w:r w:rsidR="005000AA" w:rsidRPr="007D221A">
        <w:rPr>
          <w:rFonts w:ascii="Palatino Linotype" w:eastAsia="Calibri" w:hAnsi="Palatino Linotype" w:cs="Arial"/>
          <w:sz w:val="24"/>
          <w:lang w:val="es-ES"/>
        </w:rPr>
        <w:t>, la</w:t>
      </w:r>
      <w:r w:rsidR="00A13224" w:rsidRPr="007D221A">
        <w:rPr>
          <w:rFonts w:ascii="Palatino Linotype" w:eastAsia="Calibri" w:hAnsi="Palatino Linotype" w:cs="Arial"/>
          <w:sz w:val="24"/>
          <w:lang w:val="es-ES"/>
        </w:rPr>
        <w:t>s</w:t>
      </w:r>
      <w:r w:rsidR="005000AA" w:rsidRPr="007D221A">
        <w:rPr>
          <w:rFonts w:ascii="Palatino Linotype" w:eastAsia="Calibri" w:hAnsi="Palatino Linotype" w:cs="Arial"/>
          <w:sz w:val="24"/>
          <w:lang w:val="es-ES"/>
        </w:rPr>
        <w:t xml:space="preserve"> solicitud</w:t>
      </w:r>
      <w:r w:rsidR="00A13224" w:rsidRPr="007D221A">
        <w:rPr>
          <w:rFonts w:ascii="Palatino Linotype" w:eastAsia="Calibri" w:hAnsi="Palatino Linotype" w:cs="Arial"/>
          <w:sz w:val="24"/>
          <w:lang w:val="es-ES"/>
        </w:rPr>
        <w:t>es</w:t>
      </w:r>
      <w:r w:rsidR="005000AA" w:rsidRPr="007D221A">
        <w:rPr>
          <w:rFonts w:ascii="Palatino Linotype" w:eastAsia="Calibri" w:hAnsi="Palatino Linotype" w:cs="Arial"/>
          <w:sz w:val="24"/>
          <w:lang w:val="es-ES"/>
        </w:rPr>
        <w:t xml:space="preserve"> de información pública registrada</w:t>
      </w:r>
      <w:r w:rsidR="00A13224" w:rsidRPr="007D221A">
        <w:rPr>
          <w:rFonts w:ascii="Palatino Linotype" w:eastAsia="Calibri" w:hAnsi="Palatino Linotype" w:cs="Arial"/>
          <w:sz w:val="24"/>
          <w:lang w:val="es-ES"/>
        </w:rPr>
        <w:t>s</w:t>
      </w:r>
      <w:r w:rsidR="005000AA" w:rsidRPr="007D221A">
        <w:rPr>
          <w:rFonts w:ascii="Palatino Linotype" w:eastAsia="Calibri" w:hAnsi="Palatino Linotype" w:cs="Arial"/>
          <w:sz w:val="24"/>
          <w:lang w:val="es-ES"/>
        </w:rPr>
        <w:t xml:space="preserve"> con el número</w:t>
      </w:r>
      <w:r w:rsidR="00C9363F" w:rsidRPr="007D221A">
        <w:rPr>
          <w:rFonts w:ascii="Palatino Linotype" w:eastAsia="Calibri" w:hAnsi="Palatino Linotype" w:cs="Arial"/>
          <w:sz w:val="24"/>
          <w:lang w:val="es-ES"/>
        </w:rPr>
        <w:t xml:space="preserve"> </w:t>
      </w:r>
      <w:r w:rsidR="00C9363F" w:rsidRPr="007D221A">
        <w:rPr>
          <w:rFonts w:ascii="Palatino Linotype" w:hAnsi="Palatino Linotype" w:cs="Arial"/>
          <w:b/>
          <w:sz w:val="24"/>
          <w:lang w:val="es-ES"/>
        </w:rPr>
        <w:t>01265/ZINACANT/IP/2022,</w:t>
      </w:r>
      <w:r w:rsidR="00D66C9D" w:rsidRPr="007D221A">
        <w:rPr>
          <w:rFonts w:ascii="Palatino Linotype" w:eastAsia="Calibri" w:hAnsi="Palatino Linotype" w:cs="Arial"/>
          <w:sz w:val="24"/>
          <w:lang w:val="es-ES"/>
        </w:rPr>
        <w:t xml:space="preserve"> </w:t>
      </w:r>
      <w:r w:rsidR="00D66C9D" w:rsidRPr="007D221A">
        <w:rPr>
          <w:rFonts w:ascii="Palatino Linotype" w:hAnsi="Palatino Linotype" w:cs="Arial"/>
          <w:b/>
          <w:sz w:val="24"/>
          <w:lang w:val="es-ES"/>
        </w:rPr>
        <w:t>01269/ZINACANT/IP/2022,</w:t>
      </w:r>
      <w:r w:rsidR="00856D9C" w:rsidRPr="007D221A">
        <w:rPr>
          <w:rFonts w:ascii="Palatino Linotype" w:eastAsia="Calibri" w:hAnsi="Palatino Linotype" w:cs="Arial"/>
          <w:sz w:val="24"/>
          <w:lang w:val="es-ES"/>
        </w:rPr>
        <w:t xml:space="preserve"> </w:t>
      </w:r>
      <w:r w:rsidR="00856D9C" w:rsidRPr="007D221A">
        <w:rPr>
          <w:rFonts w:ascii="Palatino Linotype" w:hAnsi="Palatino Linotype" w:cs="Arial"/>
          <w:b/>
          <w:sz w:val="24"/>
          <w:lang w:val="es-ES"/>
        </w:rPr>
        <w:t>01284/ZINACANT/IP/2022,</w:t>
      </w:r>
      <w:r w:rsidR="005000AA" w:rsidRPr="007D221A">
        <w:rPr>
          <w:rFonts w:ascii="Palatino Linotype" w:eastAsia="Calibri" w:hAnsi="Palatino Linotype" w:cs="Arial"/>
          <w:sz w:val="24"/>
          <w:lang w:val="es-ES"/>
        </w:rPr>
        <w:t xml:space="preserve"> </w:t>
      </w:r>
      <w:r w:rsidR="000148A0" w:rsidRPr="007D221A">
        <w:rPr>
          <w:rFonts w:ascii="Palatino Linotype" w:hAnsi="Palatino Linotype" w:cs="Arial"/>
          <w:b/>
          <w:sz w:val="24"/>
          <w:lang w:val="es-ES"/>
        </w:rPr>
        <w:t xml:space="preserve">01294/ZINACANT/IP/2022, </w:t>
      </w:r>
      <w:r w:rsidR="004F07E2" w:rsidRPr="007D221A">
        <w:rPr>
          <w:rFonts w:ascii="Palatino Linotype" w:hAnsi="Palatino Linotype" w:cs="Arial"/>
          <w:b/>
          <w:sz w:val="24"/>
          <w:lang w:val="es-ES"/>
        </w:rPr>
        <w:t>01313</w:t>
      </w:r>
      <w:r w:rsidR="00E04AA7" w:rsidRPr="007D221A">
        <w:rPr>
          <w:rFonts w:ascii="Palatino Linotype" w:hAnsi="Palatino Linotype" w:cs="Arial"/>
          <w:b/>
          <w:sz w:val="24"/>
          <w:lang w:val="es-ES"/>
        </w:rPr>
        <w:t>/</w:t>
      </w:r>
      <w:r w:rsidR="004F07E2" w:rsidRPr="007D221A">
        <w:rPr>
          <w:rFonts w:ascii="Palatino Linotype" w:hAnsi="Palatino Linotype" w:cs="Arial"/>
          <w:b/>
          <w:sz w:val="24"/>
          <w:lang w:val="es-ES"/>
        </w:rPr>
        <w:t>ZINACANT</w:t>
      </w:r>
      <w:r w:rsidR="00E04AA7" w:rsidRPr="007D221A">
        <w:rPr>
          <w:rFonts w:ascii="Palatino Linotype" w:hAnsi="Palatino Linotype" w:cs="Arial"/>
          <w:b/>
          <w:sz w:val="24"/>
          <w:lang w:val="es-ES"/>
        </w:rPr>
        <w:t>/IP/202</w:t>
      </w:r>
      <w:r w:rsidR="004F07E2" w:rsidRPr="007D221A">
        <w:rPr>
          <w:rFonts w:ascii="Palatino Linotype" w:hAnsi="Palatino Linotype" w:cs="Arial"/>
          <w:b/>
          <w:sz w:val="24"/>
          <w:lang w:val="es-ES"/>
        </w:rPr>
        <w:t>2</w:t>
      </w:r>
      <w:r w:rsidR="00E04AA7" w:rsidRPr="007D221A">
        <w:rPr>
          <w:rFonts w:ascii="Palatino Linotype" w:hAnsi="Palatino Linotype" w:cs="Arial"/>
          <w:b/>
          <w:sz w:val="24"/>
          <w:lang w:val="es-ES"/>
        </w:rPr>
        <w:t>,</w:t>
      </w:r>
      <w:r w:rsidR="004F07E2" w:rsidRPr="007D221A">
        <w:rPr>
          <w:rFonts w:ascii="Palatino Linotype" w:hAnsi="Palatino Linotype" w:cs="Arial"/>
          <w:b/>
          <w:sz w:val="24"/>
          <w:lang w:val="es-ES"/>
        </w:rPr>
        <w:t xml:space="preserve"> 01366/ZINACANT/IP/2022</w:t>
      </w:r>
      <w:r w:rsidR="00E04AA7" w:rsidRPr="007D221A">
        <w:rPr>
          <w:rFonts w:ascii="Palatino Linotype" w:hAnsi="Palatino Linotype" w:cs="Arial"/>
          <w:b/>
          <w:sz w:val="24"/>
          <w:lang w:val="es-ES"/>
        </w:rPr>
        <w:t xml:space="preserve"> </w:t>
      </w:r>
      <w:r w:rsidR="008A2519" w:rsidRPr="007D221A">
        <w:rPr>
          <w:rFonts w:ascii="Palatino Linotype" w:eastAsia="Calibri" w:hAnsi="Palatino Linotype" w:cs="Arial"/>
          <w:sz w:val="24"/>
          <w:lang w:val="es-ES"/>
        </w:rPr>
        <w:t>mediante las cuales solicitó lo siguiente:</w:t>
      </w:r>
    </w:p>
    <w:p w14:paraId="794A0950" w14:textId="77777777" w:rsidR="00A8597A" w:rsidRPr="007D221A" w:rsidRDefault="00A8597A" w:rsidP="00C9363F">
      <w:pPr>
        <w:pStyle w:val="Prrafodelista"/>
        <w:spacing w:line="360" w:lineRule="auto"/>
        <w:ind w:left="0"/>
        <w:jc w:val="both"/>
        <w:rPr>
          <w:rFonts w:ascii="Palatino Linotype" w:hAnsi="Palatino Linotype" w:cs="Arial"/>
          <w:sz w:val="24"/>
          <w:lang w:val="es-ES"/>
        </w:rPr>
      </w:pPr>
    </w:p>
    <w:tbl>
      <w:tblPr>
        <w:tblStyle w:val="Tablaconcuadrcula"/>
        <w:tblW w:w="0" w:type="auto"/>
        <w:tblLook w:val="04A0" w:firstRow="1" w:lastRow="0" w:firstColumn="1" w:lastColumn="0" w:noHBand="0" w:noVBand="1"/>
      </w:tblPr>
      <w:tblGrid>
        <w:gridCol w:w="2689"/>
        <w:gridCol w:w="6345"/>
      </w:tblGrid>
      <w:tr w:rsidR="00A8597A" w:rsidRPr="007D221A" w14:paraId="5DA7AD70" w14:textId="77777777" w:rsidTr="002C4BF2">
        <w:tc>
          <w:tcPr>
            <w:tcW w:w="2689" w:type="dxa"/>
            <w:shd w:val="clear" w:color="auto" w:fill="D9D9D9" w:themeFill="background1" w:themeFillShade="D9"/>
          </w:tcPr>
          <w:p w14:paraId="66FBBF50" w14:textId="269003DC" w:rsidR="00A8597A" w:rsidRPr="007D221A" w:rsidRDefault="00A8597A" w:rsidP="00A8597A">
            <w:pPr>
              <w:pStyle w:val="Prrafodelista"/>
              <w:ind w:left="0"/>
              <w:jc w:val="center"/>
              <w:rPr>
                <w:rFonts w:ascii="Palatino Linotype" w:hAnsi="Palatino Linotype" w:cs="Arial"/>
                <w:b/>
                <w:bCs/>
                <w:sz w:val="20"/>
                <w:szCs w:val="20"/>
              </w:rPr>
            </w:pPr>
            <w:r w:rsidRPr="007D221A">
              <w:rPr>
                <w:rFonts w:ascii="Palatino Linotype" w:hAnsi="Palatino Linotype" w:cs="Arial"/>
                <w:b/>
                <w:bCs/>
                <w:sz w:val="20"/>
                <w:szCs w:val="20"/>
              </w:rPr>
              <w:lastRenderedPageBreak/>
              <w:t>Número de solicitud</w:t>
            </w:r>
          </w:p>
        </w:tc>
        <w:tc>
          <w:tcPr>
            <w:tcW w:w="6345" w:type="dxa"/>
            <w:shd w:val="clear" w:color="auto" w:fill="D9D9D9" w:themeFill="background1" w:themeFillShade="D9"/>
          </w:tcPr>
          <w:p w14:paraId="62E74750" w14:textId="5918E4CF" w:rsidR="00A8597A" w:rsidRPr="007D221A" w:rsidRDefault="00A8597A" w:rsidP="00A8597A">
            <w:pPr>
              <w:pStyle w:val="Prrafodelista"/>
              <w:ind w:left="0"/>
              <w:jc w:val="center"/>
              <w:rPr>
                <w:rFonts w:ascii="Palatino Linotype" w:hAnsi="Palatino Linotype" w:cs="Arial"/>
                <w:b/>
                <w:bCs/>
                <w:sz w:val="20"/>
                <w:szCs w:val="20"/>
              </w:rPr>
            </w:pPr>
            <w:r w:rsidRPr="007D221A">
              <w:rPr>
                <w:rFonts w:ascii="Palatino Linotype" w:hAnsi="Palatino Linotype" w:cs="Arial"/>
                <w:b/>
                <w:bCs/>
                <w:sz w:val="20"/>
                <w:szCs w:val="20"/>
              </w:rPr>
              <w:t>Información solicitada</w:t>
            </w:r>
          </w:p>
        </w:tc>
      </w:tr>
      <w:tr w:rsidR="00A8597A" w:rsidRPr="007D221A" w14:paraId="623D1C56" w14:textId="77777777" w:rsidTr="002C4BF2">
        <w:tc>
          <w:tcPr>
            <w:tcW w:w="2689" w:type="dxa"/>
          </w:tcPr>
          <w:p w14:paraId="04B598AD" w14:textId="6A9F4015" w:rsidR="00A8597A" w:rsidRPr="007D221A" w:rsidRDefault="00A8597A" w:rsidP="00A8597A">
            <w:pPr>
              <w:pStyle w:val="Prrafodelista"/>
              <w:ind w:left="0"/>
              <w:rPr>
                <w:rFonts w:ascii="Palatino Linotype" w:hAnsi="Palatino Linotype" w:cs="Arial"/>
                <w:b/>
                <w:sz w:val="20"/>
                <w:szCs w:val="20"/>
              </w:rPr>
            </w:pPr>
            <w:r w:rsidRPr="007D221A">
              <w:rPr>
                <w:rFonts w:ascii="Palatino Linotype" w:hAnsi="Palatino Linotype" w:cs="Arial"/>
                <w:b/>
                <w:sz w:val="20"/>
                <w:szCs w:val="20"/>
              </w:rPr>
              <w:t>01265/ZINACANT/IP/2022</w:t>
            </w:r>
          </w:p>
        </w:tc>
        <w:tc>
          <w:tcPr>
            <w:tcW w:w="6345" w:type="dxa"/>
          </w:tcPr>
          <w:p w14:paraId="45AEE968" w14:textId="1FBF56DD" w:rsidR="00A8597A" w:rsidRPr="007D221A" w:rsidRDefault="00A8597A" w:rsidP="00A8597A">
            <w:pPr>
              <w:ind w:right="142"/>
              <w:jc w:val="both"/>
              <w:rPr>
                <w:rFonts w:ascii="Palatino Linotype" w:hAnsi="Palatino Linotype"/>
                <w:i/>
                <w:iCs/>
                <w:color w:val="000000"/>
                <w:sz w:val="20"/>
                <w:szCs w:val="20"/>
              </w:rPr>
            </w:pPr>
            <w:r w:rsidRPr="007D221A">
              <w:rPr>
                <w:rFonts w:ascii="Palatino Linotype" w:hAnsi="Palatino Linotype" w:cs="Arial"/>
                <w:b/>
                <w:i/>
                <w:iCs/>
                <w:sz w:val="20"/>
                <w:szCs w:val="20"/>
              </w:rPr>
              <w:t>“</w:t>
            </w:r>
            <w:r w:rsidRPr="007D221A">
              <w:rPr>
                <w:rFonts w:ascii="Palatino Linotype" w:hAnsi="Palatino Linotype"/>
                <w:i/>
                <w:iCs/>
                <w:color w:val="000000"/>
                <w:sz w:val="20"/>
                <w:szCs w:val="20"/>
              </w:rPr>
              <w:t xml:space="preserve">SOLICITO TODAS LAS </w:t>
            </w:r>
            <w:r w:rsidRPr="007D221A">
              <w:rPr>
                <w:rFonts w:ascii="Palatino Linotype" w:hAnsi="Palatino Linotype"/>
                <w:b/>
                <w:bCs/>
                <w:i/>
                <w:iCs/>
                <w:color w:val="000000"/>
                <w:sz w:val="20"/>
                <w:szCs w:val="20"/>
              </w:rPr>
              <w:t>REQUISICIONES</w:t>
            </w:r>
            <w:r w:rsidRPr="007D221A">
              <w:rPr>
                <w:rFonts w:ascii="Palatino Linotype" w:hAnsi="Palatino Linotype"/>
                <w:i/>
                <w:iCs/>
                <w:color w:val="000000"/>
                <w:sz w:val="20"/>
                <w:szCs w:val="20"/>
              </w:rPr>
              <w:t xml:space="preserve"> DE ADQUISICIONES DE CUALQUIER CONCEPTO DEL MES DE OCTUBRE Y NOVIEMBRE 2022” (Sic)</w:t>
            </w:r>
          </w:p>
        </w:tc>
      </w:tr>
      <w:tr w:rsidR="00A8597A" w:rsidRPr="007D221A" w14:paraId="403C1F97" w14:textId="77777777" w:rsidTr="002C4BF2">
        <w:tc>
          <w:tcPr>
            <w:tcW w:w="2689" w:type="dxa"/>
          </w:tcPr>
          <w:p w14:paraId="5D74FC1D" w14:textId="694CF165" w:rsidR="00A8597A" w:rsidRPr="007D221A" w:rsidRDefault="00A8597A" w:rsidP="00A8597A">
            <w:pPr>
              <w:pStyle w:val="Prrafodelista"/>
              <w:ind w:left="0"/>
              <w:rPr>
                <w:rFonts w:ascii="Verdana" w:hAnsi="Verdana" w:cs="Times New Roman"/>
                <w:color w:val="000000"/>
                <w:sz w:val="20"/>
                <w:szCs w:val="20"/>
                <w:lang w:val="es-MX"/>
              </w:rPr>
            </w:pPr>
            <w:r w:rsidRPr="007D221A">
              <w:rPr>
                <w:rFonts w:ascii="Palatino Linotype" w:hAnsi="Palatino Linotype" w:cs="Arial"/>
                <w:b/>
                <w:sz w:val="20"/>
                <w:szCs w:val="20"/>
              </w:rPr>
              <w:t>01269/ZINACANT/IP/2022</w:t>
            </w:r>
          </w:p>
        </w:tc>
        <w:tc>
          <w:tcPr>
            <w:tcW w:w="6345" w:type="dxa"/>
          </w:tcPr>
          <w:p w14:paraId="6BF8BB73" w14:textId="40186B4F" w:rsidR="00A8597A" w:rsidRPr="007D221A" w:rsidRDefault="00A8597A" w:rsidP="00A8597A">
            <w:pPr>
              <w:jc w:val="both"/>
              <w:rPr>
                <w:rFonts w:ascii="Palatino Linotype" w:hAnsi="Palatino Linotype" w:cs="Arial"/>
                <w:b/>
                <w:i/>
                <w:iCs/>
                <w:sz w:val="20"/>
                <w:szCs w:val="20"/>
              </w:rPr>
            </w:pPr>
            <w:r w:rsidRPr="007D221A">
              <w:rPr>
                <w:rFonts w:ascii="Palatino Linotype" w:hAnsi="Palatino Linotype" w:cs="Arial"/>
                <w:b/>
                <w:i/>
                <w:iCs/>
                <w:sz w:val="20"/>
                <w:szCs w:val="20"/>
              </w:rPr>
              <w:t>“</w:t>
            </w:r>
            <w:r w:rsidRPr="007D221A">
              <w:rPr>
                <w:rFonts w:ascii="Palatino Linotype" w:hAnsi="Palatino Linotype"/>
                <w:i/>
                <w:iCs/>
                <w:color w:val="000000"/>
                <w:sz w:val="20"/>
                <w:szCs w:val="20"/>
              </w:rPr>
              <w:t xml:space="preserve">SOLICITO TODAS LAS </w:t>
            </w:r>
            <w:r w:rsidRPr="007D221A">
              <w:rPr>
                <w:rFonts w:ascii="Palatino Linotype" w:hAnsi="Palatino Linotype"/>
                <w:b/>
                <w:bCs/>
                <w:i/>
                <w:iCs/>
                <w:color w:val="000000"/>
                <w:sz w:val="20"/>
                <w:szCs w:val="20"/>
              </w:rPr>
              <w:t>FACTURAS DE PAGO</w:t>
            </w:r>
            <w:r w:rsidRPr="007D221A">
              <w:rPr>
                <w:rFonts w:ascii="Palatino Linotype" w:hAnsi="Palatino Linotype"/>
                <w:i/>
                <w:iCs/>
                <w:color w:val="000000"/>
                <w:sz w:val="20"/>
                <w:szCs w:val="20"/>
              </w:rPr>
              <w:t xml:space="preserve"> DE INTERNET Y LUZ DE TODO EL 2022” (Sic)</w:t>
            </w:r>
          </w:p>
        </w:tc>
      </w:tr>
      <w:tr w:rsidR="00A8597A" w:rsidRPr="007D221A" w14:paraId="42C5F593" w14:textId="77777777" w:rsidTr="002C4BF2">
        <w:tc>
          <w:tcPr>
            <w:tcW w:w="2689" w:type="dxa"/>
          </w:tcPr>
          <w:p w14:paraId="5D94C496" w14:textId="6B7F7ACF" w:rsidR="00A8597A" w:rsidRPr="007D221A" w:rsidRDefault="00A8597A" w:rsidP="00A8597A">
            <w:pPr>
              <w:pStyle w:val="Prrafodelista"/>
              <w:ind w:left="0"/>
              <w:rPr>
                <w:rFonts w:ascii="Palatino Linotype" w:hAnsi="Palatino Linotype" w:cs="Arial"/>
                <w:b/>
                <w:sz w:val="20"/>
                <w:szCs w:val="20"/>
              </w:rPr>
            </w:pPr>
            <w:r w:rsidRPr="007D221A">
              <w:rPr>
                <w:rFonts w:ascii="Palatino Linotype" w:hAnsi="Palatino Linotype" w:cs="Arial"/>
                <w:b/>
                <w:sz w:val="20"/>
                <w:szCs w:val="20"/>
              </w:rPr>
              <w:t>01284/ZINACANT/IP/2022</w:t>
            </w:r>
          </w:p>
        </w:tc>
        <w:tc>
          <w:tcPr>
            <w:tcW w:w="6345" w:type="dxa"/>
          </w:tcPr>
          <w:p w14:paraId="2F469B70" w14:textId="299949A6" w:rsidR="00A8597A" w:rsidRPr="007D221A" w:rsidRDefault="00A8597A" w:rsidP="00A8597A">
            <w:pPr>
              <w:jc w:val="both"/>
              <w:rPr>
                <w:rFonts w:ascii="Palatino Linotype" w:hAnsi="Palatino Linotype" w:cs="Arial"/>
                <w:b/>
                <w:i/>
                <w:iCs/>
                <w:sz w:val="20"/>
                <w:szCs w:val="20"/>
              </w:rPr>
            </w:pPr>
            <w:r w:rsidRPr="007D221A">
              <w:rPr>
                <w:rFonts w:ascii="Palatino Linotype" w:hAnsi="Palatino Linotype" w:cs="Arial"/>
                <w:b/>
                <w:i/>
                <w:iCs/>
                <w:sz w:val="20"/>
                <w:szCs w:val="20"/>
              </w:rPr>
              <w:t>“</w:t>
            </w:r>
            <w:r w:rsidRPr="007D221A">
              <w:rPr>
                <w:rFonts w:ascii="Palatino Linotype" w:hAnsi="Palatino Linotype"/>
                <w:i/>
                <w:iCs/>
                <w:color w:val="000000"/>
                <w:sz w:val="20"/>
                <w:szCs w:val="20"/>
              </w:rPr>
              <w:t xml:space="preserve">SOLICITO TODOS LOS </w:t>
            </w:r>
            <w:r w:rsidRPr="007D221A">
              <w:rPr>
                <w:rFonts w:ascii="Palatino Linotype" w:hAnsi="Palatino Linotype"/>
                <w:b/>
                <w:bCs/>
                <w:i/>
                <w:iCs/>
                <w:color w:val="000000"/>
                <w:sz w:val="20"/>
                <w:szCs w:val="20"/>
              </w:rPr>
              <w:t>TICKETS DE REPARACIÓN Y/O OFICIOS</w:t>
            </w:r>
            <w:r w:rsidRPr="007D221A">
              <w:rPr>
                <w:rFonts w:ascii="Palatino Linotype" w:hAnsi="Palatino Linotype"/>
                <w:i/>
                <w:iCs/>
                <w:color w:val="000000"/>
                <w:sz w:val="20"/>
                <w:szCs w:val="20"/>
              </w:rPr>
              <w:t xml:space="preserve"> DONDE SOLICITE MANTENIMIENTO O REPARACIÓN A EQUIPOS ELECTRÓNICOS DEL AÑO 2022” (Sic)</w:t>
            </w:r>
          </w:p>
        </w:tc>
      </w:tr>
      <w:tr w:rsidR="00A8597A" w:rsidRPr="007D221A" w14:paraId="611A562F" w14:textId="77777777" w:rsidTr="002C4BF2">
        <w:tc>
          <w:tcPr>
            <w:tcW w:w="2689" w:type="dxa"/>
          </w:tcPr>
          <w:p w14:paraId="3F6AD2BB" w14:textId="017296A3" w:rsidR="00A8597A" w:rsidRPr="007D221A" w:rsidRDefault="00A8597A" w:rsidP="00A8597A">
            <w:pPr>
              <w:pStyle w:val="Prrafodelista"/>
              <w:ind w:left="0"/>
              <w:rPr>
                <w:rFonts w:ascii="Palatino Linotype" w:hAnsi="Palatino Linotype" w:cs="Arial"/>
                <w:sz w:val="20"/>
                <w:szCs w:val="20"/>
              </w:rPr>
            </w:pPr>
            <w:r w:rsidRPr="007D221A">
              <w:rPr>
                <w:rFonts w:ascii="Palatino Linotype" w:hAnsi="Palatino Linotype" w:cs="Arial"/>
                <w:b/>
                <w:sz w:val="20"/>
                <w:szCs w:val="20"/>
              </w:rPr>
              <w:t>01294/ZINACANT/IP/2022</w:t>
            </w:r>
          </w:p>
        </w:tc>
        <w:tc>
          <w:tcPr>
            <w:tcW w:w="6345" w:type="dxa"/>
          </w:tcPr>
          <w:p w14:paraId="002330F8" w14:textId="40E732CC" w:rsidR="00A8597A" w:rsidRPr="007D221A" w:rsidRDefault="00A8597A" w:rsidP="00A8597A">
            <w:pPr>
              <w:jc w:val="both"/>
              <w:rPr>
                <w:rFonts w:ascii="Palatino Linotype" w:hAnsi="Palatino Linotype" w:cs="Arial"/>
                <w:b/>
                <w:i/>
                <w:iCs/>
                <w:sz w:val="20"/>
                <w:szCs w:val="20"/>
              </w:rPr>
            </w:pPr>
            <w:r w:rsidRPr="007D221A">
              <w:rPr>
                <w:rFonts w:ascii="Palatino Linotype" w:hAnsi="Palatino Linotype"/>
                <w:i/>
                <w:iCs/>
                <w:color w:val="000000"/>
                <w:sz w:val="20"/>
                <w:szCs w:val="20"/>
              </w:rPr>
              <w:t xml:space="preserve">“SOLICITO TODAS LAS </w:t>
            </w:r>
            <w:r w:rsidRPr="007D221A">
              <w:rPr>
                <w:rFonts w:ascii="Palatino Linotype" w:hAnsi="Palatino Linotype"/>
                <w:b/>
                <w:bCs/>
                <w:i/>
                <w:iCs/>
                <w:color w:val="000000"/>
                <w:sz w:val="20"/>
                <w:szCs w:val="20"/>
              </w:rPr>
              <w:t>FACTURAS DE PAGO</w:t>
            </w:r>
            <w:r w:rsidRPr="007D221A">
              <w:rPr>
                <w:rFonts w:ascii="Palatino Linotype" w:hAnsi="Palatino Linotype"/>
                <w:i/>
                <w:iCs/>
                <w:color w:val="000000"/>
                <w:sz w:val="20"/>
                <w:szCs w:val="20"/>
              </w:rPr>
              <w:t xml:space="preserve"> A PERITOS DE CUALQUIER MATERIA DEL AÑO 2022” (Sic)</w:t>
            </w:r>
          </w:p>
        </w:tc>
      </w:tr>
      <w:tr w:rsidR="00A8597A" w:rsidRPr="007D221A" w14:paraId="0D10BDF1" w14:textId="77777777" w:rsidTr="002C4BF2">
        <w:tc>
          <w:tcPr>
            <w:tcW w:w="2689" w:type="dxa"/>
          </w:tcPr>
          <w:p w14:paraId="4A693CD7" w14:textId="0B0F929E" w:rsidR="00A8597A" w:rsidRPr="007D221A" w:rsidRDefault="00A8597A" w:rsidP="00A8597A">
            <w:pPr>
              <w:pStyle w:val="Prrafodelista"/>
              <w:ind w:left="0"/>
              <w:rPr>
                <w:rFonts w:ascii="Palatino Linotype" w:hAnsi="Palatino Linotype" w:cs="Arial"/>
                <w:b/>
                <w:sz w:val="20"/>
                <w:szCs w:val="20"/>
              </w:rPr>
            </w:pPr>
            <w:r w:rsidRPr="007D221A">
              <w:rPr>
                <w:rFonts w:ascii="Palatino Linotype" w:hAnsi="Palatino Linotype" w:cs="Arial"/>
                <w:b/>
                <w:sz w:val="20"/>
                <w:szCs w:val="20"/>
              </w:rPr>
              <w:t>01313/ZINACANT/IP/2022</w:t>
            </w:r>
          </w:p>
        </w:tc>
        <w:tc>
          <w:tcPr>
            <w:tcW w:w="6345" w:type="dxa"/>
          </w:tcPr>
          <w:p w14:paraId="424FDE52" w14:textId="1D3F9C2D" w:rsidR="00A8597A" w:rsidRPr="007D221A" w:rsidRDefault="00A8597A" w:rsidP="00A8597A">
            <w:pPr>
              <w:jc w:val="both"/>
              <w:rPr>
                <w:rFonts w:ascii="Palatino Linotype" w:hAnsi="Palatino Linotype"/>
                <w:i/>
                <w:color w:val="000000"/>
                <w:sz w:val="20"/>
                <w:szCs w:val="20"/>
              </w:rPr>
            </w:pPr>
            <w:r w:rsidRPr="007D221A">
              <w:rPr>
                <w:rFonts w:ascii="Palatino Linotype" w:hAnsi="Palatino Linotype" w:cs="Arial"/>
                <w:i/>
                <w:sz w:val="20"/>
                <w:szCs w:val="20"/>
              </w:rPr>
              <w:t>“</w:t>
            </w:r>
            <w:r w:rsidRPr="007D221A">
              <w:rPr>
                <w:rFonts w:ascii="Palatino Linotype" w:hAnsi="Palatino Linotype"/>
                <w:i/>
                <w:color w:val="000000"/>
                <w:sz w:val="20"/>
                <w:szCs w:val="20"/>
              </w:rPr>
              <w:t xml:space="preserve">SOLICITO LAS </w:t>
            </w:r>
            <w:r w:rsidRPr="007D221A">
              <w:rPr>
                <w:rFonts w:ascii="Palatino Linotype" w:hAnsi="Palatino Linotype"/>
                <w:b/>
                <w:bCs/>
                <w:i/>
                <w:color w:val="000000"/>
                <w:sz w:val="20"/>
                <w:szCs w:val="20"/>
              </w:rPr>
              <w:t>REQUISICIONES Y LAS FACTURAS</w:t>
            </w:r>
            <w:r w:rsidRPr="007D221A">
              <w:rPr>
                <w:rFonts w:ascii="Palatino Linotype" w:hAnsi="Palatino Linotype"/>
                <w:i/>
                <w:color w:val="000000"/>
                <w:sz w:val="20"/>
                <w:szCs w:val="20"/>
              </w:rPr>
              <w:t xml:space="preserve"> DE PAGO DE LOS UNIFORMES QUE LES ENTREGARON AL PERSONAL DEL RASTRO MUNICIPAL” (Sic)</w:t>
            </w:r>
          </w:p>
        </w:tc>
      </w:tr>
      <w:tr w:rsidR="00A8597A" w:rsidRPr="007D221A" w14:paraId="6E39141C" w14:textId="77777777" w:rsidTr="002C4BF2">
        <w:tc>
          <w:tcPr>
            <w:tcW w:w="2689" w:type="dxa"/>
          </w:tcPr>
          <w:p w14:paraId="56538B55" w14:textId="14974A71" w:rsidR="00A8597A" w:rsidRPr="007D221A" w:rsidRDefault="00A8597A" w:rsidP="00A8597A">
            <w:pPr>
              <w:pStyle w:val="Prrafodelista"/>
              <w:ind w:left="0"/>
              <w:rPr>
                <w:rFonts w:ascii="Palatino Linotype" w:hAnsi="Palatino Linotype" w:cs="Arial"/>
                <w:b/>
                <w:sz w:val="20"/>
                <w:szCs w:val="20"/>
              </w:rPr>
            </w:pPr>
            <w:r w:rsidRPr="007D221A">
              <w:rPr>
                <w:rFonts w:ascii="Palatino Linotype" w:hAnsi="Palatino Linotype" w:cs="Arial"/>
                <w:b/>
                <w:sz w:val="20"/>
                <w:szCs w:val="20"/>
              </w:rPr>
              <w:t>01366/ZINACANT/IP/2022</w:t>
            </w:r>
          </w:p>
        </w:tc>
        <w:tc>
          <w:tcPr>
            <w:tcW w:w="6345" w:type="dxa"/>
          </w:tcPr>
          <w:p w14:paraId="5E153257" w14:textId="1E1AA72E" w:rsidR="00A8597A" w:rsidRPr="007D221A" w:rsidRDefault="00A8597A" w:rsidP="00A8597A">
            <w:pPr>
              <w:jc w:val="both"/>
              <w:rPr>
                <w:rFonts w:ascii="Palatino Linotype" w:hAnsi="Palatino Linotype" w:cs="Arial"/>
                <w:i/>
                <w:sz w:val="20"/>
                <w:szCs w:val="20"/>
              </w:rPr>
            </w:pPr>
            <w:r w:rsidRPr="007D221A">
              <w:rPr>
                <w:rFonts w:ascii="Palatino Linotype" w:hAnsi="Palatino Linotype" w:cs="Arial"/>
                <w:i/>
                <w:sz w:val="20"/>
                <w:szCs w:val="20"/>
              </w:rPr>
              <w:t>“</w:t>
            </w:r>
            <w:r w:rsidRPr="007D221A">
              <w:rPr>
                <w:rFonts w:ascii="Palatino Linotype" w:hAnsi="Palatino Linotype"/>
                <w:i/>
                <w:color w:val="000000"/>
                <w:sz w:val="20"/>
                <w:szCs w:val="20"/>
              </w:rPr>
              <w:t xml:space="preserve">SOLICITO LAS </w:t>
            </w:r>
            <w:r w:rsidRPr="007D221A">
              <w:rPr>
                <w:rFonts w:ascii="Palatino Linotype" w:hAnsi="Palatino Linotype"/>
                <w:b/>
                <w:bCs/>
                <w:i/>
                <w:color w:val="000000"/>
                <w:sz w:val="20"/>
                <w:szCs w:val="20"/>
              </w:rPr>
              <w:t>FACTURAS DE PAGO</w:t>
            </w:r>
            <w:r w:rsidRPr="007D221A">
              <w:rPr>
                <w:rFonts w:ascii="Palatino Linotype" w:hAnsi="Palatino Linotype"/>
                <w:i/>
                <w:color w:val="000000"/>
                <w:sz w:val="20"/>
                <w:szCs w:val="20"/>
              </w:rPr>
              <w:t xml:space="preserve"> DE TELECOMUNICACIONES DEL MES DE NOVIEMBRE 2022” (Sic)</w:t>
            </w:r>
          </w:p>
        </w:tc>
      </w:tr>
    </w:tbl>
    <w:p w14:paraId="667A96F9" w14:textId="77777777" w:rsidR="004F07E2" w:rsidRPr="007D221A" w:rsidRDefault="004F07E2" w:rsidP="005F6158">
      <w:pPr>
        <w:pStyle w:val="Prrafodelista"/>
        <w:spacing w:line="360" w:lineRule="auto"/>
        <w:ind w:left="0"/>
        <w:jc w:val="both"/>
        <w:rPr>
          <w:rFonts w:ascii="Palatino Linotype" w:hAnsi="Palatino Linotype" w:cs="Arial"/>
          <w:sz w:val="24"/>
          <w:lang w:val="es-ES"/>
        </w:rPr>
      </w:pPr>
    </w:p>
    <w:p w14:paraId="33C7BF51" w14:textId="110345F8" w:rsidR="00516DE4" w:rsidRPr="007D221A" w:rsidRDefault="005000AA" w:rsidP="00A8597A">
      <w:pPr>
        <w:spacing w:line="360" w:lineRule="auto"/>
        <w:ind w:right="539"/>
        <w:jc w:val="both"/>
        <w:rPr>
          <w:rFonts w:ascii="Palatino Linotype" w:hAnsi="Palatino Linotype" w:cs="Arial"/>
          <w:b/>
          <w:lang w:val="es-ES"/>
        </w:rPr>
      </w:pPr>
      <w:r w:rsidRPr="007D221A">
        <w:rPr>
          <w:rFonts w:ascii="Palatino Linotype" w:hAnsi="Palatino Linotype" w:cs="Arial"/>
          <w:lang w:val="es-ES"/>
        </w:rPr>
        <w:t xml:space="preserve">Señaló como modalidad de entrega de la información a través del </w:t>
      </w:r>
      <w:r w:rsidRPr="007D221A">
        <w:rPr>
          <w:rFonts w:ascii="Palatino Linotype" w:hAnsi="Palatino Linotype" w:cs="Arial"/>
          <w:b/>
          <w:lang w:val="es-ES"/>
        </w:rPr>
        <w:t>SAIMEX.</w:t>
      </w:r>
    </w:p>
    <w:p w14:paraId="459FEFC5" w14:textId="77777777" w:rsidR="00516DE4" w:rsidRPr="007D221A" w:rsidRDefault="00516DE4" w:rsidP="00516DE4">
      <w:pPr>
        <w:spacing w:line="360" w:lineRule="auto"/>
        <w:ind w:right="539"/>
        <w:jc w:val="both"/>
        <w:rPr>
          <w:rFonts w:ascii="Palatino Linotype" w:hAnsi="Palatino Linotype" w:cs="Arial"/>
          <w:b/>
          <w:lang w:val="es-ES"/>
        </w:rPr>
      </w:pPr>
    </w:p>
    <w:p w14:paraId="544078EB" w14:textId="394737F7" w:rsidR="00516DE4" w:rsidRPr="007D221A" w:rsidRDefault="00516DE4" w:rsidP="00516DE4">
      <w:pPr>
        <w:numPr>
          <w:ilvl w:val="0"/>
          <w:numId w:val="3"/>
        </w:numPr>
        <w:spacing w:before="240" w:after="240" w:line="360" w:lineRule="auto"/>
        <w:ind w:left="0" w:firstLine="0"/>
        <w:contextualSpacing/>
        <w:jc w:val="both"/>
        <w:rPr>
          <w:rFonts w:ascii="Palatino Linotype" w:hAnsi="Palatino Linotype" w:cs="Arial"/>
          <w:i/>
          <w:lang w:val="es-ES_tradnl"/>
        </w:rPr>
      </w:pPr>
      <w:r w:rsidRPr="007D221A">
        <w:rPr>
          <w:rFonts w:ascii="Palatino Linotype" w:hAnsi="Palatino Linotype" w:cs="Arial"/>
          <w:iCs/>
          <w:lang w:val="es-ES_tradnl"/>
        </w:rPr>
        <w:t xml:space="preserve">El </w:t>
      </w:r>
      <w:r w:rsidR="000148A0" w:rsidRPr="007D221A">
        <w:rPr>
          <w:rFonts w:ascii="Palatino Linotype" w:hAnsi="Palatino Linotype" w:cs="Arial"/>
          <w:iCs/>
          <w:lang w:val="es-ES_tradnl"/>
        </w:rPr>
        <w:t xml:space="preserve">veintiocho (28), </w:t>
      </w:r>
      <w:r w:rsidRPr="007D221A">
        <w:rPr>
          <w:rFonts w:ascii="Palatino Linotype" w:hAnsi="Palatino Linotype" w:cs="Arial"/>
          <w:iCs/>
          <w:lang w:val="es-ES_tradnl"/>
        </w:rPr>
        <w:t xml:space="preserve">veintinueve (29) de noviembre de dos mil veintidós, el </w:t>
      </w:r>
      <w:r w:rsidRPr="007D221A">
        <w:rPr>
          <w:rFonts w:ascii="Palatino Linotype" w:hAnsi="Palatino Linotype" w:cs="Arial"/>
          <w:b/>
          <w:bCs/>
          <w:iCs/>
          <w:lang w:val="es-ES_tradnl"/>
        </w:rPr>
        <w:t>SUJETO OBLIGADO</w:t>
      </w:r>
      <w:r w:rsidRPr="007D221A">
        <w:rPr>
          <w:rFonts w:ascii="Palatino Linotype" w:hAnsi="Palatino Linotype" w:cs="Arial"/>
          <w:iCs/>
          <w:lang w:val="es-ES_tradnl"/>
        </w:rPr>
        <w:t xml:space="preserve"> realizó un requerimiento de aclaración</w:t>
      </w:r>
      <w:r w:rsidR="000148A0" w:rsidRPr="007D221A">
        <w:rPr>
          <w:rFonts w:ascii="Palatino Linotype" w:hAnsi="Palatino Linotype" w:cs="Arial"/>
          <w:iCs/>
          <w:lang w:val="es-ES_tradnl"/>
        </w:rPr>
        <w:t xml:space="preserve"> de</w:t>
      </w:r>
      <w:r w:rsidRPr="007D221A">
        <w:rPr>
          <w:rFonts w:ascii="Palatino Linotype" w:hAnsi="Palatino Linotype" w:cs="Arial"/>
          <w:iCs/>
          <w:lang w:val="es-ES_tradnl"/>
        </w:rPr>
        <w:t xml:space="preserve"> </w:t>
      </w:r>
      <w:r w:rsidR="00690A6A" w:rsidRPr="007D221A">
        <w:rPr>
          <w:rFonts w:ascii="Palatino Linotype" w:hAnsi="Palatino Linotype" w:cs="Arial"/>
          <w:iCs/>
          <w:lang w:val="es-ES_tradnl"/>
        </w:rPr>
        <w:t>las solicitudes</w:t>
      </w:r>
      <w:r w:rsidRPr="007D221A">
        <w:rPr>
          <w:rFonts w:ascii="Palatino Linotype" w:hAnsi="Palatino Linotype" w:cs="Arial"/>
          <w:iCs/>
          <w:lang w:val="es-ES_tradnl"/>
        </w:rPr>
        <w:t xml:space="preserve"> de información</w:t>
      </w:r>
      <w:r w:rsidR="000148A0" w:rsidRPr="007D221A">
        <w:rPr>
          <w:rFonts w:ascii="Palatino Linotype" w:hAnsi="Palatino Linotype" w:cs="Arial"/>
          <w:iCs/>
          <w:lang w:val="es-ES_tradnl"/>
        </w:rPr>
        <w:t xml:space="preserve"> número</w:t>
      </w:r>
      <w:r w:rsidR="007D4E5D" w:rsidRPr="007D221A">
        <w:rPr>
          <w:rFonts w:ascii="Palatino Linotype" w:hAnsi="Palatino Linotype" w:cs="Arial"/>
          <w:iCs/>
          <w:lang w:val="es-ES_tradnl"/>
        </w:rPr>
        <w:t xml:space="preserve"> </w:t>
      </w:r>
      <w:r w:rsidR="00C9363F" w:rsidRPr="007D221A">
        <w:rPr>
          <w:rFonts w:ascii="Palatino Linotype" w:hAnsi="Palatino Linotype" w:cs="Arial"/>
          <w:b/>
          <w:lang w:val="es-ES"/>
        </w:rPr>
        <w:t>01265/ZINACANT/IP/2022,</w:t>
      </w:r>
      <w:r w:rsidR="00C9363F" w:rsidRPr="007D221A">
        <w:rPr>
          <w:rFonts w:ascii="Palatino Linotype" w:eastAsia="Calibri" w:hAnsi="Palatino Linotype" w:cs="Arial"/>
          <w:lang w:val="es-ES"/>
        </w:rPr>
        <w:t xml:space="preserve"> </w:t>
      </w:r>
      <w:r w:rsidR="00C9363F" w:rsidRPr="007D221A">
        <w:rPr>
          <w:rFonts w:ascii="Palatino Linotype" w:hAnsi="Palatino Linotype" w:cs="Arial"/>
          <w:b/>
          <w:lang w:val="es-ES"/>
        </w:rPr>
        <w:t>01269/ZINACANT/IP/2022,</w:t>
      </w:r>
      <w:r w:rsidR="00C9363F" w:rsidRPr="007D221A">
        <w:rPr>
          <w:rFonts w:ascii="Palatino Linotype" w:eastAsia="Calibri" w:hAnsi="Palatino Linotype" w:cs="Arial"/>
          <w:lang w:val="es-ES"/>
        </w:rPr>
        <w:t xml:space="preserve"> </w:t>
      </w:r>
      <w:r w:rsidR="00C9363F" w:rsidRPr="007D221A">
        <w:rPr>
          <w:rFonts w:ascii="Palatino Linotype" w:hAnsi="Palatino Linotype" w:cs="Arial"/>
          <w:b/>
          <w:lang w:val="es-ES"/>
        </w:rPr>
        <w:t>01284/ZINACANT/IP/2022,</w:t>
      </w:r>
      <w:r w:rsidR="00C9363F" w:rsidRPr="007D221A">
        <w:rPr>
          <w:rFonts w:ascii="Palatino Linotype" w:eastAsia="Calibri" w:hAnsi="Palatino Linotype" w:cs="Arial"/>
          <w:lang w:val="es-ES"/>
        </w:rPr>
        <w:t xml:space="preserve"> </w:t>
      </w:r>
      <w:r w:rsidR="00C9363F" w:rsidRPr="007D221A">
        <w:rPr>
          <w:rFonts w:ascii="Palatino Linotype" w:hAnsi="Palatino Linotype" w:cs="Arial"/>
          <w:b/>
          <w:lang w:val="es-ES"/>
        </w:rPr>
        <w:t>01294/ZINACANT/IP/2022, 01313/ZINACANT/IP/2022</w:t>
      </w:r>
      <w:r w:rsidR="00165501" w:rsidRPr="007D221A">
        <w:rPr>
          <w:rFonts w:ascii="Palatino Linotype" w:hAnsi="Palatino Linotype" w:cs="Arial"/>
          <w:iCs/>
          <w:lang w:val="es-ES_tradnl"/>
        </w:rPr>
        <w:t>, en los mismos términos</w:t>
      </w:r>
      <w:r w:rsidRPr="007D221A">
        <w:rPr>
          <w:rFonts w:ascii="Palatino Linotype" w:hAnsi="Palatino Linotype" w:cs="Arial"/>
          <w:iCs/>
          <w:lang w:val="es-ES_tradnl"/>
        </w:rPr>
        <w:t>:</w:t>
      </w:r>
    </w:p>
    <w:p w14:paraId="39B06F6A" w14:textId="77777777" w:rsidR="00165501" w:rsidRPr="007D221A" w:rsidRDefault="00165501" w:rsidP="00165501">
      <w:pPr>
        <w:ind w:right="539"/>
        <w:jc w:val="both"/>
        <w:rPr>
          <w:rFonts w:ascii="Palatino Linotype" w:hAnsi="Palatino Linotype" w:cs="Arial"/>
          <w:i/>
          <w:lang w:val="es-ES_tradnl"/>
        </w:rPr>
      </w:pPr>
    </w:p>
    <w:p w14:paraId="128F9465" w14:textId="5C801B9E" w:rsidR="00516DE4" w:rsidRPr="007D221A" w:rsidRDefault="00516DE4" w:rsidP="00C9363F">
      <w:pPr>
        <w:ind w:left="567" w:right="539"/>
        <w:jc w:val="both"/>
        <w:rPr>
          <w:rFonts w:ascii="Palatino Linotype" w:hAnsi="Palatino Linotype"/>
          <w:i/>
          <w:szCs w:val="22"/>
        </w:rPr>
      </w:pPr>
      <w:r w:rsidRPr="007D221A">
        <w:rPr>
          <w:rFonts w:ascii="Palatino Linotype" w:hAnsi="Palatino Linotype" w:cs="Arial"/>
          <w:b/>
          <w:i/>
          <w:szCs w:val="22"/>
          <w:lang w:val="es-ES"/>
        </w:rPr>
        <w:t>“…</w:t>
      </w:r>
      <w:r w:rsidRPr="007D221A">
        <w:rPr>
          <w:rFonts w:ascii="Palatino Linotype" w:hAnsi="Palatino Linotype"/>
          <w:i/>
          <w:color w:val="000000"/>
          <w:szCs w:val="22"/>
        </w:rPr>
        <w:t xml:space="preserve">Este Sujeto Obligado requiere ampliar los datos de su solicitud a efecto de asegurar la continuidad del proceso de acceso a la información, por lo que se le </w:t>
      </w:r>
      <w:r w:rsidRPr="007D221A">
        <w:rPr>
          <w:rFonts w:ascii="Palatino Linotype" w:hAnsi="Palatino Linotype"/>
          <w:i/>
          <w:color w:val="000000"/>
          <w:szCs w:val="22"/>
        </w:rPr>
        <w:lastRenderedPageBreak/>
        <w:t>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r w:rsidRPr="007D221A">
        <w:rPr>
          <w:rFonts w:ascii="Palatino Linotype" w:hAnsi="Palatino Linotype"/>
          <w:i/>
          <w:szCs w:val="22"/>
        </w:rPr>
        <w:t>” (Sic)</w:t>
      </w:r>
    </w:p>
    <w:p w14:paraId="08D9ED92" w14:textId="77777777" w:rsidR="00516DE4" w:rsidRPr="007D221A" w:rsidRDefault="00516DE4" w:rsidP="00516DE4">
      <w:pPr>
        <w:pStyle w:val="Prrafodelista"/>
        <w:spacing w:before="240" w:after="240" w:line="360" w:lineRule="auto"/>
        <w:ind w:left="0"/>
        <w:jc w:val="both"/>
        <w:rPr>
          <w:rFonts w:ascii="Palatino Linotype" w:hAnsi="Palatino Linotype"/>
          <w:i/>
          <w:color w:val="000000"/>
          <w:sz w:val="24"/>
        </w:rPr>
      </w:pPr>
    </w:p>
    <w:p w14:paraId="56825817" w14:textId="375F697A" w:rsidR="00165501" w:rsidRPr="007D221A" w:rsidRDefault="00516DE4" w:rsidP="00165501">
      <w:pPr>
        <w:pStyle w:val="Prrafodelista"/>
        <w:numPr>
          <w:ilvl w:val="0"/>
          <w:numId w:val="3"/>
        </w:numPr>
        <w:spacing w:before="240" w:after="240" w:line="360" w:lineRule="auto"/>
        <w:ind w:left="0" w:firstLine="0"/>
        <w:jc w:val="both"/>
        <w:rPr>
          <w:rFonts w:ascii="Palatino Linotype" w:hAnsi="Palatino Linotype"/>
          <w:color w:val="000000"/>
          <w:sz w:val="24"/>
        </w:rPr>
      </w:pPr>
      <w:r w:rsidRPr="007D221A">
        <w:rPr>
          <w:rFonts w:ascii="Palatino Linotype" w:hAnsi="Palatino Linotype"/>
          <w:color w:val="000000"/>
          <w:sz w:val="24"/>
        </w:rPr>
        <w:t xml:space="preserve">El </w:t>
      </w:r>
      <w:r w:rsidR="00165501" w:rsidRPr="007D221A">
        <w:rPr>
          <w:rFonts w:ascii="Palatino Linotype" w:hAnsi="Palatino Linotype"/>
          <w:color w:val="000000"/>
          <w:sz w:val="24"/>
        </w:rPr>
        <w:t>vein</w:t>
      </w:r>
      <w:r w:rsidR="00685526" w:rsidRPr="007D221A">
        <w:rPr>
          <w:rFonts w:ascii="Palatino Linotype" w:hAnsi="Palatino Linotype"/>
          <w:color w:val="000000"/>
          <w:sz w:val="24"/>
        </w:rPr>
        <w:t>ti</w:t>
      </w:r>
      <w:r w:rsidR="00165501" w:rsidRPr="007D221A">
        <w:rPr>
          <w:rFonts w:ascii="Palatino Linotype" w:hAnsi="Palatino Linotype"/>
          <w:color w:val="000000"/>
          <w:sz w:val="24"/>
        </w:rPr>
        <w:t xml:space="preserve">ocho (28) de noviembre, </w:t>
      </w:r>
      <w:r w:rsidRPr="007D221A">
        <w:rPr>
          <w:rFonts w:ascii="Palatino Linotype" w:hAnsi="Palatino Linotype"/>
          <w:color w:val="000000"/>
          <w:sz w:val="24"/>
        </w:rPr>
        <w:t xml:space="preserve">nueve (09) de diciembre de dos mil veintidós, el </w:t>
      </w:r>
      <w:r w:rsidRPr="007D221A">
        <w:rPr>
          <w:rFonts w:ascii="Palatino Linotype" w:hAnsi="Palatino Linotype"/>
          <w:b/>
          <w:color w:val="000000"/>
          <w:sz w:val="24"/>
        </w:rPr>
        <w:t>RECURRENTE</w:t>
      </w:r>
      <w:r w:rsidRPr="007D221A">
        <w:rPr>
          <w:rFonts w:ascii="Palatino Linotype" w:hAnsi="Palatino Linotype"/>
          <w:color w:val="000000"/>
          <w:sz w:val="24"/>
        </w:rPr>
        <w:t xml:space="preserve"> atendió los requerimientos de aclaración, en los </w:t>
      </w:r>
      <w:r w:rsidR="00165501" w:rsidRPr="007D221A">
        <w:rPr>
          <w:rFonts w:ascii="Palatino Linotype" w:hAnsi="Palatino Linotype"/>
          <w:color w:val="000000"/>
          <w:sz w:val="24"/>
        </w:rPr>
        <w:t>mismos</w:t>
      </w:r>
      <w:r w:rsidRPr="007D221A">
        <w:rPr>
          <w:rFonts w:ascii="Palatino Linotype" w:hAnsi="Palatino Linotype"/>
          <w:color w:val="000000"/>
          <w:sz w:val="24"/>
        </w:rPr>
        <w:t xml:space="preserve"> términos:</w:t>
      </w:r>
    </w:p>
    <w:p w14:paraId="2DB8FFC1" w14:textId="77777777" w:rsidR="00165501" w:rsidRPr="007D221A" w:rsidRDefault="00165501" w:rsidP="00165501">
      <w:pPr>
        <w:pStyle w:val="Prrafodelista"/>
        <w:spacing w:before="240" w:after="240"/>
        <w:ind w:left="0"/>
        <w:jc w:val="both"/>
        <w:rPr>
          <w:rFonts w:ascii="Palatino Linotype" w:hAnsi="Palatino Linotype"/>
          <w:color w:val="000000"/>
          <w:sz w:val="24"/>
        </w:rPr>
      </w:pPr>
    </w:p>
    <w:p w14:paraId="6695F8F5" w14:textId="7233CB76" w:rsidR="00856D9C" w:rsidRPr="007D221A" w:rsidRDefault="00516DE4" w:rsidP="00856D9C">
      <w:pPr>
        <w:pStyle w:val="Prrafodelista"/>
        <w:spacing w:before="240" w:after="240" w:line="360" w:lineRule="auto"/>
        <w:ind w:left="567"/>
        <w:jc w:val="both"/>
        <w:rPr>
          <w:rFonts w:ascii="Palatino Linotype" w:hAnsi="Palatino Linotype"/>
          <w:i/>
          <w:color w:val="000000"/>
          <w:szCs w:val="28"/>
        </w:rPr>
      </w:pPr>
      <w:r w:rsidRPr="007D221A">
        <w:rPr>
          <w:rFonts w:ascii="Palatino Linotype" w:hAnsi="Palatino Linotype" w:cs="Arial"/>
          <w:b/>
          <w:i/>
          <w:szCs w:val="28"/>
          <w:lang w:val="es-ES"/>
        </w:rPr>
        <w:t>“</w:t>
      </w:r>
      <w:r w:rsidRPr="007D221A">
        <w:rPr>
          <w:rFonts w:ascii="Palatino Linotype" w:hAnsi="Palatino Linotype"/>
          <w:i/>
          <w:color w:val="000000"/>
          <w:szCs w:val="28"/>
        </w:rPr>
        <w:t>LA SOLICITUD ES MUY ESPECÍFICA” (Sic)</w:t>
      </w:r>
    </w:p>
    <w:p w14:paraId="48115A37" w14:textId="77777777" w:rsidR="00856D9C" w:rsidRPr="007D221A" w:rsidRDefault="00856D9C" w:rsidP="00856D9C">
      <w:pPr>
        <w:pStyle w:val="Prrafodelista"/>
        <w:spacing w:before="240" w:after="240" w:line="360" w:lineRule="auto"/>
        <w:ind w:left="567"/>
        <w:jc w:val="both"/>
        <w:rPr>
          <w:rFonts w:ascii="Palatino Linotype" w:hAnsi="Palatino Linotype"/>
          <w:i/>
          <w:color w:val="000000"/>
          <w:szCs w:val="28"/>
        </w:rPr>
      </w:pPr>
    </w:p>
    <w:p w14:paraId="5B48DF38" w14:textId="2A8E11A5" w:rsidR="00516DE4" w:rsidRPr="007D221A" w:rsidRDefault="00516DE4" w:rsidP="005D09C1">
      <w:pPr>
        <w:pStyle w:val="Prrafodelista"/>
        <w:numPr>
          <w:ilvl w:val="0"/>
          <w:numId w:val="3"/>
        </w:numPr>
        <w:spacing w:before="240" w:after="240" w:line="360" w:lineRule="auto"/>
        <w:ind w:left="0" w:firstLine="0"/>
        <w:jc w:val="both"/>
        <w:rPr>
          <w:rFonts w:ascii="Palatino Linotype" w:hAnsi="Palatino Linotype"/>
          <w:color w:val="000000"/>
          <w:sz w:val="24"/>
        </w:rPr>
      </w:pPr>
      <w:r w:rsidRPr="007D221A">
        <w:rPr>
          <w:rFonts w:ascii="Palatino Linotype" w:hAnsi="Palatino Linotype"/>
          <w:color w:val="000000"/>
          <w:sz w:val="24"/>
        </w:rPr>
        <w:t>El nueve (09)</w:t>
      </w:r>
      <w:r w:rsidR="00C137F3" w:rsidRPr="007D221A">
        <w:rPr>
          <w:rFonts w:ascii="Palatino Linotype" w:hAnsi="Palatino Linotype"/>
          <w:color w:val="000000"/>
          <w:sz w:val="24"/>
        </w:rPr>
        <w:t xml:space="preserve">, quince (15) de diciembre de dos mil veintidós, el </w:t>
      </w:r>
      <w:r w:rsidR="00C137F3" w:rsidRPr="007D221A">
        <w:rPr>
          <w:rFonts w:ascii="Palatino Linotype" w:hAnsi="Palatino Linotype"/>
          <w:b/>
          <w:color w:val="000000"/>
          <w:sz w:val="24"/>
        </w:rPr>
        <w:t>SUJETO OBLIGADO</w:t>
      </w:r>
      <w:r w:rsidR="00C137F3" w:rsidRPr="007D221A">
        <w:rPr>
          <w:rFonts w:ascii="Palatino Linotype" w:hAnsi="Palatino Linotype"/>
          <w:color w:val="000000"/>
          <w:sz w:val="24"/>
        </w:rPr>
        <w:t xml:space="preserve"> realizó diversos requerimientos de información </w:t>
      </w:r>
      <w:r w:rsidR="00685526" w:rsidRPr="007D221A">
        <w:rPr>
          <w:rFonts w:ascii="Palatino Linotype" w:hAnsi="Palatino Linotype"/>
          <w:color w:val="000000"/>
          <w:sz w:val="24"/>
        </w:rPr>
        <w:t xml:space="preserve">de </w:t>
      </w:r>
      <w:r w:rsidR="00C137F3" w:rsidRPr="007D221A">
        <w:rPr>
          <w:rFonts w:ascii="Palatino Linotype" w:hAnsi="Palatino Linotype"/>
          <w:color w:val="000000"/>
          <w:sz w:val="24"/>
        </w:rPr>
        <w:t>los Servidores Públicos Habilitados correspondientes.</w:t>
      </w:r>
    </w:p>
    <w:p w14:paraId="15A8508C" w14:textId="77777777" w:rsidR="00516DE4" w:rsidRPr="007D221A" w:rsidRDefault="00516DE4" w:rsidP="00A6657B">
      <w:pPr>
        <w:pStyle w:val="Prrafodelista"/>
        <w:spacing w:before="240" w:after="240" w:line="360" w:lineRule="auto"/>
        <w:ind w:left="0"/>
        <w:jc w:val="both"/>
        <w:rPr>
          <w:rFonts w:ascii="Palatino Linotype" w:hAnsi="Palatino Linotype"/>
          <w:i/>
          <w:color w:val="000000"/>
          <w:sz w:val="24"/>
        </w:rPr>
      </w:pPr>
    </w:p>
    <w:p w14:paraId="15F8C30E" w14:textId="04BA07FF" w:rsidR="00DD2E71" w:rsidRPr="007D221A" w:rsidRDefault="00DD2E71"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7D221A">
        <w:rPr>
          <w:rFonts w:ascii="Palatino Linotype" w:hAnsi="Palatino Linotype"/>
          <w:color w:val="000000"/>
          <w:sz w:val="24"/>
        </w:rPr>
        <w:t xml:space="preserve">El </w:t>
      </w:r>
      <w:r w:rsidR="00C137F3" w:rsidRPr="007D221A">
        <w:rPr>
          <w:rFonts w:ascii="Palatino Linotype" w:hAnsi="Palatino Linotype"/>
          <w:b/>
          <w:color w:val="000000"/>
          <w:sz w:val="24"/>
        </w:rPr>
        <w:t>SUJETO OBLIGADO</w:t>
      </w:r>
      <w:r w:rsidR="00C137F3" w:rsidRPr="007D221A">
        <w:rPr>
          <w:rFonts w:ascii="Palatino Linotype" w:hAnsi="Palatino Linotype"/>
          <w:color w:val="000000"/>
          <w:sz w:val="24"/>
        </w:rPr>
        <w:t xml:space="preserve"> omitió hacer entrega de la información solicitada.</w:t>
      </w:r>
    </w:p>
    <w:p w14:paraId="56E77AC3" w14:textId="77777777" w:rsidR="00322F72" w:rsidRPr="007D221A" w:rsidRDefault="00322F72" w:rsidP="00322F72">
      <w:pPr>
        <w:pStyle w:val="Prrafodelista"/>
        <w:spacing w:before="240" w:after="240" w:line="360" w:lineRule="auto"/>
        <w:ind w:left="0"/>
        <w:jc w:val="both"/>
        <w:rPr>
          <w:rFonts w:ascii="Palatino Linotype" w:hAnsi="Palatino Linotype" w:cs="Arial"/>
          <w:i/>
          <w:sz w:val="24"/>
        </w:rPr>
      </w:pPr>
    </w:p>
    <w:p w14:paraId="518CDCD9" w14:textId="5D354566" w:rsidR="005000AA" w:rsidRPr="007D221A"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D221A">
        <w:rPr>
          <w:rFonts w:ascii="Palatino Linotype" w:eastAsia="Calibri" w:hAnsi="Palatino Linotype" w:cs="Arial"/>
          <w:sz w:val="24"/>
          <w:lang w:val="es-AR"/>
        </w:rPr>
        <w:t xml:space="preserve">El </w:t>
      </w:r>
      <w:r w:rsidR="007A5713" w:rsidRPr="007D221A">
        <w:rPr>
          <w:rFonts w:ascii="Palatino Linotype" w:eastAsia="Calibri" w:hAnsi="Palatino Linotype" w:cs="Arial"/>
          <w:sz w:val="24"/>
          <w:lang w:val="es-AR"/>
        </w:rPr>
        <w:t>veinti</w:t>
      </w:r>
      <w:r w:rsidR="00C137F3" w:rsidRPr="007D221A">
        <w:rPr>
          <w:rFonts w:ascii="Palatino Linotype" w:eastAsia="Calibri" w:hAnsi="Palatino Linotype" w:cs="Arial"/>
          <w:sz w:val="24"/>
          <w:lang w:val="es-AR"/>
        </w:rPr>
        <w:t xml:space="preserve">uno </w:t>
      </w:r>
      <w:r w:rsidR="007A5713" w:rsidRPr="007D221A">
        <w:rPr>
          <w:rFonts w:ascii="Palatino Linotype" w:eastAsia="Calibri" w:hAnsi="Palatino Linotype" w:cs="Arial"/>
          <w:sz w:val="24"/>
          <w:lang w:val="es-AR"/>
        </w:rPr>
        <w:t>(2</w:t>
      </w:r>
      <w:r w:rsidR="00C137F3" w:rsidRPr="007D221A">
        <w:rPr>
          <w:rFonts w:ascii="Palatino Linotype" w:eastAsia="Calibri" w:hAnsi="Palatino Linotype" w:cs="Arial"/>
          <w:sz w:val="24"/>
          <w:lang w:val="es-AR"/>
        </w:rPr>
        <w:t>1</w:t>
      </w:r>
      <w:r w:rsidR="007A5713" w:rsidRPr="007D221A">
        <w:rPr>
          <w:rFonts w:ascii="Palatino Linotype" w:eastAsia="Calibri" w:hAnsi="Palatino Linotype" w:cs="Arial"/>
          <w:sz w:val="24"/>
          <w:lang w:val="es-AR"/>
        </w:rPr>
        <w:t>)</w:t>
      </w:r>
      <w:r w:rsidR="00D74DC2" w:rsidRPr="007D221A">
        <w:rPr>
          <w:rFonts w:ascii="Palatino Linotype" w:eastAsia="Calibri" w:hAnsi="Palatino Linotype" w:cs="Arial"/>
          <w:sz w:val="24"/>
          <w:lang w:val="es-AR"/>
        </w:rPr>
        <w:t xml:space="preserve"> </w:t>
      </w:r>
      <w:r w:rsidR="005000AA" w:rsidRPr="007D221A">
        <w:rPr>
          <w:rFonts w:ascii="Palatino Linotype" w:eastAsia="Calibri" w:hAnsi="Palatino Linotype" w:cs="Arial"/>
          <w:sz w:val="24"/>
          <w:lang w:val="es-AR"/>
        </w:rPr>
        <w:t>de</w:t>
      </w:r>
      <w:r w:rsidR="007A5713" w:rsidRPr="007D221A">
        <w:rPr>
          <w:rFonts w:ascii="Palatino Linotype" w:eastAsia="Calibri" w:hAnsi="Palatino Linotype" w:cs="Arial"/>
          <w:sz w:val="24"/>
          <w:lang w:val="es-AR"/>
        </w:rPr>
        <w:t xml:space="preserve"> </w:t>
      </w:r>
      <w:r w:rsidR="00C137F3" w:rsidRPr="007D221A">
        <w:rPr>
          <w:rFonts w:ascii="Palatino Linotype" w:eastAsia="Calibri" w:hAnsi="Palatino Linotype" w:cs="Arial"/>
          <w:sz w:val="24"/>
          <w:lang w:val="es-AR"/>
        </w:rPr>
        <w:t>diciembre</w:t>
      </w:r>
      <w:r w:rsidR="007A5713" w:rsidRPr="007D221A">
        <w:rPr>
          <w:rFonts w:ascii="Palatino Linotype" w:eastAsia="Calibri" w:hAnsi="Palatino Linotype" w:cs="Arial"/>
          <w:sz w:val="24"/>
          <w:lang w:val="es-AR"/>
        </w:rPr>
        <w:t xml:space="preserve"> de</w:t>
      </w:r>
      <w:r w:rsidR="005000AA" w:rsidRPr="007D221A">
        <w:rPr>
          <w:rFonts w:ascii="Palatino Linotype" w:hAnsi="Palatino Linotype" w:cs="Arial"/>
          <w:sz w:val="24"/>
          <w:lang w:val="es-ES"/>
        </w:rPr>
        <w:t xml:space="preserve"> dos mil veinti</w:t>
      </w:r>
      <w:r w:rsidR="00C137F3" w:rsidRPr="007D221A">
        <w:rPr>
          <w:rFonts w:ascii="Palatino Linotype" w:hAnsi="Palatino Linotype" w:cs="Arial"/>
          <w:sz w:val="24"/>
          <w:lang w:val="es-ES"/>
        </w:rPr>
        <w:t>dós</w:t>
      </w:r>
      <w:r w:rsidR="005000AA" w:rsidRPr="007D221A">
        <w:rPr>
          <w:rFonts w:ascii="Palatino Linotype" w:hAnsi="Palatino Linotype" w:cs="Arial"/>
          <w:sz w:val="24"/>
          <w:lang w:val="es-ES"/>
        </w:rPr>
        <w:t>,</w:t>
      </w:r>
      <w:r w:rsidR="007A5713" w:rsidRPr="007D221A">
        <w:rPr>
          <w:rFonts w:ascii="Palatino Linotype" w:hAnsi="Palatino Linotype" w:cs="Arial"/>
          <w:sz w:val="24"/>
          <w:lang w:val="es-ES"/>
        </w:rPr>
        <w:t xml:space="preserve"> el </w:t>
      </w:r>
      <w:r w:rsidR="00322F72" w:rsidRPr="007D221A">
        <w:rPr>
          <w:rFonts w:ascii="Palatino Linotype" w:hAnsi="Palatino Linotype"/>
          <w:b/>
          <w:sz w:val="24"/>
        </w:rPr>
        <w:t>RECURRENTE</w:t>
      </w:r>
      <w:r w:rsidR="005000AA" w:rsidRPr="007D221A">
        <w:rPr>
          <w:rFonts w:ascii="Palatino Linotype" w:hAnsi="Palatino Linotype" w:cs="Arial"/>
          <w:sz w:val="24"/>
          <w:lang w:val="es-ES"/>
        </w:rPr>
        <w:t xml:space="preserve"> interpuso </w:t>
      </w:r>
      <w:r w:rsidR="00043374" w:rsidRPr="007D221A">
        <w:rPr>
          <w:rFonts w:ascii="Palatino Linotype" w:hAnsi="Palatino Linotype" w:cs="Arial"/>
          <w:sz w:val="24"/>
          <w:lang w:val="es-ES"/>
        </w:rPr>
        <w:t>los</w:t>
      </w:r>
      <w:r w:rsidR="005000AA" w:rsidRPr="007D221A">
        <w:rPr>
          <w:rFonts w:ascii="Palatino Linotype" w:hAnsi="Palatino Linotype" w:cs="Arial"/>
          <w:sz w:val="24"/>
          <w:lang w:val="es-ES"/>
        </w:rPr>
        <w:t xml:space="preserve"> recurso</w:t>
      </w:r>
      <w:r w:rsidR="00043374" w:rsidRPr="007D221A">
        <w:rPr>
          <w:rFonts w:ascii="Palatino Linotype" w:hAnsi="Palatino Linotype" w:cs="Arial"/>
          <w:sz w:val="24"/>
          <w:lang w:val="es-ES"/>
        </w:rPr>
        <w:t>s</w:t>
      </w:r>
      <w:r w:rsidR="005000AA" w:rsidRPr="007D221A">
        <w:rPr>
          <w:rFonts w:ascii="Palatino Linotype" w:hAnsi="Palatino Linotype" w:cs="Arial"/>
          <w:sz w:val="24"/>
          <w:lang w:val="es-ES"/>
        </w:rPr>
        <w:t xml:space="preserve"> de revisión, en contra de la</w:t>
      </w:r>
      <w:r w:rsidR="00085D14" w:rsidRPr="007D221A">
        <w:rPr>
          <w:rFonts w:ascii="Palatino Linotype" w:hAnsi="Palatino Linotype" w:cs="Arial"/>
          <w:sz w:val="24"/>
          <w:lang w:val="es-ES"/>
        </w:rPr>
        <w:t>s</w:t>
      </w:r>
      <w:r w:rsidR="005000AA" w:rsidRPr="007D221A">
        <w:rPr>
          <w:rFonts w:ascii="Palatino Linotype" w:hAnsi="Palatino Linotype" w:cs="Arial"/>
          <w:sz w:val="24"/>
          <w:lang w:val="es-ES"/>
        </w:rPr>
        <w:t xml:space="preserve"> respuesta</w:t>
      </w:r>
      <w:r w:rsidR="00043374" w:rsidRPr="007D221A">
        <w:rPr>
          <w:rFonts w:ascii="Palatino Linotype" w:hAnsi="Palatino Linotype" w:cs="Arial"/>
          <w:sz w:val="24"/>
          <w:lang w:val="es-ES"/>
        </w:rPr>
        <w:t>s</w:t>
      </w:r>
      <w:r w:rsidR="005000AA" w:rsidRPr="007D221A">
        <w:rPr>
          <w:rFonts w:ascii="Palatino Linotype" w:hAnsi="Palatino Linotype" w:cs="Arial"/>
          <w:sz w:val="24"/>
          <w:lang w:val="es-ES"/>
        </w:rPr>
        <w:t xml:space="preserve"> y, señaló</w:t>
      </w:r>
      <w:r w:rsidR="00085D14" w:rsidRPr="007D221A">
        <w:rPr>
          <w:rFonts w:ascii="Palatino Linotype" w:hAnsi="Palatino Linotype" w:cs="Arial"/>
          <w:sz w:val="24"/>
          <w:lang w:val="es-ES"/>
        </w:rPr>
        <w:t>, en todos y cada uno</w:t>
      </w:r>
      <w:r w:rsidR="00C137F3" w:rsidRPr="007D221A">
        <w:rPr>
          <w:rFonts w:ascii="Palatino Linotype" w:hAnsi="Palatino Linotype" w:cs="Arial"/>
          <w:sz w:val="24"/>
          <w:lang w:val="es-ES"/>
        </w:rPr>
        <w:t xml:space="preserve">, </w:t>
      </w:r>
      <w:r w:rsidR="005000AA" w:rsidRPr="007D221A">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7D221A" w:rsidRDefault="00F714A9" w:rsidP="00C137F3">
      <w:pPr>
        <w:rPr>
          <w:rFonts w:ascii="Palatino Linotype" w:eastAsia="Calibri" w:hAnsi="Palatino Linotype" w:cs="Tahoma"/>
          <w:b/>
          <w:lang w:eastAsia="en-US"/>
        </w:rPr>
      </w:pPr>
    </w:p>
    <w:p w14:paraId="22B88184" w14:textId="1B4D6A90" w:rsidR="00690A6A" w:rsidRPr="007D221A" w:rsidRDefault="00F714A9" w:rsidP="00690A6A">
      <w:pPr>
        <w:pStyle w:val="Prrafodelista"/>
        <w:ind w:left="567" w:right="539"/>
        <w:jc w:val="both"/>
        <w:rPr>
          <w:rFonts w:ascii="Palatino Linotype" w:hAnsi="Palatino Linotype" w:cs="Times New Roman"/>
          <w:bCs/>
          <w:i/>
          <w:iCs/>
          <w:szCs w:val="22"/>
        </w:rPr>
      </w:pPr>
      <w:r w:rsidRPr="007D221A">
        <w:rPr>
          <w:rFonts w:ascii="Palatino Linotype" w:hAnsi="Palatino Linotype"/>
          <w:b/>
          <w:szCs w:val="22"/>
        </w:rPr>
        <w:t xml:space="preserve">Acto impugnado: </w:t>
      </w:r>
      <w:r w:rsidRPr="007D221A">
        <w:rPr>
          <w:rFonts w:ascii="Palatino Linotype" w:hAnsi="Palatino Linotype"/>
          <w:bCs/>
          <w:i/>
          <w:iCs/>
          <w:szCs w:val="22"/>
        </w:rPr>
        <w:t>“</w:t>
      </w:r>
      <w:r w:rsidR="00C137F3" w:rsidRPr="007D221A">
        <w:rPr>
          <w:rFonts w:ascii="Palatino Linotype" w:hAnsi="Palatino Linotype"/>
          <w:i/>
          <w:iCs/>
          <w:color w:val="000000"/>
          <w:szCs w:val="22"/>
        </w:rPr>
        <w:t>NO ENTREGA INFORMACIÓN</w:t>
      </w:r>
      <w:r w:rsidR="00261B61" w:rsidRPr="007D221A">
        <w:rPr>
          <w:rFonts w:ascii="Palatino Linotype" w:hAnsi="Palatino Linotype"/>
          <w:bCs/>
          <w:i/>
          <w:iCs/>
          <w:szCs w:val="22"/>
        </w:rPr>
        <w:t>” (sic)</w:t>
      </w:r>
    </w:p>
    <w:p w14:paraId="68BA12FC" w14:textId="0F6497D9" w:rsidR="00F714A9" w:rsidRPr="007D221A" w:rsidRDefault="00F714A9" w:rsidP="00690A6A">
      <w:pPr>
        <w:pStyle w:val="Prrafodelista"/>
        <w:ind w:left="567" w:right="539"/>
        <w:jc w:val="both"/>
        <w:rPr>
          <w:rFonts w:ascii="Palatino Linotype" w:eastAsia="Calibri" w:hAnsi="Palatino Linotype" w:cs="Arial"/>
          <w:i/>
          <w:szCs w:val="22"/>
          <w:lang w:val="es-ES"/>
        </w:rPr>
      </w:pPr>
      <w:r w:rsidRPr="007D221A">
        <w:rPr>
          <w:rFonts w:ascii="Palatino Linotype" w:hAnsi="Palatino Linotype"/>
          <w:b/>
          <w:szCs w:val="22"/>
        </w:rPr>
        <w:t>Razones o Motivos de Inconformidad</w:t>
      </w:r>
      <w:r w:rsidRPr="007D221A">
        <w:rPr>
          <w:rFonts w:ascii="Palatino Linotype" w:hAnsi="Palatino Linotype"/>
          <w:b/>
          <w:i/>
          <w:iCs/>
          <w:szCs w:val="22"/>
        </w:rPr>
        <w:t>:</w:t>
      </w:r>
      <w:r w:rsidRPr="007D221A">
        <w:rPr>
          <w:rStyle w:val="Ttulo2Car"/>
          <w:rFonts w:ascii="Palatino Linotype" w:hAnsi="Palatino Linotype"/>
          <w:b/>
          <w:i/>
          <w:iCs/>
          <w:sz w:val="22"/>
          <w:szCs w:val="22"/>
          <w:lang w:val="es-ES"/>
        </w:rPr>
        <w:t xml:space="preserve"> </w:t>
      </w:r>
      <w:r w:rsidRPr="007D221A">
        <w:rPr>
          <w:rFonts w:ascii="Palatino Linotype" w:hAnsi="Palatino Linotype"/>
          <w:i/>
          <w:iCs/>
          <w:szCs w:val="22"/>
        </w:rPr>
        <w:t>“</w:t>
      </w:r>
      <w:r w:rsidR="00C137F3" w:rsidRPr="007D221A">
        <w:rPr>
          <w:rFonts w:ascii="Palatino Linotype" w:hAnsi="Palatino Linotype"/>
          <w:i/>
          <w:iCs/>
          <w:color w:val="000000"/>
          <w:szCs w:val="22"/>
        </w:rPr>
        <w:t>NO ENTREGA INFORMACIÓN</w:t>
      </w:r>
      <w:r w:rsidRPr="007D221A">
        <w:rPr>
          <w:rFonts w:ascii="Palatino Linotype" w:hAnsi="Palatino Linotype"/>
          <w:i/>
          <w:iCs/>
          <w:szCs w:val="22"/>
        </w:rPr>
        <w:t>"</w:t>
      </w:r>
      <w:r w:rsidRPr="007D221A">
        <w:rPr>
          <w:rFonts w:ascii="Palatino Linotype" w:eastAsia="Calibri" w:hAnsi="Palatino Linotype" w:cs="Arial"/>
          <w:i/>
          <w:iCs/>
          <w:szCs w:val="22"/>
          <w:lang w:val="es-ES"/>
        </w:rPr>
        <w:t>(Sic)</w:t>
      </w:r>
    </w:p>
    <w:p w14:paraId="704B4AA0" w14:textId="77777777" w:rsidR="00F714A9" w:rsidRPr="007D221A" w:rsidRDefault="00F714A9" w:rsidP="00C137F3">
      <w:pPr>
        <w:rPr>
          <w:rFonts w:ascii="Palatino Linotype" w:eastAsia="Calibri" w:hAnsi="Palatino Linotype" w:cs="Tahoma"/>
          <w:b/>
          <w:lang w:eastAsia="en-US"/>
        </w:rPr>
      </w:pPr>
    </w:p>
    <w:bookmarkEnd w:id="1"/>
    <w:bookmarkEnd w:id="2"/>
    <w:bookmarkEnd w:id="3"/>
    <w:p w14:paraId="21EFF6B2" w14:textId="1082322B" w:rsidR="005000AA" w:rsidRPr="007D221A"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D221A">
        <w:rPr>
          <w:rFonts w:ascii="Palatino Linotype" w:hAnsi="Palatino Linotype" w:cs="Arial"/>
          <w:sz w:val="24"/>
          <w:lang w:val="es-ES"/>
        </w:rPr>
        <w:t>Se regist</w:t>
      </w:r>
      <w:r w:rsidR="00043374" w:rsidRPr="007D221A">
        <w:rPr>
          <w:rFonts w:ascii="Palatino Linotype" w:hAnsi="Palatino Linotype" w:cs="Arial"/>
          <w:sz w:val="24"/>
          <w:lang w:val="es-ES"/>
        </w:rPr>
        <w:t>raron</w:t>
      </w:r>
      <w:r w:rsidRPr="007D221A">
        <w:rPr>
          <w:rFonts w:ascii="Palatino Linotype" w:hAnsi="Palatino Linotype" w:cs="Arial"/>
          <w:sz w:val="24"/>
          <w:lang w:val="es-ES"/>
        </w:rPr>
        <w:t xml:space="preserve"> </w:t>
      </w:r>
      <w:r w:rsidR="00043374" w:rsidRPr="007D221A">
        <w:rPr>
          <w:rFonts w:ascii="Palatino Linotype" w:hAnsi="Palatino Linotype" w:cs="Arial"/>
          <w:sz w:val="24"/>
          <w:lang w:val="es-ES"/>
        </w:rPr>
        <w:t>los</w:t>
      </w:r>
      <w:r w:rsidRPr="007D221A">
        <w:rPr>
          <w:rFonts w:ascii="Palatino Linotype" w:hAnsi="Palatino Linotype" w:cs="Arial"/>
          <w:sz w:val="24"/>
          <w:lang w:val="es-ES"/>
        </w:rPr>
        <w:t xml:space="preserve"> recurso</w:t>
      </w:r>
      <w:r w:rsidR="00043374" w:rsidRPr="007D221A">
        <w:rPr>
          <w:rFonts w:ascii="Palatino Linotype" w:hAnsi="Palatino Linotype" w:cs="Arial"/>
          <w:sz w:val="24"/>
          <w:lang w:val="es-ES"/>
        </w:rPr>
        <w:t>s</w:t>
      </w:r>
      <w:r w:rsidRPr="007D221A">
        <w:rPr>
          <w:rFonts w:ascii="Palatino Linotype" w:hAnsi="Palatino Linotype" w:cs="Arial"/>
          <w:sz w:val="24"/>
          <w:lang w:val="es-ES"/>
        </w:rPr>
        <w:t xml:space="preserve"> de revisión bajo </w:t>
      </w:r>
      <w:r w:rsidR="00043374" w:rsidRPr="007D221A">
        <w:rPr>
          <w:rFonts w:ascii="Palatino Linotype" w:hAnsi="Palatino Linotype" w:cs="Arial"/>
          <w:sz w:val="24"/>
          <w:lang w:val="es-ES"/>
        </w:rPr>
        <w:t>los</w:t>
      </w:r>
      <w:r w:rsidRPr="007D221A">
        <w:rPr>
          <w:rFonts w:ascii="Palatino Linotype" w:hAnsi="Palatino Linotype" w:cs="Arial"/>
          <w:sz w:val="24"/>
          <w:lang w:val="es-ES"/>
        </w:rPr>
        <w:t xml:space="preserve"> número</w:t>
      </w:r>
      <w:r w:rsidR="00043374" w:rsidRPr="007D221A">
        <w:rPr>
          <w:rFonts w:ascii="Palatino Linotype" w:hAnsi="Palatino Linotype" w:cs="Arial"/>
          <w:sz w:val="24"/>
          <w:lang w:val="es-ES"/>
        </w:rPr>
        <w:t>s</w:t>
      </w:r>
      <w:r w:rsidRPr="007D221A">
        <w:rPr>
          <w:rFonts w:ascii="Palatino Linotype" w:hAnsi="Palatino Linotype" w:cs="Arial"/>
          <w:sz w:val="24"/>
          <w:lang w:val="es-ES"/>
        </w:rPr>
        <w:t xml:space="preserve"> de expediente </w:t>
      </w:r>
      <w:r w:rsidRPr="007D221A">
        <w:rPr>
          <w:rFonts w:ascii="Palatino Linotype" w:hAnsi="Palatino Linotype" w:cs="Arial"/>
          <w:bCs/>
          <w:sz w:val="24"/>
        </w:rPr>
        <w:t>al rubro indicado</w:t>
      </w:r>
      <w:r w:rsidR="00043374" w:rsidRPr="007D221A">
        <w:rPr>
          <w:rFonts w:ascii="Palatino Linotype" w:hAnsi="Palatino Linotype" w:cs="Arial"/>
          <w:bCs/>
          <w:sz w:val="24"/>
        </w:rPr>
        <w:t>s</w:t>
      </w:r>
      <w:r w:rsidRPr="007D221A">
        <w:rPr>
          <w:rFonts w:ascii="Palatino Linotype" w:hAnsi="Palatino Linotype" w:cs="Arial"/>
          <w:bCs/>
          <w:sz w:val="24"/>
        </w:rPr>
        <w:t xml:space="preserve">, asimismo con fundamento en lo dispuesto por el </w:t>
      </w:r>
      <w:r w:rsidRPr="007D221A">
        <w:rPr>
          <w:rFonts w:ascii="Palatino Linotype" w:eastAsia="Calibri" w:hAnsi="Palatino Linotype" w:cs="Arial"/>
          <w:sz w:val="24"/>
          <w:lang w:val="es-ES"/>
        </w:rPr>
        <w:t xml:space="preserve">artículo 185 fracción I de la </w:t>
      </w:r>
      <w:r w:rsidRPr="007D221A">
        <w:rPr>
          <w:rFonts w:ascii="Palatino Linotype" w:eastAsia="Calibri" w:hAnsi="Palatino Linotype" w:cs="Arial"/>
          <w:b/>
          <w:sz w:val="24"/>
          <w:lang w:val="es-ES"/>
        </w:rPr>
        <w:t xml:space="preserve">Ley de Transparencia y Acceso a la Información Pública del Estado de México y Municipios </w:t>
      </w:r>
      <w:r w:rsidR="00D31521" w:rsidRPr="007D221A">
        <w:rPr>
          <w:rFonts w:ascii="Palatino Linotype" w:hAnsi="Palatino Linotype" w:cs="Arial"/>
          <w:sz w:val="24"/>
          <w:lang w:val="es-ES"/>
        </w:rPr>
        <w:t>se turnó a</w:t>
      </w:r>
      <w:r w:rsidR="00F942BD" w:rsidRPr="007D221A">
        <w:rPr>
          <w:rFonts w:ascii="Palatino Linotype" w:hAnsi="Palatino Linotype" w:cs="Arial"/>
          <w:sz w:val="24"/>
          <w:lang w:val="es-ES"/>
        </w:rPr>
        <w:t xml:space="preserve"> </w:t>
      </w:r>
      <w:r w:rsidRPr="007D221A">
        <w:rPr>
          <w:rFonts w:ascii="Palatino Linotype" w:hAnsi="Palatino Linotype" w:cs="Arial"/>
          <w:sz w:val="24"/>
          <w:lang w:val="es-ES"/>
        </w:rPr>
        <w:t>l</w:t>
      </w:r>
      <w:r w:rsidR="00F942BD" w:rsidRPr="007D221A">
        <w:rPr>
          <w:rFonts w:ascii="Palatino Linotype" w:hAnsi="Palatino Linotype" w:cs="Arial"/>
          <w:sz w:val="24"/>
          <w:lang w:val="es-ES"/>
        </w:rPr>
        <w:t>a</w:t>
      </w:r>
      <w:r w:rsidRPr="007D221A">
        <w:rPr>
          <w:rFonts w:ascii="Palatino Linotype" w:hAnsi="Palatino Linotype" w:cs="Arial"/>
          <w:sz w:val="24"/>
          <w:lang w:val="es-ES"/>
        </w:rPr>
        <w:t xml:space="preserve"> </w:t>
      </w:r>
      <w:r w:rsidR="00F942BD" w:rsidRPr="007D221A">
        <w:rPr>
          <w:rFonts w:ascii="Palatino Linotype" w:hAnsi="Palatino Linotype" w:cs="Arial"/>
          <w:b/>
          <w:sz w:val="24"/>
          <w:lang w:val="es-ES"/>
        </w:rPr>
        <w:t>Comisionada</w:t>
      </w:r>
      <w:r w:rsidRPr="007D221A">
        <w:rPr>
          <w:rFonts w:ascii="Palatino Linotype" w:hAnsi="Palatino Linotype" w:cs="Arial"/>
          <w:b/>
          <w:sz w:val="24"/>
          <w:lang w:val="es-ES"/>
        </w:rPr>
        <w:t xml:space="preserve"> </w:t>
      </w:r>
      <w:r w:rsidR="00F942BD" w:rsidRPr="007D221A">
        <w:rPr>
          <w:rFonts w:ascii="Palatino Linotype" w:hAnsi="Palatino Linotype" w:cs="Arial"/>
          <w:b/>
          <w:sz w:val="24"/>
          <w:lang w:val="es-ES"/>
        </w:rPr>
        <w:t>María del Rosario Mejía Ayala</w:t>
      </w:r>
      <w:r w:rsidRPr="007D221A">
        <w:rPr>
          <w:rFonts w:ascii="Palatino Linotype" w:hAnsi="Palatino Linotype" w:cs="Arial"/>
          <w:b/>
          <w:sz w:val="24"/>
          <w:lang w:val="es-ES"/>
        </w:rPr>
        <w:t xml:space="preserve">, </w:t>
      </w:r>
      <w:r w:rsidRPr="007D221A">
        <w:rPr>
          <w:rFonts w:ascii="Palatino Linotype" w:hAnsi="Palatino Linotype" w:cs="Arial"/>
          <w:sz w:val="24"/>
          <w:lang w:val="es-ES"/>
        </w:rPr>
        <w:t xml:space="preserve">con el objeto de </w:t>
      </w:r>
      <w:r w:rsidRPr="007D221A">
        <w:rPr>
          <w:rFonts w:ascii="Palatino Linotype" w:hAnsi="Palatino Linotype" w:cs="Arial"/>
          <w:sz w:val="24"/>
        </w:rPr>
        <w:t>su análisis.</w:t>
      </w:r>
    </w:p>
    <w:p w14:paraId="72DD2936" w14:textId="77777777" w:rsidR="00261B61" w:rsidRPr="007D221A" w:rsidRDefault="00261B61" w:rsidP="00261B61">
      <w:pPr>
        <w:pStyle w:val="Prrafodelista"/>
        <w:spacing w:before="240" w:after="240" w:line="360" w:lineRule="auto"/>
        <w:ind w:left="0"/>
        <w:jc w:val="both"/>
        <w:rPr>
          <w:rFonts w:ascii="Palatino Linotype" w:eastAsia="Calibri" w:hAnsi="Palatino Linotype" w:cs="Arial"/>
          <w:sz w:val="24"/>
          <w:lang w:val="es-AR"/>
        </w:rPr>
      </w:pPr>
    </w:p>
    <w:p w14:paraId="51336F6A" w14:textId="34B692FF" w:rsidR="00043374" w:rsidRPr="007D221A" w:rsidRDefault="00D73603" w:rsidP="00B63BE6">
      <w:pPr>
        <w:pStyle w:val="Prrafodelista"/>
        <w:numPr>
          <w:ilvl w:val="0"/>
          <w:numId w:val="3"/>
        </w:numPr>
        <w:spacing w:before="240" w:after="240" w:line="360" w:lineRule="auto"/>
        <w:ind w:left="0" w:firstLine="0"/>
        <w:jc w:val="both"/>
        <w:rPr>
          <w:rFonts w:ascii="Palatino Linotype" w:hAnsi="Palatino Linotype"/>
          <w:i/>
          <w:color w:val="000000"/>
          <w:sz w:val="24"/>
          <w:lang w:val="es-ES_tradnl"/>
        </w:rPr>
      </w:pPr>
      <w:r w:rsidRPr="007D221A">
        <w:rPr>
          <w:rFonts w:ascii="Palatino Linotype" w:eastAsia="Calibri" w:hAnsi="Palatino Linotype" w:cs="Arial"/>
          <w:sz w:val="24"/>
          <w:lang w:val="es-ES"/>
        </w:rPr>
        <w:t>La Comisionada</w:t>
      </w:r>
      <w:r w:rsidR="005000AA" w:rsidRPr="007D221A">
        <w:rPr>
          <w:rFonts w:ascii="Palatino Linotype" w:eastAsia="Calibri" w:hAnsi="Palatino Linotype" w:cs="Arial"/>
          <w:sz w:val="24"/>
          <w:lang w:val="es-ES"/>
        </w:rPr>
        <w:t xml:space="preserve"> Ponente con fundamento en lo dispuesto por el artículo 185 fracción II de la ley de la materia, a través del acuerdo de admisión de</w:t>
      </w:r>
      <w:r w:rsidR="00BB3A74" w:rsidRPr="007D221A">
        <w:rPr>
          <w:rFonts w:ascii="Palatino Linotype" w:eastAsia="Calibri" w:hAnsi="Palatino Linotype" w:cs="Arial"/>
          <w:sz w:val="24"/>
          <w:lang w:val="es-ES"/>
        </w:rPr>
        <w:t>l</w:t>
      </w:r>
      <w:r w:rsidR="00440E7F" w:rsidRPr="007D221A">
        <w:rPr>
          <w:rFonts w:ascii="Palatino Linotype" w:eastAsia="Calibri" w:hAnsi="Palatino Linotype" w:cs="Arial"/>
          <w:sz w:val="24"/>
          <w:lang w:val="es-ES"/>
        </w:rPr>
        <w:t xml:space="preserve"> </w:t>
      </w:r>
      <w:r w:rsidR="005A260C" w:rsidRPr="007D221A">
        <w:rPr>
          <w:rFonts w:ascii="Palatino Linotype" w:eastAsia="Calibri" w:hAnsi="Palatino Linotype" w:cs="Arial"/>
          <w:sz w:val="24"/>
          <w:lang w:val="es-ES"/>
        </w:rPr>
        <w:t>nueve (09),</w:t>
      </w:r>
      <w:r w:rsidR="00C9363F" w:rsidRPr="007D221A">
        <w:rPr>
          <w:rFonts w:ascii="Palatino Linotype" w:eastAsia="Calibri" w:hAnsi="Palatino Linotype" w:cs="Arial"/>
          <w:sz w:val="24"/>
          <w:lang w:val="es-ES"/>
        </w:rPr>
        <w:t xml:space="preserve"> diez (10),</w:t>
      </w:r>
      <w:r w:rsidR="005A260C" w:rsidRPr="007D221A">
        <w:rPr>
          <w:rFonts w:ascii="Palatino Linotype" w:eastAsia="Calibri" w:hAnsi="Palatino Linotype" w:cs="Arial"/>
          <w:sz w:val="24"/>
          <w:lang w:val="es-ES"/>
        </w:rPr>
        <w:t xml:space="preserve"> </w:t>
      </w:r>
      <w:r w:rsidR="00440E7F" w:rsidRPr="007D221A">
        <w:rPr>
          <w:rFonts w:ascii="Palatino Linotype" w:eastAsia="Calibri" w:hAnsi="Palatino Linotype" w:cs="Arial"/>
          <w:sz w:val="24"/>
          <w:lang w:val="es-ES"/>
        </w:rPr>
        <w:t>once (11) de enero, diecinueve</w:t>
      </w:r>
      <w:r w:rsidR="00BB3A74" w:rsidRPr="007D221A">
        <w:rPr>
          <w:rFonts w:ascii="Palatino Linotype" w:eastAsia="Calibri" w:hAnsi="Palatino Linotype" w:cs="Arial"/>
          <w:sz w:val="24"/>
          <w:lang w:val="es-ES"/>
        </w:rPr>
        <w:t xml:space="preserve"> (</w:t>
      </w:r>
      <w:r w:rsidR="00440E7F" w:rsidRPr="007D221A">
        <w:rPr>
          <w:rFonts w:ascii="Palatino Linotype" w:eastAsia="Calibri" w:hAnsi="Palatino Linotype" w:cs="Arial"/>
          <w:sz w:val="24"/>
          <w:lang w:val="es-ES"/>
        </w:rPr>
        <w:t>19</w:t>
      </w:r>
      <w:r w:rsidR="00BB3A74" w:rsidRPr="007D221A">
        <w:rPr>
          <w:rFonts w:ascii="Palatino Linotype" w:eastAsia="Calibri" w:hAnsi="Palatino Linotype" w:cs="Arial"/>
          <w:sz w:val="24"/>
          <w:lang w:val="es-ES"/>
        </w:rPr>
        <w:t xml:space="preserve">) de </w:t>
      </w:r>
      <w:r w:rsidR="00440E7F" w:rsidRPr="007D221A">
        <w:rPr>
          <w:rFonts w:ascii="Palatino Linotype" w:eastAsia="Calibri" w:hAnsi="Palatino Linotype" w:cs="Arial"/>
          <w:sz w:val="24"/>
          <w:lang w:val="es-ES"/>
        </w:rPr>
        <w:t>abril</w:t>
      </w:r>
      <w:r w:rsidR="00322F72" w:rsidRPr="007D221A">
        <w:rPr>
          <w:rFonts w:ascii="Palatino Linotype" w:eastAsia="Calibri" w:hAnsi="Palatino Linotype" w:cs="Arial"/>
          <w:sz w:val="24"/>
          <w:lang w:val="es-ES"/>
        </w:rPr>
        <w:t xml:space="preserve"> </w:t>
      </w:r>
      <w:r w:rsidR="005000AA" w:rsidRPr="007D221A">
        <w:rPr>
          <w:rFonts w:ascii="Palatino Linotype" w:eastAsia="Calibri" w:hAnsi="Palatino Linotype" w:cs="Arial"/>
          <w:sz w:val="24"/>
          <w:lang w:val="es-ES"/>
        </w:rPr>
        <w:t>de dos mil veinti</w:t>
      </w:r>
      <w:r w:rsidR="00322F72" w:rsidRPr="007D221A">
        <w:rPr>
          <w:rFonts w:ascii="Palatino Linotype" w:eastAsia="Calibri" w:hAnsi="Palatino Linotype" w:cs="Arial"/>
          <w:sz w:val="24"/>
          <w:lang w:val="es-ES"/>
        </w:rPr>
        <w:t>trés</w:t>
      </w:r>
      <w:r w:rsidR="005000AA" w:rsidRPr="007D221A">
        <w:rPr>
          <w:rFonts w:ascii="Palatino Linotype" w:eastAsia="Calibri" w:hAnsi="Palatino Linotype" w:cs="Arial"/>
          <w:sz w:val="24"/>
          <w:lang w:val="es-ES"/>
        </w:rPr>
        <w:t xml:space="preserve">, puso a disposición de las partes el expediente electrónico </w:t>
      </w:r>
      <w:r w:rsidR="005000AA" w:rsidRPr="007D221A">
        <w:rPr>
          <w:rFonts w:ascii="Palatino Linotype" w:eastAsia="Calibri" w:hAnsi="Palatino Linotype" w:cs="Arial"/>
          <w:sz w:val="24"/>
        </w:rPr>
        <w:t xml:space="preserve">vía </w:t>
      </w:r>
      <w:r w:rsidR="005000AA" w:rsidRPr="007D221A">
        <w:rPr>
          <w:rFonts w:ascii="Palatino Linotype" w:eastAsia="Calibri" w:hAnsi="Palatino Linotype" w:cs="Arial"/>
          <w:b/>
          <w:sz w:val="24"/>
          <w:lang w:val="es-ES"/>
        </w:rPr>
        <w:t xml:space="preserve">SAIMEX </w:t>
      </w:r>
      <w:r w:rsidR="005000AA" w:rsidRPr="007D221A">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D221A">
        <w:rPr>
          <w:rFonts w:ascii="Palatino Linotype" w:eastAsia="Calibri" w:hAnsi="Palatino Linotype" w:cs="Arial"/>
          <w:b/>
          <w:sz w:val="24"/>
          <w:lang w:val="es-ES"/>
        </w:rPr>
        <w:t>SUJETO OBLIGADO</w:t>
      </w:r>
      <w:r w:rsidR="005000AA" w:rsidRPr="007D221A">
        <w:rPr>
          <w:rFonts w:ascii="Palatino Linotype" w:eastAsia="Calibri" w:hAnsi="Palatino Linotype" w:cs="Arial"/>
          <w:sz w:val="24"/>
          <w:lang w:val="es-ES"/>
        </w:rPr>
        <w:t xml:space="preserve"> presentara el informe justificado procedente.</w:t>
      </w:r>
    </w:p>
    <w:p w14:paraId="46382307" w14:textId="77777777" w:rsidR="00B63BE6" w:rsidRPr="007D221A" w:rsidRDefault="00B63BE6" w:rsidP="00B63BE6">
      <w:pPr>
        <w:pStyle w:val="Prrafodelista"/>
        <w:spacing w:before="240" w:after="240" w:line="360" w:lineRule="auto"/>
        <w:ind w:left="0"/>
        <w:jc w:val="both"/>
        <w:rPr>
          <w:rFonts w:ascii="Palatino Linotype" w:hAnsi="Palatino Linotype"/>
          <w:i/>
          <w:color w:val="000000"/>
          <w:sz w:val="24"/>
          <w:lang w:val="es-ES_tradnl"/>
        </w:rPr>
      </w:pPr>
    </w:p>
    <w:p w14:paraId="36B2F64B" w14:textId="7C3AD44C" w:rsidR="00043374" w:rsidRPr="007D221A" w:rsidRDefault="00043374" w:rsidP="00043374">
      <w:pPr>
        <w:pStyle w:val="Prrafodelista"/>
        <w:numPr>
          <w:ilvl w:val="0"/>
          <w:numId w:val="2"/>
        </w:numPr>
        <w:spacing w:before="240" w:after="240" w:line="360" w:lineRule="auto"/>
        <w:ind w:left="0" w:hanging="11"/>
        <w:jc w:val="both"/>
        <w:rPr>
          <w:rFonts w:ascii="Palatino Linotype" w:hAnsi="Palatino Linotype" w:cs="Times New Roman"/>
          <w:i/>
          <w:color w:val="000000"/>
          <w:sz w:val="24"/>
        </w:rPr>
      </w:pPr>
      <w:r w:rsidRPr="007D221A">
        <w:rPr>
          <w:rFonts w:ascii="Palatino Linotype" w:eastAsia="MS Mincho" w:hAnsi="Palatino Linotype" w:cs="Arial"/>
          <w:sz w:val="24"/>
        </w:rPr>
        <w:t xml:space="preserve">En la </w:t>
      </w:r>
      <w:r w:rsidR="00440E7F" w:rsidRPr="007D221A">
        <w:rPr>
          <w:rFonts w:ascii="Palatino Linotype" w:eastAsia="MS Mincho" w:hAnsi="Palatino Linotype" w:cs="Arial"/>
          <w:sz w:val="24"/>
        </w:rPr>
        <w:t>Segunda</w:t>
      </w:r>
      <w:r w:rsidR="00C21A0D" w:rsidRPr="007D221A">
        <w:rPr>
          <w:rFonts w:ascii="Palatino Linotype" w:eastAsia="MS Mincho" w:hAnsi="Palatino Linotype" w:cs="Arial"/>
          <w:sz w:val="24"/>
        </w:rPr>
        <w:t xml:space="preserve"> Se</w:t>
      </w:r>
      <w:r w:rsidRPr="007D221A">
        <w:rPr>
          <w:rFonts w:ascii="Palatino Linotype" w:eastAsia="MS Mincho" w:hAnsi="Palatino Linotype" w:cs="Arial"/>
          <w:sz w:val="24"/>
        </w:rPr>
        <w:t xml:space="preserve">sión Ordinaria de fecha </w:t>
      </w:r>
      <w:r w:rsidR="00440E7F" w:rsidRPr="007D221A">
        <w:rPr>
          <w:rFonts w:ascii="Palatino Linotype" w:eastAsia="MS Mincho" w:hAnsi="Palatino Linotype" w:cs="Arial"/>
          <w:sz w:val="24"/>
        </w:rPr>
        <w:t>dieciocho</w:t>
      </w:r>
      <w:r w:rsidR="00BB3A74" w:rsidRPr="007D221A">
        <w:rPr>
          <w:rFonts w:ascii="Palatino Linotype" w:eastAsia="MS Mincho" w:hAnsi="Palatino Linotype" w:cs="Arial"/>
          <w:sz w:val="24"/>
        </w:rPr>
        <w:t xml:space="preserve"> </w:t>
      </w:r>
      <w:r w:rsidRPr="007D221A">
        <w:rPr>
          <w:rFonts w:ascii="Palatino Linotype" w:eastAsia="MS Mincho" w:hAnsi="Palatino Linotype" w:cs="Arial"/>
          <w:sz w:val="24"/>
        </w:rPr>
        <w:t>(</w:t>
      </w:r>
      <w:r w:rsidR="00440E7F" w:rsidRPr="007D221A">
        <w:rPr>
          <w:rFonts w:ascii="Palatino Linotype" w:eastAsia="MS Mincho" w:hAnsi="Palatino Linotype" w:cs="Arial"/>
          <w:sz w:val="24"/>
        </w:rPr>
        <w:t>18</w:t>
      </w:r>
      <w:r w:rsidRPr="007D221A">
        <w:rPr>
          <w:rFonts w:ascii="Palatino Linotype" w:eastAsia="MS Mincho" w:hAnsi="Palatino Linotype" w:cs="Arial"/>
          <w:sz w:val="24"/>
        </w:rPr>
        <w:t xml:space="preserve">) de </w:t>
      </w:r>
      <w:r w:rsidR="00440E7F" w:rsidRPr="007D221A">
        <w:rPr>
          <w:rFonts w:ascii="Palatino Linotype" w:eastAsia="MS Mincho" w:hAnsi="Palatino Linotype" w:cs="Arial"/>
          <w:sz w:val="24"/>
        </w:rPr>
        <w:t xml:space="preserve">enero </w:t>
      </w:r>
      <w:r w:rsidRPr="007D221A">
        <w:rPr>
          <w:rFonts w:ascii="Palatino Linotype" w:eastAsia="MS Mincho" w:hAnsi="Palatino Linotype" w:cs="Arial"/>
          <w:sz w:val="24"/>
        </w:rPr>
        <w:t>de dos mil veinti</w:t>
      </w:r>
      <w:r w:rsidR="00322F72" w:rsidRPr="007D221A">
        <w:rPr>
          <w:rFonts w:ascii="Palatino Linotype" w:eastAsia="MS Mincho" w:hAnsi="Palatino Linotype" w:cs="Arial"/>
          <w:sz w:val="24"/>
        </w:rPr>
        <w:t>trés</w:t>
      </w:r>
      <w:r w:rsidRPr="007D221A">
        <w:rPr>
          <w:rFonts w:ascii="Palatino Linotype" w:eastAsia="MS Mincho" w:hAnsi="Palatino Linotype" w:cs="Arial"/>
          <w:sz w:val="24"/>
        </w:rPr>
        <w:t xml:space="preserve">, el Pleno de este Órgano Garante acordó la acumulación de los recursos de </w:t>
      </w:r>
      <w:r w:rsidRPr="007D221A">
        <w:rPr>
          <w:rFonts w:ascii="Palatino Linotype" w:eastAsia="MS Mincho" w:hAnsi="Palatino Linotype" w:cs="Arial"/>
          <w:sz w:val="24"/>
        </w:rPr>
        <w:lastRenderedPageBreak/>
        <w:t>revisión</w:t>
      </w:r>
      <w:r w:rsidR="00A75BBA" w:rsidRPr="007D221A">
        <w:rPr>
          <w:rFonts w:ascii="Palatino Linotype" w:eastAsia="MS Mincho" w:hAnsi="Palatino Linotype" w:cs="Arial"/>
          <w:sz w:val="24"/>
        </w:rPr>
        <w:t xml:space="preserve"> </w:t>
      </w:r>
      <w:r w:rsidRPr="007D221A">
        <w:rPr>
          <w:rFonts w:ascii="Palatino Linotype" w:hAnsi="Palatino Linotype" w:cs="Arial"/>
          <w:sz w:val="24"/>
        </w:rPr>
        <w:t>a la</w:t>
      </w:r>
      <w:r w:rsidRPr="007D221A">
        <w:rPr>
          <w:rFonts w:ascii="Palatino Linotype" w:eastAsia="MS Mincho" w:hAnsi="Palatino Linotype"/>
          <w:sz w:val="24"/>
        </w:rPr>
        <w:t xml:space="preserve"> Comisionada</w:t>
      </w:r>
      <w:r w:rsidRPr="007D221A">
        <w:rPr>
          <w:rFonts w:ascii="Palatino Linotype" w:eastAsia="MS Mincho" w:hAnsi="Palatino Linotype"/>
          <w:b/>
          <w:sz w:val="24"/>
        </w:rPr>
        <w:t xml:space="preserve"> </w:t>
      </w:r>
      <w:r w:rsidRPr="007D221A">
        <w:rPr>
          <w:rFonts w:ascii="Palatino Linotype" w:hAnsi="Palatino Linotype"/>
          <w:b/>
          <w:sz w:val="24"/>
        </w:rPr>
        <w:t>María del Rosario Mejía Ayala</w:t>
      </w:r>
      <w:r w:rsidRPr="007D221A">
        <w:rPr>
          <w:rFonts w:ascii="Palatino Linotype" w:eastAsia="MS Mincho" w:hAnsi="Palatino Linotype"/>
          <w:b/>
          <w:sz w:val="24"/>
        </w:rPr>
        <w:t xml:space="preserve"> </w:t>
      </w:r>
      <w:r w:rsidRPr="007D221A">
        <w:rPr>
          <w:rFonts w:ascii="Palatino Linotype" w:eastAsia="MS Mincho" w:hAnsi="Palatino Linotype"/>
          <w:sz w:val="24"/>
        </w:rPr>
        <w:t xml:space="preserve">a efecto de presentar al Pleno el proyecto de resolución correspondiente y de </w:t>
      </w:r>
      <w:r w:rsidRPr="007D221A">
        <w:rPr>
          <w:rFonts w:ascii="Palatino Linotype" w:hAnsi="Palatino Linotype" w:cs="Arial"/>
          <w:sz w:val="24"/>
        </w:rPr>
        <w:t xml:space="preserve">conformidad con el numeral ONCE inciso c) de los </w:t>
      </w:r>
      <w:r w:rsidRPr="007D221A">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7D221A">
        <w:rPr>
          <w:rFonts w:ascii="Palatino Linotype" w:hAnsi="Palatino Linotype" w:cs="Arial"/>
          <w:sz w:val="24"/>
          <w:vertAlign w:val="superscript"/>
        </w:rPr>
        <w:footnoteReference w:id="1"/>
      </w:r>
      <w:r w:rsidRPr="007D221A">
        <w:rPr>
          <w:rFonts w:ascii="Palatino Linotype" w:hAnsi="Palatino Linotype" w:cs="Arial"/>
          <w:sz w:val="24"/>
        </w:rPr>
        <w:t>, que señala:</w:t>
      </w:r>
    </w:p>
    <w:p w14:paraId="77EF5214" w14:textId="77777777" w:rsidR="007D4E5D" w:rsidRPr="007D221A" w:rsidRDefault="007D4E5D" w:rsidP="007D4E5D">
      <w:pPr>
        <w:pStyle w:val="Prrafodelista"/>
        <w:spacing w:before="240" w:after="240" w:line="360" w:lineRule="auto"/>
        <w:ind w:left="0"/>
        <w:jc w:val="both"/>
        <w:rPr>
          <w:rFonts w:ascii="Palatino Linotype" w:hAnsi="Palatino Linotype"/>
          <w:i/>
          <w:color w:val="000000"/>
          <w:sz w:val="24"/>
        </w:rPr>
      </w:pPr>
    </w:p>
    <w:p w14:paraId="0A9F752A" w14:textId="77777777" w:rsidR="00043374" w:rsidRPr="007D221A" w:rsidRDefault="00043374" w:rsidP="007D4E5D">
      <w:pPr>
        <w:autoSpaceDE w:val="0"/>
        <w:autoSpaceDN w:val="0"/>
        <w:adjustRightInd w:val="0"/>
        <w:spacing w:before="240" w:after="240"/>
        <w:ind w:left="567" w:right="539"/>
        <w:contextualSpacing/>
        <w:jc w:val="both"/>
        <w:rPr>
          <w:rFonts w:ascii="Palatino Linotype" w:hAnsi="Palatino Linotype" w:cs="Arial"/>
          <w:i/>
          <w:sz w:val="22"/>
          <w:szCs w:val="22"/>
        </w:rPr>
      </w:pPr>
      <w:r w:rsidRPr="007D221A">
        <w:rPr>
          <w:rFonts w:ascii="Palatino Linotype" w:hAnsi="Palatino Linotype" w:cs="Arial"/>
          <w:b/>
          <w:i/>
          <w:sz w:val="22"/>
          <w:szCs w:val="22"/>
        </w:rPr>
        <w:t>ONCE.</w:t>
      </w:r>
      <w:r w:rsidRPr="007D221A">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225E7E89" w14:textId="7C2F39E5" w:rsidR="00043374" w:rsidRPr="007D221A" w:rsidRDefault="00BB3A74" w:rsidP="007D4E5D">
      <w:pPr>
        <w:autoSpaceDE w:val="0"/>
        <w:autoSpaceDN w:val="0"/>
        <w:adjustRightInd w:val="0"/>
        <w:spacing w:before="240" w:after="240"/>
        <w:ind w:left="567" w:right="539"/>
        <w:contextualSpacing/>
        <w:jc w:val="both"/>
        <w:rPr>
          <w:rFonts w:ascii="Palatino Linotype" w:hAnsi="Palatino Linotype" w:cs="Arial"/>
          <w:i/>
          <w:sz w:val="22"/>
          <w:szCs w:val="22"/>
        </w:rPr>
      </w:pPr>
      <w:r w:rsidRPr="007D221A">
        <w:rPr>
          <w:rFonts w:ascii="Palatino Linotype" w:hAnsi="Palatino Linotype" w:cs="Arial"/>
          <w:i/>
          <w:sz w:val="22"/>
          <w:szCs w:val="22"/>
        </w:rPr>
        <w:t>(</w:t>
      </w:r>
      <w:r w:rsidR="00043374" w:rsidRPr="007D221A">
        <w:rPr>
          <w:rFonts w:ascii="Palatino Linotype" w:hAnsi="Palatino Linotype" w:cs="Arial"/>
          <w:i/>
          <w:sz w:val="22"/>
          <w:szCs w:val="22"/>
        </w:rPr>
        <w:t>…</w:t>
      </w:r>
      <w:r w:rsidRPr="007D221A">
        <w:rPr>
          <w:rFonts w:ascii="Palatino Linotype" w:hAnsi="Palatino Linotype" w:cs="Arial"/>
          <w:i/>
          <w:sz w:val="22"/>
          <w:szCs w:val="22"/>
        </w:rPr>
        <w:t>)</w:t>
      </w:r>
    </w:p>
    <w:p w14:paraId="1E29230A" w14:textId="77777777" w:rsidR="00043374" w:rsidRPr="007D221A" w:rsidRDefault="00043374" w:rsidP="007D4E5D">
      <w:pPr>
        <w:autoSpaceDE w:val="0"/>
        <w:autoSpaceDN w:val="0"/>
        <w:adjustRightInd w:val="0"/>
        <w:spacing w:before="240" w:after="240"/>
        <w:ind w:left="567" w:right="539"/>
        <w:contextualSpacing/>
        <w:jc w:val="both"/>
        <w:rPr>
          <w:rFonts w:ascii="Palatino Linotype" w:hAnsi="Palatino Linotype" w:cs="Arial"/>
          <w:i/>
          <w:sz w:val="22"/>
          <w:szCs w:val="22"/>
        </w:rPr>
      </w:pPr>
      <w:r w:rsidRPr="007D221A">
        <w:rPr>
          <w:rFonts w:ascii="Palatino Linotype" w:hAnsi="Palatino Linotype" w:cs="Arial"/>
          <w:i/>
          <w:sz w:val="22"/>
          <w:szCs w:val="22"/>
        </w:rPr>
        <w:t>c) Cuando se trate del mismo solicitante, el mismo SUJETO OBLIGADO, aunque se trate de solicitudes diversas;</w:t>
      </w:r>
    </w:p>
    <w:p w14:paraId="2982F8B3" w14:textId="332CCDD1" w:rsidR="00261B61" w:rsidRPr="007D221A" w:rsidRDefault="00BB3A74" w:rsidP="007D4E5D">
      <w:pPr>
        <w:spacing w:before="240" w:after="240"/>
        <w:ind w:left="567" w:right="539"/>
        <w:contextualSpacing/>
        <w:jc w:val="both"/>
        <w:rPr>
          <w:rFonts w:ascii="Palatino Linotype" w:hAnsi="Palatino Linotype" w:cs="Arial"/>
          <w:i/>
          <w:sz w:val="22"/>
          <w:szCs w:val="22"/>
        </w:rPr>
      </w:pPr>
      <w:r w:rsidRPr="007D221A">
        <w:rPr>
          <w:rFonts w:ascii="Palatino Linotype" w:hAnsi="Palatino Linotype" w:cs="Arial"/>
          <w:i/>
          <w:sz w:val="22"/>
          <w:szCs w:val="22"/>
        </w:rPr>
        <w:t>(</w:t>
      </w:r>
      <w:r w:rsidR="00043374" w:rsidRPr="007D221A">
        <w:rPr>
          <w:rFonts w:ascii="Palatino Linotype" w:hAnsi="Palatino Linotype" w:cs="Arial"/>
          <w:i/>
          <w:sz w:val="22"/>
          <w:szCs w:val="22"/>
        </w:rPr>
        <w:t>…</w:t>
      </w:r>
      <w:r w:rsidRPr="007D221A">
        <w:rPr>
          <w:rFonts w:ascii="Palatino Linotype" w:hAnsi="Palatino Linotype" w:cs="Arial"/>
          <w:i/>
          <w:sz w:val="22"/>
          <w:szCs w:val="22"/>
        </w:rPr>
        <w:t>)</w:t>
      </w:r>
    </w:p>
    <w:p w14:paraId="58E08AD7" w14:textId="77777777" w:rsidR="007D4E5D" w:rsidRPr="007D221A" w:rsidRDefault="007D4E5D" w:rsidP="007D4E5D">
      <w:pPr>
        <w:spacing w:before="240" w:after="240"/>
        <w:contextualSpacing/>
        <w:jc w:val="both"/>
        <w:rPr>
          <w:rFonts w:ascii="Palatino Linotype" w:hAnsi="Palatino Linotype" w:cs="Arial"/>
          <w:i/>
          <w:sz w:val="22"/>
          <w:szCs w:val="22"/>
        </w:rPr>
      </w:pPr>
    </w:p>
    <w:p w14:paraId="38FF9707" w14:textId="77777777" w:rsidR="00043374" w:rsidRPr="007D221A"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7D221A">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7D221A">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7D221A">
        <w:rPr>
          <w:rFonts w:ascii="Palatino Linotype" w:eastAsia="MS Mincho" w:hAnsi="Palatino Linotype" w:cs="Arial"/>
          <w:color w:val="000000"/>
          <w:sz w:val="24"/>
          <w:szCs w:val="28"/>
        </w:rPr>
        <w:t xml:space="preserve">artículo 195 de </w:t>
      </w:r>
      <w:r w:rsidRPr="007D221A">
        <w:rPr>
          <w:rFonts w:ascii="Palatino Linotype" w:eastAsia="MS Mincho" w:hAnsi="Palatino Linotype"/>
          <w:sz w:val="24"/>
          <w:szCs w:val="28"/>
        </w:rPr>
        <w:t xml:space="preserve">la Ley de </w:t>
      </w:r>
      <w:r w:rsidRPr="007D221A">
        <w:rPr>
          <w:rFonts w:ascii="Palatino Linotype" w:eastAsia="MS Mincho" w:hAnsi="Palatino Linotype"/>
          <w:sz w:val="24"/>
          <w:szCs w:val="28"/>
        </w:rPr>
        <w:lastRenderedPageBreak/>
        <w:t>Transparencia y Acceso a la Información Pública del Estado de México y Municipios en vigor, que a la letra señalan:</w:t>
      </w:r>
    </w:p>
    <w:p w14:paraId="4051C547" w14:textId="77777777" w:rsidR="00043374" w:rsidRPr="007D221A"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7D221A" w:rsidRDefault="00043374" w:rsidP="00BB3A74">
      <w:pPr>
        <w:ind w:left="567" w:right="567"/>
        <w:jc w:val="both"/>
        <w:rPr>
          <w:rFonts w:ascii="Palatino Linotype" w:eastAsia="MS Mincho" w:hAnsi="Palatino Linotype" w:cs="Arial"/>
          <w:b/>
          <w:i/>
          <w:sz w:val="22"/>
          <w:szCs w:val="22"/>
        </w:rPr>
      </w:pPr>
      <w:r w:rsidRPr="007D221A">
        <w:rPr>
          <w:rFonts w:ascii="Palatino Linotype" w:eastAsia="MS Mincho" w:hAnsi="Palatino Linotype" w:cs="Arial"/>
          <w:b/>
          <w:i/>
          <w:sz w:val="22"/>
          <w:szCs w:val="22"/>
        </w:rPr>
        <w:t>Código de Procedimientos Administrativos del Estado de México</w:t>
      </w:r>
    </w:p>
    <w:p w14:paraId="4A363F22" w14:textId="77777777" w:rsidR="00043374" w:rsidRPr="007D221A" w:rsidRDefault="00043374" w:rsidP="00BB3A74">
      <w:pPr>
        <w:ind w:left="567" w:right="567"/>
        <w:jc w:val="both"/>
        <w:rPr>
          <w:rFonts w:ascii="Palatino Linotype" w:eastAsia="MS Mincho" w:hAnsi="Palatino Linotype" w:cs="Arial"/>
          <w:i/>
          <w:sz w:val="22"/>
          <w:szCs w:val="22"/>
        </w:rPr>
      </w:pPr>
      <w:r w:rsidRPr="007D221A">
        <w:rPr>
          <w:rFonts w:ascii="Palatino Linotype" w:eastAsia="MS Mincho" w:hAnsi="Palatino Linotype" w:cs="Arial"/>
          <w:i/>
          <w:sz w:val="22"/>
          <w:szCs w:val="22"/>
        </w:rPr>
        <w:t>“</w:t>
      </w:r>
      <w:r w:rsidRPr="007D221A">
        <w:rPr>
          <w:rFonts w:ascii="Palatino Linotype" w:eastAsia="MS Mincho" w:hAnsi="Palatino Linotype" w:cs="Arial"/>
          <w:b/>
          <w:i/>
          <w:sz w:val="22"/>
          <w:szCs w:val="22"/>
        </w:rPr>
        <w:t>Artículo 18</w:t>
      </w:r>
      <w:r w:rsidRPr="007D221A">
        <w:rPr>
          <w:rFonts w:ascii="Palatino Linotype" w:eastAsia="MS Mincho" w:hAnsi="Palatino Linotype" w:cs="Arial"/>
          <w:i/>
          <w:sz w:val="22"/>
          <w:szCs w:val="22"/>
        </w:rPr>
        <w:t xml:space="preserve">.- </w:t>
      </w:r>
      <w:r w:rsidRPr="007D221A">
        <w:rPr>
          <w:rFonts w:ascii="Palatino Linotype" w:eastAsia="MS Mincho" w:hAnsi="Palatino Linotype" w:cs="Arial"/>
          <w:b/>
          <w:i/>
          <w:sz w:val="22"/>
          <w:szCs w:val="22"/>
        </w:rPr>
        <w:t xml:space="preserve">La autoridad administrativa o el Tribunal </w:t>
      </w:r>
      <w:r w:rsidRPr="007D221A">
        <w:rPr>
          <w:rFonts w:ascii="Palatino Linotype" w:eastAsia="MS Mincho" w:hAnsi="Palatino Linotype" w:cs="Arial"/>
          <w:b/>
          <w:i/>
          <w:sz w:val="22"/>
          <w:szCs w:val="22"/>
          <w:u w:val="single"/>
        </w:rPr>
        <w:t>acordarán la acumulación de los expedientes</w:t>
      </w:r>
      <w:r w:rsidRPr="007D221A">
        <w:rPr>
          <w:rFonts w:ascii="Palatino Linotype" w:eastAsia="MS Mincho" w:hAnsi="Palatino Linotype" w:cs="Arial"/>
          <w:b/>
          <w:i/>
          <w:sz w:val="22"/>
          <w:szCs w:val="22"/>
        </w:rPr>
        <w:t xml:space="preserve"> del procedimiento y proceso administrativo que ante ellos se sigan, de oficio</w:t>
      </w:r>
      <w:r w:rsidRPr="007D221A">
        <w:rPr>
          <w:rFonts w:ascii="Palatino Linotype" w:eastAsia="MS Mincho" w:hAnsi="Palatino Linotype" w:cs="Arial"/>
          <w:i/>
          <w:sz w:val="22"/>
          <w:szCs w:val="22"/>
        </w:rPr>
        <w:t xml:space="preserve"> o a petición de parte, </w:t>
      </w:r>
      <w:r w:rsidRPr="007D221A">
        <w:rPr>
          <w:rFonts w:ascii="Palatino Linotype" w:eastAsia="MS Mincho" w:hAnsi="Palatino Linotype" w:cs="Arial"/>
          <w:b/>
          <w:i/>
          <w:sz w:val="22"/>
          <w:szCs w:val="22"/>
          <w:u w:val="single"/>
        </w:rPr>
        <w:t>cuando las partes</w:t>
      </w:r>
      <w:r w:rsidRPr="007D221A">
        <w:rPr>
          <w:rFonts w:ascii="Palatino Linotype" w:eastAsia="MS Mincho" w:hAnsi="Palatino Linotype" w:cs="Arial"/>
          <w:i/>
          <w:sz w:val="22"/>
          <w:szCs w:val="22"/>
        </w:rPr>
        <w:t xml:space="preserve"> o los actos administrativos </w:t>
      </w:r>
      <w:r w:rsidRPr="007D221A">
        <w:rPr>
          <w:rFonts w:ascii="Palatino Linotype" w:eastAsia="MS Mincho" w:hAnsi="Palatino Linotype" w:cs="Arial"/>
          <w:b/>
          <w:i/>
          <w:sz w:val="22"/>
          <w:szCs w:val="22"/>
          <w:u w:val="single"/>
        </w:rPr>
        <w:t>sean iguales</w:t>
      </w:r>
      <w:r w:rsidRPr="007D221A">
        <w:rPr>
          <w:rFonts w:ascii="Palatino Linotype" w:eastAsia="MS Mincho" w:hAnsi="Palatino Linotype" w:cs="Arial"/>
          <w:i/>
          <w:sz w:val="22"/>
          <w:szCs w:val="22"/>
        </w:rPr>
        <w:t xml:space="preserve">, se trate de actos conexos o </w:t>
      </w:r>
      <w:r w:rsidRPr="007D221A">
        <w:rPr>
          <w:rFonts w:ascii="Palatino Linotype" w:eastAsia="MS Mincho" w:hAnsi="Palatino Linotype" w:cs="Arial"/>
          <w:b/>
          <w:i/>
          <w:sz w:val="22"/>
          <w:szCs w:val="22"/>
          <w:u w:val="single"/>
        </w:rPr>
        <w:t>resulte conveniente el trámite unificado de los asuntos, para evitar la emisión de resoluciones contradictorias</w:t>
      </w:r>
      <w:r w:rsidRPr="007D221A">
        <w:rPr>
          <w:rFonts w:ascii="Palatino Linotype" w:eastAsia="MS Mincho" w:hAnsi="Palatino Linotype" w:cs="Arial"/>
          <w:i/>
          <w:sz w:val="22"/>
          <w:szCs w:val="22"/>
        </w:rPr>
        <w:t>. La misma regla se aplicará, en lo conducente, para la separación de los expedientes.”</w:t>
      </w:r>
    </w:p>
    <w:p w14:paraId="1E20DD0F" w14:textId="77777777" w:rsidR="00043374" w:rsidRPr="007D221A" w:rsidRDefault="00043374" w:rsidP="00BB3A74">
      <w:pPr>
        <w:ind w:left="567" w:right="567"/>
        <w:jc w:val="both"/>
        <w:rPr>
          <w:rFonts w:ascii="Palatino Linotype" w:eastAsia="MS Mincho" w:hAnsi="Palatino Linotype" w:cs="Arial"/>
          <w:i/>
          <w:sz w:val="22"/>
          <w:szCs w:val="22"/>
        </w:rPr>
      </w:pPr>
    </w:p>
    <w:p w14:paraId="6DCD5CE4" w14:textId="77777777" w:rsidR="00043374" w:rsidRPr="007D221A" w:rsidRDefault="00043374" w:rsidP="00BB3A74">
      <w:pPr>
        <w:ind w:left="567" w:right="567"/>
        <w:jc w:val="both"/>
        <w:rPr>
          <w:rFonts w:ascii="Palatino Linotype" w:eastAsia="MS Mincho" w:hAnsi="Palatino Linotype" w:cs="Arial"/>
          <w:b/>
          <w:i/>
          <w:sz w:val="22"/>
          <w:szCs w:val="22"/>
        </w:rPr>
      </w:pPr>
      <w:r w:rsidRPr="007D221A">
        <w:rPr>
          <w:rFonts w:ascii="Palatino Linotype" w:eastAsia="MS Mincho" w:hAnsi="Palatino Linotype" w:cs="Arial"/>
          <w:b/>
          <w:i/>
          <w:sz w:val="22"/>
          <w:szCs w:val="22"/>
        </w:rPr>
        <w:t xml:space="preserve">Ley de Transparencia y Acceso a la Información Pública del Estado de México y Municipios </w:t>
      </w:r>
    </w:p>
    <w:p w14:paraId="03DB03A4" w14:textId="208BBD13" w:rsidR="00B63BE6" w:rsidRPr="007D221A" w:rsidRDefault="00043374" w:rsidP="00261B61">
      <w:pPr>
        <w:ind w:left="567" w:right="567"/>
        <w:jc w:val="both"/>
        <w:rPr>
          <w:rFonts w:ascii="Palatino Linotype" w:eastAsia="MS Mincho" w:hAnsi="Palatino Linotype" w:cs="Arial"/>
          <w:i/>
          <w:sz w:val="22"/>
          <w:szCs w:val="22"/>
        </w:rPr>
      </w:pPr>
      <w:r w:rsidRPr="007D221A">
        <w:rPr>
          <w:rFonts w:ascii="Palatino Linotype" w:eastAsia="MS Mincho" w:hAnsi="Palatino Linotype" w:cs="Arial"/>
          <w:i/>
          <w:sz w:val="22"/>
          <w:szCs w:val="22"/>
        </w:rPr>
        <w:t>“</w:t>
      </w:r>
      <w:r w:rsidRPr="007D221A">
        <w:rPr>
          <w:rFonts w:ascii="Palatino Linotype" w:eastAsia="MS Mincho" w:hAnsi="Palatino Linotype" w:cs="Arial"/>
          <w:b/>
          <w:i/>
          <w:sz w:val="22"/>
          <w:szCs w:val="22"/>
        </w:rPr>
        <w:t xml:space="preserve">Artículo 195. </w:t>
      </w:r>
      <w:r w:rsidRPr="007D221A">
        <w:rPr>
          <w:rFonts w:ascii="Palatino Linotype" w:eastAsia="MS Mincho" w:hAnsi="Palatino Linotype" w:cs="Arial"/>
          <w:i/>
          <w:sz w:val="22"/>
          <w:szCs w:val="22"/>
        </w:rPr>
        <w:t>En la tramitación del recurso de revisión se aplicarán supletoriamente las disposiciones contenidas en el Código de Procedimientos Administrativos del Estado de México.”</w:t>
      </w:r>
    </w:p>
    <w:p w14:paraId="2BE157C6" w14:textId="77777777" w:rsidR="00261B61" w:rsidRPr="007D221A" w:rsidRDefault="00261B61" w:rsidP="00261B61">
      <w:pPr>
        <w:ind w:right="567"/>
        <w:jc w:val="both"/>
        <w:rPr>
          <w:rFonts w:ascii="Palatino Linotype" w:eastAsia="MS Mincho" w:hAnsi="Palatino Linotype" w:cs="Arial"/>
          <w:i/>
          <w:sz w:val="22"/>
          <w:szCs w:val="22"/>
        </w:rPr>
      </w:pPr>
    </w:p>
    <w:p w14:paraId="6C30383F" w14:textId="6304E163" w:rsidR="006E4632" w:rsidRPr="007D221A" w:rsidRDefault="006E4632" w:rsidP="006E4632">
      <w:pPr>
        <w:numPr>
          <w:ilvl w:val="0"/>
          <w:numId w:val="2"/>
        </w:numPr>
        <w:tabs>
          <w:tab w:val="left" w:pos="284"/>
        </w:tabs>
        <w:spacing w:before="240" w:after="240" w:line="360" w:lineRule="auto"/>
        <w:ind w:left="0" w:firstLine="0"/>
        <w:contextualSpacing/>
        <w:jc w:val="both"/>
        <w:rPr>
          <w:rFonts w:ascii="Palatino Linotype" w:hAnsi="Palatino Linotype"/>
          <w:b/>
          <w:bCs/>
          <w:i/>
          <w:color w:val="000000"/>
        </w:rPr>
      </w:pPr>
      <w:r w:rsidRPr="007D221A">
        <w:rPr>
          <w:rFonts w:ascii="Palatino Linotype" w:hAnsi="Palatino Linotype"/>
          <w:color w:val="000000"/>
          <w:lang w:val="es-ES_tradnl"/>
        </w:rPr>
        <w:t>El</w:t>
      </w:r>
      <w:r w:rsidR="000148A0" w:rsidRPr="007D221A">
        <w:rPr>
          <w:rFonts w:ascii="Palatino Linotype" w:hAnsi="Palatino Linotype"/>
          <w:color w:val="000000"/>
          <w:lang w:val="es-ES_tradnl"/>
        </w:rPr>
        <w:t xml:space="preserve"> </w:t>
      </w:r>
      <w:r w:rsidR="00D66C9D" w:rsidRPr="007D221A">
        <w:rPr>
          <w:rFonts w:ascii="Palatino Linotype" w:hAnsi="Palatino Linotype"/>
          <w:color w:val="000000"/>
          <w:lang w:val="es-ES_tradnl"/>
        </w:rPr>
        <w:t xml:space="preserve">doce (12), </w:t>
      </w:r>
      <w:r w:rsidR="000148A0" w:rsidRPr="007D221A">
        <w:rPr>
          <w:rFonts w:ascii="Palatino Linotype" w:hAnsi="Palatino Linotype"/>
          <w:color w:val="000000"/>
          <w:lang w:val="es-ES_tradnl"/>
        </w:rPr>
        <w:t xml:space="preserve">trece (13) de enero, tres (03) de abril </w:t>
      </w:r>
      <w:r w:rsidRPr="007D221A">
        <w:rPr>
          <w:rFonts w:ascii="Palatino Linotype" w:hAnsi="Palatino Linotype"/>
          <w:color w:val="000000"/>
          <w:lang w:val="es-ES_tradnl"/>
        </w:rPr>
        <w:t xml:space="preserve">de dos mil veintitrés, el </w:t>
      </w:r>
      <w:r w:rsidRPr="007D221A">
        <w:rPr>
          <w:rFonts w:ascii="Palatino Linotype" w:hAnsi="Palatino Linotype"/>
          <w:b/>
          <w:bCs/>
          <w:color w:val="000000"/>
          <w:lang w:val="es-ES_tradnl"/>
        </w:rPr>
        <w:t>SUJETO OBLIGADO</w:t>
      </w:r>
      <w:r w:rsidRPr="007D221A">
        <w:rPr>
          <w:rFonts w:ascii="Palatino Linotype" w:hAnsi="Palatino Linotype"/>
          <w:color w:val="000000"/>
          <w:lang w:val="es-ES_tradnl"/>
        </w:rPr>
        <w:t xml:space="preserve"> rindió </w:t>
      </w:r>
      <w:r w:rsidR="00CD1E37" w:rsidRPr="007D221A">
        <w:rPr>
          <w:rFonts w:ascii="Palatino Linotype" w:hAnsi="Palatino Linotype"/>
          <w:color w:val="000000"/>
          <w:lang w:val="es-ES_tradnl"/>
        </w:rPr>
        <w:t>informe justificado en</w:t>
      </w:r>
      <w:r w:rsidR="00440E7F" w:rsidRPr="007D221A">
        <w:rPr>
          <w:rFonts w:ascii="Palatino Linotype" w:hAnsi="Palatino Linotype"/>
          <w:color w:val="000000"/>
          <w:lang w:val="es-ES_tradnl"/>
        </w:rPr>
        <w:t xml:space="preserve"> los recursos de revisión</w:t>
      </w:r>
      <w:r w:rsidR="00CF4FED" w:rsidRPr="007D221A">
        <w:rPr>
          <w:rFonts w:ascii="Palatino Linotype" w:hAnsi="Palatino Linotype"/>
          <w:color w:val="000000"/>
          <w:lang w:val="es-ES_tradnl"/>
        </w:rPr>
        <w:t xml:space="preserve"> </w:t>
      </w:r>
      <w:r w:rsidR="00CF4FED" w:rsidRPr="007D221A">
        <w:rPr>
          <w:rFonts w:ascii="Palatino Linotype" w:hAnsi="Palatino Linotype"/>
          <w:b/>
          <w:sz w:val="22"/>
          <w:szCs w:val="22"/>
        </w:rPr>
        <w:t>17554/INFOEM/IP/RR/2022, 17565/INFOEM/IP/RR/2022, 17575/INFOEM/IP/RR/2022, 17590/INFOEM/IP/RR/2022 y 17594/INFOEM/IP/RR/2022</w:t>
      </w:r>
      <w:r w:rsidR="00440E7F" w:rsidRPr="007D221A">
        <w:rPr>
          <w:rFonts w:ascii="Palatino Linotype" w:hAnsi="Palatino Linotype"/>
          <w:color w:val="000000"/>
          <w:lang w:val="es-ES_tradnl"/>
        </w:rPr>
        <w:t xml:space="preserve">, por medio de los siguientes </w:t>
      </w:r>
      <w:r w:rsidRPr="007D221A">
        <w:rPr>
          <w:rFonts w:ascii="Palatino Linotype" w:hAnsi="Palatino Linotype"/>
          <w:color w:val="000000"/>
          <w:lang w:val="es-ES_tradnl"/>
        </w:rPr>
        <w:t xml:space="preserve">archivos electrónicos: </w:t>
      </w:r>
    </w:p>
    <w:p w14:paraId="43805879" w14:textId="0C03694D" w:rsidR="002856B3" w:rsidRPr="007D221A" w:rsidRDefault="002856B3" w:rsidP="00B41538">
      <w:pPr>
        <w:tabs>
          <w:tab w:val="left" w:pos="284"/>
        </w:tabs>
        <w:spacing w:before="240" w:after="240"/>
        <w:ind w:right="539"/>
        <w:contextualSpacing/>
        <w:jc w:val="both"/>
        <w:rPr>
          <w:rFonts w:ascii="Palatino Linotype" w:hAnsi="Palatino Linotype"/>
          <w:i/>
          <w:sz w:val="22"/>
          <w:szCs w:val="22"/>
        </w:rPr>
      </w:pPr>
    </w:p>
    <w:tbl>
      <w:tblPr>
        <w:tblStyle w:val="Tablaconcuadrcula"/>
        <w:tblW w:w="0" w:type="auto"/>
        <w:tblLayout w:type="fixed"/>
        <w:tblLook w:val="04A0" w:firstRow="1" w:lastRow="0" w:firstColumn="1" w:lastColumn="0" w:noHBand="0" w:noVBand="1"/>
      </w:tblPr>
      <w:tblGrid>
        <w:gridCol w:w="2689"/>
        <w:gridCol w:w="6345"/>
      </w:tblGrid>
      <w:tr w:rsidR="00CD1E37" w:rsidRPr="007D221A" w14:paraId="5F4E0913" w14:textId="77777777" w:rsidTr="005D792B">
        <w:tc>
          <w:tcPr>
            <w:tcW w:w="2689" w:type="dxa"/>
            <w:shd w:val="clear" w:color="auto" w:fill="D9D9D9" w:themeFill="background1" w:themeFillShade="D9"/>
          </w:tcPr>
          <w:p w14:paraId="20C57902" w14:textId="77777777" w:rsidR="005D792B" w:rsidRPr="007D221A" w:rsidRDefault="005D792B" w:rsidP="005D792B">
            <w:pPr>
              <w:tabs>
                <w:tab w:val="left" w:pos="284"/>
              </w:tabs>
              <w:spacing w:before="240" w:after="240"/>
              <w:ind w:right="36"/>
              <w:contextualSpacing/>
              <w:jc w:val="both"/>
              <w:rPr>
                <w:rFonts w:ascii="Palatino Linotype" w:hAnsi="Palatino Linotype"/>
                <w:b/>
                <w:bCs/>
                <w:iCs/>
                <w:color w:val="000000" w:themeColor="text1"/>
                <w:sz w:val="20"/>
                <w:szCs w:val="20"/>
                <w:lang w:val="es-MX"/>
              </w:rPr>
            </w:pPr>
            <w:r w:rsidRPr="007D221A">
              <w:rPr>
                <w:rFonts w:ascii="Palatino Linotype" w:hAnsi="Palatino Linotype"/>
                <w:b/>
                <w:bCs/>
                <w:iCs/>
                <w:color w:val="000000" w:themeColor="text1"/>
                <w:sz w:val="20"/>
                <w:szCs w:val="20"/>
                <w:lang w:val="es-MX"/>
              </w:rPr>
              <w:t>Solicitud de Información /</w:t>
            </w:r>
          </w:p>
          <w:p w14:paraId="37DEC14D" w14:textId="48EF5610" w:rsidR="00CD1E37" w:rsidRPr="007D221A" w:rsidRDefault="00CD1E37" w:rsidP="005D792B">
            <w:pPr>
              <w:tabs>
                <w:tab w:val="left" w:pos="284"/>
              </w:tabs>
              <w:spacing w:before="240" w:after="240"/>
              <w:ind w:right="36"/>
              <w:contextualSpacing/>
              <w:jc w:val="both"/>
              <w:rPr>
                <w:rFonts w:ascii="Palatino Linotype" w:hAnsi="Palatino Linotype"/>
                <w:b/>
                <w:bCs/>
                <w:iCs/>
                <w:color w:val="000000" w:themeColor="text1"/>
                <w:sz w:val="20"/>
                <w:szCs w:val="20"/>
              </w:rPr>
            </w:pPr>
            <w:r w:rsidRPr="007D221A">
              <w:rPr>
                <w:rFonts w:ascii="Palatino Linotype" w:hAnsi="Palatino Linotype"/>
                <w:b/>
                <w:bCs/>
                <w:iCs/>
                <w:color w:val="000000" w:themeColor="text1"/>
                <w:sz w:val="20"/>
                <w:szCs w:val="20"/>
                <w:lang w:val="es-MX"/>
              </w:rPr>
              <w:t>Recurso de Revisión</w:t>
            </w:r>
          </w:p>
        </w:tc>
        <w:tc>
          <w:tcPr>
            <w:tcW w:w="6345" w:type="dxa"/>
            <w:shd w:val="clear" w:color="auto" w:fill="D9D9D9" w:themeFill="background1" w:themeFillShade="D9"/>
          </w:tcPr>
          <w:p w14:paraId="77AA6768" w14:textId="13DA01CB" w:rsidR="00CD1E37" w:rsidRPr="007D221A" w:rsidRDefault="00CD1E37" w:rsidP="00CD1E37">
            <w:pPr>
              <w:tabs>
                <w:tab w:val="left" w:pos="284"/>
              </w:tabs>
              <w:spacing w:before="240" w:after="240"/>
              <w:ind w:right="539"/>
              <w:contextualSpacing/>
              <w:jc w:val="both"/>
              <w:rPr>
                <w:rFonts w:ascii="Palatino Linotype" w:hAnsi="Palatino Linotype"/>
                <w:b/>
                <w:bCs/>
                <w:iCs/>
                <w:color w:val="000000" w:themeColor="text1"/>
                <w:sz w:val="20"/>
                <w:szCs w:val="20"/>
              </w:rPr>
            </w:pPr>
            <w:r w:rsidRPr="007D221A">
              <w:rPr>
                <w:rFonts w:ascii="Palatino Linotype" w:hAnsi="Palatino Linotype"/>
                <w:b/>
                <w:bCs/>
                <w:iCs/>
                <w:color w:val="000000" w:themeColor="text1"/>
                <w:sz w:val="20"/>
                <w:szCs w:val="20"/>
              </w:rPr>
              <w:t>Informe justificado</w:t>
            </w:r>
          </w:p>
        </w:tc>
      </w:tr>
      <w:tr w:rsidR="00CD1E37" w:rsidRPr="007D221A" w14:paraId="15A46050" w14:textId="77777777" w:rsidTr="005D792B">
        <w:tc>
          <w:tcPr>
            <w:tcW w:w="2689" w:type="dxa"/>
          </w:tcPr>
          <w:p w14:paraId="745D35B2" w14:textId="15FE6A93" w:rsidR="009712CD" w:rsidRPr="007D221A" w:rsidRDefault="009712CD" w:rsidP="009712CD">
            <w:pPr>
              <w:jc w:val="both"/>
              <w:rPr>
                <w:rFonts w:ascii="Palatino Linotype" w:hAnsi="Palatino Linotype" w:cs="Arial"/>
                <w:b/>
                <w:sz w:val="20"/>
                <w:szCs w:val="20"/>
                <w:lang w:val="en-US"/>
              </w:rPr>
            </w:pPr>
            <w:r w:rsidRPr="007D221A">
              <w:rPr>
                <w:rFonts w:ascii="Palatino Linotype" w:hAnsi="Palatino Linotype" w:cs="Arial"/>
                <w:b/>
                <w:sz w:val="20"/>
                <w:szCs w:val="20"/>
                <w:lang w:val="en-US"/>
              </w:rPr>
              <w:t>01313/ZINACANT/IP/2022</w:t>
            </w:r>
          </w:p>
          <w:p w14:paraId="5E540C2C" w14:textId="77777777" w:rsidR="009712CD" w:rsidRPr="007D221A" w:rsidRDefault="009712CD" w:rsidP="009712CD">
            <w:pPr>
              <w:jc w:val="both"/>
              <w:rPr>
                <w:rFonts w:ascii="Palatino Linotype" w:hAnsi="Palatino Linotype"/>
                <w:b/>
                <w:color w:val="000000" w:themeColor="text1"/>
                <w:sz w:val="20"/>
                <w:szCs w:val="20"/>
                <w:lang w:val="en-US"/>
              </w:rPr>
            </w:pPr>
          </w:p>
          <w:p w14:paraId="24D406FA" w14:textId="751C6B7A" w:rsidR="009712CD" w:rsidRPr="007D221A" w:rsidRDefault="009712CD" w:rsidP="009712CD">
            <w:pPr>
              <w:jc w:val="both"/>
              <w:rPr>
                <w:rFonts w:ascii="Palatino Linotype" w:hAnsi="Palatino Linotype"/>
                <w:b/>
                <w:color w:val="000000" w:themeColor="text1"/>
                <w:sz w:val="20"/>
                <w:szCs w:val="20"/>
                <w:lang w:val="en-US"/>
              </w:rPr>
            </w:pPr>
            <w:r w:rsidRPr="007D221A">
              <w:rPr>
                <w:rFonts w:ascii="Palatino Linotype" w:hAnsi="Palatino Linotype"/>
                <w:b/>
                <w:color w:val="000000" w:themeColor="text1"/>
                <w:sz w:val="20"/>
                <w:szCs w:val="20"/>
                <w:lang w:val="en-US"/>
              </w:rPr>
              <w:lastRenderedPageBreak/>
              <w:t>17554/INFOEM/IP/RR/2022</w:t>
            </w:r>
          </w:p>
          <w:p w14:paraId="4FBF0753" w14:textId="36E1DD15" w:rsidR="00CD1E37" w:rsidRPr="007D221A" w:rsidRDefault="00CD1E37" w:rsidP="00CD1E37">
            <w:pPr>
              <w:tabs>
                <w:tab w:val="left" w:pos="284"/>
              </w:tabs>
              <w:spacing w:before="240" w:after="240"/>
              <w:contextualSpacing/>
              <w:jc w:val="both"/>
              <w:rPr>
                <w:rFonts w:ascii="Palatino Linotype" w:hAnsi="Palatino Linotype"/>
                <w:b/>
                <w:color w:val="000000" w:themeColor="text1"/>
                <w:sz w:val="20"/>
                <w:szCs w:val="20"/>
                <w:lang w:val="en-US"/>
              </w:rPr>
            </w:pPr>
          </w:p>
        </w:tc>
        <w:tc>
          <w:tcPr>
            <w:tcW w:w="6345" w:type="dxa"/>
          </w:tcPr>
          <w:p w14:paraId="49132181" w14:textId="223A38F1" w:rsidR="00030F14" w:rsidRPr="007D221A" w:rsidRDefault="003976A4" w:rsidP="00030F14">
            <w:pPr>
              <w:tabs>
                <w:tab w:val="left" w:pos="284"/>
              </w:tabs>
              <w:spacing w:before="240" w:after="240"/>
              <w:contextualSpacing/>
              <w:jc w:val="both"/>
              <w:rPr>
                <w:rFonts w:ascii="Palatino Linotype" w:hAnsi="Palatino Linotype"/>
                <w:b/>
                <w:color w:val="000000" w:themeColor="text1"/>
                <w:sz w:val="20"/>
                <w:szCs w:val="20"/>
              </w:rPr>
            </w:pPr>
            <w:hyperlink r:id="rId9" w:history="1">
              <w:r w:rsidR="00CD1E37" w:rsidRPr="007D221A">
                <w:rPr>
                  <w:rStyle w:val="Hipervnculo"/>
                  <w:rFonts w:ascii="Palatino Linotype" w:hAnsi="Palatino Linotype" w:cs="Arial"/>
                  <w:b/>
                  <w:bCs/>
                  <w:color w:val="000000" w:themeColor="text1"/>
                  <w:sz w:val="20"/>
                  <w:szCs w:val="20"/>
                  <w:u w:val="none"/>
                </w:rPr>
                <w:t>respuesta de solicitud 1313-22.pdf</w:t>
              </w:r>
            </w:hyperlink>
            <w:r w:rsidR="00CD1E37" w:rsidRPr="007D221A">
              <w:rPr>
                <w:rFonts w:ascii="Palatino Linotype" w:hAnsi="Palatino Linotype"/>
                <w:b/>
                <w:color w:val="000000" w:themeColor="text1"/>
                <w:sz w:val="20"/>
                <w:szCs w:val="20"/>
              </w:rPr>
              <w:t>:</w:t>
            </w:r>
            <w:r w:rsidR="00030F14" w:rsidRPr="007D221A">
              <w:rPr>
                <w:rFonts w:ascii="Palatino Linotype" w:hAnsi="Palatino Linotype"/>
                <w:b/>
                <w:color w:val="000000" w:themeColor="text1"/>
                <w:sz w:val="20"/>
                <w:szCs w:val="20"/>
              </w:rPr>
              <w:t xml:space="preserve"> </w:t>
            </w:r>
            <w:r w:rsidR="00030F14" w:rsidRPr="007D221A">
              <w:rPr>
                <w:rFonts w:ascii="Palatino Linotype" w:hAnsi="Palatino Linotype"/>
                <w:sz w:val="20"/>
                <w:szCs w:val="20"/>
              </w:rPr>
              <w:t>Oficio suscrito por el Titular de la Unidad de Transparencia, por medio del cual, refirió que la solicitud de información fue turnada al servidor público habilitado poseedor de la información</w:t>
            </w:r>
            <w:r w:rsidR="0029025D" w:rsidRPr="007D221A">
              <w:rPr>
                <w:rFonts w:ascii="Palatino Linotype" w:hAnsi="Palatino Linotype"/>
                <w:sz w:val="20"/>
                <w:szCs w:val="20"/>
              </w:rPr>
              <w:t>,</w:t>
            </w:r>
            <w:r w:rsidR="00030F14" w:rsidRPr="007D221A">
              <w:rPr>
                <w:rFonts w:ascii="Palatino Linotype" w:hAnsi="Palatino Linotype"/>
                <w:sz w:val="20"/>
                <w:szCs w:val="20"/>
              </w:rPr>
              <w:t xml:space="preserve"> quien informó que </w:t>
            </w:r>
            <w:r w:rsidR="009712CD" w:rsidRPr="007D221A">
              <w:rPr>
                <w:rFonts w:ascii="Palatino Linotype" w:hAnsi="Palatino Linotype"/>
                <w:sz w:val="20"/>
                <w:szCs w:val="20"/>
              </w:rPr>
              <w:t>lo requerido</w:t>
            </w:r>
            <w:r w:rsidR="002E5FF1" w:rsidRPr="007D221A">
              <w:rPr>
                <w:rFonts w:ascii="Palatino Linotype" w:hAnsi="Palatino Linotype"/>
                <w:sz w:val="20"/>
                <w:szCs w:val="20"/>
              </w:rPr>
              <w:t xml:space="preserve"> </w:t>
            </w:r>
            <w:r w:rsidR="00030F14" w:rsidRPr="007D221A">
              <w:rPr>
                <w:rFonts w:ascii="Palatino Linotype" w:hAnsi="Palatino Linotype"/>
                <w:sz w:val="20"/>
                <w:szCs w:val="20"/>
              </w:rPr>
              <w:t>puede</w:t>
            </w:r>
            <w:r w:rsidR="009712CD" w:rsidRPr="007D221A">
              <w:rPr>
                <w:rFonts w:ascii="Palatino Linotype" w:hAnsi="Palatino Linotype"/>
                <w:sz w:val="20"/>
                <w:szCs w:val="20"/>
              </w:rPr>
              <w:t xml:space="preserve"> </w:t>
            </w:r>
            <w:r w:rsidR="00030F14" w:rsidRPr="007D221A">
              <w:rPr>
                <w:rFonts w:ascii="Palatino Linotype" w:hAnsi="Palatino Linotype"/>
                <w:sz w:val="20"/>
                <w:szCs w:val="20"/>
              </w:rPr>
              <w:t>ser consultad</w:t>
            </w:r>
            <w:r w:rsidR="009712CD" w:rsidRPr="007D221A">
              <w:rPr>
                <w:rFonts w:ascii="Palatino Linotype" w:hAnsi="Palatino Linotype"/>
                <w:sz w:val="20"/>
                <w:szCs w:val="20"/>
              </w:rPr>
              <w:t>o</w:t>
            </w:r>
            <w:r w:rsidR="00030F14" w:rsidRPr="007D221A">
              <w:rPr>
                <w:rFonts w:ascii="Palatino Linotype" w:hAnsi="Palatino Linotype"/>
                <w:sz w:val="20"/>
                <w:szCs w:val="20"/>
              </w:rPr>
              <w:t xml:space="preserve"> dentro del Sistema de Información Pública de Oficio Mexiquense (IPOMEX)</w:t>
            </w:r>
            <w:r w:rsidR="00023A85" w:rsidRPr="007D221A">
              <w:rPr>
                <w:rFonts w:ascii="Palatino Linotype" w:hAnsi="Palatino Linotype"/>
                <w:sz w:val="20"/>
                <w:szCs w:val="20"/>
              </w:rPr>
              <w:t xml:space="preserve">, </w:t>
            </w:r>
            <w:r w:rsidR="00030F14" w:rsidRPr="007D221A">
              <w:rPr>
                <w:rFonts w:ascii="Palatino Linotype" w:hAnsi="Palatino Linotype"/>
                <w:sz w:val="20"/>
                <w:szCs w:val="20"/>
              </w:rPr>
              <w:t>y proporcionó el siguiente enlace electrónico para su consulta:</w:t>
            </w:r>
          </w:p>
          <w:p w14:paraId="4DF0B264" w14:textId="77777777" w:rsidR="002E28C2" w:rsidRPr="007D221A" w:rsidRDefault="002E28C2" w:rsidP="002E28C2">
            <w:pPr>
              <w:tabs>
                <w:tab w:val="left" w:pos="284"/>
              </w:tabs>
              <w:spacing w:before="240" w:after="240"/>
              <w:ind w:right="284"/>
              <w:jc w:val="both"/>
              <w:rPr>
                <w:rFonts w:ascii="Palatino Linotype" w:hAnsi="Palatino Linotype"/>
                <w:sz w:val="20"/>
                <w:szCs w:val="20"/>
              </w:rPr>
            </w:pPr>
          </w:p>
          <w:p w14:paraId="6CFC9C59" w14:textId="2B2C7075" w:rsidR="002E28C2" w:rsidRPr="007D221A" w:rsidRDefault="003976A4" w:rsidP="002E28C2">
            <w:pPr>
              <w:tabs>
                <w:tab w:val="left" w:pos="284"/>
              </w:tabs>
              <w:spacing w:before="240" w:after="240"/>
              <w:ind w:left="455" w:right="284"/>
              <w:jc w:val="both"/>
              <w:rPr>
                <w:rFonts w:ascii="Palatino Linotype" w:hAnsi="Palatino Linotype"/>
                <w:sz w:val="16"/>
                <w:szCs w:val="16"/>
              </w:rPr>
            </w:pPr>
            <w:hyperlink r:id="rId10" w:history="1">
              <w:r w:rsidR="002E28C2" w:rsidRPr="007D221A">
                <w:rPr>
                  <w:rStyle w:val="Hipervnculo"/>
                  <w:rFonts w:ascii="Palatino Linotype" w:hAnsi="Palatino Linotype"/>
                  <w:sz w:val="16"/>
                  <w:szCs w:val="16"/>
                </w:rPr>
                <w:t>https://www.ipomex.org.mx/ipo3/lgt/indice/ZINACANTEPEC/art_92_xxxv_a.web</w:t>
              </w:r>
            </w:hyperlink>
          </w:p>
          <w:p w14:paraId="145D45A2" w14:textId="77777777" w:rsidR="00030F14" w:rsidRPr="007D221A" w:rsidRDefault="00030F14" w:rsidP="002E28C2">
            <w:pPr>
              <w:tabs>
                <w:tab w:val="left" w:pos="284"/>
              </w:tabs>
              <w:spacing w:before="240" w:after="240"/>
              <w:ind w:right="284"/>
              <w:contextualSpacing/>
              <w:jc w:val="both"/>
              <w:rPr>
                <w:rFonts w:ascii="Palatino Linotype" w:hAnsi="Palatino Linotype"/>
                <w:b/>
                <w:color w:val="000000" w:themeColor="text1"/>
                <w:sz w:val="20"/>
                <w:szCs w:val="20"/>
              </w:rPr>
            </w:pPr>
          </w:p>
          <w:p w14:paraId="07D518D5" w14:textId="2EA73EC2" w:rsidR="00CD1E37" w:rsidRPr="007D221A" w:rsidRDefault="003976A4" w:rsidP="00DF4842">
            <w:pPr>
              <w:jc w:val="both"/>
              <w:rPr>
                <w:rFonts w:ascii="Palatino Linotype" w:hAnsi="Palatino Linotype" w:cs="Arial"/>
                <w:b/>
                <w:color w:val="000000" w:themeColor="text1"/>
                <w:sz w:val="20"/>
                <w:szCs w:val="20"/>
              </w:rPr>
            </w:pPr>
            <w:hyperlink r:id="rId11" w:history="1">
              <w:r w:rsidR="00CD1E37" w:rsidRPr="007D221A">
                <w:rPr>
                  <w:rStyle w:val="Hipervnculo"/>
                  <w:rFonts w:ascii="Palatino Linotype" w:hAnsi="Palatino Linotype" w:cs="Arial"/>
                  <w:b/>
                  <w:bCs/>
                  <w:color w:val="000000" w:themeColor="text1"/>
                  <w:sz w:val="20"/>
                  <w:szCs w:val="20"/>
                  <w:u w:val="none"/>
                </w:rPr>
                <w:t>20230403161959364.pdf</w:t>
              </w:r>
            </w:hyperlink>
            <w:r w:rsidR="00CD1E37" w:rsidRPr="007D221A">
              <w:rPr>
                <w:rFonts w:ascii="Palatino Linotype" w:hAnsi="Palatino Linotype" w:cs="Arial"/>
                <w:b/>
                <w:color w:val="000000" w:themeColor="text1"/>
                <w:sz w:val="20"/>
                <w:szCs w:val="20"/>
              </w:rPr>
              <w:t>:</w:t>
            </w:r>
            <w:r w:rsidR="00023A85" w:rsidRPr="007D221A">
              <w:rPr>
                <w:rFonts w:ascii="Palatino Linotype" w:hAnsi="Palatino Linotype" w:cs="Arial"/>
                <w:b/>
                <w:color w:val="000000" w:themeColor="text1"/>
                <w:sz w:val="20"/>
                <w:szCs w:val="20"/>
              </w:rPr>
              <w:t xml:space="preserve"> </w:t>
            </w:r>
            <w:r w:rsidR="00023A85" w:rsidRPr="007D221A">
              <w:rPr>
                <w:rFonts w:ascii="Palatino Linotype" w:hAnsi="Palatino Linotype" w:cs="Arial"/>
                <w:bCs/>
                <w:color w:val="000000" w:themeColor="text1"/>
                <w:sz w:val="20"/>
                <w:szCs w:val="20"/>
              </w:rPr>
              <w:t xml:space="preserve">Oficio número ZIN/TM1592/2022 del 12 de diciembre de 2022, suscrito por la Tesorera Municipal, por medio del cual, informó que </w:t>
            </w:r>
            <w:r w:rsidR="009712CD" w:rsidRPr="007D221A">
              <w:rPr>
                <w:rFonts w:ascii="Palatino Linotype" w:hAnsi="Palatino Linotype"/>
                <w:sz w:val="20"/>
                <w:szCs w:val="20"/>
              </w:rPr>
              <w:t>lo requerido</w:t>
            </w:r>
            <w:r w:rsidR="002E5FF1" w:rsidRPr="007D221A">
              <w:rPr>
                <w:rFonts w:ascii="Palatino Linotype" w:hAnsi="Palatino Linotype" w:cs="Arial"/>
                <w:bCs/>
                <w:color w:val="000000" w:themeColor="text1"/>
                <w:sz w:val="20"/>
                <w:szCs w:val="20"/>
              </w:rPr>
              <w:t xml:space="preserve"> </w:t>
            </w:r>
            <w:r w:rsidR="00023A85" w:rsidRPr="007D221A">
              <w:rPr>
                <w:rFonts w:ascii="Palatino Linotype" w:hAnsi="Palatino Linotype" w:cs="Arial"/>
                <w:bCs/>
                <w:color w:val="000000" w:themeColor="text1"/>
                <w:sz w:val="20"/>
                <w:szCs w:val="20"/>
              </w:rPr>
              <w:t>se encuentra publicad</w:t>
            </w:r>
            <w:r w:rsidR="009712CD" w:rsidRPr="007D221A">
              <w:rPr>
                <w:rFonts w:ascii="Palatino Linotype" w:hAnsi="Palatino Linotype" w:cs="Arial"/>
                <w:bCs/>
                <w:color w:val="000000" w:themeColor="text1"/>
                <w:sz w:val="20"/>
                <w:szCs w:val="20"/>
              </w:rPr>
              <w:t>o</w:t>
            </w:r>
            <w:r w:rsidR="00023A85" w:rsidRPr="007D221A">
              <w:rPr>
                <w:rFonts w:ascii="Palatino Linotype" w:hAnsi="Palatino Linotype" w:cs="Arial"/>
                <w:bCs/>
                <w:color w:val="000000" w:themeColor="text1"/>
                <w:sz w:val="20"/>
                <w:szCs w:val="20"/>
              </w:rPr>
              <w:t xml:space="preserve"> en el siguiente enlace electrónico.</w:t>
            </w:r>
          </w:p>
          <w:p w14:paraId="4D9347ED" w14:textId="263B2797" w:rsidR="00023A85" w:rsidRPr="007D221A" w:rsidRDefault="00023A85" w:rsidP="00030F14">
            <w:pPr>
              <w:ind w:right="539"/>
              <w:rPr>
                <w:rFonts w:ascii="Palatino Linotype" w:hAnsi="Palatino Linotype" w:cs="Arial"/>
                <w:b/>
                <w:color w:val="000000" w:themeColor="text1"/>
                <w:sz w:val="20"/>
                <w:szCs w:val="20"/>
              </w:rPr>
            </w:pPr>
          </w:p>
          <w:p w14:paraId="38A3156A" w14:textId="77777777" w:rsidR="00CD1E37" w:rsidRPr="007D221A" w:rsidRDefault="003976A4" w:rsidP="005D792B">
            <w:pPr>
              <w:ind w:left="453" w:right="562"/>
              <w:jc w:val="both"/>
              <w:rPr>
                <w:rFonts w:ascii="Palatino Linotype" w:hAnsi="Palatino Linotype" w:cs="Arial"/>
                <w:bCs/>
                <w:color w:val="000000" w:themeColor="text1"/>
                <w:sz w:val="16"/>
                <w:szCs w:val="16"/>
              </w:rPr>
            </w:pPr>
            <w:hyperlink r:id="rId12" w:history="1">
              <w:r w:rsidR="00DF4842" w:rsidRPr="007D221A">
                <w:rPr>
                  <w:rStyle w:val="Hipervnculo"/>
                  <w:rFonts w:ascii="Palatino Linotype" w:hAnsi="Palatino Linotype" w:cs="Arial"/>
                  <w:bCs/>
                  <w:sz w:val="16"/>
                  <w:szCs w:val="16"/>
                </w:rPr>
                <w:t>https://ipomex.org.mx/ipo3/lgt/indice/ZINACANTEPEC/art_92_xxxv_a.web?token=03AEkXODD_WJ1wfzJ42EeTHuHOXs5U9XraSTJ32Qdmgy90rXZ57XHhDDZbkBK9BOSgW0I6F1A304IXusimP6p-UptU_ejg1ikgWdi-ynAIXFn3X2ZfWGXQymIDx0TNN6JGtacP48IZhwFXv0wIIViUysnNXAbcW64Qog1nkG4SmZA2banEhM8HFENzUhl6rWByTtGKr6e0MFVRI8sh5aeWHPB-IMIObrPw8keo1uxGXsrwgo4c4oy3gQYu_syttKUgob6cGNyn76TFxtfr6Orbv-PKm5EwRNnTSEi-f9wD1TUQJvHNWIQDBZaMQy4y9yskgiUBYQ6UI9uhrUdIBPPu0S97rJ38d9s8leyYT0U_ZsUy6sPMWQBukRBaNKvARTWdBZmqx8jleMfiUINmCTXBVgOKZdU89sj8xacrUj038Xp1GbpUjyEnc9jNi1inVVs</w:t>
              </w:r>
            </w:hyperlink>
          </w:p>
          <w:p w14:paraId="6E88EACB" w14:textId="62E2FA24" w:rsidR="002E28C2" w:rsidRPr="007D221A" w:rsidRDefault="002E28C2" w:rsidP="005D792B">
            <w:pPr>
              <w:ind w:left="453" w:right="562"/>
              <w:jc w:val="both"/>
              <w:rPr>
                <w:rFonts w:ascii="Palatino Linotype" w:hAnsi="Palatino Linotype" w:cs="Arial"/>
                <w:b/>
                <w:color w:val="000000" w:themeColor="text1"/>
                <w:sz w:val="20"/>
                <w:szCs w:val="20"/>
              </w:rPr>
            </w:pPr>
          </w:p>
        </w:tc>
      </w:tr>
      <w:tr w:rsidR="00A8597A" w:rsidRPr="007D221A" w14:paraId="51979E55" w14:textId="77777777" w:rsidTr="005D792B">
        <w:tc>
          <w:tcPr>
            <w:tcW w:w="2689" w:type="dxa"/>
          </w:tcPr>
          <w:p w14:paraId="2684A9B8" w14:textId="77777777" w:rsidR="009712CD" w:rsidRPr="007D221A" w:rsidRDefault="009712CD" w:rsidP="009712CD">
            <w:pPr>
              <w:jc w:val="both"/>
              <w:rPr>
                <w:rFonts w:ascii="Palatino Linotype" w:hAnsi="Palatino Linotype" w:cs="Arial"/>
                <w:b/>
                <w:sz w:val="20"/>
                <w:szCs w:val="20"/>
                <w:lang w:val="en-US"/>
              </w:rPr>
            </w:pPr>
            <w:r w:rsidRPr="007D221A">
              <w:rPr>
                <w:rFonts w:ascii="Palatino Linotype" w:hAnsi="Palatino Linotype" w:cs="Arial"/>
                <w:b/>
                <w:sz w:val="20"/>
                <w:szCs w:val="20"/>
                <w:lang w:val="en-US"/>
              </w:rPr>
              <w:lastRenderedPageBreak/>
              <w:t>01294/ZINACANT/IP/2022</w:t>
            </w:r>
          </w:p>
          <w:p w14:paraId="2F27D78B" w14:textId="77777777" w:rsidR="009712CD" w:rsidRPr="007D221A" w:rsidRDefault="009712CD" w:rsidP="009712CD">
            <w:pPr>
              <w:tabs>
                <w:tab w:val="left" w:pos="284"/>
              </w:tabs>
              <w:spacing w:before="240" w:after="240"/>
              <w:contextualSpacing/>
              <w:jc w:val="both"/>
              <w:rPr>
                <w:rFonts w:ascii="Palatino Linotype" w:hAnsi="Palatino Linotype"/>
                <w:b/>
                <w:sz w:val="20"/>
                <w:szCs w:val="20"/>
                <w:lang w:val="en-US"/>
              </w:rPr>
            </w:pPr>
          </w:p>
          <w:p w14:paraId="5E0FAC8F" w14:textId="194A1DA6" w:rsidR="009712CD" w:rsidRPr="007D221A" w:rsidRDefault="00CD1E37" w:rsidP="009712CD">
            <w:pPr>
              <w:tabs>
                <w:tab w:val="left" w:pos="284"/>
              </w:tabs>
              <w:spacing w:before="240" w:after="240"/>
              <w:contextualSpacing/>
              <w:jc w:val="both"/>
              <w:rPr>
                <w:rFonts w:ascii="Palatino Linotype" w:hAnsi="Palatino Linotype"/>
                <w:b/>
                <w:sz w:val="20"/>
                <w:szCs w:val="20"/>
                <w:lang w:val="en-US"/>
              </w:rPr>
            </w:pPr>
            <w:r w:rsidRPr="007D221A">
              <w:rPr>
                <w:rFonts w:ascii="Palatino Linotype" w:hAnsi="Palatino Linotype"/>
                <w:b/>
                <w:sz w:val="20"/>
                <w:szCs w:val="20"/>
                <w:lang w:val="en-US"/>
              </w:rPr>
              <w:t>17565/INFOEM/IP/RR/2022</w:t>
            </w:r>
          </w:p>
        </w:tc>
        <w:tc>
          <w:tcPr>
            <w:tcW w:w="6345" w:type="dxa"/>
          </w:tcPr>
          <w:p w14:paraId="50A4C03B" w14:textId="0B5AE2AA" w:rsidR="00DF4842" w:rsidRPr="007D221A" w:rsidRDefault="003976A4" w:rsidP="00DF4842">
            <w:pPr>
              <w:tabs>
                <w:tab w:val="left" w:pos="284"/>
              </w:tabs>
              <w:spacing w:before="240" w:after="240"/>
              <w:contextualSpacing/>
              <w:jc w:val="both"/>
              <w:rPr>
                <w:rFonts w:ascii="Palatino Linotype" w:hAnsi="Palatino Linotype"/>
                <w:b/>
                <w:sz w:val="20"/>
                <w:szCs w:val="20"/>
              </w:rPr>
            </w:pPr>
            <w:hyperlink r:id="rId13" w:history="1">
              <w:r w:rsidR="00CD1E37" w:rsidRPr="007D221A">
                <w:rPr>
                  <w:rStyle w:val="Hipervnculo"/>
                  <w:rFonts w:ascii="Palatino Linotype" w:hAnsi="Palatino Linotype" w:cs="Arial"/>
                  <w:b/>
                  <w:bCs/>
                  <w:color w:val="auto"/>
                  <w:sz w:val="20"/>
                  <w:szCs w:val="20"/>
                  <w:u w:val="none"/>
                </w:rPr>
                <w:t>respuesta de solicitud 1294-22.pdf</w:t>
              </w:r>
            </w:hyperlink>
            <w:r w:rsidR="00CD1E37" w:rsidRPr="007D221A">
              <w:rPr>
                <w:rFonts w:ascii="Palatino Linotype" w:hAnsi="Palatino Linotype"/>
                <w:b/>
                <w:sz w:val="20"/>
                <w:szCs w:val="20"/>
              </w:rPr>
              <w:t>:</w:t>
            </w:r>
            <w:r w:rsidR="00DF4842" w:rsidRPr="007D221A">
              <w:rPr>
                <w:rFonts w:ascii="Palatino Linotype" w:hAnsi="Palatino Linotype"/>
                <w:b/>
                <w:sz w:val="20"/>
                <w:szCs w:val="20"/>
              </w:rPr>
              <w:t xml:space="preserve"> </w:t>
            </w:r>
            <w:r w:rsidR="00DF4842" w:rsidRPr="007D221A">
              <w:rPr>
                <w:rFonts w:ascii="Palatino Linotype" w:hAnsi="Palatino Linotype"/>
                <w:sz w:val="20"/>
                <w:szCs w:val="20"/>
              </w:rPr>
              <w:t>Oficio suscrito por el Titular de la Unidad de Transparencia, por medio del cual, refirió que la solicitud de información fue turnada al servidor público habilitado poseedor de la información</w:t>
            </w:r>
            <w:r w:rsidR="0029025D" w:rsidRPr="007D221A">
              <w:rPr>
                <w:rFonts w:ascii="Palatino Linotype" w:hAnsi="Palatino Linotype"/>
                <w:sz w:val="20"/>
                <w:szCs w:val="20"/>
              </w:rPr>
              <w:t>,</w:t>
            </w:r>
            <w:r w:rsidR="00DF4842" w:rsidRPr="007D221A">
              <w:rPr>
                <w:rFonts w:ascii="Palatino Linotype" w:hAnsi="Palatino Linotype"/>
                <w:sz w:val="20"/>
                <w:szCs w:val="20"/>
              </w:rPr>
              <w:t xml:space="preserve"> quien </w:t>
            </w:r>
            <w:r w:rsidR="00DF4842" w:rsidRPr="007D221A">
              <w:rPr>
                <w:rFonts w:ascii="Palatino Linotype" w:hAnsi="Palatino Linotype"/>
                <w:sz w:val="20"/>
                <w:szCs w:val="20"/>
              </w:rPr>
              <w:lastRenderedPageBreak/>
              <w:t xml:space="preserve">informó que </w:t>
            </w:r>
            <w:r w:rsidR="009712CD" w:rsidRPr="007D221A">
              <w:rPr>
                <w:rFonts w:ascii="Palatino Linotype" w:hAnsi="Palatino Linotype"/>
                <w:sz w:val="20"/>
                <w:szCs w:val="20"/>
              </w:rPr>
              <w:t>lo requerido</w:t>
            </w:r>
            <w:r w:rsidR="002E5FF1" w:rsidRPr="007D221A">
              <w:rPr>
                <w:rFonts w:ascii="Palatino Linotype" w:hAnsi="Palatino Linotype"/>
                <w:sz w:val="20"/>
                <w:szCs w:val="20"/>
              </w:rPr>
              <w:t xml:space="preserve"> </w:t>
            </w:r>
            <w:r w:rsidR="00DF4842" w:rsidRPr="007D221A">
              <w:rPr>
                <w:rFonts w:ascii="Palatino Linotype" w:hAnsi="Palatino Linotype"/>
                <w:sz w:val="20"/>
                <w:szCs w:val="20"/>
              </w:rPr>
              <w:t>puede ser consultad</w:t>
            </w:r>
            <w:r w:rsidR="009712CD" w:rsidRPr="007D221A">
              <w:rPr>
                <w:rFonts w:ascii="Palatino Linotype" w:hAnsi="Palatino Linotype"/>
                <w:sz w:val="20"/>
                <w:szCs w:val="20"/>
              </w:rPr>
              <w:t xml:space="preserve">o </w:t>
            </w:r>
            <w:r w:rsidR="00DF4842" w:rsidRPr="007D221A">
              <w:rPr>
                <w:rFonts w:ascii="Palatino Linotype" w:hAnsi="Palatino Linotype"/>
                <w:sz w:val="20"/>
                <w:szCs w:val="20"/>
              </w:rPr>
              <w:t>dentro del Sistema de Información Pública de Oficio Mexiquense (IPOMEX), y proporcionó el siguiente enlace electrónico para su consulta:</w:t>
            </w:r>
          </w:p>
          <w:p w14:paraId="5B6F86DA" w14:textId="77777777" w:rsidR="00DF4842" w:rsidRPr="007D221A" w:rsidRDefault="00DF4842" w:rsidP="00DF4842">
            <w:pPr>
              <w:tabs>
                <w:tab w:val="left" w:pos="284"/>
              </w:tabs>
              <w:spacing w:before="240" w:after="240"/>
              <w:contextualSpacing/>
              <w:jc w:val="both"/>
              <w:rPr>
                <w:rFonts w:ascii="Palatino Linotype" w:hAnsi="Palatino Linotype"/>
                <w:sz w:val="20"/>
                <w:szCs w:val="20"/>
              </w:rPr>
            </w:pPr>
          </w:p>
          <w:p w14:paraId="6C5090F1" w14:textId="1E5CE652" w:rsidR="002E28C2" w:rsidRPr="007D221A" w:rsidRDefault="003976A4" w:rsidP="002E28C2">
            <w:pPr>
              <w:tabs>
                <w:tab w:val="left" w:pos="284"/>
              </w:tabs>
              <w:spacing w:before="240" w:after="240"/>
              <w:ind w:left="455" w:right="284"/>
              <w:jc w:val="both"/>
              <w:rPr>
                <w:rFonts w:ascii="Palatino Linotype" w:hAnsi="Palatino Linotype"/>
                <w:sz w:val="16"/>
                <w:szCs w:val="16"/>
              </w:rPr>
            </w:pPr>
            <w:hyperlink r:id="rId14" w:history="1">
              <w:r w:rsidR="002E28C2" w:rsidRPr="007D221A">
                <w:rPr>
                  <w:rStyle w:val="Hipervnculo"/>
                  <w:rFonts w:ascii="Palatino Linotype" w:hAnsi="Palatino Linotype"/>
                  <w:sz w:val="16"/>
                  <w:szCs w:val="16"/>
                </w:rPr>
                <w:t>https://www.ipomex.org.mx/ipo3/lgt/indice/ZINACANTEPEC/art_92_xxxv_a.web</w:t>
              </w:r>
            </w:hyperlink>
          </w:p>
          <w:p w14:paraId="46E2976C" w14:textId="77777777" w:rsidR="0029025D" w:rsidRPr="007D221A" w:rsidRDefault="0029025D" w:rsidP="0029025D">
            <w:pPr>
              <w:tabs>
                <w:tab w:val="left" w:pos="284"/>
              </w:tabs>
              <w:spacing w:before="240" w:after="240"/>
              <w:ind w:right="284"/>
              <w:contextualSpacing/>
              <w:jc w:val="both"/>
              <w:rPr>
                <w:rFonts w:ascii="Palatino Linotype" w:hAnsi="Palatino Linotype"/>
                <w:sz w:val="16"/>
                <w:szCs w:val="16"/>
              </w:rPr>
            </w:pPr>
          </w:p>
          <w:p w14:paraId="2CCEC15D" w14:textId="1B37A0D1" w:rsidR="00CD1E37" w:rsidRPr="007D221A" w:rsidRDefault="003976A4" w:rsidP="00CD1E37">
            <w:pPr>
              <w:tabs>
                <w:tab w:val="left" w:pos="284"/>
              </w:tabs>
              <w:spacing w:before="240" w:after="240"/>
              <w:contextualSpacing/>
              <w:jc w:val="both"/>
              <w:rPr>
                <w:rFonts w:ascii="Palatino Linotype" w:hAnsi="Palatino Linotype"/>
                <w:sz w:val="20"/>
                <w:szCs w:val="20"/>
              </w:rPr>
            </w:pPr>
            <w:hyperlink r:id="rId15" w:history="1">
              <w:r w:rsidR="00CD1E37" w:rsidRPr="007D221A">
                <w:rPr>
                  <w:rStyle w:val="Hipervnculo"/>
                  <w:rFonts w:ascii="Palatino Linotype" w:hAnsi="Palatino Linotype" w:cs="Arial"/>
                  <w:b/>
                  <w:bCs/>
                  <w:color w:val="auto"/>
                  <w:sz w:val="20"/>
                  <w:szCs w:val="20"/>
                  <w:u w:val="none"/>
                </w:rPr>
                <w:t>20230403160433027.pdf</w:t>
              </w:r>
            </w:hyperlink>
            <w:r w:rsidR="00CD1E37" w:rsidRPr="007D221A">
              <w:rPr>
                <w:rFonts w:ascii="Palatino Linotype" w:hAnsi="Palatino Linotype"/>
                <w:b/>
                <w:sz w:val="20"/>
                <w:szCs w:val="20"/>
              </w:rPr>
              <w:t xml:space="preserve">: </w:t>
            </w:r>
            <w:r w:rsidR="00CD1E37" w:rsidRPr="007D221A">
              <w:rPr>
                <w:rFonts w:ascii="Palatino Linotype" w:hAnsi="Palatino Linotype"/>
                <w:sz w:val="20"/>
                <w:szCs w:val="20"/>
              </w:rPr>
              <w:t>Oficio número ZIN/TM1590/2022 del 12 de</w:t>
            </w:r>
            <w:r w:rsidR="00D51889" w:rsidRPr="007D221A">
              <w:rPr>
                <w:rFonts w:ascii="Palatino Linotype" w:hAnsi="Palatino Linotype"/>
                <w:sz w:val="20"/>
                <w:szCs w:val="20"/>
              </w:rPr>
              <w:t xml:space="preserve"> </w:t>
            </w:r>
            <w:r w:rsidR="00CD1E37" w:rsidRPr="007D221A">
              <w:rPr>
                <w:rFonts w:ascii="Palatino Linotype" w:hAnsi="Palatino Linotype"/>
                <w:sz w:val="20"/>
                <w:szCs w:val="20"/>
              </w:rPr>
              <w:t xml:space="preserve">diciembre de 2022, suscrito por la Tesorera Municipal, por medio del cual, </w:t>
            </w:r>
            <w:r w:rsidR="00DF4842" w:rsidRPr="007D221A">
              <w:rPr>
                <w:rFonts w:ascii="Palatino Linotype" w:hAnsi="Palatino Linotype" w:cs="Arial"/>
                <w:bCs/>
                <w:color w:val="000000" w:themeColor="text1"/>
                <w:sz w:val="20"/>
                <w:szCs w:val="20"/>
              </w:rPr>
              <w:t xml:space="preserve">informó que </w:t>
            </w:r>
            <w:r w:rsidR="009712CD" w:rsidRPr="007D221A">
              <w:rPr>
                <w:rFonts w:ascii="Palatino Linotype" w:hAnsi="Palatino Linotype"/>
                <w:sz w:val="20"/>
                <w:szCs w:val="20"/>
              </w:rPr>
              <w:t>lo requerido</w:t>
            </w:r>
            <w:r w:rsidR="002E5FF1" w:rsidRPr="007D221A">
              <w:rPr>
                <w:rFonts w:ascii="Palatino Linotype" w:hAnsi="Palatino Linotype" w:cs="Arial"/>
                <w:bCs/>
                <w:color w:val="000000" w:themeColor="text1"/>
                <w:sz w:val="20"/>
                <w:szCs w:val="20"/>
              </w:rPr>
              <w:t xml:space="preserve"> </w:t>
            </w:r>
            <w:r w:rsidR="00DF4842" w:rsidRPr="007D221A">
              <w:rPr>
                <w:rFonts w:ascii="Palatino Linotype" w:hAnsi="Palatino Linotype" w:cs="Arial"/>
                <w:bCs/>
                <w:color w:val="000000" w:themeColor="text1"/>
                <w:sz w:val="20"/>
                <w:szCs w:val="20"/>
              </w:rPr>
              <w:t>se encuentra publicad</w:t>
            </w:r>
            <w:r w:rsidR="009712CD" w:rsidRPr="007D221A">
              <w:rPr>
                <w:rFonts w:ascii="Palatino Linotype" w:hAnsi="Palatino Linotype" w:cs="Arial"/>
                <w:bCs/>
                <w:color w:val="000000" w:themeColor="text1"/>
                <w:sz w:val="20"/>
                <w:szCs w:val="20"/>
              </w:rPr>
              <w:t>o</w:t>
            </w:r>
            <w:r w:rsidR="00DF4842" w:rsidRPr="007D221A">
              <w:rPr>
                <w:rFonts w:ascii="Palatino Linotype" w:hAnsi="Palatino Linotype" w:cs="Arial"/>
                <w:bCs/>
                <w:color w:val="000000" w:themeColor="text1"/>
                <w:sz w:val="20"/>
                <w:szCs w:val="20"/>
              </w:rPr>
              <w:t xml:space="preserve"> en el siguiente enlace electrónico.</w:t>
            </w:r>
          </w:p>
          <w:p w14:paraId="3358BF6B" w14:textId="77777777" w:rsidR="00CD1E37" w:rsidRPr="007D221A" w:rsidRDefault="00CD1E37" w:rsidP="00D51889">
            <w:pPr>
              <w:tabs>
                <w:tab w:val="left" w:pos="284"/>
              </w:tabs>
              <w:spacing w:before="240" w:after="240"/>
              <w:ind w:right="284"/>
              <w:contextualSpacing/>
              <w:jc w:val="both"/>
              <w:rPr>
                <w:rFonts w:ascii="Palatino Linotype" w:hAnsi="Palatino Linotype"/>
                <w:sz w:val="20"/>
                <w:szCs w:val="20"/>
              </w:rPr>
            </w:pPr>
          </w:p>
          <w:p w14:paraId="403025D3" w14:textId="77777777" w:rsidR="00D51889" w:rsidRPr="007D221A" w:rsidRDefault="003976A4" w:rsidP="005D792B">
            <w:pPr>
              <w:ind w:left="453" w:right="562"/>
              <w:jc w:val="both"/>
              <w:rPr>
                <w:rFonts w:ascii="Palatino Linotype" w:hAnsi="Palatino Linotype" w:cs="Arial"/>
                <w:bCs/>
                <w:color w:val="000000" w:themeColor="text1"/>
                <w:sz w:val="16"/>
                <w:szCs w:val="16"/>
              </w:rPr>
            </w:pPr>
            <w:hyperlink r:id="rId16" w:history="1">
              <w:r w:rsidR="00D51889" w:rsidRPr="007D221A">
                <w:rPr>
                  <w:rStyle w:val="Hipervnculo"/>
                  <w:rFonts w:ascii="Palatino Linotype" w:hAnsi="Palatino Linotype" w:cs="Arial"/>
                  <w:bCs/>
                  <w:sz w:val="16"/>
                  <w:szCs w:val="16"/>
                </w:rPr>
                <w:t>https://ipomex.org.mx/ipo3/lgt/indice/ZINACANTEPEC/art_92_xxxv_a.web?token=03AEkXODD_WJ1wfzJ42EeTHuHOXs5U9XraSTJ32Qdmgy90rXZ57XHhDDZbkBK9BOSgW0I6F1A304IXusimP6p-UptU_ejg1ikgWdi-ynAIXFn3X2ZfWGXQymIDx0TNN6JGtacP48IZhwFXv0wIIViUysnNXAbcW64Qog1nkG4SmZA2banEhM8HFENzUhl6rWByTtGKr6e0MFVRI8sh5aeWHPB-IMIObrPw8keo1uxGXsrwgo4c4oy3gQYu_syttKUgob6cGNyn76TFxtfr6Orbv-PKm5EwRNnTSEi-f9wD1TUQJvHNWIQDBZaMQy4y9yskgiUBYQ6UI9uhrUdIBPPu0S97rJ38d9s8leyYT0U_ZsUy6sPMWQBukRBaNKvARTWdBZmqx8jleMfiUINmCTXBVgOKZdU89sj8xacrUj038Xp1GbpUjyEnc9jNi1inVVs</w:t>
              </w:r>
            </w:hyperlink>
          </w:p>
          <w:p w14:paraId="1A5BDF70" w14:textId="63795148" w:rsidR="002E28C2" w:rsidRPr="007D221A" w:rsidRDefault="002E28C2" w:rsidP="005D792B">
            <w:pPr>
              <w:ind w:left="453" w:right="562"/>
              <w:jc w:val="both"/>
              <w:rPr>
                <w:rFonts w:ascii="Palatino Linotype" w:hAnsi="Palatino Linotype" w:cs="Arial"/>
                <w:b/>
                <w:color w:val="000000" w:themeColor="text1"/>
                <w:sz w:val="20"/>
                <w:szCs w:val="20"/>
              </w:rPr>
            </w:pPr>
          </w:p>
        </w:tc>
      </w:tr>
      <w:tr w:rsidR="00A8597A" w:rsidRPr="007D221A" w14:paraId="6D1BDBC5" w14:textId="77777777" w:rsidTr="005D792B">
        <w:tc>
          <w:tcPr>
            <w:tcW w:w="2689" w:type="dxa"/>
          </w:tcPr>
          <w:p w14:paraId="0F955435" w14:textId="77777777" w:rsidR="009712CD" w:rsidRPr="007D221A" w:rsidRDefault="009712CD" w:rsidP="009712CD">
            <w:pPr>
              <w:jc w:val="both"/>
              <w:rPr>
                <w:rFonts w:ascii="Palatino Linotype" w:hAnsi="Palatino Linotype" w:cs="Arial"/>
                <w:b/>
                <w:sz w:val="20"/>
                <w:szCs w:val="20"/>
                <w:lang w:val="en-US"/>
              </w:rPr>
            </w:pPr>
            <w:r w:rsidRPr="007D221A">
              <w:rPr>
                <w:rFonts w:ascii="Palatino Linotype" w:hAnsi="Palatino Linotype" w:cs="Arial"/>
                <w:b/>
                <w:sz w:val="20"/>
                <w:szCs w:val="20"/>
                <w:lang w:val="en-US"/>
              </w:rPr>
              <w:lastRenderedPageBreak/>
              <w:t>01284/ZINACANT/IP/2022</w:t>
            </w:r>
          </w:p>
          <w:p w14:paraId="71ACDC88" w14:textId="77777777" w:rsidR="009712CD" w:rsidRPr="007D221A" w:rsidRDefault="009712CD" w:rsidP="00A8597A">
            <w:pPr>
              <w:tabs>
                <w:tab w:val="left" w:pos="284"/>
              </w:tabs>
              <w:spacing w:before="240" w:after="240"/>
              <w:contextualSpacing/>
              <w:jc w:val="both"/>
              <w:rPr>
                <w:rFonts w:ascii="Palatino Linotype" w:hAnsi="Palatino Linotype"/>
                <w:b/>
                <w:sz w:val="20"/>
                <w:szCs w:val="20"/>
                <w:lang w:val="en-US"/>
              </w:rPr>
            </w:pPr>
          </w:p>
          <w:p w14:paraId="23B242A2" w14:textId="2D2EA641" w:rsidR="00CD1E37" w:rsidRPr="007D221A" w:rsidRDefault="00CD1E37" w:rsidP="00A8597A">
            <w:pPr>
              <w:tabs>
                <w:tab w:val="left" w:pos="284"/>
              </w:tabs>
              <w:spacing w:before="240" w:after="240"/>
              <w:contextualSpacing/>
              <w:jc w:val="both"/>
              <w:rPr>
                <w:rFonts w:ascii="Palatino Linotype" w:hAnsi="Palatino Linotype"/>
                <w:b/>
                <w:sz w:val="20"/>
                <w:szCs w:val="20"/>
                <w:lang w:val="en-US"/>
              </w:rPr>
            </w:pPr>
            <w:r w:rsidRPr="007D221A">
              <w:rPr>
                <w:rFonts w:ascii="Palatino Linotype" w:hAnsi="Palatino Linotype"/>
                <w:b/>
                <w:sz w:val="20"/>
                <w:szCs w:val="20"/>
                <w:lang w:val="en-US"/>
              </w:rPr>
              <w:t>17575/INFOEM/IP/RR/2022</w:t>
            </w:r>
          </w:p>
          <w:p w14:paraId="40A20A21" w14:textId="77777777" w:rsidR="00CD1E37" w:rsidRPr="007D221A" w:rsidRDefault="00CD1E37" w:rsidP="00A8597A">
            <w:pPr>
              <w:tabs>
                <w:tab w:val="left" w:pos="284"/>
              </w:tabs>
              <w:spacing w:before="240" w:after="240"/>
              <w:contextualSpacing/>
              <w:jc w:val="both"/>
              <w:rPr>
                <w:rFonts w:ascii="Palatino Linotype" w:hAnsi="Palatino Linotype"/>
                <w:i/>
                <w:color w:val="000000" w:themeColor="text1"/>
                <w:sz w:val="20"/>
                <w:szCs w:val="20"/>
                <w:lang w:val="en-US"/>
              </w:rPr>
            </w:pPr>
          </w:p>
        </w:tc>
        <w:tc>
          <w:tcPr>
            <w:tcW w:w="6345" w:type="dxa"/>
          </w:tcPr>
          <w:p w14:paraId="5069AB5F" w14:textId="36303B2F" w:rsidR="00C37271" w:rsidRPr="007D221A" w:rsidRDefault="00CD1E37" w:rsidP="00CD1E37">
            <w:pPr>
              <w:tabs>
                <w:tab w:val="left" w:pos="284"/>
              </w:tabs>
              <w:spacing w:before="240" w:after="240"/>
              <w:contextualSpacing/>
              <w:jc w:val="both"/>
              <w:rPr>
                <w:rFonts w:ascii="Palatino Linotype" w:hAnsi="Palatino Linotype"/>
                <w:bCs/>
                <w:sz w:val="20"/>
                <w:szCs w:val="20"/>
              </w:rPr>
            </w:pPr>
            <w:proofErr w:type="gramStart"/>
            <w:r w:rsidRPr="007D221A">
              <w:rPr>
                <w:rFonts w:ascii="Palatino Linotype" w:hAnsi="Palatino Linotype"/>
                <w:b/>
                <w:sz w:val="20"/>
                <w:szCs w:val="20"/>
              </w:rPr>
              <w:t>respuesta</w:t>
            </w:r>
            <w:proofErr w:type="gramEnd"/>
            <w:r w:rsidRPr="007D221A">
              <w:rPr>
                <w:rFonts w:ascii="Palatino Linotype" w:hAnsi="Palatino Linotype"/>
                <w:b/>
                <w:sz w:val="20"/>
                <w:szCs w:val="20"/>
              </w:rPr>
              <w:t xml:space="preserve"> de solicitud 1284-22.pdf:</w:t>
            </w:r>
            <w:r w:rsidR="00302FD7" w:rsidRPr="007D221A">
              <w:rPr>
                <w:rFonts w:ascii="Palatino Linotype" w:hAnsi="Palatino Linotype"/>
                <w:b/>
                <w:sz w:val="20"/>
                <w:szCs w:val="20"/>
              </w:rPr>
              <w:t xml:space="preserve"> </w:t>
            </w:r>
            <w:r w:rsidR="00302FD7" w:rsidRPr="007D221A">
              <w:rPr>
                <w:rFonts w:ascii="Palatino Linotype" w:hAnsi="Palatino Linotype"/>
                <w:bCs/>
                <w:sz w:val="20"/>
                <w:szCs w:val="20"/>
              </w:rPr>
              <w:t xml:space="preserve">Oficio suscrito por el Titular de la Unidad de Transparencia, por medio del cual, </w:t>
            </w:r>
            <w:r w:rsidR="00302FD7" w:rsidRPr="007D221A">
              <w:rPr>
                <w:rFonts w:ascii="Palatino Linotype" w:hAnsi="Palatino Linotype"/>
                <w:b/>
                <w:sz w:val="20"/>
                <w:szCs w:val="20"/>
              </w:rPr>
              <w:t>informó que la solicitud no constituye un derecho de acceso a la información pública, sino que se trata de un derecho de petición</w:t>
            </w:r>
            <w:r w:rsidR="005D792B" w:rsidRPr="007D221A">
              <w:rPr>
                <w:rFonts w:ascii="Palatino Linotype" w:hAnsi="Palatino Linotype"/>
                <w:b/>
                <w:sz w:val="20"/>
                <w:szCs w:val="20"/>
              </w:rPr>
              <w:t>.</w:t>
            </w:r>
          </w:p>
          <w:p w14:paraId="18A3326D" w14:textId="77777777" w:rsidR="00302FD7" w:rsidRPr="007D221A" w:rsidRDefault="00302FD7" w:rsidP="00CD1E37">
            <w:pPr>
              <w:tabs>
                <w:tab w:val="left" w:pos="284"/>
              </w:tabs>
              <w:spacing w:before="240" w:after="240"/>
              <w:contextualSpacing/>
              <w:jc w:val="both"/>
              <w:rPr>
                <w:rFonts w:ascii="Palatino Linotype" w:hAnsi="Palatino Linotype"/>
                <w:b/>
                <w:sz w:val="20"/>
                <w:szCs w:val="20"/>
              </w:rPr>
            </w:pPr>
          </w:p>
          <w:p w14:paraId="236B795E" w14:textId="3DCEB1F9" w:rsidR="00CD1E37" w:rsidRPr="007D221A" w:rsidRDefault="00CD1E37" w:rsidP="00CD1E37">
            <w:pPr>
              <w:tabs>
                <w:tab w:val="left" w:pos="284"/>
              </w:tabs>
              <w:spacing w:before="240" w:after="240"/>
              <w:contextualSpacing/>
              <w:jc w:val="both"/>
              <w:rPr>
                <w:rFonts w:ascii="Palatino Linotype" w:hAnsi="Palatino Linotype"/>
                <w:b/>
                <w:sz w:val="22"/>
                <w:szCs w:val="22"/>
              </w:rPr>
            </w:pPr>
            <w:r w:rsidRPr="007D221A">
              <w:rPr>
                <w:rFonts w:ascii="Palatino Linotype" w:hAnsi="Palatino Linotype"/>
                <w:b/>
                <w:sz w:val="20"/>
                <w:szCs w:val="20"/>
              </w:rPr>
              <w:t>20230403155958236</w:t>
            </w:r>
            <w:proofErr w:type="gramStart"/>
            <w:r w:rsidRPr="007D221A">
              <w:rPr>
                <w:rFonts w:ascii="Palatino Linotype" w:hAnsi="Palatino Linotype"/>
                <w:b/>
                <w:sz w:val="20"/>
                <w:szCs w:val="20"/>
              </w:rPr>
              <w:t>.pdf</w:t>
            </w:r>
            <w:proofErr w:type="gramEnd"/>
            <w:r w:rsidRPr="007D221A">
              <w:rPr>
                <w:rFonts w:ascii="Palatino Linotype" w:hAnsi="Palatino Linotype"/>
                <w:b/>
                <w:sz w:val="20"/>
                <w:szCs w:val="20"/>
              </w:rPr>
              <w:t xml:space="preserve">: </w:t>
            </w:r>
            <w:r w:rsidRPr="007D221A">
              <w:rPr>
                <w:rFonts w:ascii="Palatino Linotype" w:hAnsi="Palatino Linotype"/>
                <w:sz w:val="20"/>
                <w:szCs w:val="20"/>
              </w:rPr>
              <w:t xml:space="preserve">Oficio número ZIN/TM1600/2022 del 12 de diciembre de 2022, suscrito por la Tesorera Municipal, por medio del cual, </w:t>
            </w:r>
            <w:r w:rsidRPr="007D221A">
              <w:rPr>
                <w:rFonts w:ascii="Palatino Linotype" w:hAnsi="Palatino Linotype"/>
                <w:b/>
                <w:bCs/>
                <w:sz w:val="20"/>
                <w:szCs w:val="20"/>
              </w:rPr>
              <w:t xml:space="preserve">requirió que se solicitara la información mediante derecho de </w:t>
            </w:r>
            <w:r w:rsidRPr="007D221A">
              <w:rPr>
                <w:rFonts w:ascii="Palatino Linotype" w:hAnsi="Palatino Linotype"/>
                <w:b/>
                <w:bCs/>
                <w:sz w:val="20"/>
                <w:szCs w:val="20"/>
              </w:rPr>
              <w:lastRenderedPageBreak/>
              <w:t>petición ya que no es información pública, ingresando su petición en Oficialía de Partes de la Presidencia Municipal</w:t>
            </w:r>
            <w:r w:rsidR="00C37271" w:rsidRPr="007D221A">
              <w:rPr>
                <w:rFonts w:ascii="Palatino Linotype" w:hAnsi="Palatino Linotype"/>
                <w:b/>
                <w:bCs/>
                <w:sz w:val="20"/>
                <w:szCs w:val="20"/>
              </w:rPr>
              <w:t>.</w:t>
            </w:r>
          </w:p>
        </w:tc>
      </w:tr>
      <w:tr w:rsidR="00A8597A" w:rsidRPr="007D221A" w14:paraId="457DB379" w14:textId="77777777" w:rsidTr="005D792B">
        <w:tc>
          <w:tcPr>
            <w:tcW w:w="2689" w:type="dxa"/>
          </w:tcPr>
          <w:p w14:paraId="5E7FA004" w14:textId="02F72C3A" w:rsidR="009712CD" w:rsidRPr="007D221A" w:rsidRDefault="009712CD" w:rsidP="009712CD">
            <w:pPr>
              <w:jc w:val="both"/>
              <w:rPr>
                <w:rFonts w:ascii="Verdana" w:hAnsi="Verdana" w:cs="Times New Roman"/>
                <w:color w:val="000000"/>
                <w:sz w:val="20"/>
                <w:szCs w:val="20"/>
                <w:lang w:val="en-US"/>
              </w:rPr>
            </w:pPr>
            <w:r w:rsidRPr="007D221A">
              <w:rPr>
                <w:rFonts w:ascii="Palatino Linotype" w:hAnsi="Palatino Linotype" w:cs="Arial"/>
                <w:b/>
                <w:sz w:val="20"/>
                <w:szCs w:val="20"/>
                <w:lang w:val="en-US"/>
              </w:rPr>
              <w:lastRenderedPageBreak/>
              <w:t>01269/ZINACANT/IP/2022</w:t>
            </w:r>
          </w:p>
          <w:p w14:paraId="3B867D38" w14:textId="77777777" w:rsidR="009712CD" w:rsidRPr="007D221A" w:rsidRDefault="009712CD" w:rsidP="00A8597A">
            <w:pPr>
              <w:tabs>
                <w:tab w:val="left" w:pos="284"/>
              </w:tabs>
              <w:spacing w:before="240" w:after="240"/>
              <w:contextualSpacing/>
              <w:jc w:val="both"/>
              <w:rPr>
                <w:rFonts w:ascii="Palatino Linotype" w:hAnsi="Palatino Linotype"/>
                <w:b/>
                <w:sz w:val="20"/>
                <w:szCs w:val="20"/>
                <w:lang w:val="en-US"/>
              </w:rPr>
            </w:pPr>
          </w:p>
          <w:p w14:paraId="60CAFF7D" w14:textId="612AA19A" w:rsidR="00CD1E37" w:rsidRPr="007D221A" w:rsidRDefault="00CD1E37" w:rsidP="00A8597A">
            <w:pPr>
              <w:tabs>
                <w:tab w:val="left" w:pos="284"/>
              </w:tabs>
              <w:spacing w:before="240" w:after="240"/>
              <w:contextualSpacing/>
              <w:jc w:val="both"/>
              <w:rPr>
                <w:rFonts w:ascii="Palatino Linotype" w:hAnsi="Palatino Linotype"/>
                <w:b/>
                <w:sz w:val="20"/>
                <w:szCs w:val="20"/>
                <w:lang w:val="en-US"/>
              </w:rPr>
            </w:pPr>
            <w:r w:rsidRPr="007D221A">
              <w:rPr>
                <w:rFonts w:ascii="Palatino Linotype" w:hAnsi="Palatino Linotype"/>
                <w:b/>
                <w:sz w:val="20"/>
                <w:szCs w:val="20"/>
                <w:lang w:val="en-US"/>
              </w:rPr>
              <w:t>17590/INFOEM/IP/RR/2022</w:t>
            </w:r>
          </w:p>
        </w:tc>
        <w:tc>
          <w:tcPr>
            <w:tcW w:w="6345" w:type="dxa"/>
          </w:tcPr>
          <w:p w14:paraId="5F42C492" w14:textId="4BEA6FB5" w:rsidR="00005027" w:rsidRPr="007D221A" w:rsidRDefault="003976A4" w:rsidP="00005027">
            <w:pPr>
              <w:tabs>
                <w:tab w:val="left" w:pos="284"/>
              </w:tabs>
              <w:spacing w:before="240" w:after="240"/>
              <w:contextualSpacing/>
              <w:jc w:val="both"/>
              <w:rPr>
                <w:rFonts w:ascii="Palatino Linotype" w:hAnsi="Palatino Linotype"/>
                <w:b/>
                <w:sz w:val="20"/>
                <w:szCs w:val="20"/>
              </w:rPr>
            </w:pPr>
            <w:hyperlink r:id="rId17" w:history="1">
              <w:r w:rsidR="00CD1E37" w:rsidRPr="007D221A">
                <w:rPr>
                  <w:rStyle w:val="Hipervnculo"/>
                  <w:rFonts w:ascii="Palatino Linotype" w:hAnsi="Palatino Linotype" w:cs="Arial"/>
                  <w:b/>
                  <w:bCs/>
                  <w:color w:val="auto"/>
                  <w:sz w:val="22"/>
                  <w:szCs w:val="22"/>
                  <w:u w:val="none"/>
                </w:rPr>
                <w:t>respuesta de solicitud 1269-22.pdf</w:t>
              </w:r>
            </w:hyperlink>
            <w:r w:rsidR="00CD1E37" w:rsidRPr="007D221A">
              <w:rPr>
                <w:rFonts w:ascii="Palatino Linotype" w:hAnsi="Palatino Linotype" w:cs="Arial"/>
                <w:sz w:val="22"/>
                <w:szCs w:val="22"/>
              </w:rPr>
              <w:t xml:space="preserve">: </w:t>
            </w:r>
            <w:r w:rsidR="00005027" w:rsidRPr="007D221A">
              <w:rPr>
                <w:rFonts w:ascii="Palatino Linotype" w:hAnsi="Palatino Linotype"/>
                <w:sz w:val="20"/>
                <w:szCs w:val="20"/>
              </w:rPr>
              <w:t>Oficio suscrito por el Titular de la Unidad de Transparencia, por medio del cual, refirió que la solicitud de información fue turnada al servidor público habilitado poseedor de la información</w:t>
            </w:r>
            <w:r w:rsidR="0029025D" w:rsidRPr="007D221A">
              <w:rPr>
                <w:rFonts w:ascii="Palatino Linotype" w:hAnsi="Palatino Linotype"/>
                <w:sz w:val="20"/>
                <w:szCs w:val="20"/>
              </w:rPr>
              <w:t>,</w:t>
            </w:r>
            <w:r w:rsidR="00005027" w:rsidRPr="007D221A">
              <w:rPr>
                <w:rFonts w:ascii="Palatino Linotype" w:hAnsi="Palatino Linotype"/>
                <w:sz w:val="20"/>
                <w:szCs w:val="20"/>
              </w:rPr>
              <w:t xml:space="preserve"> quien informó que </w:t>
            </w:r>
            <w:r w:rsidR="009712CD" w:rsidRPr="007D221A">
              <w:rPr>
                <w:rFonts w:ascii="Palatino Linotype" w:hAnsi="Palatino Linotype"/>
                <w:sz w:val="20"/>
                <w:szCs w:val="20"/>
              </w:rPr>
              <w:t xml:space="preserve">lo requerido </w:t>
            </w:r>
            <w:r w:rsidR="00005027" w:rsidRPr="007D221A">
              <w:rPr>
                <w:rFonts w:ascii="Palatino Linotype" w:hAnsi="Palatino Linotype"/>
                <w:sz w:val="20"/>
                <w:szCs w:val="20"/>
              </w:rPr>
              <w:t>puede ser consultad</w:t>
            </w:r>
            <w:r w:rsidR="009712CD" w:rsidRPr="007D221A">
              <w:rPr>
                <w:rFonts w:ascii="Palatino Linotype" w:hAnsi="Palatino Linotype"/>
                <w:sz w:val="20"/>
                <w:szCs w:val="20"/>
              </w:rPr>
              <w:t>o</w:t>
            </w:r>
            <w:r w:rsidR="00005027" w:rsidRPr="007D221A">
              <w:rPr>
                <w:rFonts w:ascii="Palatino Linotype" w:hAnsi="Palatino Linotype"/>
                <w:sz w:val="20"/>
                <w:szCs w:val="20"/>
              </w:rPr>
              <w:t xml:space="preserve"> dentro del Sistema de Información Pública de Oficio Mexiquense (IPOMEX), y proporcionó el siguiente enlace electrónico para su consulta:</w:t>
            </w:r>
          </w:p>
          <w:p w14:paraId="6C325394" w14:textId="77777777" w:rsidR="00CD1E37" w:rsidRPr="007D221A" w:rsidRDefault="00CD1E37" w:rsidP="00CD1E37">
            <w:pPr>
              <w:jc w:val="both"/>
              <w:rPr>
                <w:rFonts w:ascii="Palatino Linotype" w:hAnsi="Palatino Linotype" w:cs="Arial"/>
                <w:b/>
                <w:bCs/>
                <w:color w:val="67C19D"/>
                <w:sz w:val="15"/>
                <w:szCs w:val="15"/>
              </w:rPr>
            </w:pPr>
          </w:p>
          <w:p w14:paraId="66B8400A" w14:textId="4A6DAB47" w:rsidR="00CD1E37" w:rsidRPr="007D221A" w:rsidRDefault="003976A4" w:rsidP="002E28C2">
            <w:pPr>
              <w:tabs>
                <w:tab w:val="left" w:pos="284"/>
              </w:tabs>
              <w:spacing w:before="240" w:after="240"/>
              <w:ind w:left="313" w:right="289"/>
              <w:jc w:val="both"/>
              <w:rPr>
                <w:rFonts w:ascii="Palatino Linotype" w:hAnsi="Palatino Linotype"/>
                <w:sz w:val="16"/>
                <w:szCs w:val="16"/>
              </w:rPr>
            </w:pPr>
            <w:hyperlink r:id="rId18" w:history="1">
              <w:r w:rsidR="002E28C2" w:rsidRPr="007D221A">
                <w:rPr>
                  <w:rStyle w:val="Hipervnculo"/>
                  <w:rFonts w:ascii="Palatino Linotype" w:hAnsi="Palatino Linotype"/>
                  <w:sz w:val="16"/>
                  <w:szCs w:val="16"/>
                </w:rPr>
                <w:t>https://www.ipomex.org.mx/ipo3/lgt/indice/ZINACANTEPEC/art_92_xxxv_a.web</w:t>
              </w:r>
            </w:hyperlink>
          </w:p>
        </w:tc>
      </w:tr>
      <w:tr w:rsidR="00A8597A" w:rsidRPr="007D221A" w14:paraId="74B37953" w14:textId="77777777" w:rsidTr="005D792B">
        <w:tc>
          <w:tcPr>
            <w:tcW w:w="2689" w:type="dxa"/>
          </w:tcPr>
          <w:p w14:paraId="5AC57CA7" w14:textId="7862C03E" w:rsidR="009712CD" w:rsidRPr="007D221A" w:rsidRDefault="009712CD" w:rsidP="009712CD">
            <w:pPr>
              <w:contextualSpacing/>
              <w:jc w:val="both"/>
              <w:rPr>
                <w:rFonts w:ascii="Palatino Linotype" w:hAnsi="Palatino Linotype" w:cs="Arial"/>
                <w:b/>
                <w:sz w:val="20"/>
                <w:szCs w:val="20"/>
                <w:lang w:val="en-US"/>
              </w:rPr>
            </w:pPr>
            <w:r w:rsidRPr="007D221A">
              <w:rPr>
                <w:rFonts w:ascii="Palatino Linotype" w:hAnsi="Palatino Linotype" w:cs="Arial"/>
                <w:b/>
                <w:sz w:val="20"/>
                <w:szCs w:val="20"/>
                <w:lang w:val="en-US"/>
              </w:rPr>
              <w:t>01265/ZINACANT/IP/2022</w:t>
            </w:r>
          </w:p>
          <w:p w14:paraId="3123D634" w14:textId="77777777" w:rsidR="009712CD" w:rsidRPr="007D221A" w:rsidRDefault="009712CD" w:rsidP="00CD1E37">
            <w:pPr>
              <w:tabs>
                <w:tab w:val="left" w:pos="284"/>
              </w:tabs>
              <w:spacing w:before="240" w:after="240"/>
              <w:contextualSpacing/>
              <w:jc w:val="both"/>
              <w:rPr>
                <w:rFonts w:ascii="Palatino Linotype" w:hAnsi="Palatino Linotype"/>
                <w:b/>
                <w:sz w:val="20"/>
                <w:szCs w:val="20"/>
                <w:lang w:val="en-US"/>
              </w:rPr>
            </w:pPr>
          </w:p>
          <w:p w14:paraId="15A505E0" w14:textId="46E50E66" w:rsidR="00CD1E37" w:rsidRPr="007D221A" w:rsidRDefault="00CD1E37" w:rsidP="00CD1E37">
            <w:pPr>
              <w:tabs>
                <w:tab w:val="left" w:pos="284"/>
              </w:tabs>
              <w:spacing w:before="240" w:after="240"/>
              <w:contextualSpacing/>
              <w:jc w:val="both"/>
              <w:rPr>
                <w:rFonts w:ascii="Palatino Linotype" w:hAnsi="Palatino Linotype"/>
                <w:b/>
                <w:sz w:val="20"/>
                <w:szCs w:val="20"/>
                <w:lang w:val="en-US"/>
              </w:rPr>
            </w:pPr>
            <w:r w:rsidRPr="007D221A">
              <w:rPr>
                <w:rFonts w:ascii="Palatino Linotype" w:hAnsi="Palatino Linotype"/>
                <w:b/>
                <w:sz w:val="20"/>
                <w:szCs w:val="20"/>
                <w:lang w:val="en-US"/>
              </w:rPr>
              <w:t>17594/INFOEM/IP/RR/202</w:t>
            </w:r>
            <w:r w:rsidR="0029025D" w:rsidRPr="007D221A">
              <w:rPr>
                <w:rFonts w:ascii="Palatino Linotype" w:hAnsi="Palatino Linotype"/>
                <w:b/>
                <w:sz w:val="20"/>
                <w:szCs w:val="20"/>
                <w:lang w:val="en-US"/>
              </w:rPr>
              <w:t>2</w:t>
            </w:r>
          </w:p>
          <w:p w14:paraId="025AFBC2" w14:textId="77777777" w:rsidR="00CD1E37" w:rsidRPr="007D221A" w:rsidRDefault="00CD1E37" w:rsidP="00B41538">
            <w:pPr>
              <w:tabs>
                <w:tab w:val="left" w:pos="284"/>
              </w:tabs>
              <w:spacing w:before="240" w:after="240"/>
              <w:ind w:right="539"/>
              <w:contextualSpacing/>
              <w:jc w:val="both"/>
              <w:rPr>
                <w:rFonts w:ascii="Palatino Linotype" w:hAnsi="Palatino Linotype"/>
                <w:i/>
                <w:color w:val="000000" w:themeColor="text1"/>
                <w:sz w:val="20"/>
                <w:szCs w:val="20"/>
                <w:lang w:val="en-US"/>
              </w:rPr>
            </w:pPr>
          </w:p>
        </w:tc>
        <w:tc>
          <w:tcPr>
            <w:tcW w:w="6345" w:type="dxa"/>
          </w:tcPr>
          <w:p w14:paraId="75923FFD" w14:textId="2559FA17" w:rsidR="00CD1E37" w:rsidRPr="007D221A" w:rsidRDefault="003976A4" w:rsidP="00CD1E37">
            <w:pPr>
              <w:tabs>
                <w:tab w:val="left" w:pos="284"/>
              </w:tabs>
              <w:spacing w:before="240" w:after="240"/>
              <w:contextualSpacing/>
              <w:jc w:val="both"/>
              <w:rPr>
                <w:rFonts w:ascii="Palatino Linotype" w:hAnsi="Palatino Linotype"/>
                <w:b/>
                <w:sz w:val="20"/>
                <w:szCs w:val="20"/>
              </w:rPr>
            </w:pPr>
            <w:hyperlink r:id="rId19" w:history="1">
              <w:r w:rsidR="00CD1E37" w:rsidRPr="007D221A">
                <w:rPr>
                  <w:rStyle w:val="Hipervnculo"/>
                  <w:rFonts w:ascii="Palatino Linotype" w:hAnsi="Palatino Linotype" w:cs="Arial"/>
                  <w:b/>
                  <w:bCs/>
                  <w:color w:val="auto"/>
                  <w:sz w:val="22"/>
                  <w:szCs w:val="22"/>
                  <w:u w:val="none"/>
                </w:rPr>
                <w:t>respuesta de solicitud 1265-22R.pdf</w:t>
              </w:r>
            </w:hyperlink>
            <w:r w:rsidR="00CD1E37" w:rsidRPr="007D221A">
              <w:rPr>
                <w:rFonts w:ascii="Palatino Linotype" w:hAnsi="Palatino Linotype"/>
                <w:sz w:val="22"/>
                <w:szCs w:val="22"/>
              </w:rPr>
              <w:t xml:space="preserve">: </w:t>
            </w:r>
            <w:r w:rsidR="00005027" w:rsidRPr="007D221A">
              <w:rPr>
                <w:rFonts w:ascii="Palatino Linotype" w:hAnsi="Palatino Linotype"/>
                <w:sz w:val="20"/>
                <w:szCs w:val="20"/>
              </w:rPr>
              <w:t>Oficio suscrito por el Titular de la Unidad de Transparencia, por medio del cual, refirió que la solicitud de información fue turnada al servidor público habilitado poseedor de la información</w:t>
            </w:r>
            <w:r w:rsidR="0029025D" w:rsidRPr="007D221A">
              <w:rPr>
                <w:rFonts w:ascii="Palatino Linotype" w:hAnsi="Palatino Linotype"/>
                <w:sz w:val="20"/>
                <w:szCs w:val="20"/>
              </w:rPr>
              <w:t>,</w:t>
            </w:r>
            <w:r w:rsidR="00005027" w:rsidRPr="007D221A">
              <w:rPr>
                <w:rFonts w:ascii="Palatino Linotype" w:hAnsi="Palatino Linotype"/>
                <w:sz w:val="20"/>
                <w:szCs w:val="20"/>
              </w:rPr>
              <w:t xml:space="preserve"> quien informó que </w:t>
            </w:r>
            <w:r w:rsidR="009712CD" w:rsidRPr="007D221A">
              <w:rPr>
                <w:rFonts w:ascii="Palatino Linotype" w:hAnsi="Palatino Linotype"/>
                <w:sz w:val="20"/>
                <w:szCs w:val="20"/>
              </w:rPr>
              <w:t>lo requerido</w:t>
            </w:r>
            <w:r w:rsidR="0029025D" w:rsidRPr="007D221A">
              <w:rPr>
                <w:rFonts w:ascii="Palatino Linotype" w:hAnsi="Palatino Linotype"/>
                <w:sz w:val="20"/>
                <w:szCs w:val="20"/>
              </w:rPr>
              <w:t xml:space="preserve"> </w:t>
            </w:r>
            <w:r w:rsidR="00005027" w:rsidRPr="007D221A">
              <w:rPr>
                <w:rFonts w:ascii="Palatino Linotype" w:hAnsi="Palatino Linotype"/>
                <w:sz w:val="20"/>
                <w:szCs w:val="20"/>
              </w:rPr>
              <w:t>puede ser consultad</w:t>
            </w:r>
            <w:r w:rsidR="009712CD" w:rsidRPr="007D221A">
              <w:rPr>
                <w:rFonts w:ascii="Palatino Linotype" w:hAnsi="Palatino Linotype"/>
                <w:sz w:val="20"/>
                <w:szCs w:val="20"/>
              </w:rPr>
              <w:t>o</w:t>
            </w:r>
            <w:r w:rsidR="00005027" w:rsidRPr="007D221A">
              <w:rPr>
                <w:rFonts w:ascii="Palatino Linotype" w:hAnsi="Palatino Linotype"/>
                <w:sz w:val="20"/>
                <w:szCs w:val="20"/>
              </w:rPr>
              <w:t xml:space="preserve"> dentro del Sistema de Información Pública de Oficio Mexiquense (IPOMEX), y proporcionó el siguiente enlace electrónico para su consulta:</w:t>
            </w:r>
          </w:p>
          <w:p w14:paraId="4AF5BC26" w14:textId="77777777" w:rsidR="00CD1E37" w:rsidRPr="007D221A" w:rsidRDefault="00CD1E37" w:rsidP="00CD1E37">
            <w:pPr>
              <w:tabs>
                <w:tab w:val="left" w:pos="284"/>
              </w:tabs>
              <w:spacing w:before="240" w:after="240"/>
              <w:contextualSpacing/>
              <w:jc w:val="both"/>
              <w:rPr>
                <w:rFonts w:ascii="Palatino Linotype" w:hAnsi="Palatino Linotype"/>
                <w:sz w:val="16"/>
                <w:szCs w:val="16"/>
              </w:rPr>
            </w:pPr>
          </w:p>
          <w:p w14:paraId="06ADB909" w14:textId="557BD70F" w:rsidR="00CD1E37" w:rsidRPr="007D221A" w:rsidRDefault="003976A4" w:rsidP="002E28C2">
            <w:pPr>
              <w:pStyle w:val="Prrafodelista"/>
              <w:tabs>
                <w:tab w:val="left" w:pos="284"/>
              </w:tabs>
              <w:spacing w:before="240" w:after="240"/>
              <w:ind w:left="311" w:right="284"/>
              <w:jc w:val="both"/>
              <w:rPr>
                <w:rFonts w:ascii="Palatino Linotype" w:hAnsi="Palatino Linotype"/>
                <w:sz w:val="16"/>
                <w:szCs w:val="16"/>
              </w:rPr>
            </w:pPr>
            <w:hyperlink r:id="rId20" w:history="1">
              <w:r w:rsidR="00CD1E37" w:rsidRPr="007D221A">
                <w:rPr>
                  <w:rStyle w:val="Hipervnculo"/>
                  <w:rFonts w:ascii="Palatino Linotype" w:hAnsi="Palatino Linotype"/>
                  <w:sz w:val="16"/>
                  <w:szCs w:val="16"/>
                </w:rPr>
                <w:t>h</w:t>
              </w:r>
              <w:hyperlink r:id="rId21" w:history="1">
                <w:r w:rsidR="002E28C2" w:rsidRPr="007D221A">
                  <w:rPr>
                    <w:rStyle w:val="Hipervnculo"/>
                    <w:rFonts w:ascii="Palatino Linotype" w:hAnsi="Palatino Linotype"/>
                    <w:sz w:val="16"/>
                    <w:szCs w:val="16"/>
                  </w:rPr>
                  <w:t>https://www.ipomex.org.mx/ipo3/lgt/indice/ZINACANTEPEC/art_92_xxxv_a.web</w:t>
                </w:r>
              </w:hyperlink>
            </w:hyperlink>
          </w:p>
          <w:p w14:paraId="51A045F1" w14:textId="77777777" w:rsidR="00CD1E37" w:rsidRPr="007D221A" w:rsidRDefault="00CD1E37" w:rsidP="00A8597A">
            <w:pPr>
              <w:tabs>
                <w:tab w:val="left" w:pos="284"/>
              </w:tabs>
              <w:spacing w:before="240" w:after="240"/>
              <w:ind w:right="539"/>
              <w:contextualSpacing/>
              <w:jc w:val="both"/>
              <w:rPr>
                <w:rFonts w:ascii="Palatino Linotype" w:hAnsi="Palatino Linotype"/>
                <w:sz w:val="22"/>
                <w:szCs w:val="22"/>
              </w:rPr>
            </w:pPr>
          </w:p>
          <w:p w14:paraId="0CA806D2" w14:textId="77777777" w:rsidR="00CD1E37" w:rsidRPr="007D221A" w:rsidRDefault="003976A4" w:rsidP="00CD1E37">
            <w:pPr>
              <w:tabs>
                <w:tab w:val="left" w:pos="284"/>
              </w:tabs>
              <w:spacing w:before="240" w:after="240"/>
              <w:contextualSpacing/>
              <w:jc w:val="both"/>
              <w:rPr>
                <w:rFonts w:ascii="Palatino Linotype" w:hAnsi="Palatino Linotype"/>
                <w:sz w:val="20"/>
                <w:szCs w:val="20"/>
              </w:rPr>
            </w:pPr>
            <w:hyperlink r:id="rId22" w:history="1">
              <w:r w:rsidR="00CD1E37" w:rsidRPr="007D221A">
                <w:rPr>
                  <w:rStyle w:val="Hipervnculo"/>
                  <w:rFonts w:ascii="Palatino Linotype" w:hAnsi="Palatino Linotype" w:cs="Arial"/>
                  <w:b/>
                  <w:bCs/>
                  <w:color w:val="auto"/>
                  <w:sz w:val="20"/>
                  <w:szCs w:val="20"/>
                  <w:u w:val="none"/>
                </w:rPr>
                <w:t>20230403155319300.pdf</w:t>
              </w:r>
            </w:hyperlink>
            <w:r w:rsidR="00CD1E37" w:rsidRPr="007D221A">
              <w:rPr>
                <w:rFonts w:ascii="Palatino Linotype" w:hAnsi="Palatino Linotype"/>
                <w:sz w:val="20"/>
                <w:szCs w:val="20"/>
              </w:rPr>
              <w:t xml:space="preserve">: Oficio número ZIN/TM1586/2022 del 12 de diciembre de 2022, </w:t>
            </w:r>
            <w:r w:rsidR="00CD1E37" w:rsidRPr="007D221A">
              <w:rPr>
                <w:rFonts w:ascii="Palatino Linotype" w:hAnsi="Palatino Linotype"/>
                <w:sz w:val="20"/>
                <w:szCs w:val="20"/>
              </w:rPr>
              <w:lastRenderedPageBreak/>
              <w:t>suscrito por la Tesorera Municipal, por medio del cual, remitió la siguiente liga electrónica:</w:t>
            </w:r>
          </w:p>
          <w:p w14:paraId="251A58B8" w14:textId="77777777" w:rsidR="00CD1E37" w:rsidRPr="007D221A" w:rsidRDefault="00CD1E37" w:rsidP="00CD1E37">
            <w:pPr>
              <w:tabs>
                <w:tab w:val="left" w:pos="284"/>
                <w:tab w:val="left" w:pos="3695"/>
              </w:tabs>
              <w:spacing w:before="240" w:after="240"/>
              <w:ind w:left="567" w:right="539"/>
              <w:contextualSpacing/>
              <w:jc w:val="both"/>
              <w:rPr>
                <w:rFonts w:ascii="Palatino Linotype" w:hAnsi="Palatino Linotype"/>
                <w:sz w:val="22"/>
                <w:szCs w:val="22"/>
              </w:rPr>
            </w:pPr>
          </w:p>
          <w:p w14:paraId="21D625B2" w14:textId="77777777" w:rsidR="00CD1E37" w:rsidRPr="007D221A" w:rsidRDefault="003976A4" w:rsidP="005D792B">
            <w:pPr>
              <w:tabs>
                <w:tab w:val="left" w:pos="284"/>
              </w:tabs>
              <w:spacing w:before="240" w:after="240"/>
              <w:ind w:left="456" w:right="284"/>
              <w:contextualSpacing/>
              <w:jc w:val="both"/>
              <w:rPr>
                <w:rStyle w:val="Hipervnculo"/>
                <w:rFonts w:ascii="Palatino Linotype" w:hAnsi="Palatino Linotype"/>
                <w:sz w:val="16"/>
                <w:szCs w:val="16"/>
              </w:rPr>
            </w:pPr>
            <w:hyperlink r:id="rId23" w:history="1">
              <w:r w:rsidR="00CD1E37" w:rsidRPr="007D221A">
                <w:rPr>
                  <w:rStyle w:val="Hipervnculo"/>
                  <w:rFonts w:ascii="Palatino Linotype" w:hAnsi="Palatino Linotype"/>
                  <w:sz w:val="16"/>
                  <w:szCs w:val="16"/>
                </w:rPr>
                <w:t>https://www.ipomex.org.mx/ipo3/lgt/indice/ZINACANTEPEC/art_92_xxxv_a.web?token=03AEkXODCTri-IBR9yYwkH_mGNsXV1K33Vo6s_7qwJjLT8EIKsltCjCaoFfHZpPhjPeMG6PdhXPozPox3ylrKWobbq3Pq2J-j9jYlQUGGsyccxfoOw1gxUGhQMrD_oQcYoZ6Ke8K3zKAOjPEDgp0yLYSO3eMtjY_DEd90uGca_oA4HcoUByVhavQhC7VRWpuSq637RM4hTYy5KZW4BsUTHYvXIFM1vxZGGEa_CgcQB6cATtqp56feWvjYByCEC_GxrQSNOmCZhJ9KTGBqzGX7OpLu0Tph21SGLED-No8a9JzKHWPkjR4LC5M4_knR4xoe9FulgfnwsOkx_2K-NTfVyqv1jyPs47oJsrCNpxSbKuTNb00kDgiqBLbX4cAxd_2FWsuWLft5TDO10bzzLi-ZSSaCWbvsCRD_0A46NPVPllO04LlEMzHy51TFHDpAgL1FHJWtyfgU14-LlRtYbC_opl9Dr0DLq6Mplomj6AWrEQsWU3qlgvMX11AKYS-bH_dG4bJb0FbY2lpyahsbsmiyGK-r7cwXcZkMQ</w:t>
              </w:r>
            </w:hyperlink>
          </w:p>
          <w:p w14:paraId="7778E9EF" w14:textId="1227F45C" w:rsidR="002E28C2" w:rsidRPr="007D221A" w:rsidRDefault="002E28C2" w:rsidP="005D792B">
            <w:pPr>
              <w:tabs>
                <w:tab w:val="left" w:pos="284"/>
              </w:tabs>
              <w:spacing w:before="240" w:after="240"/>
              <w:ind w:left="456" w:right="284"/>
              <w:contextualSpacing/>
              <w:jc w:val="both"/>
              <w:rPr>
                <w:rFonts w:ascii="Palatino Linotype" w:hAnsi="Palatino Linotype"/>
                <w:sz w:val="16"/>
                <w:szCs w:val="16"/>
              </w:rPr>
            </w:pPr>
          </w:p>
        </w:tc>
      </w:tr>
    </w:tbl>
    <w:p w14:paraId="79EB74E1" w14:textId="77777777" w:rsidR="00CD1E37" w:rsidRPr="007D221A" w:rsidRDefault="00CD1E37" w:rsidP="00A8597A">
      <w:pPr>
        <w:tabs>
          <w:tab w:val="left" w:pos="284"/>
        </w:tabs>
        <w:spacing w:before="240" w:after="240" w:line="360" w:lineRule="auto"/>
        <w:ind w:right="539"/>
        <w:contextualSpacing/>
        <w:jc w:val="both"/>
        <w:rPr>
          <w:rFonts w:ascii="Palatino Linotype" w:hAnsi="Palatino Linotype"/>
          <w:i/>
        </w:rPr>
      </w:pPr>
    </w:p>
    <w:p w14:paraId="7580E89A" w14:textId="512E5F30" w:rsidR="00690A6A" w:rsidRPr="007D221A" w:rsidRDefault="00DC1726" w:rsidP="00CF4FED">
      <w:pPr>
        <w:numPr>
          <w:ilvl w:val="0"/>
          <w:numId w:val="2"/>
        </w:numPr>
        <w:tabs>
          <w:tab w:val="left" w:pos="284"/>
        </w:tabs>
        <w:spacing w:before="240" w:after="240" w:line="360" w:lineRule="auto"/>
        <w:ind w:left="0" w:firstLine="0"/>
        <w:contextualSpacing/>
        <w:jc w:val="both"/>
        <w:rPr>
          <w:rFonts w:ascii="Palatino Linotype" w:hAnsi="Palatino Linotype"/>
          <w:iCs/>
          <w:color w:val="000000"/>
        </w:rPr>
      </w:pPr>
      <w:r w:rsidRPr="007D221A">
        <w:rPr>
          <w:rFonts w:ascii="Palatino Linotype" w:hAnsi="Palatino Linotype"/>
          <w:iCs/>
          <w:color w:val="000000"/>
        </w:rPr>
        <w:t>E</w:t>
      </w:r>
      <w:r w:rsidR="00690A6A" w:rsidRPr="007D221A">
        <w:rPr>
          <w:rFonts w:ascii="Palatino Linotype" w:hAnsi="Palatino Linotype"/>
          <w:iCs/>
          <w:color w:val="000000"/>
        </w:rPr>
        <w:t xml:space="preserve">l </w:t>
      </w:r>
      <w:r w:rsidR="00690A6A" w:rsidRPr="007D221A">
        <w:rPr>
          <w:rFonts w:ascii="Palatino Linotype" w:hAnsi="Palatino Linotype"/>
          <w:b/>
          <w:bCs/>
          <w:iCs/>
          <w:color w:val="000000"/>
        </w:rPr>
        <w:t xml:space="preserve">SUJETO OBLIGADO </w:t>
      </w:r>
      <w:r w:rsidR="00690A6A" w:rsidRPr="007D221A">
        <w:rPr>
          <w:rFonts w:ascii="Palatino Linotype" w:hAnsi="Palatino Linotype"/>
          <w:iCs/>
          <w:color w:val="000000"/>
        </w:rPr>
        <w:t xml:space="preserve">fue omiso en rendir informe justificado </w:t>
      </w:r>
      <w:r w:rsidRPr="007D221A">
        <w:rPr>
          <w:rFonts w:ascii="Palatino Linotype" w:hAnsi="Palatino Linotype"/>
          <w:iCs/>
          <w:color w:val="000000"/>
        </w:rPr>
        <w:t xml:space="preserve">en el recurso de revisión </w:t>
      </w:r>
      <w:r w:rsidRPr="007D221A">
        <w:rPr>
          <w:rFonts w:ascii="Palatino Linotype" w:hAnsi="Palatino Linotype"/>
          <w:b/>
          <w:bCs/>
          <w:iCs/>
          <w:color w:val="000000"/>
        </w:rPr>
        <w:t>17543/INFOEM/IP/RR/2022</w:t>
      </w:r>
      <w:r w:rsidR="00690A6A" w:rsidRPr="007D221A">
        <w:rPr>
          <w:rFonts w:ascii="Palatino Linotype" w:hAnsi="Palatino Linotype"/>
          <w:iCs/>
          <w:color w:val="000000"/>
        </w:rPr>
        <w:t>, como se observa a continuación:</w:t>
      </w:r>
    </w:p>
    <w:p w14:paraId="2502B083" w14:textId="5A6AC528" w:rsidR="00CF4FED" w:rsidRPr="007D221A" w:rsidRDefault="00CF4FED" w:rsidP="00A8597A">
      <w:pPr>
        <w:tabs>
          <w:tab w:val="left" w:pos="284"/>
        </w:tabs>
        <w:spacing w:before="240" w:after="240" w:line="360" w:lineRule="auto"/>
        <w:contextualSpacing/>
        <w:jc w:val="both"/>
        <w:rPr>
          <w:rFonts w:ascii="Palatino Linotype" w:hAnsi="Palatino Linotype"/>
          <w:i/>
          <w:color w:val="000000"/>
          <w:sz w:val="22"/>
          <w:szCs w:val="18"/>
        </w:rPr>
      </w:pPr>
    </w:p>
    <w:p w14:paraId="524A850F" w14:textId="2D1D7708" w:rsidR="00690A6A" w:rsidRPr="007D221A" w:rsidRDefault="00690A6A" w:rsidP="00DC1726">
      <w:pPr>
        <w:tabs>
          <w:tab w:val="left" w:pos="284"/>
        </w:tabs>
        <w:spacing w:before="240" w:after="240" w:line="360" w:lineRule="auto"/>
        <w:contextualSpacing/>
        <w:jc w:val="center"/>
        <w:rPr>
          <w:rFonts w:ascii="Palatino Linotype" w:hAnsi="Palatino Linotype"/>
          <w:i/>
          <w:color w:val="000000"/>
        </w:rPr>
      </w:pPr>
      <w:r w:rsidRPr="007D221A">
        <w:rPr>
          <w:rFonts w:ascii="Palatino Linotype" w:hAnsi="Palatino Linotype"/>
          <w:i/>
          <w:noProof/>
          <w:color w:val="000000"/>
        </w:rPr>
        <w:drawing>
          <wp:inline distT="0" distB="0" distL="0" distR="0" wp14:anchorId="4CCCC285" wp14:editId="11F69357">
            <wp:extent cx="5742940" cy="1494790"/>
            <wp:effectExtent l="12700" t="12700" r="10160" b="165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4">
                      <a:extLst>
                        <a:ext uri="{28A0092B-C50C-407E-A947-70E740481C1C}">
                          <a14:useLocalDpi xmlns:a14="http://schemas.microsoft.com/office/drawing/2010/main" val="0"/>
                        </a:ext>
                      </a:extLst>
                    </a:blip>
                    <a:stretch>
                      <a:fillRect/>
                    </a:stretch>
                  </pic:blipFill>
                  <pic:spPr>
                    <a:xfrm>
                      <a:off x="0" y="0"/>
                      <a:ext cx="5742940" cy="1494790"/>
                    </a:xfrm>
                    <a:prstGeom prst="rect">
                      <a:avLst/>
                    </a:prstGeom>
                    <a:ln>
                      <a:solidFill>
                        <a:schemeClr val="tx1"/>
                      </a:solidFill>
                    </a:ln>
                  </pic:spPr>
                </pic:pic>
              </a:graphicData>
            </a:graphic>
          </wp:inline>
        </w:drawing>
      </w:r>
    </w:p>
    <w:p w14:paraId="5E6C4C3D" w14:textId="77777777" w:rsidR="00690A6A" w:rsidRPr="007D221A" w:rsidRDefault="00690A6A" w:rsidP="00A8597A">
      <w:pPr>
        <w:tabs>
          <w:tab w:val="left" w:pos="284"/>
        </w:tabs>
        <w:spacing w:before="240" w:after="240" w:line="360" w:lineRule="auto"/>
        <w:contextualSpacing/>
        <w:jc w:val="both"/>
        <w:rPr>
          <w:rFonts w:ascii="Palatino Linotype" w:hAnsi="Palatino Linotype"/>
          <w:i/>
          <w:color w:val="000000"/>
          <w:sz w:val="22"/>
          <w:szCs w:val="18"/>
        </w:rPr>
      </w:pPr>
    </w:p>
    <w:p w14:paraId="72D853A1" w14:textId="2AD64F13" w:rsidR="00DC1726" w:rsidRPr="007D221A" w:rsidRDefault="00BC6FDD" w:rsidP="00DC1726">
      <w:pPr>
        <w:numPr>
          <w:ilvl w:val="0"/>
          <w:numId w:val="2"/>
        </w:numPr>
        <w:tabs>
          <w:tab w:val="left" w:pos="284"/>
        </w:tabs>
        <w:spacing w:before="240" w:after="240" w:line="360" w:lineRule="auto"/>
        <w:ind w:left="0" w:firstLine="0"/>
        <w:contextualSpacing/>
        <w:jc w:val="both"/>
        <w:rPr>
          <w:rFonts w:ascii="Palatino Linotype" w:eastAsia="Times New Roman" w:hAnsi="Palatino Linotype"/>
          <w:i/>
          <w:color w:val="000000"/>
          <w:szCs w:val="20"/>
        </w:rPr>
      </w:pPr>
      <w:r w:rsidRPr="007D221A">
        <w:rPr>
          <w:rFonts w:ascii="Palatino Linotype" w:hAnsi="Palatino Linotype"/>
          <w:color w:val="000000"/>
          <w:lang w:val="es-ES_tradnl"/>
        </w:rPr>
        <w:lastRenderedPageBreak/>
        <w:t xml:space="preserve"> </w:t>
      </w:r>
      <w:r w:rsidR="006E4632" w:rsidRPr="007D221A">
        <w:rPr>
          <w:rFonts w:ascii="Palatino Linotype" w:hAnsi="Palatino Linotype"/>
          <w:color w:val="000000"/>
          <w:lang w:val="es-ES_tradnl"/>
        </w:rPr>
        <w:t>P</w:t>
      </w:r>
      <w:r w:rsidRPr="007D221A">
        <w:rPr>
          <w:rFonts w:ascii="Palatino Linotype" w:hAnsi="Palatino Linotype"/>
          <w:color w:val="000000"/>
          <w:lang w:val="es-ES_tradnl"/>
        </w:rPr>
        <w:t>or su parte</w:t>
      </w:r>
      <w:r w:rsidR="00DC1726" w:rsidRPr="007D221A">
        <w:rPr>
          <w:rFonts w:ascii="Palatino Linotype" w:hAnsi="Palatino Linotype"/>
          <w:color w:val="000000"/>
          <w:lang w:val="es-ES_tradnl"/>
        </w:rPr>
        <w:t>,</w:t>
      </w:r>
      <w:r w:rsidRPr="007D221A">
        <w:rPr>
          <w:rFonts w:ascii="Palatino Linotype" w:hAnsi="Palatino Linotype"/>
          <w:color w:val="000000"/>
          <w:lang w:val="es-ES_tradnl"/>
        </w:rPr>
        <w:t xml:space="preserve"> el </w:t>
      </w:r>
      <w:r w:rsidRPr="007D221A">
        <w:rPr>
          <w:rFonts w:ascii="Palatino Linotype" w:hAnsi="Palatino Linotype"/>
          <w:b/>
          <w:color w:val="000000"/>
          <w:lang w:val="es-ES_tradnl"/>
        </w:rPr>
        <w:t>RECURRENTE</w:t>
      </w:r>
      <w:r w:rsidR="006E4632" w:rsidRPr="007D221A">
        <w:rPr>
          <w:rFonts w:ascii="Palatino Linotype" w:hAnsi="Palatino Linotype"/>
          <w:b/>
          <w:color w:val="000000"/>
          <w:lang w:val="es-ES_tradnl"/>
        </w:rPr>
        <w:t xml:space="preserve"> </w:t>
      </w:r>
      <w:r w:rsidR="006E4632" w:rsidRPr="007D221A">
        <w:rPr>
          <w:rFonts w:ascii="Palatino Linotype" w:hAnsi="Palatino Linotype"/>
          <w:bCs/>
          <w:color w:val="000000"/>
          <w:lang w:val="es-ES_tradnl"/>
        </w:rPr>
        <w:t>no</w:t>
      </w:r>
      <w:r w:rsidRPr="007D221A">
        <w:rPr>
          <w:rFonts w:ascii="Palatino Linotype" w:hAnsi="Palatino Linotype"/>
          <w:color w:val="000000"/>
          <w:lang w:val="es-ES_tradnl"/>
        </w:rPr>
        <w:t xml:space="preserve"> presentó alegatos ni ofreció medios de prueba, según constancias del Sistema de Acceso a la Información Mexiquense </w:t>
      </w:r>
      <w:r w:rsidRPr="007D221A">
        <w:rPr>
          <w:rFonts w:ascii="Palatino Linotype" w:hAnsi="Palatino Linotype"/>
          <w:b/>
          <w:color w:val="000000"/>
          <w:lang w:val="es-ES_tradnl"/>
        </w:rPr>
        <w:t>SAIMEX</w:t>
      </w:r>
      <w:r w:rsidR="0012305A" w:rsidRPr="007D221A">
        <w:rPr>
          <w:rFonts w:ascii="Palatino Linotype" w:hAnsi="Palatino Linotype"/>
          <w:b/>
          <w:color w:val="000000"/>
          <w:lang w:val="es-ES_tradnl"/>
        </w:rPr>
        <w:t>.</w:t>
      </w:r>
      <w:r w:rsidRPr="007D221A">
        <w:rPr>
          <w:rFonts w:ascii="Palatino Linotype" w:hAnsi="Palatino Linotype"/>
          <w:b/>
          <w:color w:val="000000"/>
          <w:lang w:val="es-ES_tradnl"/>
        </w:rPr>
        <w:t xml:space="preserve"> </w:t>
      </w:r>
    </w:p>
    <w:p w14:paraId="7AA453E8" w14:textId="77777777" w:rsidR="005D792B" w:rsidRPr="007D221A" w:rsidRDefault="005D792B" w:rsidP="005D792B">
      <w:pPr>
        <w:tabs>
          <w:tab w:val="left" w:pos="284"/>
        </w:tabs>
        <w:spacing w:before="240" w:after="240" w:line="360" w:lineRule="auto"/>
        <w:contextualSpacing/>
        <w:jc w:val="both"/>
        <w:rPr>
          <w:rFonts w:ascii="Palatino Linotype" w:eastAsia="Times New Roman" w:hAnsi="Palatino Linotype"/>
          <w:i/>
          <w:color w:val="000000"/>
          <w:szCs w:val="20"/>
        </w:rPr>
      </w:pPr>
    </w:p>
    <w:p w14:paraId="0F269B4A" w14:textId="77777777" w:rsidR="00DC1726" w:rsidRPr="007D221A" w:rsidRDefault="007D4E5D" w:rsidP="00DC1726">
      <w:pPr>
        <w:numPr>
          <w:ilvl w:val="0"/>
          <w:numId w:val="2"/>
        </w:numPr>
        <w:tabs>
          <w:tab w:val="left" w:pos="284"/>
        </w:tabs>
        <w:spacing w:before="240" w:after="240" w:line="360" w:lineRule="auto"/>
        <w:ind w:left="0" w:firstLine="0"/>
        <w:contextualSpacing/>
        <w:jc w:val="both"/>
        <w:rPr>
          <w:rFonts w:ascii="Palatino Linotype" w:hAnsi="Palatino Linotype" w:cs="Times New Roman"/>
          <w:i/>
          <w:color w:val="000000"/>
        </w:rPr>
      </w:pPr>
      <w:r w:rsidRPr="007D221A">
        <w:rPr>
          <w:rFonts w:ascii="Palatino Linotype" w:hAnsi="Palatino Linotype"/>
          <w:iCs/>
          <w:color w:val="000000"/>
        </w:rPr>
        <w:t xml:space="preserve">El treinta (30) de mayo de dos mil veintitrés, </w:t>
      </w:r>
      <w:r w:rsidRPr="007D221A">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7D221A">
        <w:rPr>
          <w:rFonts w:ascii="Palatino Linotype" w:hAnsi="Palatino Linotype" w:cs="Arial"/>
          <w:bCs/>
          <w:color w:val="000000" w:themeColor="text1"/>
          <w:lang w:val="es-ES"/>
        </w:rPr>
        <w:t xml:space="preserve"> </w:t>
      </w:r>
      <w:r w:rsidRPr="007D221A">
        <w:rPr>
          <w:rFonts w:ascii="Palatino Linotype" w:hAnsi="Palatino Linotype" w:cs="Arial"/>
          <w:color w:val="000000" w:themeColor="text1"/>
          <w:lang w:val="es-ES"/>
        </w:rPr>
        <w:t>se notificó el acuerdo de ampliación de plazo para resolver el recurso de revisión.</w:t>
      </w:r>
    </w:p>
    <w:p w14:paraId="57202EC9" w14:textId="77777777" w:rsidR="00DC1726" w:rsidRPr="007D221A" w:rsidRDefault="00DC1726" w:rsidP="00A8597A">
      <w:pPr>
        <w:spacing w:line="360" w:lineRule="auto"/>
        <w:rPr>
          <w:rFonts w:ascii="Palatino Linotype" w:hAnsi="Palatino Linotype"/>
          <w:color w:val="000000" w:themeColor="text1"/>
        </w:rPr>
      </w:pPr>
    </w:p>
    <w:p w14:paraId="3B132E62" w14:textId="77777777" w:rsidR="00DC1726" w:rsidRPr="007D221A" w:rsidRDefault="007D4E5D" w:rsidP="00DC1726">
      <w:pPr>
        <w:numPr>
          <w:ilvl w:val="0"/>
          <w:numId w:val="2"/>
        </w:numPr>
        <w:tabs>
          <w:tab w:val="left" w:pos="284"/>
        </w:tabs>
        <w:spacing w:before="240" w:after="240" w:line="360" w:lineRule="auto"/>
        <w:ind w:left="0" w:firstLine="0"/>
        <w:contextualSpacing/>
        <w:jc w:val="both"/>
        <w:rPr>
          <w:rFonts w:ascii="Palatino Linotype" w:hAnsi="Palatino Linotype"/>
          <w:i/>
          <w:color w:val="000000"/>
        </w:rPr>
      </w:pPr>
      <w:r w:rsidRPr="007D221A">
        <w:rPr>
          <w:rFonts w:ascii="Palatino Linotype" w:hAnsi="Palatino Linotype"/>
          <w:color w:val="000000" w:themeColor="text1"/>
        </w:rPr>
        <w:t xml:space="preserve">Este </w:t>
      </w:r>
      <w:r w:rsidRPr="007D221A">
        <w:rPr>
          <w:rFonts w:ascii="Palatino Linotype" w:hAnsi="Palatino Linotype"/>
        </w:rPr>
        <w:t>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9E7432F" w14:textId="77777777" w:rsidR="00DC1726" w:rsidRPr="007D221A" w:rsidRDefault="00DC1726" w:rsidP="00A8597A">
      <w:pPr>
        <w:spacing w:line="360" w:lineRule="auto"/>
        <w:rPr>
          <w:rFonts w:ascii="Palatino Linotype" w:hAnsi="Palatino Linotype"/>
        </w:rPr>
      </w:pPr>
    </w:p>
    <w:p w14:paraId="37BFFA81" w14:textId="4F318DA1" w:rsidR="007D4E5D" w:rsidRPr="007D221A" w:rsidRDefault="007D4E5D" w:rsidP="00DC1726">
      <w:pPr>
        <w:numPr>
          <w:ilvl w:val="0"/>
          <w:numId w:val="2"/>
        </w:numPr>
        <w:tabs>
          <w:tab w:val="left" w:pos="284"/>
        </w:tabs>
        <w:spacing w:before="240" w:after="240" w:line="360" w:lineRule="auto"/>
        <w:ind w:left="0" w:firstLine="0"/>
        <w:contextualSpacing/>
        <w:jc w:val="both"/>
        <w:rPr>
          <w:rFonts w:ascii="Palatino Linotype" w:hAnsi="Palatino Linotype"/>
          <w:i/>
          <w:color w:val="000000"/>
        </w:rPr>
      </w:pPr>
      <w:r w:rsidRPr="007D221A">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AFA0A5E" w14:textId="77777777" w:rsidR="007D4E5D" w:rsidRPr="007D221A" w:rsidRDefault="007D4E5D" w:rsidP="007D4E5D">
      <w:pPr>
        <w:rPr>
          <w:rFonts w:ascii="Palatino Linotype" w:hAnsi="Palatino Linotype"/>
        </w:rPr>
      </w:pPr>
    </w:p>
    <w:p w14:paraId="726B5A18" w14:textId="1100F4BD" w:rsidR="007D4E5D" w:rsidRPr="007D221A" w:rsidRDefault="007D4E5D" w:rsidP="002C4BF2">
      <w:pPr>
        <w:pStyle w:val="Prrafodelista"/>
        <w:numPr>
          <w:ilvl w:val="0"/>
          <w:numId w:val="2"/>
        </w:numPr>
        <w:tabs>
          <w:tab w:val="left" w:pos="426"/>
        </w:tabs>
        <w:spacing w:line="360" w:lineRule="auto"/>
        <w:ind w:left="0" w:firstLine="0"/>
        <w:jc w:val="both"/>
        <w:rPr>
          <w:rFonts w:ascii="Palatino Linotype" w:hAnsi="Palatino Linotype"/>
          <w:sz w:val="24"/>
        </w:rPr>
      </w:pPr>
      <w:r w:rsidRPr="007D221A">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CB9B4EC" w14:textId="77777777" w:rsidR="005D792B" w:rsidRPr="007D221A" w:rsidRDefault="005D792B" w:rsidP="005D792B">
      <w:pPr>
        <w:pStyle w:val="Prrafodelista"/>
        <w:tabs>
          <w:tab w:val="left" w:pos="426"/>
        </w:tabs>
        <w:spacing w:line="360" w:lineRule="auto"/>
        <w:ind w:left="0"/>
        <w:jc w:val="both"/>
        <w:rPr>
          <w:rFonts w:ascii="Palatino Linotype" w:hAnsi="Palatino Linotype"/>
          <w:sz w:val="24"/>
        </w:rPr>
      </w:pPr>
    </w:p>
    <w:p w14:paraId="1B6C4946" w14:textId="77777777" w:rsidR="007D4E5D" w:rsidRPr="007D221A" w:rsidRDefault="007D4E5D" w:rsidP="007D4E5D">
      <w:pPr>
        <w:pStyle w:val="Prrafodelista"/>
        <w:numPr>
          <w:ilvl w:val="0"/>
          <w:numId w:val="2"/>
        </w:numPr>
        <w:tabs>
          <w:tab w:val="left" w:pos="426"/>
        </w:tabs>
        <w:spacing w:line="360" w:lineRule="auto"/>
        <w:ind w:left="0" w:firstLine="0"/>
        <w:jc w:val="both"/>
        <w:rPr>
          <w:rFonts w:ascii="Palatino Linotype" w:hAnsi="Palatino Linotype"/>
          <w:sz w:val="24"/>
        </w:rPr>
      </w:pPr>
      <w:r w:rsidRPr="007D221A">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443D454" w14:textId="77777777" w:rsidR="007D4E5D" w:rsidRPr="007D221A" w:rsidRDefault="007D4E5D" w:rsidP="002C4BF2">
      <w:pPr>
        <w:spacing w:line="360" w:lineRule="auto"/>
        <w:rPr>
          <w:rFonts w:ascii="Palatino Linotype" w:hAnsi="Palatino Linotype"/>
        </w:rPr>
      </w:pPr>
    </w:p>
    <w:p w14:paraId="59356272" w14:textId="77777777" w:rsidR="007D4E5D" w:rsidRPr="007D221A" w:rsidRDefault="007D4E5D" w:rsidP="007D4E5D">
      <w:pPr>
        <w:pStyle w:val="Prrafodelista"/>
        <w:numPr>
          <w:ilvl w:val="0"/>
          <w:numId w:val="2"/>
        </w:numPr>
        <w:tabs>
          <w:tab w:val="left" w:pos="426"/>
        </w:tabs>
        <w:spacing w:line="360" w:lineRule="auto"/>
        <w:ind w:left="0" w:firstLine="0"/>
        <w:jc w:val="both"/>
        <w:rPr>
          <w:rFonts w:ascii="Palatino Linotype" w:hAnsi="Palatino Linotype"/>
          <w:sz w:val="24"/>
        </w:rPr>
      </w:pPr>
      <w:r w:rsidRPr="007D221A">
        <w:rPr>
          <w:rFonts w:ascii="Palatino Linotype" w:hAnsi="Palatino Linotype"/>
          <w:sz w:val="24"/>
        </w:rPr>
        <w:t>Por ello, excepcionalmente, si un asunto es resuelto con posterioridad a los plazos señalados por la norma debe analizarse la razonabilidad de dicha dilación atendiendo a los siguientes criterios:</w:t>
      </w:r>
    </w:p>
    <w:p w14:paraId="700E97A3" w14:textId="77777777" w:rsidR="007D4E5D" w:rsidRPr="007D221A" w:rsidRDefault="007D4E5D" w:rsidP="007D4E5D">
      <w:pPr>
        <w:rPr>
          <w:rFonts w:ascii="Palatino Linotype" w:hAnsi="Palatino Linotype"/>
        </w:rPr>
      </w:pPr>
    </w:p>
    <w:p w14:paraId="7ADC3B74" w14:textId="77777777" w:rsidR="007D4E5D" w:rsidRPr="007D221A" w:rsidRDefault="007D4E5D" w:rsidP="007D4E5D">
      <w:pPr>
        <w:pStyle w:val="Prrafodelista"/>
        <w:numPr>
          <w:ilvl w:val="0"/>
          <w:numId w:val="14"/>
        </w:numPr>
        <w:ind w:left="851" w:right="616" w:hanging="284"/>
        <w:jc w:val="both"/>
        <w:rPr>
          <w:rFonts w:ascii="Palatino Linotype" w:hAnsi="Palatino Linotype"/>
          <w:szCs w:val="22"/>
        </w:rPr>
      </w:pPr>
      <w:r w:rsidRPr="007D221A">
        <w:rPr>
          <w:rFonts w:ascii="Palatino Linotype" w:hAnsi="Palatino Linotype"/>
          <w:szCs w:val="22"/>
        </w:rPr>
        <w:t xml:space="preserve">Complejidad del Asunto: La complejidad de la prueba, la pluralidad de sujetos procesales, el tiempo transcurrido, las características y contexto del recurso. </w:t>
      </w:r>
    </w:p>
    <w:p w14:paraId="6DE1B910" w14:textId="77777777" w:rsidR="007D4E5D" w:rsidRPr="007D221A" w:rsidRDefault="007D4E5D" w:rsidP="007D4E5D">
      <w:pPr>
        <w:pStyle w:val="Prrafodelista"/>
        <w:ind w:left="851" w:right="616" w:hanging="284"/>
        <w:jc w:val="both"/>
        <w:rPr>
          <w:rFonts w:ascii="Palatino Linotype" w:hAnsi="Palatino Linotype"/>
          <w:szCs w:val="22"/>
        </w:rPr>
      </w:pPr>
    </w:p>
    <w:p w14:paraId="0785989F" w14:textId="77777777" w:rsidR="007D4E5D" w:rsidRPr="007D221A" w:rsidRDefault="007D4E5D" w:rsidP="007D4E5D">
      <w:pPr>
        <w:pStyle w:val="Prrafodelista"/>
        <w:numPr>
          <w:ilvl w:val="0"/>
          <w:numId w:val="14"/>
        </w:numPr>
        <w:ind w:left="851" w:right="616" w:hanging="284"/>
        <w:jc w:val="both"/>
        <w:rPr>
          <w:rFonts w:ascii="Palatino Linotype" w:hAnsi="Palatino Linotype"/>
          <w:szCs w:val="22"/>
        </w:rPr>
      </w:pPr>
      <w:r w:rsidRPr="007D221A">
        <w:rPr>
          <w:rFonts w:ascii="Palatino Linotype" w:hAnsi="Palatino Linotype"/>
          <w:szCs w:val="22"/>
        </w:rPr>
        <w:t>Actividad Procesal del interesado. Acciones u omisiones del interesado.</w:t>
      </w:r>
    </w:p>
    <w:p w14:paraId="2B3CBE57" w14:textId="77777777" w:rsidR="007D4E5D" w:rsidRPr="007D221A" w:rsidRDefault="007D4E5D" w:rsidP="007D4E5D">
      <w:pPr>
        <w:ind w:left="851" w:right="616" w:hanging="284"/>
        <w:jc w:val="both"/>
        <w:rPr>
          <w:rFonts w:ascii="Palatino Linotype" w:hAnsi="Palatino Linotype"/>
          <w:sz w:val="22"/>
          <w:szCs w:val="22"/>
        </w:rPr>
      </w:pPr>
    </w:p>
    <w:p w14:paraId="545EDA62" w14:textId="77777777" w:rsidR="007D4E5D" w:rsidRPr="007D221A" w:rsidRDefault="007D4E5D" w:rsidP="007D4E5D">
      <w:pPr>
        <w:pStyle w:val="Prrafodelista"/>
        <w:numPr>
          <w:ilvl w:val="0"/>
          <w:numId w:val="14"/>
        </w:numPr>
        <w:ind w:left="851" w:right="616" w:hanging="284"/>
        <w:jc w:val="both"/>
        <w:rPr>
          <w:rFonts w:ascii="Palatino Linotype" w:hAnsi="Palatino Linotype"/>
          <w:szCs w:val="22"/>
        </w:rPr>
      </w:pPr>
      <w:r w:rsidRPr="007D221A">
        <w:rPr>
          <w:rFonts w:ascii="Palatino Linotype" w:hAnsi="Palatino Linotype"/>
          <w:szCs w:val="22"/>
        </w:rPr>
        <w:t>Conducta de la Autoridad: Las Acciones u omisiones realizadas en el procedimiento. Así como si la autoridad actuó con la debida diligencia.</w:t>
      </w:r>
    </w:p>
    <w:p w14:paraId="55ECC614" w14:textId="77777777" w:rsidR="007D4E5D" w:rsidRPr="007D221A" w:rsidRDefault="007D4E5D" w:rsidP="007D4E5D">
      <w:pPr>
        <w:pStyle w:val="Prrafodelista"/>
        <w:ind w:left="851" w:right="616" w:hanging="284"/>
        <w:rPr>
          <w:rFonts w:ascii="Palatino Linotype" w:hAnsi="Palatino Linotype"/>
          <w:szCs w:val="22"/>
        </w:rPr>
      </w:pPr>
    </w:p>
    <w:p w14:paraId="7777DD5B" w14:textId="77777777" w:rsidR="007D4E5D" w:rsidRPr="007D221A" w:rsidRDefault="007D4E5D" w:rsidP="007D4E5D">
      <w:pPr>
        <w:ind w:left="851" w:right="616" w:hanging="284"/>
        <w:jc w:val="both"/>
        <w:rPr>
          <w:rFonts w:ascii="Palatino Linotype" w:hAnsi="Palatino Linotype"/>
          <w:sz w:val="22"/>
          <w:szCs w:val="22"/>
        </w:rPr>
      </w:pPr>
      <w:r w:rsidRPr="007D221A">
        <w:rPr>
          <w:rFonts w:ascii="Palatino Linotype" w:hAnsi="Palatino Linotype"/>
          <w:sz w:val="22"/>
          <w:szCs w:val="22"/>
        </w:rPr>
        <w:t>d) La afectación generada en la situación jurídica de la persona involucrada en el proceso: Violación a sus derechos humanos.</w:t>
      </w:r>
    </w:p>
    <w:p w14:paraId="4C73E212" w14:textId="77777777" w:rsidR="007D4E5D" w:rsidRPr="007D221A" w:rsidRDefault="007D4E5D" w:rsidP="007D4E5D">
      <w:pPr>
        <w:rPr>
          <w:rFonts w:ascii="Palatino Linotype" w:hAnsi="Palatino Linotype"/>
        </w:rPr>
      </w:pPr>
    </w:p>
    <w:p w14:paraId="71DE2338" w14:textId="686855CD" w:rsidR="007D4E5D" w:rsidRPr="007D221A" w:rsidRDefault="007D4E5D" w:rsidP="007D4E5D">
      <w:pPr>
        <w:pStyle w:val="Prrafodelista"/>
        <w:numPr>
          <w:ilvl w:val="0"/>
          <w:numId w:val="2"/>
        </w:numPr>
        <w:tabs>
          <w:tab w:val="left" w:pos="426"/>
        </w:tabs>
        <w:spacing w:line="360" w:lineRule="auto"/>
        <w:ind w:left="0" w:firstLine="0"/>
        <w:jc w:val="both"/>
        <w:rPr>
          <w:rFonts w:ascii="Palatino Linotype" w:hAnsi="Palatino Linotype"/>
          <w:sz w:val="24"/>
        </w:rPr>
      </w:pPr>
      <w:r w:rsidRPr="007D221A">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5B08B11" w14:textId="77777777" w:rsidR="000E25F9" w:rsidRPr="007D221A" w:rsidRDefault="000E25F9" w:rsidP="000E25F9">
      <w:pPr>
        <w:pStyle w:val="Prrafodelista"/>
        <w:tabs>
          <w:tab w:val="left" w:pos="426"/>
        </w:tabs>
        <w:spacing w:line="360" w:lineRule="auto"/>
        <w:ind w:left="0"/>
        <w:jc w:val="both"/>
        <w:rPr>
          <w:rFonts w:ascii="Palatino Linotype" w:hAnsi="Palatino Linotype"/>
          <w:sz w:val="24"/>
        </w:rPr>
      </w:pPr>
    </w:p>
    <w:p w14:paraId="19750630" w14:textId="77777777" w:rsidR="00DC1726" w:rsidRPr="007D221A" w:rsidRDefault="007D4E5D" w:rsidP="00DC1726">
      <w:pPr>
        <w:pStyle w:val="Prrafodelista"/>
        <w:numPr>
          <w:ilvl w:val="0"/>
          <w:numId w:val="2"/>
        </w:numPr>
        <w:tabs>
          <w:tab w:val="left" w:pos="426"/>
        </w:tabs>
        <w:spacing w:line="360" w:lineRule="auto"/>
        <w:ind w:left="0" w:firstLine="0"/>
        <w:jc w:val="both"/>
        <w:rPr>
          <w:rFonts w:ascii="Palatino Linotype" w:hAnsi="Palatino Linotype"/>
          <w:sz w:val="24"/>
        </w:rPr>
      </w:pPr>
      <w:r w:rsidRPr="007D221A">
        <w:rPr>
          <w:rFonts w:ascii="Palatino Linotype" w:hAnsi="Palatino Linotype"/>
          <w:sz w:val="24"/>
        </w:rPr>
        <w:t>Argumento que encuentra sustento en la jurisprudencia P</w:t>
      </w:r>
      <w:proofErr w:type="gramStart"/>
      <w:r w:rsidRPr="007D221A">
        <w:rPr>
          <w:rFonts w:ascii="Palatino Linotype" w:hAnsi="Palatino Linotype"/>
          <w:sz w:val="24"/>
        </w:rPr>
        <w:t>./</w:t>
      </w:r>
      <w:proofErr w:type="gramEnd"/>
      <w:r w:rsidRPr="007D221A">
        <w:rPr>
          <w:rFonts w:ascii="Palatino Linotype" w:hAnsi="Palatino Linotype"/>
          <w:sz w:val="24"/>
        </w:rPr>
        <w:t xml:space="preserve">J. 32/92 emitida por el Pleno de la Suprema Corte de Justicia de la Nación de rubro </w:t>
      </w:r>
      <w:r w:rsidRPr="007D221A">
        <w:rPr>
          <w:rFonts w:ascii="Palatino Linotype" w:hAnsi="Palatino Linotype"/>
          <w:i/>
          <w:sz w:val="24"/>
        </w:rPr>
        <w:t xml:space="preserve">“TÉRMINOS PROCESALES. PARA DETERMINAR SI UN FUNCIONARIO JUDICIAL ACTUÓ INDEBIDAMENTE POR NO RESPETARLOS SE DEBE ATENDER AL PRESUPUESTO QUE CONSIDERÓ EL LEGISLADOR AL FIJARLOS Y LAS CARACTERÍSTICAS DEL </w:t>
      </w:r>
      <w:r w:rsidRPr="007D221A">
        <w:rPr>
          <w:rFonts w:ascii="Palatino Linotype" w:hAnsi="Palatino Linotype"/>
          <w:i/>
          <w:sz w:val="24"/>
        </w:rPr>
        <w:lastRenderedPageBreak/>
        <w:t>CASO.”</w:t>
      </w:r>
      <w:r w:rsidRPr="007D221A">
        <w:rPr>
          <w:rFonts w:ascii="Palatino Linotype" w:hAnsi="Palatino Linotype"/>
          <w:sz w:val="24"/>
        </w:rPr>
        <w:t>, visible en la Gaceta del Seminario Judicial de la Federación con el registro digital 205635.</w:t>
      </w:r>
    </w:p>
    <w:p w14:paraId="397B2A71" w14:textId="77777777" w:rsidR="00DC1726" w:rsidRPr="007D221A" w:rsidRDefault="00DC1726" w:rsidP="00DC1726">
      <w:pPr>
        <w:rPr>
          <w:rFonts w:ascii="Palatino Linotype" w:hAnsi="Palatino Linotype"/>
        </w:rPr>
      </w:pPr>
    </w:p>
    <w:p w14:paraId="6F090F11" w14:textId="039F8319" w:rsidR="007D4E5D" w:rsidRPr="007D221A" w:rsidRDefault="007D4E5D" w:rsidP="00DC1726">
      <w:pPr>
        <w:pStyle w:val="Prrafodelista"/>
        <w:numPr>
          <w:ilvl w:val="0"/>
          <w:numId w:val="2"/>
        </w:numPr>
        <w:tabs>
          <w:tab w:val="left" w:pos="426"/>
        </w:tabs>
        <w:spacing w:line="360" w:lineRule="auto"/>
        <w:ind w:left="0" w:firstLine="0"/>
        <w:jc w:val="both"/>
        <w:rPr>
          <w:rFonts w:ascii="Palatino Linotype" w:hAnsi="Palatino Linotype"/>
          <w:sz w:val="24"/>
        </w:rPr>
      </w:pPr>
      <w:r w:rsidRPr="007D221A">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9940273" w14:textId="77777777" w:rsidR="007D4E5D" w:rsidRPr="007D221A" w:rsidRDefault="007D4E5D" w:rsidP="007D4E5D">
      <w:pPr>
        <w:pStyle w:val="Prrafodelista"/>
        <w:tabs>
          <w:tab w:val="left" w:pos="426"/>
        </w:tabs>
        <w:spacing w:line="360" w:lineRule="auto"/>
        <w:ind w:left="0"/>
        <w:jc w:val="both"/>
        <w:rPr>
          <w:rFonts w:ascii="Palatino Linotype" w:hAnsi="Palatino Linotype"/>
          <w:sz w:val="24"/>
        </w:rPr>
      </w:pPr>
    </w:p>
    <w:p w14:paraId="4E2ED89B" w14:textId="77777777" w:rsidR="007D4E5D" w:rsidRPr="007D221A" w:rsidRDefault="007D4E5D" w:rsidP="007D4E5D">
      <w:pPr>
        <w:pStyle w:val="Prrafodelista"/>
        <w:numPr>
          <w:ilvl w:val="0"/>
          <w:numId w:val="2"/>
        </w:numPr>
        <w:tabs>
          <w:tab w:val="left" w:pos="426"/>
        </w:tabs>
        <w:spacing w:line="360" w:lineRule="auto"/>
        <w:ind w:left="0" w:firstLine="0"/>
        <w:jc w:val="both"/>
        <w:rPr>
          <w:rFonts w:ascii="Palatino Linotype" w:hAnsi="Palatino Linotype"/>
          <w:sz w:val="24"/>
        </w:rPr>
      </w:pPr>
      <w:r w:rsidRPr="007D221A">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7638A28C" w14:textId="77777777" w:rsidR="007D4E5D" w:rsidRPr="007D221A" w:rsidRDefault="007D4E5D" w:rsidP="007D4E5D">
      <w:pPr>
        <w:rPr>
          <w:rFonts w:ascii="Palatino Linotype" w:hAnsi="Palatino Linotype"/>
        </w:rPr>
      </w:pPr>
    </w:p>
    <w:p w14:paraId="75C0D8CE" w14:textId="77777777" w:rsidR="007D4E5D" w:rsidRPr="007D221A" w:rsidRDefault="007D4E5D" w:rsidP="007D4E5D">
      <w:pPr>
        <w:pStyle w:val="Prrafodelista"/>
        <w:numPr>
          <w:ilvl w:val="0"/>
          <w:numId w:val="2"/>
        </w:numPr>
        <w:tabs>
          <w:tab w:val="left" w:pos="426"/>
        </w:tabs>
        <w:spacing w:line="360" w:lineRule="auto"/>
        <w:ind w:left="0" w:firstLine="0"/>
        <w:jc w:val="both"/>
        <w:rPr>
          <w:rFonts w:ascii="Palatino Linotype" w:hAnsi="Palatino Linotype"/>
          <w:sz w:val="24"/>
        </w:rPr>
      </w:pPr>
      <w:r w:rsidRPr="007D221A">
        <w:rPr>
          <w:rFonts w:ascii="Palatino Linotype" w:hAnsi="Palatino Linotype"/>
          <w:sz w:val="24"/>
        </w:rPr>
        <w:lastRenderedPageBreak/>
        <w:t>Al respecto, también son de considerar los criterios sostenidos por el Cuarto Tribunal Colegiado en Materia Administrativa del Primer Circuito, cuyos rubros y datos de identificación son los siguientes:</w:t>
      </w:r>
    </w:p>
    <w:p w14:paraId="024A5219" w14:textId="77777777" w:rsidR="007D4E5D" w:rsidRPr="007D221A" w:rsidRDefault="007D4E5D" w:rsidP="007D4E5D">
      <w:pPr>
        <w:rPr>
          <w:rFonts w:ascii="Palatino Linotype" w:hAnsi="Palatino Linotype"/>
        </w:rPr>
      </w:pPr>
    </w:p>
    <w:p w14:paraId="783C34E9" w14:textId="77777777" w:rsidR="007D4E5D" w:rsidRPr="007D221A" w:rsidRDefault="007D4E5D" w:rsidP="007D4E5D">
      <w:pPr>
        <w:ind w:left="567" w:right="616"/>
        <w:jc w:val="both"/>
        <w:rPr>
          <w:rFonts w:ascii="Palatino Linotype" w:hAnsi="Palatino Linotype"/>
          <w:sz w:val="22"/>
          <w:szCs w:val="22"/>
        </w:rPr>
      </w:pPr>
      <w:r w:rsidRPr="007D221A">
        <w:rPr>
          <w:rFonts w:ascii="Palatino Linotype" w:hAnsi="Palatino Linotype"/>
          <w:i/>
          <w:sz w:val="22"/>
          <w:szCs w:val="22"/>
        </w:rPr>
        <w:t>“PLAZO RAZONABLE PARA RESOLVER. DIMENSIÓN Y EFECTOS DE ESTE CONCEPTO CUANDO SE ADUCE EXCESIVA CARGA DE TRABAJO.”</w:t>
      </w:r>
      <w:r w:rsidRPr="007D221A">
        <w:rPr>
          <w:rFonts w:ascii="Palatino Linotype" w:hAnsi="Palatino Linotype"/>
          <w:sz w:val="22"/>
          <w:szCs w:val="22"/>
        </w:rPr>
        <w:t xml:space="preserve"> consultable en el Seminario Judicial de la Federación y su gaceta, con el registro digital 2002351.</w:t>
      </w:r>
    </w:p>
    <w:p w14:paraId="38C6D8D1" w14:textId="77777777" w:rsidR="007D4E5D" w:rsidRPr="007D221A" w:rsidRDefault="007D4E5D" w:rsidP="007D4E5D">
      <w:pPr>
        <w:tabs>
          <w:tab w:val="left" w:pos="2070"/>
        </w:tabs>
        <w:ind w:left="567" w:right="616"/>
        <w:jc w:val="both"/>
        <w:rPr>
          <w:rFonts w:ascii="Palatino Linotype" w:hAnsi="Palatino Linotype"/>
          <w:b/>
          <w:sz w:val="22"/>
          <w:szCs w:val="22"/>
        </w:rPr>
      </w:pPr>
      <w:r w:rsidRPr="007D221A">
        <w:rPr>
          <w:rFonts w:ascii="Palatino Linotype" w:hAnsi="Palatino Linotype"/>
          <w:b/>
          <w:sz w:val="22"/>
          <w:szCs w:val="22"/>
        </w:rPr>
        <w:tab/>
      </w:r>
    </w:p>
    <w:p w14:paraId="3F789262" w14:textId="77777777" w:rsidR="007D4E5D" w:rsidRPr="007D221A" w:rsidRDefault="007D4E5D" w:rsidP="007D4E5D">
      <w:pPr>
        <w:ind w:left="567" w:right="616"/>
        <w:jc w:val="both"/>
        <w:rPr>
          <w:rFonts w:ascii="Palatino Linotype" w:hAnsi="Palatino Linotype"/>
          <w:sz w:val="22"/>
          <w:szCs w:val="22"/>
        </w:rPr>
      </w:pPr>
      <w:r w:rsidRPr="007D221A">
        <w:rPr>
          <w:rFonts w:ascii="Palatino Linotype" w:hAnsi="Palatino Linotype"/>
          <w:i/>
          <w:sz w:val="22"/>
          <w:szCs w:val="22"/>
        </w:rPr>
        <w:t>“PLAZO RAZONABLE PARA RESOLVER. CONCEPTO Y ELEMENTOS QUE LO INTEGRAN A LA LUZ DEL DERECHO INTERNACIONAL DE LOS DERECHOS HUMANOS.”</w:t>
      </w:r>
      <w:r w:rsidRPr="007D221A">
        <w:rPr>
          <w:rFonts w:ascii="Palatino Linotype" w:hAnsi="Palatino Linotype"/>
          <w:sz w:val="22"/>
          <w:szCs w:val="22"/>
        </w:rPr>
        <w:t>, visible en el Seminario Judicial de la Federación y su gaceta, con el registro digital 2002350.</w:t>
      </w:r>
    </w:p>
    <w:p w14:paraId="0F9485E2" w14:textId="77777777" w:rsidR="007D4E5D" w:rsidRPr="007D221A" w:rsidRDefault="007D4E5D" w:rsidP="007D4E5D">
      <w:pPr>
        <w:rPr>
          <w:rFonts w:ascii="Palatino Linotype" w:hAnsi="Palatino Linotype"/>
        </w:rPr>
      </w:pPr>
    </w:p>
    <w:p w14:paraId="4186B1BF" w14:textId="1EF557BF" w:rsidR="005D792B" w:rsidRPr="007D221A" w:rsidRDefault="007D4E5D" w:rsidP="005D792B">
      <w:pPr>
        <w:numPr>
          <w:ilvl w:val="0"/>
          <w:numId w:val="2"/>
        </w:numPr>
        <w:tabs>
          <w:tab w:val="left" w:pos="284"/>
        </w:tabs>
        <w:spacing w:before="240" w:after="240" w:line="360" w:lineRule="auto"/>
        <w:ind w:left="0" w:firstLine="0"/>
        <w:contextualSpacing/>
        <w:jc w:val="both"/>
        <w:rPr>
          <w:rFonts w:ascii="Palatino Linotype" w:hAnsi="Palatino Linotype"/>
          <w:i/>
          <w:color w:val="000000"/>
        </w:rPr>
      </w:pPr>
      <w:r w:rsidRPr="007D221A">
        <w:rPr>
          <w:rFonts w:ascii="Palatino Linotype" w:hAnsi="Palatino Linotype"/>
        </w:rPr>
        <w:t>Por ello, este Organismo Garante comprometido con la tutela de los derechos humanos confiados, señala que este exceso de plazo legal para resolver el presente asunto resulta de carácter excepciona</w:t>
      </w:r>
      <w:r w:rsidR="00685526" w:rsidRPr="007D221A">
        <w:rPr>
          <w:rFonts w:ascii="Palatino Linotype" w:hAnsi="Palatino Linotype"/>
        </w:rPr>
        <w:t>l.</w:t>
      </w:r>
    </w:p>
    <w:p w14:paraId="5E1D97D8" w14:textId="2FAFA781" w:rsidR="00BA1FB0" w:rsidRPr="007D221A" w:rsidRDefault="00DD7DC3" w:rsidP="00690A6A">
      <w:pPr>
        <w:numPr>
          <w:ilvl w:val="0"/>
          <w:numId w:val="2"/>
        </w:numPr>
        <w:tabs>
          <w:tab w:val="left" w:pos="284"/>
        </w:tabs>
        <w:spacing w:before="240" w:after="240" w:line="360" w:lineRule="auto"/>
        <w:ind w:left="0" w:firstLine="0"/>
        <w:contextualSpacing/>
        <w:jc w:val="both"/>
        <w:rPr>
          <w:rFonts w:ascii="Palatino Linotype" w:hAnsi="Palatino Linotype" w:cs="Times New Roman"/>
          <w:i/>
          <w:color w:val="000000"/>
        </w:rPr>
      </w:pPr>
      <w:r w:rsidRPr="007D221A">
        <w:rPr>
          <w:rFonts w:ascii="Palatino Linotype" w:eastAsia="Calibri" w:hAnsi="Palatino Linotype" w:cs="Arial"/>
          <w:lang w:val="es-ES"/>
        </w:rPr>
        <w:t xml:space="preserve">El </w:t>
      </w:r>
      <w:r w:rsidR="00A8597A" w:rsidRPr="007D221A">
        <w:rPr>
          <w:rFonts w:ascii="Palatino Linotype" w:eastAsia="Calibri" w:hAnsi="Palatino Linotype" w:cs="Arial"/>
          <w:lang w:val="es-ES"/>
        </w:rPr>
        <w:t>veintisiete</w:t>
      </w:r>
      <w:r w:rsidR="003B1454" w:rsidRPr="007D221A">
        <w:rPr>
          <w:rFonts w:ascii="Palatino Linotype" w:eastAsia="Calibri" w:hAnsi="Palatino Linotype" w:cs="Arial"/>
          <w:lang w:val="es-ES"/>
        </w:rPr>
        <w:t xml:space="preserve"> </w:t>
      </w:r>
      <w:r w:rsidR="004F1E2D" w:rsidRPr="007D221A">
        <w:rPr>
          <w:rFonts w:ascii="Palatino Linotype" w:eastAsia="Calibri" w:hAnsi="Palatino Linotype" w:cs="Arial"/>
          <w:lang w:val="es-ES"/>
        </w:rPr>
        <w:t>(</w:t>
      </w:r>
      <w:r w:rsidR="00A8597A" w:rsidRPr="007D221A">
        <w:rPr>
          <w:rFonts w:ascii="Palatino Linotype" w:eastAsia="Calibri" w:hAnsi="Palatino Linotype" w:cs="Arial"/>
          <w:lang w:val="es-ES"/>
        </w:rPr>
        <w:t>27</w:t>
      </w:r>
      <w:r w:rsidR="004F1E2D" w:rsidRPr="007D221A">
        <w:rPr>
          <w:rFonts w:ascii="Palatino Linotype" w:eastAsia="Calibri" w:hAnsi="Palatino Linotype" w:cs="Arial"/>
          <w:lang w:val="es-ES"/>
        </w:rPr>
        <w:t xml:space="preserve">) </w:t>
      </w:r>
      <w:r w:rsidR="0012305A" w:rsidRPr="007D221A">
        <w:rPr>
          <w:rFonts w:ascii="Palatino Linotype" w:eastAsia="Calibri" w:hAnsi="Palatino Linotype" w:cs="Arial"/>
          <w:lang w:val="es-ES"/>
        </w:rPr>
        <w:t xml:space="preserve">de </w:t>
      </w:r>
      <w:r w:rsidR="00A8597A" w:rsidRPr="007D221A">
        <w:rPr>
          <w:rFonts w:ascii="Palatino Linotype" w:eastAsia="Calibri" w:hAnsi="Palatino Linotype" w:cs="Arial"/>
          <w:lang w:val="es-ES"/>
        </w:rPr>
        <w:t>septiembre</w:t>
      </w:r>
      <w:r w:rsidR="0012305A" w:rsidRPr="007D221A">
        <w:rPr>
          <w:rFonts w:ascii="Palatino Linotype" w:eastAsia="Calibri" w:hAnsi="Palatino Linotype" w:cs="Arial"/>
          <w:lang w:val="es-ES"/>
        </w:rPr>
        <w:t xml:space="preserve"> d</w:t>
      </w:r>
      <w:r w:rsidR="00E65B7C" w:rsidRPr="007D221A">
        <w:rPr>
          <w:rFonts w:ascii="Palatino Linotype" w:eastAsia="Calibri" w:hAnsi="Palatino Linotype" w:cs="Arial"/>
          <w:lang w:val="es-ES"/>
        </w:rPr>
        <w:t xml:space="preserve">e </w:t>
      </w:r>
      <w:r w:rsidR="00D73603" w:rsidRPr="007D221A">
        <w:rPr>
          <w:rFonts w:ascii="Palatino Linotype" w:eastAsia="Calibri" w:hAnsi="Palatino Linotype" w:cs="Arial"/>
          <w:lang w:val="es-ES"/>
        </w:rPr>
        <w:t>dos mil vein</w:t>
      </w:r>
      <w:r w:rsidR="003B1454" w:rsidRPr="007D221A">
        <w:rPr>
          <w:rFonts w:ascii="Palatino Linotype" w:eastAsia="Calibri" w:hAnsi="Palatino Linotype" w:cs="Arial"/>
          <w:lang w:val="es-ES"/>
        </w:rPr>
        <w:t>titrés</w:t>
      </w:r>
      <w:r w:rsidR="00D73603" w:rsidRPr="007D221A">
        <w:rPr>
          <w:rFonts w:ascii="Palatino Linotype" w:eastAsia="Calibri" w:hAnsi="Palatino Linotype" w:cs="Arial"/>
          <w:lang w:val="es-ES"/>
        </w:rPr>
        <w:t>, la</w:t>
      </w:r>
      <w:r w:rsidR="005000AA" w:rsidRPr="007D221A">
        <w:rPr>
          <w:rFonts w:ascii="Palatino Linotype" w:hAnsi="Palatino Linotype"/>
        </w:rPr>
        <w:t xml:space="preserve"> Comisionad</w:t>
      </w:r>
      <w:r w:rsidR="00D73603" w:rsidRPr="007D221A">
        <w:rPr>
          <w:rFonts w:ascii="Palatino Linotype" w:hAnsi="Palatino Linotype"/>
        </w:rPr>
        <w:t>a</w:t>
      </w:r>
      <w:r w:rsidR="005000AA" w:rsidRPr="007D221A">
        <w:rPr>
          <w:rFonts w:ascii="Palatino Linotype" w:hAnsi="Palatino Linotype"/>
        </w:rPr>
        <w:t xml:space="preserve"> Ponente decretó el cierre de instrucción</w:t>
      </w:r>
      <w:r w:rsidR="00BB3A74" w:rsidRPr="007D221A">
        <w:rPr>
          <w:rFonts w:ascii="Palatino Linotype" w:hAnsi="Palatino Linotype" w:cs="Arial"/>
        </w:rPr>
        <w:t>,</w:t>
      </w:r>
      <w:r w:rsidR="00C21A0D" w:rsidRPr="007D221A">
        <w:rPr>
          <w:rFonts w:ascii="Palatino Linotype" w:hAnsi="Palatino Linotype" w:cs="Arial"/>
        </w:rPr>
        <w:t xml:space="preserve"> </w:t>
      </w:r>
      <w:r w:rsidR="00BB3A74" w:rsidRPr="007D221A">
        <w:rPr>
          <w:rFonts w:ascii="Palatino Linotype" w:hAnsi="Palatino Linotype" w:cs="Arial"/>
        </w:rPr>
        <w:t xml:space="preserve">por </w:t>
      </w:r>
      <w:r w:rsidR="003C497F" w:rsidRPr="007D221A">
        <w:rPr>
          <w:rFonts w:ascii="Palatino Linotype" w:hAnsi="Palatino Linotype" w:cs="Tahoma"/>
        </w:rPr>
        <w:t xml:space="preserve">lo que turnó la presente resolución </w:t>
      </w:r>
      <w:r w:rsidR="003C5753" w:rsidRPr="007D221A">
        <w:rPr>
          <w:rFonts w:ascii="Palatino Linotype" w:hAnsi="Palatino Linotype" w:cs="Tahoma"/>
        </w:rPr>
        <w:t xml:space="preserve">para su </w:t>
      </w:r>
      <w:r w:rsidR="003B1454" w:rsidRPr="007D221A">
        <w:rPr>
          <w:rFonts w:ascii="Palatino Linotype" w:hAnsi="Palatino Linotype" w:cs="Tahoma"/>
        </w:rPr>
        <w:t>aprobación. -----</w:t>
      </w:r>
      <w:r w:rsidR="00A8597A" w:rsidRPr="007D221A">
        <w:rPr>
          <w:rFonts w:ascii="Palatino Linotype" w:hAnsi="Palatino Linotype" w:cs="Tahoma"/>
        </w:rPr>
        <w:t>-------------------------------------------------------------------------------------------</w:t>
      </w:r>
    </w:p>
    <w:p w14:paraId="54D76987" w14:textId="77777777" w:rsidR="007D4E5D" w:rsidRPr="007D221A" w:rsidRDefault="007D4E5D" w:rsidP="007D4E5D">
      <w:pPr>
        <w:tabs>
          <w:tab w:val="left" w:pos="284"/>
        </w:tabs>
        <w:spacing w:before="240" w:after="240" w:line="360" w:lineRule="auto"/>
        <w:contextualSpacing/>
        <w:jc w:val="both"/>
        <w:rPr>
          <w:rFonts w:ascii="Palatino Linotype" w:hAnsi="Palatino Linotype" w:cs="Times New Roman"/>
          <w:i/>
          <w:color w:val="000000"/>
        </w:rPr>
      </w:pPr>
    </w:p>
    <w:p w14:paraId="0F9176A0" w14:textId="77777777" w:rsidR="005000AA" w:rsidRPr="007D221A" w:rsidRDefault="005000AA" w:rsidP="005000AA">
      <w:pPr>
        <w:pStyle w:val="Ttulo1"/>
        <w:jc w:val="center"/>
        <w:rPr>
          <w:rFonts w:ascii="Palatino Linotype" w:hAnsi="Palatino Linotype"/>
          <w:b/>
          <w:color w:val="auto"/>
          <w:sz w:val="24"/>
          <w:szCs w:val="24"/>
        </w:rPr>
      </w:pPr>
      <w:bookmarkStart w:id="4" w:name="_Toc87549672"/>
      <w:r w:rsidRPr="007D221A">
        <w:rPr>
          <w:rFonts w:ascii="Palatino Linotype" w:hAnsi="Palatino Linotype"/>
          <w:b/>
          <w:color w:val="auto"/>
          <w:sz w:val="24"/>
          <w:szCs w:val="24"/>
        </w:rPr>
        <w:t>CONSIDERANDO</w:t>
      </w:r>
      <w:bookmarkEnd w:id="4"/>
      <w:r w:rsidRPr="007D221A">
        <w:rPr>
          <w:rFonts w:ascii="Palatino Linotype" w:hAnsi="Palatino Linotype"/>
          <w:b/>
          <w:color w:val="auto"/>
          <w:sz w:val="24"/>
          <w:szCs w:val="24"/>
        </w:rPr>
        <w:t xml:space="preserve"> </w:t>
      </w:r>
    </w:p>
    <w:p w14:paraId="5A808AC6" w14:textId="77777777" w:rsidR="005000AA" w:rsidRPr="007D221A" w:rsidRDefault="005000AA" w:rsidP="005000AA">
      <w:pPr>
        <w:rPr>
          <w:rFonts w:ascii="Palatino Linotype" w:hAnsi="Palatino Linotype"/>
          <w:lang w:eastAsia="en-US"/>
        </w:rPr>
      </w:pPr>
    </w:p>
    <w:p w14:paraId="1058C60B" w14:textId="77777777" w:rsidR="005000AA" w:rsidRPr="007D221A" w:rsidRDefault="005000AA" w:rsidP="005000AA">
      <w:pPr>
        <w:pStyle w:val="Ttulo2"/>
        <w:rPr>
          <w:rFonts w:ascii="Palatino Linotype" w:hAnsi="Palatino Linotype"/>
          <w:b/>
          <w:bCs/>
          <w:color w:val="auto"/>
          <w:spacing w:val="60"/>
          <w:sz w:val="24"/>
          <w:szCs w:val="24"/>
          <w:lang w:eastAsia="en-US"/>
        </w:rPr>
      </w:pPr>
      <w:bookmarkStart w:id="5" w:name="_Toc87549673"/>
      <w:r w:rsidRPr="007D221A">
        <w:rPr>
          <w:rFonts w:ascii="Palatino Linotype" w:hAnsi="Palatino Linotype"/>
          <w:b/>
          <w:color w:val="auto"/>
          <w:sz w:val="24"/>
          <w:szCs w:val="24"/>
        </w:rPr>
        <w:lastRenderedPageBreak/>
        <w:t>PRIMERO. De la competencia</w:t>
      </w:r>
      <w:bookmarkEnd w:id="5"/>
    </w:p>
    <w:p w14:paraId="745F2203" w14:textId="4B8611A6" w:rsidR="002C4BF2" w:rsidRPr="007D221A" w:rsidRDefault="005000AA" w:rsidP="00BB3A74">
      <w:pPr>
        <w:pStyle w:val="Prrafodelista"/>
        <w:numPr>
          <w:ilvl w:val="0"/>
          <w:numId w:val="3"/>
        </w:numPr>
        <w:spacing w:before="240" w:after="240" w:line="360" w:lineRule="auto"/>
        <w:ind w:left="0" w:firstLine="0"/>
        <w:jc w:val="both"/>
        <w:rPr>
          <w:rFonts w:ascii="Palatino Linotype" w:hAnsi="Palatino Linotype"/>
          <w:sz w:val="24"/>
        </w:rPr>
      </w:pPr>
      <w:r w:rsidRPr="007D221A">
        <w:rPr>
          <w:rFonts w:ascii="Palatino Linotype" w:eastAsia="Calibri" w:hAnsi="Palatino Linotype"/>
          <w:sz w:val="24"/>
          <w:lang w:val="es-ES"/>
        </w:rPr>
        <w:t xml:space="preserve">Este </w:t>
      </w:r>
      <w:r w:rsidR="007D4E5D" w:rsidRPr="007D221A">
        <w:rPr>
          <w:rFonts w:ascii="Palatino Linotype" w:hAnsi="Palatino Linotype"/>
          <w:color w:val="222222"/>
          <w:sz w:val="24"/>
          <w:shd w:val="clear" w:color="auto" w:fill="FFFFFF"/>
          <w:lang w:val="es-ES"/>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7D4E5D" w:rsidRPr="007D221A">
        <w:rPr>
          <w:rFonts w:ascii="Palatino Linotype" w:hAnsi="Palatino Linotype"/>
          <w:color w:val="222222"/>
          <w:sz w:val="24"/>
          <w:shd w:val="clear" w:color="auto" w:fill="FFFFFF"/>
        </w:rPr>
        <w:t>.</w:t>
      </w:r>
    </w:p>
    <w:p w14:paraId="6D296A9A" w14:textId="77777777" w:rsidR="005000AA" w:rsidRPr="007D221A" w:rsidRDefault="005000AA" w:rsidP="005000AA">
      <w:pPr>
        <w:pStyle w:val="Ttulo2"/>
        <w:rPr>
          <w:rFonts w:ascii="Palatino Linotype" w:hAnsi="Palatino Linotype"/>
          <w:b/>
          <w:color w:val="auto"/>
          <w:sz w:val="24"/>
          <w:szCs w:val="24"/>
        </w:rPr>
      </w:pPr>
      <w:bookmarkStart w:id="6" w:name="_Toc87549674"/>
      <w:r w:rsidRPr="007D221A">
        <w:rPr>
          <w:rFonts w:ascii="Palatino Linotype" w:hAnsi="Palatino Linotype"/>
          <w:b/>
          <w:color w:val="auto"/>
          <w:sz w:val="24"/>
          <w:szCs w:val="24"/>
        </w:rPr>
        <w:t>SEGUNDO. De la oportunidad y procedencia.</w:t>
      </w:r>
      <w:bookmarkEnd w:id="6"/>
    </w:p>
    <w:p w14:paraId="34A6A51D" w14:textId="77777777" w:rsidR="00DA420D" w:rsidRPr="007D221A" w:rsidRDefault="00DA420D" w:rsidP="00DA420D">
      <w:pPr>
        <w:rPr>
          <w:rFonts w:ascii="Palatino Linotype" w:hAnsi="Palatino Linotype"/>
        </w:rPr>
      </w:pPr>
    </w:p>
    <w:p w14:paraId="6EF2F563" w14:textId="72A4A052" w:rsidR="007D4E5D" w:rsidRPr="007D221A" w:rsidRDefault="007D4E5D" w:rsidP="007D4E5D">
      <w:pPr>
        <w:pStyle w:val="Prrafodelista"/>
        <w:numPr>
          <w:ilvl w:val="0"/>
          <w:numId w:val="2"/>
        </w:numPr>
        <w:tabs>
          <w:tab w:val="left" w:pos="426"/>
        </w:tabs>
        <w:spacing w:line="360" w:lineRule="auto"/>
        <w:ind w:left="0" w:right="49" w:firstLine="0"/>
        <w:jc w:val="both"/>
        <w:rPr>
          <w:rFonts w:ascii="Palatino Linotype" w:eastAsia="Times New Roman" w:hAnsi="Palatino Linotype" w:cs="Arial"/>
          <w:bCs/>
          <w:color w:val="000000" w:themeColor="text1"/>
          <w:sz w:val="24"/>
        </w:rPr>
      </w:pPr>
      <w:bookmarkStart w:id="7" w:name="_Toc87549675"/>
      <w:r w:rsidRPr="007D221A">
        <w:rPr>
          <w:rFonts w:ascii="Palatino Linotype" w:hAnsi="Palatino Linotype" w:cs="Arial"/>
          <w:bCs/>
          <w:color w:val="000000" w:themeColor="text1"/>
          <w:sz w:val="24"/>
        </w:rPr>
        <w:t xml:space="preserve">Es </w:t>
      </w:r>
      <w:r w:rsidRPr="007D221A">
        <w:rPr>
          <w:rFonts w:ascii="Palatino Linotype" w:eastAsia="Calibri" w:hAnsi="Palatino Linotype" w:cs="Arial"/>
          <w:sz w:val="24"/>
          <w:szCs w:val="28"/>
          <w:lang w:val="es-ES"/>
        </w:rPr>
        <w:t xml:space="preserve">de precisar, que la Ley de Transparencia y Acceso a la Información Pública del Estado de México y Municipios, en el artículo 178 describe la procedencia del recurso de revisión, asimismo señala que el plazo del </w:t>
      </w:r>
      <w:r w:rsidRPr="007D221A">
        <w:rPr>
          <w:rFonts w:ascii="Palatino Linotype" w:eastAsia="Calibri" w:hAnsi="Palatino Linotype" w:cs="Arial"/>
          <w:b/>
          <w:sz w:val="24"/>
          <w:szCs w:val="28"/>
          <w:lang w:val="es-ES"/>
        </w:rPr>
        <w:t>SUJETO OBLIGADO</w:t>
      </w:r>
      <w:r w:rsidRPr="007D221A">
        <w:rPr>
          <w:rFonts w:ascii="Palatino Linotype" w:eastAsia="Calibri" w:hAnsi="Palatino Linotype" w:cs="Arial"/>
          <w:sz w:val="24"/>
          <w:szCs w:val="28"/>
          <w:lang w:val="es-ES"/>
        </w:rPr>
        <w:t xml:space="preserve"> para entregar la respuesta a una solicitud de información pública, es de quince días hábiles posteriores a la presentación de ésta; por lo que, transcurrido este término, cuando no entregue </w:t>
      </w:r>
      <w:r w:rsidRPr="007D221A">
        <w:rPr>
          <w:rFonts w:ascii="Palatino Linotype" w:eastAsia="Calibri" w:hAnsi="Palatino Linotype" w:cs="Arial"/>
          <w:sz w:val="24"/>
          <w:szCs w:val="28"/>
          <w:lang w:val="es-ES"/>
        </w:rPr>
        <w:lastRenderedPageBreak/>
        <w:t xml:space="preserve">la respuesta a la solicitud dentro del plazo previsto en la Ley, la solicitud se entenderá negada y el </w:t>
      </w:r>
      <w:r w:rsidRPr="007D221A">
        <w:rPr>
          <w:rFonts w:ascii="Palatino Linotype" w:eastAsia="Calibri" w:hAnsi="Palatino Linotype" w:cs="Arial"/>
          <w:sz w:val="24"/>
          <w:lang w:val="es-ES"/>
        </w:rPr>
        <w:t>solicitante podrá interponer el recurso de revisión previsto en el ordenamiento en cita.</w:t>
      </w:r>
    </w:p>
    <w:p w14:paraId="30A75FCD" w14:textId="77777777" w:rsidR="007D4E5D" w:rsidRPr="007D221A" w:rsidRDefault="007D4E5D" w:rsidP="007D4E5D">
      <w:pPr>
        <w:pStyle w:val="Prrafodelista"/>
        <w:tabs>
          <w:tab w:val="left" w:pos="426"/>
        </w:tabs>
        <w:spacing w:line="360" w:lineRule="auto"/>
        <w:ind w:left="0" w:right="49"/>
        <w:jc w:val="both"/>
        <w:rPr>
          <w:rFonts w:ascii="Palatino Linotype" w:eastAsia="Times New Roman" w:hAnsi="Palatino Linotype" w:cs="Arial"/>
          <w:bCs/>
          <w:color w:val="000000" w:themeColor="text1"/>
          <w:sz w:val="24"/>
        </w:rPr>
      </w:pPr>
    </w:p>
    <w:p w14:paraId="5ACE5E65" w14:textId="0DFF8EF0" w:rsidR="007D4E5D" w:rsidRPr="007D221A" w:rsidRDefault="007D4E5D" w:rsidP="004E24D9">
      <w:pPr>
        <w:pStyle w:val="Prrafodelista"/>
        <w:numPr>
          <w:ilvl w:val="0"/>
          <w:numId w:val="2"/>
        </w:numPr>
        <w:tabs>
          <w:tab w:val="left" w:pos="426"/>
        </w:tabs>
        <w:spacing w:line="360" w:lineRule="auto"/>
        <w:ind w:left="0" w:right="49" w:firstLine="0"/>
        <w:jc w:val="both"/>
        <w:rPr>
          <w:rFonts w:ascii="Palatino Linotype" w:eastAsia="Times New Roman" w:hAnsi="Palatino Linotype" w:cs="Arial"/>
          <w:bCs/>
          <w:color w:val="000000" w:themeColor="text1"/>
          <w:sz w:val="24"/>
        </w:rPr>
      </w:pPr>
      <w:r w:rsidRPr="007D221A">
        <w:rPr>
          <w:rFonts w:ascii="Palatino Linotype" w:hAnsi="Palatino Linotype" w:cs="Arial"/>
          <w:bCs/>
          <w:color w:val="000000" w:themeColor="text1"/>
          <w:sz w:val="24"/>
        </w:rPr>
        <w:t xml:space="preserve">Por </w:t>
      </w:r>
      <w:r w:rsidRPr="007D221A">
        <w:rPr>
          <w:rFonts w:ascii="Palatino Linotype" w:eastAsia="Calibri" w:hAnsi="Palatino Linotype" w:cs="Arial"/>
          <w:sz w:val="24"/>
          <w:lang w:val="es-ES"/>
        </w:rPr>
        <w:t xml:space="preserve">ende, se constituye la figura jurídica de la </w:t>
      </w:r>
      <w:r w:rsidRPr="007D221A">
        <w:rPr>
          <w:rFonts w:ascii="Palatino Linotype" w:eastAsia="Calibri" w:hAnsi="Palatino Linotype" w:cs="Arial"/>
          <w:i/>
          <w:sz w:val="24"/>
          <w:lang w:val="es-ES"/>
        </w:rPr>
        <w:t>negativa ficta</w:t>
      </w:r>
      <w:r w:rsidRPr="007D221A">
        <w:rPr>
          <w:rFonts w:ascii="Palatino Linotype" w:eastAsia="Calibri" w:hAnsi="Palatino Linotype" w:cs="Arial"/>
          <w:sz w:val="24"/>
          <w:lang w:val="es-ES"/>
        </w:rPr>
        <w:t xml:space="preserve">, cuya esencia es atribuir un efecto negativo al silencio de la autoridad administrativa frente a las instancias y solicitudes que hagan los particulares, lo cual encuentra sustento en lo que establece el artículo </w:t>
      </w:r>
      <w:r w:rsidRPr="007D221A">
        <w:rPr>
          <w:rFonts w:ascii="Palatino Linotype" w:eastAsia="Calibri" w:hAnsi="Palatino Linotype" w:cs="Arial"/>
          <w:b/>
          <w:sz w:val="24"/>
          <w:lang w:val="es-ES"/>
        </w:rPr>
        <w:t>178</w:t>
      </w:r>
      <w:r w:rsidRPr="007D221A">
        <w:rPr>
          <w:rFonts w:ascii="Palatino Linotype" w:eastAsia="Calibri" w:hAnsi="Palatino Linotype" w:cs="Arial"/>
          <w:sz w:val="24"/>
          <w:lang w:val="es-ES"/>
        </w:rPr>
        <w:t xml:space="preserve">, segundo párrafo, de </w:t>
      </w:r>
      <w:r w:rsidRPr="007D221A">
        <w:rPr>
          <w:rFonts w:ascii="Palatino Linotype" w:eastAsia="Calibri" w:hAnsi="Palatino Linotype" w:cs="Arial"/>
          <w:b/>
          <w:sz w:val="24"/>
          <w:lang w:val="es-ES"/>
        </w:rPr>
        <w:t>Ley de Transparencia y Acceso a la Información Pública del Estado de México y Municipios</w:t>
      </w:r>
      <w:r w:rsidRPr="007D221A">
        <w:rPr>
          <w:rFonts w:ascii="Palatino Linotype" w:eastAsia="Calibri" w:hAnsi="Palatino Linotype" w:cs="Times New Roman"/>
          <w:color w:val="000000"/>
          <w:sz w:val="24"/>
          <w:shd w:val="clear" w:color="auto" w:fill="FFFFFF"/>
        </w:rPr>
        <w:t xml:space="preserve">, el cual dispone que, ante la falta de respuesta del </w:t>
      </w:r>
      <w:r w:rsidRPr="007D221A">
        <w:rPr>
          <w:rFonts w:ascii="Palatino Linotype" w:eastAsia="Calibri" w:hAnsi="Palatino Linotype" w:cs="Times New Roman"/>
          <w:b/>
          <w:color w:val="000000"/>
          <w:sz w:val="24"/>
          <w:shd w:val="clear" w:color="auto" w:fill="FFFFFF"/>
        </w:rPr>
        <w:t>SUJETO OBLIGADO</w:t>
      </w:r>
      <w:r w:rsidRPr="007D221A">
        <w:rPr>
          <w:rFonts w:ascii="Palatino Linotype" w:eastAsia="Calibri" w:hAnsi="Palatino Linotype" w:cs="Times New Roman"/>
          <w:color w:val="000000"/>
          <w:sz w:val="24"/>
          <w:shd w:val="clear" w:color="auto" w:fill="FFFFFF"/>
        </w:rPr>
        <w:t xml:space="preserve"> dentro de los plazos establecidos en la Ley, a una solicitud de acceso a la información pública, el recurso </w:t>
      </w:r>
      <w:r w:rsidRPr="007D221A">
        <w:rPr>
          <w:rFonts w:ascii="Palatino Linotype" w:eastAsia="Calibri" w:hAnsi="Palatino Linotype" w:cs="Times New Roman"/>
          <w:b/>
          <w:color w:val="000000"/>
          <w:sz w:val="24"/>
          <w:shd w:val="clear" w:color="auto" w:fill="FFFFFF"/>
        </w:rPr>
        <w:t>podrá ser interpuesto en cualquier momento.</w:t>
      </w:r>
    </w:p>
    <w:p w14:paraId="201B4037" w14:textId="77777777" w:rsidR="007D4E5D" w:rsidRPr="007D221A" w:rsidRDefault="007D4E5D" w:rsidP="007D4E5D">
      <w:pPr>
        <w:pStyle w:val="Prrafodelista"/>
        <w:tabs>
          <w:tab w:val="left" w:pos="426"/>
        </w:tabs>
        <w:spacing w:line="360" w:lineRule="auto"/>
        <w:ind w:left="0" w:right="49"/>
        <w:jc w:val="both"/>
        <w:rPr>
          <w:rFonts w:ascii="Palatino Linotype" w:eastAsia="Times New Roman" w:hAnsi="Palatino Linotype" w:cs="Arial"/>
          <w:bCs/>
          <w:color w:val="000000" w:themeColor="text1"/>
          <w:sz w:val="24"/>
        </w:rPr>
      </w:pPr>
    </w:p>
    <w:p w14:paraId="5FAC766A" w14:textId="0C3249C6" w:rsidR="007D4E5D" w:rsidRPr="007D221A" w:rsidRDefault="007D4E5D" w:rsidP="007D4E5D">
      <w:pPr>
        <w:pStyle w:val="Prrafodelista"/>
        <w:numPr>
          <w:ilvl w:val="0"/>
          <w:numId w:val="2"/>
        </w:numPr>
        <w:tabs>
          <w:tab w:val="left" w:pos="426"/>
        </w:tabs>
        <w:spacing w:line="360" w:lineRule="auto"/>
        <w:ind w:left="0" w:right="49" w:firstLine="0"/>
        <w:jc w:val="both"/>
        <w:rPr>
          <w:rFonts w:ascii="Palatino Linotype" w:eastAsia="Times New Roman" w:hAnsi="Palatino Linotype" w:cs="Arial"/>
          <w:bCs/>
          <w:color w:val="000000" w:themeColor="text1"/>
          <w:sz w:val="24"/>
        </w:rPr>
      </w:pPr>
      <w:r w:rsidRPr="007D221A">
        <w:rPr>
          <w:rFonts w:ascii="Palatino Linotype" w:hAnsi="Palatino Linotype" w:cs="Arial"/>
          <w:bCs/>
          <w:color w:val="000000" w:themeColor="text1"/>
          <w:sz w:val="24"/>
        </w:rPr>
        <w:t xml:space="preserve">Por </w:t>
      </w:r>
      <w:r w:rsidRPr="007D221A">
        <w:rPr>
          <w:rFonts w:ascii="Palatino Linotype" w:eastAsia="Calibri" w:hAnsi="Palatino Linotype" w:cs="Arial"/>
          <w:sz w:val="24"/>
          <w:lang w:val="es-ES"/>
        </w:rPr>
        <w:t xml:space="preserve">lo que, tratándose de la </w:t>
      </w:r>
      <w:r w:rsidRPr="007D221A">
        <w:rPr>
          <w:rFonts w:ascii="Palatino Linotype" w:eastAsia="Calibri" w:hAnsi="Palatino Linotype" w:cs="Arial"/>
          <w:i/>
          <w:sz w:val="24"/>
          <w:lang w:val="es-ES"/>
        </w:rPr>
        <w:t>negativa ficta</w:t>
      </w:r>
      <w:r w:rsidRPr="007D221A">
        <w:rPr>
          <w:rFonts w:ascii="Palatino Linotype" w:eastAsia="Calibri" w:hAnsi="Palatino Linotype" w:cs="Arial"/>
          <w:sz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w:t>
      </w:r>
      <w:r w:rsidRPr="007D221A">
        <w:rPr>
          <w:rFonts w:ascii="Palatino Linotype" w:eastAsia="Calibri" w:hAnsi="Palatino Linotype" w:cs="Arial"/>
          <w:sz w:val="24"/>
          <w:lang w:val="es-ES"/>
        </w:rPr>
        <w:lastRenderedPageBreak/>
        <w:t xml:space="preserve">de México y Municipios, en la Sexta Sesión Ordinaria, y publicada en el Periódico Oficial “Gaceta del Gobierno” el veintitrés (23) de abril de dos mil quince, relativo a la interposición del recurso de revisión en cualquier tiempo cuando exista </w:t>
      </w:r>
      <w:r w:rsidRPr="007D221A">
        <w:rPr>
          <w:rFonts w:ascii="Palatino Linotype" w:eastAsia="Calibri" w:hAnsi="Palatino Linotype" w:cs="Arial"/>
          <w:i/>
          <w:sz w:val="24"/>
          <w:lang w:val="es-ES"/>
        </w:rPr>
        <w:t>negativa ficta</w:t>
      </w:r>
      <w:r w:rsidRPr="007D221A">
        <w:rPr>
          <w:rFonts w:ascii="Palatino Linotype" w:eastAsia="Calibri" w:hAnsi="Palatino Linotype" w:cs="Arial"/>
          <w:sz w:val="24"/>
          <w:lang w:val="es-ES"/>
        </w:rPr>
        <w:t>, que señala:</w:t>
      </w:r>
    </w:p>
    <w:p w14:paraId="0044EA1B" w14:textId="45FCB675" w:rsidR="007D4E5D" w:rsidRPr="007D221A" w:rsidRDefault="007D4E5D" w:rsidP="007D4E5D">
      <w:pPr>
        <w:pStyle w:val="Prrafodelista"/>
        <w:tabs>
          <w:tab w:val="left" w:pos="426"/>
        </w:tabs>
        <w:spacing w:line="360" w:lineRule="auto"/>
        <w:ind w:left="0" w:right="49"/>
        <w:jc w:val="both"/>
        <w:rPr>
          <w:rFonts w:ascii="Palatino Linotype" w:hAnsi="Palatino Linotype" w:cs="Arial"/>
          <w:bCs/>
          <w:color w:val="000000" w:themeColor="text1"/>
          <w:sz w:val="24"/>
        </w:rPr>
      </w:pPr>
    </w:p>
    <w:p w14:paraId="1446FCF5" w14:textId="504812C6" w:rsidR="007D4E5D" w:rsidRPr="007D221A" w:rsidRDefault="007D4E5D" w:rsidP="007D4E5D">
      <w:pPr>
        <w:pStyle w:val="Prrafodelista"/>
        <w:tabs>
          <w:tab w:val="left" w:pos="7655"/>
        </w:tabs>
        <w:spacing w:after="240"/>
        <w:ind w:left="567" w:right="567"/>
        <w:jc w:val="center"/>
        <w:rPr>
          <w:rFonts w:ascii="Palatino Linotype" w:eastAsia="Calibri" w:hAnsi="Palatino Linotype" w:cs="Arial"/>
          <w:b/>
          <w:szCs w:val="22"/>
          <w:lang w:val="es-ES"/>
        </w:rPr>
      </w:pPr>
      <w:r w:rsidRPr="007D221A">
        <w:rPr>
          <w:rFonts w:ascii="Palatino Linotype" w:eastAsia="Calibri" w:hAnsi="Palatino Linotype" w:cs="Arial"/>
          <w:b/>
          <w:szCs w:val="22"/>
          <w:lang w:val="es-ES"/>
        </w:rPr>
        <w:t>“Criterio 0001-15</w:t>
      </w:r>
    </w:p>
    <w:p w14:paraId="0263108F" w14:textId="77777777" w:rsidR="007D4E5D" w:rsidRPr="007D221A" w:rsidRDefault="007D4E5D" w:rsidP="007D4E5D">
      <w:pPr>
        <w:tabs>
          <w:tab w:val="left" w:pos="7655"/>
        </w:tabs>
        <w:spacing w:before="240" w:after="240"/>
        <w:ind w:left="567" w:right="567"/>
        <w:jc w:val="both"/>
        <w:rPr>
          <w:rFonts w:ascii="Palatino Linotype" w:eastAsia="Calibri" w:hAnsi="Palatino Linotype" w:cs="Arial"/>
          <w:i/>
          <w:sz w:val="22"/>
          <w:szCs w:val="22"/>
          <w:lang w:val="es-ES"/>
        </w:rPr>
      </w:pPr>
      <w:r w:rsidRPr="007D221A">
        <w:rPr>
          <w:rFonts w:ascii="Palatino Linotype" w:eastAsia="Calibri" w:hAnsi="Palatino Linotype" w:cs="Arial"/>
          <w:b/>
          <w:i/>
          <w:sz w:val="22"/>
          <w:szCs w:val="22"/>
          <w:lang w:val="es-ES"/>
        </w:rPr>
        <w:t>NEGATIVA FICTA. PLAZO PARA INTERPONER EL RECURSO DE REVISIÓN TRATÁNDOSE DE.</w:t>
      </w:r>
      <w:r w:rsidRPr="007D221A">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41C1C87" w14:textId="77777777" w:rsidR="007D4E5D" w:rsidRPr="007D221A" w:rsidRDefault="007D4E5D" w:rsidP="007D4E5D">
      <w:pPr>
        <w:pStyle w:val="Prrafodelista"/>
        <w:tabs>
          <w:tab w:val="left" w:pos="426"/>
        </w:tabs>
        <w:spacing w:line="360" w:lineRule="auto"/>
        <w:ind w:left="0" w:right="49"/>
        <w:jc w:val="both"/>
        <w:rPr>
          <w:rFonts w:ascii="Palatino Linotype" w:hAnsi="Palatino Linotype" w:cs="Arial"/>
          <w:bCs/>
          <w:color w:val="000000" w:themeColor="text1"/>
          <w:sz w:val="24"/>
        </w:rPr>
      </w:pPr>
    </w:p>
    <w:p w14:paraId="71F70CB7" w14:textId="17BC6FF8" w:rsidR="007D4E5D" w:rsidRPr="007D221A" w:rsidRDefault="007D4E5D" w:rsidP="004E24D9">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rPr>
      </w:pPr>
      <w:r w:rsidRPr="007D221A">
        <w:rPr>
          <w:rFonts w:ascii="Palatino Linotype" w:hAnsi="Palatino Linotype" w:cs="Arial"/>
          <w:bCs/>
          <w:color w:val="000000" w:themeColor="text1"/>
          <w:sz w:val="24"/>
        </w:rPr>
        <w:t xml:space="preserve">La </w:t>
      </w:r>
      <w:r w:rsidRPr="007D221A">
        <w:rPr>
          <w:rFonts w:ascii="Palatino Linotype" w:eastAsia="Times New Roman" w:hAnsi="Palatino Linotype" w:cs="Arial"/>
          <w:color w:val="000000" w:themeColor="text1"/>
          <w:sz w:val="24"/>
          <w:lang w:val="es-ES"/>
        </w:rPr>
        <w:t xml:space="preserve">anterior, se explica porque la </w:t>
      </w:r>
      <w:r w:rsidRPr="007D221A">
        <w:rPr>
          <w:rFonts w:ascii="Palatino Linotype" w:eastAsia="Times New Roman" w:hAnsi="Palatino Linotype" w:cs="Arial"/>
          <w:b/>
          <w:color w:val="000000" w:themeColor="text1"/>
          <w:sz w:val="24"/>
          <w:u w:val="single"/>
          <w:lang w:val="es-ES"/>
        </w:rPr>
        <w:t>ausencia</w:t>
      </w:r>
      <w:r w:rsidRPr="007D221A">
        <w:rPr>
          <w:rFonts w:ascii="Palatino Linotype" w:eastAsia="Times New Roman" w:hAnsi="Palatino Linotype" w:cs="Arial"/>
          <w:color w:val="000000" w:themeColor="text1"/>
          <w:sz w:val="24"/>
          <w:lang w:val="es-ES"/>
        </w:rPr>
        <w:t xml:space="preserve"> de una respuesta en la solicitud constituye un acto que vulnera el derecho de manera continua y actualizable cada día, en tanto no se emita la respuesta a la que esté impuesto el </w:t>
      </w:r>
      <w:r w:rsidRPr="007D221A">
        <w:rPr>
          <w:rFonts w:ascii="Palatino Linotype" w:eastAsia="Times New Roman" w:hAnsi="Palatino Linotype" w:cs="Arial"/>
          <w:b/>
          <w:color w:val="000000" w:themeColor="text1"/>
          <w:sz w:val="24"/>
          <w:lang w:val="es-ES"/>
        </w:rPr>
        <w:t>SUJETO OBLIGADO</w:t>
      </w:r>
      <w:r w:rsidRPr="007D221A">
        <w:rPr>
          <w:rFonts w:ascii="Palatino Linotype" w:eastAsia="Times New Roman" w:hAnsi="Palatino Linotype" w:cs="Arial"/>
          <w:color w:val="000000" w:themeColor="text1"/>
          <w:sz w:val="24"/>
          <w:lang w:val="es-ES"/>
        </w:rPr>
        <w:t>.</w:t>
      </w:r>
    </w:p>
    <w:p w14:paraId="3320361E" w14:textId="77777777" w:rsidR="007D4E5D" w:rsidRPr="007D221A" w:rsidRDefault="007D4E5D" w:rsidP="002C4BF2">
      <w:pPr>
        <w:pStyle w:val="Prrafodelista"/>
        <w:tabs>
          <w:tab w:val="left" w:pos="426"/>
        </w:tabs>
        <w:ind w:left="0" w:right="49"/>
        <w:jc w:val="both"/>
        <w:rPr>
          <w:rFonts w:ascii="Palatino Linotype" w:eastAsia="Times New Roman" w:hAnsi="Palatino Linotype" w:cs="Arial"/>
          <w:bCs/>
          <w:color w:val="000000" w:themeColor="text1"/>
          <w:sz w:val="24"/>
        </w:rPr>
      </w:pPr>
    </w:p>
    <w:p w14:paraId="5DABD31D" w14:textId="5B8AE686" w:rsidR="006072D7" w:rsidRPr="007D221A" w:rsidRDefault="007D4E5D" w:rsidP="006072D7">
      <w:pPr>
        <w:pStyle w:val="Prrafodelista"/>
        <w:numPr>
          <w:ilvl w:val="0"/>
          <w:numId w:val="2"/>
        </w:numPr>
        <w:tabs>
          <w:tab w:val="left" w:pos="426"/>
        </w:tabs>
        <w:spacing w:line="360" w:lineRule="auto"/>
        <w:ind w:left="0" w:right="49" w:firstLine="0"/>
        <w:jc w:val="both"/>
        <w:rPr>
          <w:rFonts w:ascii="Palatino Linotype" w:eastAsia="Times New Roman" w:hAnsi="Palatino Linotype" w:cs="Arial"/>
          <w:bCs/>
          <w:color w:val="000000" w:themeColor="text1"/>
          <w:sz w:val="24"/>
        </w:rPr>
      </w:pPr>
      <w:r w:rsidRPr="007D221A">
        <w:rPr>
          <w:rFonts w:ascii="Palatino Linotype" w:hAnsi="Palatino Linotype" w:cs="Arial"/>
          <w:bCs/>
          <w:color w:val="000000" w:themeColor="text1"/>
          <w:sz w:val="24"/>
        </w:rPr>
        <w:t xml:space="preserve">Por </w:t>
      </w:r>
      <w:r w:rsidRPr="007D221A">
        <w:rPr>
          <w:rFonts w:ascii="Palatino Linotype" w:eastAsia="Calibri" w:hAnsi="Palatino Linotype" w:cs="Arial"/>
          <w:sz w:val="24"/>
        </w:rPr>
        <w:t>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ABA7925" w14:textId="77777777" w:rsidR="007D4E5D" w:rsidRPr="007D221A" w:rsidRDefault="007D4E5D" w:rsidP="002C4BF2">
      <w:pPr>
        <w:pStyle w:val="Prrafodelista"/>
        <w:tabs>
          <w:tab w:val="left" w:pos="426"/>
        </w:tabs>
        <w:ind w:left="0" w:right="49"/>
        <w:jc w:val="both"/>
        <w:rPr>
          <w:rFonts w:ascii="Palatino Linotype" w:hAnsi="Palatino Linotype" w:cs="Arial"/>
          <w:bCs/>
          <w:color w:val="000000" w:themeColor="text1"/>
          <w:sz w:val="24"/>
        </w:rPr>
      </w:pPr>
    </w:p>
    <w:p w14:paraId="3858365A" w14:textId="679DCAC0" w:rsidR="006072D7" w:rsidRPr="007D221A" w:rsidRDefault="00BB3A74" w:rsidP="00DF7526">
      <w:pPr>
        <w:pStyle w:val="Ttulo1"/>
        <w:rPr>
          <w:rFonts w:ascii="Palatino Linotype" w:hAnsi="Palatino Linotype"/>
          <w:b/>
          <w:color w:val="auto"/>
          <w:sz w:val="24"/>
          <w:szCs w:val="24"/>
        </w:rPr>
      </w:pPr>
      <w:r w:rsidRPr="007D221A">
        <w:rPr>
          <w:rFonts w:ascii="Palatino Linotype" w:hAnsi="Palatino Linotype"/>
          <w:b/>
          <w:color w:val="auto"/>
          <w:sz w:val="24"/>
          <w:szCs w:val="24"/>
        </w:rPr>
        <w:t>TERCERO</w:t>
      </w:r>
      <w:r w:rsidR="006072D7" w:rsidRPr="007D221A">
        <w:rPr>
          <w:rFonts w:ascii="Palatino Linotype" w:hAnsi="Palatino Linotype"/>
          <w:b/>
          <w:color w:val="auto"/>
          <w:sz w:val="24"/>
          <w:szCs w:val="24"/>
        </w:rPr>
        <w:t xml:space="preserve">. </w:t>
      </w:r>
      <w:r w:rsidR="005000AA" w:rsidRPr="007D221A">
        <w:rPr>
          <w:rFonts w:ascii="Palatino Linotype" w:hAnsi="Palatino Linotype"/>
          <w:b/>
          <w:color w:val="auto"/>
          <w:sz w:val="24"/>
          <w:szCs w:val="24"/>
        </w:rPr>
        <w:t>Planteamiento de la Litis</w:t>
      </w:r>
      <w:bookmarkEnd w:id="7"/>
      <w:r w:rsidR="006072D7" w:rsidRPr="007D221A">
        <w:rPr>
          <w:rFonts w:ascii="Palatino Linotype" w:hAnsi="Palatino Linotype"/>
          <w:b/>
          <w:color w:val="auto"/>
          <w:sz w:val="24"/>
          <w:szCs w:val="24"/>
        </w:rPr>
        <w:t>.</w:t>
      </w:r>
    </w:p>
    <w:p w14:paraId="2B782136" w14:textId="77777777" w:rsidR="003B1454" w:rsidRPr="007D221A" w:rsidRDefault="003B1454" w:rsidP="003B1454"/>
    <w:p w14:paraId="22D43A45" w14:textId="3B1F7A84" w:rsidR="003B1454" w:rsidRPr="007D221A" w:rsidRDefault="005000AA" w:rsidP="00213AE3">
      <w:pPr>
        <w:pStyle w:val="Prrafodelista"/>
        <w:numPr>
          <w:ilvl w:val="0"/>
          <w:numId w:val="3"/>
        </w:numPr>
        <w:tabs>
          <w:tab w:val="left" w:pos="567"/>
        </w:tabs>
        <w:spacing w:before="240" w:after="240" w:line="360" w:lineRule="auto"/>
        <w:ind w:left="0" w:right="49" w:firstLine="0"/>
        <w:jc w:val="both"/>
        <w:rPr>
          <w:rFonts w:ascii="Palatino Linotype" w:hAnsi="Palatino Linotype" w:cs="Arial"/>
          <w:sz w:val="24"/>
          <w:lang w:val="es-ES"/>
        </w:rPr>
      </w:pPr>
      <w:r w:rsidRPr="007D221A">
        <w:rPr>
          <w:rFonts w:ascii="Palatino Linotype" w:hAnsi="Palatino Linotype"/>
          <w:bCs/>
          <w:sz w:val="24"/>
        </w:rPr>
        <w:t xml:space="preserve">El </w:t>
      </w:r>
      <w:r w:rsidR="00A8597A" w:rsidRPr="007D221A">
        <w:rPr>
          <w:rFonts w:ascii="Palatino Linotype" w:hAnsi="Palatino Linotype"/>
          <w:b/>
          <w:sz w:val="24"/>
        </w:rPr>
        <w:t>RECURRENTE</w:t>
      </w:r>
      <w:r w:rsidR="003B1454" w:rsidRPr="007D221A">
        <w:rPr>
          <w:rFonts w:ascii="Palatino Linotype" w:hAnsi="Palatino Linotype"/>
          <w:bCs/>
          <w:sz w:val="24"/>
        </w:rPr>
        <w:t xml:space="preserve"> </w:t>
      </w:r>
      <w:r w:rsidR="00A8597A" w:rsidRPr="007D221A">
        <w:rPr>
          <w:rFonts w:ascii="Palatino Linotype" w:hAnsi="Palatino Linotype"/>
          <w:bCs/>
          <w:sz w:val="24"/>
        </w:rPr>
        <w:t xml:space="preserve">solicitó </w:t>
      </w:r>
      <w:r w:rsidR="003B1454" w:rsidRPr="007D221A">
        <w:rPr>
          <w:rFonts w:ascii="Palatino Linotype" w:hAnsi="Palatino Linotype"/>
          <w:bCs/>
          <w:sz w:val="24"/>
        </w:rPr>
        <w:t>l</w:t>
      </w:r>
      <w:r w:rsidR="00E135D6" w:rsidRPr="007D221A">
        <w:rPr>
          <w:rFonts w:ascii="Palatino Linotype" w:hAnsi="Palatino Linotype"/>
          <w:bCs/>
          <w:sz w:val="24"/>
        </w:rPr>
        <w:t xml:space="preserve">a </w:t>
      </w:r>
      <w:r w:rsidR="003B1454" w:rsidRPr="007D221A">
        <w:rPr>
          <w:rFonts w:ascii="Palatino Linotype" w:hAnsi="Palatino Linotype"/>
          <w:bCs/>
          <w:sz w:val="24"/>
        </w:rPr>
        <w:t>siguiente</w:t>
      </w:r>
      <w:r w:rsidR="00E135D6" w:rsidRPr="007D221A">
        <w:rPr>
          <w:rFonts w:ascii="Palatino Linotype" w:hAnsi="Palatino Linotype"/>
          <w:bCs/>
          <w:sz w:val="24"/>
        </w:rPr>
        <w:t xml:space="preserve"> información</w:t>
      </w:r>
      <w:r w:rsidR="00311637" w:rsidRPr="007D221A">
        <w:rPr>
          <w:rFonts w:ascii="Palatino Linotype" w:hAnsi="Palatino Linotype"/>
          <w:bCs/>
          <w:sz w:val="24"/>
        </w:rPr>
        <w:t>:</w:t>
      </w:r>
    </w:p>
    <w:tbl>
      <w:tblPr>
        <w:tblStyle w:val="Tablaconcuadrcula"/>
        <w:tblW w:w="8926" w:type="dxa"/>
        <w:tblLayout w:type="fixed"/>
        <w:tblLook w:val="04A0" w:firstRow="1" w:lastRow="0" w:firstColumn="1" w:lastColumn="0" w:noHBand="0" w:noVBand="1"/>
      </w:tblPr>
      <w:tblGrid>
        <w:gridCol w:w="562"/>
        <w:gridCol w:w="2410"/>
        <w:gridCol w:w="5954"/>
      </w:tblGrid>
      <w:tr w:rsidR="003B1454" w:rsidRPr="007D221A" w14:paraId="1405C37F" w14:textId="77777777" w:rsidTr="003B1454">
        <w:tc>
          <w:tcPr>
            <w:tcW w:w="562" w:type="dxa"/>
            <w:shd w:val="clear" w:color="auto" w:fill="D9D9D9" w:themeFill="background1" w:themeFillShade="D9"/>
          </w:tcPr>
          <w:p w14:paraId="42CC37D1" w14:textId="77777777" w:rsidR="003B1454" w:rsidRPr="007D221A" w:rsidRDefault="003B1454" w:rsidP="005B1855">
            <w:pPr>
              <w:jc w:val="center"/>
              <w:rPr>
                <w:rFonts w:ascii="Palatino Linotype" w:hAnsi="Palatino Linotype" w:cstheme="majorHAnsi"/>
                <w:b/>
                <w:bCs/>
                <w:color w:val="000000" w:themeColor="text1"/>
                <w:sz w:val="20"/>
                <w:szCs w:val="20"/>
              </w:rPr>
            </w:pPr>
            <w:r w:rsidRPr="007D221A">
              <w:rPr>
                <w:rFonts w:ascii="Palatino Linotype" w:hAnsi="Palatino Linotype" w:cstheme="majorHAnsi"/>
                <w:b/>
                <w:bCs/>
                <w:color w:val="000000" w:themeColor="text1"/>
                <w:sz w:val="20"/>
                <w:szCs w:val="20"/>
              </w:rPr>
              <w:t>No</w:t>
            </w:r>
          </w:p>
        </w:tc>
        <w:tc>
          <w:tcPr>
            <w:tcW w:w="2410" w:type="dxa"/>
            <w:shd w:val="clear" w:color="auto" w:fill="D9D9D9" w:themeFill="background1" w:themeFillShade="D9"/>
          </w:tcPr>
          <w:p w14:paraId="371F9618" w14:textId="77777777" w:rsidR="00A8597A" w:rsidRPr="007D221A" w:rsidRDefault="003B1454" w:rsidP="00A8597A">
            <w:pPr>
              <w:jc w:val="center"/>
              <w:rPr>
                <w:rFonts w:ascii="Palatino Linotype" w:hAnsi="Palatino Linotype" w:cstheme="majorHAnsi"/>
                <w:b/>
                <w:bCs/>
                <w:color w:val="000000" w:themeColor="text1"/>
                <w:sz w:val="18"/>
                <w:szCs w:val="18"/>
              </w:rPr>
            </w:pPr>
            <w:r w:rsidRPr="007D221A">
              <w:rPr>
                <w:rFonts w:ascii="Palatino Linotype" w:hAnsi="Palatino Linotype" w:cstheme="majorHAnsi"/>
                <w:b/>
                <w:bCs/>
                <w:color w:val="000000" w:themeColor="text1"/>
                <w:sz w:val="18"/>
                <w:szCs w:val="18"/>
              </w:rPr>
              <w:t>Solicitud</w:t>
            </w:r>
            <w:r w:rsidR="00797633" w:rsidRPr="007D221A">
              <w:rPr>
                <w:rFonts w:ascii="Palatino Linotype" w:hAnsi="Palatino Linotype" w:cstheme="majorHAnsi"/>
                <w:b/>
                <w:bCs/>
                <w:color w:val="000000" w:themeColor="text1"/>
                <w:sz w:val="18"/>
                <w:szCs w:val="18"/>
              </w:rPr>
              <w:t xml:space="preserve"> de información</w:t>
            </w:r>
            <w:r w:rsidR="00052EEB" w:rsidRPr="007D221A">
              <w:rPr>
                <w:rFonts w:ascii="Palatino Linotype" w:hAnsi="Palatino Linotype" w:cstheme="majorHAnsi"/>
                <w:b/>
                <w:bCs/>
                <w:color w:val="000000" w:themeColor="text1"/>
                <w:sz w:val="18"/>
                <w:szCs w:val="18"/>
              </w:rPr>
              <w:t xml:space="preserve"> / </w:t>
            </w:r>
          </w:p>
          <w:p w14:paraId="2F862318" w14:textId="65A66334" w:rsidR="003B1454" w:rsidRPr="007D221A" w:rsidRDefault="00052EEB" w:rsidP="00A8597A">
            <w:pPr>
              <w:jc w:val="center"/>
              <w:rPr>
                <w:rFonts w:ascii="Palatino Linotype" w:hAnsi="Palatino Linotype" w:cstheme="majorHAnsi"/>
                <w:b/>
                <w:bCs/>
                <w:color w:val="000000" w:themeColor="text1"/>
                <w:sz w:val="21"/>
                <w:szCs w:val="21"/>
              </w:rPr>
            </w:pPr>
            <w:r w:rsidRPr="007D221A">
              <w:rPr>
                <w:rFonts w:ascii="Palatino Linotype" w:hAnsi="Palatino Linotype" w:cstheme="majorHAnsi"/>
                <w:b/>
                <w:bCs/>
                <w:color w:val="000000" w:themeColor="text1"/>
                <w:sz w:val="18"/>
                <w:szCs w:val="18"/>
              </w:rPr>
              <w:t>Recurso de Revisión</w:t>
            </w:r>
          </w:p>
        </w:tc>
        <w:tc>
          <w:tcPr>
            <w:tcW w:w="5954" w:type="dxa"/>
            <w:shd w:val="clear" w:color="auto" w:fill="D9D9D9" w:themeFill="background1" w:themeFillShade="D9"/>
          </w:tcPr>
          <w:p w14:paraId="55896C1F" w14:textId="77777777" w:rsidR="003B1454" w:rsidRPr="007D221A" w:rsidRDefault="003B1454" w:rsidP="005B1855">
            <w:pPr>
              <w:jc w:val="center"/>
              <w:rPr>
                <w:rFonts w:ascii="Palatino Linotype" w:hAnsi="Palatino Linotype" w:cstheme="majorHAnsi"/>
                <w:b/>
                <w:bCs/>
                <w:color w:val="000000" w:themeColor="text1"/>
                <w:sz w:val="21"/>
                <w:szCs w:val="21"/>
              </w:rPr>
            </w:pPr>
            <w:r w:rsidRPr="007D221A">
              <w:rPr>
                <w:rFonts w:ascii="Palatino Linotype" w:hAnsi="Palatino Linotype" w:cstheme="majorHAnsi"/>
                <w:b/>
                <w:bCs/>
                <w:color w:val="000000" w:themeColor="text1"/>
                <w:sz w:val="20"/>
                <w:szCs w:val="20"/>
              </w:rPr>
              <w:t>Requerimiento</w:t>
            </w:r>
          </w:p>
        </w:tc>
      </w:tr>
      <w:tr w:rsidR="003B1454" w:rsidRPr="007D221A" w14:paraId="0DFD7F16" w14:textId="77777777" w:rsidTr="003B1454">
        <w:tc>
          <w:tcPr>
            <w:tcW w:w="562" w:type="dxa"/>
          </w:tcPr>
          <w:p w14:paraId="3C2997A2" w14:textId="77777777" w:rsidR="003B1454" w:rsidRPr="007D221A" w:rsidRDefault="003B1454" w:rsidP="005B1855">
            <w:pPr>
              <w:rPr>
                <w:rFonts w:ascii="Palatino Linotype" w:hAnsi="Palatino Linotype" w:cstheme="majorHAnsi"/>
                <w:color w:val="000000" w:themeColor="text1"/>
                <w:sz w:val="20"/>
                <w:szCs w:val="20"/>
              </w:rPr>
            </w:pPr>
            <w:r w:rsidRPr="007D221A">
              <w:rPr>
                <w:rFonts w:ascii="Palatino Linotype" w:hAnsi="Palatino Linotype" w:cstheme="majorHAnsi"/>
                <w:color w:val="000000" w:themeColor="text1"/>
                <w:sz w:val="20"/>
                <w:szCs w:val="20"/>
              </w:rPr>
              <w:t>1</w:t>
            </w:r>
          </w:p>
        </w:tc>
        <w:tc>
          <w:tcPr>
            <w:tcW w:w="2410" w:type="dxa"/>
          </w:tcPr>
          <w:p w14:paraId="7A4DD1A6" w14:textId="77777777" w:rsidR="00E135D6" w:rsidRPr="007D221A" w:rsidRDefault="00E135D6" w:rsidP="00E135D6">
            <w:pPr>
              <w:jc w:val="both"/>
              <w:rPr>
                <w:rFonts w:ascii="Palatino Linotype" w:hAnsi="Palatino Linotype" w:cs="Arial"/>
                <w:b/>
                <w:sz w:val="16"/>
                <w:szCs w:val="16"/>
                <w:lang w:val="en-US"/>
              </w:rPr>
            </w:pPr>
            <w:r w:rsidRPr="007D221A">
              <w:rPr>
                <w:rFonts w:ascii="Palatino Linotype" w:hAnsi="Palatino Linotype" w:cs="Arial"/>
                <w:b/>
                <w:sz w:val="16"/>
                <w:szCs w:val="16"/>
                <w:lang w:val="en-US"/>
              </w:rPr>
              <w:t>01265/ZINACANT/IP/2022</w:t>
            </w:r>
          </w:p>
          <w:p w14:paraId="50B2C191" w14:textId="77777777" w:rsidR="003B1454" w:rsidRPr="007D221A" w:rsidRDefault="003B1454" w:rsidP="00E135D6">
            <w:pPr>
              <w:ind w:right="-113"/>
              <w:rPr>
                <w:rFonts w:ascii="Palatino Linotype" w:hAnsi="Palatino Linotype" w:cstheme="majorHAnsi"/>
                <w:b/>
                <w:bCs/>
                <w:color w:val="000000" w:themeColor="text1"/>
                <w:sz w:val="16"/>
                <w:szCs w:val="16"/>
                <w:lang w:val="en-US"/>
              </w:rPr>
            </w:pPr>
          </w:p>
          <w:p w14:paraId="22AAFA0B" w14:textId="74B8C9A4" w:rsidR="00A8597A" w:rsidRPr="007D221A" w:rsidRDefault="00A8597A" w:rsidP="00E135D6">
            <w:pPr>
              <w:ind w:right="-113"/>
              <w:rPr>
                <w:rFonts w:ascii="Palatino Linotype" w:hAnsi="Palatino Linotype" w:cstheme="majorHAnsi"/>
                <w:b/>
                <w:bCs/>
                <w:color w:val="000000" w:themeColor="text1"/>
                <w:sz w:val="16"/>
                <w:szCs w:val="16"/>
                <w:lang w:val="en-US"/>
              </w:rPr>
            </w:pPr>
            <w:r w:rsidRPr="007D221A">
              <w:rPr>
                <w:rFonts w:ascii="Palatino Linotype" w:hAnsi="Palatino Linotype"/>
                <w:b/>
                <w:sz w:val="16"/>
                <w:szCs w:val="16"/>
                <w:lang w:val="en-US"/>
              </w:rPr>
              <w:t>17594/INFOEM/IP/RR/2022</w:t>
            </w:r>
          </w:p>
        </w:tc>
        <w:tc>
          <w:tcPr>
            <w:tcW w:w="5954" w:type="dxa"/>
          </w:tcPr>
          <w:p w14:paraId="0E7A899A" w14:textId="3A8C083B" w:rsidR="003B1454" w:rsidRPr="007D221A" w:rsidRDefault="00311637" w:rsidP="00E135D6">
            <w:pPr>
              <w:ind w:right="31"/>
              <w:jc w:val="both"/>
              <w:rPr>
                <w:rFonts w:ascii="Palatino Linotype" w:hAnsi="Palatino Linotype" w:cs="Times New Roman"/>
                <w:bCs/>
                <w:color w:val="000000"/>
                <w:sz w:val="20"/>
                <w:szCs w:val="20"/>
                <w:lang w:eastAsia="es-ES"/>
              </w:rPr>
            </w:pPr>
            <w:r w:rsidRPr="007D221A">
              <w:rPr>
                <w:rFonts w:ascii="Palatino Linotype" w:hAnsi="Palatino Linotype" w:cs="Arial"/>
                <w:bCs/>
                <w:sz w:val="20"/>
                <w:szCs w:val="20"/>
              </w:rPr>
              <w:t xml:space="preserve">Todas las </w:t>
            </w:r>
            <w:r w:rsidRPr="007D221A">
              <w:rPr>
                <w:rFonts w:ascii="Palatino Linotype" w:hAnsi="Palatino Linotype"/>
                <w:b/>
                <w:color w:val="000000"/>
                <w:sz w:val="20"/>
                <w:szCs w:val="20"/>
              </w:rPr>
              <w:t>requisiciones de adquisiciones</w:t>
            </w:r>
            <w:r w:rsidRPr="007D221A">
              <w:rPr>
                <w:rFonts w:ascii="Palatino Linotype" w:hAnsi="Palatino Linotype"/>
                <w:bCs/>
                <w:color w:val="000000"/>
                <w:sz w:val="20"/>
                <w:szCs w:val="20"/>
              </w:rPr>
              <w:t xml:space="preserve"> </w:t>
            </w:r>
            <w:r w:rsidRPr="007D221A">
              <w:rPr>
                <w:rFonts w:ascii="Palatino Linotype" w:hAnsi="Palatino Linotype"/>
                <w:b/>
                <w:color w:val="000000"/>
                <w:sz w:val="20"/>
                <w:szCs w:val="20"/>
              </w:rPr>
              <w:t>por cualquier concepto</w:t>
            </w:r>
            <w:r w:rsidRPr="007D221A">
              <w:rPr>
                <w:rFonts w:ascii="Palatino Linotype" w:hAnsi="Palatino Linotype"/>
                <w:bCs/>
                <w:color w:val="000000"/>
                <w:sz w:val="20"/>
                <w:szCs w:val="20"/>
              </w:rPr>
              <w:t xml:space="preserve"> del uno (01) octubre al dieciocho (18) de noviembre dos mil veintidós.</w:t>
            </w:r>
          </w:p>
        </w:tc>
      </w:tr>
      <w:tr w:rsidR="003B1454" w:rsidRPr="007D221A" w14:paraId="0A83BFA5" w14:textId="77777777" w:rsidTr="003B1454">
        <w:tc>
          <w:tcPr>
            <w:tcW w:w="562" w:type="dxa"/>
          </w:tcPr>
          <w:p w14:paraId="510133ED" w14:textId="77777777" w:rsidR="003B1454" w:rsidRPr="007D221A" w:rsidRDefault="003B1454" w:rsidP="005B1855">
            <w:pPr>
              <w:rPr>
                <w:rFonts w:ascii="Palatino Linotype" w:hAnsi="Palatino Linotype" w:cstheme="majorHAnsi"/>
                <w:color w:val="000000" w:themeColor="text1"/>
                <w:sz w:val="20"/>
                <w:szCs w:val="20"/>
              </w:rPr>
            </w:pPr>
            <w:r w:rsidRPr="007D221A">
              <w:rPr>
                <w:rFonts w:ascii="Palatino Linotype" w:hAnsi="Palatino Linotype" w:cstheme="majorHAnsi"/>
                <w:color w:val="000000" w:themeColor="text1"/>
                <w:sz w:val="20"/>
                <w:szCs w:val="20"/>
              </w:rPr>
              <w:t>2</w:t>
            </w:r>
          </w:p>
        </w:tc>
        <w:tc>
          <w:tcPr>
            <w:tcW w:w="2410" w:type="dxa"/>
          </w:tcPr>
          <w:p w14:paraId="4D377A65" w14:textId="77777777" w:rsidR="00E135D6" w:rsidRPr="007D221A" w:rsidRDefault="00E135D6" w:rsidP="00E135D6">
            <w:pPr>
              <w:jc w:val="both"/>
              <w:rPr>
                <w:rFonts w:ascii="Verdana" w:hAnsi="Verdana" w:cs="Times New Roman"/>
                <w:color w:val="000000"/>
                <w:sz w:val="16"/>
                <w:szCs w:val="16"/>
                <w:lang w:val="en-US"/>
              </w:rPr>
            </w:pPr>
            <w:r w:rsidRPr="007D221A">
              <w:rPr>
                <w:rFonts w:ascii="Palatino Linotype" w:hAnsi="Palatino Linotype" w:cs="Arial"/>
                <w:b/>
                <w:sz w:val="16"/>
                <w:szCs w:val="16"/>
                <w:lang w:val="en-US"/>
              </w:rPr>
              <w:t>01269/ZINACANT/IP/2022</w:t>
            </w:r>
          </w:p>
          <w:p w14:paraId="1C2E33B8" w14:textId="77777777" w:rsidR="003B1454" w:rsidRPr="007D221A" w:rsidRDefault="003B1454" w:rsidP="00E135D6">
            <w:pPr>
              <w:rPr>
                <w:rFonts w:ascii="Palatino Linotype" w:hAnsi="Palatino Linotype" w:cstheme="majorHAnsi"/>
                <w:b/>
                <w:bCs/>
                <w:color w:val="000000" w:themeColor="text1"/>
                <w:sz w:val="16"/>
                <w:szCs w:val="16"/>
                <w:lang w:val="en-US"/>
              </w:rPr>
            </w:pPr>
          </w:p>
          <w:p w14:paraId="3631E922" w14:textId="0E40B48C" w:rsidR="00A8597A" w:rsidRPr="007D221A" w:rsidRDefault="00A8597A" w:rsidP="00E135D6">
            <w:pPr>
              <w:rPr>
                <w:rFonts w:ascii="Palatino Linotype" w:hAnsi="Palatino Linotype" w:cstheme="majorHAnsi"/>
                <w:b/>
                <w:bCs/>
                <w:color w:val="000000" w:themeColor="text1"/>
                <w:sz w:val="16"/>
                <w:szCs w:val="16"/>
                <w:lang w:val="en-US"/>
              </w:rPr>
            </w:pPr>
            <w:r w:rsidRPr="007D221A">
              <w:rPr>
                <w:rFonts w:ascii="Palatino Linotype" w:hAnsi="Palatino Linotype"/>
                <w:b/>
                <w:sz w:val="16"/>
                <w:szCs w:val="16"/>
                <w:lang w:val="en-US"/>
              </w:rPr>
              <w:t>17590/INFOEM/IP/RR/2022</w:t>
            </w:r>
          </w:p>
        </w:tc>
        <w:tc>
          <w:tcPr>
            <w:tcW w:w="5954" w:type="dxa"/>
          </w:tcPr>
          <w:p w14:paraId="577DA730" w14:textId="12974C6A" w:rsidR="003B1454" w:rsidRPr="007D221A" w:rsidRDefault="00311637" w:rsidP="00E135D6">
            <w:pPr>
              <w:ind w:right="539"/>
              <w:jc w:val="both"/>
              <w:rPr>
                <w:rFonts w:ascii="Palatino Linotype" w:hAnsi="Palatino Linotype" w:cs="Arial"/>
                <w:b/>
                <w:sz w:val="20"/>
                <w:szCs w:val="20"/>
              </w:rPr>
            </w:pPr>
            <w:r w:rsidRPr="007D221A">
              <w:rPr>
                <w:rFonts w:ascii="Palatino Linotype" w:hAnsi="Palatino Linotype" w:cs="Arial"/>
                <w:bCs/>
                <w:sz w:val="20"/>
                <w:szCs w:val="20"/>
              </w:rPr>
              <w:t>T</w:t>
            </w:r>
            <w:r w:rsidRPr="007D221A">
              <w:rPr>
                <w:rFonts w:ascii="Palatino Linotype" w:hAnsi="Palatino Linotype"/>
                <w:bCs/>
                <w:color w:val="000000"/>
                <w:sz w:val="20"/>
                <w:szCs w:val="20"/>
              </w:rPr>
              <w:t>od</w:t>
            </w:r>
            <w:r w:rsidRPr="007D221A">
              <w:rPr>
                <w:rFonts w:ascii="Palatino Linotype" w:hAnsi="Palatino Linotype"/>
                <w:color w:val="000000"/>
                <w:sz w:val="20"/>
                <w:szCs w:val="20"/>
              </w:rPr>
              <w:t xml:space="preserve">as las </w:t>
            </w:r>
            <w:r w:rsidRPr="007D221A">
              <w:rPr>
                <w:rFonts w:ascii="Palatino Linotype" w:hAnsi="Palatino Linotype"/>
                <w:b/>
                <w:bCs/>
                <w:color w:val="000000"/>
                <w:sz w:val="20"/>
                <w:szCs w:val="20"/>
              </w:rPr>
              <w:t>facturas de pago</w:t>
            </w:r>
            <w:r w:rsidRPr="007D221A">
              <w:rPr>
                <w:rFonts w:ascii="Palatino Linotype" w:hAnsi="Palatino Linotype"/>
                <w:color w:val="000000"/>
                <w:sz w:val="20"/>
                <w:szCs w:val="20"/>
              </w:rPr>
              <w:t xml:space="preserve"> </w:t>
            </w:r>
            <w:r w:rsidRPr="007D221A">
              <w:rPr>
                <w:rFonts w:ascii="Palatino Linotype" w:hAnsi="Palatino Linotype"/>
                <w:b/>
                <w:bCs/>
                <w:color w:val="000000"/>
                <w:sz w:val="20"/>
                <w:szCs w:val="20"/>
              </w:rPr>
              <w:t>de internet y luz</w:t>
            </w:r>
            <w:r w:rsidRPr="007D221A">
              <w:rPr>
                <w:rFonts w:ascii="Palatino Linotype" w:hAnsi="Palatino Linotype"/>
                <w:color w:val="000000"/>
                <w:sz w:val="20"/>
                <w:szCs w:val="20"/>
              </w:rPr>
              <w:t xml:space="preserve"> del uno (01) de enero al dieciocho (18) de noviembre de dos mil veintidós.</w:t>
            </w:r>
          </w:p>
        </w:tc>
      </w:tr>
      <w:tr w:rsidR="003B1454" w:rsidRPr="007D221A" w14:paraId="74E557D2" w14:textId="77777777" w:rsidTr="003B1454">
        <w:tc>
          <w:tcPr>
            <w:tcW w:w="562" w:type="dxa"/>
          </w:tcPr>
          <w:p w14:paraId="7B5BE34C" w14:textId="77777777" w:rsidR="003B1454" w:rsidRPr="007D221A" w:rsidRDefault="003B1454" w:rsidP="005B1855">
            <w:pPr>
              <w:rPr>
                <w:rFonts w:ascii="Palatino Linotype" w:hAnsi="Palatino Linotype" w:cstheme="majorHAnsi"/>
                <w:color w:val="000000" w:themeColor="text1"/>
                <w:sz w:val="20"/>
                <w:szCs w:val="20"/>
              </w:rPr>
            </w:pPr>
            <w:r w:rsidRPr="007D221A">
              <w:rPr>
                <w:rFonts w:ascii="Palatino Linotype" w:hAnsi="Palatino Linotype" w:cstheme="majorHAnsi"/>
                <w:color w:val="000000" w:themeColor="text1"/>
                <w:sz w:val="20"/>
                <w:szCs w:val="20"/>
              </w:rPr>
              <w:t>3</w:t>
            </w:r>
          </w:p>
        </w:tc>
        <w:tc>
          <w:tcPr>
            <w:tcW w:w="2410" w:type="dxa"/>
          </w:tcPr>
          <w:p w14:paraId="559A6D5A" w14:textId="77777777" w:rsidR="00E135D6" w:rsidRPr="007D221A" w:rsidRDefault="00E135D6" w:rsidP="00E135D6">
            <w:pPr>
              <w:jc w:val="both"/>
              <w:rPr>
                <w:rFonts w:ascii="Palatino Linotype" w:hAnsi="Palatino Linotype" w:cs="Arial"/>
                <w:b/>
                <w:sz w:val="16"/>
                <w:szCs w:val="16"/>
                <w:lang w:val="en-US"/>
              </w:rPr>
            </w:pPr>
            <w:r w:rsidRPr="007D221A">
              <w:rPr>
                <w:rFonts w:ascii="Palatino Linotype" w:hAnsi="Palatino Linotype" w:cs="Arial"/>
                <w:b/>
                <w:sz w:val="16"/>
                <w:szCs w:val="16"/>
                <w:lang w:val="en-US"/>
              </w:rPr>
              <w:t>01284/ZINACANT/IP/2022</w:t>
            </w:r>
          </w:p>
          <w:p w14:paraId="29D17222" w14:textId="77777777" w:rsidR="003B1454" w:rsidRPr="007D221A" w:rsidRDefault="003B1454" w:rsidP="00E135D6">
            <w:pPr>
              <w:rPr>
                <w:rFonts w:ascii="Palatino Linotype" w:hAnsi="Palatino Linotype" w:cstheme="majorHAnsi"/>
                <w:b/>
                <w:bCs/>
                <w:color w:val="000000" w:themeColor="text1"/>
                <w:sz w:val="16"/>
                <w:szCs w:val="16"/>
                <w:lang w:val="en-US"/>
              </w:rPr>
            </w:pPr>
          </w:p>
          <w:p w14:paraId="0F2BC9F5" w14:textId="3953CDF9" w:rsidR="00A8597A" w:rsidRPr="007D221A" w:rsidRDefault="00A8597A" w:rsidP="00E135D6">
            <w:pPr>
              <w:rPr>
                <w:rFonts w:ascii="Palatino Linotype" w:hAnsi="Palatino Linotype" w:cstheme="majorHAnsi"/>
                <w:b/>
                <w:bCs/>
                <w:color w:val="000000" w:themeColor="text1"/>
                <w:sz w:val="16"/>
                <w:szCs w:val="16"/>
                <w:lang w:val="en-US"/>
              </w:rPr>
            </w:pPr>
            <w:r w:rsidRPr="007D221A">
              <w:rPr>
                <w:rFonts w:ascii="Palatino Linotype" w:hAnsi="Palatino Linotype"/>
                <w:b/>
                <w:sz w:val="16"/>
                <w:szCs w:val="16"/>
                <w:lang w:val="en-US"/>
              </w:rPr>
              <w:t>17575/INFOEM/IP/RR/2022</w:t>
            </w:r>
          </w:p>
        </w:tc>
        <w:tc>
          <w:tcPr>
            <w:tcW w:w="5954" w:type="dxa"/>
          </w:tcPr>
          <w:p w14:paraId="05219888" w14:textId="3D2EFEC9" w:rsidR="003B1454" w:rsidRPr="007D221A" w:rsidRDefault="00311637" w:rsidP="00E135D6">
            <w:pPr>
              <w:ind w:right="31"/>
              <w:jc w:val="both"/>
              <w:rPr>
                <w:rFonts w:ascii="Palatino Linotype" w:hAnsi="Palatino Linotype" w:cs="Arial"/>
                <w:b/>
                <w:sz w:val="20"/>
                <w:szCs w:val="20"/>
              </w:rPr>
            </w:pPr>
            <w:r w:rsidRPr="007D221A">
              <w:rPr>
                <w:rFonts w:ascii="Palatino Linotype" w:hAnsi="Palatino Linotype" w:cs="Arial"/>
                <w:bCs/>
                <w:sz w:val="20"/>
                <w:szCs w:val="20"/>
              </w:rPr>
              <w:t>Todos</w:t>
            </w:r>
            <w:r w:rsidRPr="007D221A">
              <w:rPr>
                <w:rFonts w:ascii="Palatino Linotype" w:hAnsi="Palatino Linotype"/>
                <w:color w:val="000000"/>
                <w:sz w:val="20"/>
                <w:szCs w:val="20"/>
              </w:rPr>
              <w:t xml:space="preserve"> los </w:t>
            </w:r>
            <w:r w:rsidRPr="007D221A">
              <w:rPr>
                <w:rFonts w:ascii="Palatino Linotype" w:hAnsi="Palatino Linotype"/>
                <w:b/>
                <w:bCs/>
                <w:color w:val="000000"/>
                <w:sz w:val="20"/>
                <w:szCs w:val="20"/>
              </w:rPr>
              <w:t>tickets de reparación y/u oficios</w:t>
            </w:r>
            <w:r w:rsidRPr="007D221A">
              <w:rPr>
                <w:rFonts w:ascii="Palatino Linotype" w:hAnsi="Palatino Linotype"/>
                <w:color w:val="000000"/>
                <w:sz w:val="20"/>
                <w:szCs w:val="20"/>
              </w:rPr>
              <w:t xml:space="preserve"> </w:t>
            </w:r>
            <w:r w:rsidRPr="007D221A">
              <w:rPr>
                <w:rFonts w:ascii="Palatino Linotype" w:hAnsi="Palatino Linotype"/>
                <w:b/>
                <w:bCs/>
                <w:color w:val="000000"/>
                <w:sz w:val="20"/>
                <w:szCs w:val="20"/>
              </w:rPr>
              <w:t>donde se solicite mantenimiento o reparación de equipos electrónicos</w:t>
            </w:r>
            <w:r w:rsidRPr="007D221A">
              <w:rPr>
                <w:rFonts w:ascii="Palatino Linotype" w:hAnsi="Palatino Linotype"/>
                <w:color w:val="000000"/>
                <w:sz w:val="20"/>
                <w:szCs w:val="20"/>
              </w:rPr>
              <w:t xml:space="preserve"> del uno de enero al dieciocho (18) de noviembre de dos mil veintidós.</w:t>
            </w:r>
          </w:p>
        </w:tc>
      </w:tr>
      <w:tr w:rsidR="003B1454" w:rsidRPr="007D221A" w14:paraId="68084292" w14:textId="77777777" w:rsidTr="003B1454">
        <w:tc>
          <w:tcPr>
            <w:tcW w:w="562" w:type="dxa"/>
          </w:tcPr>
          <w:p w14:paraId="1D66F8E5" w14:textId="77777777" w:rsidR="003B1454" w:rsidRPr="007D221A" w:rsidRDefault="003B1454" w:rsidP="005B1855">
            <w:pPr>
              <w:rPr>
                <w:rFonts w:ascii="Palatino Linotype" w:hAnsi="Palatino Linotype" w:cstheme="majorHAnsi"/>
                <w:color w:val="000000" w:themeColor="text1"/>
                <w:sz w:val="20"/>
                <w:szCs w:val="20"/>
              </w:rPr>
            </w:pPr>
            <w:r w:rsidRPr="007D221A">
              <w:rPr>
                <w:rFonts w:ascii="Palatino Linotype" w:hAnsi="Palatino Linotype" w:cstheme="majorHAnsi"/>
                <w:color w:val="000000" w:themeColor="text1"/>
                <w:sz w:val="20"/>
                <w:szCs w:val="20"/>
              </w:rPr>
              <w:t>4</w:t>
            </w:r>
          </w:p>
        </w:tc>
        <w:tc>
          <w:tcPr>
            <w:tcW w:w="2410" w:type="dxa"/>
          </w:tcPr>
          <w:p w14:paraId="5A0FEBFB" w14:textId="77777777" w:rsidR="00E135D6" w:rsidRPr="007D221A" w:rsidRDefault="00E135D6" w:rsidP="00E135D6">
            <w:pPr>
              <w:jc w:val="both"/>
              <w:rPr>
                <w:rFonts w:ascii="Palatino Linotype" w:hAnsi="Palatino Linotype" w:cs="Arial"/>
                <w:b/>
                <w:sz w:val="16"/>
                <w:szCs w:val="16"/>
                <w:lang w:val="en-US"/>
              </w:rPr>
            </w:pPr>
            <w:r w:rsidRPr="007D221A">
              <w:rPr>
                <w:rFonts w:ascii="Palatino Linotype" w:hAnsi="Palatino Linotype" w:cs="Arial"/>
                <w:b/>
                <w:sz w:val="16"/>
                <w:szCs w:val="16"/>
                <w:lang w:val="en-US"/>
              </w:rPr>
              <w:t>01294/ZINACANT/IP/2022</w:t>
            </w:r>
          </w:p>
          <w:p w14:paraId="6BA98662" w14:textId="77777777" w:rsidR="003B1454" w:rsidRPr="007D221A" w:rsidRDefault="003B1454" w:rsidP="00E135D6">
            <w:pPr>
              <w:rPr>
                <w:rFonts w:ascii="Palatino Linotype" w:hAnsi="Palatino Linotype" w:cstheme="majorHAnsi"/>
                <w:b/>
                <w:bCs/>
                <w:color w:val="000000" w:themeColor="text1"/>
                <w:sz w:val="16"/>
                <w:szCs w:val="16"/>
                <w:lang w:val="en-US"/>
              </w:rPr>
            </w:pPr>
          </w:p>
          <w:p w14:paraId="1267285C" w14:textId="4236D1D8" w:rsidR="00A8597A" w:rsidRPr="007D221A" w:rsidRDefault="00A8597A" w:rsidP="00E135D6">
            <w:pPr>
              <w:rPr>
                <w:rFonts w:ascii="Palatino Linotype" w:hAnsi="Palatino Linotype" w:cstheme="majorHAnsi"/>
                <w:b/>
                <w:bCs/>
                <w:color w:val="000000" w:themeColor="text1"/>
                <w:sz w:val="16"/>
                <w:szCs w:val="16"/>
                <w:lang w:val="en-US"/>
              </w:rPr>
            </w:pPr>
            <w:r w:rsidRPr="007D221A">
              <w:rPr>
                <w:rFonts w:ascii="Palatino Linotype" w:hAnsi="Palatino Linotype"/>
                <w:b/>
                <w:sz w:val="16"/>
                <w:szCs w:val="16"/>
                <w:lang w:val="en-US"/>
              </w:rPr>
              <w:t>17565/INFOEM/IP/RR/2022</w:t>
            </w:r>
          </w:p>
        </w:tc>
        <w:tc>
          <w:tcPr>
            <w:tcW w:w="5954" w:type="dxa"/>
          </w:tcPr>
          <w:p w14:paraId="5671D514" w14:textId="724DE19A" w:rsidR="003B1454" w:rsidRPr="007D221A" w:rsidRDefault="00311637" w:rsidP="00E135D6">
            <w:pPr>
              <w:ind w:right="31"/>
              <w:jc w:val="both"/>
              <w:rPr>
                <w:rFonts w:ascii="Palatino Linotype" w:hAnsi="Palatino Linotype" w:cs="Arial"/>
                <w:b/>
                <w:sz w:val="20"/>
                <w:szCs w:val="20"/>
              </w:rPr>
            </w:pPr>
            <w:r w:rsidRPr="007D221A">
              <w:rPr>
                <w:rFonts w:ascii="Palatino Linotype" w:hAnsi="Palatino Linotype"/>
                <w:color w:val="000000"/>
                <w:sz w:val="20"/>
                <w:szCs w:val="20"/>
              </w:rPr>
              <w:t xml:space="preserve">Todas las </w:t>
            </w:r>
            <w:r w:rsidRPr="007D221A">
              <w:rPr>
                <w:rFonts w:ascii="Palatino Linotype" w:hAnsi="Palatino Linotype"/>
                <w:b/>
                <w:bCs/>
                <w:color w:val="000000"/>
                <w:sz w:val="20"/>
                <w:szCs w:val="20"/>
              </w:rPr>
              <w:t>facturas de pago</w:t>
            </w:r>
            <w:r w:rsidRPr="007D221A">
              <w:rPr>
                <w:rFonts w:ascii="Palatino Linotype" w:hAnsi="Palatino Linotype"/>
                <w:color w:val="000000"/>
                <w:sz w:val="20"/>
                <w:szCs w:val="20"/>
              </w:rPr>
              <w:t xml:space="preserve"> </w:t>
            </w:r>
            <w:r w:rsidRPr="007D221A">
              <w:rPr>
                <w:rFonts w:ascii="Palatino Linotype" w:hAnsi="Palatino Linotype"/>
                <w:b/>
                <w:bCs/>
                <w:color w:val="000000"/>
                <w:sz w:val="20"/>
                <w:szCs w:val="20"/>
              </w:rPr>
              <w:t>a peritos de cualquier materia</w:t>
            </w:r>
            <w:r w:rsidRPr="007D221A">
              <w:rPr>
                <w:rFonts w:ascii="Palatino Linotype" w:hAnsi="Palatino Linotype"/>
                <w:color w:val="000000"/>
                <w:sz w:val="20"/>
                <w:szCs w:val="20"/>
              </w:rPr>
              <w:t xml:space="preserve"> del uno (01) de enero al dieciocho (18) de noviembre de dos mil veintidós.</w:t>
            </w:r>
          </w:p>
        </w:tc>
      </w:tr>
      <w:tr w:rsidR="003B1454" w:rsidRPr="007D221A" w14:paraId="06231C6F" w14:textId="77777777" w:rsidTr="003B1454">
        <w:trPr>
          <w:trHeight w:val="654"/>
        </w:trPr>
        <w:tc>
          <w:tcPr>
            <w:tcW w:w="562" w:type="dxa"/>
          </w:tcPr>
          <w:p w14:paraId="1FEEC0DE" w14:textId="77777777" w:rsidR="003B1454" w:rsidRPr="007D221A" w:rsidRDefault="003B1454" w:rsidP="005B1855">
            <w:pPr>
              <w:rPr>
                <w:rFonts w:ascii="Palatino Linotype" w:hAnsi="Palatino Linotype" w:cstheme="majorHAnsi"/>
                <w:color w:val="000000" w:themeColor="text1"/>
                <w:sz w:val="20"/>
                <w:szCs w:val="20"/>
              </w:rPr>
            </w:pPr>
            <w:r w:rsidRPr="007D221A">
              <w:rPr>
                <w:rFonts w:ascii="Palatino Linotype" w:hAnsi="Palatino Linotype" w:cstheme="majorHAnsi"/>
                <w:color w:val="000000" w:themeColor="text1"/>
                <w:sz w:val="20"/>
                <w:szCs w:val="20"/>
              </w:rPr>
              <w:t>5</w:t>
            </w:r>
          </w:p>
        </w:tc>
        <w:tc>
          <w:tcPr>
            <w:tcW w:w="2410" w:type="dxa"/>
          </w:tcPr>
          <w:p w14:paraId="53E0C92E" w14:textId="77777777" w:rsidR="00E135D6" w:rsidRPr="007D221A" w:rsidRDefault="00E135D6" w:rsidP="00E135D6">
            <w:pPr>
              <w:jc w:val="both"/>
              <w:rPr>
                <w:rFonts w:ascii="Palatino Linotype" w:hAnsi="Palatino Linotype" w:cs="Arial"/>
                <w:b/>
                <w:sz w:val="16"/>
                <w:szCs w:val="16"/>
                <w:lang w:val="en-US"/>
              </w:rPr>
            </w:pPr>
            <w:r w:rsidRPr="007D221A">
              <w:rPr>
                <w:rFonts w:ascii="Palatino Linotype" w:hAnsi="Palatino Linotype" w:cs="Arial"/>
                <w:b/>
                <w:sz w:val="16"/>
                <w:szCs w:val="16"/>
                <w:lang w:val="en-US"/>
              </w:rPr>
              <w:t>01313/ZINACANT/IP/2022</w:t>
            </w:r>
          </w:p>
          <w:p w14:paraId="2FC45CB9" w14:textId="77777777" w:rsidR="003B1454" w:rsidRPr="007D221A" w:rsidRDefault="003B1454" w:rsidP="00E135D6">
            <w:pPr>
              <w:rPr>
                <w:rFonts w:ascii="Palatino Linotype" w:hAnsi="Palatino Linotype" w:cstheme="majorHAnsi"/>
                <w:b/>
                <w:bCs/>
                <w:color w:val="000000" w:themeColor="text1"/>
                <w:sz w:val="16"/>
                <w:szCs w:val="16"/>
                <w:lang w:val="en-US"/>
              </w:rPr>
            </w:pPr>
          </w:p>
          <w:p w14:paraId="2569D8B8" w14:textId="5295C320" w:rsidR="00A8597A" w:rsidRPr="007D221A" w:rsidRDefault="00A8597A" w:rsidP="00E135D6">
            <w:pPr>
              <w:rPr>
                <w:rFonts w:ascii="Palatino Linotype" w:hAnsi="Palatino Linotype" w:cs="Times New Roman"/>
                <w:b/>
                <w:sz w:val="16"/>
                <w:szCs w:val="16"/>
                <w:lang w:val="en-US"/>
              </w:rPr>
            </w:pPr>
            <w:r w:rsidRPr="007D221A">
              <w:rPr>
                <w:rFonts w:ascii="Palatino Linotype" w:hAnsi="Palatino Linotype"/>
                <w:b/>
                <w:sz w:val="16"/>
                <w:szCs w:val="16"/>
                <w:lang w:val="en-US"/>
              </w:rPr>
              <w:t>17554/INFOEM/IP/RR/2022</w:t>
            </w:r>
          </w:p>
        </w:tc>
        <w:tc>
          <w:tcPr>
            <w:tcW w:w="5954" w:type="dxa"/>
          </w:tcPr>
          <w:p w14:paraId="244BAC70" w14:textId="2A0F2E9C" w:rsidR="003B1454" w:rsidRPr="007D221A" w:rsidRDefault="0090187C" w:rsidP="00E135D6">
            <w:pPr>
              <w:ind w:right="31"/>
              <w:jc w:val="both"/>
              <w:rPr>
                <w:rFonts w:ascii="Palatino Linotype" w:hAnsi="Palatino Linotype" w:cs="Times New Roman"/>
                <w:color w:val="000000"/>
                <w:sz w:val="20"/>
                <w:szCs w:val="20"/>
              </w:rPr>
            </w:pPr>
            <w:r w:rsidRPr="007D221A">
              <w:rPr>
                <w:rFonts w:ascii="Palatino Linotype" w:hAnsi="Palatino Linotype" w:cs="Arial"/>
                <w:sz w:val="20"/>
                <w:szCs w:val="20"/>
              </w:rPr>
              <w:t>L</w:t>
            </w:r>
            <w:r w:rsidR="00311637" w:rsidRPr="007D221A">
              <w:rPr>
                <w:rFonts w:ascii="Palatino Linotype" w:hAnsi="Palatino Linotype"/>
                <w:color w:val="000000"/>
                <w:sz w:val="20"/>
                <w:szCs w:val="20"/>
              </w:rPr>
              <w:t xml:space="preserve">as </w:t>
            </w:r>
            <w:r w:rsidR="00311637" w:rsidRPr="007D221A">
              <w:rPr>
                <w:rFonts w:ascii="Palatino Linotype" w:hAnsi="Palatino Linotype"/>
                <w:b/>
                <w:bCs/>
                <w:color w:val="000000"/>
                <w:sz w:val="20"/>
                <w:szCs w:val="20"/>
              </w:rPr>
              <w:t xml:space="preserve">requisiciones y las facturas de pago de los uniformes que </w:t>
            </w:r>
            <w:r w:rsidR="00797633" w:rsidRPr="007D221A">
              <w:rPr>
                <w:rFonts w:ascii="Palatino Linotype" w:hAnsi="Palatino Linotype"/>
                <w:b/>
                <w:bCs/>
                <w:color w:val="000000"/>
                <w:sz w:val="20"/>
                <w:szCs w:val="20"/>
              </w:rPr>
              <w:t>fueron</w:t>
            </w:r>
            <w:r w:rsidR="00311637" w:rsidRPr="007D221A">
              <w:rPr>
                <w:rFonts w:ascii="Palatino Linotype" w:hAnsi="Palatino Linotype"/>
                <w:b/>
                <w:bCs/>
                <w:color w:val="000000"/>
                <w:sz w:val="20"/>
                <w:szCs w:val="20"/>
              </w:rPr>
              <w:t xml:space="preserve"> entrega</w:t>
            </w:r>
            <w:r w:rsidR="00797633" w:rsidRPr="007D221A">
              <w:rPr>
                <w:rFonts w:ascii="Palatino Linotype" w:hAnsi="Palatino Linotype"/>
                <w:b/>
                <w:bCs/>
                <w:color w:val="000000"/>
                <w:sz w:val="20"/>
                <w:szCs w:val="20"/>
              </w:rPr>
              <w:t>dos</w:t>
            </w:r>
            <w:r w:rsidR="00311637" w:rsidRPr="007D221A">
              <w:rPr>
                <w:rFonts w:ascii="Palatino Linotype" w:hAnsi="Palatino Linotype"/>
                <w:b/>
                <w:bCs/>
                <w:color w:val="000000"/>
                <w:sz w:val="20"/>
                <w:szCs w:val="20"/>
              </w:rPr>
              <w:t xml:space="preserve"> al personal del rastro municipal</w:t>
            </w:r>
            <w:r w:rsidR="00797633" w:rsidRPr="007D221A">
              <w:rPr>
                <w:rFonts w:ascii="Palatino Linotype" w:hAnsi="Palatino Linotype"/>
                <w:b/>
                <w:bCs/>
                <w:color w:val="000000"/>
                <w:sz w:val="20"/>
                <w:szCs w:val="20"/>
              </w:rPr>
              <w:t xml:space="preserve"> del </w:t>
            </w:r>
            <w:r w:rsidR="00797633" w:rsidRPr="007D221A">
              <w:rPr>
                <w:rFonts w:ascii="Palatino Linotype" w:hAnsi="Palatino Linotype"/>
                <w:color w:val="000000"/>
                <w:sz w:val="20"/>
                <w:szCs w:val="20"/>
              </w:rPr>
              <w:t>veintidós (22) de noviembre de dos mil veintiuno al veintidós (22) de noviembre de dos mil veintidós.</w:t>
            </w:r>
          </w:p>
        </w:tc>
      </w:tr>
      <w:tr w:rsidR="00E135D6" w:rsidRPr="007D221A" w14:paraId="73D56C63" w14:textId="77777777" w:rsidTr="003B1454">
        <w:trPr>
          <w:trHeight w:val="654"/>
        </w:trPr>
        <w:tc>
          <w:tcPr>
            <w:tcW w:w="562" w:type="dxa"/>
          </w:tcPr>
          <w:p w14:paraId="62096176" w14:textId="5DAC17B6" w:rsidR="00E135D6" w:rsidRPr="007D221A" w:rsidRDefault="00E135D6" w:rsidP="005B1855">
            <w:pPr>
              <w:rPr>
                <w:rFonts w:ascii="Palatino Linotype" w:hAnsi="Palatino Linotype" w:cstheme="majorHAnsi"/>
                <w:color w:val="000000" w:themeColor="text1"/>
                <w:sz w:val="20"/>
                <w:szCs w:val="20"/>
              </w:rPr>
            </w:pPr>
            <w:r w:rsidRPr="007D221A">
              <w:rPr>
                <w:rFonts w:ascii="Palatino Linotype" w:hAnsi="Palatino Linotype" w:cstheme="majorHAnsi"/>
                <w:color w:val="000000" w:themeColor="text1"/>
                <w:sz w:val="20"/>
                <w:szCs w:val="20"/>
              </w:rPr>
              <w:lastRenderedPageBreak/>
              <w:t>6</w:t>
            </w:r>
          </w:p>
        </w:tc>
        <w:tc>
          <w:tcPr>
            <w:tcW w:w="2410" w:type="dxa"/>
          </w:tcPr>
          <w:p w14:paraId="2EF9394E" w14:textId="77777777" w:rsidR="00E135D6" w:rsidRPr="007D221A" w:rsidRDefault="00E135D6" w:rsidP="00E135D6">
            <w:pPr>
              <w:jc w:val="both"/>
              <w:rPr>
                <w:rFonts w:ascii="Palatino Linotype" w:hAnsi="Palatino Linotype" w:cs="Arial"/>
                <w:b/>
                <w:sz w:val="16"/>
                <w:szCs w:val="16"/>
                <w:lang w:val="en-US"/>
              </w:rPr>
            </w:pPr>
            <w:r w:rsidRPr="007D221A">
              <w:rPr>
                <w:rFonts w:ascii="Palatino Linotype" w:hAnsi="Palatino Linotype" w:cs="Arial"/>
                <w:b/>
                <w:sz w:val="16"/>
                <w:szCs w:val="16"/>
                <w:lang w:val="en-US"/>
              </w:rPr>
              <w:t>01366/ZINACANT/IP/2022</w:t>
            </w:r>
          </w:p>
          <w:p w14:paraId="099DB9DD" w14:textId="77777777" w:rsidR="00E135D6" w:rsidRPr="007D221A" w:rsidRDefault="00E135D6" w:rsidP="00E135D6">
            <w:pPr>
              <w:rPr>
                <w:rFonts w:ascii="Palatino Linotype" w:hAnsi="Palatino Linotype"/>
                <w:b/>
                <w:bCs/>
                <w:color w:val="000000" w:themeColor="text1"/>
                <w:sz w:val="16"/>
                <w:szCs w:val="16"/>
                <w:lang w:val="en-US"/>
              </w:rPr>
            </w:pPr>
          </w:p>
          <w:p w14:paraId="1CECE029" w14:textId="7171F9C1" w:rsidR="00A8597A" w:rsidRPr="007D221A" w:rsidRDefault="00A8597A" w:rsidP="00E135D6">
            <w:pPr>
              <w:rPr>
                <w:rFonts w:ascii="Palatino Linotype" w:hAnsi="Palatino Linotype"/>
                <w:b/>
                <w:bCs/>
                <w:color w:val="000000" w:themeColor="text1"/>
                <w:sz w:val="16"/>
                <w:szCs w:val="16"/>
                <w:lang w:val="en-US"/>
              </w:rPr>
            </w:pPr>
            <w:r w:rsidRPr="007D221A">
              <w:rPr>
                <w:rFonts w:ascii="Palatino Linotype" w:hAnsi="Palatino Linotype"/>
                <w:b/>
                <w:sz w:val="16"/>
                <w:szCs w:val="16"/>
                <w:lang w:val="en-US"/>
              </w:rPr>
              <w:t>17543/INFOEM/IP/RR/2022</w:t>
            </w:r>
          </w:p>
        </w:tc>
        <w:tc>
          <w:tcPr>
            <w:tcW w:w="5954" w:type="dxa"/>
          </w:tcPr>
          <w:p w14:paraId="466034C6" w14:textId="5F3EFE45" w:rsidR="00E135D6" w:rsidRPr="007D221A" w:rsidRDefault="00797633" w:rsidP="00E135D6">
            <w:pPr>
              <w:pStyle w:val="Prrafodelista"/>
              <w:ind w:left="0" w:right="31"/>
              <w:jc w:val="both"/>
              <w:rPr>
                <w:rFonts w:ascii="Palatino Linotype" w:hAnsi="Palatino Linotype" w:cs="Arial"/>
                <w:sz w:val="20"/>
                <w:szCs w:val="20"/>
              </w:rPr>
            </w:pPr>
            <w:r w:rsidRPr="007D221A">
              <w:rPr>
                <w:rFonts w:ascii="Palatino Linotype" w:hAnsi="Palatino Linotype" w:cs="Arial"/>
                <w:sz w:val="20"/>
                <w:szCs w:val="20"/>
              </w:rPr>
              <w:t>L</w:t>
            </w:r>
            <w:r w:rsidR="00311637" w:rsidRPr="007D221A">
              <w:rPr>
                <w:rFonts w:ascii="Palatino Linotype" w:hAnsi="Palatino Linotype"/>
                <w:color w:val="000000"/>
                <w:sz w:val="20"/>
                <w:szCs w:val="20"/>
              </w:rPr>
              <w:t xml:space="preserve">as </w:t>
            </w:r>
            <w:r w:rsidR="00311637" w:rsidRPr="007D221A">
              <w:rPr>
                <w:rFonts w:ascii="Palatino Linotype" w:hAnsi="Palatino Linotype"/>
                <w:b/>
                <w:bCs/>
                <w:color w:val="000000"/>
                <w:sz w:val="20"/>
                <w:szCs w:val="20"/>
              </w:rPr>
              <w:t>facturas de pago</w:t>
            </w:r>
            <w:r w:rsidR="00311637" w:rsidRPr="007D221A">
              <w:rPr>
                <w:rFonts w:ascii="Palatino Linotype" w:hAnsi="Palatino Linotype"/>
                <w:color w:val="000000"/>
                <w:sz w:val="20"/>
                <w:szCs w:val="20"/>
              </w:rPr>
              <w:t xml:space="preserve"> </w:t>
            </w:r>
            <w:r w:rsidR="00311637" w:rsidRPr="007D221A">
              <w:rPr>
                <w:rFonts w:ascii="Palatino Linotype" w:hAnsi="Palatino Linotype"/>
                <w:b/>
                <w:bCs/>
                <w:color w:val="000000"/>
                <w:sz w:val="20"/>
                <w:szCs w:val="20"/>
              </w:rPr>
              <w:t>de telecomunicaciones</w:t>
            </w:r>
            <w:r w:rsidR="00311637" w:rsidRPr="007D221A">
              <w:rPr>
                <w:rFonts w:ascii="Palatino Linotype" w:hAnsi="Palatino Linotype"/>
                <w:color w:val="000000"/>
                <w:sz w:val="20"/>
                <w:szCs w:val="20"/>
              </w:rPr>
              <w:t xml:space="preserve"> del </w:t>
            </w:r>
            <w:r w:rsidRPr="007D221A">
              <w:rPr>
                <w:rFonts w:ascii="Palatino Linotype" w:hAnsi="Palatino Linotype"/>
                <w:color w:val="000000"/>
                <w:sz w:val="20"/>
                <w:szCs w:val="20"/>
              </w:rPr>
              <w:t>uno (01) al veintinueve (29)</w:t>
            </w:r>
            <w:r w:rsidR="00311637" w:rsidRPr="007D221A">
              <w:rPr>
                <w:rFonts w:ascii="Palatino Linotype" w:hAnsi="Palatino Linotype"/>
                <w:color w:val="000000"/>
                <w:sz w:val="20"/>
                <w:szCs w:val="20"/>
              </w:rPr>
              <w:t xml:space="preserve"> de noviembre</w:t>
            </w:r>
            <w:r w:rsidRPr="007D221A">
              <w:rPr>
                <w:rFonts w:ascii="Palatino Linotype" w:hAnsi="Palatino Linotype"/>
                <w:color w:val="000000"/>
                <w:sz w:val="20"/>
                <w:szCs w:val="20"/>
              </w:rPr>
              <w:t xml:space="preserve"> dos mil veintidós.</w:t>
            </w:r>
          </w:p>
        </w:tc>
      </w:tr>
    </w:tbl>
    <w:p w14:paraId="1806D1B4" w14:textId="77777777" w:rsidR="00BA1FB0" w:rsidRPr="007D221A" w:rsidRDefault="00BA1FB0" w:rsidP="002C4BF2">
      <w:pPr>
        <w:pStyle w:val="Prrafodelista"/>
        <w:spacing w:before="240" w:after="240"/>
        <w:ind w:left="0" w:right="49"/>
        <w:jc w:val="both"/>
        <w:rPr>
          <w:rFonts w:ascii="Palatino Linotype" w:hAnsi="Palatino Linotype"/>
          <w:i/>
          <w:sz w:val="24"/>
        </w:rPr>
      </w:pPr>
    </w:p>
    <w:p w14:paraId="003A6568" w14:textId="6E939931" w:rsidR="00797633" w:rsidRPr="007D221A" w:rsidRDefault="00797633" w:rsidP="00BA1FB0">
      <w:pPr>
        <w:pStyle w:val="Prrafodelista"/>
        <w:numPr>
          <w:ilvl w:val="0"/>
          <w:numId w:val="3"/>
        </w:numPr>
        <w:spacing w:before="240" w:after="240" w:line="360" w:lineRule="auto"/>
        <w:ind w:left="0" w:right="49" w:firstLine="0"/>
        <w:jc w:val="both"/>
        <w:rPr>
          <w:rFonts w:ascii="Palatino Linotype" w:eastAsia="Times New Roman" w:hAnsi="Palatino Linotype"/>
          <w:iCs/>
          <w:sz w:val="24"/>
        </w:rPr>
      </w:pPr>
      <w:r w:rsidRPr="007D221A">
        <w:rPr>
          <w:rFonts w:ascii="Palatino Linotype" w:hAnsi="Palatino Linotype"/>
          <w:iCs/>
          <w:sz w:val="24"/>
        </w:rPr>
        <w:t xml:space="preserve">El </w:t>
      </w:r>
      <w:r w:rsidRPr="007D221A">
        <w:rPr>
          <w:rFonts w:ascii="Palatino Linotype" w:hAnsi="Palatino Linotype"/>
          <w:b/>
          <w:bCs/>
          <w:iCs/>
          <w:sz w:val="24"/>
        </w:rPr>
        <w:t>SUJETO OBLIGADO</w:t>
      </w:r>
      <w:r w:rsidRPr="007D221A">
        <w:rPr>
          <w:rFonts w:ascii="Palatino Linotype" w:hAnsi="Palatino Linotype"/>
          <w:iCs/>
          <w:sz w:val="24"/>
        </w:rPr>
        <w:t xml:space="preserve"> fue omiso en emitir respuesta a las solicitudes de información; motivo de inconformidad del </w:t>
      </w:r>
      <w:r w:rsidRPr="007D221A">
        <w:rPr>
          <w:rFonts w:ascii="Palatino Linotype" w:hAnsi="Palatino Linotype"/>
          <w:b/>
          <w:bCs/>
          <w:iCs/>
          <w:sz w:val="24"/>
        </w:rPr>
        <w:t>RECURRENTE.</w:t>
      </w:r>
    </w:p>
    <w:p w14:paraId="0311523B" w14:textId="77777777" w:rsidR="00797633" w:rsidRPr="007D221A" w:rsidRDefault="00797633" w:rsidP="002C4BF2">
      <w:pPr>
        <w:pStyle w:val="Prrafodelista"/>
        <w:tabs>
          <w:tab w:val="left" w:pos="426"/>
        </w:tabs>
        <w:ind w:left="0" w:right="49"/>
        <w:jc w:val="both"/>
        <w:rPr>
          <w:rFonts w:ascii="Palatino Linotype" w:hAnsi="Palatino Linotype" w:cs="Arial"/>
          <w:color w:val="000000" w:themeColor="text1"/>
          <w:sz w:val="24"/>
        </w:rPr>
      </w:pPr>
    </w:p>
    <w:p w14:paraId="16CAB05E" w14:textId="735EAB2C" w:rsidR="002C4BF2" w:rsidRPr="007D221A" w:rsidRDefault="00951FBB" w:rsidP="00DC1726">
      <w:pPr>
        <w:pStyle w:val="Prrafodelista"/>
        <w:numPr>
          <w:ilvl w:val="0"/>
          <w:numId w:val="2"/>
        </w:numPr>
        <w:tabs>
          <w:tab w:val="left" w:pos="426"/>
        </w:tabs>
        <w:spacing w:line="360" w:lineRule="auto"/>
        <w:ind w:left="0" w:right="49" w:firstLine="0"/>
        <w:jc w:val="both"/>
        <w:rPr>
          <w:rFonts w:ascii="Palatino Linotype" w:eastAsia="Times New Roman" w:hAnsi="Palatino Linotype" w:cs="Arial"/>
          <w:color w:val="000000" w:themeColor="text1"/>
          <w:sz w:val="24"/>
        </w:rPr>
      </w:pPr>
      <w:r w:rsidRPr="007D221A">
        <w:rPr>
          <w:rFonts w:ascii="Palatino Linotype" w:hAnsi="Palatino Linotype" w:cs="Arial"/>
          <w:color w:val="000000" w:themeColor="text1"/>
          <w:sz w:val="24"/>
        </w:rPr>
        <w:t xml:space="preserve">Por </w:t>
      </w:r>
      <w:r w:rsidRPr="007D221A">
        <w:rPr>
          <w:rFonts w:ascii="Palatino Linotype" w:eastAsia="MS Mincho" w:hAnsi="Palatino Linotype"/>
          <w:sz w:val="24"/>
          <w:lang w:val="es-ES_tradnl"/>
        </w:rPr>
        <w:t xml:space="preserve">lo </w:t>
      </w:r>
      <w:r w:rsidR="00DC1726" w:rsidRPr="007D221A">
        <w:rPr>
          <w:rFonts w:ascii="Palatino Linotype" w:eastAsia="MS Mincho" w:hAnsi="Palatino Linotype"/>
          <w:sz w:val="24"/>
          <w:lang w:val="es-ES_tradnl"/>
        </w:rPr>
        <w:t>tanto</w:t>
      </w:r>
      <w:r w:rsidRPr="007D221A">
        <w:rPr>
          <w:rFonts w:ascii="Palatino Linotype" w:eastAsia="MS Mincho" w:hAnsi="Palatino Linotype"/>
          <w:sz w:val="24"/>
          <w:lang w:val="es-ES_tradnl"/>
        </w:rPr>
        <w:t xml:space="preserve">, el presente recurso de revisión se circunscribe a determinar si el </w:t>
      </w:r>
      <w:r w:rsidRPr="007D221A">
        <w:rPr>
          <w:rFonts w:ascii="Palatino Linotype" w:eastAsia="MS Mincho" w:hAnsi="Palatino Linotype"/>
          <w:b/>
          <w:sz w:val="24"/>
          <w:lang w:val="es-ES_tradnl"/>
        </w:rPr>
        <w:t>SUJETO OBLIGADO</w:t>
      </w:r>
      <w:r w:rsidRPr="007D221A">
        <w:rPr>
          <w:rFonts w:ascii="Palatino Linotype" w:eastAsia="MS Mincho" w:hAnsi="Palatino Linotype"/>
          <w:sz w:val="24"/>
          <w:lang w:val="es-ES_tradnl"/>
        </w:rPr>
        <w:t xml:space="preserve"> con las manifestaciones realizadas, vulnera el derecho de acceso a la información accionado por el particular actualizando la</w:t>
      </w:r>
      <w:r w:rsidR="003B1454" w:rsidRPr="007D221A">
        <w:rPr>
          <w:rFonts w:ascii="Palatino Linotype" w:eastAsia="MS Mincho" w:hAnsi="Palatino Linotype"/>
          <w:sz w:val="24"/>
          <w:lang w:val="es-ES_tradnl"/>
        </w:rPr>
        <w:t xml:space="preserve"> </w:t>
      </w:r>
      <w:r w:rsidRPr="007D221A">
        <w:rPr>
          <w:rFonts w:ascii="Palatino Linotype" w:eastAsia="MS Mincho" w:hAnsi="Palatino Linotype"/>
          <w:sz w:val="24"/>
          <w:lang w:val="es-ES_tradnl"/>
        </w:rPr>
        <w:t>causal de procedencia previstas en el artículo 179 fracción I</w:t>
      </w:r>
      <w:r w:rsidR="00DC1726" w:rsidRPr="007D221A">
        <w:rPr>
          <w:rFonts w:ascii="Palatino Linotype" w:eastAsia="MS Mincho" w:hAnsi="Palatino Linotype"/>
          <w:sz w:val="24"/>
          <w:lang w:val="es-ES_tradnl"/>
        </w:rPr>
        <w:t xml:space="preserve"> y </w:t>
      </w:r>
      <w:r w:rsidR="003B1454" w:rsidRPr="007D221A">
        <w:rPr>
          <w:rFonts w:ascii="Palatino Linotype" w:eastAsia="MS Mincho" w:hAnsi="Palatino Linotype"/>
          <w:sz w:val="24"/>
          <w:lang w:val="es-ES_tradnl"/>
        </w:rPr>
        <w:t>V</w:t>
      </w:r>
      <w:r w:rsidR="00DC1726" w:rsidRPr="007D221A">
        <w:rPr>
          <w:rFonts w:ascii="Palatino Linotype" w:eastAsia="MS Mincho" w:hAnsi="Palatino Linotype"/>
          <w:sz w:val="24"/>
          <w:lang w:val="es-ES_tradnl"/>
        </w:rPr>
        <w:t>II</w:t>
      </w:r>
      <w:r w:rsidRPr="007D221A">
        <w:rPr>
          <w:rFonts w:ascii="Palatino Linotype" w:eastAsia="MS Mincho" w:hAnsi="Palatino Linotype"/>
          <w:sz w:val="24"/>
          <w:vertAlign w:val="superscript"/>
          <w:lang w:val="es-ES_tradnl"/>
        </w:rPr>
        <w:footnoteReference w:id="2"/>
      </w:r>
      <w:r w:rsidRPr="007D221A">
        <w:rPr>
          <w:rFonts w:ascii="Palatino Linotype" w:eastAsia="MS Mincho" w:hAnsi="Palatino Linotype"/>
          <w:sz w:val="24"/>
          <w:lang w:val="es-ES_tradnl"/>
        </w:rPr>
        <w:t xml:space="preserve"> de la Ley de Transparencia y Acceso a la Información del Estado de México y Municipios.</w:t>
      </w:r>
    </w:p>
    <w:p w14:paraId="5A5C4D9D" w14:textId="062ED2AC" w:rsidR="00030C87" w:rsidRPr="007D221A" w:rsidRDefault="00BB3A74"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7D221A">
        <w:rPr>
          <w:rFonts w:ascii="Palatino Linotype" w:hAnsi="Palatino Linotype" w:cs="Arial"/>
          <w:b/>
          <w:color w:val="000000" w:themeColor="text1"/>
          <w:sz w:val="24"/>
          <w:szCs w:val="24"/>
        </w:rPr>
        <w:t>C</w:t>
      </w:r>
      <w:r w:rsidR="00900CBA" w:rsidRPr="007D221A">
        <w:rPr>
          <w:rFonts w:ascii="Palatino Linotype" w:hAnsi="Palatino Linotype" w:cs="Arial"/>
          <w:b/>
          <w:color w:val="000000" w:themeColor="text1"/>
          <w:sz w:val="24"/>
          <w:szCs w:val="24"/>
        </w:rPr>
        <w:t>UARTO</w:t>
      </w:r>
      <w:r w:rsidR="00030C87" w:rsidRPr="007D221A">
        <w:rPr>
          <w:rFonts w:ascii="Palatino Linotype" w:hAnsi="Palatino Linotype" w:cs="Arial"/>
          <w:b/>
          <w:color w:val="000000" w:themeColor="text1"/>
          <w:sz w:val="24"/>
          <w:szCs w:val="24"/>
        </w:rPr>
        <w:t>. Estudio y Resolución del asunto.</w:t>
      </w:r>
      <w:bookmarkEnd w:id="8"/>
    </w:p>
    <w:p w14:paraId="4D54B4F9" w14:textId="77777777" w:rsidR="00F43915" w:rsidRPr="007D221A" w:rsidRDefault="00F43915" w:rsidP="00F43915"/>
    <w:p w14:paraId="5BBDBE64" w14:textId="77777777" w:rsidR="00D01349" w:rsidRPr="007D221A" w:rsidRDefault="00D01349" w:rsidP="00D01349">
      <w:pPr>
        <w:tabs>
          <w:tab w:val="left" w:pos="426"/>
        </w:tabs>
        <w:spacing w:before="240" w:after="240" w:line="360" w:lineRule="auto"/>
        <w:ind w:right="51"/>
        <w:jc w:val="both"/>
        <w:outlineLvl w:val="2"/>
        <w:rPr>
          <w:rFonts w:ascii="Palatino Linotype" w:hAnsi="Palatino Linotype"/>
          <w:color w:val="000000" w:themeColor="text1"/>
        </w:rPr>
      </w:pPr>
      <w:bookmarkStart w:id="10" w:name="_Toc88071782"/>
      <w:r w:rsidRPr="007D221A">
        <w:rPr>
          <w:rFonts w:ascii="Palatino Linotype" w:hAnsi="Palatino Linotype"/>
          <w:b/>
          <w:color w:val="000000" w:themeColor="text1"/>
        </w:rPr>
        <w:lastRenderedPageBreak/>
        <w:t>I. Del deber de las autoridades de promover, respetar, proteger y garantizar el derecho de acceso a la información pública.</w:t>
      </w:r>
      <w:bookmarkEnd w:id="10"/>
    </w:p>
    <w:p w14:paraId="125A4ED7" w14:textId="2D43E077" w:rsidR="00D01349" w:rsidRPr="007D221A" w:rsidRDefault="005B056B" w:rsidP="00DF7526">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Es </w:t>
      </w:r>
      <w:r w:rsidR="000A3DF0" w:rsidRPr="007D221A">
        <w:rPr>
          <w:rFonts w:ascii="Palatino Linotype" w:hAnsi="Palatino Linotype"/>
          <w:lang w:val="es-ES"/>
        </w:rPr>
        <w:t>menester</w:t>
      </w:r>
      <w:r w:rsidRPr="007D221A">
        <w:rPr>
          <w:rFonts w:ascii="Palatino Linotype" w:hAnsi="Palatino Linotype"/>
          <w:lang w:val="es-ES"/>
        </w:rPr>
        <w:t xml:space="preserve"> </w:t>
      </w:r>
      <w:r w:rsidRPr="007D221A">
        <w:rPr>
          <w:rFonts w:ascii="Palatino Linotype" w:hAnsi="Palatino Linotype"/>
          <w:lang w:val="es-ES_tradnl"/>
        </w:rPr>
        <w:t>precisar</w:t>
      </w:r>
      <w:r w:rsidRPr="007D221A">
        <w:rPr>
          <w:rFonts w:ascii="Palatino Linotype" w:hAnsi="Palatino Linotype"/>
          <w:bCs/>
        </w:rPr>
        <w:t xml:space="preserve"> que </w:t>
      </w:r>
      <w:r w:rsidRPr="007D221A">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7D221A">
        <w:rPr>
          <w:rFonts w:ascii="Palatino Linotype" w:hAnsi="Palatino Linotype"/>
          <w:b/>
          <w:bCs/>
          <w:lang w:val="es-ES_tradnl"/>
        </w:rPr>
        <w:t>SUJETO OBLIGADO</w:t>
      </w:r>
      <w:r w:rsidRPr="007D221A">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D221A">
        <w:rPr>
          <w:rFonts w:ascii="Palatino Linotype" w:hAnsi="Palatino Linotype"/>
          <w:b/>
          <w:bCs/>
          <w:lang w:val="es-ES_tradnl"/>
        </w:rPr>
        <w:t xml:space="preserve">Constitución Política de los Estados Unidos Mexicanos </w:t>
      </w:r>
      <w:r w:rsidRPr="007D221A">
        <w:rPr>
          <w:rFonts w:ascii="Palatino Linotype" w:hAnsi="Palatino Linotype"/>
          <w:bCs/>
          <w:lang w:val="es-ES_tradnl"/>
        </w:rPr>
        <w:t xml:space="preserve">al señalar la obligación de “promover, </w:t>
      </w:r>
      <w:r w:rsidRPr="007D221A">
        <w:rPr>
          <w:rFonts w:ascii="Palatino Linotype" w:hAnsi="Palatino Linotype"/>
          <w:b/>
          <w:bCs/>
          <w:lang w:val="es-ES_tradnl"/>
        </w:rPr>
        <w:t>respetar</w:t>
      </w:r>
      <w:r w:rsidRPr="007D221A">
        <w:rPr>
          <w:rFonts w:ascii="Palatino Linotype" w:hAnsi="Palatino Linotype"/>
          <w:bCs/>
          <w:lang w:val="es-ES_tradnl"/>
        </w:rPr>
        <w:t xml:space="preserve">, proteger y </w:t>
      </w:r>
      <w:r w:rsidRPr="007D221A">
        <w:rPr>
          <w:rFonts w:ascii="Palatino Linotype" w:hAnsi="Palatino Linotype"/>
          <w:b/>
          <w:bCs/>
          <w:lang w:val="es-ES_tradnl"/>
        </w:rPr>
        <w:t>garantizar</w:t>
      </w:r>
      <w:r w:rsidRPr="007D221A">
        <w:rPr>
          <w:rFonts w:ascii="Palatino Linotype" w:hAnsi="Palatino Linotype"/>
          <w:bCs/>
          <w:lang w:val="es-ES_tradnl"/>
        </w:rPr>
        <w:t xml:space="preserve"> los derechos humanos”, entre los cuales se encuentra dicho derecho.</w:t>
      </w:r>
    </w:p>
    <w:p w14:paraId="5742589B" w14:textId="77777777" w:rsidR="005B056B" w:rsidRPr="007D221A" w:rsidRDefault="005B056B" w:rsidP="005B056B">
      <w:pPr>
        <w:spacing w:line="360" w:lineRule="auto"/>
        <w:ind w:right="34"/>
        <w:contextualSpacing/>
        <w:jc w:val="both"/>
        <w:rPr>
          <w:rFonts w:ascii="Palatino Linotype" w:eastAsia="MS Mincho" w:hAnsi="Palatino Linotype" w:cs="Arial"/>
        </w:rPr>
      </w:pPr>
    </w:p>
    <w:p w14:paraId="528DA4FB" w14:textId="2CE24B47" w:rsidR="005B056B" w:rsidRPr="007D221A" w:rsidRDefault="005B056B" w:rsidP="005B056B">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7D221A">
        <w:rPr>
          <w:rFonts w:ascii="Palatino Linotype" w:eastAsia="MS Mincho" w:hAnsi="Palatino Linotype" w:cs="Arial"/>
          <w:sz w:val="24"/>
        </w:rPr>
        <w:t xml:space="preserve">Por </w:t>
      </w:r>
      <w:r w:rsidRPr="007D221A">
        <w:rPr>
          <w:rFonts w:ascii="Palatino Linotype" w:hAnsi="Palatino Linotype"/>
          <w:color w:val="000000" w:themeColor="text1"/>
          <w:sz w:val="24"/>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06E9D51" w14:textId="77777777" w:rsidR="002C4BF2" w:rsidRPr="007D221A" w:rsidRDefault="002C4BF2" w:rsidP="002C4BF2">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2CC618D1" w14:textId="7E4991FC" w:rsidR="000A3DF0" w:rsidRPr="007D221A" w:rsidRDefault="005B056B" w:rsidP="000A3DF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Así </w:t>
      </w:r>
      <w:r w:rsidRPr="007D221A">
        <w:rPr>
          <w:rFonts w:ascii="Palatino Linotype" w:hAnsi="Palatino Linotype"/>
          <w:lang w:val="es-ES"/>
        </w:rPr>
        <w:t xml:space="preserve">las cosas, </w:t>
      </w:r>
      <w:r w:rsidRPr="007D221A">
        <w:rPr>
          <w:rFonts w:ascii="Palatino Linotype" w:hAnsi="Palatino Linotype"/>
          <w:color w:val="000000" w:themeColor="text1"/>
        </w:rPr>
        <w:t xml:space="preserve">podemos definir el Derecho de Acceso a la Información Pública como: </w:t>
      </w:r>
      <w:r w:rsidRPr="007D221A">
        <w:rPr>
          <w:rFonts w:ascii="Palatino Linotype" w:hAnsi="Palatino Linotype"/>
          <w:i/>
          <w:color w:val="000000" w:themeColor="text1"/>
        </w:rPr>
        <w:t>La igualdad de oportunidades para recibir, buscar e impartir información</w:t>
      </w:r>
      <w:r w:rsidRPr="007D221A">
        <w:rPr>
          <w:rFonts w:ascii="Palatino Linotype" w:hAnsi="Palatino Linotype"/>
          <w:i/>
          <w:color w:val="000000" w:themeColor="text1"/>
          <w:vertAlign w:val="superscript"/>
        </w:rPr>
        <w:footnoteReference w:id="3"/>
      </w:r>
      <w:r w:rsidRPr="007D221A">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D221A">
        <w:rPr>
          <w:rFonts w:ascii="Palatino Linotype" w:hAnsi="Palatino Linotype"/>
          <w:i/>
          <w:color w:val="000000" w:themeColor="text1"/>
          <w:vertAlign w:val="superscript"/>
        </w:rPr>
        <w:footnoteReference w:id="4"/>
      </w:r>
      <w:r w:rsidRPr="007D221A">
        <w:rPr>
          <w:rFonts w:ascii="Palatino Linotype" w:hAnsi="Palatino Linotype"/>
          <w:color w:val="000000" w:themeColor="text1"/>
        </w:rPr>
        <w:t>que se constituye como una herramienta fundamental para ejercer</w:t>
      </w:r>
      <w:r w:rsidRPr="007D221A">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7D221A">
        <w:rPr>
          <w:rFonts w:ascii="Palatino Linotype" w:hAnsi="Palatino Linotype"/>
          <w:i/>
          <w:color w:val="000000" w:themeColor="text1"/>
          <w:vertAlign w:val="superscript"/>
        </w:rPr>
        <w:footnoteReference w:id="5"/>
      </w:r>
      <w:r w:rsidRPr="007D221A">
        <w:rPr>
          <w:rFonts w:ascii="Palatino Linotype" w:hAnsi="Palatino Linotype"/>
          <w:i/>
          <w:color w:val="000000" w:themeColor="text1"/>
        </w:rPr>
        <w:t xml:space="preserve"> </w:t>
      </w:r>
      <w:r w:rsidRPr="007D221A">
        <w:rPr>
          <w:rFonts w:ascii="Palatino Linotype" w:hAnsi="Palatino Linotype"/>
          <w:color w:val="000000" w:themeColor="text1"/>
        </w:rPr>
        <w:t>fomentando</w:t>
      </w:r>
      <w:r w:rsidRPr="007D221A">
        <w:rPr>
          <w:rFonts w:ascii="Palatino Linotype" w:hAnsi="Palatino Linotype"/>
          <w:i/>
          <w:color w:val="000000" w:themeColor="text1"/>
        </w:rPr>
        <w:t xml:space="preserve"> la transparencia de las actividades estatales y </w:t>
      </w:r>
      <w:r w:rsidRPr="007D221A">
        <w:rPr>
          <w:rFonts w:ascii="Palatino Linotype" w:hAnsi="Palatino Linotype"/>
          <w:color w:val="000000" w:themeColor="text1"/>
        </w:rPr>
        <w:t>promoviendo</w:t>
      </w:r>
      <w:r w:rsidRPr="007D221A">
        <w:rPr>
          <w:rFonts w:ascii="Palatino Linotype" w:hAnsi="Palatino Linotype"/>
          <w:i/>
          <w:color w:val="000000" w:themeColor="text1"/>
        </w:rPr>
        <w:t xml:space="preserve"> la responsabilidad de los funcionarios sobre su gestión pública,</w:t>
      </w:r>
      <w:r w:rsidRPr="007D221A">
        <w:rPr>
          <w:rFonts w:ascii="Palatino Linotype" w:hAnsi="Palatino Linotype"/>
          <w:i/>
          <w:color w:val="000000" w:themeColor="text1"/>
          <w:vertAlign w:val="superscript"/>
        </w:rPr>
        <w:footnoteReference w:id="6"/>
      </w:r>
      <w:r w:rsidRPr="007D221A">
        <w:rPr>
          <w:rFonts w:ascii="Palatino Linotype" w:hAnsi="Palatino Linotype"/>
          <w:color w:val="000000" w:themeColor="text1"/>
        </w:rPr>
        <w:t>que permite</w:t>
      </w:r>
      <w:r w:rsidRPr="007D221A">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7727312" w14:textId="77777777" w:rsidR="000A3DF0" w:rsidRPr="007D221A" w:rsidRDefault="000A3DF0" w:rsidP="000A3DF0">
      <w:pPr>
        <w:spacing w:line="360" w:lineRule="auto"/>
        <w:ind w:right="34"/>
        <w:contextualSpacing/>
        <w:jc w:val="both"/>
        <w:rPr>
          <w:rFonts w:ascii="Palatino Linotype" w:eastAsia="MS Mincho" w:hAnsi="Palatino Linotype" w:cs="Arial"/>
        </w:rPr>
      </w:pPr>
    </w:p>
    <w:p w14:paraId="71908978" w14:textId="77777777" w:rsidR="000A3DF0" w:rsidRPr="007D221A" w:rsidRDefault="000A3DF0" w:rsidP="000A3DF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lastRenderedPageBreak/>
        <w:t xml:space="preserve">Por </w:t>
      </w:r>
      <w:r w:rsidRPr="007D221A">
        <w:rPr>
          <w:rFonts w:ascii="Palatino Linotype" w:hAnsi="Palatino Linotype" w:cs="Times New Roman"/>
        </w:rPr>
        <w:t>lo tanto, derivado de lo señalado con anterioridad la actuación del</w:t>
      </w:r>
      <w:r w:rsidRPr="007D221A">
        <w:rPr>
          <w:rFonts w:ascii="Palatino Linotype" w:eastAsia="MS Mincho" w:hAnsi="Palatino Linotype" w:cs="Arial"/>
        </w:rPr>
        <w:t xml:space="preserve"> </w:t>
      </w:r>
      <w:r w:rsidRPr="007D221A">
        <w:rPr>
          <w:rFonts w:ascii="Palatino Linotype" w:hAnsi="Palatino Linotype"/>
          <w:b/>
          <w:bCs/>
        </w:rPr>
        <w:t>SUJETO OBLIGADO</w:t>
      </w:r>
      <w:r w:rsidRPr="007D221A">
        <w:rPr>
          <w:rFonts w:ascii="Palatino Linotype" w:hAnsi="Palatino Linotype" w:cs="Times New Roman"/>
          <w:b/>
          <w:bCs/>
        </w:rPr>
        <w:t xml:space="preserve"> </w:t>
      </w:r>
      <w:r w:rsidRPr="007D221A">
        <w:rPr>
          <w:rFonts w:ascii="Palatino Linotype" w:hAnsi="Palatino Linotype" w:cs="Times New Roman"/>
        </w:rPr>
        <w:t>constituye una afectación al derecho humano de acceso a la</w:t>
      </w:r>
      <w:r w:rsidRPr="007D221A">
        <w:rPr>
          <w:rFonts w:ascii="Palatino Linotype" w:eastAsia="MS Mincho" w:hAnsi="Palatino Linotype" w:cs="Arial"/>
        </w:rPr>
        <w:t xml:space="preserve"> </w:t>
      </w:r>
      <w:r w:rsidRPr="007D221A">
        <w:rPr>
          <w:rFonts w:ascii="Palatino Linotype" w:hAnsi="Palatino Linotype" w:cs="Times New Roman"/>
        </w:rPr>
        <w:t>información pública del particular, toda vez que incumple al no dar trámite a la solicitud</w:t>
      </w:r>
      <w:r w:rsidRPr="007D221A">
        <w:rPr>
          <w:rFonts w:ascii="Palatino Linotype" w:eastAsia="MS Mincho" w:hAnsi="Palatino Linotype" w:cs="Arial"/>
        </w:rPr>
        <w:t xml:space="preserve"> </w:t>
      </w:r>
      <w:r w:rsidRPr="007D221A">
        <w:rPr>
          <w:rFonts w:ascii="Palatino Linotype" w:hAnsi="Palatino Linotype" w:cs="Times New Roman"/>
        </w:rPr>
        <w:t>y por ello entregar la información ni en respuesta ni en informe justificado, dos</w:t>
      </w:r>
      <w:r w:rsidRPr="007D221A">
        <w:rPr>
          <w:rFonts w:ascii="Palatino Linotype" w:eastAsia="MS Mincho" w:hAnsi="Palatino Linotype" w:cs="Arial"/>
        </w:rPr>
        <w:t xml:space="preserve"> </w:t>
      </w:r>
      <w:r w:rsidRPr="007D221A">
        <w:rPr>
          <w:rFonts w:ascii="Palatino Linotype" w:hAnsi="Palatino Linotype" w:cs="Times New Roman"/>
        </w:rPr>
        <w:t>momentos procesales que antes del cierre de instrucción del asunto a resolver, puede</w:t>
      </w:r>
      <w:r w:rsidRPr="007D221A">
        <w:rPr>
          <w:rFonts w:ascii="Palatino Linotype" w:hAnsi="Palatino Linotype"/>
        </w:rPr>
        <w:t xml:space="preserve"> </w:t>
      </w:r>
      <w:r w:rsidRPr="007D221A">
        <w:rPr>
          <w:rFonts w:ascii="Palatino Linotype" w:hAnsi="Palatino Linotype" w:cs="Times New Roman"/>
        </w:rPr>
        <w:t>ser entregada la</w:t>
      </w:r>
      <w:r w:rsidRPr="007D221A">
        <w:rPr>
          <w:rFonts w:ascii="Palatino Linotype" w:hAnsi="Palatino Linotype"/>
        </w:rPr>
        <w:t xml:space="preserve"> </w:t>
      </w:r>
      <w:r w:rsidRPr="007D221A">
        <w:rPr>
          <w:rFonts w:ascii="Palatino Linotype" w:hAnsi="Palatino Linotype" w:cs="Times New Roman"/>
        </w:rPr>
        <w:t>información para reparar el derecho afectado.</w:t>
      </w:r>
    </w:p>
    <w:p w14:paraId="50F6C6CA" w14:textId="77777777" w:rsidR="000A3DF0" w:rsidRPr="007D221A" w:rsidRDefault="000A3DF0" w:rsidP="000A3DF0">
      <w:pPr>
        <w:rPr>
          <w:rFonts w:ascii="Palatino Linotype" w:eastAsia="MS Mincho" w:hAnsi="Palatino Linotype" w:cs="Arial"/>
        </w:rPr>
      </w:pPr>
    </w:p>
    <w:p w14:paraId="77BEA94A" w14:textId="1867BB88" w:rsidR="000A3DF0" w:rsidRPr="007D221A" w:rsidRDefault="000A3DF0" w:rsidP="000A3DF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Ante tal </w:t>
      </w:r>
      <w:proofErr w:type="spellStart"/>
      <w:r w:rsidRPr="007D221A">
        <w:rPr>
          <w:rFonts w:ascii="Palatino Linotype" w:hAnsi="Palatino Linotype" w:cs="Times New Roman"/>
        </w:rPr>
        <w:t>tal</w:t>
      </w:r>
      <w:proofErr w:type="spellEnd"/>
      <w:r w:rsidRPr="007D221A">
        <w:rPr>
          <w:rFonts w:ascii="Palatino Linotype" w:hAnsi="Palatino Linotype" w:cs="Times New Roman"/>
        </w:rPr>
        <w:t xml:space="preserve"> afectación, el artículo primero Constitucional de forma clara y precis</w:t>
      </w:r>
      <w:r w:rsidRPr="007D221A">
        <w:rPr>
          <w:rFonts w:ascii="Palatino Linotype" w:hAnsi="Palatino Linotype"/>
        </w:rPr>
        <w:t xml:space="preserve">a </w:t>
      </w:r>
      <w:r w:rsidRPr="007D221A">
        <w:rPr>
          <w:rFonts w:ascii="Palatino Linotype" w:hAnsi="Palatino Linotype" w:cs="Times New Roman"/>
        </w:rPr>
        <w:t>dispone que como consecuencia de la obligación que tienen las autoridades de</w:t>
      </w:r>
      <w:r w:rsidRPr="007D221A">
        <w:rPr>
          <w:rFonts w:ascii="Palatino Linotype" w:eastAsia="MS Mincho" w:hAnsi="Palatino Linotype" w:cs="Arial"/>
        </w:rPr>
        <w:t xml:space="preserve"> </w:t>
      </w:r>
      <w:r w:rsidRPr="007D221A">
        <w:rPr>
          <w:rFonts w:ascii="Palatino Linotype" w:hAnsi="Palatino Linotype" w:cs="Times New Roman"/>
        </w:rPr>
        <w:t>promover, respetar, proteger y garantizar el derecho humano; el Estado deberá</w:t>
      </w:r>
      <w:r w:rsidRPr="007D221A">
        <w:rPr>
          <w:rFonts w:ascii="Palatino Linotype" w:eastAsia="MS Mincho" w:hAnsi="Palatino Linotype" w:cs="Arial"/>
        </w:rPr>
        <w:t xml:space="preserve"> </w:t>
      </w:r>
      <w:r w:rsidRPr="007D221A">
        <w:rPr>
          <w:rFonts w:ascii="Palatino Linotype" w:hAnsi="Palatino Linotype" w:cs="Times New Roman"/>
        </w:rPr>
        <w:t>prevenir, investigar, sancionar y reparar las violaciones a los derechos humanos.</w:t>
      </w:r>
    </w:p>
    <w:p w14:paraId="35940058" w14:textId="77777777" w:rsidR="000A3DF0" w:rsidRPr="007D221A" w:rsidRDefault="000A3DF0" w:rsidP="000A3DF0">
      <w:pPr>
        <w:spacing w:line="360" w:lineRule="auto"/>
        <w:ind w:right="34"/>
        <w:contextualSpacing/>
        <w:jc w:val="both"/>
        <w:rPr>
          <w:rFonts w:ascii="Palatino Linotype" w:eastAsia="MS Mincho" w:hAnsi="Palatino Linotype" w:cs="Arial"/>
        </w:rPr>
      </w:pPr>
    </w:p>
    <w:p w14:paraId="2B681F60" w14:textId="121D4F6B" w:rsidR="000A3DF0" w:rsidRPr="007D221A" w:rsidRDefault="000A3DF0" w:rsidP="000A3DF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En </w:t>
      </w:r>
      <w:r w:rsidRPr="007D221A">
        <w:rPr>
          <w:rFonts w:ascii="Palatino Linotype" w:hAnsi="Palatino Linotype" w:cs="Times New Roman"/>
        </w:rPr>
        <w:t>tal sentido, el derecho de acceso a la información constituye una garantía</w:t>
      </w:r>
      <w:r w:rsidRPr="007D221A">
        <w:rPr>
          <w:rFonts w:ascii="Palatino Linotype" w:eastAsia="MS Mincho" w:hAnsi="Palatino Linotype" w:cs="Arial"/>
        </w:rPr>
        <w:t xml:space="preserve"> </w:t>
      </w:r>
      <w:r w:rsidRPr="007D221A">
        <w:rPr>
          <w:rFonts w:ascii="Palatino Linotype" w:hAnsi="Palatino Linotype" w:cs="Times New Roman"/>
        </w:rPr>
        <w:t>primaria, tal y como lo señala el artículo 150 de la Ley de Transparencia y Acceso a la</w:t>
      </w:r>
      <w:r w:rsidRPr="007D221A">
        <w:rPr>
          <w:rFonts w:ascii="Palatino Linotype" w:eastAsia="MS Mincho" w:hAnsi="Palatino Linotype" w:cs="Arial"/>
        </w:rPr>
        <w:t xml:space="preserve"> </w:t>
      </w:r>
      <w:r w:rsidRPr="007D221A">
        <w:rPr>
          <w:rFonts w:ascii="Palatino Linotype" w:hAnsi="Palatino Linotype" w:cs="Times New Roman"/>
        </w:rPr>
        <w:t>Información del Estado de México y Municipios, que además, establece que se regirá</w:t>
      </w:r>
      <w:r w:rsidRPr="007D221A">
        <w:rPr>
          <w:rFonts w:ascii="Palatino Linotype" w:eastAsia="MS Mincho" w:hAnsi="Palatino Linotype" w:cs="Arial"/>
        </w:rPr>
        <w:t xml:space="preserve"> </w:t>
      </w:r>
      <w:r w:rsidRPr="007D221A">
        <w:rPr>
          <w:rFonts w:ascii="Palatino Linotype" w:hAnsi="Palatino Linotype" w:cs="Times New Roman"/>
        </w:rPr>
        <w:t>por los principios de simplicidad, rapidez gratuidad del procedimiento, auxilio y orientación a los</w:t>
      </w:r>
      <w:r w:rsidRPr="007D221A">
        <w:rPr>
          <w:rFonts w:ascii="Palatino Linotype" w:eastAsia="MS Mincho" w:hAnsi="Palatino Linotype" w:cs="Arial"/>
        </w:rPr>
        <w:t xml:space="preserve"> </w:t>
      </w:r>
      <w:r w:rsidRPr="007D221A">
        <w:rPr>
          <w:rFonts w:ascii="Palatino Linotype" w:hAnsi="Palatino Linotype" w:cs="Times New Roman"/>
        </w:rPr>
        <w:t>particulares, contemplando el derecho de las personas con discapacidad y hablantes de</w:t>
      </w:r>
      <w:r w:rsidRPr="007D221A">
        <w:rPr>
          <w:rFonts w:ascii="Palatino Linotype" w:eastAsia="MS Mincho" w:hAnsi="Palatino Linotype" w:cs="Arial"/>
        </w:rPr>
        <w:t xml:space="preserve"> </w:t>
      </w:r>
      <w:r w:rsidRPr="007D221A">
        <w:rPr>
          <w:rFonts w:ascii="Palatino Linotype" w:hAnsi="Palatino Linotype" w:cs="Times New Roman"/>
        </w:rPr>
        <w:t>lengua indígena.</w:t>
      </w:r>
    </w:p>
    <w:p w14:paraId="0ED597FD" w14:textId="77777777" w:rsidR="000A3DF0" w:rsidRPr="007D221A" w:rsidRDefault="000A3DF0" w:rsidP="000A3DF0">
      <w:pPr>
        <w:spacing w:line="360" w:lineRule="auto"/>
        <w:ind w:right="34"/>
        <w:contextualSpacing/>
        <w:jc w:val="both"/>
        <w:rPr>
          <w:rFonts w:ascii="Palatino Linotype" w:eastAsia="MS Mincho" w:hAnsi="Palatino Linotype" w:cs="Arial"/>
        </w:rPr>
      </w:pPr>
    </w:p>
    <w:p w14:paraId="36C8AC7C" w14:textId="40254889" w:rsidR="000A3DF0" w:rsidRPr="007D221A" w:rsidRDefault="000A3DF0" w:rsidP="000A3DF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lastRenderedPageBreak/>
        <w:t xml:space="preserve">Es </w:t>
      </w:r>
      <w:r w:rsidRPr="007D221A">
        <w:rPr>
          <w:rFonts w:ascii="Palatino Linotype" w:hAnsi="Palatino Linotype" w:cs="Times New Roman"/>
        </w:rPr>
        <w:t>así que la Ley de Transparencia y Acceso a la Información Pública del Estado</w:t>
      </w:r>
      <w:r w:rsidRPr="007D221A">
        <w:rPr>
          <w:rFonts w:ascii="Palatino Linotype" w:eastAsia="MS Mincho" w:hAnsi="Palatino Linotype" w:cs="Arial"/>
        </w:rPr>
        <w:t xml:space="preserve"> </w:t>
      </w:r>
      <w:r w:rsidRPr="007D221A">
        <w:rPr>
          <w:rFonts w:ascii="Palatino Linotype" w:hAnsi="Palatino Linotype" w:cs="Times New Roman"/>
        </w:rPr>
        <w:t>de México y Municipios, cuyo objeto es establecer principios, bases generales y</w:t>
      </w:r>
      <w:r w:rsidRPr="007D221A">
        <w:rPr>
          <w:rFonts w:ascii="Palatino Linotype" w:eastAsia="MS Mincho" w:hAnsi="Palatino Linotype" w:cs="Arial"/>
        </w:rPr>
        <w:t xml:space="preserve"> </w:t>
      </w:r>
      <w:r w:rsidRPr="007D221A">
        <w:rPr>
          <w:rFonts w:ascii="Palatino Linotype" w:hAnsi="Palatino Linotype" w:cs="Times New Roman"/>
        </w:rPr>
        <w:t>procedimientos para tutelar y garantizar la transparencia y el derecho humano de</w:t>
      </w:r>
      <w:r w:rsidRPr="007D221A">
        <w:rPr>
          <w:rFonts w:ascii="Palatino Linotype" w:eastAsia="MS Mincho" w:hAnsi="Palatino Linotype" w:cs="Arial"/>
        </w:rPr>
        <w:t xml:space="preserve"> </w:t>
      </w:r>
      <w:r w:rsidRPr="007D221A">
        <w:rPr>
          <w:rFonts w:ascii="Palatino Linotype" w:hAnsi="Palatino Linotype" w:cs="Times New Roman"/>
        </w:rPr>
        <w:t>acceso a la información pública en posesión de los sujetos obligados; en su artículo 176</w:t>
      </w:r>
      <w:r w:rsidRPr="007D221A">
        <w:rPr>
          <w:rFonts w:ascii="Palatino Linotype" w:eastAsia="MS Mincho" w:hAnsi="Palatino Linotype" w:cs="Arial"/>
        </w:rPr>
        <w:t xml:space="preserve"> </w:t>
      </w:r>
      <w:r w:rsidRPr="007D221A">
        <w:rPr>
          <w:rFonts w:ascii="Palatino Linotype" w:hAnsi="Palatino Linotype" w:cs="Times New Roman"/>
        </w:rPr>
        <w:t>establece que el recurso de revisión es la garantía secundaria mediante la cual se</w:t>
      </w:r>
      <w:r w:rsidRPr="007D221A">
        <w:rPr>
          <w:rFonts w:ascii="Palatino Linotype" w:eastAsia="MS Mincho" w:hAnsi="Palatino Linotype" w:cs="Arial"/>
        </w:rPr>
        <w:t xml:space="preserve"> </w:t>
      </w:r>
      <w:r w:rsidRPr="007D221A">
        <w:rPr>
          <w:rFonts w:ascii="Palatino Linotype" w:hAnsi="Palatino Linotype" w:cs="Times New Roman"/>
        </w:rPr>
        <w:t>pretende reparar cualquier posible afectación al derecho de acceso a la información</w:t>
      </w:r>
      <w:r w:rsidRPr="007D221A">
        <w:rPr>
          <w:rFonts w:ascii="Palatino Linotype" w:eastAsia="MS Mincho" w:hAnsi="Palatino Linotype" w:cs="Arial"/>
        </w:rPr>
        <w:t xml:space="preserve"> </w:t>
      </w:r>
      <w:r w:rsidRPr="007D221A">
        <w:rPr>
          <w:rFonts w:ascii="Palatino Linotype" w:hAnsi="Palatino Linotype" w:cs="Times New Roman"/>
        </w:rPr>
        <w:t>pública, siendo éste el medio a través del cual, este Órgano Garante después de realizar</w:t>
      </w:r>
      <w:r w:rsidRPr="007D221A">
        <w:rPr>
          <w:rFonts w:ascii="Palatino Linotype" w:eastAsia="MS Mincho" w:hAnsi="Palatino Linotype" w:cs="Arial"/>
        </w:rPr>
        <w:t xml:space="preserve"> </w:t>
      </w:r>
      <w:r w:rsidRPr="007D221A">
        <w:rPr>
          <w:rFonts w:ascii="Palatino Linotype" w:hAnsi="Palatino Linotype" w:cs="Times New Roman"/>
        </w:rPr>
        <w:t>el análisis al procedimiento de acceso a la información, podrá determinar la posible</w:t>
      </w:r>
      <w:r w:rsidRPr="007D221A">
        <w:rPr>
          <w:rFonts w:ascii="Palatino Linotype" w:eastAsia="MS Mincho" w:hAnsi="Palatino Linotype" w:cs="Arial"/>
        </w:rPr>
        <w:t xml:space="preserve"> </w:t>
      </w:r>
      <w:r w:rsidRPr="007D221A">
        <w:rPr>
          <w:rFonts w:ascii="Palatino Linotype" w:hAnsi="Palatino Linotype" w:cs="Times New Roman"/>
        </w:rPr>
        <w:t>afectación y de ser el caso ordenar la reparación a la violación del derecho en cuestión.</w:t>
      </w:r>
    </w:p>
    <w:p w14:paraId="1E9E3675" w14:textId="77777777" w:rsidR="000A3DF0" w:rsidRPr="007D221A" w:rsidRDefault="000A3DF0" w:rsidP="000A3DF0">
      <w:pPr>
        <w:spacing w:line="360" w:lineRule="auto"/>
        <w:ind w:right="34"/>
        <w:contextualSpacing/>
        <w:jc w:val="both"/>
        <w:rPr>
          <w:rFonts w:ascii="Palatino Linotype" w:eastAsia="MS Mincho" w:hAnsi="Palatino Linotype" w:cs="Arial"/>
        </w:rPr>
      </w:pPr>
    </w:p>
    <w:p w14:paraId="7EE0FD8A" w14:textId="12B5E725" w:rsidR="000A3DF0" w:rsidRPr="007D221A" w:rsidRDefault="000A3DF0" w:rsidP="000A3DF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Establecido </w:t>
      </w:r>
      <w:r w:rsidRPr="007D221A">
        <w:rPr>
          <w:rFonts w:ascii="Palatino Linotype" w:hAnsi="Palatino Linotype" w:cs="Times New Roman"/>
        </w:rPr>
        <w:t>lo anterior, resulta evidente que las razones o motivos de</w:t>
      </w:r>
      <w:r w:rsidRPr="007D221A">
        <w:rPr>
          <w:rFonts w:ascii="Palatino Linotype" w:eastAsia="MS Mincho" w:hAnsi="Palatino Linotype" w:cs="Arial"/>
        </w:rPr>
        <w:t xml:space="preserve"> </w:t>
      </w:r>
      <w:r w:rsidRPr="007D221A">
        <w:rPr>
          <w:rFonts w:ascii="Palatino Linotype" w:hAnsi="Palatino Linotype" w:cs="Times New Roman"/>
        </w:rPr>
        <w:t>inconformidad hechos valer en</w:t>
      </w:r>
      <w:r w:rsidRPr="007D221A">
        <w:rPr>
          <w:rFonts w:ascii="Palatino Linotype" w:hAnsi="Palatino Linotype"/>
        </w:rPr>
        <w:t xml:space="preserve"> </w:t>
      </w:r>
      <w:r w:rsidRPr="007D221A">
        <w:rPr>
          <w:rFonts w:ascii="Palatino Linotype" w:hAnsi="Palatino Linotype" w:cs="Times New Roman"/>
        </w:rPr>
        <w:t>el recurso de revisión resultan fundadas y procedentes,</w:t>
      </w:r>
      <w:r w:rsidRPr="007D221A">
        <w:rPr>
          <w:rFonts w:ascii="Palatino Linotype" w:eastAsia="MS Mincho" w:hAnsi="Palatino Linotype" w:cs="Arial"/>
        </w:rPr>
        <w:t xml:space="preserve"> </w:t>
      </w:r>
      <w:r w:rsidRPr="007D221A">
        <w:rPr>
          <w:rFonts w:ascii="Palatino Linotype" w:hAnsi="Palatino Linotype" w:cs="Times New Roman"/>
        </w:rPr>
        <w:t xml:space="preserve">debido a que el </w:t>
      </w:r>
      <w:r w:rsidRPr="007D221A">
        <w:rPr>
          <w:rFonts w:ascii="Palatino Linotype" w:hAnsi="Palatino Linotype" w:cs="Times New Roman"/>
          <w:b/>
          <w:bCs/>
        </w:rPr>
        <w:t>SUJETO OBLIGADO</w:t>
      </w:r>
      <w:r w:rsidRPr="007D221A">
        <w:rPr>
          <w:rFonts w:ascii="Palatino Linotype" w:hAnsi="Palatino Linotype" w:cs="Times New Roman"/>
        </w:rPr>
        <w:t>, fue omiso en responder la solicitud de</w:t>
      </w:r>
      <w:r w:rsidRPr="007D221A">
        <w:rPr>
          <w:rFonts w:ascii="Palatino Linotype" w:eastAsia="MS Mincho" w:hAnsi="Palatino Linotype" w:cs="Arial"/>
        </w:rPr>
        <w:t xml:space="preserve"> </w:t>
      </w:r>
      <w:r w:rsidRPr="007D221A">
        <w:rPr>
          <w:rFonts w:ascii="Palatino Linotype" w:hAnsi="Palatino Linotype" w:cs="Times New Roman"/>
        </w:rPr>
        <w:t>información en cuestión, es decir, NO proporciono respuesta alguna, negando así el</w:t>
      </w:r>
      <w:r w:rsidRPr="007D221A">
        <w:rPr>
          <w:rFonts w:ascii="Palatino Linotype" w:eastAsia="MS Mincho" w:hAnsi="Palatino Linotype" w:cs="Arial"/>
        </w:rPr>
        <w:t xml:space="preserve"> </w:t>
      </w:r>
      <w:r w:rsidRPr="007D221A">
        <w:rPr>
          <w:rFonts w:ascii="Palatino Linotype" w:hAnsi="Palatino Linotype" w:cs="Times New Roman"/>
        </w:rPr>
        <w:t>acceso a cualquier tipo de información sin ofrecer mayores explicaciones, es decir, no</w:t>
      </w:r>
      <w:r w:rsidRPr="007D221A">
        <w:rPr>
          <w:rFonts w:ascii="Palatino Linotype" w:hAnsi="Palatino Linotype"/>
        </w:rPr>
        <w:t xml:space="preserve"> </w:t>
      </w:r>
      <w:r w:rsidRPr="007D221A">
        <w:rPr>
          <w:rFonts w:ascii="Palatino Linotype" w:hAnsi="Palatino Linotype" w:cs="Times New Roman"/>
        </w:rPr>
        <w:t>fundó ni motivó su omisión, su falta de actuación en relación a sus obligaciones de</w:t>
      </w:r>
      <w:r w:rsidRPr="007D221A">
        <w:rPr>
          <w:rFonts w:ascii="Palatino Linotype" w:eastAsia="MS Mincho" w:hAnsi="Palatino Linotype" w:cs="Arial"/>
        </w:rPr>
        <w:t xml:space="preserve"> </w:t>
      </w:r>
      <w:r w:rsidRPr="007D221A">
        <w:rPr>
          <w:rFonts w:ascii="Palatino Linotype" w:hAnsi="Palatino Linotype" w:cs="Times New Roman"/>
        </w:rPr>
        <w:t>garantizar el acceso a la información pública.</w:t>
      </w:r>
    </w:p>
    <w:p w14:paraId="735187B6" w14:textId="77777777" w:rsidR="000A3DF0" w:rsidRPr="007D221A" w:rsidRDefault="000A3DF0" w:rsidP="000A3DF0">
      <w:pPr>
        <w:spacing w:line="360" w:lineRule="auto"/>
        <w:ind w:right="34"/>
        <w:contextualSpacing/>
        <w:jc w:val="both"/>
        <w:rPr>
          <w:rFonts w:ascii="Palatino Linotype" w:eastAsia="MS Mincho" w:hAnsi="Palatino Linotype" w:cs="Arial"/>
        </w:rPr>
      </w:pPr>
    </w:p>
    <w:p w14:paraId="18C4B25F" w14:textId="5D91C0F1" w:rsidR="000A3DF0" w:rsidRPr="007D221A" w:rsidRDefault="000A3DF0" w:rsidP="000A3DF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lastRenderedPageBreak/>
        <w:t xml:space="preserve">Dicha </w:t>
      </w:r>
      <w:r w:rsidRPr="007D221A">
        <w:rPr>
          <w:rFonts w:ascii="Palatino Linotype" w:hAnsi="Palatino Linotype" w:cs="Times New Roman"/>
        </w:rPr>
        <w:t>omisión implica un incumplimiento de las obligaciones que la Ley de</w:t>
      </w:r>
      <w:r w:rsidRPr="007D221A">
        <w:rPr>
          <w:rFonts w:ascii="Palatino Linotype" w:eastAsia="MS Mincho" w:hAnsi="Palatino Linotype" w:cs="Arial"/>
        </w:rPr>
        <w:t xml:space="preserve"> </w:t>
      </w:r>
      <w:r w:rsidRPr="007D221A">
        <w:rPr>
          <w:rFonts w:ascii="Palatino Linotype" w:hAnsi="Palatino Linotype" w:cs="Times New Roman"/>
        </w:rPr>
        <w:t>Transparencia y Acceso a la Información del Estado de México y Municipios le impone</w:t>
      </w:r>
      <w:r w:rsidRPr="007D221A">
        <w:rPr>
          <w:rFonts w:ascii="Palatino Linotype" w:eastAsia="MS Mincho" w:hAnsi="Palatino Linotype" w:cs="Arial"/>
        </w:rPr>
        <w:t xml:space="preserve"> </w:t>
      </w:r>
      <w:r w:rsidRPr="007D221A">
        <w:rPr>
          <w:rFonts w:ascii="Palatino Linotype" w:hAnsi="Palatino Linotype" w:cs="Times New Roman"/>
        </w:rPr>
        <w:t xml:space="preserve">al </w:t>
      </w:r>
      <w:r w:rsidRPr="007D221A">
        <w:rPr>
          <w:rFonts w:ascii="Palatino Linotype" w:hAnsi="Palatino Linotype" w:cs="Times New Roman"/>
          <w:b/>
          <w:bCs/>
        </w:rPr>
        <w:t xml:space="preserve">Ayuntamiento de </w:t>
      </w:r>
      <w:r w:rsidRPr="007D221A">
        <w:rPr>
          <w:rFonts w:ascii="Palatino Linotype" w:hAnsi="Palatino Linotype"/>
          <w:b/>
          <w:bCs/>
        </w:rPr>
        <w:t>Zinacantepec</w:t>
      </w:r>
      <w:r w:rsidRPr="007D221A">
        <w:rPr>
          <w:rFonts w:ascii="Palatino Linotype" w:hAnsi="Palatino Linotype" w:cs="Times New Roman"/>
        </w:rPr>
        <w:t xml:space="preserve">, como </w:t>
      </w:r>
      <w:r w:rsidRPr="007D221A">
        <w:rPr>
          <w:rFonts w:ascii="Palatino Linotype" w:hAnsi="Palatino Linotype"/>
          <w:b/>
          <w:bCs/>
        </w:rPr>
        <w:t>SUJETO OBLIGADO</w:t>
      </w:r>
      <w:r w:rsidRPr="007D221A">
        <w:rPr>
          <w:rFonts w:ascii="Palatino Linotype" w:hAnsi="Palatino Linotype" w:cs="Times New Roman"/>
        </w:rPr>
        <w:t>, de conformidad con el artículo 23</w:t>
      </w:r>
      <w:r w:rsidRPr="007D221A">
        <w:rPr>
          <w:rFonts w:ascii="Palatino Linotype" w:eastAsia="MS Mincho" w:hAnsi="Palatino Linotype" w:cs="Arial"/>
        </w:rPr>
        <w:t xml:space="preserve"> </w:t>
      </w:r>
      <w:r w:rsidRPr="007D221A">
        <w:rPr>
          <w:rFonts w:ascii="Palatino Linotype" w:hAnsi="Palatino Linotype" w:cs="Times New Roman"/>
        </w:rPr>
        <w:t>fracción IV, que a la letra dice:</w:t>
      </w:r>
    </w:p>
    <w:p w14:paraId="6C12C7C9" w14:textId="115B68AD" w:rsidR="000A3DF0" w:rsidRPr="007D221A" w:rsidRDefault="000A3DF0" w:rsidP="000A3DF0">
      <w:pPr>
        <w:spacing w:line="360" w:lineRule="auto"/>
        <w:ind w:right="34"/>
        <w:contextualSpacing/>
        <w:jc w:val="both"/>
        <w:rPr>
          <w:rFonts w:ascii="Palatino Linotype" w:eastAsia="MS Mincho" w:hAnsi="Palatino Linotype" w:cs="Arial"/>
        </w:rPr>
      </w:pPr>
    </w:p>
    <w:p w14:paraId="1FEA04A7" w14:textId="77777777" w:rsidR="00692538" w:rsidRPr="007D221A" w:rsidRDefault="00692538" w:rsidP="00692538">
      <w:pPr>
        <w:autoSpaceDE w:val="0"/>
        <w:autoSpaceDN w:val="0"/>
        <w:adjustRightInd w:val="0"/>
        <w:ind w:left="567" w:right="539"/>
        <w:jc w:val="both"/>
        <w:rPr>
          <w:rFonts w:ascii="Palatino Linotype" w:hAnsi="Palatino Linotype" w:cs="¬âœ˛"/>
          <w:i/>
          <w:iCs/>
          <w:sz w:val="22"/>
          <w:szCs w:val="22"/>
        </w:rPr>
      </w:pPr>
      <w:r w:rsidRPr="007D221A">
        <w:rPr>
          <w:rFonts w:ascii="Palatino Linotype" w:hAnsi="Palatino Linotype" w:cs="¬âœ˛"/>
          <w:i/>
          <w:iCs/>
          <w:sz w:val="22"/>
          <w:szCs w:val="22"/>
        </w:rPr>
        <w:t>“</w:t>
      </w:r>
      <w:r w:rsidRPr="007D221A">
        <w:rPr>
          <w:rFonts w:ascii="Palatino Linotype" w:hAnsi="Palatino Linotype" w:cs="¬âœ˛"/>
          <w:b/>
          <w:bCs/>
          <w:i/>
          <w:iCs/>
          <w:sz w:val="22"/>
          <w:szCs w:val="22"/>
        </w:rPr>
        <w:t>Artículo 23.</w:t>
      </w:r>
      <w:r w:rsidRPr="007D221A">
        <w:rPr>
          <w:rFonts w:ascii="Palatino Linotype" w:hAnsi="Palatino Linotype" w:cs="¬âœ˛"/>
          <w:i/>
          <w:iCs/>
          <w:sz w:val="22"/>
          <w:szCs w:val="22"/>
        </w:rPr>
        <w:t xml:space="preserve"> Son sujetos obligados a transparentar y permitir el acceso a</w:t>
      </w:r>
    </w:p>
    <w:p w14:paraId="6FC139E8" w14:textId="77777777" w:rsidR="00692538" w:rsidRPr="007D221A" w:rsidRDefault="00692538" w:rsidP="00692538">
      <w:pPr>
        <w:autoSpaceDE w:val="0"/>
        <w:autoSpaceDN w:val="0"/>
        <w:adjustRightInd w:val="0"/>
        <w:ind w:left="567" w:right="539"/>
        <w:jc w:val="both"/>
        <w:rPr>
          <w:rFonts w:ascii="Palatino Linotype" w:hAnsi="Palatino Linotype" w:cs="¬âœ˛"/>
          <w:i/>
          <w:iCs/>
          <w:sz w:val="22"/>
          <w:szCs w:val="22"/>
        </w:rPr>
      </w:pPr>
      <w:proofErr w:type="gramStart"/>
      <w:r w:rsidRPr="007D221A">
        <w:rPr>
          <w:rFonts w:ascii="Palatino Linotype" w:hAnsi="Palatino Linotype" w:cs="¬âœ˛"/>
          <w:i/>
          <w:iCs/>
          <w:sz w:val="22"/>
          <w:szCs w:val="22"/>
        </w:rPr>
        <w:t>su</w:t>
      </w:r>
      <w:proofErr w:type="gramEnd"/>
      <w:r w:rsidRPr="007D221A">
        <w:rPr>
          <w:rFonts w:ascii="Palatino Linotype" w:hAnsi="Palatino Linotype" w:cs="¬âœ˛"/>
          <w:i/>
          <w:iCs/>
          <w:sz w:val="22"/>
          <w:szCs w:val="22"/>
        </w:rPr>
        <w:t xml:space="preserve"> información y proteger los datos personales que obren en su poder:</w:t>
      </w:r>
    </w:p>
    <w:p w14:paraId="62D75ECF" w14:textId="78BC0083" w:rsidR="00692538" w:rsidRPr="007D221A" w:rsidRDefault="00692538" w:rsidP="00692538">
      <w:pPr>
        <w:autoSpaceDE w:val="0"/>
        <w:autoSpaceDN w:val="0"/>
        <w:adjustRightInd w:val="0"/>
        <w:ind w:left="567" w:right="539"/>
        <w:jc w:val="both"/>
        <w:rPr>
          <w:rFonts w:ascii="Palatino Linotype" w:hAnsi="Palatino Linotype" w:cs="¬âœ˛"/>
          <w:i/>
          <w:iCs/>
          <w:sz w:val="22"/>
          <w:szCs w:val="22"/>
        </w:rPr>
      </w:pPr>
      <w:r w:rsidRPr="007D221A">
        <w:rPr>
          <w:rFonts w:ascii="Palatino Linotype" w:hAnsi="Palatino Linotype" w:cs="¬âœ˛"/>
          <w:i/>
          <w:iCs/>
          <w:sz w:val="22"/>
          <w:szCs w:val="22"/>
        </w:rPr>
        <w:t>(…)</w:t>
      </w:r>
    </w:p>
    <w:p w14:paraId="7B5D09D5" w14:textId="77777777" w:rsidR="00692538" w:rsidRPr="007D221A" w:rsidRDefault="00692538" w:rsidP="00692538">
      <w:pPr>
        <w:autoSpaceDE w:val="0"/>
        <w:autoSpaceDN w:val="0"/>
        <w:adjustRightInd w:val="0"/>
        <w:ind w:left="567" w:right="539"/>
        <w:jc w:val="both"/>
        <w:rPr>
          <w:rFonts w:ascii="Palatino Linotype" w:hAnsi="Palatino Linotype" w:cs="¬âœ˛"/>
          <w:b/>
          <w:bCs/>
          <w:i/>
          <w:iCs/>
          <w:sz w:val="22"/>
          <w:szCs w:val="22"/>
        </w:rPr>
      </w:pPr>
      <w:r w:rsidRPr="007D221A">
        <w:rPr>
          <w:rFonts w:ascii="Palatino Linotype" w:hAnsi="Palatino Linotype" w:cs="¬âœ˛"/>
          <w:b/>
          <w:bCs/>
          <w:i/>
          <w:iCs/>
          <w:sz w:val="22"/>
          <w:szCs w:val="22"/>
        </w:rPr>
        <w:t>IV. Los ayuntamientos y las dependencias, organismos, órganos y entidades de la</w:t>
      </w:r>
    </w:p>
    <w:p w14:paraId="3B4F1A07" w14:textId="77777777" w:rsidR="00692538" w:rsidRPr="007D221A" w:rsidRDefault="00692538" w:rsidP="00692538">
      <w:pPr>
        <w:autoSpaceDE w:val="0"/>
        <w:autoSpaceDN w:val="0"/>
        <w:adjustRightInd w:val="0"/>
        <w:ind w:left="567" w:right="539"/>
        <w:jc w:val="both"/>
        <w:rPr>
          <w:rFonts w:ascii="Palatino Linotype" w:hAnsi="Palatino Linotype" w:cs="¬âœ˛"/>
          <w:b/>
          <w:bCs/>
          <w:i/>
          <w:iCs/>
          <w:sz w:val="22"/>
          <w:szCs w:val="22"/>
        </w:rPr>
      </w:pPr>
      <w:proofErr w:type="gramStart"/>
      <w:r w:rsidRPr="007D221A">
        <w:rPr>
          <w:rFonts w:ascii="Palatino Linotype" w:hAnsi="Palatino Linotype" w:cs="¬âœ˛"/>
          <w:b/>
          <w:bCs/>
          <w:i/>
          <w:iCs/>
          <w:sz w:val="22"/>
          <w:szCs w:val="22"/>
        </w:rPr>
        <w:t>administración</w:t>
      </w:r>
      <w:proofErr w:type="gramEnd"/>
      <w:r w:rsidRPr="007D221A">
        <w:rPr>
          <w:rFonts w:ascii="Palatino Linotype" w:hAnsi="Palatino Linotype" w:cs="¬âœ˛"/>
          <w:b/>
          <w:bCs/>
          <w:i/>
          <w:iCs/>
          <w:sz w:val="22"/>
          <w:szCs w:val="22"/>
        </w:rPr>
        <w:t xml:space="preserve"> municipal;</w:t>
      </w:r>
    </w:p>
    <w:p w14:paraId="7ACB756F" w14:textId="2F327DF2" w:rsidR="00692538" w:rsidRPr="007D221A" w:rsidRDefault="00692538" w:rsidP="00692538">
      <w:pPr>
        <w:ind w:left="567" w:right="539"/>
        <w:contextualSpacing/>
        <w:jc w:val="both"/>
        <w:rPr>
          <w:rFonts w:ascii="Palatino Linotype" w:hAnsi="Palatino Linotype" w:cs="¬âœ˛"/>
          <w:i/>
          <w:iCs/>
          <w:sz w:val="22"/>
          <w:szCs w:val="22"/>
        </w:rPr>
      </w:pPr>
      <w:r w:rsidRPr="007D221A">
        <w:rPr>
          <w:rFonts w:ascii="Palatino Linotype" w:hAnsi="Palatino Linotype" w:cs="¬âœ˛"/>
          <w:i/>
          <w:iCs/>
          <w:sz w:val="22"/>
          <w:szCs w:val="22"/>
        </w:rPr>
        <w:t>(…)”</w:t>
      </w:r>
    </w:p>
    <w:p w14:paraId="3F166F9A" w14:textId="5AC433BF" w:rsidR="00692538" w:rsidRPr="007D221A" w:rsidRDefault="00692538" w:rsidP="00692538">
      <w:pPr>
        <w:ind w:left="567" w:right="539"/>
        <w:contextualSpacing/>
        <w:jc w:val="both"/>
        <w:rPr>
          <w:rFonts w:ascii="Palatino Linotype" w:hAnsi="Palatino Linotype" w:cs="¬âœ˛"/>
          <w:i/>
          <w:iCs/>
          <w:sz w:val="22"/>
          <w:szCs w:val="22"/>
        </w:rPr>
      </w:pPr>
    </w:p>
    <w:p w14:paraId="34020732" w14:textId="414E7EBF" w:rsidR="00692538" w:rsidRPr="007D221A" w:rsidRDefault="00692538" w:rsidP="00692538">
      <w:pPr>
        <w:ind w:left="567" w:right="539"/>
        <w:contextualSpacing/>
        <w:jc w:val="both"/>
        <w:rPr>
          <w:rFonts w:ascii="Palatino Linotype" w:eastAsia="MS Mincho" w:hAnsi="Palatino Linotype" w:cs="Arial"/>
          <w:b/>
          <w:bCs/>
          <w:i/>
          <w:iCs/>
        </w:rPr>
      </w:pPr>
      <w:r w:rsidRPr="007D221A">
        <w:rPr>
          <w:rFonts w:ascii="Palatino Linotype" w:hAnsi="Palatino Linotype" w:cs="¬âœ˛"/>
          <w:b/>
          <w:bCs/>
          <w:i/>
          <w:iCs/>
          <w:sz w:val="22"/>
          <w:szCs w:val="22"/>
        </w:rPr>
        <w:t>(Énfasis Añadido)</w:t>
      </w:r>
    </w:p>
    <w:p w14:paraId="429E1FFC" w14:textId="77777777" w:rsidR="00692538" w:rsidRPr="007D221A" w:rsidRDefault="00692538" w:rsidP="000A3DF0">
      <w:pPr>
        <w:spacing w:line="360" w:lineRule="auto"/>
        <w:ind w:right="34"/>
        <w:contextualSpacing/>
        <w:jc w:val="both"/>
        <w:rPr>
          <w:rFonts w:ascii="Palatino Linotype" w:eastAsia="MS Mincho" w:hAnsi="Palatino Linotype" w:cs="Arial"/>
        </w:rPr>
      </w:pPr>
    </w:p>
    <w:p w14:paraId="36583A9C" w14:textId="4F478C9A" w:rsidR="00692538" w:rsidRPr="007D221A" w:rsidRDefault="00692538" w:rsidP="00692538">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Así </w:t>
      </w:r>
      <w:r w:rsidRPr="007D221A">
        <w:rPr>
          <w:rFonts w:ascii="Palatino Linotype" w:hAnsi="Palatino Linotype" w:cs="Times New Roman"/>
        </w:rPr>
        <w:t xml:space="preserve">en calidad de </w:t>
      </w:r>
      <w:r w:rsidRPr="007D221A">
        <w:rPr>
          <w:rFonts w:ascii="Palatino Linotype" w:hAnsi="Palatino Linotype" w:cs="Times New Roman"/>
          <w:b/>
          <w:bCs/>
        </w:rPr>
        <w:t>SUJETO OBLIGADO</w:t>
      </w:r>
      <w:r w:rsidRPr="007D221A">
        <w:rPr>
          <w:rFonts w:ascii="Palatino Linotype" w:hAnsi="Palatino Linotype" w:cs="Times New Roman"/>
        </w:rPr>
        <w:t xml:space="preserve">, el </w:t>
      </w:r>
      <w:r w:rsidRPr="007D221A">
        <w:rPr>
          <w:rFonts w:ascii="Palatino Linotype" w:hAnsi="Palatino Linotype" w:cs="Times New Roman"/>
          <w:b/>
          <w:bCs/>
        </w:rPr>
        <w:t xml:space="preserve">Ayuntamiento de </w:t>
      </w:r>
      <w:r w:rsidRPr="007D221A">
        <w:rPr>
          <w:rFonts w:ascii="Palatino Linotype" w:hAnsi="Palatino Linotype"/>
          <w:b/>
          <w:bCs/>
        </w:rPr>
        <w:t>Zinacantepec</w:t>
      </w:r>
      <w:r w:rsidRPr="007D221A">
        <w:rPr>
          <w:rFonts w:ascii="Palatino Linotype" w:hAnsi="Palatino Linotype" w:cs="Times New Roman"/>
        </w:rPr>
        <w:t>, se</w:t>
      </w:r>
      <w:r w:rsidRPr="007D221A">
        <w:rPr>
          <w:rFonts w:ascii="Palatino Linotype" w:eastAsia="MS Mincho" w:hAnsi="Palatino Linotype" w:cs="Arial"/>
        </w:rPr>
        <w:t xml:space="preserve"> </w:t>
      </w:r>
      <w:r w:rsidRPr="007D221A">
        <w:rPr>
          <w:rFonts w:ascii="Palatino Linotype" w:hAnsi="Palatino Linotype" w:cs="Times New Roman"/>
        </w:rPr>
        <w:t>encuentra constreñido a respetar y cumplir el Derecho Humano de Acceso a la</w:t>
      </w:r>
      <w:r w:rsidRPr="007D221A">
        <w:rPr>
          <w:rFonts w:ascii="Palatino Linotype" w:eastAsia="MS Mincho" w:hAnsi="Palatino Linotype" w:cs="Arial"/>
        </w:rPr>
        <w:t xml:space="preserve"> </w:t>
      </w:r>
      <w:r w:rsidRPr="007D221A">
        <w:rPr>
          <w:rFonts w:ascii="Palatino Linotype" w:hAnsi="Palatino Linotype" w:cs="Times New Roman"/>
        </w:rPr>
        <w:t>Información Pública consignado de igual forma como ya se refirió por la Constitución</w:t>
      </w:r>
      <w:r w:rsidRPr="007D221A">
        <w:rPr>
          <w:rFonts w:ascii="Palatino Linotype" w:eastAsia="MS Mincho" w:hAnsi="Palatino Linotype" w:cs="Arial"/>
        </w:rPr>
        <w:t xml:space="preserve"> </w:t>
      </w:r>
      <w:r w:rsidRPr="007D221A">
        <w:rPr>
          <w:rFonts w:ascii="Palatino Linotype" w:hAnsi="Palatino Linotype" w:cs="Times New Roman"/>
        </w:rPr>
        <w:t>Política de los Estados Unidos Mexicanos y la Constitución Política del Estado Libre y</w:t>
      </w:r>
      <w:r w:rsidRPr="007D221A">
        <w:rPr>
          <w:rFonts w:ascii="Palatino Linotype" w:eastAsia="MS Mincho" w:hAnsi="Palatino Linotype" w:cs="Arial"/>
        </w:rPr>
        <w:t xml:space="preserve"> </w:t>
      </w:r>
      <w:r w:rsidRPr="007D221A">
        <w:rPr>
          <w:rFonts w:ascii="Palatino Linotype" w:hAnsi="Palatino Linotype" w:cs="Times New Roman"/>
        </w:rPr>
        <w:t>Soberano de México respectivamente:</w:t>
      </w:r>
    </w:p>
    <w:p w14:paraId="6CB7E6DA" w14:textId="6D4A0C7E" w:rsidR="00692538" w:rsidRPr="007D221A" w:rsidRDefault="00692538" w:rsidP="00692538">
      <w:pPr>
        <w:spacing w:line="360" w:lineRule="auto"/>
        <w:ind w:right="34"/>
        <w:contextualSpacing/>
        <w:jc w:val="both"/>
        <w:rPr>
          <w:rFonts w:ascii="Palatino Linotype" w:eastAsia="MS Mincho" w:hAnsi="Palatino Linotype" w:cs="Arial"/>
        </w:rPr>
      </w:pPr>
    </w:p>
    <w:p w14:paraId="6F428D82" w14:textId="7E59F50D" w:rsidR="00692538" w:rsidRPr="007D221A" w:rsidRDefault="00692538" w:rsidP="006C155C">
      <w:pPr>
        <w:autoSpaceDE w:val="0"/>
        <w:autoSpaceDN w:val="0"/>
        <w:adjustRightInd w:val="0"/>
        <w:ind w:left="567" w:right="539"/>
        <w:jc w:val="center"/>
        <w:rPr>
          <w:rFonts w:ascii="Palatino Linotype" w:hAnsi="Palatino Linotype"/>
          <w:b/>
          <w:bCs/>
          <w:i/>
          <w:iCs/>
          <w:sz w:val="22"/>
          <w:szCs w:val="22"/>
        </w:rPr>
      </w:pPr>
      <w:r w:rsidRPr="007D221A">
        <w:rPr>
          <w:rFonts w:ascii="Palatino Linotype" w:hAnsi="Palatino Linotype" w:cs="Times New Roman"/>
          <w:b/>
          <w:bCs/>
          <w:i/>
          <w:iCs/>
          <w:sz w:val="22"/>
          <w:szCs w:val="22"/>
        </w:rPr>
        <w:t>Constitución Política de los Estados Unidos Mexicanos</w:t>
      </w:r>
    </w:p>
    <w:p w14:paraId="6A6CFEB0" w14:textId="77777777" w:rsidR="00692538" w:rsidRPr="007D221A" w:rsidRDefault="00692538" w:rsidP="006C155C">
      <w:pPr>
        <w:autoSpaceDE w:val="0"/>
        <w:autoSpaceDN w:val="0"/>
        <w:adjustRightInd w:val="0"/>
        <w:ind w:left="567" w:right="539"/>
        <w:rPr>
          <w:rFonts w:ascii="Palatino Linotype" w:hAnsi="Palatino Linotype" w:cs="Times New Roman"/>
          <w:b/>
          <w:bCs/>
          <w:i/>
          <w:iCs/>
          <w:sz w:val="22"/>
          <w:szCs w:val="22"/>
        </w:rPr>
      </w:pPr>
    </w:p>
    <w:p w14:paraId="673BAD15" w14:textId="43D7816D" w:rsidR="00692538" w:rsidRPr="007D221A" w:rsidRDefault="006C155C" w:rsidP="006C155C">
      <w:pPr>
        <w:autoSpaceDE w:val="0"/>
        <w:autoSpaceDN w:val="0"/>
        <w:adjustRightInd w:val="0"/>
        <w:ind w:left="567" w:right="539"/>
        <w:jc w:val="both"/>
        <w:rPr>
          <w:rFonts w:ascii="Palatino Linotype" w:hAnsi="Palatino Linotype" w:cs="¬âœ˛"/>
          <w:b/>
          <w:bCs/>
          <w:i/>
          <w:iCs/>
          <w:sz w:val="22"/>
        </w:rPr>
      </w:pPr>
      <w:r w:rsidRPr="007D221A">
        <w:rPr>
          <w:rFonts w:ascii="Palatino Linotype" w:hAnsi="Palatino Linotype" w:cs="¬âœ˛"/>
          <w:b/>
          <w:bCs/>
          <w:i/>
          <w:iCs/>
          <w:sz w:val="22"/>
        </w:rPr>
        <w:t>“</w:t>
      </w:r>
      <w:r w:rsidR="00692538" w:rsidRPr="007D221A">
        <w:rPr>
          <w:rFonts w:ascii="Palatino Linotype" w:hAnsi="Palatino Linotype" w:cs="¬âœ˛"/>
          <w:b/>
          <w:bCs/>
          <w:i/>
          <w:iCs/>
          <w:sz w:val="22"/>
        </w:rPr>
        <w:t xml:space="preserve">Artículo 6. </w:t>
      </w:r>
    </w:p>
    <w:p w14:paraId="776BFE61" w14:textId="6AFE6824" w:rsidR="00692538" w:rsidRPr="007D221A" w:rsidRDefault="00692538" w:rsidP="006C155C">
      <w:pPr>
        <w:autoSpaceDE w:val="0"/>
        <w:autoSpaceDN w:val="0"/>
        <w:adjustRightInd w:val="0"/>
        <w:ind w:left="567" w:right="539"/>
        <w:jc w:val="both"/>
        <w:rPr>
          <w:rFonts w:ascii="Palatino Linotype" w:hAnsi="Palatino Linotype" w:cs="¬âœ˛"/>
          <w:i/>
          <w:iCs/>
          <w:sz w:val="22"/>
        </w:rPr>
      </w:pPr>
      <w:r w:rsidRPr="007D221A">
        <w:rPr>
          <w:rFonts w:ascii="Palatino Linotype" w:hAnsi="Palatino Linotype" w:cs="¬âœ˛"/>
          <w:i/>
          <w:iCs/>
          <w:sz w:val="22"/>
        </w:rPr>
        <w:t>(…)</w:t>
      </w:r>
    </w:p>
    <w:p w14:paraId="050AC3D5" w14:textId="77777777" w:rsidR="00692538" w:rsidRPr="007D221A" w:rsidRDefault="00692538" w:rsidP="006C155C">
      <w:pPr>
        <w:autoSpaceDE w:val="0"/>
        <w:autoSpaceDN w:val="0"/>
        <w:adjustRightInd w:val="0"/>
        <w:ind w:left="567" w:right="539"/>
        <w:jc w:val="both"/>
        <w:rPr>
          <w:rFonts w:ascii="Palatino Linotype" w:hAnsi="Palatino Linotype" w:cs="Times New Roman"/>
          <w:i/>
          <w:iCs/>
          <w:sz w:val="22"/>
          <w:szCs w:val="22"/>
        </w:rPr>
      </w:pPr>
      <w:r w:rsidRPr="007D221A">
        <w:rPr>
          <w:rFonts w:ascii="Palatino Linotype" w:hAnsi="Palatino Linotype" w:cs="Times New Roman"/>
          <w:i/>
          <w:iCs/>
          <w:sz w:val="22"/>
          <w:szCs w:val="22"/>
        </w:rPr>
        <w:lastRenderedPageBreak/>
        <w:t>Para efectos de lo dispuesto en el presente artículo se observará lo siguiente:</w:t>
      </w:r>
    </w:p>
    <w:p w14:paraId="28620161" w14:textId="58391117" w:rsidR="00692538" w:rsidRPr="007D221A" w:rsidRDefault="00692538" w:rsidP="006C155C">
      <w:pPr>
        <w:autoSpaceDE w:val="0"/>
        <w:autoSpaceDN w:val="0"/>
        <w:adjustRightInd w:val="0"/>
        <w:ind w:left="567" w:right="539"/>
        <w:jc w:val="both"/>
        <w:rPr>
          <w:rFonts w:ascii="Palatino Linotype" w:hAnsi="Palatino Linotype"/>
          <w:i/>
          <w:iCs/>
          <w:sz w:val="22"/>
          <w:szCs w:val="22"/>
        </w:rPr>
      </w:pPr>
      <w:r w:rsidRPr="007D221A">
        <w:rPr>
          <w:rFonts w:ascii="Palatino Linotype" w:hAnsi="Palatino Linotype" w:cs="Times New Roman"/>
          <w:i/>
          <w:iCs/>
          <w:sz w:val="22"/>
          <w:szCs w:val="22"/>
        </w:rPr>
        <w:t>A. Para el ejercicio del derecho de acceso a la información, la Federación y las</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entidades federativas, en el ámbito de sus respectivas competencias, se</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regirán por los siguientes principios y bases:</w:t>
      </w:r>
    </w:p>
    <w:p w14:paraId="20518DF4" w14:textId="77777777" w:rsidR="00692538" w:rsidRPr="007D221A" w:rsidRDefault="00692538" w:rsidP="006C155C">
      <w:pPr>
        <w:autoSpaceDE w:val="0"/>
        <w:autoSpaceDN w:val="0"/>
        <w:adjustRightInd w:val="0"/>
        <w:ind w:left="567" w:right="539"/>
        <w:jc w:val="both"/>
        <w:rPr>
          <w:rFonts w:ascii="Palatino Linotype" w:hAnsi="Palatino Linotype" w:cs="Times New Roman"/>
          <w:i/>
          <w:iCs/>
          <w:sz w:val="22"/>
          <w:szCs w:val="22"/>
        </w:rPr>
      </w:pPr>
    </w:p>
    <w:p w14:paraId="5A3E1CFB" w14:textId="77777777" w:rsidR="006C155C" w:rsidRPr="007D221A" w:rsidRDefault="00692538" w:rsidP="006C155C">
      <w:pPr>
        <w:autoSpaceDE w:val="0"/>
        <w:autoSpaceDN w:val="0"/>
        <w:adjustRightInd w:val="0"/>
        <w:ind w:left="567" w:right="539"/>
        <w:jc w:val="both"/>
        <w:rPr>
          <w:rFonts w:ascii="Palatino Linotype" w:hAnsi="Palatino Linotype" w:cs="¬âœ˛"/>
          <w:i/>
          <w:iCs/>
          <w:sz w:val="22"/>
        </w:rPr>
      </w:pPr>
      <w:r w:rsidRPr="007D221A">
        <w:rPr>
          <w:rFonts w:ascii="Palatino Linotype" w:hAnsi="Palatino Linotype" w:cs="Times New Roman"/>
          <w:i/>
          <w:iCs/>
          <w:sz w:val="22"/>
          <w:szCs w:val="22"/>
        </w:rPr>
        <w:t>I. Toda la información en posesión de cualquier autoridad, entidad,</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órgano y organismo de los Poderes Ejecutivo, Legislativo y Judicial, órganos</w:t>
      </w:r>
      <w:r w:rsidRPr="007D221A">
        <w:rPr>
          <w:rFonts w:ascii="Palatino Linotype" w:eastAsia="MS Mincho" w:hAnsi="Palatino Linotype" w:cs="Arial"/>
          <w:i/>
          <w:iCs/>
          <w:sz w:val="32"/>
          <w:szCs w:val="32"/>
        </w:rPr>
        <w:t xml:space="preserve"> </w:t>
      </w:r>
      <w:r w:rsidRPr="007D221A">
        <w:rPr>
          <w:rFonts w:ascii="Palatino Linotype" w:hAnsi="Palatino Linotype" w:cs="Times New Roman"/>
          <w:i/>
          <w:iCs/>
          <w:sz w:val="22"/>
          <w:szCs w:val="22"/>
        </w:rPr>
        <w:t>autónomos, partidos políticos, fideicomisos y fondos públicos, así como de cualquier</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persona física, moral o sindicato que reciba y ejerza recursos públicos o realice actos</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de autoridad en el ámbito federal, estatal y municipal, es pública y sólo podrá ser</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reservada temporalmente por razones de interés público y seguridad nacional, en los</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términos que fijen las leyes. En la interpretación de este derecho deberá</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prevalecer el principio de máxima publicidad. Los sujetos obligados deberán</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documentar todo acto que derive del ejercicio de sus facultades,</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competencias o funciones, la ley determinará los supuestos específicos bajo los</w:t>
      </w:r>
      <w:r w:rsidRPr="007D221A">
        <w:rPr>
          <w:rFonts w:ascii="Palatino Linotype" w:hAnsi="Palatino Linotype"/>
          <w:i/>
          <w:iCs/>
          <w:sz w:val="22"/>
          <w:szCs w:val="22"/>
        </w:rPr>
        <w:t xml:space="preserve"> </w:t>
      </w:r>
      <w:r w:rsidRPr="007D221A">
        <w:rPr>
          <w:rFonts w:ascii="Palatino Linotype" w:hAnsi="Palatino Linotype" w:cs="¬âœ˛"/>
          <w:i/>
          <w:iCs/>
          <w:sz w:val="22"/>
        </w:rPr>
        <w:t>cuales procederá la declaración de inexistencia de la información.</w:t>
      </w:r>
    </w:p>
    <w:p w14:paraId="4C150FF0" w14:textId="4E6B1D90" w:rsidR="00692538" w:rsidRPr="007D221A" w:rsidRDefault="006C155C" w:rsidP="006C155C">
      <w:pPr>
        <w:autoSpaceDE w:val="0"/>
        <w:autoSpaceDN w:val="0"/>
        <w:adjustRightInd w:val="0"/>
        <w:ind w:left="567" w:right="539"/>
        <w:jc w:val="both"/>
        <w:rPr>
          <w:rFonts w:ascii="Palatino Linotype" w:hAnsi="Palatino Linotype" w:cs="¬âœ˛"/>
          <w:i/>
          <w:iCs/>
          <w:sz w:val="22"/>
          <w:szCs w:val="22"/>
        </w:rPr>
      </w:pPr>
      <w:r w:rsidRPr="007D221A">
        <w:rPr>
          <w:rFonts w:ascii="Palatino Linotype" w:hAnsi="Palatino Linotype"/>
          <w:i/>
          <w:iCs/>
          <w:sz w:val="22"/>
          <w:szCs w:val="22"/>
        </w:rPr>
        <w:t>(…)</w:t>
      </w:r>
      <w:r w:rsidR="00692538" w:rsidRPr="007D221A">
        <w:rPr>
          <w:rFonts w:ascii="Palatino Linotype" w:hAnsi="Palatino Linotype" w:cs="¬âœ˛"/>
          <w:i/>
          <w:iCs/>
          <w:sz w:val="22"/>
          <w:szCs w:val="22"/>
        </w:rPr>
        <w:t>”</w:t>
      </w:r>
    </w:p>
    <w:p w14:paraId="6B1B3FE5" w14:textId="77777777" w:rsidR="006C155C" w:rsidRPr="007D221A" w:rsidRDefault="006C155C" w:rsidP="006C155C">
      <w:pPr>
        <w:autoSpaceDE w:val="0"/>
        <w:autoSpaceDN w:val="0"/>
        <w:adjustRightInd w:val="0"/>
        <w:ind w:left="567" w:right="539"/>
        <w:jc w:val="both"/>
        <w:rPr>
          <w:rFonts w:ascii="Palatino Linotype" w:hAnsi="Palatino Linotype" w:cs="Times New Roman"/>
          <w:i/>
          <w:iCs/>
          <w:sz w:val="22"/>
          <w:szCs w:val="22"/>
        </w:rPr>
      </w:pPr>
    </w:p>
    <w:p w14:paraId="603E1B8B" w14:textId="66036FBB" w:rsidR="006C155C" w:rsidRPr="007D221A" w:rsidRDefault="00692538" w:rsidP="002C4BF2">
      <w:pPr>
        <w:ind w:left="567" w:right="539"/>
        <w:contextualSpacing/>
        <w:jc w:val="both"/>
        <w:rPr>
          <w:rFonts w:ascii="Palatino Linotype" w:eastAsia="Times New Roman" w:hAnsi="Palatino Linotype" w:cs="Times New Roman"/>
          <w:b/>
          <w:bCs/>
          <w:i/>
          <w:iCs/>
          <w:sz w:val="22"/>
          <w:szCs w:val="22"/>
        </w:rPr>
      </w:pPr>
      <w:r w:rsidRPr="007D221A">
        <w:rPr>
          <w:rFonts w:ascii="Palatino Linotype" w:hAnsi="Palatino Linotype" w:cs="Times New Roman"/>
          <w:b/>
          <w:bCs/>
          <w:i/>
          <w:iCs/>
          <w:sz w:val="22"/>
          <w:szCs w:val="22"/>
        </w:rPr>
        <w:t>(Énfasis añadido)</w:t>
      </w:r>
    </w:p>
    <w:p w14:paraId="3E6B1693" w14:textId="0F91DAA0" w:rsidR="006C155C" w:rsidRPr="007D221A" w:rsidRDefault="006C155C" w:rsidP="006C155C">
      <w:pPr>
        <w:autoSpaceDE w:val="0"/>
        <w:autoSpaceDN w:val="0"/>
        <w:adjustRightInd w:val="0"/>
        <w:ind w:left="567" w:right="539"/>
        <w:jc w:val="center"/>
        <w:rPr>
          <w:rFonts w:ascii="Palatino Linotype" w:hAnsi="Palatino Linotype"/>
          <w:i/>
          <w:iCs/>
          <w:sz w:val="22"/>
          <w:szCs w:val="22"/>
        </w:rPr>
      </w:pPr>
      <w:r w:rsidRPr="007D221A">
        <w:rPr>
          <w:rFonts w:ascii="Palatino Linotype" w:hAnsi="Palatino Linotype" w:cs="Times New Roman"/>
          <w:b/>
          <w:bCs/>
          <w:i/>
          <w:iCs/>
          <w:sz w:val="22"/>
          <w:szCs w:val="22"/>
        </w:rPr>
        <w:t>Constitución Política del Estado Libre y Soberano de México</w:t>
      </w:r>
    </w:p>
    <w:p w14:paraId="27585448" w14:textId="77777777" w:rsidR="006C155C" w:rsidRPr="007D221A" w:rsidRDefault="006C155C" w:rsidP="006C155C">
      <w:pPr>
        <w:autoSpaceDE w:val="0"/>
        <w:autoSpaceDN w:val="0"/>
        <w:adjustRightInd w:val="0"/>
        <w:ind w:left="567" w:right="539"/>
        <w:jc w:val="both"/>
        <w:rPr>
          <w:rFonts w:ascii="Palatino Linotype" w:hAnsi="Palatino Linotype" w:cs="Times New Roman"/>
          <w:i/>
          <w:iCs/>
          <w:sz w:val="22"/>
          <w:szCs w:val="22"/>
        </w:rPr>
      </w:pPr>
    </w:p>
    <w:p w14:paraId="2D4DE011" w14:textId="011FB79C" w:rsidR="006C155C" w:rsidRPr="007D221A" w:rsidRDefault="006C155C" w:rsidP="006C155C">
      <w:pPr>
        <w:autoSpaceDE w:val="0"/>
        <w:autoSpaceDN w:val="0"/>
        <w:adjustRightInd w:val="0"/>
        <w:ind w:left="567" w:right="539"/>
        <w:jc w:val="both"/>
        <w:rPr>
          <w:rFonts w:ascii="Palatino Linotype" w:hAnsi="Palatino Linotype" w:cs="¬âœ˛"/>
          <w:i/>
          <w:iCs/>
          <w:sz w:val="22"/>
          <w:szCs w:val="22"/>
        </w:rPr>
      </w:pPr>
      <w:r w:rsidRPr="007D221A">
        <w:rPr>
          <w:rFonts w:ascii="Palatino Linotype" w:hAnsi="Palatino Linotype" w:cs="¬âœ˛"/>
          <w:i/>
          <w:iCs/>
          <w:sz w:val="22"/>
          <w:szCs w:val="22"/>
        </w:rPr>
        <w:t>“</w:t>
      </w:r>
      <w:r w:rsidRPr="007D221A">
        <w:rPr>
          <w:rFonts w:ascii="Palatino Linotype" w:hAnsi="Palatino Linotype" w:cs="¬âœ˛"/>
          <w:b/>
          <w:bCs/>
          <w:i/>
          <w:iCs/>
          <w:sz w:val="22"/>
          <w:szCs w:val="22"/>
        </w:rPr>
        <w:t>Artículo 5</w:t>
      </w:r>
      <w:r w:rsidRPr="007D221A">
        <w:rPr>
          <w:rFonts w:ascii="Palatino Linotype" w:hAnsi="Palatino Linotype" w:cs="Times New Roman"/>
          <w:b/>
          <w:bCs/>
          <w:i/>
          <w:iCs/>
          <w:sz w:val="22"/>
          <w:szCs w:val="22"/>
        </w:rPr>
        <w:t>.-</w:t>
      </w:r>
    </w:p>
    <w:p w14:paraId="1F99BDC6" w14:textId="58CCA1D3" w:rsidR="006C155C" w:rsidRPr="007D221A" w:rsidRDefault="006C155C" w:rsidP="006C155C">
      <w:pPr>
        <w:autoSpaceDE w:val="0"/>
        <w:autoSpaceDN w:val="0"/>
        <w:adjustRightInd w:val="0"/>
        <w:ind w:left="567" w:right="539"/>
        <w:jc w:val="both"/>
        <w:rPr>
          <w:rFonts w:ascii="Palatino Linotype" w:hAnsi="Palatino Linotype" w:cs="¬âœ˛"/>
          <w:i/>
          <w:iCs/>
          <w:sz w:val="22"/>
          <w:szCs w:val="22"/>
        </w:rPr>
      </w:pPr>
      <w:r w:rsidRPr="007D221A">
        <w:rPr>
          <w:rFonts w:ascii="Palatino Linotype" w:hAnsi="Palatino Linotype" w:cs="¬âœ˛"/>
          <w:i/>
          <w:iCs/>
          <w:sz w:val="22"/>
          <w:szCs w:val="22"/>
        </w:rPr>
        <w:t>(…)</w:t>
      </w:r>
    </w:p>
    <w:p w14:paraId="1B7C7A0B" w14:textId="5D0E12A8" w:rsidR="006C155C" w:rsidRPr="007D221A" w:rsidRDefault="006C155C" w:rsidP="006C155C">
      <w:pPr>
        <w:autoSpaceDE w:val="0"/>
        <w:autoSpaceDN w:val="0"/>
        <w:adjustRightInd w:val="0"/>
        <w:ind w:left="567" w:right="539"/>
        <w:jc w:val="both"/>
        <w:rPr>
          <w:rFonts w:ascii="Palatino Linotype" w:hAnsi="Palatino Linotype" w:cs="Times New Roman"/>
          <w:i/>
          <w:iCs/>
          <w:sz w:val="22"/>
          <w:szCs w:val="22"/>
        </w:rPr>
      </w:pPr>
      <w:r w:rsidRPr="007D221A">
        <w:rPr>
          <w:rFonts w:ascii="Palatino Linotype" w:hAnsi="Palatino Linotype" w:cs="Times New Roman"/>
          <w:i/>
          <w:iCs/>
          <w:sz w:val="22"/>
          <w:szCs w:val="22"/>
        </w:rPr>
        <w:t>El derecho a la información será garantizado por el Estado. La ley</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establecerá las previsiones que permitan asegurar la protección, el respeto y</w:t>
      </w:r>
    </w:p>
    <w:p w14:paraId="1162C361" w14:textId="697CD555" w:rsidR="006C155C" w:rsidRPr="007D221A" w:rsidRDefault="006C155C" w:rsidP="006C155C">
      <w:pPr>
        <w:autoSpaceDE w:val="0"/>
        <w:autoSpaceDN w:val="0"/>
        <w:adjustRightInd w:val="0"/>
        <w:ind w:left="567" w:right="539"/>
        <w:jc w:val="both"/>
        <w:rPr>
          <w:rFonts w:ascii="Palatino Linotype" w:hAnsi="Palatino Linotype"/>
          <w:i/>
          <w:iCs/>
          <w:sz w:val="22"/>
          <w:szCs w:val="22"/>
        </w:rPr>
      </w:pPr>
      <w:proofErr w:type="gramStart"/>
      <w:r w:rsidRPr="007D221A">
        <w:rPr>
          <w:rFonts w:ascii="Palatino Linotype" w:hAnsi="Palatino Linotype" w:cs="Times New Roman"/>
          <w:i/>
          <w:iCs/>
          <w:sz w:val="22"/>
          <w:szCs w:val="22"/>
        </w:rPr>
        <w:t>la</w:t>
      </w:r>
      <w:proofErr w:type="gramEnd"/>
      <w:r w:rsidRPr="007D221A">
        <w:rPr>
          <w:rFonts w:ascii="Palatino Linotype" w:hAnsi="Palatino Linotype" w:cs="Times New Roman"/>
          <w:i/>
          <w:iCs/>
          <w:sz w:val="22"/>
          <w:szCs w:val="22"/>
        </w:rPr>
        <w:t xml:space="preserve"> difusión de este derecho.</w:t>
      </w:r>
    </w:p>
    <w:p w14:paraId="75111A55" w14:textId="77777777" w:rsidR="006C155C" w:rsidRPr="007D221A" w:rsidRDefault="006C155C" w:rsidP="006C155C">
      <w:pPr>
        <w:autoSpaceDE w:val="0"/>
        <w:autoSpaceDN w:val="0"/>
        <w:adjustRightInd w:val="0"/>
        <w:ind w:left="567" w:right="539"/>
        <w:jc w:val="both"/>
        <w:rPr>
          <w:rFonts w:ascii="Palatino Linotype" w:hAnsi="Palatino Linotype" w:cs="Times New Roman"/>
          <w:i/>
          <w:iCs/>
          <w:sz w:val="22"/>
          <w:szCs w:val="22"/>
        </w:rPr>
      </w:pPr>
    </w:p>
    <w:p w14:paraId="1C67BE42" w14:textId="30CF5087" w:rsidR="006C155C" w:rsidRPr="007D221A" w:rsidRDefault="006C155C" w:rsidP="006C155C">
      <w:pPr>
        <w:autoSpaceDE w:val="0"/>
        <w:autoSpaceDN w:val="0"/>
        <w:adjustRightInd w:val="0"/>
        <w:ind w:left="567" w:right="539"/>
        <w:jc w:val="both"/>
        <w:rPr>
          <w:rFonts w:ascii="Palatino Linotype" w:eastAsia="Times New Roman" w:hAnsi="Palatino Linotype" w:cs="Times New Roman"/>
          <w:i/>
          <w:iCs/>
          <w:sz w:val="22"/>
          <w:szCs w:val="22"/>
        </w:rPr>
      </w:pPr>
      <w:r w:rsidRPr="007D221A">
        <w:rPr>
          <w:rFonts w:ascii="Palatino Linotype" w:hAnsi="Palatino Linotype" w:cs="Times New Roman"/>
          <w:i/>
          <w:iCs/>
          <w:sz w:val="22"/>
          <w:szCs w:val="22"/>
        </w:rPr>
        <w:t>Para garantizar el ejercicio del derecho de transparencia, acceso a la información</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pública y protección de datos personales, los poderes públicos y los organismos</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autónomos, transparentarán sus acciones, en términos de las disposiciones aplicables,</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la información será oportuna, clara, veraz y de fácil acceso.</w:t>
      </w:r>
    </w:p>
    <w:p w14:paraId="7700B412" w14:textId="71091C82" w:rsidR="006C155C" w:rsidRPr="007D221A" w:rsidRDefault="006C155C" w:rsidP="006C155C">
      <w:pPr>
        <w:ind w:left="567" w:right="539"/>
        <w:contextualSpacing/>
        <w:jc w:val="both"/>
        <w:rPr>
          <w:rFonts w:ascii="Palatino Linotype" w:eastAsia="MS Mincho" w:hAnsi="Palatino Linotype" w:cs="Arial"/>
          <w:i/>
          <w:iCs/>
          <w:sz w:val="22"/>
          <w:szCs w:val="22"/>
        </w:rPr>
      </w:pPr>
    </w:p>
    <w:p w14:paraId="0BC87E57" w14:textId="2C2C23C5" w:rsidR="006C155C" w:rsidRPr="007D221A" w:rsidRDefault="006C155C" w:rsidP="006C155C">
      <w:pPr>
        <w:autoSpaceDE w:val="0"/>
        <w:autoSpaceDN w:val="0"/>
        <w:adjustRightInd w:val="0"/>
        <w:ind w:left="567" w:right="539"/>
        <w:jc w:val="both"/>
        <w:rPr>
          <w:rFonts w:ascii="Palatino Linotype" w:hAnsi="Palatino Linotype"/>
          <w:i/>
          <w:iCs/>
          <w:sz w:val="22"/>
          <w:szCs w:val="22"/>
        </w:rPr>
      </w:pPr>
      <w:r w:rsidRPr="007D221A">
        <w:rPr>
          <w:rFonts w:ascii="Palatino Linotype" w:hAnsi="Palatino Linotype" w:cs="Times New Roman"/>
          <w:i/>
          <w:iCs/>
          <w:sz w:val="22"/>
          <w:szCs w:val="22"/>
        </w:rPr>
        <w:t>Este derecho se regirá por los principios y bases siguientes:</w:t>
      </w:r>
    </w:p>
    <w:p w14:paraId="3464FDD4" w14:textId="77777777" w:rsidR="006C155C" w:rsidRPr="007D221A" w:rsidRDefault="006C155C" w:rsidP="006C155C">
      <w:pPr>
        <w:autoSpaceDE w:val="0"/>
        <w:autoSpaceDN w:val="0"/>
        <w:adjustRightInd w:val="0"/>
        <w:ind w:left="567" w:right="539"/>
        <w:jc w:val="both"/>
        <w:rPr>
          <w:rFonts w:ascii="Palatino Linotype" w:hAnsi="Palatino Linotype" w:cs="Times New Roman"/>
          <w:i/>
          <w:iCs/>
          <w:sz w:val="22"/>
          <w:szCs w:val="22"/>
        </w:rPr>
      </w:pPr>
    </w:p>
    <w:p w14:paraId="01DF6679" w14:textId="77777777" w:rsidR="006C155C" w:rsidRPr="007D221A" w:rsidRDefault="006C155C" w:rsidP="006C155C">
      <w:pPr>
        <w:autoSpaceDE w:val="0"/>
        <w:autoSpaceDN w:val="0"/>
        <w:adjustRightInd w:val="0"/>
        <w:ind w:left="567" w:right="539"/>
        <w:jc w:val="both"/>
        <w:rPr>
          <w:rFonts w:ascii="Palatino Linotype" w:hAnsi="Palatino Linotype" w:cs="¬âœ˛"/>
          <w:i/>
          <w:iCs/>
          <w:sz w:val="22"/>
          <w:szCs w:val="22"/>
        </w:rPr>
      </w:pPr>
      <w:r w:rsidRPr="007D221A">
        <w:rPr>
          <w:rFonts w:ascii="Palatino Linotype" w:hAnsi="Palatino Linotype" w:cs="Times New Roman"/>
          <w:i/>
          <w:iCs/>
          <w:sz w:val="22"/>
          <w:szCs w:val="22"/>
        </w:rPr>
        <w:t>I. Toda la información en posesión de cualquier autoridad, entidad, órgano</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y organismos de los Poderes Ejecutivo, Legislativo y Judicial, órganos autónomos,</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partidos políticos, fideicomisos y fondos públicos estatales y municipales, así como</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del gobierno y de la administración pública municipal y sus organismos</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descentralizados, asimismo de cualquier persona física, jurídica colectiva o sindicato</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que reciba y ejerza recursos públicos o realice actos de autoridad en el ámbito estatal</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y municipal, es pública y sólo podrá ser reservada temporalmente por razones</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previstas en la Constitución Política de los Estados Unidos Mexicanos de interés</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público y seguridad, en los términos que fijen las leyes. En la interpretación de este</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derecho deberá prevalecer el principio de máxima publicidad. Los sujetos</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obligados deberán documentar todo acto que derive del ejercicio de sus</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facultades, competencias o funciones, la ley determinará los supuestos específicos</w:t>
      </w:r>
      <w:r w:rsidRPr="007D221A">
        <w:rPr>
          <w:rFonts w:ascii="Palatino Linotype" w:hAnsi="Palatino Linotype"/>
          <w:i/>
          <w:iCs/>
          <w:sz w:val="22"/>
          <w:szCs w:val="22"/>
        </w:rPr>
        <w:t xml:space="preserve"> </w:t>
      </w:r>
      <w:r w:rsidRPr="007D221A">
        <w:rPr>
          <w:rFonts w:ascii="Palatino Linotype" w:hAnsi="Palatino Linotype" w:cs="¬âœ˛"/>
          <w:i/>
          <w:iCs/>
          <w:sz w:val="22"/>
          <w:szCs w:val="22"/>
        </w:rPr>
        <w:t>bajo los cuales procederá la declaración de inexistencia de la información.</w:t>
      </w:r>
    </w:p>
    <w:p w14:paraId="4890FAB8" w14:textId="233ECB71" w:rsidR="006C155C" w:rsidRPr="007D221A" w:rsidRDefault="006C155C" w:rsidP="006C155C">
      <w:pPr>
        <w:autoSpaceDE w:val="0"/>
        <w:autoSpaceDN w:val="0"/>
        <w:adjustRightInd w:val="0"/>
        <w:ind w:left="567" w:right="539"/>
        <w:jc w:val="both"/>
        <w:rPr>
          <w:rFonts w:ascii="Palatino Linotype" w:hAnsi="Palatino Linotype" w:cs="¬âœ˛"/>
          <w:i/>
          <w:iCs/>
          <w:sz w:val="22"/>
          <w:szCs w:val="22"/>
        </w:rPr>
      </w:pPr>
      <w:r w:rsidRPr="007D221A">
        <w:rPr>
          <w:rFonts w:ascii="Palatino Linotype" w:hAnsi="Palatino Linotype" w:cs="¬âœ˛"/>
          <w:i/>
          <w:iCs/>
          <w:sz w:val="22"/>
          <w:szCs w:val="22"/>
        </w:rPr>
        <w:t>(…)”</w:t>
      </w:r>
    </w:p>
    <w:p w14:paraId="411A2C42" w14:textId="77777777" w:rsidR="006C155C" w:rsidRPr="007D221A" w:rsidRDefault="006C155C" w:rsidP="006C155C">
      <w:pPr>
        <w:autoSpaceDE w:val="0"/>
        <w:autoSpaceDN w:val="0"/>
        <w:adjustRightInd w:val="0"/>
        <w:ind w:left="567" w:right="539"/>
        <w:jc w:val="both"/>
        <w:rPr>
          <w:rFonts w:ascii="Palatino Linotype" w:hAnsi="Palatino Linotype" w:cs="Times New Roman"/>
          <w:i/>
          <w:iCs/>
          <w:sz w:val="22"/>
          <w:szCs w:val="22"/>
        </w:rPr>
      </w:pPr>
    </w:p>
    <w:p w14:paraId="05979EBE" w14:textId="7CEF5190" w:rsidR="006C155C" w:rsidRPr="007D221A" w:rsidRDefault="006C155C" w:rsidP="006C155C">
      <w:pPr>
        <w:ind w:left="567" w:right="539"/>
        <w:contextualSpacing/>
        <w:jc w:val="both"/>
        <w:rPr>
          <w:rFonts w:ascii="Palatino Linotype" w:eastAsia="MS Mincho" w:hAnsi="Palatino Linotype" w:cs="Arial"/>
          <w:b/>
          <w:bCs/>
          <w:i/>
          <w:iCs/>
          <w:sz w:val="22"/>
          <w:szCs w:val="22"/>
        </w:rPr>
      </w:pPr>
      <w:r w:rsidRPr="007D221A">
        <w:rPr>
          <w:rFonts w:ascii="Palatino Linotype" w:hAnsi="Palatino Linotype" w:cs="Times New Roman"/>
          <w:b/>
          <w:bCs/>
          <w:i/>
          <w:iCs/>
          <w:sz w:val="22"/>
          <w:szCs w:val="22"/>
        </w:rPr>
        <w:t>(Énfasis añadido)</w:t>
      </w:r>
    </w:p>
    <w:p w14:paraId="49B01CCB" w14:textId="77777777" w:rsidR="006C155C" w:rsidRPr="007D221A" w:rsidRDefault="006C155C" w:rsidP="006C155C">
      <w:pPr>
        <w:ind w:right="539"/>
        <w:contextualSpacing/>
        <w:jc w:val="both"/>
        <w:rPr>
          <w:rFonts w:ascii="Palatino Linotype" w:eastAsia="MS Mincho" w:hAnsi="Palatino Linotype" w:cs="Arial"/>
        </w:rPr>
      </w:pPr>
    </w:p>
    <w:p w14:paraId="7968EFD0" w14:textId="4DF1D67C" w:rsidR="006C155C" w:rsidRPr="007D221A" w:rsidRDefault="006C155C" w:rsidP="006C155C">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En </w:t>
      </w:r>
      <w:r w:rsidRPr="007D221A">
        <w:rPr>
          <w:rFonts w:ascii="Palatino Linotype" w:hAnsi="Palatino Linotype" w:cs="Times New Roman"/>
        </w:rPr>
        <w:t>virtud de ello, la información en posesión de cualquier organismo o</w:t>
      </w:r>
      <w:r w:rsidRPr="007D221A">
        <w:rPr>
          <w:rFonts w:ascii="Palatino Linotype" w:eastAsia="MS Mincho" w:hAnsi="Palatino Linotype" w:cs="Arial"/>
        </w:rPr>
        <w:t xml:space="preserve"> </w:t>
      </w:r>
      <w:r w:rsidRPr="007D221A">
        <w:rPr>
          <w:rFonts w:ascii="Palatino Linotype" w:hAnsi="Palatino Linotype" w:cs="Times New Roman"/>
        </w:rPr>
        <w:t>dependencia municipal tiene el carácter de pública, en ese sentido, debe privilegiarse</w:t>
      </w:r>
      <w:r w:rsidRPr="007D221A">
        <w:rPr>
          <w:rFonts w:ascii="Palatino Linotype" w:eastAsia="MS Mincho" w:hAnsi="Palatino Linotype" w:cs="Arial"/>
        </w:rPr>
        <w:t xml:space="preserve"> </w:t>
      </w:r>
      <w:r w:rsidRPr="007D221A">
        <w:rPr>
          <w:rFonts w:ascii="Palatino Linotype" w:hAnsi="Palatino Linotype" w:cs="Times New Roman"/>
        </w:rPr>
        <w:t>en todo momento el principio de máxima publicidad, establecido en el artículo 8 de la</w:t>
      </w:r>
      <w:r w:rsidRPr="007D221A">
        <w:rPr>
          <w:rFonts w:ascii="Palatino Linotype" w:eastAsia="MS Mincho" w:hAnsi="Palatino Linotype" w:cs="Arial"/>
        </w:rPr>
        <w:t xml:space="preserve"> </w:t>
      </w:r>
      <w:r w:rsidRPr="007D221A">
        <w:rPr>
          <w:rFonts w:ascii="Palatino Linotype" w:hAnsi="Palatino Linotype" w:cs="Times New Roman"/>
        </w:rPr>
        <w:t>multicitada Ley de Transparencia:</w:t>
      </w:r>
    </w:p>
    <w:p w14:paraId="0CA04021" w14:textId="51BE27CA" w:rsidR="00692538" w:rsidRPr="007D221A" w:rsidRDefault="00692538" w:rsidP="006C155C">
      <w:pPr>
        <w:rPr>
          <w:rFonts w:ascii="Palatino Linotype" w:eastAsia="MS Mincho" w:hAnsi="Palatino Linotype" w:cs="Arial"/>
        </w:rPr>
      </w:pPr>
    </w:p>
    <w:p w14:paraId="6B93DCEB" w14:textId="249533D6" w:rsidR="006C155C" w:rsidRPr="007D221A" w:rsidRDefault="006C155C" w:rsidP="006C155C">
      <w:pPr>
        <w:autoSpaceDE w:val="0"/>
        <w:autoSpaceDN w:val="0"/>
        <w:adjustRightInd w:val="0"/>
        <w:ind w:left="567" w:right="539"/>
        <w:jc w:val="both"/>
        <w:rPr>
          <w:rFonts w:ascii="Palatino Linotype" w:hAnsi="Palatino Linotype" w:cs="¬âœ˛"/>
          <w:i/>
          <w:iCs/>
          <w:sz w:val="22"/>
        </w:rPr>
      </w:pPr>
      <w:r w:rsidRPr="007D221A">
        <w:rPr>
          <w:rFonts w:ascii="Palatino Linotype" w:hAnsi="Palatino Linotype" w:cs="¬âœ˛"/>
          <w:i/>
          <w:iCs/>
          <w:sz w:val="22"/>
        </w:rPr>
        <w:t>“</w:t>
      </w:r>
      <w:r w:rsidRPr="007D221A">
        <w:rPr>
          <w:rFonts w:ascii="Palatino Linotype" w:hAnsi="Palatino Linotype" w:cs="¬âœ˛"/>
          <w:b/>
          <w:bCs/>
          <w:i/>
          <w:iCs/>
          <w:sz w:val="22"/>
        </w:rPr>
        <w:t>Artículo 8.</w:t>
      </w:r>
      <w:r w:rsidRPr="007D221A">
        <w:rPr>
          <w:rFonts w:ascii="Palatino Linotype" w:hAnsi="Palatino Linotype" w:cs="¬âœ˛"/>
          <w:i/>
          <w:iCs/>
          <w:sz w:val="22"/>
        </w:rPr>
        <w:t xml:space="preserve"> El derecho de acceso a la información o la clasificación de la información se interpretarán conforme a los principios establecidos en la Constitución Federal, </w:t>
      </w:r>
      <w:proofErr w:type="spellStart"/>
      <w:r w:rsidRPr="007D221A">
        <w:rPr>
          <w:rFonts w:ascii="Palatino Linotype" w:hAnsi="Palatino Linotype" w:cs="¬âœ˛"/>
          <w:i/>
          <w:iCs/>
          <w:sz w:val="22"/>
        </w:rPr>
        <w:t>los</w:t>
      </w:r>
      <w:r w:rsidRPr="007D221A">
        <w:rPr>
          <w:rFonts w:ascii="Palatino Linotype" w:hAnsi="Palatino Linotype" w:cs="Times New Roman"/>
          <w:i/>
          <w:iCs/>
          <w:sz w:val="22"/>
          <w:szCs w:val="22"/>
        </w:rPr>
        <w:t>tratados</w:t>
      </w:r>
      <w:proofErr w:type="spellEnd"/>
      <w:r w:rsidRPr="007D221A">
        <w:rPr>
          <w:rFonts w:ascii="Palatino Linotype" w:hAnsi="Palatino Linotype" w:cs="Times New Roman"/>
          <w:i/>
          <w:iCs/>
          <w:sz w:val="22"/>
          <w:szCs w:val="22"/>
        </w:rPr>
        <w:t xml:space="preserve"> internacionales de los que el Estado mexicano sea parte, la Ley General, la</w:t>
      </w:r>
      <w:r w:rsidRPr="007D221A">
        <w:rPr>
          <w:rFonts w:ascii="Palatino Linotype" w:hAnsi="Palatino Linotype" w:cs="¬âœ˛"/>
          <w:i/>
          <w:iCs/>
          <w:sz w:val="22"/>
        </w:rPr>
        <w:t xml:space="preserve"> </w:t>
      </w:r>
      <w:r w:rsidRPr="007D221A">
        <w:rPr>
          <w:rFonts w:ascii="Palatino Linotype" w:hAnsi="Palatino Linotype" w:cs="Times New Roman"/>
          <w:i/>
          <w:iCs/>
          <w:sz w:val="22"/>
          <w:szCs w:val="22"/>
        </w:rPr>
        <w:t>Constitución Local y la presente Ley.</w:t>
      </w:r>
    </w:p>
    <w:p w14:paraId="347045C4" w14:textId="77777777" w:rsidR="006C155C" w:rsidRPr="007D221A" w:rsidRDefault="006C155C" w:rsidP="006C155C">
      <w:pPr>
        <w:autoSpaceDE w:val="0"/>
        <w:autoSpaceDN w:val="0"/>
        <w:adjustRightInd w:val="0"/>
        <w:ind w:left="567" w:right="539"/>
        <w:jc w:val="both"/>
        <w:rPr>
          <w:rFonts w:ascii="Palatino Linotype" w:hAnsi="Palatino Linotype"/>
          <w:i/>
          <w:iCs/>
          <w:sz w:val="22"/>
          <w:szCs w:val="22"/>
        </w:rPr>
      </w:pPr>
    </w:p>
    <w:p w14:paraId="6603A881" w14:textId="7C5218EC" w:rsidR="006C155C" w:rsidRPr="007D221A" w:rsidRDefault="006C155C" w:rsidP="006C155C">
      <w:pPr>
        <w:autoSpaceDE w:val="0"/>
        <w:autoSpaceDN w:val="0"/>
        <w:adjustRightInd w:val="0"/>
        <w:ind w:left="567" w:right="539"/>
        <w:jc w:val="both"/>
        <w:rPr>
          <w:rFonts w:ascii="Palatino Linotype" w:hAnsi="Palatino Linotype"/>
          <w:i/>
          <w:iCs/>
          <w:sz w:val="22"/>
          <w:szCs w:val="22"/>
        </w:rPr>
      </w:pPr>
      <w:r w:rsidRPr="007D221A">
        <w:rPr>
          <w:rFonts w:ascii="Palatino Linotype" w:hAnsi="Palatino Linotype" w:cs="Times New Roman"/>
          <w:i/>
          <w:iCs/>
          <w:sz w:val="22"/>
          <w:szCs w:val="22"/>
        </w:rPr>
        <w:t>En la aplicación e interpretación de la presente Ley deberá prevalecer el</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principio de máxima publicidad, conforme a lo dispuesto en la Constitución</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 xml:space="preserve">Federal, en los tratados </w:t>
      </w:r>
      <w:r w:rsidRPr="007D221A">
        <w:rPr>
          <w:rFonts w:ascii="Palatino Linotype" w:hAnsi="Palatino Linotype" w:cs="Times New Roman"/>
          <w:i/>
          <w:iCs/>
          <w:sz w:val="22"/>
          <w:szCs w:val="22"/>
        </w:rPr>
        <w:lastRenderedPageBreak/>
        <w:t>internacionales de los que el Estado mexicano sea parte, la</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Ley General, la Constitución Local, así como en las resoluciones y sentencias</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vinculantes que emitan los órganos nacionales e internacionales especializados,</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favoreciendo en todo tiempo a las personas la protección más amplia, atendiendo al</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 xml:space="preserve">principio </w:t>
      </w:r>
      <w:proofErr w:type="spellStart"/>
      <w:r w:rsidRPr="007D221A">
        <w:rPr>
          <w:rFonts w:ascii="Palatino Linotype" w:hAnsi="Palatino Linotype" w:cs="Times New Roman"/>
          <w:i/>
          <w:iCs/>
          <w:sz w:val="22"/>
          <w:szCs w:val="22"/>
        </w:rPr>
        <w:t>pro</w:t>
      </w:r>
      <w:proofErr w:type="spellEnd"/>
      <w:r w:rsidRPr="007D221A">
        <w:rPr>
          <w:rFonts w:ascii="Palatino Linotype" w:hAnsi="Palatino Linotype" w:cs="Times New Roman"/>
          <w:i/>
          <w:iCs/>
          <w:sz w:val="22"/>
          <w:szCs w:val="22"/>
        </w:rPr>
        <w:t xml:space="preserve"> persona.</w:t>
      </w:r>
    </w:p>
    <w:p w14:paraId="74931675" w14:textId="77777777" w:rsidR="006C155C" w:rsidRPr="007D221A" w:rsidRDefault="006C155C" w:rsidP="006C155C">
      <w:pPr>
        <w:autoSpaceDE w:val="0"/>
        <w:autoSpaceDN w:val="0"/>
        <w:adjustRightInd w:val="0"/>
        <w:ind w:left="567" w:right="539"/>
        <w:jc w:val="both"/>
        <w:rPr>
          <w:rFonts w:ascii="Palatino Linotype" w:hAnsi="Palatino Linotype" w:cs="Times New Roman"/>
          <w:i/>
          <w:iCs/>
          <w:sz w:val="22"/>
          <w:szCs w:val="22"/>
        </w:rPr>
      </w:pPr>
    </w:p>
    <w:p w14:paraId="19709D24" w14:textId="321D577B" w:rsidR="006C155C" w:rsidRPr="007D221A" w:rsidRDefault="006C155C" w:rsidP="006C155C">
      <w:pPr>
        <w:autoSpaceDE w:val="0"/>
        <w:autoSpaceDN w:val="0"/>
        <w:adjustRightInd w:val="0"/>
        <w:ind w:left="567" w:right="539"/>
        <w:jc w:val="both"/>
        <w:rPr>
          <w:rFonts w:ascii="Palatino Linotype" w:hAnsi="Palatino Linotype" w:cs="¬âœ˛"/>
          <w:i/>
          <w:iCs/>
          <w:sz w:val="22"/>
        </w:rPr>
      </w:pPr>
      <w:r w:rsidRPr="007D221A">
        <w:rPr>
          <w:rFonts w:ascii="Palatino Linotype" w:hAnsi="Palatino Linotype" w:cs="Times New Roman"/>
          <w:i/>
          <w:iCs/>
          <w:sz w:val="22"/>
          <w:szCs w:val="22"/>
        </w:rPr>
        <w:t>Para el caso de la interpretación se podrá tomar en cuenta los criterios,</w:t>
      </w:r>
      <w:r w:rsidRPr="007D221A">
        <w:rPr>
          <w:rFonts w:ascii="Palatino Linotype" w:hAnsi="Palatino Linotype"/>
          <w:i/>
          <w:iCs/>
          <w:sz w:val="22"/>
          <w:szCs w:val="22"/>
        </w:rPr>
        <w:t xml:space="preserve"> </w:t>
      </w:r>
      <w:r w:rsidRPr="007D221A">
        <w:rPr>
          <w:rFonts w:ascii="Palatino Linotype" w:hAnsi="Palatino Linotype" w:cs="Times New Roman"/>
          <w:i/>
          <w:iCs/>
          <w:sz w:val="22"/>
          <w:szCs w:val="22"/>
        </w:rPr>
        <w:t>determinaciones y opiniones de los organismos nacionales e internacionales, en</w:t>
      </w:r>
      <w:r w:rsidRPr="007D221A">
        <w:rPr>
          <w:rFonts w:ascii="Palatino Linotype" w:hAnsi="Palatino Linotype"/>
          <w:i/>
          <w:iCs/>
          <w:sz w:val="22"/>
          <w:szCs w:val="22"/>
        </w:rPr>
        <w:t xml:space="preserve"> </w:t>
      </w:r>
      <w:r w:rsidRPr="007D221A">
        <w:rPr>
          <w:rFonts w:ascii="Palatino Linotype" w:hAnsi="Palatino Linotype" w:cs="¬âœ˛"/>
          <w:i/>
          <w:iCs/>
          <w:sz w:val="22"/>
        </w:rPr>
        <w:t>materia de transparencia y el derecho de acceso a la información.”</w:t>
      </w:r>
    </w:p>
    <w:p w14:paraId="2AB1CAF3" w14:textId="77777777" w:rsidR="006C155C" w:rsidRPr="007D221A" w:rsidRDefault="006C155C" w:rsidP="006C155C">
      <w:pPr>
        <w:autoSpaceDE w:val="0"/>
        <w:autoSpaceDN w:val="0"/>
        <w:adjustRightInd w:val="0"/>
        <w:ind w:left="567" w:right="539"/>
        <w:jc w:val="both"/>
        <w:rPr>
          <w:rFonts w:ascii="Palatino Linotype" w:hAnsi="Palatino Linotype" w:cs="Times New Roman"/>
          <w:i/>
          <w:iCs/>
          <w:sz w:val="22"/>
          <w:szCs w:val="22"/>
        </w:rPr>
      </w:pPr>
    </w:p>
    <w:p w14:paraId="07095AEF" w14:textId="104921DB" w:rsidR="006C155C" w:rsidRPr="007D221A" w:rsidRDefault="006C155C" w:rsidP="006C155C">
      <w:pPr>
        <w:ind w:left="567" w:right="539"/>
        <w:jc w:val="both"/>
        <w:rPr>
          <w:rFonts w:ascii="Palatino Linotype" w:eastAsia="MS Mincho" w:hAnsi="Palatino Linotype" w:cs="Arial"/>
          <w:b/>
          <w:bCs/>
          <w:i/>
          <w:iCs/>
          <w:sz w:val="32"/>
          <w:szCs w:val="22"/>
        </w:rPr>
      </w:pPr>
      <w:r w:rsidRPr="007D221A">
        <w:rPr>
          <w:rFonts w:ascii="Palatino Linotype" w:hAnsi="Palatino Linotype" w:cs="Times New Roman"/>
          <w:b/>
          <w:bCs/>
          <w:i/>
          <w:iCs/>
          <w:sz w:val="22"/>
          <w:szCs w:val="22"/>
        </w:rPr>
        <w:t>(Énfasis añadido)</w:t>
      </w:r>
    </w:p>
    <w:p w14:paraId="44C9263F" w14:textId="77777777" w:rsidR="006C155C" w:rsidRPr="007D221A" w:rsidRDefault="006C155C" w:rsidP="006C155C">
      <w:pPr>
        <w:rPr>
          <w:rFonts w:ascii="Palatino Linotype" w:eastAsia="MS Mincho" w:hAnsi="Palatino Linotype" w:cs="Arial"/>
        </w:rPr>
      </w:pPr>
    </w:p>
    <w:p w14:paraId="057E0FE1" w14:textId="6C7BCF58" w:rsidR="006C155C" w:rsidRPr="007D221A" w:rsidRDefault="006C155C" w:rsidP="006C155C">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Por </w:t>
      </w:r>
      <w:r w:rsidRPr="007D221A">
        <w:rPr>
          <w:rFonts w:ascii="Palatino Linotype" w:hAnsi="Palatino Linotype" w:cs="Times New Roman"/>
        </w:rPr>
        <w:t>tanto, en cumplimiento a las obligaciones que la Constitución Federal , la</w:t>
      </w:r>
      <w:r w:rsidRPr="007D221A">
        <w:rPr>
          <w:rFonts w:ascii="Palatino Linotype" w:eastAsia="MS Mincho" w:hAnsi="Palatino Linotype" w:cs="Arial"/>
        </w:rPr>
        <w:t xml:space="preserve"> </w:t>
      </w:r>
      <w:r w:rsidRPr="007D221A">
        <w:rPr>
          <w:rFonts w:ascii="Palatino Linotype" w:hAnsi="Palatino Linotype" w:cs="Times New Roman"/>
        </w:rPr>
        <w:t xml:space="preserve">Constitución Estatal y la Ley de la materia el </w:t>
      </w:r>
      <w:r w:rsidRPr="007D221A">
        <w:rPr>
          <w:rFonts w:ascii="Palatino Linotype" w:hAnsi="Palatino Linotype" w:cs="Times New Roman"/>
          <w:b/>
          <w:bCs/>
        </w:rPr>
        <w:t>SUJETO OBLIGADO</w:t>
      </w:r>
      <w:r w:rsidRPr="007D221A">
        <w:rPr>
          <w:rFonts w:ascii="Palatino Linotype" w:hAnsi="Palatino Linotype" w:cs="Times New Roman"/>
        </w:rPr>
        <w:t>, está constreñido a</w:t>
      </w:r>
      <w:r w:rsidRPr="007D221A">
        <w:rPr>
          <w:rFonts w:ascii="Palatino Linotype" w:eastAsia="MS Mincho" w:hAnsi="Palatino Linotype" w:cs="Arial"/>
        </w:rPr>
        <w:t xml:space="preserve"> </w:t>
      </w:r>
      <w:r w:rsidRPr="007D221A">
        <w:rPr>
          <w:rFonts w:ascii="Palatino Linotype" w:hAnsi="Palatino Linotype" w:cs="Times New Roman"/>
        </w:rPr>
        <w:t xml:space="preserve">dar atención a las solicitudes de información que a través del </w:t>
      </w:r>
      <w:r w:rsidRPr="007D221A">
        <w:rPr>
          <w:rFonts w:ascii="Palatino Linotype" w:hAnsi="Palatino Linotype" w:cs="Times New Roman"/>
          <w:b/>
          <w:bCs/>
        </w:rPr>
        <w:t>SAIMEX,</w:t>
      </w:r>
      <w:r w:rsidRPr="007D221A">
        <w:rPr>
          <w:rFonts w:ascii="Palatino Linotype" w:hAnsi="Palatino Linotype" w:cs="Times New Roman"/>
        </w:rPr>
        <w:t xml:space="preserve"> o de vía directa</w:t>
      </w:r>
      <w:r w:rsidRPr="007D221A">
        <w:rPr>
          <w:rFonts w:ascii="Palatino Linotype" w:eastAsia="MS Mincho" w:hAnsi="Palatino Linotype" w:cs="Arial"/>
        </w:rPr>
        <w:t xml:space="preserve"> </w:t>
      </w:r>
      <w:r w:rsidRPr="007D221A">
        <w:rPr>
          <w:rFonts w:ascii="Palatino Linotype" w:hAnsi="Palatino Linotype" w:cs="Times New Roman"/>
        </w:rPr>
        <w:t>que le sean presentadas en ejercicio del derecho humano de acceso a la información</w:t>
      </w:r>
      <w:r w:rsidRPr="007D221A">
        <w:rPr>
          <w:rFonts w:ascii="Palatino Linotype" w:eastAsia="MS Mincho" w:hAnsi="Palatino Linotype" w:cs="Arial"/>
        </w:rPr>
        <w:t xml:space="preserve"> </w:t>
      </w:r>
      <w:r w:rsidRPr="007D221A">
        <w:rPr>
          <w:rFonts w:ascii="Palatino Linotype" w:hAnsi="Palatino Linotype" w:cs="Times New Roman"/>
        </w:rPr>
        <w:t>pública, lo cual, en el caso no aconteció, pues tal y como se ha acreditado de la revisión</w:t>
      </w:r>
      <w:r w:rsidRPr="007D221A">
        <w:rPr>
          <w:rFonts w:ascii="Palatino Linotype" w:eastAsia="MS Mincho" w:hAnsi="Palatino Linotype" w:cs="Arial"/>
        </w:rPr>
        <w:t xml:space="preserve"> </w:t>
      </w:r>
      <w:r w:rsidRPr="007D221A">
        <w:rPr>
          <w:rFonts w:ascii="Palatino Linotype" w:hAnsi="Palatino Linotype" w:cs="Times New Roman"/>
        </w:rPr>
        <w:t xml:space="preserve">del expediente electrónico formado en el </w:t>
      </w:r>
      <w:r w:rsidRPr="007D221A">
        <w:rPr>
          <w:rFonts w:ascii="Palatino Linotype" w:hAnsi="Palatino Linotype" w:cs="Times New Roman"/>
          <w:b/>
          <w:bCs/>
        </w:rPr>
        <w:t>SAIMEX,</w:t>
      </w:r>
      <w:r w:rsidRPr="007D221A">
        <w:rPr>
          <w:rFonts w:ascii="Palatino Linotype" w:hAnsi="Palatino Linotype" w:cs="Times New Roman"/>
        </w:rPr>
        <w:t xml:space="preserve"> el </w:t>
      </w:r>
      <w:r w:rsidRPr="007D221A">
        <w:rPr>
          <w:rFonts w:ascii="Palatino Linotype" w:hAnsi="Palatino Linotype" w:cs="Times New Roman"/>
          <w:b/>
          <w:bCs/>
        </w:rPr>
        <w:t>SUJETO OBLIGADO fue omiso</w:t>
      </w:r>
      <w:r w:rsidRPr="007D221A">
        <w:rPr>
          <w:rFonts w:ascii="Palatino Linotype" w:eastAsia="MS Mincho" w:hAnsi="Palatino Linotype" w:cs="Arial"/>
          <w:b/>
          <w:bCs/>
        </w:rPr>
        <w:t xml:space="preserve"> </w:t>
      </w:r>
      <w:r w:rsidRPr="007D221A">
        <w:rPr>
          <w:rFonts w:ascii="Palatino Linotype" w:hAnsi="Palatino Linotype" w:cs="Times New Roman"/>
          <w:b/>
          <w:bCs/>
        </w:rPr>
        <w:t>en dar respuesta a la solicitud.</w:t>
      </w:r>
    </w:p>
    <w:p w14:paraId="1604267D" w14:textId="77777777" w:rsidR="006C155C" w:rsidRPr="007D221A" w:rsidRDefault="006C155C" w:rsidP="006C155C">
      <w:pPr>
        <w:spacing w:line="360" w:lineRule="auto"/>
        <w:ind w:right="34"/>
        <w:contextualSpacing/>
        <w:jc w:val="both"/>
        <w:rPr>
          <w:rFonts w:ascii="Palatino Linotype" w:eastAsia="MS Mincho" w:hAnsi="Palatino Linotype" w:cs="Arial"/>
        </w:rPr>
      </w:pPr>
    </w:p>
    <w:p w14:paraId="0B4AA594" w14:textId="54CAC832" w:rsidR="002C4BF2" w:rsidRPr="007D221A" w:rsidRDefault="006C155C" w:rsidP="006C155C">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De </w:t>
      </w:r>
      <w:r w:rsidRPr="007D221A">
        <w:rPr>
          <w:rFonts w:ascii="Palatino Linotype" w:hAnsi="Palatino Linotype" w:cs="Times New Roman"/>
        </w:rPr>
        <w:t>las constancias que obran en el expediente de la plataforma digital (SAIMEX),</w:t>
      </w:r>
      <w:r w:rsidRPr="007D221A">
        <w:rPr>
          <w:rFonts w:ascii="Palatino Linotype" w:eastAsia="MS Mincho" w:hAnsi="Palatino Linotype" w:cs="Arial"/>
        </w:rPr>
        <w:t xml:space="preserve"> </w:t>
      </w:r>
      <w:r w:rsidRPr="007D221A">
        <w:rPr>
          <w:rFonts w:ascii="Palatino Linotype" w:hAnsi="Palatino Linotype" w:cs="Times New Roman"/>
        </w:rPr>
        <w:t xml:space="preserve">se observa que en fecha </w:t>
      </w:r>
      <w:r w:rsidR="002C4BF2" w:rsidRPr="007D221A">
        <w:rPr>
          <w:rFonts w:ascii="Palatino Linotype" w:hAnsi="Palatino Linotype"/>
        </w:rPr>
        <w:t>dieciocho</w:t>
      </w:r>
      <w:r w:rsidRPr="007D221A">
        <w:rPr>
          <w:rFonts w:ascii="Palatino Linotype" w:hAnsi="Palatino Linotype" w:cs="Times New Roman"/>
        </w:rPr>
        <w:t xml:space="preserve"> (</w:t>
      </w:r>
      <w:r w:rsidR="002C4BF2" w:rsidRPr="007D221A">
        <w:rPr>
          <w:rFonts w:ascii="Palatino Linotype" w:hAnsi="Palatino Linotype"/>
        </w:rPr>
        <w:t>1</w:t>
      </w:r>
      <w:r w:rsidRPr="007D221A">
        <w:rPr>
          <w:rFonts w:ascii="Palatino Linotype" w:hAnsi="Palatino Linotype" w:cs="Times New Roman"/>
        </w:rPr>
        <w:t>8)</w:t>
      </w:r>
      <w:r w:rsidR="002C4BF2" w:rsidRPr="007D221A">
        <w:rPr>
          <w:rFonts w:ascii="Palatino Linotype" w:hAnsi="Palatino Linotype"/>
        </w:rPr>
        <w:t>, veintidós (22) y veintinueve (29)</w:t>
      </w:r>
      <w:r w:rsidRPr="007D221A">
        <w:rPr>
          <w:rFonts w:ascii="Palatino Linotype" w:hAnsi="Palatino Linotype" w:cs="Times New Roman"/>
        </w:rPr>
        <w:t xml:space="preserve"> de </w:t>
      </w:r>
      <w:r w:rsidR="002C4BF2" w:rsidRPr="007D221A">
        <w:rPr>
          <w:rFonts w:ascii="Palatino Linotype" w:hAnsi="Palatino Linotype"/>
        </w:rPr>
        <w:t>noviembre</w:t>
      </w:r>
      <w:r w:rsidRPr="007D221A">
        <w:rPr>
          <w:rFonts w:ascii="Palatino Linotype" w:hAnsi="Palatino Linotype" w:cs="Times New Roman"/>
        </w:rPr>
        <w:t xml:space="preserve"> de dos mil veintidós, se presentaron</w:t>
      </w:r>
      <w:r w:rsidRPr="007D221A">
        <w:rPr>
          <w:rFonts w:ascii="Palatino Linotype" w:eastAsia="MS Mincho" w:hAnsi="Palatino Linotype" w:cs="Arial"/>
        </w:rPr>
        <w:t xml:space="preserve"> </w:t>
      </w:r>
      <w:r w:rsidRPr="007D221A">
        <w:rPr>
          <w:rFonts w:ascii="Palatino Linotype" w:hAnsi="Palatino Linotype" w:cs="Times New Roman"/>
        </w:rPr>
        <w:t>las solicitudes de información, sin embargo, existió una la falta de respuesta, motivo por</w:t>
      </w:r>
      <w:r w:rsidRPr="007D221A">
        <w:rPr>
          <w:rFonts w:ascii="Palatino Linotype" w:eastAsia="MS Mincho" w:hAnsi="Palatino Linotype" w:cs="Arial"/>
        </w:rPr>
        <w:t xml:space="preserve"> </w:t>
      </w:r>
      <w:r w:rsidRPr="007D221A">
        <w:rPr>
          <w:rFonts w:ascii="Palatino Linotype" w:hAnsi="Palatino Linotype" w:cs="Times New Roman"/>
        </w:rPr>
        <w:t xml:space="preserve">el cual el </w:t>
      </w:r>
      <w:r w:rsidR="002C4BF2" w:rsidRPr="007D221A">
        <w:rPr>
          <w:rFonts w:ascii="Palatino Linotype" w:hAnsi="Palatino Linotype"/>
          <w:b/>
          <w:bCs/>
        </w:rPr>
        <w:t>RECURRENTE</w:t>
      </w:r>
      <w:r w:rsidR="002C4BF2" w:rsidRPr="007D221A">
        <w:rPr>
          <w:rFonts w:ascii="Palatino Linotype" w:hAnsi="Palatino Linotype"/>
        </w:rPr>
        <w:t xml:space="preserve"> </w:t>
      </w:r>
      <w:r w:rsidRPr="007D221A">
        <w:rPr>
          <w:rFonts w:ascii="Palatino Linotype" w:hAnsi="Palatino Linotype" w:cs="Times New Roman"/>
        </w:rPr>
        <w:t xml:space="preserve">el </w:t>
      </w:r>
      <w:r w:rsidR="002C4BF2" w:rsidRPr="007D221A">
        <w:rPr>
          <w:rFonts w:ascii="Palatino Linotype" w:hAnsi="Palatino Linotype"/>
        </w:rPr>
        <w:t>veintiuno</w:t>
      </w:r>
      <w:r w:rsidRPr="007D221A">
        <w:rPr>
          <w:rFonts w:ascii="Palatino Linotype" w:hAnsi="Palatino Linotype" w:cs="Times New Roman"/>
        </w:rPr>
        <w:t xml:space="preserve"> (</w:t>
      </w:r>
      <w:r w:rsidR="002C4BF2" w:rsidRPr="007D221A">
        <w:rPr>
          <w:rFonts w:ascii="Palatino Linotype" w:hAnsi="Palatino Linotype"/>
        </w:rPr>
        <w:t>21</w:t>
      </w:r>
      <w:r w:rsidRPr="007D221A">
        <w:rPr>
          <w:rFonts w:ascii="Palatino Linotype" w:hAnsi="Palatino Linotype" w:cs="Times New Roman"/>
        </w:rPr>
        <w:t xml:space="preserve">) de </w:t>
      </w:r>
      <w:r w:rsidR="002C4BF2" w:rsidRPr="007D221A">
        <w:rPr>
          <w:rFonts w:ascii="Palatino Linotype" w:hAnsi="Palatino Linotype"/>
        </w:rPr>
        <w:t>diciembre</w:t>
      </w:r>
      <w:r w:rsidRPr="007D221A">
        <w:rPr>
          <w:rFonts w:ascii="Palatino Linotype" w:hAnsi="Palatino Linotype" w:cs="Times New Roman"/>
        </w:rPr>
        <w:t xml:space="preserve"> de dos mil veintidós interpuso los recursos de</w:t>
      </w:r>
      <w:r w:rsidRPr="007D221A">
        <w:rPr>
          <w:rFonts w:ascii="Palatino Linotype" w:eastAsia="MS Mincho" w:hAnsi="Palatino Linotype" w:cs="Arial"/>
        </w:rPr>
        <w:t xml:space="preserve"> </w:t>
      </w:r>
      <w:r w:rsidRPr="007D221A">
        <w:rPr>
          <w:rFonts w:ascii="Palatino Linotype" w:hAnsi="Palatino Linotype" w:cs="Times New Roman"/>
        </w:rPr>
        <w:t xml:space="preserve">revisión, </w:t>
      </w:r>
      <w:r w:rsidRPr="007D221A">
        <w:rPr>
          <w:rFonts w:ascii="Palatino Linotype" w:hAnsi="Palatino Linotype" w:cs="Times New Roman"/>
        </w:rPr>
        <w:lastRenderedPageBreak/>
        <w:t xml:space="preserve">mismos que fueron admitidos </w:t>
      </w:r>
      <w:r w:rsidR="002C4BF2" w:rsidRPr="007D221A">
        <w:rPr>
          <w:rFonts w:ascii="Palatino Linotype" w:hAnsi="Palatino Linotype"/>
        </w:rPr>
        <w:t>el</w:t>
      </w:r>
      <w:r w:rsidR="002C4BF2" w:rsidRPr="007D221A">
        <w:rPr>
          <w:rFonts w:ascii="Palatino Linotype" w:eastAsia="MS Mincho" w:hAnsi="Palatino Linotype" w:cs="Arial"/>
        </w:rPr>
        <w:t xml:space="preserve"> </w:t>
      </w:r>
      <w:r w:rsidR="002C4BF2" w:rsidRPr="007D221A">
        <w:rPr>
          <w:rFonts w:ascii="Palatino Linotype" w:eastAsia="Calibri" w:hAnsi="Palatino Linotype" w:cs="Arial"/>
          <w:lang w:val="es-ES"/>
        </w:rPr>
        <w:t>nueve (09), diez (10), once (11) de enero y diecinueve (19) de abril de dos mil veintitrés.</w:t>
      </w:r>
    </w:p>
    <w:p w14:paraId="3B6E8559" w14:textId="77777777" w:rsidR="002C4BF2" w:rsidRPr="007D221A" w:rsidRDefault="002C4BF2" w:rsidP="006C155C">
      <w:pPr>
        <w:spacing w:line="360" w:lineRule="auto"/>
        <w:ind w:right="34"/>
        <w:contextualSpacing/>
        <w:jc w:val="both"/>
        <w:rPr>
          <w:rFonts w:ascii="Palatino Linotype" w:eastAsia="MS Mincho" w:hAnsi="Palatino Linotype" w:cs="Arial"/>
        </w:rPr>
      </w:pPr>
    </w:p>
    <w:p w14:paraId="6F610891" w14:textId="66B877DB" w:rsidR="007906C0" w:rsidRPr="007D221A" w:rsidRDefault="007906C0" w:rsidP="007906C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Precisado lo anterior, </w:t>
      </w:r>
      <w:r w:rsidRPr="007D221A">
        <w:rPr>
          <w:rFonts w:ascii="Palatino Linotype" w:hAnsi="Palatino Linotype" w:cs="Times New Roman"/>
        </w:rPr>
        <w:t>uno de los objetivos con los que cuenta la Ley de</w:t>
      </w:r>
      <w:r w:rsidRPr="007D221A">
        <w:rPr>
          <w:rFonts w:ascii="Palatino Linotype" w:eastAsia="MS Mincho" w:hAnsi="Palatino Linotype" w:cs="Arial"/>
        </w:rPr>
        <w:t xml:space="preserve"> </w:t>
      </w:r>
      <w:r w:rsidRPr="007D221A">
        <w:rPr>
          <w:rFonts w:ascii="Palatino Linotype" w:hAnsi="Palatino Linotype" w:cs="Times New Roman"/>
        </w:rPr>
        <w:t>Transparencia es el de garantizar a toda persona el derecho de acceso a la información</w:t>
      </w:r>
      <w:r w:rsidRPr="007D221A">
        <w:rPr>
          <w:rFonts w:ascii="Palatino Linotype" w:eastAsia="MS Mincho" w:hAnsi="Palatino Linotype" w:cs="Arial"/>
        </w:rPr>
        <w:t xml:space="preserve"> </w:t>
      </w:r>
      <w:r w:rsidRPr="007D221A">
        <w:rPr>
          <w:rFonts w:ascii="Palatino Linotype" w:hAnsi="Palatino Linotype" w:cs="Times New Roman"/>
        </w:rPr>
        <w:t>pública, mediante los procedimientos establecidos, de forma sencilla, expedita,</w:t>
      </w:r>
      <w:r w:rsidRPr="007D221A">
        <w:rPr>
          <w:rFonts w:ascii="Palatino Linotype" w:eastAsia="MS Mincho" w:hAnsi="Palatino Linotype" w:cs="Arial"/>
        </w:rPr>
        <w:t xml:space="preserve"> </w:t>
      </w:r>
      <w:r w:rsidRPr="007D221A">
        <w:rPr>
          <w:rFonts w:ascii="Palatino Linotype" w:hAnsi="Palatino Linotype" w:cs="Times New Roman"/>
        </w:rPr>
        <w:t>oportuna y gratuita, y con ello contribuir a la mejora de procedimientos y mecanismos</w:t>
      </w:r>
      <w:r w:rsidRPr="007D221A">
        <w:rPr>
          <w:rFonts w:ascii="Palatino Linotype" w:eastAsia="MS Mincho" w:hAnsi="Palatino Linotype" w:cs="Arial"/>
        </w:rPr>
        <w:t xml:space="preserve"> </w:t>
      </w:r>
      <w:r w:rsidRPr="007D221A">
        <w:rPr>
          <w:rFonts w:ascii="Palatino Linotype" w:hAnsi="Palatino Linotype" w:cs="Times New Roman"/>
        </w:rPr>
        <w:t>que permitan trasparentar la gestión pública y mejorar la toma decisiones, a través de</w:t>
      </w:r>
      <w:r w:rsidRPr="007D221A">
        <w:rPr>
          <w:rFonts w:ascii="Palatino Linotype" w:eastAsia="MS Mincho" w:hAnsi="Palatino Linotype" w:cs="Arial"/>
        </w:rPr>
        <w:t xml:space="preserve"> </w:t>
      </w:r>
      <w:r w:rsidRPr="007D221A">
        <w:rPr>
          <w:rFonts w:ascii="Palatino Linotype" w:hAnsi="Palatino Linotype" w:cs="Times New Roman"/>
        </w:rPr>
        <w:t>la difusión de la información que obra en poder de los Sujetos Obligados.</w:t>
      </w:r>
    </w:p>
    <w:p w14:paraId="655706C5" w14:textId="77777777" w:rsidR="007906C0" w:rsidRPr="007D221A" w:rsidRDefault="007906C0" w:rsidP="007906C0">
      <w:pPr>
        <w:spacing w:line="360" w:lineRule="auto"/>
        <w:ind w:right="34"/>
        <w:contextualSpacing/>
        <w:jc w:val="both"/>
        <w:rPr>
          <w:rFonts w:ascii="Palatino Linotype" w:eastAsia="MS Mincho" w:hAnsi="Palatino Linotype" w:cs="Arial"/>
        </w:rPr>
      </w:pPr>
    </w:p>
    <w:p w14:paraId="0D254016" w14:textId="4C361801" w:rsidR="007906C0" w:rsidRPr="007D221A" w:rsidRDefault="007906C0" w:rsidP="007906C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En </w:t>
      </w:r>
      <w:r w:rsidRPr="007D221A">
        <w:rPr>
          <w:rFonts w:ascii="Palatino Linotype" w:hAnsi="Palatino Linotype" w:cs="Times New Roman"/>
        </w:rPr>
        <w:t>ese sentido, la omisión del Titular de la Unidad de Transparencia, como</w:t>
      </w:r>
      <w:r w:rsidRPr="007D221A">
        <w:rPr>
          <w:rFonts w:ascii="Palatino Linotype" w:eastAsia="MS Mincho" w:hAnsi="Palatino Linotype" w:cs="Arial"/>
        </w:rPr>
        <w:t xml:space="preserve"> </w:t>
      </w:r>
      <w:r w:rsidRPr="007D221A">
        <w:rPr>
          <w:rFonts w:ascii="Palatino Linotype" w:hAnsi="Palatino Linotype" w:cs="Times New Roman"/>
        </w:rPr>
        <w:t>primer responsable de verificar que el procedimiento de acceso a la información se</w:t>
      </w:r>
      <w:r w:rsidRPr="007D221A">
        <w:rPr>
          <w:rFonts w:ascii="Palatino Linotype" w:eastAsia="MS Mincho" w:hAnsi="Palatino Linotype" w:cs="Arial"/>
        </w:rPr>
        <w:t xml:space="preserve"> </w:t>
      </w:r>
      <w:r w:rsidRPr="007D221A">
        <w:rPr>
          <w:rFonts w:ascii="Palatino Linotype" w:hAnsi="Palatino Linotype" w:cs="Times New Roman"/>
        </w:rPr>
        <w:t>realice, de acuerdo a lo dispuesto por el artículo 53 fracción II de la Ley de la materia,</w:t>
      </w:r>
      <w:r w:rsidRPr="007D221A">
        <w:rPr>
          <w:rFonts w:ascii="Palatino Linotype" w:eastAsia="MS Mincho" w:hAnsi="Palatino Linotype" w:cs="Arial"/>
        </w:rPr>
        <w:t xml:space="preserve"> </w:t>
      </w:r>
      <w:r w:rsidRPr="007D221A">
        <w:rPr>
          <w:rFonts w:ascii="Palatino Linotype" w:hAnsi="Palatino Linotype" w:cs="Times New Roman"/>
        </w:rPr>
        <w:t>vulnera el derecho fundamental de acceso a la información:</w:t>
      </w:r>
    </w:p>
    <w:p w14:paraId="641F1B0E" w14:textId="5243BE58" w:rsidR="007906C0" w:rsidRPr="007D221A" w:rsidRDefault="007906C0" w:rsidP="007906C0">
      <w:pPr>
        <w:spacing w:line="360" w:lineRule="auto"/>
        <w:ind w:right="34"/>
        <w:contextualSpacing/>
        <w:jc w:val="both"/>
        <w:rPr>
          <w:rFonts w:ascii="Palatino Linotype" w:eastAsia="MS Mincho" w:hAnsi="Palatino Linotype" w:cs="Arial"/>
        </w:rPr>
      </w:pPr>
    </w:p>
    <w:p w14:paraId="6989E493" w14:textId="169D1C57" w:rsidR="007906C0" w:rsidRPr="007D221A" w:rsidRDefault="007906C0" w:rsidP="007906C0">
      <w:pPr>
        <w:ind w:left="567" w:right="539"/>
        <w:contextualSpacing/>
        <w:jc w:val="both"/>
        <w:rPr>
          <w:rFonts w:ascii="Palatino Linotype" w:hAnsi="Palatino Linotype" w:cs="Times New Roman"/>
          <w:i/>
          <w:iCs/>
          <w:sz w:val="22"/>
          <w:szCs w:val="22"/>
        </w:rPr>
      </w:pPr>
      <w:r w:rsidRPr="007D221A">
        <w:rPr>
          <w:rFonts w:ascii="Palatino Linotype" w:hAnsi="Palatino Linotype" w:cs="Times New Roman"/>
          <w:b/>
          <w:bCs/>
          <w:i/>
          <w:iCs/>
          <w:sz w:val="22"/>
          <w:szCs w:val="22"/>
        </w:rPr>
        <w:t>“Artículo 53</w:t>
      </w:r>
      <w:r w:rsidRPr="007D221A">
        <w:rPr>
          <w:rFonts w:ascii="Palatino Linotype" w:hAnsi="Palatino Linotype" w:cs="Times New Roman"/>
          <w:i/>
          <w:iCs/>
          <w:sz w:val="22"/>
          <w:szCs w:val="22"/>
        </w:rPr>
        <w:t>. Las Unidades de Transparencia tendrán las siguientes funciones:</w:t>
      </w:r>
    </w:p>
    <w:p w14:paraId="5EB7716C" w14:textId="03E0E1CA" w:rsidR="007906C0" w:rsidRPr="007D221A" w:rsidRDefault="007906C0" w:rsidP="007906C0">
      <w:pPr>
        <w:autoSpaceDE w:val="0"/>
        <w:autoSpaceDN w:val="0"/>
        <w:adjustRightInd w:val="0"/>
        <w:ind w:left="567" w:right="539"/>
        <w:rPr>
          <w:rFonts w:ascii="Palatino Linotype" w:hAnsi="Palatino Linotype" w:cs="¬âœ˛"/>
          <w:i/>
          <w:iCs/>
          <w:sz w:val="22"/>
          <w:szCs w:val="22"/>
        </w:rPr>
      </w:pPr>
      <w:r w:rsidRPr="007D221A">
        <w:rPr>
          <w:rFonts w:ascii="Palatino Linotype" w:hAnsi="Palatino Linotype" w:cs="¬âœ˛"/>
          <w:i/>
          <w:iCs/>
          <w:sz w:val="22"/>
          <w:szCs w:val="22"/>
        </w:rPr>
        <w:t>(…)</w:t>
      </w:r>
    </w:p>
    <w:p w14:paraId="3E872E80" w14:textId="77777777" w:rsidR="007906C0" w:rsidRPr="007D221A" w:rsidRDefault="007906C0" w:rsidP="007906C0">
      <w:pPr>
        <w:autoSpaceDE w:val="0"/>
        <w:autoSpaceDN w:val="0"/>
        <w:adjustRightInd w:val="0"/>
        <w:ind w:left="567" w:right="539"/>
        <w:rPr>
          <w:rFonts w:ascii="Palatino Linotype" w:hAnsi="Palatino Linotype" w:cs="¬âœ˛"/>
          <w:i/>
          <w:iCs/>
          <w:sz w:val="22"/>
          <w:szCs w:val="22"/>
        </w:rPr>
      </w:pPr>
      <w:r w:rsidRPr="007D221A">
        <w:rPr>
          <w:rFonts w:ascii="Palatino Linotype" w:hAnsi="Palatino Linotype" w:cs="¬âœ˛"/>
          <w:i/>
          <w:iCs/>
          <w:sz w:val="22"/>
          <w:szCs w:val="22"/>
        </w:rPr>
        <w:t>II. Recibir, tramitar y dar respuesta a las solicitudes de acceso a la</w:t>
      </w:r>
    </w:p>
    <w:p w14:paraId="630FBE6A" w14:textId="77777777" w:rsidR="007906C0" w:rsidRPr="007D221A" w:rsidRDefault="007906C0" w:rsidP="007906C0">
      <w:pPr>
        <w:autoSpaceDE w:val="0"/>
        <w:autoSpaceDN w:val="0"/>
        <w:adjustRightInd w:val="0"/>
        <w:ind w:left="567" w:right="539"/>
        <w:rPr>
          <w:rFonts w:ascii="Palatino Linotype" w:hAnsi="Palatino Linotype" w:cs="¬âœ˛"/>
          <w:i/>
          <w:iCs/>
          <w:sz w:val="22"/>
          <w:szCs w:val="22"/>
        </w:rPr>
      </w:pPr>
      <w:proofErr w:type="gramStart"/>
      <w:r w:rsidRPr="007D221A">
        <w:rPr>
          <w:rFonts w:ascii="Palatino Linotype" w:hAnsi="Palatino Linotype" w:cs="¬âœ˛"/>
          <w:i/>
          <w:iCs/>
          <w:sz w:val="22"/>
          <w:szCs w:val="22"/>
        </w:rPr>
        <w:t>información</w:t>
      </w:r>
      <w:proofErr w:type="gramEnd"/>
      <w:r w:rsidRPr="007D221A">
        <w:rPr>
          <w:rFonts w:ascii="Palatino Linotype" w:hAnsi="Palatino Linotype" w:cs="¬âœ˛"/>
          <w:i/>
          <w:iCs/>
          <w:sz w:val="22"/>
          <w:szCs w:val="22"/>
        </w:rPr>
        <w:t>;</w:t>
      </w:r>
    </w:p>
    <w:p w14:paraId="6E08C125" w14:textId="490E6433" w:rsidR="007906C0" w:rsidRPr="007D221A" w:rsidRDefault="007906C0" w:rsidP="007906C0">
      <w:pPr>
        <w:autoSpaceDE w:val="0"/>
        <w:autoSpaceDN w:val="0"/>
        <w:adjustRightInd w:val="0"/>
        <w:ind w:left="567" w:right="539"/>
        <w:rPr>
          <w:rFonts w:ascii="Palatino Linotype" w:hAnsi="Palatino Linotype" w:cs="¬âœ˛"/>
          <w:i/>
          <w:iCs/>
          <w:sz w:val="22"/>
          <w:szCs w:val="22"/>
        </w:rPr>
      </w:pPr>
      <w:r w:rsidRPr="007D221A">
        <w:rPr>
          <w:rFonts w:ascii="Palatino Linotype" w:hAnsi="Palatino Linotype" w:cs="¬âœ˛"/>
          <w:i/>
          <w:iCs/>
          <w:sz w:val="22"/>
          <w:szCs w:val="22"/>
        </w:rPr>
        <w:t>(…)</w:t>
      </w:r>
    </w:p>
    <w:p w14:paraId="60E6A412" w14:textId="77777777" w:rsidR="007906C0" w:rsidRPr="007D221A" w:rsidRDefault="007906C0" w:rsidP="007906C0">
      <w:pPr>
        <w:autoSpaceDE w:val="0"/>
        <w:autoSpaceDN w:val="0"/>
        <w:adjustRightInd w:val="0"/>
        <w:ind w:left="567" w:right="539"/>
        <w:rPr>
          <w:rFonts w:ascii="Palatino Linotype" w:hAnsi="Palatino Linotype" w:cs="¬âœ˛"/>
          <w:i/>
          <w:iCs/>
          <w:sz w:val="22"/>
          <w:szCs w:val="22"/>
        </w:rPr>
      </w:pPr>
      <w:r w:rsidRPr="007D221A">
        <w:rPr>
          <w:rFonts w:ascii="Palatino Linotype" w:hAnsi="Palatino Linotype" w:cs="¬âœ˛"/>
          <w:i/>
          <w:iCs/>
          <w:sz w:val="22"/>
          <w:szCs w:val="22"/>
        </w:rPr>
        <w:t>IV. Realizar, con efectividad, los trámites internos necesarios para la atención de las</w:t>
      </w:r>
    </w:p>
    <w:p w14:paraId="0B313BA8" w14:textId="77777777" w:rsidR="007906C0" w:rsidRPr="007D221A" w:rsidRDefault="007906C0" w:rsidP="007906C0">
      <w:pPr>
        <w:autoSpaceDE w:val="0"/>
        <w:autoSpaceDN w:val="0"/>
        <w:adjustRightInd w:val="0"/>
        <w:ind w:left="567" w:right="539"/>
        <w:rPr>
          <w:rFonts w:ascii="Palatino Linotype" w:hAnsi="Palatino Linotype" w:cs="¬âœ˛"/>
          <w:i/>
          <w:iCs/>
          <w:sz w:val="22"/>
          <w:szCs w:val="22"/>
        </w:rPr>
      </w:pPr>
      <w:proofErr w:type="gramStart"/>
      <w:r w:rsidRPr="007D221A">
        <w:rPr>
          <w:rFonts w:ascii="Palatino Linotype" w:hAnsi="Palatino Linotype" w:cs="¬âœ˛"/>
          <w:i/>
          <w:iCs/>
          <w:sz w:val="22"/>
          <w:szCs w:val="22"/>
        </w:rPr>
        <w:t>solicitudes</w:t>
      </w:r>
      <w:proofErr w:type="gramEnd"/>
      <w:r w:rsidRPr="007D221A">
        <w:rPr>
          <w:rFonts w:ascii="Palatino Linotype" w:hAnsi="Palatino Linotype" w:cs="¬âœ˛"/>
          <w:i/>
          <w:iCs/>
          <w:sz w:val="22"/>
          <w:szCs w:val="22"/>
        </w:rPr>
        <w:t xml:space="preserve"> de acceso a la información;</w:t>
      </w:r>
    </w:p>
    <w:p w14:paraId="7ACA4BD5" w14:textId="15DCA0C1" w:rsidR="007906C0" w:rsidRPr="007D221A" w:rsidRDefault="007906C0" w:rsidP="007906C0">
      <w:pPr>
        <w:autoSpaceDE w:val="0"/>
        <w:autoSpaceDN w:val="0"/>
        <w:adjustRightInd w:val="0"/>
        <w:ind w:left="567" w:right="539"/>
        <w:rPr>
          <w:rFonts w:ascii="Palatino Linotype" w:hAnsi="Palatino Linotype" w:cs="¬âœ˛"/>
          <w:i/>
          <w:iCs/>
          <w:sz w:val="22"/>
          <w:szCs w:val="22"/>
        </w:rPr>
      </w:pPr>
      <w:r w:rsidRPr="007D221A">
        <w:rPr>
          <w:rFonts w:ascii="Palatino Linotype" w:hAnsi="Palatino Linotype" w:cs="¬âœ˛"/>
          <w:i/>
          <w:iCs/>
          <w:sz w:val="22"/>
          <w:szCs w:val="22"/>
        </w:rPr>
        <w:lastRenderedPageBreak/>
        <w:t>(…)</w:t>
      </w:r>
    </w:p>
    <w:p w14:paraId="121C2234" w14:textId="77777777" w:rsidR="007906C0" w:rsidRPr="007D221A" w:rsidRDefault="007906C0" w:rsidP="007906C0">
      <w:pPr>
        <w:ind w:left="567" w:right="539"/>
        <w:contextualSpacing/>
        <w:jc w:val="both"/>
        <w:rPr>
          <w:rFonts w:ascii="Palatino Linotype" w:hAnsi="Palatino Linotype" w:cs="¬âœ˛"/>
          <w:i/>
          <w:iCs/>
          <w:sz w:val="22"/>
          <w:szCs w:val="22"/>
        </w:rPr>
      </w:pPr>
      <w:r w:rsidRPr="007D221A">
        <w:rPr>
          <w:rFonts w:ascii="Palatino Linotype" w:hAnsi="Palatino Linotype" w:cs="¬âœ˛"/>
          <w:i/>
          <w:iCs/>
          <w:sz w:val="22"/>
          <w:szCs w:val="22"/>
        </w:rPr>
        <w:t>XII. Fomentar la transparencia y accesibilidad al interior del sujeto obligado;</w:t>
      </w:r>
    </w:p>
    <w:p w14:paraId="6BD6B0A6" w14:textId="7D2942D0" w:rsidR="007906C0" w:rsidRPr="007D221A" w:rsidRDefault="007906C0" w:rsidP="007906C0">
      <w:pPr>
        <w:ind w:left="567" w:right="539"/>
        <w:contextualSpacing/>
        <w:jc w:val="both"/>
        <w:rPr>
          <w:rFonts w:ascii="Palatino Linotype" w:hAnsi="Palatino Linotype" w:cs="¬âœ˛"/>
          <w:i/>
          <w:iCs/>
          <w:sz w:val="22"/>
          <w:szCs w:val="22"/>
        </w:rPr>
      </w:pPr>
      <w:r w:rsidRPr="007D221A">
        <w:rPr>
          <w:rFonts w:ascii="Palatino Linotype" w:hAnsi="Palatino Linotype" w:cs="¬âœ˛"/>
          <w:i/>
          <w:iCs/>
          <w:sz w:val="22"/>
          <w:szCs w:val="22"/>
        </w:rPr>
        <w:t>(…)”</w:t>
      </w:r>
    </w:p>
    <w:p w14:paraId="32F5222B" w14:textId="012CA829" w:rsidR="007906C0" w:rsidRPr="007D221A" w:rsidRDefault="007906C0" w:rsidP="007906C0">
      <w:pPr>
        <w:ind w:left="567" w:right="539"/>
        <w:contextualSpacing/>
        <w:jc w:val="both"/>
        <w:rPr>
          <w:rFonts w:ascii="Palatino Linotype" w:hAnsi="Palatino Linotype" w:cs="¬âœ˛"/>
          <w:b/>
          <w:bCs/>
          <w:i/>
          <w:iCs/>
          <w:sz w:val="22"/>
          <w:szCs w:val="22"/>
        </w:rPr>
      </w:pPr>
    </w:p>
    <w:p w14:paraId="293BECE3" w14:textId="299ADA6D" w:rsidR="007906C0" w:rsidRPr="007D221A" w:rsidRDefault="007906C0" w:rsidP="007906C0">
      <w:pPr>
        <w:ind w:left="567" w:right="539"/>
        <w:contextualSpacing/>
        <w:jc w:val="both"/>
        <w:rPr>
          <w:rFonts w:ascii="Palatino Linotype" w:hAnsi="Palatino Linotype" w:cs="Times New Roman"/>
          <w:b/>
          <w:bCs/>
          <w:i/>
          <w:iCs/>
          <w:sz w:val="22"/>
          <w:szCs w:val="22"/>
        </w:rPr>
      </w:pPr>
      <w:r w:rsidRPr="007D221A">
        <w:rPr>
          <w:rFonts w:ascii="Palatino Linotype" w:hAnsi="Palatino Linotype" w:cs="¬âœ˛"/>
          <w:b/>
          <w:bCs/>
          <w:i/>
          <w:iCs/>
          <w:sz w:val="22"/>
          <w:szCs w:val="22"/>
        </w:rPr>
        <w:t>(Énfasis Añadido)</w:t>
      </w:r>
    </w:p>
    <w:p w14:paraId="2AB6253F" w14:textId="77777777" w:rsidR="007906C0" w:rsidRPr="007D221A" w:rsidRDefault="007906C0" w:rsidP="007906C0">
      <w:pPr>
        <w:spacing w:line="360" w:lineRule="auto"/>
        <w:ind w:right="34"/>
        <w:contextualSpacing/>
        <w:jc w:val="both"/>
        <w:rPr>
          <w:rFonts w:ascii="Palatino Linotype" w:eastAsia="MS Mincho" w:hAnsi="Palatino Linotype" w:cs="Arial"/>
        </w:rPr>
      </w:pPr>
    </w:p>
    <w:p w14:paraId="65381409" w14:textId="23CFF272" w:rsidR="007906C0" w:rsidRPr="007D221A" w:rsidRDefault="007906C0" w:rsidP="007906C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No </w:t>
      </w:r>
      <w:r w:rsidRPr="007D221A">
        <w:rPr>
          <w:rFonts w:ascii="Palatino Linotype" w:hAnsi="Palatino Linotype" w:cs="Times New Roman"/>
        </w:rPr>
        <w:t xml:space="preserve">sobra decir que, al actuar de esta forma, el </w:t>
      </w:r>
      <w:r w:rsidRPr="007D221A">
        <w:rPr>
          <w:rFonts w:ascii="Palatino Linotype" w:hAnsi="Palatino Linotype" w:cs="Times New Roman"/>
          <w:b/>
          <w:bCs/>
        </w:rPr>
        <w:t>SUJETO OBLIGADO</w:t>
      </w:r>
      <w:r w:rsidRPr="007D221A">
        <w:rPr>
          <w:rFonts w:ascii="Palatino Linotype" w:hAnsi="Palatino Linotype" w:cs="Times New Roman"/>
        </w:rPr>
        <w:t xml:space="preserve"> incumple con el</w:t>
      </w:r>
      <w:r w:rsidRPr="007D221A">
        <w:rPr>
          <w:rFonts w:ascii="Palatino Linotype" w:eastAsia="MS Mincho" w:hAnsi="Palatino Linotype" w:cs="Arial"/>
        </w:rPr>
        <w:t xml:space="preserve"> </w:t>
      </w:r>
      <w:r w:rsidRPr="007D221A">
        <w:rPr>
          <w:rFonts w:ascii="Palatino Linotype" w:hAnsi="Palatino Linotype" w:cs="Times New Roman"/>
        </w:rPr>
        <w:t>primer mandato contenido en el párrafo tercero del artículo primero de la Constitución Política de los Estados Unidos Mexicanos que establece el deber de todas las</w:t>
      </w:r>
      <w:r w:rsidRPr="007D221A">
        <w:rPr>
          <w:rFonts w:ascii="Palatino Linotype" w:eastAsia="MS Mincho" w:hAnsi="Palatino Linotype" w:cs="Arial"/>
        </w:rPr>
        <w:t xml:space="preserve"> </w:t>
      </w:r>
      <w:r w:rsidRPr="007D221A">
        <w:rPr>
          <w:rFonts w:ascii="Palatino Linotype" w:hAnsi="Palatino Linotype" w:cs="Times New Roman"/>
        </w:rPr>
        <w:t>autoridades, en el ámbito de sus atribuciones, de promover, respetar, proteger y garantizar los</w:t>
      </w:r>
      <w:r w:rsidRPr="007D221A">
        <w:rPr>
          <w:rFonts w:ascii="Palatino Linotype" w:eastAsia="MS Mincho" w:hAnsi="Palatino Linotype" w:cs="Arial"/>
        </w:rPr>
        <w:t xml:space="preserve"> </w:t>
      </w:r>
      <w:r w:rsidRPr="007D221A">
        <w:rPr>
          <w:rFonts w:ascii="Palatino Linotype" w:hAnsi="Palatino Linotype" w:cs="Times New Roman"/>
        </w:rPr>
        <w:t>derechos humanos. En este mismo sentido, debe considerarse que según lo dispuesto por</w:t>
      </w:r>
      <w:r w:rsidRPr="007D221A">
        <w:rPr>
          <w:rFonts w:ascii="Palatino Linotype" w:eastAsia="MS Mincho" w:hAnsi="Palatino Linotype" w:cs="Arial"/>
        </w:rPr>
        <w:t xml:space="preserve"> </w:t>
      </w:r>
      <w:r w:rsidRPr="007D221A">
        <w:rPr>
          <w:rFonts w:ascii="Palatino Linotype" w:hAnsi="Palatino Linotype" w:cs="Times New Roman"/>
        </w:rPr>
        <w:t>el artículo 150 de la Ley de Transparencia y Acceso a la Información Pública del Estado</w:t>
      </w:r>
      <w:r w:rsidRPr="007D221A">
        <w:rPr>
          <w:rFonts w:ascii="Palatino Linotype" w:eastAsia="MS Mincho" w:hAnsi="Palatino Linotype" w:cs="Arial"/>
        </w:rPr>
        <w:t xml:space="preserve"> </w:t>
      </w:r>
      <w:r w:rsidRPr="007D221A">
        <w:rPr>
          <w:rFonts w:ascii="Palatino Linotype" w:hAnsi="Palatino Linotype" w:cs="Times New Roman"/>
        </w:rPr>
        <w:t>de México y Municipios, el procedimiento de acceso a la información es la garantía primaria</w:t>
      </w:r>
      <w:r w:rsidRPr="007D221A">
        <w:rPr>
          <w:rFonts w:ascii="Palatino Linotype" w:eastAsia="MS Mincho" w:hAnsi="Palatino Linotype" w:cs="Arial"/>
        </w:rPr>
        <w:t xml:space="preserve"> </w:t>
      </w:r>
      <w:r w:rsidRPr="007D221A">
        <w:rPr>
          <w:rFonts w:ascii="Palatino Linotype" w:hAnsi="Palatino Linotype" w:cs="Times New Roman"/>
        </w:rPr>
        <w:t>del derecho en cuestión. Por lo tanto, la falta de respuesta a una solicitud de acceso a la</w:t>
      </w:r>
      <w:r w:rsidRPr="007D221A">
        <w:rPr>
          <w:rFonts w:ascii="Palatino Linotype" w:eastAsia="MS Mincho" w:hAnsi="Palatino Linotype" w:cs="Arial"/>
        </w:rPr>
        <w:t xml:space="preserve"> </w:t>
      </w:r>
      <w:r w:rsidRPr="007D221A">
        <w:rPr>
          <w:rFonts w:ascii="Palatino Linotype" w:hAnsi="Palatino Linotype" w:cs="Times New Roman"/>
        </w:rPr>
        <w:t xml:space="preserve">información constituye un incumplimiento del </w:t>
      </w:r>
      <w:r w:rsidRPr="007D221A">
        <w:rPr>
          <w:rFonts w:ascii="Palatino Linotype" w:hAnsi="Palatino Linotype" w:cs="Times New Roman"/>
          <w:b/>
          <w:bCs/>
        </w:rPr>
        <w:t>SUJETO OBLIGADO</w:t>
      </w:r>
      <w:r w:rsidRPr="007D221A">
        <w:rPr>
          <w:rFonts w:ascii="Palatino Linotype" w:hAnsi="Palatino Linotype" w:cs="Times New Roman"/>
        </w:rPr>
        <w:t>, a su deber de</w:t>
      </w:r>
      <w:r w:rsidRPr="007D221A">
        <w:rPr>
          <w:rFonts w:ascii="Palatino Linotype" w:eastAsia="MS Mincho" w:hAnsi="Palatino Linotype" w:cs="Arial"/>
        </w:rPr>
        <w:t xml:space="preserve"> </w:t>
      </w:r>
      <w:r w:rsidRPr="007D221A">
        <w:rPr>
          <w:rFonts w:ascii="Palatino Linotype" w:hAnsi="Palatino Linotype" w:cs="Times New Roman"/>
        </w:rPr>
        <w:t>garantizar el derecho, lo que constituye una vulneración al mismo y resulta, totalmente</w:t>
      </w:r>
      <w:r w:rsidRPr="007D221A">
        <w:rPr>
          <w:rFonts w:ascii="Palatino Linotype" w:eastAsia="MS Mincho" w:hAnsi="Palatino Linotype" w:cs="Arial"/>
        </w:rPr>
        <w:t xml:space="preserve"> </w:t>
      </w:r>
      <w:r w:rsidRPr="007D221A">
        <w:rPr>
          <w:rFonts w:ascii="Palatino Linotype" w:hAnsi="Palatino Linotype" w:cs="Times New Roman"/>
        </w:rPr>
        <w:t>aplicable, el último mandato del mismo párrafo del artículo constitucional antes citado</w:t>
      </w:r>
      <w:r w:rsidRPr="007D221A">
        <w:rPr>
          <w:rFonts w:ascii="Palatino Linotype" w:eastAsia="MS Mincho" w:hAnsi="Palatino Linotype" w:cs="Arial"/>
        </w:rPr>
        <w:t xml:space="preserve"> </w:t>
      </w:r>
      <w:r w:rsidRPr="007D221A">
        <w:rPr>
          <w:rFonts w:ascii="Palatino Linotype" w:hAnsi="Palatino Linotype" w:cs="Times New Roman"/>
        </w:rPr>
        <w:t>que establece la obligación del Estado Mexicano, de investigar, sancionar y reparar las</w:t>
      </w:r>
      <w:r w:rsidRPr="007D221A">
        <w:rPr>
          <w:rFonts w:ascii="Palatino Linotype" w:eastAsia="MS Mincho" w:hAnsi="Palatino Linotype" w:cs="Arial"/>
        </w:rPr>
        <w:t xml:space="preserve"> </w:t>
      </w:r>
      <w:r w:rsidRPr="007D221A">
        <w:rPr>
          <w:rFonts w:ascii="Palatino Linotype" w:hAnsi="Palatino Linotype" w:cs="Times New Roman"/>
        </w:rPr>
        <w:t>violaciones a los derechos humanos.</w:t>
      </w:r>
    </w:p>
    <w:p w14:paraId="5A15369F" w14:textId="77777777" w:rsidR="007906C0" w:rsidRPr="007D221A" w:rsidRDefault="007906C0" w:rsidP="007906C0">
      <w:pPr>
        <w:spacing w:line="360" w:lineRule="auto"/>
        <w:ind w:right="34"/>
        <w:contextualSpacing/>
        <w:jc w:val="both"/>
        <w:rPr>
          <w:rFonts w:ascii="Palatino Linotype" w:eastAsia="MS Mincho" w:hAnsi="Palatino Linotype" w:cs="Arial"/>
        </w:rPr>
      </w:pPr>
    </w:p>
    <w:p w14:paraId="10F331A2" w14:textId="312E0795" w:rsidR="007906C0" w:rsidRPr="007D221A" w:rsidRDefault="007906C0" w:rsidP="007906C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lastRenderedPageBreak/>
        <w:t xml:space="preserve">Este </w:t>
      </w:r>
      <w:r w:rsidRPr="007D221A">
        <w:rPr>
          <w:rFonts w:ascii="Palatino Linotype" w:hAnsi="Palatino Linotype" w:cs="Times New Roman"/>
        </w:rPr>
        <w:t>Órgano Garante, como institución pública que forma parte del Estado</w:t>
      </w:r>
      <w:r w:rsidRPr="007D221A">
        <w:rPr>
          <w:rFonts w:ascii="Palatino Linotype" w:eastAsia="MS Mincho" w:hAnsi="Palatino Linotype" w:cs="Arial"/>
        </w:rPr>
        <w:t xml:space="preserve"> </w:t>
      </w:r>
      <w:r w:rsidRPr="007D221A">
        <w:rPr>
          <w:rFonts w:ascii="Palatino Linotype" w:hAnsi="Palatino Linotype" w:cs="Times New Roman"/>
        </w:rPr>
        <w:t>Mexicano y en cuya representación actúa al substanciar el recurso de revisión, como</w:t>
      </w:r>
      <w:r w:rsidRPr="007D221A">
        <w:rPr>
          <w:rFonts w:ascii="Palatino Linotype" w:eastAsia="MS Mincho" w:hAnsi="Palatino Linotype" w:cs="Arial"/>
        </w:rPr>
        <w:t xml:space="preserve"> </w:t>
      </w:r>
      <w:r w:rsidRPr="007D221A">
        <w:rPr>
          <w:rFonts w:ascii="Palatino Linotype" w:hAnsi="Palatino Linotype" w:cs="Times New Roman"/>
        </w:rPr>
        <w:t>garantía secundaria, es decir, como remedio materialmente jurisdiccional ante las</w:t>
      </w:r>
      <w:r w:rsidRPr="007D221A">
        <w:rPr>
          <w:rFonts w:ascii="Palatino Linotype" w:eastAsia="MS Mincho" w:hAnsi="Palatino Linotype" w:cs="Arial"/>
        </w:rPr>
        <w:t xml:space="preserve"> </w:t>
      </w:r>
      <w:r w:rsidRPr="007D221A">
        <w:rPr>
          <w:rFonts w:ascii="Palatino Linotype" w:hAnsi="Palatino Linotype" w:cs="Times New Roman"/>
        </w:rPr>
        <w:t>posibles afectaciones al derecho de acceso a la información, según el artículo 176 de la</w:t>
      </w:r>
      <w:r w:rsidRPr="007D221A">
        <w:rPr>
          <w:rFonts w:ascii="Palatino Linotype" w:eastAsia="MS Mincho" w:hAnsi="Palatino Linotype" w:cs="Arial"/>
        </w:rPr>
        <w:t xml:space="preserve"> </w:t>
      </w:r>
      <w:r w:rsidRPr="007D221A">
        <w:rPr>
          <w:rFonts w:ascii="Palatino Linotype" w:hAnsi="Palatino Linotype" w:cs="Times New Roman"/>
        </w:rPr>
        <w:t>norma estatal antes citada, para reparar la violación al derecho humano de acceso a la</w:t>
      </w:r>
      <w:r w:rsidRPr="007D221A">
        <w:rPr>
          <w:rFonts w:ascii="Palatino Linotype" w:eastAsia="MS Mincho" w:hAnsi="Palatino Linotype" w:cs="Arial"/>
        </w:rPr>
        <w:t xml:space="preserve"> </w:t>
      </w:r>
      <w:r w:rsidRPr="007D221A">
        <w:rPr>
          <w:rFonts w:ascii="Palatino Linotype" w:hAnsi="Palatino Linotype" w:cs="Times New Roman"/>
        </w:rPr>
        <w:t xml:space="preserve">información que se deriva del incumplimiento del </w:t>
      </w:r>
      <w:r w:rsidRPr="007D221A">
        <w:rPr>
          <w:rFonts w:ascii="Palatino Linotype" w:hAnsi="Palatino Linotype" w:cs="Times New Roman"/>
          <w:b/>
          <w:bCs/>
        </w:rPr>
        <w:t>SUJETO OBLIGADO</w:t>
      </w:r>
      <w:r w:rsidRPr="007D221A">
        <w:rPr>
          <w:rFonts w:ascii="Palatino Linotype" w:hAnsi="Palatino Linotype" w:cs="Times New Roman"/>
        </w:rPr>
        <w:t>, cumple con su alto</w:t>
      </w:r>
      <w:r w:rsidRPr="007D221A">
        <w:rPr>
          <w:rFonts w:ascii="Palatino Linotype" w:eastAsia="MS Mincho" w:hAnsi="Palatino Linotype" w:cs="Arial"/>
        </w:rPr>
        <w:t xml:space="preserve"> </w:t>
      </w:r>
      <w:r w:rsidRPr="007D221A">
        <w:rPr>
          <w:rFonts w:ascii="Palatino Linotype" w:hAnsi="Palatino Linotype" w:cs="Times New Roman"/>
        </w:rPr>
        <w:t xml:space="preserve">deber de repararlo ordenando, en consecuencia, que el </w:t>
      </w:r>
      <w:r w:rsidRPr="007D221A">
        <w:rPr>
          <w:rFonts w:ascii="Palatino Linotype" w:hAnsi="Palatino Linotype" w:cs="Times New Roman"/>
          <w:b/>
          <w:bCs/>
        </w:rPr>
        <w:t>SUJETO OBLIGADO</w:t>
      </w:r>
      <w:r w:rsidRPr="007D221A">
        <w:rPr>
          <w:rFonts w:ascii="Palatino Linotype" w:hAnsi="Palatino Linotype" w:cs="Times New Roman"/>
        </w:rPr>
        <w:t xml:space="preserve"> responda a la</w:t>
      </w:r>
      <w:r w:rsidRPr="007D221A">
        <w:rPr>
          <w:rFonts w:ascii="Palatino Linotype" w:eastAsia="MS Mincho" w:hAnsi="Palatino Linotype" w:cs="Arial"/>
        </w:rPr>
        <w:t xml:space="preserve"> </w:t>
      </w:r>
      <w:r w:rsidRPr="007D221A">
        <w:rPr>
          <w:rFonts w:ascii="Palatino Linotype" w:hAnsi="Palatino Linotype" w:cs="Times New Roman"/>
        </w:rPr>
        <w:t>solicitud de acceso a la información pública.</w:t>
      </w:r>
    </w:p>
    <w:p w14:paraId="4DE5B7C5" w14:textId="77777777" w:rsidR="00C31D49" w:rsidRPr="007D221A" w:rsidRDefault="00C31D49" w:rsidP="00C31D49">
      <w:pPr>
        <w:spacing w:line="360" w:lineRule="auto"/>
        <w:ind w:right="34"/>
        <w:contextualSpacing/>
        <w:jc w:val="both"/>
        <w:rPr>
          <w:rFonts w:ascii="Palatino Linotype" w:eastAsia="MS Mincho" w:hAnsi="Palatino Linotype" w:cs="Arial"/>
        </w:rPr>
      </w:pPr>
    </w:p>
    <w:p w14:paraId="284A86BD" w14:textId="33315EA9" w:rsidR="007906C0" w:rsidRPr="007D221A" w:rsidRDefault="007906C0" w:rsidP="007906C0">
      <w:pPr>
        <w:jc w:val="both"/>
        <w:rPr>
          <w:rFonts w:ascii="Palatino Linotype" w:hAnsi="Palatino Linotype" w:cs="Arial"/>
          <w:b/>
          <w:sz w:val="16"/>
          <w:szCs w:val="16"/>
          <w:lang w:val="es-ES"/>
        </w:rPr>
      </w:pPr>
      <w:r w:rsidRPr="007D221A">
        <w:rPr>
          <w:rFonts w:ascii="Palatino Linotype" w:eastAsia="MS Mincho" w:hAnsi="Palatino Linotype" w:cs="Arial"/>
          <w:b/>
          <w:bCs/>
        </w:rPr>
        <w:t xml:space="preserve">II. De la respuesta que se emita a la solicitud </w:t>
      </w:r>
      <w:r w:rsidRPr="007D221A">
        <w:rPr>
          <w:rFonts w:ascii="Palatino Linotype" w:hAnsi="Palatino Linotype" w:cs="Arial"/>
          <w:b/>
          <w:lang w:val="es-ES"/>
        </w:rPr>
        <w:t>01366/ZINACANT/IP/2022.</w:t>
      </w:r>
    </w:p>
    <w:p w14:paraId="5A981B35" w14:textId="77777777" w:rsidR="007906C0" w:rsidRPr="007D221A" w:rsidRDefault="007906C0" w:rsidP="007906C0">
      <w:pPr>
        <w:spacing w:line="360" w:lineRule="auto"/>
        <w:ind w:right="34"/>
        <w:contextualSpacing/>
        <w:jc w:val="both"/>
        <w:rPr>
          <w:rFonts w:ascii="Palatino Linotype" w:eastAsia="MS Mincho" w:hAnsi="Palatino Linotype" w:cs="Arial"/>
          <w:lang w:val="es-ES"/>
        </w:rPr>
      </w:pPr>
    </w:p>
    <w:p w14:paraId="312F5EE0" w14:textId="0D634158" w:rsidR="007906C0" w:rsidRPr="007D221A" w:rsidRDefault="007906C0" w:rsidP="007906C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En </w:t>
      </w:r>
      <w:r w:rsidRPr="007D221A">
        <w:rPr>
          <w:rFonts w:ascii="Palatino Linotype" w:hAnsi="Palatino Linotype" w:cs="Times New Roman"/>
        </w:rPr>
        <w:t xml:space="preserve">cumplimiento a esta resolución el </w:t>
      </w:r>
      <w:r w:rsidRPr="007D221A">
        <w:rPr>
          <w:rFonts w:ascii="Palatino Linotype" w:hAnsi="Palatino Linotype" w:cs="Times New Roman"/>
          <w:b/>
          <w:bCs/>
        </w:rPr>
        <w:t>SUJETO OBLIGADO,</w:t>
      </w:r>
      <w:r w:rsidRPr="007D221A">
        <w:rPr>
          <w:rFonts w:ascii="Palatino Linotype" w:hAnsi="Palatino Linotype" w:cs="Times New Roman"/>
        </w:rPr>
        <w:t xml:space="preserve"> deberá dar atención</w:t>
      </w:r>
      <w:r w:rsidRPr="007D221A">
        <w:rPr>
          <w:rFonts w:ascii="Palatino Linotype" w:eastAsia="MS Mincho" w:hAnsi="Palatino Linotype" w:cs="Arial"/>
        </w:rPr>
        <w:t xml:space="preserve"> </w:t>
      </w:r>
      <w:r w:rsidRPr="007D221A">
        <w:rPr>
          <w:rFonts w:ascii="Palatino Linotype" w:hAnsi="Palatino Linotype" w:cs="Times New Roman"/>
        </w:rPr>
        <w:t>a la solicitud de información, sin que sea materia de este recurso analizar o prejuzgar</w:t>
      </w:r>
      <w:r w:rsidRPr="007D221A">
        <w:rPr>
          <w:rFonts w:ascii="Palatino Linotype" w:eastAsia="MS Mincho" w:hAnsi="Palatino Linotype" w:cs="Arial"/>
        </w:rPr>
        <w:t xml:space="preserve"> </w:t>
      </w:r>
      <w:r w:rsidRPr="007D221A">
        <w:rPr>
          <w:rFonts w:ascii="Palatino Linotype" w:hAnsi="Palatino Linotype" w:cs="Times New Roman"/>
        </w:rPr>
        <w:t>si la información que le fue solicitada se encuentra en sus archivos o le corresponde</w:t>
      </w:r>
      <w:r w:rsidRPr="007D221A">
        <w:rPr>
          <w:rFonts w:ascii="Palatino Linotype" w:eastAsia="MS Mincho" w:hAnsi="Palatino Linotype" w:cs="Arial"/>
        </w:rPr>
        <w:t xml:space="preserve"> </w:t>
      </w:r>
      <w:r w:rsidRPr="007D221A">
        <w:rPr>
          <w:rFonts w:ascii="Palatino Linotype" w:hAnsi="Palatino Linotype" w:cs="Times New Roman"/>
        </w:rPr>
        <w:t>generarla, puesto que el silencio administrativo que hizo patente al omitir dar</w:t>
      </w:r>
      <w:r w:rsidRPr="007D221A">
        <w:rPr>
          <w:rFonts w:ascii="Palatino Linotype" w:eastAsia="MS Mincho" w:hAnsi="Palatino Linotype" w:cs="Arial"/>
        </w:rPr>
        <w:t xml:space="preserve"> </w:t>
      </w:r>
      <w:r w:rsidRPr="007D221A">
        <w:rPr>
          <w:rFonts w:ascii="Palatino Linotype" w:hAnsi="Palatino Linotype" w:cs="Times New Roman"/>
        </w:rPr>
        <w:t>respuesta, trae como consecuencia que se le ordene dar atención a la solicitud, lo cual</w:t>
      </w:r>
      <w:r w:rsidRPr="007D221A">
        <w:rPr>
          <w:rFonts w:ascii="Palatino Linotype" w:eastAsia="MS Mincho" w:hAnsi="Palatino Linotype" w:cs="Arial"/>
        </w:rPr>
        <w:t xml:space="preserve"> </w:t>
      </w:r>
      <w:r w:rsidRPr="007D221A">
        <w:rPr>
          <w:rFonts w:ascii="Palatino Linotype" w:hAnsi="Palatino Linotype" w:cs="Times New Roman"/>
        </w:rPr>
        <w:t>deberá llevar a cabo en ejercicio de sus competencias, atribuciones y funciones y con</w:t>
      </w:r>
      <w:r w:rsidRPr="007D221A">
        <w:rPr>
          <w:rFonts w:ascii="Palatino Linotype" w:eastAsia="MS Mincho" w:hAnsi="Palatino Linotype" w:cs="Arial"/>
        </w:rPr>
        <w:t xml:space="preserve"> </w:t>
      </w:r>
      <w:r w:rsidRPr="007D221A">
        <w:rPr>
          <w:rFonts w:ascii="Palatino Linotype" w:hAnsi="Palatino Linotype" w:cs="Times New Roman"/>
        </w:rPr>
        <w:t>arreglo a lo dispuesto por la ley de la materia.</w:t>
      </w:r>
    </w:p>
    <w:p w14:paraId="33CE9534" w14:textId="77777777" w:rsidR="00C31D49" w:rsidRPr="007D221A" w:rsidRDefault="00C31D49" w:rsidP="00C31D49">
      <w:pPr>
        <w:spacing w:line="360" w:lineRule="auto"/>
        <w:ind w:right="34"/>
        <w:contextualSpacing/>
        <w:jc w:val="both"/>
        <w:rPr>
          <w:rFonts w:ascii="Palatino Linotype" w:eastAsia="MS Mincho" w:hAnsi="Palatino Linotype" w:cs="Arial"/>
        </w:rPr>
      </w:pPr>
    </w:p>
    <w:p w14:paraId="00F15D3C" w14:textId="173EAEC4" w:rsidR="007906C0" w:rsidRPr="007D221A" w:rsidRDefault="007906C0" w:rsidP="007906C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hAnsi="Palatino Linotype" w:cs="Times New Roman"/>
        </w:rPr>
        <w:lastRenderedPageBreak/>
        <w:t xml:space="preserve">En este caso, el </w:t>
      </w:r>
      <w:r w:rsidRPr="007D221A">
        <w:rPr>
          <w:rFonts w:ascii="Palatino Linotype" w:hAnsi="Palatino Linotype" w:cs="Times New Roman"/>
          <w:b/>
          <w:bCs/>
        </w:rPr>
        <w:t>SUJETO OBLIGADO</w:t>
      </w:r>
      <w:r w:rsidRPr="007D221A">
        <w:rPr>
          <w:rFonts w:ascii="Palatino Linotype" w:hAnsi="Palatino Linotype" w:cs="Times New Roman"/>
        </w:rPr>
        <w:t xml:space="preserve"> deberá de sustanciar todo el procedimiento de</w:t>
      </w:r>
      <w:r w:rsidRPr="007D221A">
        <w:rPr>
          <w:rFonts w:ascii="Palatino Linotype" w:eastAsia="MS Mincho" w:hAnsi="Palatino Linotype" w:cs="Arial"/>
        </w:rPr>
        <w:t xml:space="preserve"> </w:t>
      </w:r>
      <w:r w:rsidRPr="007D221A">
        <w:rPr>
          <w:rFonts w:ascii="Palatino Linotype" w:hAnsi="Palatino Linotype" w:cs="Times New Roman"/>
        </w:rPr>
        <w:t>acceso a la información pública verificando si la información que le ha sido requerida</w:t>
      </w:r>
      <w:r w:rsidRPr="007D221A">
        <w:rPr>
          <w:rFonts w:ascii="Palatino Linotype" w:eastAsia="MS Mincho" w:hAnsi="Palatino Linotype" w:cs="Arial"/>
        </w:rPr>
        <w:t xml:space="preserve"> </w:t>
      </w:r>
      <w:r w:rsidRPr="007D221A">
        <w:rPr>
          <w:rFonts w:ascii="Palatino Linotype" w:hAnsi="Palatino Linotype" w:cs="Times New Roman"/>
        </w:rPr>
        <w:t>corresponde al ejercicio de sus facultades, competencias o funciones.</w:t>
      </w:r>
    </w:p>
    <w:p w14:paraId="5AC3603E" w14:textId="77777777" w:rsidR="00C31D49" w:rsidRPr="007D221A" w:rsidRDefault="00C31D49" w:rsidP="00C31D49">
      <w:pPr>
        <w:spacing w:line="360" w:lineRule="auto"/>
        <w:ind w:right="34"/>
        <w:contextualSpacing/>
        <w:jc w:val="both"/>
        <w:rPr>
          <w:rFonts w:ascii="Palatino Linotype" w:eastAsia="MS Mincho" w:hAnsi="Palatino Linotype" w:cs="Arial"/>
        </w:rPr>
      </w:pPr>
    </w:p>
    <w:p w14:paraId="2BA20A74" w14:textId="32B3A94B" w:rsidR="007906C0" w:rsidRPr="007D221A" w:rsidRDefault="007906C0" w:rsidP="007906C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Si </w:t>
      </w:r>
      <w:r w:rsidRPr="007D221A">
        <w:rPr>
          <w:rFonts w:ascii="Palatino Linotype" w:hAnsi="Palatino Linotype" w:cs="Times New Roman"/>
        </w:rPr>
        <w:t>dentro de las facultades, atribuciones y competencias no se encuentra la de</w:t>
      </w:r>
      <w:r w:rsidRPr="007D221A">
        <w:rPr>
          <w:rFonts w:ascii="Palatino Linotype" w:eastAsia="MS Mincho" w:hAnsi="Palatino Linotype" w:cs="Arial"/>
        </w:rPr>
        <w:t xml:space="preserve"> </w:t>
      </w:r>
      <w:r w:rsidRPr="007D221A">
        <w:rPr>
          <w:rFonts w:ascii="Palatino Linotype" w:hAnsi="Palatino Linotype" w:cs="Times New Roman"/>
        </w:rPr>
        <w:t>poseer la información requerida, deberá hacerlo del conocimiento del particular de</w:t>
      </w:r>
      <w:r w:rsidRPr="007D221A">
        <w:rPr>
          <w:rFonts w:ascii="Palatino Linotype" w:eastAsia="MS Mincho" w:hAnsi="Palatino Linotype" w:cs="Arial"/>
        </w:rPr>
        <w:t xml:space="preserve"> </w:t>
      </w:r>
      <w:r w:rsidRPr="007D221A">
        <w:rPr>
          <w:rFonts w:ascii="Palatino Linotype" w:hAnsi="Palatino Linotype" w:cs="Times New Roman"/>
        </w:rPr>
        <w:t>forma clara y precisa, fundado y motivando su actuación y en su caso orientar al</w:t>
      </w:r>
      <w:r w:rsidRPr="007D221A">
        <w:rPr>
          <w:rFonts w:ascii="Palatino Linotype" w:eastAsia="MS Mincho" w:hAnsi="Palatino Linotype" w:cs="Arial"/>
        </w:rPr>
        <w:t xml:space="preserve"> </w:t>
      </w:r>
      <w:r w:rsidRPr="007D221A">
        <w:rPr>
          <w:rFonts w:ascii="Palatino Linotype" w:hAnsi="Palatino Linotype" w:cs="Times New Roman"/>
        </w:rPr>
        <w:t>solicitante sobre el o los Sujetos Obligados competentes, sin pasar desapercibido que tal</w:t>
      </w:r>
      <w:r w:rsidRPr="007D221A">
        <w:rPr>
          <w:rFonts w:ascii="Palatino Linotype" w:eastAsia="MS Mincho" w:hAnsi="Palatino Linotype" w:cs="Arial"/>
        </w:rPr>
        <w:t xml:space="preserve"> </w:t>
      </w:r>
      <w:r w:rsidRPr="007D221A">
        <w:rPr>
          <w:rFonts w:ascii="Palatino Linotype" w:hAnsi="Palatino Linotype" w:cs="Times New Roman"/>
        </w:rPr>
        <w:t>orientación debe realizarse dentro de los tres días hábiles posteriores a la recepción de</w:t>
      </w:r>
      <w:r w:rsidRPr="007D221A">
        <w:rPr>
          <w:rFonts w:ascii="Palatino Linotype" w:eastAsia="MS Mincho" w:hAnsi="Palatino Linotype" w:cs="Arial"/>
        </w:rPr>
        <w:t xml:space="preserve"> </w:t>
      </w:r>
      <w:r w:rsidRPr="007D221A">
        <w:rPr>
          <w:rFonts w:ascii="Palatino Linotype" w:hAnsi="Palatino Linotype" w:cs="Times New Roman"/>
        </w:rPr>
        <w:t>la solicitud, o de lo contrario deberá hacerlo a través del acuerdo de incompetencia de</w:t>
      </w:r>
      <w:r w:rsidRPr="007D221A">
        <w:rPr>
          <w:rFonts w:ascii="Palatino Linotype" w:eastAsia="MS Mincho" w:hAnsi="Palatino Linotype" w:cs="Arial"/>
        </w:rPr>
        <w:t xml:space="preserve"> </w:t>
      </w:r>
      <w:r w:rsidRPr="007D221A">
        <w:rPr>
          <w:rFonts w:ascii="Palatino Linotype" w:hAnsi="Palatino Linotype" w:cs="Times New Roman"/>
        </w:rPr>
        <w:t>acuerdo a lo dispuesto en el artículo 49 fracción II y el artículo 167 de la Ley de</w:t>
      </w:r>
      <w:r w:rsidRPr="007D221A">
        <w:rPr>
          <w:rFonts w:ascii="Palatino Linotype" w:eastAsia="MS Mincho" w:hAnsi="Palatino Linotype" w:cs="Arial"/>
        </w:rPr>
        <w:t xml:space="preserve"> </w:t>
      </w:r>
      <w:r w:rsidRPr="007D221A">
        <w:rPr>
          <w:rFonts w:ascii="Palatino Linotype" w:hAnsi="Palatino Linotype" w:cs="Times New Roman"/>
        </w:rPr>
        <w:t>Transparencia y Acceso a la Información Pública del Estado de México y Municipios.</w:t>
      </w:r>
    </w:p>
    <w:p w14:paraId="31726B87" w14:textId="77777777" w:rsidR="00466310" w:rsidRPr="007D221A" w:rsidRDefault="00466310" w:rsidP="00466310">
      <w:pPr>
        <w:spacing w:line="360" w:lineRule="auto"/>
        <w:ind w:right="34"/>
        <w:contextualSpacing/>
        <w:jc w:val="both"/>
        <w:rPr>
          <w:rFonts w:ascii="Palatino Linotype" w:eastAsia="MS Mincho" w:hAnsi="Palatino Linotype" w:cs="Arial"/>
        </w:rPr>
      </w:pPr>
    </w:p>
    <w:p w14:paraId="7A10E217" w14:textId="59DA9A17" w:rsidR="007906C0" w:rsidRPr="007D221A" w:rsidRDefault="007906C0" w:rsidP="007906C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hAnsi="Palatino Linotype" w:cs="Times New Roman"/>
        </w:rPr>
        <w:t>No está por demás señalar que la obligación constitucional de documentar todo</w:t>
      </w:r>
      <w:r w:rsidRPr="007D221A">
        <w:rPr>
          <w:rFonts w:ascii="Palatino Linotype" w:eastAsia="MS Mincho" w:hAnsi="Palatino Linotype" w:cs="Arial"/>
        </w:rPr>
        <w:t xml:space="preserve"> </w:t>
      </w:r>
      <w:r w:rsidRPr="007D221A">
        <w:rPr>
          <w:rFonts w:ascii="Palatino Linotype" w:hAnsi="Palatino Linotype" w:cs="Times New Roman"/>
        </w:rPr>
        <w:t>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w:t>
      </w:r>
    </w:p>
    <w:p w14:paraId="32564577" w14:textId="77777777" w:rsidR="00466310" w:rsidRPr="007D221A" w:rsidRDefault="00466310" w:rsidP="00466310">
      <w:pPr>
        <w:spacing w:line="360" w:lineRule="auto"/>
        <w:ind w:right="34"/>
        <w:contextualSpacing/>
        <w:jc w:val="both"/>
        <w:rPr>
          <w:rFonts w:ascii="Palatino Linotype" w:eastAsia="MS Mincho" w:hAnsi="Palatino Linotype" w:cs="Arial"/>
        </w:rPr>
      </w:pPr>
    </w:p>
    <w:p w14:paraId="7DF4CE4F" w14:textId="45340D42" w:rsidR="00466310" w:rsidRPr="007D221A" w:rsidRDefault="007906C0" w:rsidP="0046631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Disposiciones que </w:t>
      </w:r>
      <w:r w:rsidRPr="007D221A">
        <w:rPr>
          <w:rFonts w:ascii="Palatino Linotype" w:hAnsi="Palatino Linotype" w:cs="Times New Roman"/>
        </w:rPr>
        <w:t>en su primer párrafo establecen que se presume la existencia</w:t>
      </w:r>
      <w:r w:rsidR="00685526" w:rsidRPr="007D221A">
        <w:rPr>
          <w:rFonts w:ascii="Palatino Linotype" w:hAnsi="Palatino Linotype" w:cs="Times New Roman"/>
        </w:rPr>
        <w:t xml:space="preserve"> </w:t>
      </w:r>
      <w:r w:rsidRPr="007D221A">
        <w:rPr>
          <w:rFonts w:ascii="Palatino Linotype" w:hAnsi="Palatino Linotype" w:cs="Times New Roman"/>
        </w:rPr>
        <w:t>de la información cuando ésta se encuentre relacionada con las facultades, competencias o funciones señaladas en la ley. Esta presunción puede ser explícita, cuando las disposiciones jurídicas expresamente señalan el tipo concreto de</w:t>
      </w:r>
      <w:r w:rsidR="00466310" w:rsidRPr="007D221A">
        <w:rPr>
          <w:rFonts w:ascii="Palatino Linotype" w:eastAsia="MS Mincho" w:hAnsi="Palatino Linotype" w:cs="Arial"/>
        </w:rPr>
        <w:t xml:space="preserve"> </w:t>
      </w:r>
      <w:r w:rsidR="00466310" w:rsidRPr="007D221A">
        <w:rPr>
          <w:rFonts w:ascii="Palatino Linotype" w:hAnsi="Palatino Linotype" w:cs="Times New Roman"/>
        </w:rPr>
        <w:t>información, por ejemplo, cuando se establece la facultad de un sujeto obligado de</w:t>
      </w:r>
      <w:r w:rsidR="00466310" w:rsidRPr="007D221A">
        <w:rPr>
          <w:rFonts w:ascii="Palatino Linotype" w:eastAsia="MS Mincho" w:hAnsi="Palatino Linotype" w:cs="Arial"/>
        </w:rPr>
        <w:t xml:space="preserve"> </w:t>
      </w:r>
      <w:r w:rsidR="00466310" w:rsidRPr="007D221A">
        <w:rPr>
          <w:rFonts w:ascii="Palatino Linotype" w:hAnsi="Palatino Linotype" w:cs="Times New Roman"/>
        </w:rPr>
        <w:t>aprobar un presupuesto de egresos; o implícita, cuando se infiere directa o</w:t>
      </w:r>
      <w:r w:rsidR="00466310" w:rsidRPr="007D221A">
        <w:rPr>
          <w:rFonts w:ascii="Palatino Linotype" w:eastAsia="MS Mincho" w:hAnsi="Palatino Linotype" w:cs="Arial"/>
        </w:rPr>
        <w:t xml:space="preserve"> </w:t>
      </w:r>
      <w:r w:rsidR="00466310" w:rsidRPr="007D221A">
        <w:rPr>
          <w:rFonts w:ascii="Palatino Linotype" w:hAnsi="Palatino Linotype" w:cs="Times New Roman"/>
        </w:rPr>
        <w:t>indirectamente del propio texto normativo la existencia de la información, aun cuando</w:t>
      </w:r>
      <w:r w:rsidR="00466310" w:rsidRPr="007D221A">
        <w:rPr>
          <w:rFonts w:ascii="Palatino Linotype" w:eastAsia="MS Mincho" w:hAnsi="Palatino Linotype" w:cs="Arial"/>
        </w:rPr>
        <w:t xml:space="preserve"> </w:t>
      </w:r>
      <w:r w:rsidR="00466310" w:rsidRPr="007D221A">
        <w:rPr>
          <w:rFonts w:ascii="Palatino Linotype" w:hAnsi="Palatino Linotype" w:cs="Times New Roman"/>
        </w:rPr>
        <w:t>ésta no se enuncie de manera precisa en la norma, por ejemplo, un decreto que sin crear</w:t>
      </w:r>
      <w:r w:rsidR="00466310" w:rsidRPr="007D221A">
        <w:rPr>
          <w:rFonts w:ascii="Palatino Linotype" w:eastAsia="MS Mincho" w:hAnsi="Palatino Linotype" w:cs="Arial"/>
        </w:rPr>
        <w:t xml:space="preserve"> </w:t>
      </w:r>
      <w:r w:rsidR="00466310" w:rsidRPr="007D221A">
        <w:rPr>
          <w:rFonts w:ascii="Palatino Linotype" w:hAnsi="Palatino Linotype" w:cs="Times New Roman"/>
        </w:rPr>
        <w:t>a un sujeto obligado, le cambia el nombre, que de manera expresa no se encuentra</w:t>
      </w:r>
      <w:r w:rsidR="00466310" w:rsidRPr="007D221A">
        <w:rPr>
          <w:rFonts w:ascii="Palatino Linotype" w:eastAsia="MS Mincho" w:hAnsi="Palatino Linotype" w:cs="Arial"/>
        </w:rPr>
        <w:t xml:space="preserve"> </w:t>
      </w:r>
      <w:r w:rsidR="00466310" w:rsidRPr="007D221A">
        <w:rPr>
          <w:rFonts w:ascii="Palatino Linotype" w:hAnsi="Palatino Linotype" w:cs="Times New Roman"/>
        </w:rPr>
        <w:t>enlistado en la primera fracción de los artículos que establecen las obligaciones de</w:t>
      </w:r>
      <w:r w:rsidR="00466310" w:rsidRPr="007D221A">
        <w:rPr>
          <w:rFonts w:ascii="Palatino Linotype" w:eastAsia="MS Mincho" w:hAnsi="Palatino Linotype" w:cs="Arial"/>
        </w:rPr>
        <w:t xml:space="preserve"> </w:t>
      </w:r>
      <w:r w:rsidR="00466310" w:rsidRPr="007D221A">
        <w:rPr>
          <w:rFonts w:ascii="Palatino Linotype" w:hAnsi="Palatino Linotype" w:cs="Times New Roman"/>
        </w:rPr>
        <w:t>transparencia comunes pero que si forma parte del marco normativo aplicable.</w:t>
      </w:r>
    </w:p>
    <w:p w14:paraId="319D8E4D" w14:textId="77777777" w:rsidR="00466310" w:rsidRPr="007D221A" w:rsidRDefault="00466310" w:rsidP="007906C0">
      <w:pPr>
        <w:spacing w:line="360" w:lineRule="auto"/>
        <w:ind w:right="34"/>
        <w:contextualSpacing/>
        <w:jc w:val="both"/>
        <w:rPr>
          <w:rFonts w:ascii="Palatino Linotype" w:eastAsia="MS Mincho" w:hAnsi="Palatino Linotype" w:cs="Arial"/>
        </w:rPr>
      </w:pPr>
    </w:p>
    <w:p w14:paraId="53681F2D" w14:textId="593747D1" w:rsidR="00466310" w:rsidRPr="007D221A" w:rsidRDefault="00466310" w:rsidP="0046631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Es </w:t>
      </w:r>
      <w:r w:rsidRPr="007D221A">
        <w:rPr>
          <w:rFonts w:ascii="Palatino Linotype" w:hAnsi="Palatino Linotype" w:cs="Times New Roman"/>
        </w:rPr>
        <w:t>importante también señalar que, la respuesta que dará en cumplimiento a la</w:t>
      </w:r>
      <w:r w:rsidRPr="007D221A">
        <w:rPr>
          <w:rFonts w:ascii="Palatino Linotype" w:eastAsia="MS Mincho" w:hAnsi="Palatino Linotype" w:cs="Arial"/>
        </w:rPr>
        <w:t xml:space="preserve"> </w:t>
      </w:r>
      <w:r w:rsidRPr="007D221A">
        <w:rPr>
          <w:rFonts w:ascii="Palatino Linotype" w:hAnsi="Palatino Linotype" w:cs="Times New Roman"/>
        </w:rPr>
        <w:t>presente resolución, deberá ajustarse a lo dispuesto a los criterios y precedentes que</w:t>
      </w:r>
      <w:r w:rsidRPr="007D221A">
        <w:rPr>
          <w:rFonts w:ascii="Palatino Linotype" w:eastAsia="MS Mincho" w:hAnsi="Palatino Linotype" w:cs="Arial"/>
        </w:rPr>
        <w:t xml:space="preserve"> </w:t>
      </w:r>
      <w:r w:rsidRPr="007D221A">
        <w:rPr>
          <w:rFonts w:ascii="Palatino Linotype" w:hAnsi="Palatino Linotype" w:cs="Times New Roman"/>
        </w:rPr>
        <w:t>este Órgano Garante ha resuelto y aprobado, es decir, por lo que constituye una alta</w:t>
      </w:r>
      <w:r w:rsidRPr="007D221A">
        <w:rPr>
          <w:rFonts w:ascii="Palatino Linotype" w:eastAsia="MS Mincho" w:hAnsi="Palatino Linotype" w:cs="Arial"/>
        </w:rPr>
        <w:t xml:space="preserve"> </w:t>
      </w:r>
      <w:r w:rsidRPr="007D221A">
        <w:rPr>
          <w:rFonts w:ascii="Palatino Linotype" w:hAnsi="Palatino Linotype" w:cs="Times New Roman"/>
        </w:rPr>
        <w:t xml:space="preserve">responsabilidad del </w:t>
      </w:r>
      <w:r w:rsidRPr="007D221A">
        <w:rPr>
          <w:rFonts w:ascii="Palatino Linotype" w:hAnsi="Palatino Linotype" w:cs="Times New Roman"/>
          <w:b/>
          <w:bCs/>
        </w:rPr>
        <w:t>SUJETO OBLIGADO</w:t>
      </w:r>
      <w:r w:rsidRPr="007D221A">
        <w:rPr>
          <w:rFonts w:ascii="Palatino Linotype" w:hAnsi="Palatino Linotype" w:cs="Times New Roman"/>
        </w:rPr>
        <w:t xml:space="preserve">, proporcionar la información que atienda </w:t>
      </w:r>
      <w:r w:rsidRPr="007D221A">
        <w:rPr>
          <w:rFonts w:ascii="Palatino Linotype" w:hAnsi="Palatino Linotype" w:cs="Times New Roman"/>
        </w:rPr>
        <w:lastRenderedPageBreak/>
        <w:t>la</w:t>
      </w:r>
      <w:r w:rsidRPr="007D221A">
        <w:rPr>
          <w:rFonts w:ascii="Palatino Linotype" w:eastAsia="MS Mincho" w:hAnsi="Palatino Linotype" w:cs="Arial"/>
        </w:rPr>
        <w:t xml:space="preserve"> </w:t>
      </w:r>
      <w:r w:rsidRPr="007D221A">
        <w:rPr>
          <w:rFonts w:ascii="Palatino Linotype" w:hAnsi="Palatino Linotype" w:cs="Times New Roman"/>
        </w:rPr>
        <w:t>presente, ajustándose a la normatividad establecida y a los distintos asuntos de los</w:t>
      </w:r>
      <w:r w:rsidRPr="007D221A">
        <w:rPr>
          <w:rFonts w:ascii="Palatino Linotype" w:eastAsia="MS Mincho" w:hAnsi="Palatino Linotype" w:cs="Arial"/>
        </w:rPr>
        <w:t xml:space="preserve"> </w:t>
      </w:r>
      <w:r w:rsidRPr="007D221A">
        <w:rPr>
          <w:rFonts w:ascii="Palatino Linotype" w:hAnsi="Palatino Linotype" w:cs="Times New Roman"/>
        </w:rPr>
        <w:t>cuales este órgano colegiado ha conocido.</w:t>
      </w:r>
    </w:p>
    <w:p w14:paraId="577985B1" w14:textId="77777777" w:rsidR="00466310" w:rsidRPr="007D221A" w:rsidRDefault="00466310" w:rsidP="00466310">
      <w:pPr>
        <w:spacing w:line="360" w:lineRule="auto"/>
        <w:ind w:right="34"/>
        <w:contextualSpacing/>
        <w:jc w:val="both"/>
        <w:rPr>
          <w:rFonts w:ascii="Palatino Linotype" w:eastAsia="MS Mincho" w:hAnsi="Palatino Linotype" w:cs="Arial"/>
        </w:rPr>
      </w:pPr>
    </w:p>
    <w:p w14:paraId="1D7E2758" w14:textId="3707D9FF" w:rsidR="00466310" w:rsidRPr="007D221A" w:rsidRDefault="00466310" w:rsidP="0046631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Por </w:t>
      </w:r>
      <w:r w:rsidRPr="007D221A">
        <w:rPr>
          <w:rFonts w:ascii="Palatino Linotype" w:hAnsi="Palatino Linotype" w:cs="Times New Roman"/>
        </w:rPr>
        <w:t>lo que tratándose del tema o temas que se requieran en las solicitudes, el</w:t>
      </w:r>
      <w:r w:rsidRPr="007D221A">
        <w:rPr>
          <w:rFonts w:ascii="Palatino Linotype" w:eastAsia="MS Mincho" w:hAnsi="Palatino Linotype" w:cs="Arial"/>
        </w:rPr>
        <w:t xml:space="preserve"> </w:t>
      </w:r>
      <w:r w:rsidRPr="007D221A">
        <w:rPr>
          <w:rFonts w:ascii="Palatino Linotype" w:hAnsi="Palatino Linotype" w:cs="Times New Roman"/>
          <w:b/>
          <w:bCs/>
        </w:rPr>
        <w:t>SUJETO OBLIGADO</w:t>
      </w:r>
      <w:r w:rsidRPr="007D221A">
        <w:rPr>
          <w:rFonts w:ascii="Palatino Linotype" w:hAnsi="Palatino Linotype" w:cs="Times New Roman"/>
        </w:rPr>
        <w:t xml:space="preserve"> deberá en todo momento ajustarse además de la normatividad aplicable</w:t>
      </w:r>
      <w:r w:rsidRPr="007D221A">
        <w:rPr>
          <w:rFonts w:ascii="Palatino Linotype" w:eastAsia="MS Mincho" w:hAnsi="Palatino Linotype" w:cs="Arial"/>
        </w:rPr>
        <w:t xml:space="preserve"> </w:t>
      </w:r>
      <w:r w:rsidRPr="007D221A">
        <w:rPr>
          <w:rFonts w:ascii="Palatino Linotype" w:hAnsi="Palatino Linotype" w:cs="Times New Roman"/>
        </w:rPr>
        <w:t>a los asuntos, a las resoluciones aprobadas.</w:t>
      </w:r>
    </w:p>
    <w:p w14:paraId="2F203C50" w14:textId="77777777" w:rsidR="00466310" w:rsidRPr="007D221A" w:rsidRDefault="00466310" w:rsidP="00466310">
      <w:pPr>
        <w:spacing w:line="360" w:lineRule="auto"/>
        <w:ind w:right="34"/>
        <w:contextualSpacing/>
        <w:jc w:val="both"/>
        <w:rPr>
          <w:rFonts w:ascii="Palatino Linotype" w:eastAsia="MS Mincho" w:hAnsi="Palatino Linotype" w:cs="Arial"/>
        </w:rPr>
      </w:pPr>
    </w:p>
    <w:p w14:paraId="3CB79C7A" w14:textId="55BCED00" w:rsidR="00466310" w:rsidRPr="007D221A" w:rsidRDefault="00466310" w:rsidP="0046631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En </w:t>
      </w:r>
      <w:r w:rsidRPr="007D221A">
        <w:rPr>
          <w:rFonts w:ascii="Palatino Linotype" w:hAnsi="Palatino Linotype" w:cs="Times New Roman"/>
        </w:rPr>
        <w:t>consecuencia, para responder a la solicitud de acceso a la información en</w:t>
      </w:r>
      <w:r w:rsidRPr="007D221A">
        <w:rPr>
          <w:rFonts w:ascii="Palatino Linotype" w:eastAsia="MS Mincho" w:hAnsi="Palatino Linotype" w:cs="Arial"/>
        </w:rPr>
        <w:t xml:space="preserve"> </w:t>
      </w:r>
      <w:r w:rsidRPr="007D221A">
        <w:rPr>
          <w:rFonts w:ascii="Palatino Linotype" w:hAnsi="Palatino Linotype" w:cs="Times New Roman"/>
        </w:rPr>
        <w:t xml:space="preserve">cuestión el </w:t>
      </w:r>
      <w:r w:rsidRPr="007D221A">
        <w:rPr>
          <w:rFonts w:ascii="Palatino Linotype" w:hAnsi="Palatino Linotype" w:cs="Times New Roman"/>
          <w:b/>
          <w:bCs/>
        </w:rPr>
        <w:t>SUJETO OBLIGADO</w:t>
      </w:r>
      <w:r w:rsidRPr="007D221A">
        <w:rPr>
          <w:rFonts w:ascii="Palatino Linotype" w:hAnsi="Palatino Linotype" w:cs="Times New Roman"/>
        </w:rPr>
        <w:t xml:space="preserve"> deberá de verificar si esta corresponde a una facultad,</w:t>
      </w:r>
      <w:r w:rsidRPr="007D221A">
        <w:rPr>
          <w:rFonts w:ascii="Palatino Linotype" w:eastAsia="MS Mincho" w:hAnsi="Palatino Linotype" w:cs="Arial"/>
        </w:rPr>
        <w:t xml:space="preserve"> </w:t>
      </w:r>
      <w:r w:rsidRPr="007D221A">
        <w:rPr>
          <w:rFonts w:ascii="Palatino Linotype" w:hAnsi="Palatino Linotype" w:cs="Times New Roman"/>
        </w:rPr>
        <w:t>competencia o función explícita o implícita. Si no estuviera comprendida en éstas,</w:t>
      </w:r>
      <w:r w:rsidRPr="007D221A">
        <w:rPr>
          <w:rFonts w:ascii="Palatino Linotype" w:eastAsia="MS Mincho" w:hAnsi="Palatino Linotype" w:cs="Arial"/>
        </w:rPr>
        <w:t xml:space="preserve"> </w:t>
      </w:r>
      <w:r w:rsidRPr="007D221A">
        <w:rPr>
          <w:rFonts w:ascii="Palatino Linotype" w:hAnsi="Palatino Linotype" w:cs="Times New Roman"/>
        </w:rPr>
        <w:t>bastará con que su respuesta señale lo anterior. Pero si la información corresponde al</w:t>
      </w:r>
      <w:r w:rsidRPr="007D221A">
        <w:rPr>
          <w:rFonts w:ascii="Palatino Linotype" w:eastAsia="MS Mincho" w:hAnsi="Palatino Linotype" w:cs="Arial"/>
        </w:rPr>
        <w:t xml:space="preserve"> </w:t>
      </w:r>
      <w:r w:rsidRPr="007D221A">
        <w:rPr>
          <w:rFonts w:ascii="Palatino Linotype" w:hAnsi="Palatino Linotype" w:cs="Times New Roman"/>
        </w:rPr>
        <w:t>ejercicio de sus facultades, competencias o funciones, deberá de proceder, según lo</w:t>
      </w:r>
      <w:r w:rsidRPr="007D221A">
        <w:rPr>
          <w:rFonts w:ascii="Palatino Linotype" w:eastAsia="MS Mincho" w:hAnsi="Palatino Linotype" w:cs="Arial"/>
        </w:rPr>
        <w:t xml:space="preserve"> </w:t>
      </w:r>
      <w:r w:rsidRPr="007D221A">
        <w:rPr>
          <w:rFonts w:ascii="Palatino Linotype" w:hAnsi="Palatino Linotype" w:cs="Times New Roman"/>
        </w:rPr>
        <w:t>establecido en el artículo 162 de la Ley de Transparencia y Acceso a la Información</w:t>
      </w:r>
      <w:r w:rsidRPr="007D221A">
        <w:rPr>
          <w:rFonts w:ascii="Palatino Linotype" w:eastAsia="MS Mincho" w:hAnsi="Palatino Linotype" w:cs="Arial"/>
        </w:rPr>
        <w:t xml:space="preserve"> </w:t>
      </w:r>
      <w:r w:rsidRPr="007D221A">
        <w:rPr>
          <w:rFonts w:ascii="Palatino Linotype" w:hAnsi="Palatino Linotype" w:cs="Times New Roman"/>
        </w:rPr>
        <w:t>Pública del Estado de México, turnando la solicitud a todas las área competentes que</w:t>
      </w:r>
      <w:r w:rsidRPr="007D221A">
        <w:rPr>
          <w:rFonts w:ascii="Palatino Linotype" w:eastAsia="MS Mincho" w:hAnsi="Palatino Linotype" w:cs="Arial"/>
        </w:rPr>
        <w:t xml:space="preserve"> </w:t>
      </w:r>
      <w:r w:rsidRPr="007D221A">
        <w:rPr>
          <w:rFonts w:ascii="Palatino Linotype" w:hAnsi="Palatino Linotype" w:cs="Times New Roman"/>
        </w:rPr>
        <w:t>cuenten o deban tener la información, con objeto de que realicen una búsqueda</w:t>
      </w:r>
      <w:r w:rsidRPr="007D221A">
        <w:rPr>
          <w:rFonts w:ascii="Palatino Linotype" w:eastAsia="MS Mincho" w:hAnsi="Palatino Linotype" w:cs="Arial"/>
        </w:rPr>
        <w:t xml:space="preserve"> </w:t>
      </w:r>
      <w:r w:rsidRPr="007D221A">
        <w:rPr>
          <w:rFonts w:ascii="Palatino Linotype" w:hAnsi="Palatino Linotype" w:cs="Times New Roman"/>
        </w:rPr>
        <w:t>exhaustiva y razonable de la información solicitada.</w:t>
      </w:r>
    </w:p>
    <w:p w14:paraId="2FD2AE73" w14:textId="77777777" w:rsidR="00466310" w:rsidRPr="007D221A" w:rsidRDefault="00466310" w:rsidP="00466310">
      <w:pPr>
        <w:spacing w:line="360" w:lineRule="auto"/>
        <w:ind w:right="34"/>
        <w:contextualSpacing/>
        <w:jc w:val="both"/>
        <w:rPr>
          <w:rFonts w:ascii="Palatino Linotype" w:eastAsia="MS Mincho" w:hAnsi="Palatino Linotype" w:cs="Arial"/>
        </w:rPr>
      </w:pPr>
    </w:p>
    <w:p w14:paraId="0B364702" w14:textId="04B85E72" w:rsidR="00466310" w:rsidRPr="007D221A" w:rsidRDefault="00466310" w:rsidP="0046631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lastRenderedPageBreak/>
        <w:t xml:space="preserve">Una </w:t>
      </w:r>
      <w:r w:rsidRPr="007D221A">
        <w:rPr>
          <w:rFonts w:ascii="Palatino Linotype" w:hAnsi="Palatino Linotype" w:cs="Times New Roman"/>
        </w:rPr>
        <w:t>vez que la información sea localizada, los servidores públicos habilitados</w:t>
      </w:r>
      <w:r w:rsidRPr="007D221A">
        <w:rPr>
          <w:rFonts w:ascii="Palatino Linotype" w:eastAsia="MS Mincho" w:hAnsi="Palatino Linotype" w:cs="Arial"/>
        </w:rPr>
        <w:t xml:space="preserve"> </w:t>
      </w:r>
      <w:r w:rsidRPr="007D221A">
        <w:rPr>
          <w:rFonts w:ascii="Palatino Linotype" w:hAnsi="Palatino Linotype" w:cs="Times New Roman"/>
        </w:rPr>
        <w:t>deberán de valorar si se entrega en su totalidad, en versión pública o si es susceptible</w:t>
      </w:r>
      <w:r w:rsidRPr="007D221A">
        <w:rPr>
          <w:rFonts w:ascii="Palatino Linotype" w:eastAsia="MS Mincho" w:hAnsi="Palatino Linotype" w:cs="Arial"/>
        </w:rPr>
        <w:t xml:space="preserve"> </w:t>
      </w:r>
      <w:r w:rsidRPr="007D221A">
        <w:rPr>
          <w:rFonts w:ascii="Palatino Linotype" w:hAnsi="Palatino Linotype" w:cs="Times New Roman"/>
        </w:rPr>
        <w:t>de clasificarse, según lo que se describe en la sección siguiente.</w:t>
      </w:r>
    </w:p>
    <w:p w14:paraId="52DBA964" w14:textId="77777777" w:rsidR="00466310" w:rsidRPr="007D221A" w:rsidRDefault="00466310" w:rsidP="00C31D49">
      <w:pPr>
        <w:rPr>
          <w:rFonts w:ascii="Palatino Linotype" w:eastAsia="MS Mincho" w:hAnsi="Palatino Linotype" w:cs="Arial"/>
        </w:rPr>
      </w:pPr>
    </w:p>
    <w:p w14:paraId="3C943286" w14:textId="4688AEB6" w:rsidR="00466310" w:rsidRPr="007D221A" w:rsidRDefault="00466310" w:rsidP="0046631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No </w:t>
      </w:r>
      <w:r w:rsidRPr="007D221A">
        <w:rPr>
          <w:rFonts w:ascii="Palatino Linotype" w:hAnsi="Palatino Linotype" w:cs="Times New Roman"/>
        </w:rPr>
        <w:t>obstante, también debe considerarse que aun cuando la información</w:t>
      </w:r>
      <w:r w:rsidRPr="007D221A">
        <w:rPr>
          <w:rFonts w:ascii="Palatino Linotype" w:eastAsia="MS Mincho" w:hAnsi="Palatino Linotype" w:cs="Arial"/>
        </w:rPr>
        <w:t xml:space="preserve"> </w:t>
      </w:r>
      <w:r w:rsidRPr="007D221A">
        <w:rPr>
          <w:rFonts w:ascii="Palatino Linotype" w:hAnsi="Palatino Linotype" w:cs="Times New Roman"/>
        </w:rPr>
        <w:t>requerida corresponda a alguna función, facultad o competencia del Sujeto Obligado, es posible que esta información no se localice, bien porque no se haya generado o porque no se encuentre disponible, en el momento de su búsqueda.</w:t>
      </w:r>
    </w:p>
    <w:p w14:paraId="09D4C1CA" w14:textId="77777777" w:rsidR="00466310" w:rsidRPr="007D221A" w:rsidRDefault="00466310" w:rsidP="00466310">
      <w:pPr>
        <w:rPr>
          <w:rFonts w:ascii="Palatino Linotype" w:eastAsia="MS Mincho" w:hAnsi="Palatino Linotype" w:cs="Arial"/>
        </w:rPr>
      </w:pPr>
    </w:p>
    <w:p w14:paraId="2CAE72E2" w14:textId="056D0564" w:rsidR="00466310" w:rsidRPr="007D221A" w:rsidRDefault="00466310" w:rsidP="0046631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A </w:t>
      </w:r>
      <w:r w:rsidRPr="007D221A">
        <w:rPr>
          <w:rFonts w:ascii="Palatino Linotype" w:hAnsi="Palatino Linotype" w:cs="Times New Roman"/>
        </w:rPr>
        <w:t>diferencia de la Ley General, la Ley de Transparencia y Acceso a la Información</w:t>
      </w:r>
      <w:r w:rsidRPr="007D221A">
        <w:rPr>
          <w:rFonts w:ascii="Palatino Linotype" w:eastAsia="MS Mincho" w:hAnsi="Palatino Linotype" w:cs="Arial"/>
        </w:rPr>
        <w:t xml:space="preserve"> </w:t>
      </w:r>
      <w:r w:rsidRPr="007D221A">
        <w:rPr>
          <w:rFonts w:ascii="Palatino Linotype" w:hAnsi="Palatino Linotype" w:cs="Times New Roman"/>
        </w:rPr>
        <w:t>Pública del Estado de México y Municipios establece, en su artículo 19, dos supuestos generales para proceder en el caso de información inexistente pero cuya existencia se</w:t>
      </w:r>
      <w:r w:rsidRPr="007D221A">
        <w:rPr>
          <w:rFonts w:ascii="Palatino Linotype" w:eastAsia="MS Mincho" w:hAnsi="Palatino Linotype" w:cs="Arial"/>
        </w:rPr>
        <w:t xml:space="preserve"> </w:t>
      </w:r>
      <w:r w:rsidRPr="007D221A">
        <w:rPr>
          <w:rFonts w:ascii="Palatino Linotype" w:hAnsi="Palatino Linotype" w:cs="Times New Roman"/>
        </w:rPr>
        <w:t>presume por relacionarse con las facultades, competencias y funciones legales de los</w:t>
      </w:r>
      <w:r w:rsidRPr="007D221A">
        <w:rPr>
          <w:rFonts w:ascii="Palatino Linotype" w:eastAsia="MS Mincho" w:hAnsi="Palatino Linotype" w:cs="Arial"/>
        </w:rPr>
        <w:t xml:space="preserve"> </w:t>
      </w:r>
      <w:r w:rsidRPr="007D221A">
        <w:rPr>
          <w:rFonts w:ascii="Palatino Linotype" w:hAnsi="Palatino Linotype" w:cs="Times New Roman"/>
        </w:rPr>
        <w:t>sujetos obligados, como a continuación se observa:</w:t>
      </w:r>
    </w:p>
    <w:p w14:paraId="35CADC15" w14:textId="345A0514" w:rsidR="00466310" w:rsidRPr="007D221A" w:rsidRDefault="00466310" w:rsidP="00466310">
      <w:pPr>
        <w:spacing w:line="360" w:lineRule="auto"/>
        <w:ind w:right="34"/>
        <w:contextualSpacing/>
        <w:jc w:val="both"/>
        <w:rPr>
          <w:rFonts w:ascii="Palatino Linotype" w:eastAsia="MS Mincho" w:hAnsi="Palatino Linotype" w:cs="Arial"/>
        </w:rPr>
      </w:pPr>
    </w:p>
    <w:p w14:paraId="2A163876" w14:textId="77777777" w:rsidR="00466310" w:rsidRPr="007D221A" w:rsidRDefault="00466310" w:rsidP="00466310">
      <w:pPr>
        <w:autoSpaceDE w:val="0"/>
        <w:autoSpaceDN w:val="0"/>
        <w:adjustRightInd w:val="0"/>
        <w:ind w:left="567" w:right="539"/>
        <w:rPr>
          <w:rFonts w:ascii="Palatino Linotype" w:hAnsi="Palatino Linotype" w:cs="¬âœ˛"/>
          <w:i/>
          <w:iCs/>
          <w:sz w:val="22"/>
          <w:szCs w:val="22"/>
        </w:rPr>
      </w:pPr>
      <w:r w:rsidRPr="007D221A">
        <w:rPr>
          <w:rFonts w:ascii="Palatino Linotype" w:hAnsi="Palatino Linotype" w:cs="¬âœ˛"/>
          <w:i/>
          <w:iCs/>
          <w:sz w:val="22"/>
          <w:szCs w:val="22"/>
        </w:rPr>
        <w:t>“</w:t>
      </w:r>
      <w:r w:rsidRPr="007D221A">
        <w:rPr>
          <w:rFonts w:ascii="Palatino Linotype" w:hAnsi="Palatino Linotype" w:cs="¬âœ˛"/>
          <w:b/>
          <w:bCs/>
          <w:i/>
          <w:iCs/>
          <w:sz w:val="22"/>
          <w:szCs w:val="22"/>
        </w:rPr>
        <w:t>Artículo 19.</w:t>
      </w:r>
      <w:r w:rsidRPr="007D221A">
        <w:rPr>
          <w:rFonts w:ascii="Palatino Linotype" w:hAnsi="Palatino Linotype" w:cs="¬âœ˛"/>
          <w:i/>
          <w:iCs/>
          <w:sz w:val="22"/>
          <w:szCs w:val="22"/>
        </w:rPr>
        <w:t xml:space="preserve"> Se presume que la información debe existir si se refiere a las facultades,</w:t>
      </w:r>
    </w:p>
    <w:p w14:paraId="3180CBF4" w14:textId="77777777" w:rsidR="00466310" w:rsidRPr="007D221A" w:rsidRDefault="00466310" w:rsidP="00466310">
      <w:pPr>
        <w:autoSpaceDE w:val="0"/>
        <w:autoSpaceDN w:val="0"/>
        <w:adjustRightInd w:val="0"/>
        <w:ind w:left="567" w:right="539"/>
        <w:rPr>
          <w:rFonts w:ascii="Palatino Linotype" w:hAnsi="Palatino Linotype" w:cs="¬âœ˛"/>
          <w:i/>
          <w:iCs/>
          <w:sz w:val="22"/>
          <w:szCs w:val="22"/>
        </w:rPr>
      </w:pPr>
      <w:proofErr w:type="gramStart"/>
      <w:r w:rsidRPr="007D221A">
        <w:rPr>
          <w:rFonts w:ascii="Palatino Linotype" w:hAnsi="Palatino Linotype" w:cs="¬âœ˛"/>
          <w:i/>
          <w:iCs/>
          <w:sz w:val="22"/>
          <w:szCs w:val="22"/>
        </w:rPr>
        <w:t>competencias</w:t>
      </w:r>
      <w:proofErr w:type="gramEnd"/>
      <w:r w:rsidRPr="007D221A">
        <w:rPr>
          <w:rFonts w:ascii="Palatino Linotype" w:hAnsi="Palatino Linotype" w:cs="¬âœ˛"/>
          <w:i/>
          <w:iCs/>
          <w:sz w:val="22"/>
          <w:szCs w:val="22"/>
        </w:rPr>
        <w:t xml:space="preserve"> y funciones que los ordenamientos jurídicos aplicables otorgan a los</w:t>
      </w:r>
    </w:p>
    <w:p w14:paraId="351D1540" w14:textId="05663131" w:rsidR="00466310" w:rsidRPr="007D221A" w:rsidRDefault="00466310" w:rsidP="00466310">
      <w:pPr>
        <w:autoSpaceDE w:val="0"/>
        <w:autoSpaceDN w:val="0"/>
        <w:adjustRightInd w:val="0"/>
        <w:ind w:left="567" w:right="539"/>
        <w:rPr>
          <w:rFonts w:ascii="Palatino Linotype" w:hAnsi="Palatino Linotype" w:cs="¬âœ˛"/>
          <w:i/>
          <w:iCs/>
          <w:sz w:val="22"/>
          <w:szCs w:val="22"/>
        </w:rPr>
      </w:pPr>
      <w:proofErr w:type="gramStart"/>
      <w:r w:rsidRPr="007D221A">
        <w:rPr>
          <w:rFonts w:ascii="Palatino Linotype" w:hAnsi="Palatino Linotype" w:cs="¬âœ˛"/>
          <w:i/>
          <w:iCs/>
          <w:sz w:val="22"/>
          <w:szCs w:val="22"/>
        </w:rPr>
        <w:t>sujetos</w:t>
      </w:r>
      <w:proofErr w:type="gramEnd"/>
      <w:r w:rsidRPr="007D221A">
        <w:rPr>
          <w:rFonts w:ascii="Palatino Linotype" w:hAnsi="Palatino Linotype" w:cs="¬âœ˛"/>
          <w:i/>
          <w:iCs/>
          <w:sz w:val="22"/>
          <w:szCs w:val="22"/>
        </w:rPr>
        <w:t xml:space="preserve"> obligados.</w:t>
      </w:r>
    </w:p>
    <w:p w14:paraId="3C79E564" w14:textId="77777777" w:rsidR="00466310" w:rsidRPr="007D221A" w:rsidRDefault="00466310" w:rsidP="00466310">
      <w:pPr>
        <w:autoSpaceDE w:val="0"/>
        <w:autoSpaceDN w:val="0"/>
        <w:adjustRightInd w:val="0"/>
        <w:ind w:left="567" w:right="539"/>
        <w:rPr>
          <w:rFonts w:ascii="Palatino Linotype" w:hAnsi="Palatino Linotype" w:cs="¬âœ˛"/>
          <w:i/>
          <w:iCs/>
          <w:sz w:val="22"/>
          <w:szCs w:val="22"/>
        </w:rPr>
      </w:pPr>
    </w:p>
    <w:p w14:paraId="37C50846" w14:textId="77777777" w:rsidR="00466310" w:rsidRPr="007D221A" w:rsidRDefault="00466310" w:rsidP="00466310">
      <w:pPr>
        <w:autoSpaceDE w:val="0"/>
        <w:autoSpaceDN w:val="0"/>
        <w:adjustRightInd w:val="0"/>
        <w:ind w:left="567" w:right="539"/>
        <w:rPr>
          <w:rFonts w:ascii="Palatino Linotype" w:hAnsi="Palatino Linotype" w:cs="¬âœ˛"/>
          <w:i/>
          <w:iCs/>
          <w:sz w:val="22"/>
          <w:szCs w:val="22"/>
        </w:rPr>
      </w:pPr>
      <w:r w:rsidRPr="007D221A">
        <w:rPr>
          <w:rFonts w:ascii="Palatino Linotype" w:hAnsi="Palatino Linotype" w:cs="¬âœ˛"/>
          <w:i/>
          <w:iCs/>
          <w:sz w:val="22"/>
          <w:szCs w:val="22"/>
        </w:rPr>
        <w:t>En los casos en que ciertas facultades, competencias o funciones no se hayan ejercido,</w:t>
      </w:r>
    </w:p>
    <w:p w14:paraId="1CDB3EF9" w14:textId="2B61F6D6" w:rsidR="00466310" w:rsidRPr="007D221A" w:rsidRDefault="00466310" w:rsidP="00466310">
      <w:pPr>
        <w:autoSpaceDE w:val="0"/>
        <w:autoSpaceDN w:val="0"/>
        <w:adjustRightInd w:val="0"/>
        <w:ind w:left="567" w:right="539"/>
        <w:rPr>
          <w:rFonts w:ascii="Palatino Linotype" w:hAnsi="Palatino Linotype" w:cs="¬âœ˛"/>
          <w:i/>
          <w:iCs/>
          <w:sz w:val="22"/>
          <w:szCs w:val="22"/>
        </w:rPr>
      </w:pPr>
      <w:proofErr w:type="gramStart"/>
      <w:r w:rsidRPr="007D221A">
        <w:rPr>
          <w:rFonts w:ascii="Palatino Linotype" w:hAnsi="Palatino Linotype" w:cs="¬âœ˛"/>
          <w:i/>
          <w:iCs/>
          <w:sz w:val="22"/>
          <w:szCs w:val="22"/>
        </w:rPr>
        <w:t>se</w:t>
      </w:r>
      <w:proofErr w:type="gramEnd"/>
      <w:r w:rsidRPr="007D221A">
        <w:rPr>
          <w:rFonts w:ascii="Palatino Linotype" w:hAnsi="Palatino Linotype" w:cs="¬âœ˛"/>
          <w:i/>
          <w:iCs/>
          <w:sz w:val="22"/>
          <w:szCs w:val="22"/>
        </w:rPr>
        <w:t xml:space="preserve"> debe motivar la respuesta en función de las causas que motiven tal circunstancia.</w:t>
      </w:r>
    </w:p>
    <w:p w14:paraId="68472A7C" w14:textId="77777777" w:rsidR="00466310" w:rsidRPr="007D221A" w:rsidRDefault="00466310" w:rsidP="00466310">
      <w:pPr>
        <w:autoSpaceDE w:val="0"/>
        <w:autoSpaceDN w:val="0"/>
        <w:adjustRightInd w:val="0"/>
        <w:ind w:left="567" w:right="539"/>
        <w:rPr>
          <w:rFonts w:ascii="Palatino Linotype" w:hAnsi="Palatino Linotype" w:cs="¬âœ˛"/>
          <w:i/>
          <w:iCs/>
          <w:sz w:val="22"/>
          <w:szCs w:val="22"/>
        </w:rPr>
      </w:pPr>
    </w:p>
    <w:p w14:paraId="220B8C42" w14:textId="77777777" w:rsidR="00466310" w:rsidRPr="007D221A" w:rsidRDefault="00466310" w:rsidP="00466310">
      <w:pPr>
        <w:autoSpaceDE w:val="0"/>
        <w:autoSpaceDN w:val="0"/>
        <w:adjustRightInd w:val="0"/>
        <w:ind w:left="567" w:right="539"/>
        <w:rPr>
          <w:rFonts w:ascii="Palatino Linotype" w:hAnsi="Palatino Linotype" w:cs="¬âœ˛"/>
          <w:i/>
          <w:iCs/>
          <w:sz w:val="22"/>
          <w:szCs w:val="22"/>
        </w:rPr>
      </w:pPr>
      <w:r w:rsidRPr="007D221A">
        <w:rPr>
          <w:rFonts w:ascii="Palatino Linotype" w:hAnsi="Palatino Linotype" w:cs="¬âœ˛"/>
          <w:i/>
          <w:iCs/>
          <w:sz w:val="22"/>
          <w:szCs w:val="22"/>
        </w:rPr>
        <w:t>Si el sujeto obligado, en el ejercicio de sus atribuciones, debía generar, poseer o</w:t>
      </w:r>
    </w:p>
    <w:p w14:paraId="3010837D" w14:textId="77777777" w:rsidR="00466310" w:rsidRPr="007D221A" w:rsidRDefault="00466310" w:rsidP="00466310">
      <w:pPr>
        <w:autoSpaceDE w:val="0"/>
        <w:autoSpaceDN w:val="0"/>
        <w:adjustRightInd w:val="0"/>
        <w:ind w:left="567" w:right="539"/>
        <w:rPr>
          <w:rFonts w:ascii="Palatino Linotype" w:hAnsi="Palatino Linotype" w:cs="¬âœ˛"/>
          <w:i/>
          <w:iCs/>
          <w:sz w:val="22"/>
          <w:szCs w:val="22"/>
        </w:rPr>
      </w:pPr>
      <w:proofErr w:type="gramStart"/>
      <w:r w:rsidRPr="007D221A">
        <w:rPr>
          <w:rFonts w:ascii="Palatino Linotype" w:hAnsi="Palatino Linotype" w:cs="¬âœ˛"/>
          <w:i/>
          <w:iCs/>
          <w:sz w:val="22"/>
          <w:szCs w:val="22"/>
        </w:rPr>
        <w:lastRenderedPageBreak/>
        <w:t>administrar</w:t>
      </w:r>
      <w:proofErr w:type="gramEnd"/>
      <w:r w:rsidRPr="007D221A">
        <w:rPr>
          <w:rFonts w:ascii="Palatino Linotype" w:hAnsi="Palatino Linotype" w:cs="¬âœ˛"/>
          <w:i/>
          <w:iCs/>
          <w:sz w:val="22"/>
          <w:szCs w:val="22"/>
        </w:rPr>
        <w:t xml:space="preserve"> la información, pero ésta no se encuentra, el Comité de transparencia</w:t>
      </w:r>
    </w:p>
    <w:p w14:paraId="04911F24" w14:textId="77777777" w:rsidR="00466310" w:rsidRPr="007D221A" w:rsidRDefault="00466310" w:rsidP="00466310">
      <w:pPr>
        <w:autoSpaceDE w:val="0"/>
        <w:autoSpaceDN w:val="0"/>
        <w:adjustRightInd w:val="0"/>
        <w:ind w:left="567" w:right="539"/>
        <w:rPr>
          <w:rFonts w:ascii="Palatino Linotype" w:hAnsi="Palatino Linotype" w:cs="¬âœ˛"/>
          <w:i/>
          <w:iCs/>
          <w:sz w:val="22"/>
          <w:szCs w:val="22"/>
        </w:rPr>
      </w:pPr>
      <w:proofErr w:type="gramStart"/>
      <w:r w:rsidRPr="007D221A">
        <w:rPr>
          <w:rFonts w:ascii="Palatino Linotype" w:hAnsi="Palatino Linotype" w:cs="¬âœ˛"/>
          <w:i/>
          <w:iCs/>
          <w:sz w:val="22"/>
          <w:szCs w:val="22"/>
        </w:rPr>
        <w:t>deberá</w:t>
      </w:r>
      <w:proofErr w:type="gramEnd"/>
      <w:r w:rsidRPr="007D221A">
        <w:rPr>
          <w:rFonts w:ascii="Palatino Linotype" w:hAnsi="Palatino Linotype" w:cs="¬âœ˛"/>
          <w:i/>
          <w:iCs/>
          <w:sz w:val="22"/>
          <w:szCs w:val="22"/>
        </w:rPr>
        <w:t xml:space="preserve"> emitir un acuerdo de inexistencia, debidamente fundado y motivado, en el que</w:t>
      </w:r>
    </w:p>
    <w:p w14:paraId="7C819772" w14:textId="0D35C079" w:rsidR="00466310" w:rsidRPr="007D221A" w:rsidRDefault="00466310" w:rsidP="00466310">
      <w:pPr>
        <w:ind w:left="567" w:right="539"/>
        <w:contextualSpacing/>
        <w:jc w:val="both"/>
        <w:rPr>
          <w:rFonts w:ascii="Palatino Linotype" w:hAnsi="Palatino Linotype" w:cs="¬âœ˛"/>
          <w:i/>
          <w:iCs/>
          <w:sz w:val="22"/>
          <w:szCs w:val="22"/>
        </w:rPr>
      </w:pPr>
      <w:proofErr w:type="gramStart"/>
      <w:r w:rsidRPr="007D221A">
        <w:rPr>
          <w:rFonts w:ascii="Palatino Linotype" w:hAnsi="Palatino Linotype" w:cs="¬âœ˛"/>
          <w:i/>
          <w:iCs/>
          <w:sz w:val="22"/>
          <w:szCs w:val="22"/>
        </w:rPr>
        <w:t>detalle</w:t>
      </w:r>
      <w:proofErr w:type="gramEnd"/>
      <w:r w:rsidRPr="007D221A">
        <w:rPr>
          <w:rFonts w:ascii="Palatino Linotype" w:hAnsi="Palatino Linotype" w:cs="¬âœ˛"/>
          <w:i/>
          <w:iCs/>
          <w:sz w:val="22"/>
          <w:szCs w:val="22"/>
        </w:rPr>
        <w:t xml:space="preserve"> las razones del por qué no obra en sus archivos.”</w:t>
      </w:r>
    </w:p>
    <w:p w14:paraId="6225AB3C" w14:textId="5A270F5C" w:rsidR="00466310" w:rsidRPr="007D221A" w:rsidRDefault="00466310" w:rsidP="00466310">
      <w:pPr>
        <w:ind w:left="567" w:right="539"/>
        <w:contextualSpacing/>
        <w:jc w:val="both"/>
        <w:rPr>
          <w:rFonts w:ascii="Palatino Linotype" w:hAnsi="Palatino Linotype" w:cs="¬âœ˛"/>
          <w:b/>
          <w:bCs/>
          <w:i/>
          <w:iCs/>
          <w:sz w:val="22"/>
          <w:szCs w:val="22"/>
        </w:rPr>
      </w:pPr>
    </w:p>
    <w:p w14:paraId="27853236" w14:textId="15F7F60A" w:rsidR="00466310" w:rsidRPr="007D221A" w:rsidRDefault="00466310" w:rsidP="00466310">
      <w:pPr>
        <w:ind w:left="567" w:right="539"/>
        <w:contextualSpacing/>
        <w:jc w:val="both"/>
        <w:rPr>
          <w:rFonts w:ascii="Palatino Linotype" w:eastAsia="MS Mincho" w:hAnsi="Palatino Linotype" w:cs="Arial"/>
          <w:b/>
          <w:bCs/>
          <w:i/>
          <w:iCs/>
          <w:sz w:val="22"/>
          <w:szCs w:val="22"/>
        </w:rPr>
      </w:pPr>
      <w:r w:rsidRPr="007D221A">
        <w:rPr>
          <w:rFonts w:ascii="Palatino Linotype" w:hAnsi="Palatino Linotype" w:cs="¬âœ˛"/>
          <w:b/>
          <w:bCs/>
          <w:i/>
          <w:iCs/>
          <w:sz w:val="22"/>
          <w:szCs w:val="22"/>
        </w:rPr>
        <w:t>(Énfasis Añadido)</w:t>
      </w:r>
    </w:p>
    <w:p w14:paraId="00E10C61" w14:textId="77777777" w:rsidR="00466310" w:rsidRPr="007D221A" w:rsidRDefault="00466310" w:rsidP="00466310">
      <w:pPr>
        <w:spacing w:line="360" w:lineRule="auto"/>
        <w:ind w:right="34"/>
        <w:contextualSpacing/>
        <w:jc w:val="both"/>
        <w:rPr>
          <w:rFonts w:ascii="Palatino Linotype" w:eastAsia="MS Mincho" w:hAnsi="Palatino Linotype" w:cs="Arial"/>
        </w:rPr>
      </w:pPr>
    </w:p>
    <w:p w14:paraId="78320090" w14:textId="1AF68005" w:rsidR="00466310" w:rsidRPr="007D221A" w:rsidRDefault="00466310" w:rsidP="00466310">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En </w:t>
      </w:r>
      <w:r w:rsidRPr="007D221A">
        <w:rPr>
          <w:rFonts w:ascii="Palatino Linotype" w:hAnsi="Palatino Linotype" w:cs="Times New Roman"/>
        </w:rPr>
        <w:t>primer supuesto, que corresponde a lo señalado en su segundo párrafo, alude</w:t>
      </w:r>
      <w:r w:rsidRPr="007D221A">
        <w:rPr>
          <w:rFonts w:ascii="Palatino Linotype" w:eastAsia="MS Mincho" w:hAnsi="Palatino Linotype" w:cs="Arial"/>
        </w:rPr>
        <w:t xml:space="preserve"> </w:t>
      </w:r>
      <w:r w:rsidRPr="007D221A">
        <w:rPr>
          <w:rFonts w:ascii="Palatino Linotype" w:hAnsi="Palatino Linotype" w:cs="Times New Roman"/>
        </w:rPr>
        <w:t>a actos no realizados y contemplados en alguna hipótesis jurídica:</w:t>
      </w:r>
    </w:p>
    <w:p w14:paraId="7D99F5C3" w14:textId="77777777" w:rsidR="00466310" w:rsidRPr="007D221A" w:rsidRDefault="00466310" w:rsidP="00466310">
      <w:pPr>
        <w:spacing w:line="360" w:lineRule="auto"/>
        <w:ind w:right="34"/>
        <w:contextualSpacing/>
        <w:jc w:val="both"/>
        <w:rPr>
          <w:rFonts w:ascii="Palatino Linotype" w:eastAsia="MS Mincho" w:hAnsi="Palatino Linotype" w:cs="Arial"/>
        </w:rPr>
      </w:pPr>
    </w:p>
    <w:p w14:paraId="314C89BA" w14:textId="77777777" w:rsidR="00466310" w:rsidRPr="007D221A" w:rsidRDefault="00466310" w:rsidP="00466310">
      <w:pPr>
        <w:autoSpaceDE w:val="0"/>
        <w:autoSpaceDN w:val="0"/>
        <w:adjustRightInd w:val="0"/>
        <w:ind w:left="567" w:right="539"/>
        <w:rPr>
          <w:rFonts w:ascii="Times New Roman" w:hAnsi="Times New Roman" w:cs="Times New Roman"/>
          <w:sz w:val="22"/>
          <w:szCs w:val="22"/>
        </w:rPr>
      </w:pPr>
      <w:r w:rsidRPr="007D221A">
        <w:rPr>
          <w:rFonts w:ascii="Times New Roman" w:hAnsi="Times New Roman" w:cs="Times New Roman"/>
          <w:sz w:val="22"/>
          <w:szCs w:val="22"/>
        </w:rPr>
        <w:t>a) Cuya realización dependa de que un tercero demande la emisión de un</w:t>
      </w:r>
    </w:p>
    <w:p w14:paraId="604C7052" w14:textId="77777777" w:rsidR="00466310" w:rsidRPr="007D221A" w:rsidRDefault="00466310" w:rsidP="00466310">
      <w:pPr>
        <w:autoSpaceDE w:val="0"/>
        <w:autoSpaceDN w:val="0"/>
        <w:adjustRightInd w:val="0"/>
        <w:ind w:left="567" w:right="539"/>
        <w:rPr>
          <w:rFonts w:ascii="Times New Roman" w:hAnsi="Times New Roman" w:cs="Times New Roman"/>
          <w:sz w:val="22"/>
          <w:szCs w:val="22"/>
        </w:rPr>
      </w:pPr>
      <w:proofErr w:type="gramStart"/>
      <w:r w:rsidRPr="007D221A">
        <w:rPr>
          <w:rFonts w:ascii="Times New Roman" w:hAnsi="Times New Roman" w:cs="Times New Roman"/>
          <w:sz w:val="22"/>
          <w:szCs w:val="22"/>
        </w:rPr>
        <w:t>acto</w:t>
      </w:r>
      <w:proofErr w:type="gramEnd"/>
      <w:r w:rsidRPr="007D221A">
        <w:rPr>
          <w:rFonts w:ascii="Times New Roman" w:hAnsi="Times New Roman" w:cs="Times New Roman"/>
          <w:sz w:val="22"/>
          <w:szCs w:val="22"/>
        </w:rPr>
        <w:t xml:space="preserve"> de autoridad, la expedición de una licencia, por ejemplo;</w:t>
      </w:r>
    </w:p>
    <w:p w14:paraId="4CD88EDF" w14:textId="4F5B983A" w:rsidR="00466310" w:rsidRPr="007D221A" w:rsidRDefault="00466310" w:rsidP="00466310">
      <w:pPr>
        <w:autoSpaceDE w:val="0"/>
        <w:autoSpaceDN w:val="0"/>
        <w:adjustRightInd w:val="0"/>
        <w:ind w:left="567" w:right="539"/>
        <w:rPr>
          <w:rFonts w:ascii="Times New Roman" w:hAnsi="Times New Roman" w:cs="Times New Roman"/>
          <w:sz w:val="22"/>
          <w:szCs w:val="22"/>
        </w:rPr>
      </w:pPr>
      <w:r w:rsidRPr="007D221A">
        <w:rPr>
          <w:rFonts w:ascii="Times New Roman" w:hAnsi="Times New Roman" w:cs="Times New Roman"/>
          <w:sz w:val="22"/>
          <w:szCs w:val="22"/>
        </w:rPr>
        <w:t>b) De un acontecimiento de realización probable, la Cuenta Pública correspondiente a un ejercicio fiscal en curso; o</w:t>
      </w:r>
    </w:p>
    <w:p w14:paraId="50B792D2" w14:textId="2AEDD59B" w:rsidR="00466310" w:rsidRPr="007D221A" w:rsidRDefault="00466310" w:rsidP="00466310">
      <w:pPr>
        <w:ind w:left="567" w:right="539"/>
        <w:contextualSpacing/>
        <w:jc w:val="both"/>
        <w:rPr>
          <w:rFonts w:ascii="Palatino Linotype" w:eastAsia="MS Mincho" w:hAnsi="Palatino Linotype" w:cs="Arial"/>
          <w:sz w:val="22"/>
          <w:szCs w:val="22"/>
        </w:rPr>
      </w:pPr>
      <w:r w:rsidRPr="007D221A">
        <w:rPr>
          <w:rFonts w:ascii="Times New Roman" w:hAnsi="Times New Roman" w:cs="Times New Roman"/>
          <w:sz w:val="22"/>
          <w:szCs w:val="22"/>
        </w:rPr>
        <w:t>c) Una facultad potestativa, la firma de convenio de colaboración.</w:t>
      </w:r>
    </w:p>
    <w:p w14:paraId="65A4943E" w14:textId="77777777" w:rsidR="00466310" w:rsidRPr="007D221A" w:rsidRDefault="00466310" w:rsidP="00466310">
      <w:pPr>
        <w:spacing w:line="360" w:lineRule="auto"/>
        <w:ind w:right="34"/>
        <w:contextualSpacing/>
        <w:jc w:val="both"/>
        <w:rPr>
          <w:rFonts w:ascii="Palatino Linotype" w:eastAsia="MS Mincho" w:hAnsi="Palatino Linotype" w:cs="Arial"/>
        </w:rPr>
      </w:pPr>
    </w:p>
    <w:p w14:paraId="063D95E9" w14:textId="77777777" w:rsidR="00466310" w:rsidRPr="007D221A" w:rsidRDefault="00466310" w:rsidP="00466310">
      <w:pPr>
        <w:numPr>
          <w:ilvl w:val="0"/>
          <w:numId w:val="2"/>
        </w:numPr>
        <w:spacing w:line="360" w:lineRule="auto"/>
        <w:ind w:left="0" w:right="113" w:firstLine="0"/>
        <w:contextualSpacing/>
        <w:jc w:val="both"/>
        <w:rPr>
          <w:rFonts w:ascii="Palatino Linotype" w:eastAsia="MS Mincho" w:hAnsi="Palatino Linotype" w:cs="Arial"/>
        </w:rPr>
      </w:pPr>
      <w:r w:rsidRPr="007D221A">
        <w:rPr>
          <w:rFonts w:ascii="Palatino Linotype" w:eastAsia="MS Mincho" w:hAnsi="Palatino Linotype" w:cs="Arial"/>
        </w:rPr>
        <w:t xml:space="preserve">En </w:t>
      </w:r>
      <w:r w:rsidRPr="007D221A">
        <w:rPr>
          <w:rFonts w:ascii="Palatino Linotype" w:hAnsi="Palatino Linotype" w:cs="Times New Roman"/>
        </w:rPr>
        <w:t xml:space="preserve">estos casos, el </w:t>
      </w:r>
      <w:r w:rsidRPr="007D221A">
        <w:rPr>
          <w:rFonts w:ascii="Palatino Linotype" w:hAnsi="Palatino Linotype" w:cs="Times New Roman"/>
          <w:b/>
          <w:bCs/>
        </w:rPr>
        <w:t>SUJETO OBLIGADO</w:t>
      </w:r>
      <w:r w:rsidRPr="007D221A">
        <w:rPr>
          <w:rFonts w:ascii="Palatino Linotype" w:hAnsi="Palatino Linotype" w:cs="Times New Roman"/>
        </w:rPr>
        <w:t>, al emitir su respuesta o cumplir con una</w:t>
      </w:r>
      <w:r w:rsidRPr="007D221A">
        <w:rPr>
          <w:rFonts w:ascii="Palatino Linotype" w:eastAsia="MS Mincho" w:hAnsi="Palatino Linotype" w:cs="Arial"/>
        </w:rPr>
        <w:t xml:space="preserve"> </w:t>
      </w:r>
      <w:r w:rsidRPr="007D221A">
        <w:rPr>
          <w:rFonts w:ascii="Palatino Linotype" w:hAnsi="Palatino Linotype" w:cs="Times New Roman"/>
        </w:rPr>
        <w:t>resolución emitida por éste órgano garante, deberá manifestar, de manera precisa y</w:t>
      </w:r>
      <w:r w:rsidRPr="007D221A">
        <w:rPr>
          <w:rFonts w:ascii="Palatino Linotype" w:eastAsia="MS Mincho" w:hAnsi="Palatino Linotype" w:cs="Arial"/>
        </w:rPr>
        <w:t xml:space="preserve"> </w:t>
      </w:r>
      <w:r w:rsidRPr="007D221A">
        <w:rPr>
          <w:rFonts w:ascii="Palatino Linotype" w:hAnsi="Palatino Linotype" w:cs="Times New Roman"/>
        </w:rPr>
        <w:t>clara, las razones que expliquen las causas por las que no se ha realizado el acto de</w:t>
      </w:r>
      <w:r w:rsidRPr="007D221A">
        <w:rPr>
          <w:rFonts w:ascii="Palatino Linotype" w:eastAsia="MS Mincho" w:hAnsi="Palatino Linotype" w:cs="Arial"/>
        </w:rPr>
        <w:t xml:space="preserve"> </w:t>
      </w:r>
      <w:r w:rsidRPr="007D221A">
        <w:rPr>
          <w:rFonts w:ascii="Palatino Linotype" w:hAnsi="Palatino Linotype" w:cs="Times New Roman"/>
        </w:rPr>
        <w:t>autoridad y, en consecuencia, no se ha documentado decisión alguna.</w:t>
      </w:r>
    </w:p>
    <w:p w14:paraId="1404C742" w14:textId="77777777" w:rsidR="00466310" w:rsidRPr="007D221A" w:rsidRDefault="00466310" w:rsidP="00466310">
      <w:pPr>
        <w:spacing w:line="360" w:lineRule="auto"/>
        <w:ind w:right="113"/>
        <w:contextualSpacing/>
        <w:jc w:val="both"/>
        <w:rPr>
          <w:rFonts w:ascii="Palatino Linotype" w:eastAsia="MS Mincho" w:hAnsi="Palatino Linotype" w:cs="Arial"/>
        </w:rPr>
      </w:pPr>
    </w:p>
    <w:p w14:paraId="4B2778A8" w14:textId="7D012458" w:rsidR="00466310" w:rsidRPr="007D221A" w:rsidRDefault="00466310" w:rsidP="00466310">
      <w:pPr>
        <w:numPr>
          <w:ilvl w:val="0"/>
          <w:numId w:val="2"/>
        </w:numPr>
        <w:spacing w:line="360" w:lineRule="auto"/>
        <w:ind w:left="0" w:right="113" w:firstLine="0"/>
        <w:contextualSpacing/>
        <w:jc w:val="both"/>
        <w:rPr>
          <w:rFonts w:ascii="Palatino Linotype" w:eastAsia="MS Mincho" w:hAnsi="Palatino Linotype" w:cs="Arial"/>
        </w:rPr>
      </w:pPr>
      <w:r w:rsidRPr="007D221A">
        <w:rPr>
          <w:rFonts w:ascii="Palatino Linotype" w:eastAsia="MS Mincho" w:hAnsi="Palatino Linotype" w:cs="Arial"/>
        </w:rPr>
        <w:t xml:space="preserve">El </w:t>
      </w:r>
      <w:r w:rsidRPr="007D221A">
        <w:rPr>
          <w:rFonts w:ascii="Palatino Linotype" w:hAnsi="Palatino Linotype" w:cs="Times New Roman"/>
        </w:rPr>
        <w:t>segundo supuesto, que corresponde a lo señalado en su último párrafo del</w:t>
      </w:r>
      <w:r w:rsidRPr="007D221A">
        <w:rPr>
          <w:rFonts w:ascii="Palatino Linotype" w:eastAsia="MS Mincho" w:hAnsi="Palatino Linotype" w:cs="Arial"/>
        </w:rPr>
        <w:t xml:space="preserve"> </w:t>
      </w:r>
      <w:r w:rsidRPr="007D221A">
        <w:rPr>
          <w:rFonts w:ascii="Palatino Linotype" w:hAnsi="Palatino Linotype" w:cs="Times New Roman"/>
        </w:rPr>
        <w:t>artículo antes referido, alude a:</w:t>
      </w:r>
    </w:p>
    <w:p w14:paraId="04B5EA53" w14:textId="77777777" w:rsidR="00466310" w:rsidRPr="007D221A" w:rsidRDefault="00466310" w:rsidP="00466310">
      <w:pPr>
        <w:autoSpaceDE w:val="0"/>
        <w:autoSpaceDN w:val="0"/>
        <w:adjustRightInd w:val="0"/>
        <w:rPr>
          <w:rFonts w:ascii="Palatino Linotype" w:hAnsi="Palatino Linotype" w:cs="Times New Roman"/>
        </w:rPr>
      </w:pPr>
    </w:p>
    <w:p w14:paraId="444CAD8E" w14:textId="5CBC925D" w:rsidR="00466310" w:rsidRPr="007D221A" w:rsidRDefault="00466310" w:rsidP="00466310">
      <w:pPr>
        <w:autoSpaceDE w:val="0"/>
        <w:autoSpaceDN w:val="0"/>
        <w:adjustRightInd w:val="0"/>
        <w:ind w:left="567" w:right="539"/>
        <w:rPr>
          <w:rFonts w:ascii="Palatino Linotype" w:hAnsi="Palatino Linotype" w:cs="Times New Roman"/>
          <w:sz w:val="22"/>
          <w:szCs w:val="22"/>
        </w:rPr>
      </w:pPr>
      <w:r w:rsidRPr="007D221A">
        <w:rPr>
          <w:rFonts w:ascii="Palatino Linotype" w:hAnsi="Palatino Linotype" w:cs="Times New Roman"/>
          <w:sz w:val="22"/>
          <w:szCs w:val="22"/>
        </w:rPr>
        <w:t>1. Actos realizados sobre los cuales:</w:t>
      </w:r>
    </w:p>
    <w:p w14:paraId="4947D8DE" w14:textId="77777777" w:rsidR="00466310" w:rsidRPr="007D221A" w:rsidRDefault="00466310" w:rsidP="00466310">
      <w:pPr>
        <w:autoSpaceDE w:val="0"/>
        <w:autoSpaceDN w:val="0"/>
        <w:adjustRightInd w:val="0"/>
        <w:ind w:left="567" w:right="539"/>
        <w:rPr>
          <w:rFonts w:ascii="Palatino Linotype" w:hAnsi="Palatino Linotype" w:cs="Times New Roman"/>
          <w:sz w:val="22"/>
          <w:szCs w:val="22"/>
        </w:rPr>
      </w:pPr>
    </w:p>
    <w:p w14:paraId="4CAB0956" w14:textId="77777777" w:rsidR="00466310" w:rsidRPr="007D221A" w:rsidRDefault="00466310" w:rsidP="00466310">
      <w:pPr>
        <w:autoSpaceDE w:val="0"/>
        <w:autoSpaceDN w:val="0"/>
        <w:adjustRightInd w:val="0"/>
        <w:ind w:left="567" w:right="539"/>
        <w:rPr>
          <w:rFonts w:ascii="Palatino Linotype" w:hAnsi="Palatino Linotype" w:cs="Times New Roman"/>
          <w:sz w:val="22"/>
          <w:szCs w:val="22"/>
        </w:rPr>
      </w:pPr>
      <w:r w:rsidRPr="007D221A">
        <w:rPr>
          <w:rFonts w:ascii="Palatino Linotype" w:hAnsi="Palatino Linotype" w:cs="Times New Roman"/>
          <w:sz w:val="22"/>
          <w:szCs w:val="22"/>
        </w:rPr>
        <w:lastRenderedPageBreak/>
        <w:t>a) No se generó, poseyó o administró el documento que registre la</w:t>
      </w:r>
    </w:p>
    <w:p w14:paraId="5891FF88" w14:textId="77777777" w:rsidR="00466310" w:rsidRPr="007D221A" w:rsidRDefault="00466310" w:rsidP="00466310">
      <w:pPr>
        <w:autoSpaceDE w:val="0"/>
        <w:autoSpaceDN w:val="0"/>
        <w:adjustRightInd w:val="0"/>
        <w:ind w:left="567" w:right="539"/>
        <w:rPr>
          <w:rFonts w:ascii="Palatino Linotype" w:hAnsi="Palatino Linotype" w:cs="Times New Roman"/>
          <w:sz w:val="22"/>
          <w:szCs w:val="22"/>
        </w:rPr>
      </w:pPr>
      <w:proofErr w:type="gramStart"/>
      <w:r w:rsidRPr="007D221A">
        <w:rPr>
          <w:rFonts w:ascii="Palatino Linotype" w:hAnsi="Palatino Linotype" w:cs="Times New Roman"/>
          <w:sz w:val="22"/>
          <w:szCs w:val="22"/>
        </w:rPr>
        <w:t>información</w:t>
      </w:r>
      <w:proofErr w:type="gramEnd"/>
      <w:r w:rsidRPr="007D221A">
        <w:rPr>
          <w:rFonts w:ascii="Palatino Linotype" w:hAnsi="Palatino Linotype" w:cs="Times New Roman"/>
          <w:sz w:val="22"/>
          <w:szCs w:val="22"/>
        </w:rPr>
        <w:t xml:space="preserve"> solicitada;</w:t>
      </w:r>
    </w:p>
    <w:p w14:paraId="7404F5B2" w14:textId="77777777" w:rsidR="00466310" w:rsidRPr="007D221A" w:rsidRDefault="00466310" w:rsidP="00466310">
      <w:pPr>
        <w:autoSpaceDE w:val="0"/>
        <w:autoSpaceDN w:val="0"/>
        <w:adjustRightInd w:val="0"/>
        <w:ind w:left="567" w:right="539"/>
        <w:rPr>
          <w:rFonts w:ascii="Palatino Linotype" w:hAnsi="Palatino Linotype" w:cs="Times New Roman"/>
          <w:sz w:val="22"/>
          <w:szCs w:val="22"/>
        </w:rPr>
      </w:pPr>
      <w:r w:rsidRPr="007D221A">
        <w:rPr>
          <w:rFonts w:ascii="Palatino Linotype" w:hAnsi="Palatino Linotype" w:cs="Times New Roman"/>
          <w:sz w:val="22"/>
          <w:szCs w:val="22"/>
        </w:rPr>
        <w:t>b) Habiendo sido generada, poseída o administrada, no se cuenta con la</w:t>
      </w:r>
    </w:p>
    <w:p w14:paraId="7D52A013" w14:textId="5A084B40" w:rsidR="00466310" w:rsidRPr="007D221A" w:rsidRDefault="00466310" w:rsidP="00466310">
      <w:pPr>
        <w:autoSpaceDE w:val="0"/>
        <w:autoSpaceDN w:val="0"/>
        <w:adjustRightInd w:val="0"/>
        <w:ind w:left="567" w:right="539"/>
        <w:rPr>
          <w:rFonts w:ascii="Palatino Linotype" w:hAnsi="Palatino Linotype" w:cs="Times New Roman"/>
          <w:sz w:val="22"/>
          <w:szCs w:val="22"/>
        </w:rPr>
      </w:pPr>
      <w:proofErr w:type="gramStart"/>
      <w:r w:rsidRPr="007D221A">
        <w:rPr>
          <w:rFonts w:ascii="Palatino Linotype" w:hAnsi="Palatino Linotype" w:cs="Times New Roman"/>
          <w:sz w:val="22"/>
          <w:szCs w:val="22"/>
        </w:rPr>
        <w:t>información</w:t>
      </w:r>
      <w:proofErr w:type="gramEnd"/>
      <w:r w:rsidRPr="007D221A">
        <w:rPr>
          <w:rFonts w:ascii="Palatino Linotype" w:hAnsi="Palatino Linotype" w:cs="Times New Roman"/>
          <w:sz w:val="22"/>
          <w:szCs w:val="22"/>
        </w:rPr>
        <w:t xml:space="preserve"> solicitada.</w:t>
      </w:r>
    </w:p>
    <w:p w14:paraId="0B3BBB7B" w14:textId="77777777" w:rsidR="00466310" w:rsidRPr="007D221A" w:rsidRDefault="00466310" w:rsidP="00466310">
      <w:pPr>
        <w:autoSpaceDE w:val="0"/>
        <w:autoSpaceDN w:val="0"/>
        <w:adjustRightInd w:val="0"/>
        <w:ind w:left="567" w:right="539"/>
        <w:rPr>
          <w:rFonts w:ascii="Palatino Linotype" w:hAnsi="Palatino Linotype" w:cs="Times New Roman"/>
          <w:sz w:val="22"/>
          <w:szCs w:val="22"/>
        </w:rPr>
      </w:pPr>
    </w:p>
    <w:p w14:paraId="79900F23" w14:textId="2F003581" w:rsidR="00466310" w:rsidRPr="007D221A" w:rsidRDefault="00466310" w:rsidP="00C31D49">
      <w:pPr>
        <w:autoSpaceDE w:val="0"/>
        <w:autoSpaceDN w:val="0"/>
        <w:adjustRightInd w:val="0"/>
        <w:ind w:left="567" w:right="539"/>
        <w:rPr>
          <w:rFonts w:ascii="Palatino Linotype" w:hAnsi="Palatino Linotype" w:cs="Times New Roman"/>
          <w:sz w:val="22"/>
          <w:szCs w:val="22"/>
        </w:rPr>
      </w:pPr>
      <w:r w:rsidRPr="007D221A">
        <w:rPr>
          <w:rFonts w:ascii="Palatino Linotype" w:hAnsi="Palatino Linotype" w:cs="Times New Roman"/>
          <w:sz w:val="22"/>
          <w:szCs w:val="22"/>
        </w:rPr>
        <w:t>2. El sujeto obligado fue omiso en el ejercicio de una facultad, competencia o atribución inexcusable.</w:t>
      </w:r>
    </w:p>
    <w:p w14:paraId="247E12C2" w14:textId="77777777" w:rsidR="00466310" w:rsidRPr="007D221A" w:rsidRDefault="00466310" w:rsidP="00466310">
      <w:pPr>
        <w:spacing w:line="360" w:lineRule="auto"/>
        <w:ind w:right="34"/>
        <w:contextualSpacing/>
        <w:jc w:val="both"/>
        <w:rPr>
          <w:rFonts w:ascii="Palatino Linotype" w:eastAsia="MS Mincho" w:hAnsi="Palatino Linotype" w:cs="Arial"/>
        </w:rPr>
      </w:pPr>
    </w:p>
    <w:p w14:paraId="51D5FDE9" w14:textId="477A42D0" w:rsidR="00C31D49" w:rsidRPr="007D221A" w:rsidRDefault="00C31D49" w:rsidP="00C31D49">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En </w:t>
      </w:r>
      <w:r w:rsidRPr="007D221A">
        <w:rPr>
          <w:rFonts w:ascii="Palatino Linotype" w:hAnsi="Palatino Linotype" w:cs="Times New Roman"/>
        </w:rPr>
        <w:t>estos casos, será necesario acreditar que se cumplieron los supuestos del</w:t>
      </w:r>
      <w:r w:rsidRPr="007D221A">
        <w:rPr>
          <w:rFonts w:ascii="Palatino Linotype" w:eastAsia="MS Mincho" w:hAnsi="Palatino Linotype" w:cs="Arial"/>
        </w:rPr>
        <w:t xml:space="preserve"> </w:t>
      </w:r>
      <w:r w:rsidRPr="007D221A">
        <w:rPr>
          <w:rFonts w:ascii="Palatino Linotype" w:hAnsi="Palatino Linotype" w:cs="Times New Roman"/>
        </w:rPr>
        <w:t>artículo 169 del citado ordenamiento y emitir la resolución que confirme la inexistencia</w:t>
      </w:r>
      <w:r w:rsidRPr="007D221A">
        <w:rPr>
          <w:rFonts w:ascii="Palatino Linotype" w:eastAsia="MS Mincho" w:hAnsi="Palatino Linotype" w:cs="Arial"/>
        </w:rPr>
        <w:t xml:space="preserve"> </w:t>
      </w:r>
      <w:r w:rsidRPr="007D221A">
        <w:rPr>
          <w:rFonts w:ascii="Palatino Linotype" w:hAnsi="Palatino Linotype" w:cs="Times New Roman"/>
        </w:rPr>
        <w:t>cumpliendo con las formalidades señaladas en el artículo 170 de la misma norma.</w:t>
      </w:r>
    </w:p>
    <w:p w14:paraId="386205EC" w14:textId="77777777" w:rsidR="00C31D49" w:rsidRPr="007D221A" w:rsidRDefault="00C31D49" w:rsidP="00C31D49">
      <w:pPr>
        <w:spacing w:line="360" w:lineRule="auto"/>
        <w:ind w:right="34"/>
        <w:contextualSpacing/>
        <w:jc w:val="both"/>
        <w:rPr>
          <w:rFonts w:ascii="Palatino Linotype" w:eastAsia="MS Mincho" w:hAnsi="Palatino Linotype" w:cs="Arial"/>
        </w:rPr>
      </w:pPr>
    </w:p>
    <w:p w14:paraId="6E286CEC" w14:textId="6249E244" w:rsidR="00C31D49" w:rsidRPr="007D221A" w:rsidRDefault="00C31D49" w:rsidP="00C31D49">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hAnsi="Palatino Linotype" w:cs="Times New Roman"/>
        </w:rPr>
        <w:t>En cualquiera de los casos, imperativamente, el sujeto obligado debe de</w:t>
      </w:r>
      <w:r w:rsidRPr="007D221A">
        <w:rPr>
          <w:rFonts w:ascii="Palatino Linotype" w:eastAsia="MS Mincho" w:hAnsi="Palatino Linotype" w:cs="Arial"/>
        </w:rPr>
        <w:t xml:space="preserve"> </w:t>
      </w:r>
      <w:r w:rsidRPr="007D221A">
        <w:rPr>
          <w:rFonts w:ascii="Palatino Linotype" w:hAnsi="Palatino Linotype" w:cs="Times New Roman"/>
        </w:rPr>
        <w:t>responder a la solicitud de acceso a la información pública, ya sea señalando que no</w:t>
      </w:r>
      <w:r w:rsidRPr="007D221A">
        <w:rPr>
          <w:rFonts w:ascii="Palatino Linotype" w:eastAsia="MS Mincho" w:hAnsi="Palatino Linotype" w:cs="Arial"/>
        </w:rPr>
        <w:t xml:space="preserve"> </w:t>
      </w:r>
      <w:r w:rsidRPr="007D221A">
        <w:rPr>
          <w:rFonts w:ascii="Palatino Linotype" w:hAnsi="Palatino Linotype" w:cs="Times New Roman"/>
        </w:rPr>
        <w:t>cuenta con la información porque esta no corresponde al ejercicio de sus facultades,</w:t>
      </w:r>
      <w:r w:rsidRPr="007D221A">
        <w:rPr>
          <w:rFonts w:ascii="Palatino Linotype" w:eastAsia="MS Mincho" w:hAnsi="Palatino Linotype" w:cs="Arial"/>
        </w:rPr>
        <w:t xml:space="preserve"> </w:t>
      </w:r>
      <w:r w:rsidRPr="007D221A">
        <w:rPr>
          <w:rFonts w:ascii="Palatino Linotype" w:hAnsi="Palatino Linotype" w:cs="Times New Roman"/>
        </w:rPr>
        <w:t>competencias o funciones, o bien, si la información sí corresponde a cualquiera de éstas,</w:t>
      </w:r>
      <w:r w:rsidRPr="007D221A">
        <w:rPr>
          <w:rFonts w:ascii="Palatino Linotype" w:eastAsia="MS Mincho" w:hAnsi="Palatino Linotype" w:cs="Arial"/>
        </w:rPr>
        <w:t xml:space="preserve"> </w:t>
      </w:r>
      <w:r w:rsidRPr="007D221A">
        <w:rPr>
          <w:rFonts w:ascii="Palatino Linotype" w:hAnsi="Palatino Linotype" w:cs="Times New Roman"/>
        </w:rPr>
        <w:t>buscando, localizando y entregando la información de manera íntegra, parcial o</w:t>
      </w:r>
      <w:r w:rsidRPr="007D221A">
        <w:rPr>
          <w:rFonts w:ascii="Palatino Linotype" w:eastAsia="MS Mincho" w:hAnsi="Palatino Linotype" w:cs="Arial"/>
        </w:rPr>
        <w:t xml:space="preserve"> </w:t>
      </w:r>
      <w:r w:rsidRPr="007D221A">
        <w:rPr>
          <w:rFonts w:ascii="Palatino Linotype" w:hAnsi="Palatino Linotype" w:cs="Times New Roman"/>
        </w:rPr>
        <w:t>clasificándola en su totalidad por los supuestos que se señalan en la sección siguiente</w:t>
      </w:r>
      <w:r w:rsidRPr="007D221A">
        <w:rPr>
          <w:rFonts w:ascii="Palatino Linotype" w:eastAsia="MS Mincho" w:hAnsi="Palatino Linotype" w:cs="Arial"/>
        </w:rPr>
        <w:t xml:space="preserve"> </w:t>
      </w:r>
      <w:r w:rsidRPr="007D221A">
        <w:rPr>
          <w:rFonts w:ascii="Palatino Linotype" w:hAnsi="Palatino Linotype" w:cs="Times New Roman"/>
        </w:rPr>
        <w:t>o, en su defecto, de no localizar la información que debía tener, procediendo según</w:t>
      </w:r>
      <w:r w:rsidRPr="007D221A">
        <w:rPr>
          <w:rFonts w:ascii="Palatino Linotype" w:eastAsia="MS Mincho" w:hAnsi="Palatino Linotype" w:cs="Arial"/>
        </w:rPr>
        <w:t xml:space="preserve"> </w:t>
      </w:r>
      <w:r w:rsidRPr="007D221A">
        <w:rPr>
          <w:rFonts w:ascii="Palatino Linotype" w:hAnsi="Palatino Linotype" w:cs="Times New Roman"/>
        </w:rPr>
        <w:t>lo refieren los párrafos segundo o tercero del artículo 19 de la Ley de Transparencia</w:t>
      </w:r>
      <w:r w:rsidRPr="007D221A">
        <w:rPr>
          <w:rFonts w:ascii="Palatino Linotype" w:eastAsia="MS Mincho" w:hAnsi="Palatino Linotype" w:cs="Arial"/>
        </w:rPr>
        <w:t xml:space="preserve"> </w:t>
      </w:r>
      <w:r w:rsidRPr="007D221A">
        <w:rPr>
          <w:rFonts w:ascii="Palatino Linotype" w:hAnsi="Palatino Linotype" w:cs="Times New Roman"/>
        </w:rPr>
        <w:t>y Acceso a la Información Pública, pero emitiendo una respuesta.</w:t>
      </w:r>
    </w:p>
    <w:p w14:paraId="6CF0FB42" w14:textId="0ECC562A" w:rsidR="008F640C" w:rsidRPr="007D221A" w:rsidRDefault="00C31D49" w:rsidP="00C31D49">
      <w:pPr>
        <w:spacing w:line="360" w:lineRule="auto"/>
        <w:ind w:right="34"/>
        <w:contextualSpacing/>
        <w:jc w:val="both"/>
        <w:rPr>
          <w:rFonts w:ascii="Palatino Linotype" w:hAnsi="Palatino Linotype"/>
          <w:b/>
          <w:bCs/>
          <w:sz w:val="22"/>
          <w:szCs w:val="22"/>
        </w:rPr>
      </w:pPr>
      <w:r w:rsidRPr="007D221A">
        <w:rPr>
          <w:rFonts w:ascii="Palatino Linotype" w:eastAsia="MS Mincho" w:hAnsi="Palatino Linotype" w:cs="Arial"/>
          <w:b/>
          <w:bCs/>
        </w:rPr>
        <w:lastRenderedPageBreak/>
        <w:t xml:space="preserve">III. De </w:t>
      </w:r>
      <w:r w:rsidR="0090187C" w:rsidRPr="007D221A">
        <w:rPr>
          <w:rFonts w:ascii="Palatino Linotype" w:eastAsia="MS Mincho" w:hAnsi="Palatino Linotype" w:cs="Arial"/>
          <w:b/>
          <w:bCs/>
        </w:rPr>
        <w:t xml:space="preserve">las solicitudes de información número </w:t>
      </w:r>
      <w:r w:rsidR="008F640C" w:rsidRPr="007D221A">
        <w:rPr>
          <w:rFonts w:ascii="Palatino Linotype" w:hAnsi="Palatino Linotype" w:cs="Arial"/>
          <w:b/>
        </w:rPr>
        <w:t>01265/ZINACANT/IP/2022,</w:t>
      </w:r>
      <w:r w:rsidR="008F640C" w:rsidRPr="007D221A">
        <w:rPr>
          <w:rFonts w:ascii="Palatino Linotype" w:eastAsia="Calibri" w:hAnsi="Palatino Linotype" w:cs="Arial"/>
        </w:rPr>
        <w:t xml:space="preserve"> </w:t>
      </w:r>
      <w:r w:rsidR="008F640C" w:rsidRPr="007D221A">
        <w:rPr>
          <w:rFonts w:ascii="Palatino Linotype" w:hAnsi="Palatino Linotype" w:cs="Arial"/>
          <w:b/>
        </w:rPr>
        <w:t>01269/ZINACANT/IP/2022,</w:t>
      </w:r>
      <w:r w:rsidR="008F640C" w:rsidRPr="007D221A">
        <w:rPr>
          <w:rFonts w:ascii="Palatino Linotype" w:eastAsia="Calibri" w:hAnsi="Palatino Linotype" w:cs="Arial"/>
        </w:rPr>
        <w:t xml:space="preserve"> </w:t>
      </w:r>
      <w:r w:rsidR="008F640C" w:rsidRPr="007D221A">
        <w:rPr>
          <w:rFonts w:ascii="Palatino Linotype" w:hAnsi="Palatino Linotype" w:cs="Arial"/>
          <w:b/>
        </w:rPr>
        <w:t>01284/ZINACANT/IP/2022,</w:t>
      </w:r>
      <w:r w:rsidR="008F640C" w:rsidRPr="007D221A">
        <w:rPr>
          <w:rFonts w:ascii="Palatino Linotype" w:eastAsia="Calibri" w:hAnsi="Palatino Linotype" w:cs="Arial"/>
        </w:rPr>
        <w:t xml:space="preserve"> </w:t>
      </w:r>
      <w:r w:rsidR="008F640C" w:rsidRPr="007D221A">
        <w:rPr>
          <w:rFonts w:ascii="Palatino Linotype" w:hAnsi="Palatino Linotype" w:cs="Arial"/>
          <w:b/>
        </w:rPr>
        <w:t>01294/ZINACANT/IP/2022, 01313/ZINACANT/IP/2022</w:t>
      </w:r>
    </w:p>
    <w:p w14:paraId="1BEFD37F" w14:textId="5A916E00" w:rsidR="008F640C" w:rsidRPr="007D221A" w:rsidRDefault="008F640C" w:rsidP="00C31D49">
      <w:pPr>
        <w:spacing w:line="360" w:lineRule="auto"/>
        <w:ind w:right="34"/>
        <w:contextualSpacing/>
        <w:jc w:val="both"/>
        <w:rPr>
          <w:rFonts w:ascii="Palatino Linotype" w:eastAsia="MS Mincho" w:hAnsi="Palatino Linotype" w:cs="Arial"/>
        </w:rPr>
      </w:pPr>
    </w:p>
    <w:tbl>
      <w:tblPr>
        <w:tblStyle w:val="Tablaconcuadrcula"/>
        <w:tblW w:w="0" w:type="auto"/>
        <w:tblLayout w:type="fixed"/>
        <w:tblLook w:val="04A0" w:firstRow="1" w:lastRow="0" w:firstColumn="1" w:lastColumn="0" w:noHBand="0" w:noVBand="1"/>
      </w:tblPr>
      <w:tblGrid>
        <w:gridCol w:w="562"/>
        <w:gridCol w:w="2835"/>
        <w:gridCol w:w="5637"/>
      </w:tblGrid>
      <w:tr w:rsidR="0029025D" w:rsidRPr="007D221A" w14:paraId="2B83DC64" w14:textId="77777777" w:rsidTr="0029025D">
        <w:tc>
          <w:tcPr>
            <w:tcW w:w="562" w:type="dxa"/>
            <w:shd w:val="clear" w:color="auto" w:fill="D9D9D9" w:themeFill="background1" w:themeFillShade="D9"/>
          </w:tcPr>
          <w:p w14:paraId="539D49AA" w14:textId="5DD691B1" w:rsidR="008F640C" w:rsidRPr="007D221A" w:rsidRDefault="008F640C" w:rsidP="005F05A4">
            <w:pPr>
              <w:ind w:right="34"/>
              <w:contextualSpacing/>
              <w:jc w:val="both"/>
              <w:rPr>
                <w:rFonts w:ascii="Palatino Linotype" w:eastAsia="MS Mincho" w:hAnsi="Palatino Linotype" w:cs="Arial"/>
                <w:sz w:val="20"/>
                <w:szCs w:val="20"/>
              </w:rPr>
            </w:pPr>
            <w:r w:rsidRPr="007D221A">
              <w:rPr>
                <w:rFonts w:ascii="Palatino Linotype" w:eastAsia="MS Mincho" w:hAnsi="Palatino Linotype" w:cs="Arial"/>
                <w:sz w:val="20"/>
                <w:szCs w:val="20"/>
              </w:rPr>
              <w:t>No</w:t>
            </w:r>
          </w:p>
        </w:tc>
        <w:tc>
          <w:tcPr>
            <w:tcW w:w="2835" w:type="dxa"/>
            <w:shd w:val="clear" w:color="auto" w:fill="D9D9D9" w:themeFill="background1" w:themeFillShade="D9"/>
          </w:tcPr>
          <w:p w14:paraId="541FF25F" w14:textId="5E52F2C7" w:rsidR="008F640C" w:rsidRPr="007D221A" w:rsidRDefault="008F640C" w:rsidP="005F05A4">
            <w:pPr>
              <w:ind w:right="34"/>
              <w:contextualSpacing/>
              <w:jc w:val="both"/>
              <w:rPr>
                <w:rFonts w:ascii="Palatino Linotype" w:eastAsia="MS Mincho" w:hAnsi="Palatino Linotype" w:cs="Arial"/>
                <w:sz w:val="20"/>
                <w:szCs w:val="20"/>
              </w:rPr>
            </w:pPr>
            <w:r w:rsidRPr="007D221A">
              <w:rPr>
                <w:rFonts w:ascii="Palatino Linotype" w:hAnsi="Palatino Linotype" w:cstheme="majorHAnsi"/>
                <w:b/>
                <w:bCs/>
                <w:color w:val="000000" w:themeColor="text1"/>
                <w:sz w:val="20"/>
                <w:szCs w:val="20"/>
              </w:rPr>
              <w:t>Solicitud de información</w:t>
            </w:r>
          </w:p>
        </w:tc>
        <w:tc>
          <w:tcPr>
            <w:tcW w:w="5637" w:type="dxa"/>
            <w:shd w:val="clear" w:color="auto" w:fill="D9D9D9" w:themeFill="background1" w:themeFillShade="D9"/>
          </w:tcPr>
          <w:p w14:paraId="68A20AC3" w14:textId="32667B20" w:rsidR="008F640C" w:rsidRPr="007D221A" w:rsidRDefault="008F640C" w:rsidP="005F05A4">
            <w:pPr>
              <w:ind w:right="34"/>
              <w:contextualSpacing/>
              <w:jc w:val="both"/>
              <w:rPr>
                <w:rFonts w:ascii="Palatino Linotype" w:eastAsia="MS Mincho" w:hAnsi="Palatino Linotype" w:cs="Arial"/>
                <w:sz w:val="20"/>
                <w:szCs w:val="20"/>
              </w:rPr>
            </w:pPr>
            <w:r w:rsidRPr="007D221A">
              <w:rPr>
                <w:rFonts w:ascii="Palatino Linotype" w:hAnsi="Palatino Linotype" w:cstheme="majorHAnsi"/>
                <w:b/>
                <w:bCs/>
                <w:color w:val="000000" w:themeColor="text1"/>
                <w:sz w:val="20"/>
                <w:szCs w:val="20"/>
              </w:rPr>
              <w:t>Informe Justificado</w:t>
            </w:r>
          </w:p>
        </w:tc>
      </w:tr>
      <w:tr w:rsidR="0029025D" w:rsidRPr="007D221A" w14:paraId="1A4D9432" w14:textId="77777777" w:rsidTr="0029025D">
        <w:tc>
          <w:tcPr>
            <w:tcW w:w="562" w:type="dxa"/>
          </w:tcPr>
          <w:p w14:paraId="7CAAC456" w14:textId="7777A311" w:rsidR="008F640C" w:rsidRPr="007D221A" w:rsidRDefault="008F640C" w:rsidP="005F05A4">
            <w:pPr>
              <w:ind w:right="34"/>
              <w:contextualSpacing/>
              <w:jc w:val="both"/>
              <w:rPr>
                <w:rFonts w:ascii="Palatino Linotype" w:eastAsia="MS Mincho" w:hAnsi="Palatino Linotype" w:cs="Arial"/>
                <w:b/>
                <w:bCs/>
                <w:sz w:val="20"/>
                <w:szCs w:val="20"/>
              </w:rPr>
            </w:pPr>
            <w:r w:rsidRPr="007D221A">
              <w:rPr>
                <w:rFonts w:ascii="Palatino Linotype" w:eastAsia="MS Mincho" w:hAnsi="Palatino Linotype" w:cs="Arial"/>
                <w:b/>
                <w:bCs/>
                <w:sz w:val="20"/>
                <w:szCs w:val="20"/>
              </w:rPr>
              <w:t>1</w:t>
            </w:r>
          </w:p>
        </w:tc>
        <w:tc>
          <w:tcPr>
            <w:tcW w:w="2835" w:type="dxa"/>
          </w:tcPr>
          <w:p w14:paraId="53D4CDB4" w14:textId="7DE3C316" w:rsidR="008F640C" w:rsidRPr="007D221A" w:rsidRDefault="008F640C" w:rsidP="005F05A4">
            <w:pPr>
              <w:ind w:right="34"/>
              <w:contextualSpacing/>
              <w:jc w:val="both"/>
              <w:rPr>
                <w:rFonts w:ascii="Palatino Linotype" w:hAnsi="Palatino Linotype" w:cs="Arial"/>
                <w:b/>
                <w:sz w:val="20"/>
                <w:szCs w:val="20"/>
                <w:lang w:val="es-MX"/>
              </w:rPr>
            </w:pPr>
            <w:r w:rsidRPr="007D221A">
              <w:rPr>
                <w:rFonts w:ascii="Palatino Linotype" w:hAnsi="Palatino Linotype" w:cs="Arial"/>
                <w:b/>
                <w:sz w:val="20"/>
                <w:szCs w:val="20"/>
                <w:lang w:val="es-MX"/>
              </w:rPr>
              <w:t xml:space="preserve">01265/ZINACANT/IP/2022: </w:t>
            </w:r>
          </w:p>
          <w:p w14:paraId="3E3B198B" w14:textId="2A568263" w:rsidR="008F640C" w:rsidRPr="007D221A" w:rsidRDefault="008F640C" w:rsidP="005F05A4">
            <w:pPr>
              <w:ind w:right="34"/>
              <w:contextualSpacing/>
              <w:jc w:val="both"/>
              <w:rPr>
                <w:rFonts w:ascii="Palatino Linotype" w:eastAsia="MS Mincho" w:hAnsi="Palatino Linotype" w:cs="Arial"/>
                <w:sz w:val="20"/>
                <w:szCs w:val="20"/>
              </w:rPr>
            </w:pPr>
            <w:r w:rsidRPr="007D221A">
              <w:rPr>
                <w:rFonts w:ascii="Palatino Linotype" w:hAnsi="Palatino Linotype" w:cs="Arial"/>
                <w:bCs/>
                <w:sz w:val="20"/>
                <w:szCs w:val="20"/>
              </w:rPr>
              <w:t xml:space="preserve">Todas las </w:t>
            </w:r>
            <w:r w:rsidRPr="007D221A">
              <w:rPr>
                <w:rFonts w:ascii="Palatino Linotype" w:hAnsi="Palatino Linotype"/>
                <w:b/>
                <w:color w:val="000000"/>
                <w:sz w:val="20"/>
                <w:szCs w:val="20"/>
              </w:rPr>
              <w:t>requisiciones de adquisiciones</w:t>
            </w:r>
            <w:r w:rsidRPr="007D221A">
              <w:rPr>
                <w:rFonts w:ascii="Palatino Linotype" w:hAnsi="Palatino Linotype"/>
                <w:bCs/>
                <w:color w:val="000000"/>
                <w:sz w:val="20"/>
                <w:szCs w:val="20"/>
              </w:rPr>
              <w:t xml:space="preserve"> </w:t>
            </w:r>
            <w:r w:rsidRPr="007D221A">
              <w:rPr>
                <w:rFonts w:ascii="Palatino Linotype" w:hAnsi="Palatino Linotype"/>
                <w:b/>
                <w:color w:val="000000"/>
                <w:sz w:val="20"/>
                <w:szCs w:val="20"/>
              </w:rPr>
              <w:t>por cualquier concepto</w:t>
            </w:r>
            <w:r w:rsidRPr="007D221A">
              <w:rPr>
                <w:rFonts w:ascii="Palatino Linotype" w:hAnsi="Palatino Linotype"/>
                <w:bCs/>
                <w:color w:val="000000"/>
                <w:sz w:val="20"/>
                <w:szCs w:val="20"/>
              </w:rPr>
              <w:t xml:space="preserve"> del uno (01) octubre al dieciocho (18) de noviembre dos mil veintidós.</w:t>
            </w:r>
          </w:p>
        </w:tc>
        <w:tc>
          <w:tcPr>
            <w:tcW w:w="5637" w:type="dxa"/>
          </w:tcPr>
          <w:p w14:paraId="7CA8728C" w14:textId="1210713D" w:rsidR="009712CD" w:rsidRPr="007D221A" w:rsidRDefault="009712CD" w:rsidP="009712CD">
            <w:pPr>
              <w:tabs>
                <w:tab w:val="left" w:pos="284"/>
              </w:tabs>
              <w:spacing w:before="240" w:after="240"/>
              <w:contextualSpacing/>
              <w:jc w:val="both"/>
              <w:rPr>
                <w:rFonts w:ascii="Palatino Linotype" w:hAnsi="Palatino Linotype"/>
                <w:b/>
                <w:sz w:val="20"/>
                <w:szCs w:val="20"/>
                <w:lang w:val="es-MX"/>
              </w:rPr>
            </w:pPr>
            <w:r w:rsidRPr="007D221A">
              <w:rPr>
                <w:rFonts w:ascii="Palatino Linotype" w:hAnsi="Palatino Linotype"/>
                <w:b/>
                <w:sz w:val="20"/>
                <w:szCs w:val="20"/>
                <w:lang w:val="es-MX"/>
              </w:rPr>
              <w:t>17594/INFOEM/IP/RR/2023:</w:t>
            </w:r>
          </w:p>
          <w:p w14:paraId="71DE4385" w14:textId="50594C04" w:rsidR="0029025D" w:rsidRPr="007D221A" w:rsidRDefault="0029025D" w:rsidP="0029025D">
            <w:pPr>
              <w:tabs>
                <w:tab w:val="left" w:pos="284"/>
              </w:tabs>
              <w:spacing w:before="240" w:after="240"/>
              <w:contextualSpacing/>
              <w:jc w:val="both"/>
              <w:rPr>
                <w:rFonts w:ascii="Palatino Linotype" w:hAnsi="Palatino Linotype"/>
                <w:bCs/>
                <w:sz w:val="20"/>
                <w:szCs w:val="20"/>
              </w:rPr>
            </w:pPr>
            <w:r w:rsidRPr="007D221A">
              <w:rPr>
                <w:rFonts w:ascii="Palatino Linotype" w:hAnsi="Palatino Linotype"/>
                <w:bCs/>
                <w:sz w:val="20"/>
                <w:szCs w:val="20"/>
                <w:lang w:val="es-MX"/>
              </w:rPr>
              <w:t xml:space="preserve">La </w:t>
            </w:r>
            <w:r w:rsidR="009712CD" w:rsidRPr="007D221A">
              <w:rPr>
                <w:rFonts w:ascii="Palatino Linotype" w:hAnsi="Palatino Linotype"/>
                <w:bCs/>
                <w:sz w:val="20"/>
                <w:szCs w:val="20"/>
                <w:lang w:val="es-MX"/>
              </w:rPr>
              <w:t xml:space="preserve">Tesorera Municipal </w:t>
            </w:r>
            <w:r w:rsidRPr="007D221A">
              <w:rPr>
                <w:rFonts w:ascii="Palatino Linotype" w:hAnsi="Palatino Linotype"/>
                <w:bCs/>
                <w:sz w:val="20"/>
                <w:szCs w:val="20"/>
              </w:rPr>
              <w:t>informó que lo requerido puede ser consultado dentro del Sistema de Información Pública de Oficio Mexiquense (IPOMEX) y proporcionó los siguientes enlaces electrónicos:</w:t>
            </w:r>
          </w:p>
          <w:p w14:paraId="2457E205" w14:textId="4DAEA06E" w:rsidR="0029025D" w:rsidRPr="007D221A" w:rsidRDefault="003976A4" w:rsidP="002E28C2">
            <w:pPr>
              <w:pStyle w:val="Prrafodelista"/>
              <w:numPr>
                <w:ilvl w:val="0"/>
                <w:numId w:val="34"/>
              </w:numPr>
              <w:spacing w:before="240" w:after="240"/>
              <w:ind w:left="321" w:right="284" w:firstLine="0"/>
              <w:jc w:val="both"/>
              <w:rPr>
                <w:rStyle w:val="Hipervnculo"/>
                <w:rFonts w:ascii="Palatino Linotype" w:hAnsi="Palatino Linotype"/>
                <w:color w:val="auto"/>
                <w:sz w:val="16"/>
                <w:szCs w:val="16"/>
                <w:u w:val="none"/>
              </w:rPr>
            </w:pPr>
            <w:hyperlink r:id="rId25" w:history="1">
              <w:r w:rsidR="0029025D" w:rsidRPr="007D221A">
                <w:rPr>
                  <w:rStyle w:val="Hipervnculo"/>
                  <w:rFonts w:ascii="Palatino Linotype" w:hAnsi="Palatino Linotype"/>
                  <w:sz w:val="16"/>
                  <w:szCs w:val="16"/>
                </w:rPr>
                <w:t>h</w:t>
              </w:r>
              <w:hyperlink r:id="rId26" w:history="1">
                <w:r w:rsidR="002E28C2" w:rsidRPr="007D221A">
                  <w:rPr>
                    <w:rStyle w:val="Hipervnculo"/>
                    <w:rFonts w:ascii="Palatino Linotype" w:hAnsi="Palatino Linotype"/>
                    <w:sz w:val="16"/>
                    <w:szCs w:val="16"/>
                  </w:rPr>
                  <w:t>https://www.ipomex.org.mx/ipo3/lgt/indice/ZINACANTEPEC/art_92_xxxv_a.web</w:t>
                </w:r>
              </w:hyperlink>
            </w:hyperlink>
          </w:p>
          <w:p w14:paraId="2E0960E6" w14:textId="77777777" w:rsidR="0029025D" w:rsidRPr="007D221A" w:rsidRDefault="0029025D" w:rsidP="002E28C2">
            <w:pPr>
              <w:pStyle w:val="Prrafodelista"/>
              <w:spacing w:before="240" w:after="240"/>
              <w:ind w:left="321" w:right="284"/>
              <w:jc w:val="both"/>
              <w:rPr>
                <w:rStyle w:val="Hipervnculo"/>
                <w:rFonts w:ascii="Palatino Linotype" w:hAnsi="Palatino Linotype"/>
                <w:color w:val="auto"/>
                <w:sz w:val="16"/>
                <w:szCs w:val="16"/>
                <w:u w:val="none"/>
              </w:rPr>
            </w:pPr>
          </w:p>
          <w:p w14:paraId="7C4FBE89" w14:textId="12458EFC" w:rsidR="008F640C" w:rsidRPr="007D221A" w:rsidRDefault="003976A4" w:rsidP="002E28C2">
            <w:pPr>
              <w:pStyle w:val="Prrafodelista"/>
              <w:numPr>
                <w:ilvl w:val="0"/>
                <w:numId w:val="33"/>
              </w:numPr>
              <w:spacing w:before="240" w:after="240"/>
              <w:ind w:left="321" w:right="284" w:firstLine="0"/>
              <w:jc w:val="both"/>
              <w:rPr>
                <w:rFonts w:ascii="Palatino Linotype" w:hAnsi="Palatino Linotype"/>
                <w:sz w:val="16"/>
                <w:szCs w:val="16"/>
              </w:rPr>
            </w:pPr>
            <w:hyperlink r:id="rId27" w:history="1">
              <w:r w:rsidR="0029025D" w:rsidRPr="007D221A">
                <w:rPr>
                  <w:rStyle w:val="Hipervnculo"/>
                  <w:rFonts w:ascii="Palatino Linotype" w:hAnsi="Palatino Linotype"/>
                  <w:sz w:val="16"/>
                  <w:szCs w:val="16"/>
                </w:rPr>
                <w:t>https://www.ipomex.org.mx/ipo3/lgt/indice/ZINACANTEPEC/art_92_xxxv_a.web?token=03AEkXODCTri-IBR9yYwkH_mGNsXV1K33Vo6s_7qwJjLT8EIKsltCjCaoFfHZpPhjPeMG6PdhXPozPox3ylrKWobbq3Pq2J-j9jYlQUGGsyccxfoOw1gxUGhQMrD_oQcYoZ6Ke8K3zKAOjPEDgp0yLYSO3eMtjY_DEd90uGca_oA4HcoUByVhavQhC7VRWpuSq637RM4hTYy5KZW4BsUTHYvXIFM1vxZGGEa_CgcQB6cATtqp56feWvjYByCEC_GxrQSNOmCZhJ9KTGBqzGX7OpLu0Tph21SGLED-No8a9JzKHWPkjR4LC5M4_knR4xoe9FulgfnwsOkx_2K-NTfVyqv1jyPs47oJsrCNpxSbKuTNb00kDgiqBLbX4cAxd_2FWsuWLft5TDO10bzzLi-ZSSaCWbvsCRD_0A46NPVPllO04LlEMzHy51TFHDpAgL1FHJWtyfgU14-LlRtYbC_opl9Dr0DLq6Mplomj6AWrEQsWU3qlgvMX11AKYS-bH_dG4bJb0FbY2lpyahsbsmiyGK-r7cwXcZkMQ</w:t>
              </w:r>
            </w:hyperlink>
          </w:p>
        </w:tc>
      </w:tr>
      <w:tr w:rsidR="0029025D" w:rsidRPr="007D221A" w14:paraId="0E22DA05" w14:textId="77777777" w:rsidTr="0029025D">
        <w:tc>
          <w:tcPr>
            <w:tcW w:w="562" w:type="dxa"/>
          </w:tcPr>
          <w:p w14:paraId="2D3AF08C" w14:textId="43B7B79D" w:rsidR="008F640C" w:rsidRPr="007D221A" w:rsidRDefault="008F640C" w:rsidP="005F05A4">
            <w:pPr>
              <w:ind w:right="34"/>
              <w:contextualSpacing/>
              <w:jc w:val="both"/>
              <w:rPr>
                <w:rFonts w:ascii="Palatino Linotype" w:eastAsia="MS Mincho" w:hAnsi="Palatino Linotype" w:cs="Arial"/>
                <w:b/>
                <w:bCs/>
                <w:sz w:val="20"/>
                <w:szCs w:val="20"/>
              </w:rPr>
            </w:pPr>
            <w:r w:rsidRPr="007D221A">
              <w:rPr>
                <w:rFonts w:ascii="Palatino Linotype" w:eastAsia="MS Mincho" w:hAnsi="Palatino Linotype" w:cs="Arial"/>
                <w:b/>
                <w:bCs/>
                <w:sz w:val="20"/>
                <w:szCs w:val="20"/>
              </w:rPr>
              <w:t>2</w:t>
            </w:r>
          </w:p>
        </w:tc>
        <w:tc>
          <w:tcPr>
            <w:tcW w:w="2835" w:type="dxa"/>
          </w:tcPr>
          <w:p w14:paraId="765D9680" w14:textId="17283E1E" w:rsidR="008F640C" w:rsidRPr="007D221A" w:rsidRDefault="008F640C" w:rsidP="005F05A4">
            <w:pPr>
              <w:ind w:right="34"/>
              <w:contextualSpacing/>
              <w:jc w:val="both"/>
              <w:rPr>
                <w:rFonts w:ascii="Verdana" w:hAnsi="Verdana"/>
                <w:color w:val="000000"/>
                <w:sz w:val="20"/>
                <w:szCs w:val="20"/>
                <w:lang w:val="es-MX"/>
              </w:rPr>
            </w:pPr>
            <w:r w:rsidRPr="007D221A">
              <w:rPr>
                <w:rFonts w:ascii="Palatino Linotype" w:hAnsi="Palatino Linotype" w:cs="Arial"/>
                <w:b/>
                <w:sz w:val="20"/>
                <w:szCs w:val="20"/>
                <w:lang w:val="es-MX"/>
              </w:rPr>
              <w:t>01269/ZINACANT/IP/2022:</w:t>
            </w:r>
            <w:r w:rsidRPr="007D221A">
              <w:rPr>
                <w:rFonts w:ascii="Verdana" w:hAnsi="Verdana"/>
                <w:color w:val="000000"/>
                <w:sz w:val="20"/>
                <w:szCs w:val="20"/>
                <w:lang w:val="es-MX"/>
              </w:rPr>
              <w:t xml:space="preserve"> </w:t>
            </w:r>
          </w:p>
          <w:p w14:paraId="492AEF0B" w14:textId="57FF4096" w:rsidR="008F640C" w:rsidRPr="007D221A" w:rsidRDefault="008F640C" w:rsidP="005F05A4">
            <w:pPr>
              <w:ind w:right="34"/>
              <w:contextualSpacing/>
              <w:jc w:val="both"/>
              <w:rPr>
                <w:rFonts w:ascii="Palatino Linotype" w:eastAsia="MS Mincho" w:hAnsi="Palatino Linotype" w:cs="Arial"/>
                <w:sz w:val="20"/>
                <w:szCs w:val="20"/>
              </w:rPr>
            </w:pPr>
            <w:r w:rsidRPr="007D221A">
              <w:rPr>
                <w:rFonts w:ascii="Palatino Linotype" w:hAnsi="Palatino Linotype" w:cs="Arial"/>
                <w:bCs/>
                <w:sz w:val="20"/>
                <w:szCs w:val="20"/>
              </w:rPr>
              <w:t>T</w:t>
            </w:r>
            <w:r w:rsidRPr="007D221A">
              <w:rPr>
                <w:rFonts w:ascii="Palatino Linotype" w:hAnsi="Palatino Linotype"/>
                <w:bCs/>
                <w:color w:val="000000"/>
                <w:sz w:val="20"/>
                <w:szCs w:val="20"/>
              </w:rPr>
              <w:t>od</w:t>
            </w:r>
            <w:r w:rsidRPr="007D221A">
              <w:rPr>
                <w:rFonts w:ascii="Palatino Linotype" w:hAnsi="Palatino Linotype"/>
                <w:color w:val="000000"/>
                <w:sz w:val="20"/>
                <w:szCs w:val="20"/>
              </w:rPr>
              <w:t xml:space="preserve">as las </w:t>
            </w:r>
            <w:r w:rsidRPr="007D221A">
              <w:rPr>
                <w:rFonts w:ascii="Palatino Linotype" w:hAnsi="Palatino Linotype"/>
                <w:b/>
                <w:bCs/>
                <w:color w:val="000000"/>
                <w:sz w:val="20"/>
                <w:szCs w:val="20"/>
              </w:rPr>
              <w:t>facturas de pago</w:t>
            </w:r>
            <w:r w:rsidRPr="007D221A">
              <w:rPr>
                <w:rFonts w:ascii="Palatino Linotype" w:hAnsi="Palatino Linotype"/>
                <w:color w:val="000000"/>
                <w:sz w:val="20"/>
                <w:szCs w:val="20"/>
              </w:rPr>
              <w:t xml:space="preserve"> </w:t>
            </w:r>
            <w:r w:rsidRPr="007D221A">
              <w:rPr>
                <w:rFonts w:ascii="Palatino Linotype" w:hAnsi="Palatino Linotype"/>
                <w:b/>
                <w:bCs/>
                <w:color w:val="000000"/>
                <w:sz w:val="20"/>
                <w:szCs w:val="20"/>
              </w:rPr>
              <w:t>de internet y luz</w:t>
            </w:r>
            <w:r w:rsidRPr="007D221A">
              <w:rPr>
                <w:rFonts w:ascii="Palatino Linotype" w:hAnsi="Palatino Linotype"/>
                <w:color w:val="000000"/>
                <w:sz w:val="20"/>
                <w:szCs w:val="20"/>
              </w:rPr>
              <w:t xml:space="preserve"> del uno (01) de enero al dieciocho (18) de </w:t>
            </w:r>
            <w:r w:rsidRPr="007D221A">
              <w:rPr>
                <w:rFonts w:ascii="Palatino Linotype" w:hAnsi="Palatino Linotype"/>
                <w:color w:val="000000"/>
                <w:sz w:val="20"/>
                <w:szCs w:val="20"/>
              </w:rPr>
              <w:lastRenderedPageBreak/>
              <w:t>noviembre de dos mil veintidós.</w:t>
            </w:r>
          </w:p>
        </w:tc>
        <w:tc>
          <w:tcPr>
            <w:tcW w:w="5637" w:type="dxa"/>
          </w:tcPr>
          <w:p w14:paraId="6117FD79" w14:textId="77777777" w:rsidR="008F640C" w:rsidRPr="007D221A" w:rsidRDefault="0029025D" w:rsidP="005F05A4">
            <w:pPr>
              <w:ind w:right="34"/>
              <w:contextualSpacing/>
              <w:jc w:val="both"/>
              <w:rPr>
                <w:rFonts w:ascii="Palatino Linotype" w:hAnsi="Palatino Linotype"/>
                <w:b/>
                <w:sz w:val="20"/>
                <w:szCs w:val="20"/>
                <w:lang w:val="es-MX"/>
              </w:rPr>
            </w:pPr>
            <w:r w:rsidRPr="007D221A">
              <w:rPr>
                <w:rFonts w:ascii="Palatino Linotype" w:hAnsi="Palatino Linotype"/>
                <w:b/>
                <w:sz w:val="20"/>
                <w:szCs w:val="20"/>
                <w:lang w:val="es-MX"/>
              </w:rPr>
              <w:lastRenderedPageBreak/>
              <w:t>17590/INFOEM/IP/RR/2022:</w:t>
            </w:r>
          </w:p>
          <w:p w14:paraId="3D9E1F5B" w14:textId="544FC1AB" w:rsidR="002E28C2" w:rsidRPr="007D221A" w:rsidRDefault="0029025D" w:rsidP="002E28C2">
            <w:pPr>
              <w:tabs>
                <w:tab w:val="left" w:pos="284"/>
              </w:tabs>
              <w:spacing w:before="240" w:after="240"/>
              <w:contextualSpacing/>
              <w:jc w:val="both"/>
              <w:rPr>
                <w:rFonts w:ascii="Palatino Linotype" w:hAnsi="Palatino Linotype"/>
                <w:b/>
                <w:sz w:val="20"/>
                <w:szCs w:val="20"/>
              </w:rPr>
            </w:pPr>
            <w:r w:rsidRPr="007D221A">
              <w:rPr>
                <w:rFonts w:ascii="Palatino Linotype" w:hAnsi="Palatino Linotype"/>
                <w:sz w:val="20"/>
                <w:szCs w:val="20"/>
              </w:rPr>
              <w:t xml:space="preserve">El Titular de la Unidad de Transparencia, refirió que la solicitud fue turnada al Servidor Público Habilitado poseedor de la información, quien, a su vez, informó que lo requerido </w:t>
            </w:r>
            <w:r w:rsidRPr="007D221A">
              <w:rPr>
                <w:rFonts w:ascii="Palatino Linotype" w:hAnsi="Palatino Linotype"/>
                <w:sz w:val="20"/>
                <w:szCs w:val="20"/>
              </w:rPr>
              <w:lastRenderedPageBreak/>
              <w:t>puede ser consultado dentro del Sistema de Información Pública de Oficio Mexiquense (IPOMEX), y proporcionó el siguiente enlace electrónico:</w:t>
            </w:r>
          </w:p>
          <w:p w14:paraId="2D776D9D" w14:textId="53CF572A" w:rsidR="002E28C2" w:rsidRPr="007D221A" w:rsidRDefault="003976A4" w:rsidP="002E28C2">
            <w:pPr>
              <w:pStyle w:val="Prrafodelista"/>
              <w:numPr>
                <w:ilvl w:val="0"/>
                <w:numId w:val="35"/>
              </w:numPr>
              <w:spacing w:before="240" w:after="240"/>
              <w:ind w:left="321" w:right="289" w:firstLine="0"/>
              <w:jc w:val="both"/>
              <w:rPr>
                <w:rFonts w:ascii="Palatino Linotype" w:hAnsi="Palatino Linotype"/>
                <w:b/>
                <w:sz w:val="20"/>
                <w:szCs w:val="20"/>
              </w:rPr>
            </w:pPr>
            <w:hyperlink r:id="rId28" w:history="1">
              <w:r w:rsidR="002E28C2" w:rsidRPr="007D221A">
                <w:rPr>
                  <w:rStyle w:val="Hipervnculo"/>
                  <w:rFonts w:ascii="Palatino Linotype" w:hAnsi="Palatino Linotype"/>
                  <w:sz w:val="16"/>
                  <w:szCs w:val="16"/>
                </w:rPr>
                <w:t>https://www.ipomex.org.mx/ipo3/lgt/indice/ZINACANTEPEC/art_92_xxxv_a.web</w:t>
              </w:r>
            </w:hyperlink>
          </w:p>
          <w:p w14:paraId="0F215E14" w14:textId="1AF16ED5" w:rsidR="0029025D" w:rsidRPr="007D221A" w:rsidRDefault="0029025D" w:rsidP="0029025D">
            <w:pPr>
              <w:pStyle w:val="Prrafodelista"/>
              <w:ind w:left="311" w:right="284"/>
              <w:jc w:val="both"/>
              <w:rPr>
                <w:rFonts w:ascii="Palatino Linotype" w:eastAsia="MS Mincho" w:hAnsi="Palatino Linotype" w:cs="Arial"/>
                <w:sz w:val="20"/>
                <w:szCs w:val="20"/>
              </w:rPr>
            </w:pPr>
          </w:p>
        </w:tc>
      </w:tr>
      <w:tr w:rsidR="0029025D" w:rsidRPr="007D221A" w14:paraId="676A0116" w14:textId="77777777" w:rsidTr="0029025D">
        <w:tc>
          <w:tcPr>
            <w:tcW w:w="562" w:type="dxa"/>
          </w:tcPr>
          <w:p w14:paraId="6A12A07F" w14:textId="7A0BE65C" w:rsidR="008F640C" w:rsidRPr="007D221A" w:rsidRDefault="008F640C" w:rsidP="005F05A4">
            <w:pPr>
              <w:ind w:right="34"/>
              <w:contextualSpacing/>
              <w:jc w:val="both"/>
              <w:rPr>
                <w:rFonts w:ascii="Palatino Linotype" w:eastAsia="MS Mincho" w:hAnsi="Palatino Linotype" w:cs="Arial"/>
                <w:b/>
                <w:bCs/>
                <w:sz w:val="20"/>
                <w:szCs w:val="20"/>
              </w:rPr>
            </w:pPr>
            <w:r w:rsidRPr="007D221A">
              <w:rPr>
                <w:rFonts w:ascii="Palatino Linotype" w:eastAsia="MS Mincho" w:hAnsi="Palatino Linotype" w:cs="Arial"/>
                <w:b/>
                <w:bCs/>
                <w:sz w:val="20"/>
                <w:szCs w:val="20"/>
              </w:rPr>
              <w:lastRenderedPageBreak/>
              <w:t>3</w:t>
            </w:r>
          </w:p>
        </w:tc>
        <w:tc>
          <w:tcPr>
            <w:tcW w:w="2835" w:type="dxa"/>
          </w:tcPr>
          <w:p w14:paraId="450A4A8E" w14:textId="5C96903C" w:rsidR="008F640C" w:rsidRPr="007D221A" w:rsidRDefault="008F640C" w:rsidP="005F05A4">
            <w:pPr>
              <w:ind w:right="34"/>
              <w:contextualSpacing/>
              <w:jc w:val="both"/>
              <w:rPr>
                <w:rFonts w:ascii="Palatino Linotype" w:hAnsi="Palatino Linotype" w:cs="Arial"/>
                <w:b/>
                <w:sz w:val="20"/>
                <w:szCs w:val="20"/>
                <w:lang w:val="es-MX"/>
              </w:rPr>
            </w:pPr>
            <w:r w:rsidRPr="007D221A">
              <w:rPr>
                <w:rFonts w:ascii="Palatino Linotype" w:hAnsi="Palatino Linotype" w:cs="Arial"/>
                <w:b/>
                <w:sz w:val="20"/>
                <w:szCs w:val="20"/>
                <w:lang w:val="es-MX"/>
              </w:rPr>
              <w:t xml:space="preserve">01284/ZINACANT/IP/2022: </w:t>
            </w:r>
          </w:p>
          <w:p w14:paraId="67A40831" w14:textId="5F9A7F16" w:rsidR="008F640C" w:rsidRPr="007D221A" w:rsidRDefault="008F640C" w:rsidP="005F05A4">
            <w:pPr>
              <w:ind w:right="34"/>
              <w:contextualSpacing/>
              <w:jc w:val="both"/>
              <w:rPr>
                <w:rFonts w:ascii="Palatino Linotype" w:eastAsia="MS Mincho" w:hAnsi="Palatino Linotype" w:cs="Arial"/>
                <w:sz w:val="20"/>
                <w:szCs w:val="20"/>
              </w:rPr>
            </w:pPr>
            <w:r w:rsidRPr="007D221A">
              <w:rPr>
                <w:rFonts w:ascii="Palatino Linotype" w:hAnsi="Palatino Linotype" w:cs="Arial"/>
                <w:bCs/>
                <w:sz w:val="20"/>
                <w:szCs w:val="20"/>
              </w:rPr>
              <w:t>Todos</w:t>
            </w:r>
            <w:r w:rsidRPr="007D221A">
              <w:rPr>
                <w:rFonts w:ascii="Palatino Linotype" w:hAnsi="Palatino Linotype"/>
                <w:color w:val="000000"/>
                <w:sz w:val="20"/>
                <w:szCs w:val="20"/>
              </w:rPr>
              <w:t xml:space="preserve"> los </w:t>
            </w:r>
            <w:r w:rsidRPr="007D221A">
              <w:rPr>
                <w:rFonts w:ascii="Palatino Linotype" w:hAnsi="Palatino Linotype"/>
                <w:b/>
                <w:bCs/>
                <w:color w:val="000000"/>
                <w:sz w:val="20"/>
                <w:szCs w:val="20"/>
              </w:rPr>
              <w:t>tickets de reparación y/u oficios</w:t>
            </w:r>
            <w:r w:rsidRPr="007D221A">
              <w:rPr>
                <w:rFonts w:ascii="Palatino Linotype" w:hAnsi="Palatino Linotype"/>
                <w:color w:val="000000"/>
                <w:sz w:val="20"/>
                <w:szCs w:val="20"/>
              </w:rPr>
              <w:t xml:space="preserve"> </w:t>
            </w:r>
            <w:r w:rsidRPr="007D221A">
              <w:rPr>
                <w:rFonts w:ascii="Palatino Linotype" w:hAnsi="Palatino Linotype"/>
                <w:b/>
                <w:bCs/>
                <w:color w:val="000000"/>
                <w:sz w:val="20"/>
                <w:szCs w:val="20"/>
              </w:rPr>
              <w:t>donde se solicite mantenimiento o reparación de equipos electrónicos</w:t>
            </w:r>
            <w:r w:rsidRPr="007D221A">
              <w:rPr>
                <w:rFonts w:ascii="Palatino Linotype" w:hAnsi="Palatino Linotype"/>
                <w:color w:val="000000"/>
                <w:sz w:val="20"/>
                <w:szCs w:val="20"/>
              </w:rPr>
              <w:t xml:space="preserve"> del uno de enero al dieciocho (18) de noviembre de dos mil veintidós.</w:t>
            </w:r>
          </w:p>
        </w:tc>
        <w:tc>
          <w:tcPr>
            <w:tcW w:w="5637" w:type="dxa"/>
          </w:tcPr>
          <w:p w14:paraId="0A349FBB" w14:textId="2DD565C9" w:rsidR="0080109E" w:rsidRPr="007D221A" w:rsidRDefault="0080109E" w:rsidP="0080109E">
            <w:pPr>
              <w:tabs>
                <w:tab w:val="left" w:pos="284"/>
              </w:tabs>
              <w:spacing w:before="240" w:after="240"/>
              <w:contextualSpacing/>
              <w:jc w:val="both"/>
              <w:rPr>
                <w:rFonts w:ascii="Palatino Linotype" w:hAnsi="Palatino Linotype"/>
                <w:b/>
                <w:sz w:val="20"/>
                <w:szCs w:val="20"/>
                <w:lang w:val="es-MX"/>
              </w:rPr>
            </w:pPr>
            <w:r w:rsidRPr="007D221A">
              <w:rPr>
                <w:rFonts w:ascii="Palatino Linotype" w:hAnsi="Palatino Linotype"/>
                <w:b/>
                <w:sz w:val="20"/>
                <w:szCs w:val="20"/>
                <w:lang w:val="es-MX"/>
              </w:rPr>
              <w:t>17575/INFOEM/IP/RR/2022:</w:t>
            </w:r>
          </w:p>
          <w:p w14:paraId="1ADB3AC3" w14:textId="6EAEA30A" w:rsidR="008F640C" w:rsidRPr="007D221A" w:rsidRDefault="0080109E" w:rsidP="005F05A4">
            <w:pPr>
              <w:ind w:right="34"/>
              <w:contextualSpacing/>
              <w:jc w:val="both"/>
              <w:rPr>
                <w:rFonts w:ascii="Palatino Linotype" w:eastAsia="MS Mincho" w:hAnsi="Palatino Linotype" w:cs="Arial"/>
                <w:sz w:val="20"/>
                <w:szCs w:val="20"/>
              </w:rPr>
            </w:pPr>
            <w:r w:rsidRPr="007D221A">
              <w:rPr>
                <w:rFonts w:ascii="Palatino Linotype" w:eastAsia="MS Mincho" w:hAnsi="Palatino Linotype" w:cs="Arial"/>
                <w:sz w:val="20"/>
                <w:szCs w:val="20"/>
              </w:rPr>
              <w:t xml:space="preserve">La Tesorera Municipal informó que </w:t>
            </w:r>
            <w:r w:rsidRPr="007D221A">
              <w:rPr>
                <w:rFonts w:ascii="Palatino Linotype" w:hAnsi="Palatino Linotype"/>
                <w:b/>
                <w:sz w:val="20"/>
                <w:szCs w:val="20"/>
              </w:rPr>
              <w:t>la solicitud no constituye un derecho de acceso a la información pública, sino un derecho de petición.</w:t>
            </w:r>
          </w:p>
        </w:tc>
      </w:tr>
      <w:tr w:rsidR="0029025D" w:rsidRPr="007D221A" w14:paraId="330EA67B" w14:textId="77777777" w:rsidTr="0029025D">
        <w:tc>
          <w:tcPr>
            <w:tcW w:w="562" w:type="dxa"/>
          </w:tcPr>
          <w:p w14:paraId="68B8964F" w14:textId="35915FF1" w:rsidR="008F640C" w:rsidRPr="007D221A" w:rsidRDefault="008F640C" w:rsidP="005F05A4">
            <w:pPr>
              <w:ind w:right="34"/>
              <w:contextualSpacing/>
              <w:jc w:val="both"/>
              <w:rPr>
                <w:rFonts w:ascii="Palatino Linotype" w:eastAsia="MS Mincho" w:hAnsi="Palatino Linotype" w:cs="Arial"/>
                <w:b/>
                <w:bCs/>
                <w:sz w:val="20"/>
                <w:szCs w:val="20"/>
              </w:rPr>
            </w:pPr>
            <w:r w:rsidRPr="007D221A">
              <w:rPr>
                <w:rFonts w:ascii="Palatino Linotype" w:eastAsia="MS Mincho" w:hAnsi="Palatino Linotype" w:cs="Arial"/>
                <w:b/>
                <w:bCs/>
                <w:sz w:val="20"/>
                <w:szCs w:val="20"/>
              </w:rPr>
              <w:t>4</w:t>
            </w:r>
          </w:p>
        </w:tc>
        <w:tc>
          <w:tcPr>
            <w:tcW w:w="2835" w:type="dxa"/>
          </w:tcPr>
          <w:p w14:paraId="369AD115" w14:textId="2BBBBEE1" w:rsidR="008F640C" w:rsidRPr="007D221A" w:rsidRDefault="008F640C" w:rsidP="005F05A4">
            <w:pPr>
              <w:ind w:right="34"/>
              <w:contextualSpacing/>
              <w:jc w:val="both"/>
              <w:rPr>
                <w:rFonts w:ascii="Palatino Linotype" w:hAnsi="Palatino Linotype" w:cs="Arial"/>
                <w:b/>
                <w:sz w:val="20"/>
                <w:szCs w:val="20"/>
                <w:lang w:val="es-MX"/>
              </w:rPr>
            </w:pPr>
            <w:r w:rsidRPr="007D221A">
              <w:rPr>
                <w:rFonts w:ascii="Palatino Linotype" w:hAnsi="Palatino Linotype" w:cs="Arial"/>
                <w:b/>
                <w:sz w:val="20"/>
                <w:szCs w:val="20"/>
                <w:lang w:val="es-MX"/>
              </w:rPr>
              <w:t xml:space="preserve">01294/ZINACANT/IP/2022: </w:t>
            </w:r>
          </w:p>
          <w:p w14:paraId="0C6B556E" w14:textId="07B1446D" w:rsidR="008F640C" w:rsidRPr="007D221A" w:rsidRDefault="008F640C" w:rsidP="005F05A4">
            <w:pPr>
              <w:ind w:right="34"/>
              <w:contextualSpacing/>
              <w:jc w:val="both"/>
              <w:rPr>
                <w:rFonts w:ascii="Palatino Linotype" w:eastAsia="MS Mincho" w:hAnsi="Palatino Linotype" w:cs="Arial"/>
                <w:sz w:val="20"/>
                <w:szCs w:val="20"/>
              </w:rPr>
            </w:pPr>
            <w:r w:rsidRPr="007D221A">
              <w:rPr>
                <w:rFonts w:ascii="Palatino Linotype" w:hAnsi="Palatino Linotype"/>
                <w:color w:val="000000"/>
                <w:sz w:val="20"/>
                <w:szCs w:val="20"/>
              </w:rPr>
              <w:t xml:space="preserve">Todas las </w:t>
            </w:r>
            <w:r w:rsidRPr="007D221A">
              <w:rPr>
                <w:rFonts w:ascii="Palatino Linotype" w:hAnsi="Palatino Linotype"/>
                <w:b/>
                <w:bCs/>
                <w:color w:val="000000"/>
                <w:sz w:val="20"/>
                <w:szCs w:val="20"/>
              </w:rPr>
              <w:t>facturas de pago</w:t>
            </w:r>
            <w:r w:rsidRPr="007D221A">
              <w:rPr>
                <w:rFonts w:ascii="Palatino Linotype" w:hAnsi="Palatino Linotype"/>
                <w:color w:val="000000"/>
                <w:sz w:val="20"/>
                <w:szCs w:val="20"/>
              </w:rPr>
              <w:t xml:space="preserve"> </w:t>
            </w:r>
            <w:r w:rsidRPr="007D221A">
              <w:rPr>
                <w:rFonts w:ascii="Palatino Linotype" w:hAnsi="Palatino Linotype"/>
                <w:b/>
                <w:bCs/>
                <w:color w:val="000000"/>
                <w:sz w:val="20"/>
                <w:szCs w:val="20"/>
              </w:rPr>
              <w:t>a peritos de cualquier materia</w:t>
            </w:r>
            <w:r w:rsidRPr="007D221A">
              <w:rPr>
                <w:rFonts w:ascii="Palatino Linotype" w:hAnsi="Palatino Linotype"/>
                <w:color w:val="000000"/>
                <w:sz w:val="20"/>
                <w:szCs w:val="20"/>
              </w:rPr>
              <w:t xml:space="preserve"> del uno (01) de enero al dieciocho (18) de noviembre de dos mil veintidós.</w:t>
            </w:r>
          </w:p>
        </w:tc>
        <w:tc>
          <w:tcPr>
            <w:tcW w:w="5637" w:type="dxa"/>
          </w:tcPr>
          <w:p w14:paraId="1880CA52" w14:textId="5498BC49" w:rsidR="008F640C" w:rsidRPr="007D221A" w:rsidRDefault="0080109E" w:rsidP="005F05A4">
            <w:pPr>
              <w:ind w:right="34"/>
              <w:contextualSpacing/>
              <w:jc w:val="both"/>
              <w:rPr>
                <w:rFonts w:ascii="Palatino Linotype" w:eastAsia="MS Mincho" w:hAnsi="Palatino Linotype" w:cs="Arial"/>
                <w:sz w:val="20"/>
                <w:szCs w:val="20"/>
              </w:rPr>
            </w:pPr>
            <w:r w:rsidRPr="007D221A">
              <w:rPr>
                <w:rFonts w:ascii="Palatino Linotype" w:hAnsi="Palatino Linotype"/>
                <w:b/>
                <w:sz w:val="20"/>
                <w:szCs w:val="20"/>
                <w:lang w:val="es-MX"/>
              </w:rPr>
              <w:t>17565/INFOEM/IP/RR/2022:</w:t>
            </w:r>
          </w:p>
          <w:p w14:paraId="7653EAE5" w14:textId="47E8EA3E" w:rsidR="0080109E" w:rsidRPr="007D221A" w:rsidRDefault="0080109E" w:rsidP="0080109E">
            <w:pPr>
              <w:tabs>
                <w:tab w:val="left" w:pos="284"/>
              </w:tabs>
              <w:spacing w:before="240" w:after="240"/>
              <w:contextualSpacing/>
              <w:jc w:val="both"/>
              <w:rPr>
                <w:rFonts w:ascii="Palatino Linotype" w:hAnsi="Palatino Linotype"/>
                <w:bCs/>
                <w:sz w:val="20"/>
                <w:szCs w:val="20"/>
              </w:rPr>
            </w:pPr>
            <w:r w:rsidRPr="007D221A">
              <w:rPr>
                <w:rFonts w:ascii="Palatino Linotype" w:hAnsi="Palatino Linotype"/>
                <w:bCs/>
                <w:sz w:val="20"/>
                <w:szCs w:val="20"/>
                <w:lang w:val="es-MX"/>
              </w:rPr>
              <w:t xml:space="preserve">La Tesorera Municipal </w:t>
            </w:r>
            <w:r w:rsidRPr="007D221A">
              <w:rPr>
                <w:rFonts w:ascii="Palatino Linotype" w:hAnsi="Palatino Linotype"/>
                <w:bCs/>
                <w:sz w:val="20"/>
                <w:szCs w:val="20"/>
              </w:rPr>
              <w:t>informó que lo requerido puede ser consultado dentro del Sistema de Información Pública de Oficio Mexiquense (IPOMEX) y proporcionó los siguientes enlaces electrónicos:</w:t>
            </w:r>
          </w:p>
          <w:p w14:paraId="011AF850" w14:textId="7B3848B3" w:rsidR="0080109E" w:rsidRPr="007D221A" w:rsidRDefault="003976A4" w:rsidP="0080109E">
            <w:pPr>
              <w:pStyle w:val="Prrafodelista"/>
              <w:numPr>
                <w:ilvl w:val="0"/>
                <w:numId w:val="34"/>
              </w:numPr>
              <w:tabs>
                <w:tab w:val="left" w:pos="284"/>
              </w:tabs>
              <w:spacing w:before="240" w:after="240"/>
              <w:ind w:left="311" w:right="284" w:firstLine="0"/>
              <w:jc w:val="both"/>
              <w:rPr>
                <w:rFonts w:ascii="Palatino Linotype" w:hAnsi="Palatino Linotype"/>
                <w:sz w:val="16"/>
                <w:szCs w:val="16"/>
              </w:rPr>
            </w:pPr>
            <w:hyperlink r:id="rId29" w:history="1">
              <w:r w:rsidR="0080109E" w:rsidRPr="007D221A">
                <w:rPr>
                  <w:rStyle w:val="Hipervnculo"/>
                  <w:rFonts w:ascii="Palatino Linotype" w:hAnsi="Palatino Linotype"/>
                  <w:sz w:val="16"/>
                  <w:szCs w:val="16"/>
                </w:rPr>
                <w:t>https://www.ipomex.org.mx/ipo3/lgt/indice/ZINACANTEPEC/art_92_xxxv_a.web</w:t>
              </w:r>
            </w:hyperlink>
          </w:p>
          <w:p w14:paraId="3949EAF9" w14:textId="77777777" w:rsidR="0080109E" w:rsidRPr="007D221A" w:rsidRDefault="0080109E" w:rsidP="0080109E">
            <w:pPr>
              <w:pStyle w:val="Prrafodelista"/>
              <w:tabs>
                <w:tab w:val="left" w:pos="284"/>
              </w:tabs>
              <w:spacing w:before="240" w:after="240"/>
              <w:ind w:left="311" w:right="284"/>
              <w:jc w:val="both"/>
              <w:rPr>
                <w:rFonts w:ascii="Palatino Linotype" w:hAnsi="Palatino Linotype"/>
                <w:sz w:val="16"/>
                <w:szCs w:val="16"/>
              </w:rPr>
            </w:pPr>
          </w:p>
          <w:p w14:paraId="0CB912B0" w14:textId="2609254E" w:rsidR="0080109E" w:rsidRPr="007D221A" w:rsidRDefault="003976A4" w:rsidP="0080109E">
            <w:pPr>
              <w:pStyle w:val="Prrafodelista"/>
              <w:numPr>
                <w:ilvl w:val="0"/>
                <w:numId w:val="34"/>
              </w:numPr>
              <w:tabs>
                <w:tab w:val="left" w:pos="284"/>
              </w:tabs>
              <w:spacing w:before="240" w:after="240"/>
              <w:ind w:left="311" w:right="284" w:firstLine="0"/>
              <w:jc w:val="both"/>
              <w:rPr>
                <w:rFonts w:ascii="Palatino Linotype" w:hAnsi="Palatino Linotype"/>
                <w:sz w:val="16"/>
                <w:szCs w:val="16"/>
              </w:rPr>
            </w:pPr>
            <w:hyperlink r:id="rId30" w:history="1">
              <w:r w:rsidR="0080109E" w:rsidRPr="007D221A">
                <w:rPr>
                  <w:rStyle w:val="Hipervnculo"/>
                  <w:rFonts w:ascii="Palatino Linotype" w:hAnsi="Palatino Linotype" w:cs="Arial"/>
                  <w:bCs/>
                  <w:sz w:val="16"/>
                  <w:szCs w:val="16"/>
                </w:rPr>
                <w:t>https://ipomex.org.mx/ipo3/lgt/indice/ZINACANTEPEC/art_92_xxxv_a.web?token=03AEkXODD_WJ1wfzJ42EeTHuHOXs5U9XraSTJ32Qdmgy90rXZ57XHhDDZbkBK9BOSgW0I6F1A304IXusimP6p-UptU_ejg1ikgWdi-ynAIXFn3X2ZfWGXQymIDx0TNN6JGtacP48IZhwFXv0wIIViUysnNXAbcW64Qog1nkG4SmZA2banEhM8HFENzUhl6rWByTtGKr6e0MFVRI8sh5aeWHPB-IMIObrPw8keo1uxGXsrwgo4c4oy3gQYu_syttKUgob6cGNyn76TFxtfr6Orbv-PKm5EwRNnTSEi-f9wD1TUQJvHNWIQDBZaMQy4y9yskgiUBYQ6UI9uhrUdIBPPu0S97rJ38d9s8leyYT0U_ZsUy6sPMWQBukRBaNKvARTWdBZmqx8jleMfiUINmCTXBVgOKZdU89sj8xacrUj038Xp1GbpUjyEnc9jNi1inVVs</w:t>
              </w:r>
            </w:hyperlink>
          </w:p>
        </w:tc>
      </w:tr>
      <w:tr w:rsidR="0029025D" w:rsidRPr="007D221A" w14:paraId="24DE43E3" w14:textId="77777777" w:rsidTr="0029025D">
        <w:tc>
          <w:tcPr>
            <w:tcW w:w="562" w:type="dxa"/>
          </w:tcPr>
          <w:p w14:paraId="54158D88" w14:textId="251A7898" w:rsidR="008F640C" w:rsidRPr="007D221A" w:rsidRDefault="008F640C" w:rsidP="005F05A4">
            <w:pPr>
              <w:ind w:right="34"/>
              <w:contextualSpacing/>
              <w:jc w:val="both"/>
              <w:rPr>
                <w:rFonts w:ascii="Palatino Linotype" w:eastAsia="MS Mincho" w:hAnsi="Palatino Linotype" w:cs="Arial"/>
                <w:b/>
                <w:bCs/>
                <w:sz w:val="20"/>
                <w:szCs w:val="20"/>
              </w:rPr>
            </w:pPr>
            <w:r w:rsidRPr="007D221A">
              <w:rPr>
                <w:rFonts w:ascii="Palatino Linotype" w:eastAsia="MS Mincho" w:hAnsi="Palatino Linotype" w:cs="Arial"/>
                <w:b/>
                <w:bCs/>
                <w:sz w:val="20"/>
                <w:szCs w:val="20"/>
              </w:rPr>
              <w:lastRenderedPageBreak/>
              <w:t>5</w:t>
            </w:r>
          </w:p>
        </w:tc>
        <w:tc>
          <w:tcPr>
            <w:tcW w:w="2835" w:type="dxa"/>
          </w:tcPr>
          <w:p w14:paraId="545BEFBB" w14:textId="01B22ED8" w:rsidR="008F640C" w:rsidRPr="007D221A" w:rsidRDefault="008F640C" w:rsidP="005F05A4">
            <w:pPr>
              <w:ind w:right="34"/>
              <w:contextualSpacing/>
              <w:jc w:val="both"/>
              <w:rPr>
                <w:rFonts w:ascii="Palatino Linotype" w:hAnsi="Palatino Linotype" w:cs="Arial"/>
                <w:b/>
                <w:sz w:val="20"/>
                <w:szCs w:val="20"/>
                <w:lang w:val="es-MX"/>
              </w:rPr>
            </w:pPr>
            <w:r w:rsidRPr="007D221A">
              <w:rPr>
                <w:rFonts w:ascii="Palatino Linotype" w:hAnsi="Palatino Linotype" w:cs="Arial"/>
                <w:b/>
                <w:sz w:val="20"/>
                <w:szCs w:val="20"/>
                <w:lang w:val="es-MX"/>
              </w:rPr>
              <w:t xml:space="preserve">01313/ZINACANT/IP/2022: </w:t>
            </w:r>
          </w:p>
          <w:p w14:paraId="59E373DF" w14:textId="762A6B1B" w:rsidR="008F640C" w:rsidRPr="007D221A" w:rsidRDefault="008F640C" w:rsidP="005F05A4">
            <w:pPr>
              <w:ind w:right="34"/>
              <w:contextualSpacing/>
              <w:jc w:val="both"/>
              <w:rPr>
                <w:rFonts w:ascii="Palatino Linotype" w:eastAsia="MS Mincho" w:hAnsi="Palatino Linotype" w:cs="Arial"/>
                <w:sz w:val="20"/>
                <w:szCs w:val="20"/>
              </w:rPr>
            </w:pPr>
            <w:r w:rsidRPr="007D221A">
              <w:rPr>
                <w:rFonts w:ascii="Palatino Linotype" w:hAnsi="Palatino Linotype" w:cs="Arial"/>
                <w:sz w:val="20"/>
                <w:szCs w:val="20"/>
              </w:rPr>
              <w:t>L</w:t>
            </w:r>
            <w:r w:rsidRPr="007D221A">
              <w:rPr>
                <w:rFonts w:ascii="Palatino Linotype" w:hAnsi="Palatino Linotype"/>
                <w:color w:val="000000"/>
                <w:sz w:val="20"/>
                <w:szCs w:val="20"/>
              </w:rPr>
              <w:t xml:space="preserve">as </w:t>
            </w:r>
            <w:r w:rsidRPr="007D221A">
              <w:rPr>
                <w:rFonts w:ascii="Palatino Linotype" w:hAnsi="Palatino Linotype"/>
                <w:b/>
                <w:bCs/>
                <w:color w:val="000000"/>
                <w:sz w:val="20"/>
                <w:szCs w:val="20"/>
              </w:rPr>
              <w:t xml:space="preserve">requisiciones y las facturas de pago de los uniformes que fueron entregados al personal del rastro municipal del </w:t>
            </w:r>
            <w:r w:rsidRPr="007D221A">
              <w:rPr>
                <w:rFonts w:ascii="Palatino Linotype" w:hAnsi="Palatino Linotype"/>
                <w:color w:val="000000"/>
                <w:sz w:val="20"/>
                <w:szCs w:val="20"/>
              </w:rPr>
              <w:t>veintidós (22) de noviembre de dos mil veintiuno al veintidós (22) de noviembre de dos mil veintidós.</w:t>
            </w:r>
          </w:p>
        </w:tc>
        <w:tc>
          <w:tcPr>
            <w:tcW w:w="5637" w:type="dxa"/>
          </w:tcPr>
          <w:p w14:paraId="24E87AE7" w14:textId="090CC711" w:rsidR="0080109E" w:rsidRPr="007D221A" w:rsidRDefault="0080109E" w:rsidP="0080109E">
            <w:pPr>
              <w:jc w:val="both"/>
              <w:rPr>
                <w:rFonts w:ascii="Palatino Linotype" w:hAnsi="Palatino Linotype"/>
                <w:b/>
                <w:color w:val="000000" w:themeColor="text1"/>
                <w:sz w:val="20"/>
                <w:szCs w:val="20"/>
                <w:lang w:val="es-MX"/>
              </w:rPr>
            </w:pPr>
            <w:r w:rsidRPr="007D221A">
              <w:rPr>
                <w:rFonts w:ascii="Palatino Linotype" w:hAnsi="Palatino Linotype"/>
                <w:b/>
                <w:color w:val="000000" w:themeColor="text1"/>
                <w:sz w:val="20"/>
                <w:szCs w:val="20"/>
                <w:lang w:val="es-MX"/>
              </w:rPr>
              <w:t>17554/INFOEM/IP/RR/2022:</w:t>
            </w:r>
          </w:p>
          <w:p w14:paraId="43D078E2" w14:textId="75504EB5" w:rsidR="0080109E" w:rsidRPr="007D221A" w:rsidRDefault="0080109E" w:rsidP="0080109E">
            <w:pPr>
              <w:tabs>
                <w:tab w:val="left" w:pos="284"/>
              </w:tabs>
              <w:spacing w:before="240" w:after="240"/>
              <w:contextualSpacing/>
              <w:jc w:val="both"/>
              <w:rPr>
                <w:rFonts w:ascii="Palatino Linotype" w:hAnsi="Palatino Linotype"/>
                <w:bCs/>
                <w:sz w:val="20"/>
                <w:szCs w:val="20"/>
              </w:rPr>
            </w:pPr>
            <w:r w:rsidRPr="007D221A">
              <w:rPr>
                <w:rFonts w:ascii="Palatino Linotype" w:hAnsi="Palatino Linotype"/>
                <w:bCs/>
                <w:sz w:val="20"/>
                <w:szCs w:val="20"/>
                <w:lang w:val="es-MX"/>
              </w:rPr>
              <w:t xml:space="preserve">La Tesorera Municipal </w:t>
            </w:r>
            <w:r w:rsidRPr="007D221A">
              <w:rPr>
                <w:rFonts w:ascii="Palatino Linotype" w:hAnsi="Palatino Linotype"/>
                <w:bCs/>
                <w:sz w:val="20"/>
                <w:szCs w:val="20"/>
              </w:rPr>
              <w:t>informó que lo requerido puede ser consultado dentro del Sistema de Información Pública de Oficio Mexiquense (IPOMEX) y proporcionó los siguientes enlaces electrónicos:</w:t>
            </w:r>
          </w:p>
          <w:p w14:paraId="2FBA5CAE" w14:textId="0FDD0539" w:rsidR="0080109E" w:rsidRPr="007D221A" w:rsidRDefault="003976A4" w:rsidP="0080109E">
            <w:pPr>
              <w:pStyle w:val="Prrafodelista"/>
              <w:numPr>
                <w:ilvl w:val="0"/>
                <w:numId w:val="34"/>
              </w:numPr>
              <w:tabs>
                <w:tab w:val="left" w:pos="284"/>
              </w:tabs>
              <w:spacing w:before="240" w:after="240"/>
              <w:ind w:left="311" w:right="284" w:firstLine="0"/>
              <w:jc w:val="both"/>
              <w:rPr>
                <w:rFonts w:ascii="Palatino Linotype" w:hAnsi="Palatino Linotype"/>
                <w:sz w:val="16"/>
                <w:szCs w:val="16"/>
              </w:rPr>
            </w:pPr>
            <w:hyperlink r:id="rId31" w:history="1">
              <w:r w:rsidR="0080109E" w:rsidRPr="007D221A">
                <w:rPr>
                  <w:rStyle w:val="Hipervnculo"/>
                  <w:rFonts w:ascii="Palatino Linotype" w:hAnsi="Palatino Linotype"/>
                  <w:sz w:val="16"/>
                  <w:szCs w:val="16"/>
                </w:rPr>
                <w:t>https://www.ipomex.org.mx/ipo3/lgt/indice/ZINACANTEPEC/art_92_xxxv_a.web</w:t>
              </w:r>
            </w:hyperlink>
          </w:p>
          <w:p w14:paraId="2D1E0FC9" w14:textId="77777777" w:rsidR="0080109E" w:rsidRPr="007D221A" w:rsidRDefault="0080109E" w:rsidP="0080109E">
            <w:pPr>
              <w:pStyle w:val="Prrafodelista"/>
              <w:tabs>
                <w:tab w:val="left" w:pos="284"/>
              </w:tabs>
              <w:spacing w:before="240" w:after="240"/>
              <w:ind w:left="311" w:right="284"/>
              <w:jc w:val="both"/>
              <w:rPr>
                <w:rFonts w:ascii="Palatino Linotype" w:hAnsi="Palatino Linotype"/>
                <w:sz w:val="16"/>
                <w:szCs w:val="16"/>
              </w:rPr>
            </w:pPr>
          </w:p>
          <w:p w14:paraId="05E10736" w14:textId="26185E0E" w:rsidR="008F640C" w:rsidRPr="007D221A" w:rsidRDefault="003976A4" w:rsidP="0080109E">
            <w:pPr>
              <w:pStyle w:val="Prrafodelista"/>
              <w:numPr>
                <w:ilvl w:val="0"/>
                <w:numId w:val="34"/>
              </w:numPr>
              <w:tabs>
                <w:tab w:val="left" w:pos="284"/>
              </w:tabs>
              <w:spacing w:before="240" w:after="240"/>
              <w:ind w:left="311" w:right="284" w:firstLine="0"/>
              <w:jc w:val="both"/>
              <w:rPr>
                <w:rFonts w:ascii="Palatino Linotype" w:hAnsi="Palatino Linotype"/>
                <w:sz w:val="16"/>
                <w:szCs w:val="16"/>
              </w:rPr>
            </w:pPr>
            <w:hyperlink r:id="rId32" w:history="1">
              <w:r w:rsidR="0080109E" w:rsidRPr="007D221A">
                <w:rPr>
                  <w:rStyle w:val="Hipervnculo"/>
                  <w:rFonts w:ascii="Palatino Linotype" w:hAnsi="Palatino Linotype" w:cs="Arial"/>
                  <w:bCs/>
                  <w:sz w:val="16"/>
                  <w:szCs w:val="16"/>
                </w:rPr>
                <w:t>https://ipomex.org.mx/ipo3/lgt/indice/ZINACANTEPEC/art_92_xxxv_a.web?token=03AEkXODD_WJ1wfzJ42EeTHuHOXs5U9XraSTJ32Qdmgy90rXZ57XHhDDZbkBK9BOSgW0I6F1A304IXusimP6p-UptU_ejg1ikgWdi-ynAIXFn3X2ZfWGXQymIDx0TNN6JGtacP48IZhwFXv0wIIViUysnNXAbcW64Qog1nkG4SmZA2banEhM8HFENzUhl6rWByTtGKr6e0MFVRI8sh5aeWHPB-IMIObrPw8keo1uxGXsrwgo4c4oy3gQYu_syttKUgob6cGNyn76TFxtfr6Orbv-PKm5EwRNnTSEi-f9wD1TUQJvHNWIQDBZaMQy4y9yskgiUBYQ6UI9uhrUdIBPPu0S97rJ38d9s8leyYT0U_ZsUy6sPMWQBukRBaNKvARTWdBZmqx8jleMfiUINmCTXBVgOKZdU89sj8xacrUj038Xp1GbpUjyEnc9jNi1inVVs</w:t>
              </w:r>
            </w:hyperlink>
          </w:p>
        </w:tc>
      </w:tr>
    </w:tbl>
    <w:p w14:paraId="52C93BDE" w14:textId="77777777" w:rsidR="000D3ACA" w:rsidRPr="007D221A" w:rsidRDefault="000D3ACA" w:rsidP="000D3ACA">
      <w:pPr>
        <w:spacing w:line="360" w:lineRule="auto"/>
        <w:ind w:right="34"/>
        <w:jc w:val="both"/>
        <w:rPr>
          <w:rFonts w:ascii="Palatino Linotype" w:eastAsia="MS Mincho" w:hAnsi="Palatino Linotype" w:cs="Arial"/>
        </w:rPr>
      </w:pPr>
    </w:p>
    <w:p w14:paraId="566104EA" w14:textId="6858CC4A" w:rsidR="002C091E" w:rsidRPr="007D221A" w:rsidRDefault="002C091E" w:rsidP="000D3ACA">
      <w:pPr>
        <w:pStyle w:val="Prrafodelista"/>
        <w:numPr>
          <w:ilvl w:val="0"/>
          <w:numId w:val="34"/>
        </w:numPr>
        <w:spacing w:line="360" w:lineRule="auto"/>
        <w:ind w:right="34"/>
        <w:jc w:val="both"/>
        <w:rPr>
          <w:rFonts w:ascii="Palatino Linotype" w:eastAsia="MS Mincho" w:hAnsi="Palatino Linotype" w:cs="Arial"/>
          <w:b/>
          <w:bCs/>
          <w:sz w:val="24"/>
          <w:szCs w:val="32"/>
        </w:rPr>
      </w:pPr>
      <w:r w:rsidRPr="007D221A">
        <w:rPr>
          <w:rFonts w:ascii="Palatino Linotype" w:eastAsia="MS Mincho" w:hAnsi="Palatino Linotype" w:cs="Arial"/>
          <w:b/>
          <w:bCs/>
          <w:sz w:val="24"/>
          <w:szCs w:val="32"/>
        </w:rPr>
        <w:t xml:space="preserve">Puntos 1, 2, 4 y 5 </w:t>
      </w:r>
      <w:r w:rsidRPr="007D221A">
        <w:rPr>
          <w:rFonts w:ascii="Palatino Linotype" w:eastAsia="MS Gothic" w:hAnsi="Palatino Linotype"/>
          <w:b/>
          <w:bCs/>
          <w:sz w:val="24"/>
          <w:szCs w:val="32"/>
        </w:rPr>
        <w:t xml:space="preserve">del cuadro </w:t>
      </w:r>
      <w:proofErr w:type="spellStart"/>
      <w:r w:rsidRPr="007D221A">
        <w:rPr>
          <w:rFonts w:ascii="Palatino Linotype" w:eastAsia="MS Gothic" w:hAnsi="Palatino Linotype"/>
          <w:b/>
          <w:bCs/>
          <w:sz w:val="24"/>
          <w:szCs w:val="32"/>
        </w:rPr>
        <w:t>descrptivo</w:t>
      </w:r>
      <w:proofErr w:type="spellEnd"/>
      <w:r w:rsidRPr="007D221A">
        <w:rPr>
          <w:rFonts w:ascii="Palatino Linotype" w:eastAsia="MS Gothic" w:hAnsi="Palatino Linotype"/>
          <w:b/>
          <w:bCs/>
          <w:sz w:val="24"/>
          <w:szCs w:val="32"/>
        </w:rPr>
        <w:t>.</w:t>
      </w:r>
    </w:p>
    <w:p w14:paraId="31A21245" w14:textId="77777777" w:rsidR="000D3ACA" w:rsidRPr="007D221A" w:rsidRDefault="000D3ACA" w:rsidP="002C091E">
      <w:pPr>
        <w:spacing w:line="360" w:lineRule="auto"/>
        <w:ind w:right="34"/>
        <w:jc w:val="both"/>
        <w:rPr>
          <w:rFonts w:ascii="Palatino Linotype" w:eastAsia="MS Mincho" w:hAnsi="Palatino Linotype" w:cs="Arial"/>
          <w:b/>
          <w:bCs/>
          <w:szCs w:val="28"/>
        </w:rPr>
      </w:pPr>
    </w:p>
    <w:p w14:paraId="723C1873" w14:textId="3093DBAB" w:rsidR="004F5A6C" w:rsidRPr="007D221A" w:rsidRDefault="002C091E" w:rsidP="00C06E67">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Del cuadro descriptivo, se </w:t>
      </w:r>
      <w:r w:rsidR="004F5A6C" w:rsidRPr="007D221A">
        <w:rPr>
          <w:rFonts w:ascii="Palatino Linotype" w:eastAsia="MS Mincho" w:hAnsi="Palatino Linotype" w:cs="Arial"/>
        </w:rPr>
        <w:t>tiene que</w:t>
      </w:r>
      <w:r w:rsidRPr="007D221A">
        <w:rPr>
          <w:rFonts w:ascii="Palatino Linotype" w:eastAsia="MS Mincho" w:hAnsi="Palatino Linotype" w:cs="Arial"/>
        </w:rPr>
        <w:t xml:space="preserve">, respecto a los </w:t>
      </w:r>
      <w:r w:rsidRPr="007D221A">
        <w:rPr>
          <w:rFonts w:ascii="Palatino Linotype" w:eastAsia="MS Mincho" w:hAnsi="Palatino Linotype" w:cs="Arial"/>
          <w:b/>
          <w:bCs/>
        </w:rPr>
        <w:t>puntos 1, 2, 4 y 5</w:t>
      </w:r>
      <w:r w:rsidRPr="007D221A">
        <w:rPr>
          <w:rFonts w:ascii="Palatino Linotype" w:eastAsia="MS Gothic" w:hAnsi="Palatino Linotype"/>
        </w:rPr>
        <w:t xml:space="preserve">, el </w:t>
      </w:r>
      <w:r w:rsidRPr="007D221A">
        <w:rPr>
          <w:rFonts w:ascii="Palatino Linotype" w:eastAsia="MS Gothic" w:hAnsi="Palatino Linotype"/>
          <w:b/>
          <w:bCs/>
        </w:rPr>
        <w:t xml:space="preserve">RECURRENTE </w:t>
      </w:r>
      <w:r w:rsidRPr="007D221A">
        <w:rPr>
          <w:rFonts w:ascii="Palatino Linotype" w:eastAsia="MS Gothic" w:hAnsi="Palatino Linotype"/>
        </w:rPr>
        <w:t xml:space="preserve">solicitó </w:t>
      </w:r>
      <w:r w:rsidR="004F5A6C" w:rsidRPr="007D221A">
        <w:rPr>
          <w:rFonts w:ascii="Palatino Linotype" w:eastAsia="MS Gothic" w:hAnsi="Palatino Linotype"/>
        </w:rPr>
        <w:t xml:space="preserve">lo correspondiente a </w:t>
      </w:r>
      <w:r w:rsidR="004F5A6C" w:rsidRPr="007D221A">
        <w:rPr>
          <w:rFonts w:ascii="Palatino Linotype" w:eastAsia="MS Gothic" w:hAnsi="Palatino Linotype"/>
          <w:b/>
          <w:bCs/>
        </w:rPr>
        <w:t xml:space="preserve">requisiciones de adquisiciones por cualquier concepto y facturas de pago de internet, luz, pago a peritos de cualquier </w:t>
      </w:r>
      <w:r w:rsidR="004F5A6C" w:rsidRPr="007D221A">
        <w:rPr>
          <w:rFonts w:ascii="Palatino Linotype" w:eastAsia="MS Gothic" w:hAnsi="Palatino Linotype"/>
          <w:b/>
          <w:bCs/>
        </w:rPr>
        <w:lastRenderedPageBreak/>
        <w:t>materia y pago de uniformes entregados al personal del rastro municipal</w:t>
      </w:r>
      <w:r w:rsidR="00B80C60" w:rsidRPr="007D221A">
        <w:rPr>
          <w:rFonts w:ascii="Palatino Linotype" w:eastAsia="MS Gothic" w:hAnsi="Palatino Linotype"/>
          <w:b/>
          <w:bCs/>
        </w:rPr>
        <w:t>, respectivamente</w:t>
      </w:r>
      <w:r w:rsidR="004F5A6C" w:rsidRPr="007D221A">
        <w:rPr>
          <w:rFonts w:ascii="Palatino Linotype" w:eastAsia="MS Gothic" w:hAnsi="Palatino Linotype"/>
        </w:rPr>
        <w:t xml:space="preserve">; </w:t>
      </w:r>
      <w:r w:rsidR="00C06E67" w:rsidRPr="007D221A">
        <w:rPr>
          <w:rFonts w:ascii="Palatino Linotype" w:eastAsia="MS Gothic" w:hAnsi="Palatino Linotype"/>
        </w:rPr>
        <w:t>por lo que</w:t>
      </w:r>
      <w:r w:rsidR="004F5A6C" w:rsidRPr="007D221A">
        <w:rPr>
          <w:rFonts w:ascii="Palatino Linotype" w:eastAsia="MS Gothic" w:hAnsi="Palatino Linotype"/>
        </w:rPr>
        <w:t xml:space="preserve">, a través </w:t>
      </w:r>
      <w:r w:rsidR="00C06E67" w:rsidRPr="007D221A">
        <w:rPr>
          <w:rFonts w:ascii="Palatino Linotype" w:eastAsia="MS Gothic" w:hAnsi="Palatino Linotype"/>
        </w:rPr>
        <w:t xml:space="preserve">de un acto jurídico posterior como lo es </w:t>
      </w:r>
      <w:r w:rsidR="004F5A6C" w:rsidRPr="007D221A">
        <w:rPr>
          <w:rFonts w:ascii="Palatino Linotype" w:eastAsia="MS Gothic" w:hAnsi="Palatino Linotype"/>
        </w:rPr>
        <w:t>el informe justificado, la Tesorera Municipal del Ayuntamiento de Zinacantepec</w:t>
      </w:r>
      <w:r w:rsidR="00C06E67" w:rsidRPr="007D221A">
        <w:rPr>
          <w:rFonts w:ascii="Palatino Linotype" w:eastAsia="MS Gothic" w:hAnsi="Palatino Linotype"/>
        </w:rPr>
        <w:t>,</w:t>
      </w:r>
      <w:r w:rsidR="004F5A6C" w:rsidRPr="007D221A">
        <w:rPr>
          <w:rFonts w:ascii="Palatino Linotype" w:eastAsia="MS Gothic" w:hAnsi="Palatino Linotype"/>
        </w:rPr>
        <w:t xml:space="preserve"> </w:t>
      </w:r>
      <w:r w:rsidR="00C06E67" w:rsidRPr="007D221A">
        <w:rPr>
          <w:rFonts w:ascii="Palatino Linotype" w:eastAsia="MS Gothic" w:hAnsi="Palatino Linotype"/>
        </w:rPr>
        <w:t xml:space="preserve">señaló </w:t>
      </w:r>
      <w:r w:rsidR="004F5A6C" w:rsidRPr="007D221A">
        <w:rPr>
          <w:rFonts w:ascii="Palatino Linotype" w:eastAsia="MS Gothic" w:hAnsi="Palatino Linotype"/>
        </w:rPr>
        <w:t xml:space="preserve">que dicha información se </w:t>
      </w:r>
      <w:r w:rsidR="00C06E67" w:rsidRPr="007D221A">
        <w:rPr>
          <w:rFonts w:ascii="Palatino Linotype" w:eastAsia="MS Gothic" w:hAnsi="Palatino Linotype"/>
        </w:rPr>
        <w:t>encuentra</w:t>
      </w:r>
      <w:r w:rsidR="004F5A6C" w:rsidRPr="007D221A">
        <w:rPr>
          <w:rFonts w:ascii="Palatino Linotype" w:eastAsia="MS Gothic" w:hAnsi="Palatino Linotype"/>
        </w:rPr>
        <w:t xml:space="preserve"> publicada </w:t>
      </w:r>
      <w:r w:rsidR="004F5A6C" w:rsidRPr="007D221A">
        <w:rPr>
          <w:rFonts w:ascii="Palatino Linotype" w:hAnsi="Palatino Linotype"/>
          <w:bCs/>
        </w:rPr>
        <w:t xml:space="preserve">dentro del Sistema de Información Pública de Oficio Mexiquense </w:t>
      </w:r>
      <w:r w:rsidR="004F5A6C" w:rsidRPr="007D221A">
        <w:rPr>
          <w:rFonts w:ascii="Palatino Linotype" w:hAnsi="Palatino Linotype"/>
          <w:b/>
        </w:rPr>
        <w:t>(IPOMEX)</w:t>
      </w:r>
      <w:r w:rsidR="00C06E67" w:rsidRPr="007D221A">
        <w:rPr>
          <w:rFonts w:ascii="Palatino Linotype" w:hAnsi="Palatino Linotype"/>
          <w:bCs/>
        </w:rPr>
        <w:t xml:space="preserve"> y </w:t>
      </w:r>
      <w:r w:rsidR="004F5A6C" w:rsidRPr="007D221A">
        <w:rPr>
          <w:rFonts w:ascii="Palatino Linotype" w:hAnsi="Palatino Linotype"/>
          <w:bCs/>
        </w:rPr>
        <w:t xml:space="preserve">proporcionó </w:t>
      </w:r>
      <w:r w:rsidR="00C06E67" w:rsidRPr="007D221A">
        <w:rPr>
          <w:rFonts w:ascii="Palatino Linotype" w:hAnsi="Palatino Linotype"/>
          <w:bCs/>
        </w:rPr>
        <w:t xml:space="preserve">los </w:t>
      </w:r>
      <w:r w:rsidR="004F5A6C" w:rsidRPr="007D221A">
        <w:rPr>
          <w:rFonts w:ascii="Palatino Linotype" w:hAnsi="Palatino Linotype"/>
          <w:bCs/>
        </w:rPr>
        <w:t>enlaces electrónicos</w:t>
      </w:r>
      <w:r w:rsidR="00C06E67" w:rsidRPr="007D221A">
        <w:rPr>
          <w:rFonts w:ascii="Palatino Linotype" w:hAnsi="Palatino Linotype"/>
          <w:bCs/>
        </w:rPr>
        <w:t xml:space="preserve"> previamente referidos</w:t>
      </w:r>
      <w:r w:rsidR="001141DC" w:rsidRPr="007D221A">
        <w:rPr>
          <w:rFonts w:ascii="Palatino Linotype" w:hAnsi="Palatino Linotype"/>
          <w:bCs/>
        </w:rPr>
        <w:t xml:space="preserve">, </w:t>
      </w:r>
      <w:r w:rsidR="004F5A6C" w:rsidRPr="007D221A">
        <w:rPr>
          <w:rFonts w:ascii="Palatino Linotype" w:hAnsi="Palatino Linotype"/>
          <w:bCs/>
        </w:rPr>
        <w:t>para su consulta.</w:t>
      </w:r>
    </w:p>
    <w:p w14:paraId="69F06941" w14:textId="77777777" w:rsidR="004F5A6C" w:rsidRPr="007D221A" w:rsidRDefault="004F5A6C" w:rsidP="004F5A6C">
      <w:pPr>
        <w:spacing w:line="360" w:lineRule="auto"/>
        <w:ind w:right="34"/>
        <w:contextualSpacing/>
        <w:jc w:val="both"/>
        <w:rPr>
          <w:rFonts w:ascii="Palatino Linotype" w:eastAsia="MS Mincho" w:hAnsi="Palatino Linotype" w:cs="Arial"/>
        </w:rPr>
      </w:pPr>
    </w:p>
    <w:p w14:paraId="2A60536C" w14:textId="0EC066B1" w:rsidR="00466310" w:rsidRPr="007D221A" w:rsidRDefault="00C06E67" w:rsidP="005B056B">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Gothic" w:hAnsi="Palatino Linotype"/>
        </w:rPr>
        <w:t xml:space="preserve">En este sentido, </w:t>
      </w:r>
      <w:r w:rsidR="002C091E" w:rsidRPr="007D221A">
        <w:rPr>
          <w:rFonts w:ascii="Palatino Linotype" w:eastAsia="MS Gothic" w:hAnsi="Palatino Linotype"/>
        </w:rPr>
        <w:t xml:space="preserve">se obvia el análisis de la competencia por parte del </w:t>
      </w:r>
      <w:r w:rsidR="002C091E" w:rsidRPr="007D221A">
        <w:rPr>
          <w:rFonts w:ascii="Palatino Linotype" w:eastAsia="MS Gothic" w:hAnsi="Palatino Linotype"/>
          <w:b/>
        </w:rPr>
        <w:t>SUJETO OBLIGADO</w:t>
      </w:r>
      <w:r w:rsidR="002C091E" w:rsidRPr="007D221A">
        <w:rPr>
          <w:rFonts w:ascii="Palatino Linotype" w:eastAsia="MS Gothic" w:hAnsi="Palatino Linotype"/>
        </w:rPr>
        <w:t>, para generar, administrar o poseer la información solicitada, dado que éste ha asumido la misma razón por la cual, al haberse pronunciado es que acepta poseer y administrar dicha información, en ejercicio de sus funciones de derecho público, motivo por el cual se actualiza el supuesto jurídico, previsto en el artículo 12 de la Ley de Transparencia y Acceso a la Información Pública del Estado de México y Municipios.</w:t>
      </w:r>
    </w:p>
    <w:p w14:paraId="7B946375" w14:textId="77777777" w:rsidR="002C091E" w:rsidRPr="007D221A" w:rsidRDefault="002C091E" w:rsidP="002C091E">
      <w:pPr>
        <w:spacing w:line="360" w:lineRule="auto"/>
        <w:ind w:right="34"/>
        <w:contextualSpacing/>
        <w:jc w:val="both"/>
        <w:rPr>
          <w:rFonts w:ascii="Palatino Linotype" w:eastAsia="MS Mincho" w:hAnsi="Palatino Linotype" w:cs="Arial"/>
        </w:rPr>
      </w:pPr>
    </w:p>
    <w:p w14:paraId="13AEFC84" w14:textId="69CF926F" w:rsidR="00466310" w:rsidRPr="007D221A" w:rsidRDefault="00C06E67" w:rsidP="005B056B">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Por </w:t>
      </w:r>
      <w:r w:rsidRPr="007D221A">
        <w:rPr>
          <w:rFonts w:ascii="Palatino Linotype" w:eastAsia="MS Gothic" w:hAnsi="Palatino Linotype"/>
        </w:rPr>
        <w:t xml:space="preserve">lo que, el estudio de la naturaleza jurídica de la información pública solicitada, tiene por objeto determinar si ésta la genera, posee o administra el </w:t>
      </w:r>
      <w:r w:rsidRPr="007D221A">
        <w:rPr>
          <w:rFonts w:ascii="Palatino Linotype" w:eastAsia="MS Gothic" w:hAnsi="Palatino Linotype"/>
          <w:b/>
        </w:rPr>
        <w:t>SUJETO OBLIGADO</w:t>
      </w:r>
      <w:r w:rsidRPr="007D221A">
        <w:rPr>
          <w:rFonts w:ascii="Palatino Linotype" w:eastAsia="MS Gothic" w:hAnsi="Palatino Linotype"/>
        </w:rPr>
        <w:t xml:space="preserve">; sin embargo, en aquellos casos en que éste la asume, implica que cuenta </w:t>
      </w:r>
      <w:r w:rsidRPr="007D221A">
        <w:rPr>
          <w:rFonts w:ascii="Palatino Linotype" w:eastAsia="MS Gothic" w:hAnsi="Palatino Linotype"/>
        </w:rPr>
        <w:lastRenderedPageBreak/>
        <w:t xml:space="preserve">con la misma; por consiguiente, a nada práctico nos conduciría su estudio, ya que se insiste la información pública solicitada, fue asumida por el </w:t>
      </w:r>
      <w:r w:rsidRPr="007D221A">
        <w:rPr>
          <w:rFonts w:ascii="Palatino Linotype" w:eastAsia="MS Gothic" w:hAnsi="Palatino Linotype"/>
          <w:b/>
        </w:rPr>
        <w:t>SUJETO OBLIGADO</w:t>
      </w:r>
      <w:r w:rsidRPr="007D221A">
        <w:rPr>
          <w:rFonts w:ascii="Palatino Linotype" w:eastAsia="MS Gothic" w:hAnsi="Palatino Linotype"/>
        </w:rPr>
        <w:t>.</w:t>
      </w:r>
    </w:p>
    <w:p w14:paraId="68B78226" w14:textId="77777777" w:rsidR="00C06E67" w:rsidRPr="007D221A" w:rsidRDefault="00C06E67" w:rsidP="00C06E67">
      <w:pPr>
        <w:spacing w:line="360" w:lineRule="auto"/>
        <w:ind w:right="34"/>
        <w:contextualSpacing/>
        <w:jc w:val="both"/>
        <w:rPr>
          <w:rFonts w:ascii="Palatino Linotype" w:eastAsia="MS Mincho" w:hAnsi="Palatino Linotype" w:cs="Arial"/>
        </w:rPr>
      </w:pPr>
    </w:p>
    <w:p w14:paraId="740E50ED" w14:textId="51848022" w:rsidR="00466310" w:rsidRPr="007D221A" w:rsidRDefault="00C06E67" w:rsidP="005B056B">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Precisado lo anterior, </w:t>
      </w:r>
      <w:r w:rsidR="002E28C2" w:rsidRPr="007D221A">
        <w:rPr>
          <w:rFonts w:ascii="Palatino Linotype" w:eastAsia="MS Gothic" w:hAnsi="Palatino Linotype"/>
        </w:rPr>
        <w:t xml:space="preserve">este Organismo Garante consultó </w:t>
      </w:r>
      <w:r w:rsidR="00894D65" w:rsidRPr="007D221A">
        <w:rPr>
          <w:rFonts w:ascii="Palatino Linotype" w:eastAsia="MS Gothic" w:hAnsi="Palatino Linotype"/>
        </w:rPr>
        <w:t>los enlaces</w:t>
      </w:r>
      <w:r w:rsidR="002E28C2" w:rsidRPr="007D221A">
        <w:rPr>
          <w:rFonts w:ascii="Palatino Linotype" w:eastAsia="MS Gothic" w:hAnsi="Palatino Linotype"/>
        </w:rPr>
        <w:t xml:space="preserve"> electrónic</w:t>
      </w:r>
      <w:r w:rsidR="00894D65" w:rsidRPr="007D221A">
        <w:rPr>
          <w:rFonts w:ascii="Palatino Linotype" w:eastAsia="MS Gothic" w:hAnsi="Palatino Linotype"/>
        </w:rPr>
        <w:t>o</w:t>
      </w:r>
      <w:r w:rsidR="002E28C2" w:rsidRPr="007D221A">
        <w:rPr>
          <w:rFonts w:ascii="Palatino Linotype" w:eastAsia="MS Gothic" w:hAnsi="Palatino Linotype"/>
        </w:rPr>
        <w:t>s proporcionad</w:t>
      </w:r>
      <w:r w:rsidR="00894D65" w:rsidRPr="007D221A">
        <w:rPr>
          <w:rFonts w:ascii="Palatino Linotype" w:eastAsia="MS Gothic" w:hAnsi="Palatino Linotype"/>
        </w:rPr>
        <w:t>o</w:t>
      </w:r>
      <w:r w:rsidR="002E28C2" w:rsidRPr="007D221A">
        <w:rPr>
          <w:rFonts w:ascii="Palatino Linotype" w:eastAsia="MS Gothic" w:hAnsi="Palatino Linotype"/>
        </w:rPr>
        <w:t xml:space="preserve">s por el </w:t>
      </w:r>
      <w:r w:rsidR="002E28C2" w:rsidRPr="007D221A">
        <w:rPr>
          <w:rFonts w:ascii="Palatino Linotype" w:eastAsia="MS Gothic" w:hAnsi="Palatino Linotype"/>
          <w:b/>
          <w:bCs/>
        </w:rPr>
        <w:t>SUJETO OBLIGADO</w:t>
      </w:r>
      <w:r w:rsidR="002E28C2" w:rsidRPr="007D221A">
        <w:rPr>
          <w:rFonts w:ascii="Palatino Linotype" w:eastAsia="MS Gothic" w:hAnsi="Palatino Linotype"/>
        </w:rPr>
        <w:t>, de l</w:t>
      </w:r>
      <w:r w:rsidR="00894D65" w:rsidRPr="007D221A">
        <w:rPr>
          <w:rFonts w:ascii="Palatino Linotype" w:eastAsia="MS Gothic" w:hAnsi="Palatino Linotype"/>
        </w:rPr>
        <w:t>o</w:t>
      </w:r>
      <w:r w:rsidR="002E28C2" w:rsidRPr="007D221A">
        <w:rPr>
          <w:rFonts w:ascii="Palatino Linotype" w:eastAsia="MS Gothic" w:hAnsi="Palatino Linotype"/>
        </w:rPr>
        <w:t xml:space="preserve">s cuales, </w:t>
      </w:r>
      <w:r w:rsidR="00894D65" w:rsidRPr="007D221A">
        <w:rPr>
          <w:rFonts w:ascii="Palatino Linotype" w:eastAsia="MS Gothic" w:hAnsi="Palatino Linotype"/>
        </w:rPr>
        <w:t xml:space="preserve">en todos y cada uno de </w:t>
      </w:r>
      <w:r w:rsidR="001141DC" w:rsidRPr="007D221A">
        <w:rPr>
          <w:rFonts w:ascii="Palatino Linotype" w:eastAsia="MS Gothic" w:hAnsi="Palatino Linotype"/>
        </w:rPr>
        <w:t>los casos</w:t>
      </w:r>
      <w:r w:rsidR="00894D65" w:rsidRPr="007D221A">
        <w:rPr>
          <w:rFonts w:ascii="Palatino Linotype" w:eastAsia="MS Gothic" w:hAnsi="Palatino Linotype"/>
        </w:rPr>
        <w:t xml:space="preserve">, </w:t>
      </w:r>
      <w:r w:rsidR="002E28C2" w:rsidRPr="007D221A">
        <w:rPr>
          <w:rFonts w:ascii="Palatino Linotype" w:eastAsia="MS Gothic" w:hAnsi="Palatino Linotype"/>
        </w:rPr>
        <w:t xml:space="preserve">se </w:t>
      </w:r>
      <w:r w:rsidR="00894D65" w:rsidRPr="007D221A">
        <w:rPr>
          <w:rFonts w:ascii="Palatino Linotype" w:eastAsia="MS Gothic" w:hAnsi="Palatino Linotype"/>
        </w:rPr>
        <w:t>desprende</w:t>
      </w:r>
      <w:r w:rsidR="002E28C2" w:rsidRPr="007D221A">
        <w:rPr>
          <w:rFonts w:ascii="Palatino Linotype" w:eastAsia="MS Gothic" w:hAnsi="Palatino Linotype"/>
        </w:rPr>
        <w:t xml:space="preserve"> lo siguiente:</w:t>
      </w:r>
    </w:p>
    <w:p w14:paraId="4F3A0A91" w14:textId="1DA4ABBB" w:rsidR="00894D65" w:rsidRPr="007D221A" w:rsidRDefault="00894D65" w:rsidP="00894D65">
      <w:pPr>
        <w:spacing w:line="360" w:lineRule="auto"/>
        <w:ind w:right="34"/>
        <w:contextualSpacing/>
        <w:jc w:val="both"/>
        <w:rPr>
          <w:rFonts w:ascii="Palatino Linotype" w:eastAsia="MS Mincho" w:hAnsi="Palatino Linotype" w:cs="Arial"/>
        </w:rPr>
      </w:pPr>
    </w:p>
    <w:p w14:paraId="72824A55" w14:textId="0B4055C7" w:rsidR="00894D65" w:rsidRPr="007D221A" w:rsidRDefault="003976A4" w:rsidP="00894D65">
      <w:pPr>
        <w:pStyle w:val="Prrafodelista"/>
        <w:numPr>
          <w:ilvl w:val="0"/>
          <w:numId w:val="34"/>
        </w:numPr>
        <w:tabs>
          <w:tab w:val="left" w:pos="284"/>
        </w:tabs>
        <w:spacing w:before="240" w:after="240"/>
        <w:ind w:left="311" w:right="284" w:firstLine="0"/>
        <w:jc w:val="both"/>
        <w:rPr>
          <w:rFonts w:ascii="Palatino Linotype" w:hAnsi="Palatino Linotype"/>
          <w:sz w:val="16"/>
          <w:szCs w:val="16"/>
        </w:rPr>
      </w:pPr>
      <w:hyperlink r:id="rId33" w:history="1">
        <w:r w:rsidR="00894D65" w:rsidRPr="007D221A">
          <w:rPr>
            <w:rStyle w:val="Hipervnculo"/>
            <w:rFonts w:ascii="Palatino Linotype" w:hAnsi="Palatino Linotype"/>
            <w:sz w:val="16"/>
            <w:szCs w:val="16"/>
            <w:lang w:val="es-ES"/>
          </w:rPr>
          <w:t>https://www.ipomex.org.mx/ipo3/lgt/indice/ZINACANTEPEC/art_92_xxxv_a.web</w:t>
        </w:r>
      </w:hyperlink>
    </w:p>
    <w:p w14:paraId="3E2773CF" w14:textId="499FBC5C" w:rsidR="00894D65" w:rsidRPr="007D221A" w:rsidRDefault="00894D65" w:rsidP="00894D65">
      <w:pPr>
        <w:tabs>
          <w:tab w:val="left" w:pos="284"/>
        </w:tabs>
        <w:spacing w:before="240" w:after="240"/>
        <w:ind w:left="311" w:right="284"/>
        <w:jc w:val="both"/>
        <w:rPr>
          <w:rFonts w:ascii="Palatino Linotype" w:hAnsi="Palatino Linotype"/>
          <w:sz w:val="16"/>
          <w:szCs w:val="16"/>
        </w:rPr>
      </w:pPr>
    </w:p>
    <w:p w14:paraId="798555FA" w14:textId="4D34901B" w:rsidR="00894D65" w:rsidRPr="007D221A" w:rsidRDefault="00894D65" w:rsidP="00894D65">
      <w:pPr>
        <w:tabs>
          <w:tab w:val="left" w:pos="284"/>
        </w:tabs>
        <w:spacing w:before="240" w:after="240"/>
        <w:ind w:right="284"/>
        <w:jc w:val="center"/>
        <w:rPr>
          <w:rFonts w:ascii="Palatino Linotype" w:hAnsi="Palatino Linotype"/>
          <w:sz w:val="16"/>
          <w:szCs w:val="16"/>
        </w:rPr>
      </w:pPr>
      <w:r w:rsidRPr="007D221A">
        <w:rPr>
          <w:rFonts w:ascii="Palatino Linotype" w:eastAsia="MS Mincho" w:hAnsi="Palatino Linotype" w:cs="Arial"/>
          <w:noProof/>
        </w:rPr>
        <w:lastRenderedPageBreak/>
        <w:drawing>
          <wp:inline distT="0" distB="0" distL="0" distR="0" wp14:anchorId="5CBB3028" wp14:editId="332D0B39">
            <wp:extent cx="5708161" cy="3175326"/>
            <wp:effectExtent l="12700" t="12700" r="6985" b="12700"/>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n 67"/>
                    <pic:cNvPicPr/>
                  </pic:nvPicPr>
                  <pic:blipFill rotWithShape="1">
                    <a:blip r:embed="rId34">
                      <a:extLst>
                        <a:ext uri="{28A0092B-C50C-407E-A947-70E740481C1C}">
                          <a14:useLocalDpi xmlns:a14="http://schemas.microsoft.com/office/drawing/2010/main" val="0"/>
                        </a:ext>
                      </a:extLst>
                    </a:blip>
                    <a:srcRect b="31326"/>
                    <a:stretch/>
                  </pic:blipFill>
                  <pic:spPr bwMode="auto">
                    <a:xfrm>
                      <a:off x="0" y="0"/>
                      <a:ext cx="5718004" cy="3180802"/>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B6A8E87" w14:textId="77777777" w:rsidR="00894D65" w:rsidRPr="007D221A" w:rsidRDefault="00894D65" w:rsidP="00894D65">
      <w:pPr>
        <w:tabs>
          <w:tab w:val="left" w:pos="284"/>
        </w:tabs>
        <w:spacing w:before="240" w:after="240"/>
        <w:ind w:left="311" w:right="284"/>
        <w:jc w:val="both"/>
        <w:rPr>
          <w:rFonts w:ascii="Palatino Linotype" w:hAnsi="Palatino Linotype"/>
          <w:sz w:val="16"/>
          <w:szCs w:val="16"/>
        </w:rPr>
      </w:pPr>
    </w:p>
    <w:p w14:paraId="515CDC75" w14:textId="11EA7709" w:rsidR="00894D65" w:rsidRPr="007D221A" w:rsidRDefault="003976A4" w:rsidP="00894D65">
      <w:pPr>
        <w:pStyle w:val="Prrafodelista"/>
        <w:numPr>
          <w:ilvl w:val="0"/>
          <w:numId w:val="34"/>
        </w:numPr>
        <w:spacing w:line="360" w:lineRule="auto"/>
        <w:ind w:right="34"/>
        <w:jc w:val="both"/>
        <w:rPr>
          <w:rFonts w:ascii="Palatino Linotype" w:eastAsia="MS Mincho" w:hAnsi="Palatino Linotype" w:cs="Arial"/>
        </w:rPr>
      </w:pPr>
      <w:hyperlink r:id="rId35" w:history="1">
        <w:r w:rsidR="00894D65" w:rsidRPr="007D221A">
          <w:rPr>
            <w:rStyle w:val="Hipervnculo"/>
            <w:rFonts w:ascii="Palatino Linotype" w:hAnsi="Palatino Linotype" w:cs="Arial"/>
            <w:bCs/>
            <w:sz w:val="16"/>
            <w:szCs w:val="16"/>
            <w:lang w:val="es-ES"/>
          </w:rPr>
          <w:t>https://ipomex.org.mx/ipo3/lgt/indice/ZINACANTEPEC/art_92_xxxv_a.web?token=03AEkXODD_WJ1wfzJ42EeTHuHOXs5U9XraSTJ32Qdmgy90rXZ57XHhDDZbkBK9BOSgW0I6F1A304IXusimP6p-UptU_ejg1ikgWdi-ynAIXFn3X2ZfWGXQymIDx0TNN6JGtacP48IZhwFXv0wIIViUysnNXAbcW64Qog1nkG4SmZA2banEhM8HFENzUhl6rWByTtGKr6e0MFVRI8sh5aeWHPB-IMIObrPw8keo1uxGXsrwgo4c4oy3gQYu_syttKUgob6cGNyn76TFxtfr6Orbv-PKm5EwRNnTSEi-f9wD1TUQJvHNWIQDBZaMQy4y9yskgiUBYQ6UI9uhrUdIBPPu0S97rJ38d9s8leyYT0U_ZsUy6sPMWQBukRBaNKvARTWdBZmqx8jleMfiUINmCTXBVgOKZdU89sj8xacrUj038Xp1GbpUjyEnc9jNi1inVVs</w:t>
        </w:r>
      </w:hyperlink>
    </w:p>
    <w:p w14:paraId="6CB473CF" w14:textId="77777777" w:rsidR="002E28C2" w:rsidRPr="007D221A" w:rsidRDefault="002E28C2" w:rsidP="002E28C2">
      <w:pPr>
        <w:spacing w:line="360" w:lineRule="auto"/>
        <w:ind w:right="34"/>
        <w:contextualSpacing/>
        <w:jc w:val="both"/>
        <w:rPr>
          <w:rFonts w:ascii="Palatino Linotype" w:eastAsia="MS Mincho" w:hAnsi="Palatino Linotype" w:cs="Arial"/>
          <w:sz w:val="16"/>
          <w:szCs w:val="16"/>
        </w:rPr>
      </w:pPr>
    </w:p>
    <w:p w14:paraId="69A5A5B6" w14:textId="0FD3037B" w:rsidR="002E28C2" w:rsidRPr="007D221A" w:rsidRDefault="00894D65" w:rsidP="00894D65">
      <w:pPr>
        <w:spacing w:line="360" w:lineRule="auto"/>
        <w:ind w:right="-28"/>
        <w:contextualSpacing/>
        <w:rPr>
          <w:rFonts w:ascii="Palatino Linotype" w:eastAsia="MS Mincho" w:hAnsi="Palatino Linotype" w:cs="Arial"/>
        </w:rPr>
      </w:pPr>
      <w:r w:rsidRPr="007D221A">
        <w:rPr>
          <w:rFonts w:ascii="Palatino Linotype" w:eastAsia="MS Mincho" w:hAnsi="Palatino Linotype" w:cs="Arial"/>
          <w:noProof/>
        </w:rPr>
        <w:lastRenderedPageBreak/>
        <w:drawing>
          <wp:inline distT="0" distB="0" distL="0" distR="0" wp14:anchorId="2D3939FC" wp14:editId="40DE2505">
            <wp:extent cx="5731747" cy="3221990"/>
            <wp:effectExtent l="12700" t="12700" r="8890" b="16510"/>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n 67"/>
                    <pic:cNvPicPr/>
                  </pic:nvPicPr>
                  <pic:blipFill rotWithShape="1">
                    <a:blip r:embed="rId34">
                      <a:extLst>
                        <a:ext uri="{28A0092B-C50C-407E-A947-70E740481C1C}">
                          <a14:useLocalDpi xmlns:a14="http://schemas.microsoft.com/office/drawing/2010/main" val="0"/>
                        </a:ext>
                      </a:extLst>
                    </a:blip>
                    <a:srcRect b="30307"/>
                    <a:stretch/>
                  </pic:blipFill>
                  <pic:spPr bwMode="auto">
                    <a:xfrm>
                      <a:off x="0" y="0"/>
                      <a:ext cx="5757262" cy="3236333"/>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18229FC" w14:textId="42EAB750" w:rsidR="00894D65" w:rsidRPr="007D221A" w:rsidRDefault="00894D65" w:rsidP="002E28C2">
      <w:pPr>
        <w:spacing w:line="360" w:lineRule="auto"/>
        <w:ind w:right="34"/>
        <w:contextualSpacing/>
        <w:jc w:val="both"/>
        <w:rPr>
          <w:rFonts w:ascii="Palatino Linotype" w:eastAsia="MS Mincho" w:hAnsi="Palatino Linotype" w:cs="Arial"/>
          <w:sz w:val="16"/>
          <w:szCs w:val="16"/>
        </w:rPr>
      </w:pPr>
    </w:p>
    <w:p w14:paraId="01DF82E0" w14:textId="483CEB47" w:rsidR="00894D65" w:rsidRPr="007D221A" w:rsidRDefault="003976A4" w:rsidP="00894D65">
      <w:pPr>
        <w:pStyle w:val="Prrafodelista"/>
        <w:numPr>
          <w:ilvl w:val="0"/>
          <w:numId w:val="34"/>
        </w:numPr>
        <w:spacing w:line="360" w:lineRule="auto"/>
        <w:ind w:right="34"/>
        <w:jc w:val="both"/>
        <w:rPr>
          <w:rFonts w:ascii="Palatino Linotype" w:eastAsia="MS Mincho" w:hAnsi="Palatino Linotype" w:cs="Arial"/>
        </w:rPr>
      </w:pPr>
      <w:hyperlink r:id="rId36" w:history="1">
        <w:r w:rsidR="00894D65" w:rsidRPr="007D221A">
          <w:rPr>
            <w:rStyle w:val="Hipervnculo"/>
            <w:rFonts w:ascii="Palatino Linotype" w:hAnsi="Palatino Linotype"/>
            <w:sz w:val="16"/>
            <w:szCs w:val="16"/>
            <w:lang w:val="es-ES"/>
          </w:rPr>
          <w:t>https://www.ipomex.org.mx/ipo3/lgt/indice/ZINACANTEPEC/art_92_xxxv_a.web?token=03AEkXODCTri-IBR9yYwkH_mGNsXV1K33Vo6s_7qwJjLT8EIKsltCjCaoFfHZpPhjPeMG6PdhXPozPox3ylrKWobbq3Pq2J-j9jYlQUGGsyccxfoOw1gxUGhQMrD_oQcYoZ6Ke8K3zKAOjPEDgp0yLYSO3eMtjY_DEd90uGca_oA4HcoUByVhavQhC7VRWpuSq637RM4hTYy5KZW4BsUTHYvXIFM1vxZGGEa_CgcQB6cATtqp56feWvjYByCEC_GxrQSNOmCZhJ9KTGBqzGX7OpLu0Tph21SGLED-No8a9JzKHWPkjR4LC5M4_knR4xoe9FulgfnwsOkx_2K-NTfVyqv1jyPs47oJsrCNpxSbKuTNb00kDgiqBLbX4cAxd_2FWsuWLft5TDO10bzzLi-ZSSaCWbvsCRD_0A46NPVPllO04LlEMzHy51TFHDpAgL1FHJWtyfgU14-LlRtYbC_opl9Dr0DLq6Mplomj6AWrEQsWU3qlgvMX11AKYS-bH_dG4bJb0FbY2lpyahsbsmiyGK-r7cwXcZkMQ</w:t>
        </w:r>
      </w:hyperlink>
    </w:p>
    <w:p w14:paraId="641AE1BA" w14:textId="77777777" w:rsidR="00894D65" w:rsidRPr="007D221A" w:rsidRDefault="00894D65" w:rsidP="00894D65">
      <w:pPr>
        <w:spacing w:line="360" w:lineRule="auto"/>
        <w:ind w:right="34"/>
        <w:jc w:val="both"/>
        <w:rPr>
          <w:rFonts w:ascii="Palatino Linotype" w:eastAsia="MS Mincho" w:hAnsi="Palatino Linotype" w:cs="Arial"/>
          <w:sz w:val="16"/>
          <w:szCs w:val="16"/>
        </w:rPr>
      </w:pPr>
    </w:p>
    <w:p w14:paraId="764477B2" w14:textId="62144CC4" w:rsidR="00894D65" w:rsidRPr="007D221A" w:rsidRDefault="00894D65" w:rsidP="002E28C2">
      <w:pPr>
        <w:spacing w:line="360" w:lineRule="auto"/>
        <w:ind w:right="34"/>
        <w:contextualSpacing/>
        <w:jc w:val="both"/>
        <w:rPr>
          <w:rFonts w:ascii="Palatino Linotype" w:eastAsia="MS Mincho" w:hAnsi="Palatino Linotype" w:cs="Arial"/>
        </w:rPr>
      </w:pPr>
      <w:r w:rsidRPr="007D221A">
        <w:rPr>
          <w:rFonts w:ascii="Palatino Linotype" w:eastAsia="MS Mincho" w:hAnsi="Palatino Linotype" w:cs="Arial"/>
          <w:noProof/>
        </w:rPr>
        <w:lastRenderedPageBreak/>
        <w:drawing>
          <wp:inline distT="0" distB="0" distL="0" distR="0" wp14:anchorId="7B95DDA2" wp14:editId="3F648A49">
            <wp:extent cx="5742611" cy="3222869"/>
            <wp:effectExtent l="12700" t="12700" r="10795" b="15875"/>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n 67"/>
                    <pic:cNvPicPr/>
                  </pic:nvPicPr>
                  <pic:blipFill rotWithShape="1">
                    <a:blip r:embed="rId34">
                      <a:extLst>
                        <a:ext uri="{28A0092B-C50C-407E-A947-70E740481C1C}">
                          <a14:useLocalDpi xmlns:a14="http://schemas.microsoft.com/office/drawing/2010/main" val="0"/>
                        </a:ext>
                      </a:extLst>
                    </a:blip>
                    <a:srcRect b="30307"/>
                    <a:stretch/>
                  </pic:blipFill>
                  <pic:spPr bwMode="auto">
                    <a:xfrm>
                      <a:off x="0" y="0"/>
                      <a:ext cx="5742940" cy="322305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FD1EAD9" w14:textId="77777777" w:rsidR="00894D65" w:rsidRPr="007D221A" w:rsidRDefault="00894D65" w:rsidP="002E28C2">
      <w:pPr>
        <w:spacing w:line="360" w:lineRule="auto"/>
        <w:ind w:right="34"/>
        <w:contextualSpacing/>
        <w:jc w:val="both"/>
        <w:rPr>
          <w:rFonts w:ascii="Palatino Linotype" w:eastAsia="MS Mincho" w:hAnsi="Palatino Linotype" w:cs="Arial"/>
        </w:rPr>
      </w:pPr>
    </w:p>
    <w:p w14:paraId="1FDA0825" w14:textId="4858C895" w:rsidR="00DD5D93" w:rsidRPr="007D221A" w:rsidRDefault="001141DC" w:rsidP="00550D86">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Como</w:t>
      </w:r>
      <w:r w:rsidR="00894D65" w:rsidRPr="007D221A">
        <w:rPr>
          <w:rFonts w:ascii="Palatino Linotype" w:eastAsia="MS Mincho" w:hAnsi="Palatino Linotype" w:cs="Arial"/>
        </w:rPr>
        <w:t xml:space="preserve"> se observa</w:t>
      </w:r>
      <w:r w:rsidRPr="007D221A">
        <w:rPr>
          <w:rFonts w:ascii="Palatino Linotype" w:eastAsia="MS Mincho" w:hAnsi="Palatino Linotype" w:cs="Arial"/>
        </w:rPr>
        <w:t>,</w:t>
      </w:r>
      <w:r w:rsidR="00894D65" w:rsidRPr="007D221A">
        <w:rPr>
          <w:rFonts w:ascii="Palatino Linotype" w:eastAsia="MS Mincho" w:hAnsi="Palatino Linotype" w:cs="Arial"/>
        </w:rPr>
        <w:t xml:space="preserve"> los enlaces electrónicos permiten acceder a</w:t>
      </w:r>
      <w:r w:rsidR="00DD5D93" w:rsidRPr="007D221A">
        <w:rPr>
          <w:rFonts w:ascii="Palatino Linotype" w:eastAsia="MS Mincho" w:hAnsi="Palatino Linotype" w:cs="Arial"/>
        </w:rPr>
        <w:t xml:space="preserve">l apartado denominado “Gastos por </w:t>
      </w:r>
      <w:proofErr w:type="spellStart"/>
      <w:r w:rsidR="00DD5D93" w:rsidRPr="007D221A">
        <w:rPr>
          <w:rFonts w:ascii="Palatino Linotype" w:eastAsia="MS Mincho" w:hAnsi="Palatino Linotype" w:cs="Arial"/>
        </w:rPr>
        <w:t>capìtulo</w:t>
      </w:r>
      <w:proofErr w:type="spellEnd"/>
      <w:r w:rsidR="00DD5D93" w:rsidRPr="007D221A">
        <w:rPr>
          <w:rFonts w:ascii="Palatino Linotype" w:eastAsia="MS Mincho" w:hAnsi="Palatino Linotype" w:cs="Arial"/>
        </w:rPr>
        <w:t>, concepto y partida”, “Fracción A”, del listado de fracciones del “Portal de In</w:t>
      </w:r>
      <w:r w:rsidR="00550D86" w:rsidRPr="007D221A">
        <w:rPr>
          <w:rFonts w:ascii="Palatino Linotype" w:eastAsia="MS Mincho" w:hAnsi="Palatino Linotype" w:cs="Arial"/>
        </w:rPr>
        <w:t>f</w:t>
      </w:r>
      <w:r w:rsidR="00DD5D93" w:rsidRPr="007D221A">
        <w:rPr>
          <w:rFonts w:ascii="Palatino Linotype" w:eastAsia="MS Mincho" w:hAnsi="Palatino Linotype" w:cs="Arial"/>
        </w:rPr>
        <w:t>ormación Pública de Oficio del Ayuntamiento de Zinacantepec</w:t>
      </w:r>
      <w:r w:rsidR="00550D86" w:rsidRPr="007D221A">
        <w:rPr>
          <w:rFonts w:ascii="Palatino Linotype" w:eastAsia="MS Mincho" w:hAnsi="Palatino Linotype" w:cs="Arial"/>
        </w:rPr>
        <w:t>”; por lo que</w:t>
      </w:r>
      <w:r w:rsidRPr="007D221A">
        <w:rPr>
          <w:rFonts w:ascii="Palatino Linotype" w:eastAsia="MS Mincho" w:hAnsi="Palatino Linotype" w:cs="Arial"/>
        </w:rPr>
        <w:t>,</w:t>
      </w:r>
      <w:r w:rsidR="00337503" w:rsidRPr="007D221A">
        <w:rPr>
          <w:rFonts w:ascii="Palatino Linotype" w:eastAsia="MS Mincho" w:hAnsi="Palatino Linotype" w:cs="Arial"/>
        </w:rPr>
        <w:t xml:space="preserve"> se estima que</w:t>
      </w:r>
      <w:r w:rsidR="00DD5D93" w:rsidRPr="007D221A">
        <w:rPr>
          <w:rFonts w:ascii="Palatino Linotype" w:eastAsia="MS Mincho" w:hAnsi="Palatino Linotype" w:cs="Arial"/>
        </w:rPr>
        <w:t xml:space="preserve"> en</w:t>
      </w:r>
      <w:r w:rsidR="00550D86" w:rsidRPr="007D221A">
        <w:rPr>
          <w:rFonts w:ascii="Palatino Linotype" w:eastAsia="MS Mincho" w:hAnsi="Palatino Linotype" w:cs="Arial"/>
        </w:rPr>
        <w:t xml:space="preserve"> </w:t>
      </w:r>
      <w:r w:rsidR="00DD5D93" w:rsidRPr="007D221A">
        <w:rPr>
          <w:rFonts w:ascii="Palatino Linotype" w:eastAsia="MS Mincho" w:hAnsi="Palatino Linotype" w:cs="Arial"/>
        </w:rPr>
        <w:t>este sitio</w:t>
      </w:r>
      <w:r w:rsidR="00550D86" w:rsidRPr="007D221A">
        <w:rPr>
          <w:rFonts w:ascii="Palatino Linotype" w:eastAsia="MS Mincho" w:hAnsi="Palatino Linotype" w:cs="Arial"/>
        </w:rPr>
        <w:t xml:space="preserve"> podría obrar información relacionada con lo requerido</w:t>
      </w:r>
      <w:r w:rsidR="00DD5D93" w:rsidRPr="007D221A">
        <w:rPr>
          <w:rFonts w:ascii="Palatino Linotype" w:eastAsia="MS Mincho" w:hAnsi="Palatino Linotype" w:cs="Arial"/>
        </w:rPr>
        <w:t xml:space="preserve">, de conformidad </w:t>
      </w:r>
      <w:r w:rsidR="00550D86" w:rsidRPr="007D221A">
        <w:rPr>
          <w:rFonts w:ascii="Palatino Linotype" w:eastAsia="MS Mincho" w:hAnsi="Palatino Linotype" w:cs="Arial"/>
        </w:rPr>
        <w:t>con</w:t>
      </w:r>
      <w:r w:rsidR="00DD5D93" w:rsidRPr="007D221A">
        <w:rPr>
          <w:rFonts w:ascii="Palatino Linotype" w:eastAsia="MS Mincho" w:hAnsi="Palatino Linotype" w:cs="Arial"/>
        </w:rPr>
        <w:t xml:space="preserve"> lo establecido en el artículo 92 de la Ley de Transparencia </w:t>
      </w:r>
      <w:r w:rsidRPr="007D221A">
        <w:rPr>
          <w:rFonts w:ascii="Palatino Linotype" w:eastAsia="MS Mincho" w:hAnsi="Palatino Linotype" w:cs="Arial"/>
        </w:rPr>
        <w:t>y Acceso a la Información Pública del Estado de México y Muni</w:t>
      </w:r>
      <w:r w:rsidR="00685526" w:rsidRPr="007D221A">
        <w:rPr>
          <w:rFonts w:ascii="Palatino Linotype" w:eastAsia="MS Mincho" w:hAnsi="Palatino Linotype" w:cs="Arial"/>
        </w:rPr>
        <w:t>ci</w:t>
      </w:r>
      <w:r w:rsidRPr="007D221A">
        <w:rPr>
          <w:rFonts w:ascii="Palatino Linotype" w:eastAsia="MS Mincho" w:hAnsi="Palatino Linotype" w:cs="Arial"/>
        </w:rPr>
        <w:t>pios</w:t>
      </w:r>
      <w:r w:rsidR="00DD5D93" w:rsidRPr="007D221A">
        <w:rPr>
          <w:rFonts w:ascii="Palatino Linotype" w:eastAsia="MS Mincho" w:hAnsi="Palatino Linotype" w:cs="Arial"/>
        </w:rPr>
        <w:t xml:space="preserve">, </w:t>
      </w:r>
      <w:r w:rsidR="00337503" w:rsidRPr="007D221A">
        <w:rPr>
          <w:rFonts w:ascii="Palatino Linotype" w:eastAsia="MS Mincho" w:hAnsi="Palatino Linotype" w:cs="Arial"/>
        </w:rPr>
        <w:t>el</w:t>
      </w:r>
      <w:r w:rsidR="00550D86" w:rsidRPr="007D221A">
        <w:rPr>
          <w:rFonts w:ascii="Palatino Linotype" w:eastAsia="MS Mincho" w:hAnsi="Palatino Linotype" w:cs="Arial"/>
        </w:rPr>
        <w:t xml:space="preserve"> cual señala que</w:t>
      </w:r>
      <w:r w:rsidR="00337503" w:rsidRPr="007D221A">
        <w:rPr>
          <w:rFonts w:ascii="Palatino Linotype" w:eastAsia="MS Mincho" w:hAnsi="Palatino Linotype" w:cs="Arial"/>
        </w:rPr>
        <w:t>,</w:t>
      </w:r>
      <w:r w:rsidR="00550D86" w:rsidRPr="007D221A">
        <w:rPr>
          <w:rFonts w:ascii="Palatino Linotype" w:eastAsia="MS Mincho" w:hAnsi="Palatino Linotype" w:cs="Arial"/>
        </w:rPr>
        <w:t xml:space="preserve"> </w:t>
      </w:r>
      <w:r w:rsidR="00EE0739" w:rsidRPr="007D221A">
        <w:rPr>
          <w:rFonts w:ascii="Palatino Linotype" w:eastAsia="MS Mincho" w:hAnsi="Palatino Linotype" w:cs="Arial"/>
        </w:rPr>
        <w:t>lo c</w:t>
      </w:r>
      <w:r w:rsidR="00550D86" w:rsidRPr="007D221A">
        <w:rPr>
          <w:rFonts w:ascii="Palatino Linotype" w:eastAsia="MS Mincho" w:hAnsi="Palatino Linotype" w:cs="Arial"/>
        </w:rPr>
        <w:t>oncerniente</w:t>
      </w:r>
      <w:r w:rsidR="00EE0739" w:rsidRPr="007D221A">
        <w:rPr>
          <w:rFonts w:ascii="Palatino Linotype" w:eastAsia="MS Mincho" w:hAnsi="Palatino Linotype" w:cs="Arial"/>
        </w:rPr>
        <w:t xml:space="preserve"> a los informes de </w:t>
      </w:r>
      <w:r w:rsidR="00EE0739" w:rsidRPr="007D221A">
        <w:rPr>
          <w:rFonts w:ascii="Palatino Linotype" w:hAnsi="Palatino Linotype"/>
        </w:rPr>
        <w:t>avances programáticos o presupuestales, balances generales y estado</w:t>
      </w:r>
      <w:r w:rsidR="00337503" w:rsidRPr="007D221A">
        <w:rPr>
          <w:rFonts w:ascii="Palatino Linotype" w:hAnsi="Palatino Linotype"/>
        </w:rPr>
        <w:t>s</w:t>
      </w:r>
      <w:r w:rsidR="00EE0739" w:rsidRPr="007D221A">
        <w:rPr>
          <w:rFonts w:ascii="Palatino Linotype" w:hAnsi="Palatino Linotype"/>
        </w:rPr>
        <w:t xml:space="preserve"> financiero</w:t>
      </w:r>
      <w:r w:rsidR="00337503" w:rsidRPr="007D221A">
        <w:rPr>
          <w:rFonts w:ascii="Palatino Linotype" w:hAnsi="Palatino Linotype"/>
        </w:rPr>
        <w:t>s</w:t>
      </w:r>
      <w:r w:rsidR="00550D86" w:rsidRPr="007D221A">
        <w:rPr>
          <w:rFonts w:ascii="Palatino Linotype" w:hAnsi="Palatino Linotype"/>
        </w:rPr>
        <w:t xml:space="preserve">, </w:t>
      </w:r>
      <w:r w:rsidR="00EE0739" w:rsidRPr="007D221A">
        <w:rPr>
          <w:rFonts w:ascii="Palatino Linotype" w:eastAsia="MS Mincho" w:hAnsi="Palatino Linotype" w:cs="Arial"/>
        </w:rPr>
        <w:t xml:space="preserve">se </w:t>
      </w:r>
      <w:r w:rsidR="00EE0739" w:rsidRPr="007D221A">
        <w:rPr>
          <w:rFonts w:ascii="Palatino Linotype" w:eastAsia="MS Mincho" w:hAnsi="Palatino Linotype" w:cs="Arial"/>
        </w:rPr>
        <w:lastRenderedPageBreak/>
        <w:t>encuentra dentro de las</w:t>
      </w:r>
      <w:r w:rsidR="00DD5D93" w:rsidRPr="007D221A">
        <w:rPr>
          <w:rFonts w:ascii="Palatino Linotype" w:hAnsi="Palatino Linotype"/>
        </w:rPr>
        <w:t xml:space="preserve"> Obligaciones de Transparencia Com</w:t>
      </w:r>
      <w:r w:rsidR="00EE0739" w:rsidRPr="007D221A">
        <w:rPr>
          <w:rFonts w:ascii="Palatino Linotype" w:hAnsi="Palatino Linotype"/>
        </w:rPr>
        <w:t>ú</w:t>
      </w:r>
      <w:r w:rsidR="00DD5D93" w:rsidRPr="007D221A">
        <w:rPr>
          <w:rFonts w:ascii="Palatino Linotype" w:hAnsi="Palatino Linotype"/>
        </w:rPr>
        <w:t>n</w:t>
      </w:r>
      <w:r w:rsidR="00337503" w:rsidRPr="007D221A">
        <w:rPr>
          <w:rFonts w:ascii="Palatino Linotype" w:eastAsia="MS Mincho" w:hAnsi="Palatino Linotype" w:cs="Arial"/>
        </w:rPr>
        <w:t xml:space="preserve">, </w:t>
      </w:r>
      <w:r w:rsidR="00550D86" w:rsidRPr="007D221A">
        <w:rPr>
          <w:rFonts w:ascii="Palatino Linotype" w:eastAsia="MS Mincho" w:hAnsi="Palatino Linotype" w:cs="Arial"/>
        </w:rPr>
        <w:t>información</w:t>
      </w:r>
      <w:r w:rsidR="00EE0739" w:rsidRPr="007D221A">
        <w:rPr>
          <w:rFonts w:ascii="Palatino Linotype" w:eastAsia="MS Mincho" w:hAnsi="Palatino Linotype" w:cs="Arial"/>
        </w:rPr>
        <w:t xml:space="preserve"> que </w:t>
      </w:r>
      <w:r w:rsidR="00EE0739" w:rsidRPr="007D221A">
        <w:rPr>
          <w:rFonts w:ascii="Palatino Linotype" w:hAnsi="Palatino Linotype"/>
        </w:rPr>
        <w:t>l</w:t>
      </w:r>
      <w:r w:rsidR="00DD5D93" w:rsidRPr="007D221A">
        <w:rPr>
          <w:rFonts w:ascii="Palatino Linotype" w:hAnsi="Palatino Linotype"/>
        </w:rPr>
        <w:t xml:space="preserve">os </w:t>
      </w:r>
      <w:r w:rsidR="00EE0739" w:rsidRPr="007D221A">
        <w:rPr>
          <w:rFonts w:ascii="Palatino Linotype" w:hAnsi="Palatino Linotype"/>
        </w:rPr>
        <w:t>S</w:t>
      </w:r>
      <w:r w:rsidR="00DD5D93" w:rsidRPr="007D221A">
        <w:rPr>
          <w:rFonts w:ascii="Palatino Linotype" w:hAnsi="Palatino Linotype"/>
        </w:rPr>
        <w:t xml:space="preserve">ujetos </w:t>
      </w:r>
      <w:r w:rsidR="00EE0739" w:rsidRPr="007D221A">
        <w:rPr>
          <w:rFonts w:ascii="Palatino Linotype" w:hAnsi="Palatino Linotype"/>
        </w:rPr>
        <w:t>O</w:t>
      </w:r>
      <w:r w:rsidR="00DD5D93" w:rsidRPr="007D221A">
        <w:rPr>
          <w:rFonts w:ascii="Palatino Linotype" w:hAnsi="Palatino Linotype"/>
        </w:rPr>
        <w:t>bligados deberán poner a disposición del público de manera permanente y actualizada de forma sencilla, precisa y entendible, en los respectivos medios electrónicos, de acuerdo con sus facultades, atribuciones, funciones u objeto social, según corresponda</w:t>
      </w:r>
      <w:r w:rsidR="00550D86" w:rsidRPr="007D221A">
        <w:rPr>
          <w:rFonts w:ascii="Palatino Linotype" w:hAnsi="Palatino Linotype"/>
        </w:rPr>
        <w:t>.</w:t>
      </w:r>
    </w:p>
    <w:p w14:paraId="42858274" w14:textId="77777777" w:rsidR="00DD5D93" w:rsidRPr="007D221A" w:rsidRDefault="00DD5D93" w:rsidP="00DD5D93">
      <w:pPr>
        <w:spacing w:line="360" w:lineRule="auto"/>
        <w:ind w:right="34"/>
        <w:contextualSpacing/>
        <w:jc w:val="both"/>
        <w:rPr>
          <w:rFonts w:ascii="Palatino Linotype" w:eastAsia="MS Mincho" w:hAnsi="Palatino Linotype" w:cs="Arial"/>
        </w:rPr>
      </w:pPr>
    </w:p>
    <w:p w14:paraId="6E024DAD" w14:textId="3FCDEABC" w:rsidR="0090187C" w:rsidRPr="007D221A" w:rsidRDefault="00337503" w:rsidP="005B056B">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No obst</w:t>
      </w:r>
      <w:r w:rsidR="00685526" w:rsidRPr="007D221A">
        <w:rPr>
          <w:rFonts w:ascii="Palatino Linotype" w:eastAsia="MS Mincho" w:hAnsi="Palatino Linotype" w:cs="Arial"/>
        </w:rPr>
        <w:t>a</w:t>
      </w:r>
      <w:r w:rsidRPr="007D221A">
        <w:rPr>
          <w:rFonts w:ascii="Palatino Linotype" w:eastAsia="MS Mincho" w:hAnsi="Palatino Linotype" w:cs="Arial"/>
        </w:rPr>
        <w:t xml:space="preserve">nte a lo anterior, </w:t>
      </w:r>
      <w:r w:rsidRPr="007D221A">
        <w:rPr>
          <w:rFonts w:ascii="Palatino Linotype" w:eastAsia="MS Gothic" w:hAnsi="Palatino Linotype"/>
        </w:rPr>
        <w:t xml:space="preserve">se advierte que las ligas electrónicas de referencia </w:t>
      </w:r>
      <w:r w:rsidRPr="007D221A">
        <w:rPr>
          <w:rFonts w:ascii="Palatino Linotype" w:eastAsia="MS Gothic" w:hAnsi="Palatino Linotype"/>
          <w:b/>
          <w:bCs/>
        </w:rPr>
        <w:t xml:space="preserve">no dan acceso directo a </w:t>
      </w:r>
      <w:r w:rsidR="000D3ACA" w:rsidRPr="007D221A">
        <w:rPr>
          <w:rFonts w:ascii="Palatino Linotype" w:eastAsia="MS Gothic" w:hAnsi="Palatino Linotype"/>
          <w:b/>
          <w:bCs/>
        </w:rPr>
        <w:t>la información</w:t>
      </w:r>
      <w:r w:rsidRPr="007D221A">
        <w:rPr>
          <w:rFonts w:ascii="Palatino Linotype" w:eastAsia="MS Gothic" w:hAnsi="Palatino Linotype"/>
          <w:b/>
          <w:bCs/>
        </w:rPr>
        <w:t>,</w:t>
      </w:r>
      <w:r w:rsidRPr="007D221A">
        <w:rPr>
          <w:rFonts w:ascii="Palatino Linotype" w:eastAsia="MS Gothic" w:hAnsi="Palatino Linotype"/>
        </w:rPr>
        <w:t xml:space="preserve"> aunado a ello, el </w:t>
      </w:r>
      <w:r w:rsidRPr="007D221A">
        <w:rPr>
          <w:rFonts w:ascii="Palatino Linotype" w:eastAsia="MS Gothic" w:hAnsi="Palatino Linotype"/>
          <w:b/>
          <w:bCs/>
        </w:rPr>
        <w:t>SUJETO OBLIGADO</w:t>
      </w:r>
      <w:r w:rsidRPr="007D221A">
        <w:rPr>
          <w:rFonts w:ascii="Palatino Linotype" w:eastAsia="MS Gothic" w:hAnsi="Palatino Linotype"/>
        </w:rPr>
        <w:t xml:space="preserve"> no proporcionó </w:t>
      </w:r>
      <w:r w:rsidRPr="007D221A">
        <w:rPr>
          <w:rFonts w:ascii="Palatino Linotype" w:eastAsia="MS Gothic" w:hAnsi="Palatino Linotype"/>
          <w:b/>
          <w:bCs/>
        </w:rPr>
        <w:t>instrucciones precisas para su consulta y tampoco lo hizo del conocimiento del RECURRENTE en un plazo no mayor a 5 días hábiles,</w:t>
      </w:r>
      <w:r w:rsidRPr="007D221A">
        <w:rPr>
          <w:rFonts w:ascii="Palatino Linotype" w:eastAsia="MS Gothic" w:hAnsi="Palatino Linotype"/>
        </w:rPr>
        <w:t xml:space="preserve"> como lo marca la Ley de Transparencia Local en su artículo 161, que se transcribe a continuación:</w:t>
      </w:r>
    </w:p>
    <w:p w14:paraId="41D376BE" w14:textId="3C7A7A23" w:rsidR="00337503" w:rsidRPr="007D221A" w:rsidRDefault="00337503" w:rsidP="00337503">
      <w:pPr>
        <w:spacing w:line="360" w:lineRule="auto"/>
        <w:ind w:right="34"/>
        <w:contextualSpacing/>
        <w:jc w:val="both"/>
        <w:rPr>
          <w:rFonts w:ascii="Palatino Linotype" w:eastAsia="MS Mincho" w:hAnsi="Palatino Linotype" w:cs="Arial"/>
        </w:rPr>
      </w:pPr>
    </w:p>
    <w:p w14:paraId="03143080" w14:textId="7F18E1AA" w:rsidR="00337503" w:rsidRPr="007D221A" w:rsidRDefault="00337503" w:rsidP="000D3ACA">
      <w:pPr>
        <w:tabs>
          <w:tab w:val="left" w:pos="2066"/>
        </w:tabs>
        <w:ind w:left="567" w:right="539"/>
        <w:contextualSpacing/>
        <w:jc w:val="both"/>
        <w:rPr>
          <w:rFonts w:ascii="Palatino Linotype" w:hAnsi="Palatino Linotype"/>
          <w:b/>
          <w:i/>
          <w:sz w:val="22"/>
          <w:szCs w:val="22"/>
        </w:rPr>
      </w:pPr>
      <w:r w:rsidRPr="007D221A">
        <w:rPr>
          <w:rFonts w:ascii="Palatino Linotype" w:hAnsi="Palatino Linotype"/>
          <w:b/>
          <w:bCs/>
          <w:i/>
          <w:sz w:val="22"/>
          <w:szCs w:val="22"/>
        </w:rPr>
        <w:t xml:space="preserve">“Artículo 161. </w:t>
      </w:r>
      <w:r w:rsidRPr="007D221A">
        <w:rPr>
          <w:rFonts w:ascii="Palatino Linotype" w:hAnsi="Palatino Linotype"/>
          <w:i/>
          <w:sz w:val="22"/>
          <w:szCs w:val="22"/>
        </w:rPr>
        <w:t xml:space="preserve">Cuando la información requerida por el solicitante </w:t>
      </w:r>
      <w:r w:rsidRPr="007D221A">
        <w:rPr>
          <w:rFonts w:ascii="Palatino Linotype" w:hAnsi="Palatino Linotype"/>
          <w:b/>
          <w:i/>
          <w:sz w:val="22"/>
          <w:szCs w:val="22"/>
        </w:rPr>
        <w:t>ya esté disponible al público</w:t>
      </w:r>
      <w:r w:rsidRPr="007D221A">
        <w:rPr>
          <w:rFonts w:ascii="Palatino Linotype" w:hAnsi="Palatino Linotype"/>
          <w:i/>
          <w:sz w:val="22"/>
          <w:szCs w:val="22"/>
        </w:rPr>
        <w:t xml:space="preserve"> en medios impresos, tales como libros, compendios, trípticos, registros públicos, en formatos </w:t>
      </w:r>
      <w:r w:rsidRPr="007D221A">
        <w:rPr>
          <w:rFonts w:ascii="Palatino Linotype" w:hAnsi="Palatino Linotype"/>
          <w:b/>
          <w:i/>
          <w:sz w:val="22"/>
          <w:szCs w:val="22"/>
        </w:rPr>
        <w:t>electrónicos disponibles en Internet</w:t>
      </w:r>
      <w:r w:rsidRPr="007D221A">
        <w:rPr>
          <w:rFonts w:ascii="Palatino Linotype" w:hAnsi="Palatino Linotype"/>
          <w:i/>
          <w:sz w:val="22"/>
          <w:szCs w:val="22"/>
        </w:rPr>
        <w:t xml:space="preserve"> o en cualquier otro medio, se le hará saber por el medio requerido por el solicitante la fuente, </w:t>
      </w:r>
      <w:r w:rsidRPr="007D221A">
        <w:rPr>
          <w:rFonts w:ascii="Palatino Linotype" w:hAnsi="Palatino Linotype"/>
          <w:b/>
          <w:i/>
          <w:sz w:val="22"/>
          <w:szCs w:val="22"/>
        </w:rPr>
        <w:t xml:space="preserve">el lugar y la forma en que puede consultar, reproducir o adquirir dicha información </w:t>
      </w:r>
      <w:r w:rsidRPr="007D221A">
        <w:rPr>
          <w:rFonts w:ascii="Palatino Linotype" w:hAnsi="Palatino Linotype"/>
          <w:i/>
          <w:sz w:val="22"/>
          <w:szCs w:val="22"/>
        </w:rPr>
        <w:t xml:space="preserve">en un plazo no mayor a cinco días hábiles. </w:t>
      </w:r>
      <w:r w:rsidRPr="007D221A">
        <w:rPr>
          <w:rFonts w:ascii="Palatino Linotype" w:hAnsi="Palatino Linotype"/>
          <w:b/>
          <w:i/>
          <w:sz w:val="22"/>
          <w:szCs w:val="22"/>
        </w:rPr>
        <w:t>La fuente deberá ser precisa y concreta y no debe implicar que el solicitante realice una búsqueda en toda la información que se encuentre disponible.”</w:t>
      </w:r>
    </w:p>
    <w:p w14:paraId="0635A3D9" w14:textId="45000D6A" w:rsidR="00B80C60" w:rsidRPr="007D221A" w:rsidRDefault="00B80C60" w:rsidP="005B056B">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Es así que, </w:t>
      </w:r>
      <w:r w:rsidRPr="007D221A">
        <w:rPr>
          <w:rFonts w:ascii="Palatino Linotype" w:hAnsi="Palatino Linotype"/>
          <w:lang w:val="es-ES"/>
        </w:rPr>
        <w:t xml:space="preserve">toda aquella información que sea requerida por los Particulares pero que, previamente se encuentre disponible en sitios electrónicos, como puede ser, de </w:t>
      </w:r>
      <w:r w:rsidRPr="007D221A">
        <w:rPr>
          <w:rFonts w:ascii="Palatino Linotype" w:hAnsi="Palatino Linotype"/>
          <w:lang w:val="es-ES"/>
        </w:rPr>
        <w:lastRenderedPageBreak/>
        <w:t xml:space="preserve">manera enunciativa más no limitativa, el sitio oficial del </w:t>
      </w:r>
      <w:r w:rsidRPr="007D221A">
        <w:rPr>
          <w:rFonts w:ascii="Palatino Linotype" w:hAnsi="Palatino Linotype"/>
          <w:b/>
          <w:bCs/>
          <w:lang w:val="es-ES"/>
        </w:rPr>
        <w:t>SUJETO OBLIGADO</w:t>
      </w:r>
      <w:r w:rsidR="000D3ACA" w:rsidRPr="007D221A">
        <w:rPr>
          <w:rFonts w:ascii="Palatino Linotype" w:hAnsi="Palatino Linotype"/>
          <w:lang w:val="es-ES"/>
        </w:rPr>
        <w:t xml:space="preserve">, </w:t>
      </w:r>
      <w:r w:rsidRPr="007D221A">
        <w:rPr>
          <w:rFonts w:ascii="Palatino Linotype" w:hAnsi="Palatino Linotype"/>
          <w:lang w:val="es-ES"/>
        </w:rPr>
        <w:t>el portal IPOMEX o las páginas institucionales. Los Sujetos Obligado pueden indicar la dirección electrónica donde obra la información, no obstante,</w:t>
      </w:r>
      <w:r w:rsidR="000D3ACA" w:rsidRPr="007D221A">
        <w:rPr>
          <w:rFonts w:ascii="Palatino Linotype" w:hAnsi="Palatino Linotype"/>
          <w:lang w:val="es-ES"/>
        </w:rPr>
        <w:t xml:space="preserve"> la</w:t>
      </w:r>
      <w:r w:rsidRPr="007D221A">
        <w:rPr>
          <w:rFonts w:ascii="Palatino Linotype" w:hAnsi="Palatino Linotype"/>
          <w:b/>
          <w:bCs/>
          <w:lang w:val="es-ES"/>
        </w:rPr>
        <w:t xml:space="preserve"> dirección electrónica debe ser precisa, de tal modo que no implique realizar una búsqueda en toda la información que ahí se encuentre</w:t>
      </w:r>
      <w:r w:rsidRPr="007D221A">
        <w:rPr>
          <w:rFonts w:ascii="Palatino Linotype" w:hAnsi="Palatino Linotype"/>
          <w:lang w:val="es-ES"/>
        </w:rPr>
        <w:t xml:space="preserve">. Además, </w:t>
      </w:r>
      <w:r w:rsidRPr="007D221A">
        <w:rPr>
          <w:rFonts w:ascii="Palatino Linotype" w:hAnsi="Palatino Linotype"/>
          <w:b/>
          <w:bCs/>
          <w:lang w:val="es-ES"/>
        </w:rPr>
        <w:t>debe ir acompañada del procedimiento a seguir, en caso de que la información se encuentre en distintos puntos del sitio electrónico referido</w:t>
      </w:r>
      <w:r w:rsidRPr="007D221A">
        <w:rPr>
          <w:rFonts w:ascii="Palatino Linotype" w:hAnsi="Palatino Linotype"/>
          <w:lang w:val="es-ES"/>
        </w:rPr>
        <w:t>.</w:t>
      </w:r>
    </w:p>
    <w:p w14:paraId="72F64215" w14:textId="77777777" w:rsidR="00B80C60" w:rsidRPr="007D221A" w:rsidRDefault="00B80C60" w:rsidP="00B80C60">
      <w:pPr>
        <w:spacing w:line="360" w:lineRule="auto"/>
        <w:ind w:right="34"/>
        <w:contextualSpacing/>
        <w:jc w:val="both"/>
        <w:rPr>
          <w:rFonts w:ascii="Palatino Linotype" w:eastAsia="MS Mincho" w:hAnsi="Palatino Linotype" w:cs="Arial"/>
        </w:rPr>
      </w:pPr>
    </w:p>
    <w:p w14:paraId="45DA0BED" w14:textId="0B131878" w:rsidR="00B80C60" w:rsidRPr="007D221A" w:rsidRDefault="00B80C60" w:rsidP="005B056B">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En </w:t>
      </w:r>
      <w:r w:rsidRPr="007D221A">
        <w:rPr>
          <w:rFonts w:ascii="Palatino Linotype" w:eastAsia="MS Gothic" w:hAnsi="Palatino Linotype"/>
        </w:rPr>
        <w:t xml:space="preserve">este sentido, </w:t>
      </w:r>
      <w:r w:rsidRPr="007D221A">
        <w:rPr>
          <w:rFonts w:ascii="Palatino Linotype" w:hAnsi="Palatino Linotype"/>
          <w:b/>
          <w:lang w:val="es-ES"/>
        </w:rPr>
        <w:t>la orientación</w:t>
      </w:r>
      <w:r w:rsidRPr="007D221A">
        <w:rPr>
          <w:rFonts w:ascii="Palatino Linotype" w:hAnsi="Palatino Linotype"/>
          <w:lang w:val="es-ES"/>
        </w:rPr>
        <w:t xml:space="preserve"> que realicen los Sujetos Obligados a los sitios electrónicos para la consulta de la información </w:t>
      </w:r>
      <w:r w:rsidRPr="007D221A">
        <w:rPr>
          <w:rFonts w:ascii="Palatino Linotype" w:hAnsi="Palatino Linotype"/>
          <w:b/>
          <w:lang w:val="es-ES"/>
        </w:rPr>
        <w:t>debe cumplir con las características de tiempo y forma.</w:t>
      </w:r>
    </w:p>
    <w:p w14:paraId="769E6E56" w14:textId="77777777" w:rsidR="00B80C60" w:rsidRPr="007D221A" w:rsidRDefault="00B80C60" w:rsidP="00B80C60">
      <w:pPr>
        <w:spacing w:line="360" w:lineRule="auto"/>
        <w:ind w:right="34"/>
        <w:contextualSpacing/>
        <w:jc w:val="both"/>
        <w:rPr>
          <w:rFonts w:ascii="Palatino Linotype" w:eastAsia="MS Mincho" w:hAnsi="Palatino Linotype" w:cs="Arial"/>
        </w:rPr>
      </w:pPr>
    </w:p>
    <w:p w14:paraId="2F610631" w14:textId="50EDB1AD" w:rsidR="00B80C60" w:rsidRPr="007D221A" w:rsidRDefault="00B80C60" w:rsidP="005B056B">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Y, </w:t>
      </w:r>
      <w:r w:rsidR="000D3ACA" w:rsidRPr="007D221A">
        <w:rPr>
          <w:rFonts w:ascii="Palatino Linotype" w:eastAsia="MS Mincho" w:hAnsi="Palatino Linotype" w:cs="Arial"/>
        </w:rPr>
        <w:t xml:space="preserve">se reitera que, </w:t>
      </w:r>
      <w:r w:rsidRPr="007D221A">
        <w:rPr>
          <w:rFonts w:ascii="Palatino Linotype" w:eastAsia="MS Gothic" w:hAnsi="Palatino Linotype"/>
        </w:rPr>
        <w:t xml:space="preserve">para </w:t>
      </w:r>
      <w:r w:rsidRPr="007D221A">
        <w:rPr>
          <w:rFonts w:ascii="Palatino Linotype" w:hAnsi="Palatino Linotype"/>
          <w:lang w:val="es-ES"/>
        </w:rPr>
        <w:t xml:space="preserve">que la orientación se encuentre en tiempo, debe realizarse en un plazo no mayor a cinco días hábiles. En este caso, el </w:t>
      </w:r>
      <w:r w:rsidRPr="007D221A">
        <w:rPr>
          <w:rFonts w:ascii="Palatino Linotype" w:hAnsi="Palatino Linotype"/>
          <w:b/>
          <w:bCs/>
          <w:lang w:val="es-ES"/>
        </w:rPr>
        <w:t>RECURRENTE</w:t>
      </w:r>
      <w:r w:rsidRPr="007D221A">
        <w:rPr>
          <w:rFonts w:ascii="Palatino Linotype" w:hAnsi="Palatino Linotype"/>
          <w:lang w:val="es-ES"/>
        </w:rPr>
        <w:t xml:space="preserve"> presentó </w:t>
      </w:r>
      <w:r w:rsidR="000D3ACA" w:rsidRPr="007D221A">
        <w:rPr>
          <w:rFonts w:ascii="Palatino Linotype" w:hAnsi="Palatino Linotype"/>
          <w:lang w:val="es-ES"/>
        </w:rPr>
        <w:t>las solicitudes</w:t>
      </w:r>
      <w:r w:rsidRPr="007D221A">
        <w:rPr>
          <w:rFonts w:ascii="Palatino Linotype" w:hAnsi="Palatino Linotype"/>
          <w:lang w:val="es-ES"/>
        </w:rPr>
        <w:t xml:space="preserve"> el dieciocho (18) y veintidós (22) de noviembre de dos mil veintidós, por lo que, el plazo de cinco días hábiles para señalar los sitios electrónicos en donde obra la información transcurrió del veintidós (22) al veintiocho (28) de noviembre de dos mil vein</w:t>
      </w:r>
      <w:r w:rsidR="00223E2A" w:rsidRPr="007D221A">
        <w:rPr>
          <w:rFonts w:ascii="Palatino Linotype" w:hAnsi="Palatino Linotype"/>
          <w:lang w:val="es-ES"/>
        </w:rPr>
        <w:t>tidós y del veintitrés (23) al veintinueve (29) de noviembre de dos mil veintidós, respectivamente</w:t>
      </w:r>
      <w:r w:rsidRPr="007D221A">
        <w:rPr>
          <w:rFonts w:ascii="Palatino Linotype" w:hAnsi="Palatino Linotype"/>
          <w:lang w:val="es-ES"/>
        </w:rPr>
        <w:t xml:space="preserve">, en relación al calendario oficial emitido por el Instituto de </w:t>
      </w:r>
      <w:r w:rsidRPr="007D221A">
        <w:rPr>
          <w:rFonts w:ascii="Palatino Linotype" w:hAnsi="Palatino Linotype"/>
          <w:lang w:val="es-ES"/>
        </w:rPr>
        <w:lastRenderedPageBreak/>
        <w:t xml:space="preserve">Transparencia, Protección de Datos y Acceso a la Información Pública del Estado de México y Municipios; en este caso, el </w:t>
      </w:r>
      <w:r w:rsidR="00223E2A" w:rsidRPr="007D221A">
        <w:rPr>
          <w:rFonts w:ascii="Palatino Linotype" w:hAnsi="Palatino Linotype"/>
          <w:b/>
          <w:bCs/>
          <w:lang w:val="es-ES"/>
        </w:rPr>
        <w:t>SUJETO OBLIGADO</w:t>
      </w:r>
      <w:r w:rsidR="00223E2A" w:rsidRPr="007D221A">
        <w:rPr>
          <w:rFonts w:ascii="Palatino Linotype" w:hAnsi="Palatino Linotype"/>
          <w:lang w:val="es-ES"/>
        </w:rPr>
        <w:t xml:space="preserve"> </w:t>
      </w:r>
      <w:r w:rsidRPr="007D221A">
        <w:rPr>
          <w:rFonts w:ascii="Palatino Linotype" w:hAnsi="Palatino Linotype"/>
          <w:lang w:val="es-ES"/>
        </w:rPr>
        <w:t xml:space="preserve">dio respuesta </w:t>
      </w:r>
      <w:r w:rsidR="00223E2A" w:rsidRPr="007D221A">
        <w:rPr>
          <w:rFonts w:ascii="Palatino Linotype" w:hAnsi="Palatino Linotype"/>
          <w:lang w:val="es-ES"/>
        </w:rPr>
        <w:t xml:space="preserve">por medio del informe justificado </w:t>
      </w:r>
      <w:r w:rsidRPr="007D221A">
        <w:rPr>
          <w:rFonts w:ascii="Palatino Linotype" w:hAnsi="Palatino Linotype"/>
          <w:lang w:val="es-ES"/>
        </w:rPr>
        <w:t xml:space="preserve">el </w:t>
      </w:r>
      <w:r w:rsidR="00223E2A" w:rsidRPr="007D221A">
        <w:rPr>
          <w:rFonts w:ascii="Palatino Linotype" w:hAnsi="Palatino Linotype"/>
          <w:lang w:val="es-ES"/>
        </w:rPr>
        <w:t>doce</w:t>
      </w:r>
      <w:r w:rsidRPr="007D221A">
        <w:rPr>
          <w:rFonts w:ascii="Palatino Linotype" w:hAnsi="Palatino Linotype"/>
          <w:lang w:val="es-ES"/>
        </w:rPr>
        <w:t xml:space="preserve"> (1</w:t>
      </w:r>
      <w:r w:rsidR="00223E2A" w:rsidRPr="007D221A">
        <w:rPr>
          <w:rFonts w:ascii="Palatino Linotype" w:hAnsi="Palatino Linotype"/>
          <w:lang w:val="es-ES"/>
        </w:rPr>
        <w:t>2</w:t>
      </w:r>
      <w:r w:rsidRPr="007D221A">
        <w:rPr>
          <w:rFonts w:ascii="Palatino Linotype" w:hAnsi="Palatino Linotype"/>
          <w:lang w:val="es-ES"/>
        </w:rPr>
        <w:t>)</w:t>
      </w:r>
      <w:r w:rsidR="00223E2A" w:rsidRPr="007D221A">
        <w:rPr>
          <w:rFonts w:ascii="Palatino Linotype" w:hAnsi="Palatino Linotype"/>
          <w:lang w:val="es-ES"/>
        </w:rPr>
        <w:t xml:space="preserve"> y trece (13)</w:t>
      </w:r>
      <w:r w:rsidRPr="007D221A">
        <w:rPr>
          <w:rFonts w:ascii="Palatino Linotype" w:hAnsi="Palatino Linotype"/>
          <w:lang w:val="es-ES"/>
        </w:rPr>
        <w:t xml:space="preserve"> de </w:t>
      </w:r>
      <w:r w:rsidR="00223E2A" w:rsidRPr="007D221A">
        <w:rPr>
          <w:rFonts w:ascii="Palatino Linotype" w:hAnsi="Palatino Linotype"/>
          <w:lang w:val="es-ES"/>
        </w:rPr>
        <w:t>enero y tres (03) de abril</w:t>
      </w:r>
      <w:r w:rsidRPr="007D221A">
        <w:rPr>
          <w:rFonts w:ascii="Palatino Linotype" w:hAnsi="Palatino Linotype"/>
          <w:lang w:val="es-ES"/>
        </w:rPr>
        <w:t xml:space="preserve"> de dos mil veintitrés, por lo que evidentemente se encuentra fuera del plazo que señala la normatividad en materia, lo que trae como consecuencia que </w:t>
      </w:r>
      <w:r w:rsidRPr="007D221A">
        <w:rPr>
          <w:rFonts w:ascii="Palatino Linotype" w:hAnsi="Palatino Linotype"/>
          <w:b/>
          <w:lang w:val="es-ES"/>
        </w:rPr>
        <w:t>la orientación no se encuentre en tiempo</w:t>
      </w:r>
      <w:r w:rsidRPr="007D221A">
        <w:rPr>
          <w:rFonts w:ascii="Palatino Linotype" w:hAnsi="Palatino Linotype"/>
          <w:lang w:val="es-ES"/>
        </w:rPr>
        <w:t>.</w:t>
      </w:r>
    </w:p>
    <w:p w14:paraId="1104CA65" w14:textId="77777777" w:rsidR="00223E2A" w:rsidRPr="007D221A" w:rsidRDefault="00223E2A" w:rsidP="00847C78">
      <w:pPr>
        <w:rPr>
          <w:rFonts w:ascii="Palatino Linotype" w:eastAsia="MS Mincho" w:hAnsi="Palatino Linotype" w:cs="Arial"/>
        </w:rPr>
      </w:pPr>
    </w:p>
    <w:p w14:paraId="4558CED9" w14:textId="4C5852B3" w:rsidR="0090187C" w:rsidRPr="007D221A" w:rsidRDefault="00223E2A" w:rsidP="00223E2A">
      <w:pPr>
        <w:numPr>
          <w:ilvl w:val="0"/>
          <w:numId w:val="2"/>
        </w:numPr>
        <w:spacing w:line="360" w:lineRule="auto"/>
        <w:ind w:left="0" w:right="34" w:firstLine="0"/>
        <w:contextualSpacing/>
        <w:jc w:val="both"/>
        <w:rPr>
          <w:rFonts w:ascii="Palatino Linotype" w:eastAsia="MS Mincho" w:hAnsi="Palatino Linotype" w:cs="Arial"/>
        </w:rPr>
      </w:pPr>
      <w:r w:rsidRPr="007D221A">
        <w:rPr>
          <w:rFonts w:ascii="Palatino Linotype" w:eastAsia="MS Mincho" w:hAnsi="Palatino Linotype" w:cs="Arial"/>
        </w:rPr>
        <w:t xml:space="preserve">Asimismo, </w:t>
      </w:r>
      <w:r w:rsidRPr="007D221A">
        <w:rPr>
          <w:rFonts w:ascii="Palatino Linotype" w:hAnsi="Palatino Linotype"/>
          <w:lang w:val="es-ES"/>
        </w:rPr>
        <w:t xml:space="preserve">el </w:t>
      </w:r>
      <w:r w:rsidRPr="007D221A">
        <w:rPr>
          <w:rFonts w:ascii="Palatino Linotype" w:hAnsi="Palatino Linotype"/>
          <w:b/>
          <w:bCs/>
          <w:lang w:val="es-ES"/>
        </w:rPr>
        <w:t>SUJETO OBLIGADO</w:t>
      </w:r>
      <w:r w:rsidRPr="007D221A">
        <w:rPr>
          <w:rFonts w:ascii="Palatino Linotype" w:hAnsi="Palatino Linotype"/>
          <w:lang w:val="es-ES"/>
        </w:rPr>
        <w:t xml:space="preserve"> no refirió el procedimiento para acceder a la información, por lo tanto, no se cumple el requisito de forma establecido por la Ley en la materia</w:t>
      </w:r>
      <w:r w:rsidR="000D3ACA" w:rsidRPr="007D221A">
        <w:rPr>
          <w:rFonts w:ascii="Palatino Linotype" w:hAnsi="Palatino Linotype"/>
          <w:lang w:val="es-ES"/>
        </w:rPr>
        <w:t>.</w:t>
      </w:r>
    </w:p>
    <w:p w14:paraId="152A61FF" w14:textId="77777777" w:rsidR="00337503" w:rsidRPr="007D221A" w:rsidRDefault="00337503" w:rsidP="00337503">
      <w:pPr>
        <w:spacing w:line="360" w:lineRule="auto"/>
        <w:ind w:right="34"/>
        <w:contextualSpacing/>
        <w:jc w:val="both"/>
        <w:rPr>
          <w:rFonts w:ascii="Palatino Linotype" w:eastAsia="MS Mincho" w:hAnsi="Palatino Linotype" w:cs="Arial"/>
        </w:rPr>
      </w:pPr>
    </w:p>
    <w:p w14:paraId="26C97E38" w14:textId="4070A2BF" w:rsidR="00B80C60" w:rsidRPr="007D221A" w:rsidRDefault="00337503" w:rsidP="00337503">
      <w:pPr>
        <w:numPr>
          <w:ilvl w:val="0"/>
          <w:numId w:val="2"/>
        </w:numPr>
        <w:spacing w:line="360" w:lineRule="auto"/>
        <w:ind w:left="0" w:right="34" w:firstLine="0"/>
        <w:contextualSpacing/>
        <w:jc w:val="both"/>
        <w:rPr>
          <w:rFonts w:ascii="Palatino Linotype" w:eastAsia="MS Mincho" w:hAnsi="Palatino Linotype" w:cs="Arial"/>
          <w:b/>
          <w:bCs/>
        </w:rPr>
      </w:pPr>
      <w:r w:rsidRPr="007D221A">
        <w:rPr>
          <w:rFonts w:ascii="Palatino Linotype" w:eastAsia="MS Mincho" w:hAnsi="Palatino Linotype" w:cs="Arial"/>
        </w:rPr>
        <w:t xml:space="preserve">En </w:t>
      </w:r>
      <w:r w:rsidRPr="007D221A">
        <w:rPr>
          <w:rFonts w:ascii="Palatino Linotype" w:eastAsia="MS Gothic" w:hAnsi="Palatino Linotype"/>
        </w:rPr>
        <w:t xml:space="preserve">consecuencia, </w:t>
      </w:r>
      <w:r w:rsidRPr="007D221A">
        <w:rPr>
          <w:rFonts w:ascii="Palatino Linotype" w:hAnsi="Palatino Linotype" w:cs="Tahoma"/>
          <w:b/>
          <w:lang w:val="es-ES"/>
        </w:rPr>
        <w:t>no es posible tener por atendido</w:t>
      </w:r>
      <w:r w:rsidR="00B80C60" w:rsidRPr="007D221A">
        <w:rPr>
          <w:rFonts w:ascii="Palatino Linotype" w:hAnsi="Palatino Linotype" w:cs="Tahoma"/>
          <w:b/>
          <w:lang w:val="es-ES"/>
        </w:rPr>
        <w:t>s los</w:t>
      </w:r>
      <w:r w:rsidRPr="007D221A">
        <w:rPr>
          <w:rFonts w:ascii="Palatino Linotype" w:hAnsi="Palatino Linotype" w:cs="Tahoma"/>
          <w:b/>
          <w:lang w:val="es-ES"/>
        </w:rPr>
        <w:t xml:space="preserve"> requerimiento</w:t>
      </w:r>
      <w:r w:rsidR="00B80C60" w:rsidRPr="007D221A">
        <w:rPr>
          <w:rFonts w:ascii="Palatino Linotype" w:hAnsi="Palatino Linotype" w:cs="Tahoma"/>
          <w:b/>
          <w:lang w:val="es-ES"/>
        </w:rPr>
        <w:t>s</w:t>
      </w:r>
      <w:r w:rsidRPr="007D221A">
        <w:rPr>
          <w:rFonts w:ascii="Palatino Linotype" w:hAnsi="Palatino Linotype" w:cs="Tahoma"/>
          <w:b/>
          <w:lang w:val="es-ES"/>
        </w:rPr>
        <w:t xml:space="preserve"> con la entrega de </w:t>
      </w:r>
      <w:r w:rsidR="00B80C60" w:rsidRPr="007D221A">
        <w:rPr>
          <w:rFonts w:ascii="Palatino Linotype" w:hAnsi="Palatino Linotype" w:cs="Tahoma"/>
          <w:b/>
          <w:lang w:val="es-ES"/>
        </w:rPr>
        <w:t>los enlaces electrónicos</w:t>
      </w:r>
      <w:r w:rsidR="00847C78" w:rsidRPr="007D221A">
        <w:rPr>
          <w:rFonts w:ascii="Palatino Linotype" w:hAnsi="Palatino Linotype" w:cs="Tahoma"/>
          <w:b/>
          <w:lang w:val="es-ES"/>
        </w:rPr>
        <w:t xml:space="preserve"> proporcionados</w:t>
      </w:r>
      <w:r w:rsidR="00847C78" w:rsidRPr="007D221A">
        <w:rPr>
          <w:rFonts w:ascii="Palatino Linotype" w:hAnsi="Palatino Linotype" w:cs="Tahoma"/>
          <w:lang w:val="es-ES"/>
        </w:rPr>
        <w:t xml:space="preserve">, </w:t>
      </w:r>
      <w:r w:rsidRPr="007D221A">
        <w:rPr>
          <w:rFonts w:ascii="Palatino Linotype" w:hAnsi="Palatino Linotype" w:cs="Tahoma"/>
          <w:lang w:val="es-ES"/>
        </w:rPr>
        <w:t xml:space="preserve">razón por la cual, </w:t>
      </w:r>
      <w:r w:rsidRPr="007D221A">
        <w:rPr>
          <w:rFonts w:ascii="Palatino Linotype" w:hAnsi="Palatino Linotype" w:cs="Tahoma"/>
          <w:b/>
          <w:bCs/>
          <w:lang w:val="es-ES"/>
        </w:rPr>
        <w:t>será necesario que el SUJETO OBLIGADO realice la búsqueda de la información y entregue</w:t>
      </w:r>
      <w:r w:rsidR="00B80C60" w:rsidRPr="007D221A">
        <w:rPr>
          <w:rFonts w:ascii="Palatino Linotype" w:hAnsi="Palatino Linotype" w:cs="Tahoma"/>
          <w:b/>
          <w:bCs/>
          <w:lang w:val="es-ES"/>
        </w:rPr>
        <w:t>,</w:t>
      </w:r>
      <w:r w:rsidRPr="007D221A">
        <w:rPr>
          <w:rFonts w:ascii="Palatino Linotype" w:hAnsi="Palatino Linotype" w:cs="Tahoma"/>
          <w:b/>
          <w:bCs/>
          <w:lang w:val="es-ES"/>
        </w:rPr>
        <w:t xml:space="preserve"> de ser procedente en versión pública</w:t>
      </w:r>
      <w:r w:rsidR="00B66320" w:rsidRPr="007D221A">
        <w:rPr>
          <w:rFonts w:ascii="Palatino Linotype" w:hAnsi="Palatino Linotype" w:cs="Tahoma"/>
          <w:b/>
          <w:bCs/>
          <w:lang w:val="es-ES"/>
        </w:rPr>
        <w:t>.</w:t>
      </w:r>
    </w:p>
    <w:p w14:paraId="6C050CFD" w14:textId="77777777" w:rsidR="000D3ACA" w:rsidRPr="007D221A" w:rsidRDefault="000D3ACA" w:rsidP="000D3ACA">
      <w:pPr>
        <w:spacing w:line="360" w:lineRule="auto"/>
        <w:ind w:right="34"/>
        <w:contextualSpacing/>
        <w:jc w:val="both"/>
        <w:rPr>
          <w:rFonts w:ascii="Palatino Linotype" w:eastAsia="MS Mincho" w:hAnsi="Palatino Linotype" w:cs="Arial"/>
        </w:rPr>
      </w:pPr>
    </w:p>
    <w:p w14:paraId="757437B3" w14:textId="59B2F866" w:rsidR="00D2039D" w:rsidRPr="007D221A" w:rsidRDefault="000D3ACA" w:rsidP="000D3ACA">
      <w:pPr>
        <w:pStyle w:val="Prrafodelista"/>
        <w:numPr>
          <w:ilvl w:val="0"/>
          <w:numId w:val="34"/>
        </w:numPr>
        <w:spacing w:line="360" w:lineRule="auto"/>
        <w:ind w:right="34"/>
        <w:jc w:val="both"/>
        <w:rPr>
          <w:rFonts w:ascii="Palatino Linotype" w:eastAsia="MS Mincho" w:hAnsi="Palatino Linotype" w:cs="Arial"/>
          <w:b/>
          <w:bCs/>
          <w:sz w:val="24"/>
          <w:szCs w:val="28"/>
        </w:rPr>
      </w:pPr>
      <w:r w:rsidRPr="007D221A">
        <w:rPr>
          <w:rFonts w:ascii="Palatino Linotype" w:eastAsia="MS Mincho" w:hAnsi="Palatino Linotype" w:cs="Arial"/>
          <w:b/>
          <w:bCs/>
          <w:sz w:val="24"/>
          <w:szCs w:val="28"/>
        </w:rPr>
        <w:t>Punto 3 del cuadro descr</w:t>
      </w:r>
      <w:r w:rsidR="00685526" w:rsidRPr="007D221A">
        <w:rPr>
          <w:rFonts w:ascii="Palatino Linotype" w:eastAsia="MS Mincho" w:hAnsi="Palatino Linotype" w:cs="Arial"/>
          <w:b/>
          <w:bCs/>
          <w:sz w:val="24"/>
          <w:szCs w:val="28"/>
        </w:rPr>
        <w:t>i</w:t>
      </w:r>
      <w:r w:rsidRPr="007D221A">
        <w:rPr>
          <w:rFonts w:ascii="Palatino Linotype" w:eastAsia="MS Mincho" w:hAnsi="Palatino Linotype" w:cs="Arial"/>
          <w:b/>
          <w:bCs/>
          <w:sz w:val="24"/>
          <w:szCs w:val="28"/>
        </w:rPr>
        <w:t>ptivo.</w:t>
      </w:r>
    </w:p>
    <w:p w14:paraId="2527904A" w14:textId="7903E720" w:rsidR="00847C78" w:rsidRPr="007D221A" w:rsidRDefault="00847C78" w:rsidP="00847C78">
      <w:pPr>
        <w:pStyle w:val="Prrafodelista"/>
        <w:numPr>
          <w:ilvl w:val="0"/>
          <w:numId w:val="2"/>
        </w:numPr>
        <w:tabs>
          <w:tab w:val="left" w:pos="426"/>
        </w:tabs>
        <w:spacing w:line="360" w:lineRule="auto"/>
        <w:ind w:left="0" w:firstLine="0"/>
        <w:jc w:val="both"/>
        <w:rPr>
          <w:rFonts w:ascii="Palatino Linotype" w:hAnsi="Palatino Linotype"/>
          <w:b/>
          <w:sz w:val="24"/>
        </w:rPr>
      </w:pPr>
      <w:r w:rsidRPr="007D221A">
        <w:rPr>
          <w:rFonts w:ascii="Palatino Linotype" w:hAnsi="Palatino Linotype"/>
          <w:bCs/>
          <w:sz w:val="24"/>
        </w:rPr>
        <w:t>Ahora bien, respecto al</w:t>
      </w:r>
      <w:r w:rsidRPr="007D221A">
        <w:rPr>
          <w:rFonts w:ascii="Palatino Linotype" w:hAnsi="Palatino Linotype"/>
          <w:b/>
          <w:sz w:val="24"/>
        </w:rPr>
        <w:t xml:space="preserve"> punto 3 </w:t>
      </w:r>
      <w:r w:rsidRPr="007D221A">
        <w:rPr>
          <w:rFonts w:ascii="Palatino Linotype" w:hAnsi="Palatino Linotype"/>
          <w:bCs/>
          <w:sz w:val="24"/>
        </w:rPr>
        <w:t>del cuadro descriptivo, se requiri</w:t>
      </w:r>
      <w:r w:rsidR="008E4841" w:rsidRPr="007D221A">
        <w:rPr>
          <w:rFonts w:ascii="Palatino Linotype" w:hAnsi="Palatino Linotype"/>
          <w:bCs/>
          <w:sz w:val="24"/>
        </w:rPr>
        <w:t xml:space="preserve">eron </w:t>
      </w:r>
      <w:r w:rsidRPr="007D221A">
        <w:rPr>
          <w:rFonts w:ascii="Palatino Linotype" w:hAnsi="Palatino Linotype"/>
          <w:b/>
          <w:color w:val="000000"/>
          <w:sz w:val="24"/>
        </w:rPr>
        <w:t>los</w:t>
      </w:r>
      <w:r w:rsidRPr="007D221A">
        <w:rPr>
          <w:rFonts w:ascii="Palatino Linotype" w:hAnsi="Palatino Linotype"/>
          <w:color w:val="000000"/>
          <w:sz w:val="24"/>
        </w:rPr>
        <w:t xml:space="preserve"> </w:t>
      </w:r>
      <w:r w:rsidRPr="007D221A">
        <w:rPr>
          <w:rFonts w:ascii="Palatino Linotype" w:hAnsi="Palatino Linotype"/>
          <w:b/>
          <w:bCs/>
          <w:color w:val="000000"/>
          <w:sz w:val="24"/>
        </w:rPr>
        <w:t>tickets de reparación y/u oficios</w:t>
      </w:r>
      <w:r w:rsidRPr="007D221A">
        <w:rPr>
          <w:rFonts w:ascii="Palatino Linotype" w:hAnsi="Palatino Linotype"/>
          <w:color w:val="000000"/>
          <w:sz w:val="24"/>
        </w:rPr>
        <w:t xml:space="preserve"> </w:t>
      </w:r>
      <w:r w:rsidRPr="007D221A">
        <w:rPr>
          <w:rFonts w:ascii="Palatino Linotype" w:hAnsi="Palatino Linotype"/>
          <w:b/>
          <w:bCs/>
          <w:color w:val="000000"/>
          <w:sz w:val="24"/>
        </w:rPr>
        <w:t>donde se solicite mantenimiento o reparación de equipos electrónicos</w:t>
      </w:r>
      <w:r w:rsidRPr="007D221A">
        <w:rPr>
          <w:rFonts w:ascii="Palatino Linotype" w:hAnsi="Palatino Linotype"/>
          <w:color w:val="000000"/>
          <w:sz w:val="24"/>
        </w:rPr>
        <w:t xml:space="preserve"> </w:t>
      </w:r>
      <w:r w:rsidR="00F80211" w:rsidRPr="007D221A">
        <w:rPr>
          <w:rFonts w:ascii="Palatino Linotype" w:hAnsi="Palatino Linotype"/>
          <w:b/>
          <w:bCs/>
          <w:color w:val="000000"/>
          <w:sz w:val="24"/>
        </w:rPr>
        <w:t xml:space="preserve">del Ayuntamiento de Zinacantepec </w:t>
      </w:r>
      <w:r w:rsidRPr="007D221A">
        <w:rPr>
          <w:rFonts w:ascii="Palatino Linotype" w:hAnsi="Palatino Linotype"/>
          <w:b/>
          <w:bCs/>
          <w:color w:val="000000"/>
          <w:sz w:val="24"/>
        </w:rPr>
        <w:t xml:space="preserve">del uno de enero al dieciocho (18) </w:t>
      </w:r>
      <w:r w:rsidRPr="007D221A">
        <w:rPr>
          <w:rFonts w:ascii="Palatino Linotype" w:hAnsi="Palatino Linotype"/>
          <w:b/>
          <w:bCs/>
          <w:color w:val="000000"/>
          <w:sz w:val="24"/>
        </w:rPr>
        <w:lastRenderedPageBreak/>
        <w:t>de noviembre de dos mil veintidós</w:t>
      </w:r>
      <w:r w:rsidR="008E4841" w:rsidRPr="007D221A">
        <w:rPr>
          <w:rFonts w:ascii="Palatino Linotype" w:hAnsi="Palatino Linotype"/>
          <w:b/>
          <w:bCs/>
          <w:color w:val="000000"/>
          <w:sz w:val="24"/>
        </w:rPr>
        <w:t xml:space="preserve">; </w:t>
      </w:r>
      <w:r w:rsidR="000D3ACA" w:rsidRPr="007D221A">
        <w:rPr>
          <w:rFonts w:ascii="Palatino Linotype" w:hAnsi="Palatino Linotype"/>
          <w:color w:val="000000"/>
          <w:sz w:val="24"/>
        </w:rPr>
        <w:t>en este sentido</w:t>
      </w:r>
      <w:r w:rsidR="008E4841" w:rsidRPr="007D221A">
        <w:rPr>
          <w:rFonts w:ascii="Palatino Linotype" w:hAnsi="Palatino Linotype"/>
          <w:color w:val="000000"/>
          <w:sz w:val="24"/>
        </w:rPr>
        <w:t>, la Tesorera Municipal</w:t>
      </w:r>
      <w:r w:rsidR="000D3ACA" w:rsidRPr="007D221A">
        <w:rPr>
          <w:rFonts w:ascii="Palatino Linotype" w:hAnsi="Palatino Linotype"/>
          <w:color w:val="000000"/>
          <w:sz w:val="24"/>
        </w:rPr>
        <w:t>, por medio del informe justificado,</w:t>
      </w:r>
      <w:r w:rsidR="008E4841" w:rsidRPr="007D221A">
        <w:rPr>
          <w:rFonts w:ascii="Palatino Linotype" w:hAnsi="Palatino Linotype"/>
          <w:color w:val="000000"/>
          <w:sz w:val="24"/>
        </w:rPr>
        <w:t xml:space="preserve"> refirió que </w:t>
      </w:r>
      <w:r w:rsidR="008E4841" w:rsidRPr="007D221A">
        <w:rPr>
          <w:rFonts w:ascii="Palatino Linotype" w:hAnsi="Palatino Linotype"/>
          <w:b/>
          <w:sz w:val="24"/>
        </w:rPr>
        <w:t>la solicitud no constituye un derecho de acceso a la información pública, sino que se trata de un derecho de petición.</w:t>
      </w:r>
    </w:p>
    <w:p w14:paraId="50879A23" w14:textId="77777777" w:rsidR="00847C78" w:rsidRPr="007D221A" w:rsidRDefault="00847C78" w:rsidP="00847C78">
      <w:pPr>
        <w:pStyle w:val="Prrafodelista"/>
        <w:tabs>
          <w:tab w:val="left" w:pos="426"/>
        </w:tabs>
        <w:spacing w:line="360" w:lineRule="auto"/>
        <w:ind w:left="0"/>
        <w:jc w:val="both"/>
        <w:rPr>
          <w:rFonts w:ascii="Palatino Linotype" w:hAnsi="Palatino Linotype"/>
          <w:b/>
          <w:sz w:val="24"/>
        </w:rPr>
      </w:pPr>
    </w:p>
    <w:p w14:paraId="2A1A0080" w14:textId="41F0538C" w:rsidR="00847C78" w:rsidRPr="007D221A" w:rsidRDefault="00B66320" w:rsidP="00D41818">
      <w:pPr>
        <w:pStyle w:val="Prrafodelista"/>
        <w:numPr>
          <w:ilvl w:val="0"/>
          <w:numId w:val="2"/>
        </w:numPr>
        <w:tabs>
          <w:tab w:val="left" w:pos="426"/>
        </w:tabs>
        <w:spacing w:line="360" w:lineRule="auto"/>
        <w:ind w:left="0" w:firstLine="0"/>
        <w:jc w:val="both"/>
        <w:rPr>
          <w:rFonts w:ascii="Palatino Linotype" w:hAnsi="Palatino Linotype"/>
          <w:bCs/>
          <w:sz w:val="24"/>
        </w:rPr>
      </w:pPr>
      <w:r w:rsidRPr="007D221A">
        <w:rPr>
          <w:rFonts w:ascii="Palatino Linotype" w:hAnsi="Palatino Linotype"/>
          <w:bCs/>
          <w:sz w:val="24"/>
        </w:rPr>
        <w:t>En este sentido</w:t>
      </w:r>
      <w:r w:rsidR="00DE79F3" w:rsidRPr="007D221A">
        <w:rPr>
          <w:rFonts w:ascii="Palatino Linotype" w:hAnsi="Palatino Linotype"/>
          <w:bCs/>
          <w:sz w:val="24"/>
        </w:rPr>
        <w:t>, de las manife</w:t>
      </w:r>
      <w:r w:rsidR="00685526" w:rsidRPr="007D221A">
        <w:rPr>
          <w:rFonts w:ascii="Palatino Linotype" w:hAnsi="Palatino Linotype"/>
          <w:bCs/>
          <w:sz w:val="24"/>
        </w:rPr>
        <w:t>s</w:t>
      </w:r>
      <w:r w:rsidR="00DE79F3" w:rsidRPr="007D221A">
        <w:rPr>
          <w:rFonts w:ascii="Palatino Linotype" w:hAnsi="Palatino Linotype"/>
          <w:bCs/>
          <w:sz w:val="24"/>
        </w:rPr>
        <w:t xml:space="preserve">taciones vertidas por el </w:t>
      </w:r>
      <w:r w:rsidR="00DE79F3" w:rsidRPr="007D221A">
        <w:rPr>
          <w:rFonts w:ascii="Palatino Linotype" w:hAnsi="Palatino Linotype"/>
          <w:b/>
          <w:sz w:val="24"/>
        </w:rPr>
        <w:t>SUJETO OBLIGADO,</w:t>
      </w:r>
      <w:r w:rsidR="00DE79F3" w:rsidRPr="007D221A">
        <w:rPr>
          <w:rFonts w:ascii="Palatino Linotype" w:hAnsi="Palatino Linotype"/>
          <w:bCs/>
          <w:sz w:val="24"/>
        </w:rPr>
        <w:t xml:space="preserve"> resulta conveniente </w:t>
      </w:r>
      <w:r w:rsidR="00DE79F3" w:rsidRPr="007D221A">
        <w:rPr>
          <w:rFonts w:ascii="Palatino Linotype" w:hAnsi="Palatino Linotype" w:cs="Arial"/>
          <w:bCs/>
          <w:sz w:val="24"/>
        </w:rPr>
        <w:t xml:space="preserve">dejar en claro lo que debe entenderse por </w:t>
      </w:r>
      <w:r w:rsidR="00DE79F3" w:rsidRPr="007D221A">
        <w:rPr>
          <w:rFonts w:ascii="Palatino Linotype" w:hAnsi="Palatino Linotype" w:cs="Arial"/>
          <w:b/>
          <w:sz w:val="24"/>
        </w:rPr>
        <w:t>derecho de petición</w:t>
      </w:r>
      <w:r w:rsidR="00DE79F3" w:rsidRPr="007D221A">
        <w:rPr>
          <w:rFonts w:ascii="Palatino Linotype" w:hAnsi="Palatino Linotype" w:cs="Arial"/>
          <w:bCs/>
          <w:sz w:val="24"/>
        </w:rPr>
        <w:t xml:space="preserve">, así como por </w:t>
      </w:r>
      <w:r w:rsidR="00DE79F3" w:rsidRPr="007D221A">
        <w:rPr>
          <w:rFonts w:ascii="Palatino Linotype" w:hAnsi="Palatino Linotype" w:cs="Arial"/>
          <w:b/>
          <w:sz w:val="24"/>
        </w:rPr>
        <w:t>derecho de acceso a la información pública</w:t>
      </w:r>
      <w:r w:rsidR="00DE79F3" w:rsidRPr="007D221A">
        <w:rPr>
          <w:rFonts w:ascii="Palatino Linotype" w:hAnsi="Palatino Linotype" w:cs="Arial"/>
          <w:bCs/>
          <w:sz w:val="24"/>
        </w:rPr>
        <w:t>, con el objeto de distinguir el ejercicio de ambos derechos.</w:t>
      </w:r>
    </w:p>
    <w:p w14:paraId="06F2AF29" w14:textId="77777777" w:rsidR="00DE79F3" w:rsidRPr="007D221A" w:rsidRDefault="00DE79F3" w:rsidP="00DE79F3">
      <w:pPr>
        <w:pStyle w:val="Prrafodelista"/>
        <w:tabs>
          <w:tab w:val="left" w:pos="426"/>
        </w:tabs>
        <w:spacing w:line="360" w:lineRule="auto"/>
        <w:ind w:left="0"/>
        <w:jc w:val="both"/>
        <w:rPr>
          <w:rFonts w:ascii="Palatino Linotype" w:hAnsi="Palatino Linotype"/>
          <w:b/>
          <w:sz w:val="24"/>
        </w:rPr>
      </w:pPr>
    </w:p>
    <w:p w14:paraId="6895D0A2" w14:textId="419A45A2" w:rsidR="00DE79F3" w:rsidRPr="007D221A" w:rsidRDefault="00DE79F3" w:rsidP="00DE79F3">
      <w:pPr>
        <w:pStyle w:val="Prrafodelista"/>
        <w:numPr>
          <w:ilvl w:val="0"/>
          <w:numId w:val="2"/>
        </w:numPr>
        <w:spacing w:line="360" w:lineRule="auto"/>
        <w:ind w:left="0" w:firstLine="0"/>
        <w:jc w:val="both"/>
        <w:rPr>
          <w:rFonts w:ascii="Palatino Linotype" w:eastAsia="MS Mincho" w:hAnsi="Palatino Linotype"/>
          <w:sz w:val="24"/>
        </w:rPr>
      </w:pPr>
      <w:r w:rsidRPr="007D221A">
        <w:rPr>
          <w:rFonts w:ascii="Palatino Linotype" w:hAnsi="Palatino Linotype"/>
          <w:bCs/>
          <w:sz w:val="24"/>
        </w:rPr>
        <w:t xml:space="preserve">Por </w:t>
      </w:r>
      <w:r w:rsidRPr="007D221A">
        <w:rPr>
          <w:rFonts w:ascii="Palatino Linotype" w:hAnsi="Palatino Linotype" w:cs="Arial"/>
          <w:bCs/>
          <w:sz w:val="24"/>
        </w:rPr>
        <w:t>lo</w:t>
      </w:r>
      <w:r w:rsidRPr="007D221A">
        <w:rPr>
          <w:rFonts w:ascii="Palatino Linotype" w:hAnsi="Palatino Linotype" w:cs="Arial"/>
          <w:sz w:val="24"/>
        </w:rPr>
        <w:t xml:space="preserve"> que respecta a la definición de </w:t>
      </w:r>
      <w:r w:rsidR="00B66320" w:rsidRPr="007D221A">
        <w:rPr>
          <w:rFonts w:ascii="Palatino Linotype" w:hAnsi="Palatino Linotype" w:cs="Arial"/>
          <w:b/>
          <w:sz w:val="24"/>
        </w:rPr>
        <w:t>d</w:t>
      </w:r>
      <w:r w:rsidRPr="007D221A">
        <w:rPr>
          <w:rFonts w:ascii="Palatino Linotype" w:hAnsi="Palatino Linotype" w:cs="Arial"/>
          <w:b/>
          <w:sz w:val="24"/>
        </w:rPr>
        <w:t xml:space="preserve">erecho de </w:t>
      </w:r>
      <w:r w:rsidR="00B66320" w:rsidRPr="007D221A">
        <w:rPr>
          <w:rFonts w:ascii="Palatino Linotype" w:hAnsi="Palatino Linotype" w:cs="Arial"/>
          <w:b/>
          <w:sz w:val="24"/>
        </w:rPr>
        <w:t>p</w:t>
      </w:r>
      <w:r w:rsidRPr="007D221A">
        <w:rPr>
          <w:rFonts w:ascii="Palatino Linotype" w:hAnsi="Palatino Linotype" w:cs="Arial"/>
          <w:b/>
          <w:sz w:val="24"/>
        </w:rPr>
        <w:t>etición</w:t>
      </w:r>
      <w:r w:rsidRPr="007D221A">
        <w:rPr>
          <w:rFonts w:ascii="Palatino Linotype" w:hAnsi="Palatino Linotype" w:cs="Arial"/>
          <w:sz w:val="24"/>
        </w:rPr>
        <w:t xml:space="preserve">, el Maestro Ignacio Burgoa Orihuela refiere: </w:t>
      </w:r>
    </w:p>
    <w:p w14:paraId="5671B735" w14:textId="77777777" w:rsidR="00DE79F3" w:rsidRPr="007D221A" w:rsidRDefault="00DE79F3" w:rsidP="00DE79F3">
      <w:pPr>
        <w:pStyle w:val="Prrafodelista"/>
        <w:spacing w:line="360" w:lineRule="auto"/>
        <w:ind w:left="0"/>
        <w:jc w:val="both"/>
        <w:rPr>
          <w:rFonts w:ascii="Palatino Linotype" w:eastAsia="MS Mincho" w:hAnsi="Palatino Linotype"/>
          <w:sz w:val="24"/>
        </w:rPr>
      </w:pPr>
    </w:p>
    <w:p w14:paraId="638E5CB8" w14:textId="541107A4" w:rsidR="00DE79F3" w:rsidRPr="007D221A" w:rsidRDefault="00DE79F3" w:rsidP="00DE79F3">
      <w:pPr>
        <w:tabs>
          <w:tab w:val="left" w:pos="9214"/>
        </w:tabs>
        <w:ind w:left="567" w:right="616"/>
        <w:jc w:val="both"/>
        <w:rPr>
          <w:rFonts w:ascii="Palatino Linotype" w:hAnsi="Palatino Linotype"/>
          <w:i/>
          <w:sz w:val="22"/>
          <w:szCs w:val="22"/>
        </w:rPr>
      </w:pPr>
      <w:r w:rsidRPr="007D221A">
        <w:rPr>
          <w:rFonts w:ascii="Palatino Linotype" w:hAnsi="Palatino Linotype"/>
          <w:i/>
          <w:sz w:val="22"/>
          <w:szCs w:val="22"/>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w:t>
      </w:r>
      <w:proofErr w:type="spellStart"/>
      <w:proofErr w:type="gramStart"/>
      <w:r w:rsidRPr="007D221A">
        <w:rPr>
          <w:rFonts w:ascii="Palatino Linotype" w:hAnsi="Palatino Linotype"/>
          <w:i/>
          <w:sz w:val="22"/>
          <w:szCs w:val="22"/>
        </w:rPr>
        <w:t>etc</w:t>
      </w:r>
      <w:proofErr w:type="spellEnd"/>
      <w:r w:rsidRPr="007D221A">
        <w:rPr>
          <w:rFonts w:ascii="Palatino Linotype" w:hAnsi="Palatino Linotype"/>
          <w:i/>
          <w:sz w:val="22"/>
          <w:szCs w:val="22"/>
        </w:rPr>
        <w:t xml:space="preserve"> …“</w:t>
      </w:r>
      <w:proofErr w:type="gramEnd"/>
    </w:p>
    <w:p w14:paraId="2C5EFCC4" w14:textId="77777777" w:rsidR="00DE79F3" w:rsidRPr="007D221A" w:rsidRDefault="00DE79F3" w:rsidP="00DE79F3">
      <w:pPr>
        <w:tabs>
          <w:tab w:val="left" w:pos="9214"/>
        </w:tabs>
        <w:ind w:right="616"/>
        <w:jc w:val="both"/>
        <w:rPr>
          <w:rFonts w:ascii="Palatino Linotype" w:hAnsi="Palatino Linotype"/>
          <w:i/>
          <w:sz w:val="22"/>
          <w:szCs w:val="22"/>
        </w:rPr>
      </w:pPr>
    </w:p>
    <w:p w14:paraId="5C491ABD" w14:textId="566E410D" w:rsidR="00DE79F3" w:rsidRPr="007D221A" w:rsidRDefault="00DE79F3" w:rsidP="00DE79F3">
      <w:pPr>
        <w:pStyle w:val="Prrafodelista"/>
        <w:numPr>
          <w:ilvl w:val="0"/>
          <w:numId w:val="2"/>
        </w:numPr>
        <w:autoSpaceDE w:val="0"/>
        <w:autoSpaceDN w:val="0"/>
        <w:adjustRightInd w:val="0"/>
        <w:spacing w:before="120" w:line="360" w:lineRule="auto"/>
        <w:ind w:left="0" w:firstLine="0"/>
        <w:jc w:val="both"/>
        <w:rPr>
          <w:rFonts w:ascii="Palatino Linotype" w:hAnsi="Palatino Linotype" w:cs="Arial"/>
          <w:sz w:val="24"/>
          <w:szCs w:val="28"/>
        </w:rPr>
      </w:pPr>
      <w:r w:rsidRPr="007D221A">
        <w:rPr>
          <w:rFonts w:ascii="Palatino Linotype" w:hAnsi="Palatino Linotype" w:cs="Arial"/>
          <w:sz w:val="24"/>
          <w:szCs w:val="28"/>
        </w:rPr>
        <w:t xml:space="preserve">Por su parte, David Cienfuegos Salgado, concibe al </w:t>
      </w:r>
      <w:r w:rsidR="00B66320" w:rsidRPr="007D221A">
        <w:rPr>
          <w:rFonts w:ascii="Palatino Linotype" w:hAnsi="Palatino Linotype" w:cs="Arial"/>
          <w:b/>
          <w:bCs/>
          <w:sz w:val="24"/>
          <w:szCs w:val="28"/>
        </w:rPr>
        <w:t>d</w:t>
      </w:r>
      <w:r w:rsidRPr="007D221A">
        <w:rPr>
          <w:rFonts w:ascii="Palatino Linotype" w:hAnsi="Palatino Linotype" w:cs="Arial"/>
          <w:b/>
          <w:bCs/>
          <w:sz w:val="24"/>
          <w:szCs w:val="28"/>
        </w:rPr>
        <w:t>erecho de petición</w:t>
      </w:r>
      <w:r w:rsidRPr="007D221A">
        <w:rPr>
          <w:rFonts w:ascii="Palatino Linotype" w:hAnsi="Palatino Linotype" w:cs="Arial"/>
          <w:sz w:val="24"/>
          <w:szCs w:val="28"/>
        </w:rPr>
        <w:t xml:space="preserve"> como: </w:t>
      </w:r>
    </w:p>
    <w:p w14:paraId="091CCBA7" w14:textId="77777777" w:rsidR="00DE79F3" w:rsidRPr="007D221A" w:rsidRDefault="00DE79F3" w:rsidP="00DE79F3">
      <w:pPr>
        <w:tabs>
          <w:tab w:val="left" w:pos="9214"/>
        </w:tabs>
        <w:ind w:left="567" w:right="616"/>
        <w:jc w:val="both"/>
        <w:rPr>
          <w:rFonts w:ascii="Palatino Linotype" w:hAnsi="Palatino Linotype"/>
          <w:sz w:val="22"/>
          <w:szCs w:val="22"/>
        </w:rPr>
      </w:pPr>
      <w:r w:rsidRPr="007D221A">
        <w:rPr>
          <w:rFonts w:ascii="Palatino Linotype" w:hAnsi="Palatino Linotype"/>
          <w:i/>
          <w:sz w:val="22"/>
          <w:szCs w:val="22"/>
        </w:rPr>
        <w:t>“… el derecho de toda persona a ser escuchado por quienes ejercen el poder público...”</w:t>
      </w:r>
    </w:p>
    <w:p w14:paraId="5B20F674" w14:textId="77777777" w:rsidR="00DE79F3" w:rsidRPr="007D221A" w:rsidRDefault="00DE79F3" w:rsidP="00DE79F3">
      <w:pPr>
        <w:tabs>
          <w:tab w:val="left" w:pos="9214"/>
        </w:tabs>
        <w:ind w:right="616"/>
        <w:jc w:val="both"/>
        <w:rPr>
          <w:rFonts w:ascii="Palatino Linotype" w:hAnsi="Palatino Linotype"/>
          <w:sz w:val="22"/>
          <w:szCs w:val="22"/>
        </w:rPr>
      </w:pPr>
    </w:p>
    <w:p w14:paraId="46ABD7C4" w14:textId="5B0BD16C" w:rsidR="00DE79F3" w:rsidRPr="007D221A" w:rsidRDefault="00DE79F3" w:rsidP="00DE79F3">
      <w:pPr>
        <w:pStyle w:val="Prrafodelista"/>
        <w:numPr>
          <w:ilvl w:val="0"/>
          <w:numId w:val="2"/>
        </w:numPr>
        <w:autoSpaceDE w:val="0"/>
        <w:autoSpaceDN w:val="0"/>
        <w:adjustRightInd w:val="0"/>
        <w:spacing w:before="120" w:line="360" w:lineRule="auto"/>
        <w:ind w:left="0" w:firstLine="0"/>
        <w:jc w:val="both"/>
        <w:rPr>
          <w:rFonts w:ascii="Palatino Linotype" w:hAnsi="Palatino Linotype" w:cs="Arial"/>
          <w:sz w:val="24"/>
          <w:szCs w:val="28"/>
        </w:rPr>
      </w:pPr>
      <w:r w:rsidRPr="007D221A">
        <w:rPr>
          <w:rFonts w:ascii="Palatino Linotype" w:hAnsi="Palatino Linotype" w:cs="Arial"/>
          <w:sz w:val="24"/>
          <w:szCs w:val="28"/>
        </w:rPr>
        <w:lastRenderedPageBreak/>
        <w:t xml:space="preserve">A este respecto, para diferenciar el </w:t>
      </w:r>
      <w:r w:rsidRPr="007D221A">
        <w:rPr>
          <w:rFonts w:ascii="Palatino Linotype" w:hAnsi="Palatino Linotype" w:cs="Arial"/>
          <w:b/>
          <w:bCs/>
          <w:sz w:val="24"/>
          <w:szCs w:val="28"/>
        </w:rPr>
        <w:t>derecho de petición</w:t>
      </w:r>
      <w:r w:rsidRPr="007D221A">
        <w:rPr>
          <w:rFonts w:ascii="Palatino Linotype" w:hAnsi="Palatino Linotype" w:cs="Arial"/>
          <w:sz w:val="24"/>
          <w:szCs w:val="28"/>
        </w:rPr>
        <w:t xml:space="preserve"> del </w:t>
      </w:r>
      <w:r w:rsidRPr="007D221A">
        <w:rPr>
          <w:rFonts w:ascii="Palatino Linotype" w:hAnsi="Palatino Linotype" w:cs="Arial"/>
          <w:b/>
          <w:bCs/>
          <w:sz w:val="24"/>
          <w:szCs w:val="28"/>
        </w:rPr>
        <w:t>derecho de acceso a la información</w:t>
      </w:r>
      <w:r w:rsidRPr="007D221A">
        <w:rPr>
          <w:rFonts w:ascii="Palatino Linotype" w:hAnsi="Palatino Linotype" w:cs="Arial"/>
          <w:sz w:val="24"/>
          <w:szCs w:val="28"/>
        </w:rPr>
        <w:t xml:space="preserve">, resulta conducente señalar que José Guadalupe Robles, conceptualiza al derecho a la información como: </w:t>
      </w:r>
    </w:p>
    <w:p w14:paraId="6F6DFCAA" w14:textId="6982FD31" w:rsidR="00DE79F3" w:rsidRPr="007D221A" w:rsidRDefault="00DE79F3" w:rsidP="00DE79F3">
      <w:pPr>
        <w:pStyle w:val="Prrafodelista"/>
        <w:autoSpaceDE w:val="0"/>
        <w:autoSpaceDN w:val="0"/>
        <w:adjustRightInd w:val="0"/>
        <w:spacing w:before="120" w:line="360" w:lineRule="auto"/>
        <w:ind w:left="0"/>
        <w:jc w:val="both"/>
        <w:rPr>
          <w:rFonts w:ascii="Palatino Linotype" w:hAnsi="Palatino Linotype" w:cs="Arial"/>
        </w:rPr>
      </w:pPr>
    </w:p>
    <w:p w14:paraId="61382F51" w14:textId="5016A617" w:rsidR="00DE79F3" w:rsidRPr="007D221A" w:rsidRDefault="00DE79F3" w:rsidP="00DE79F3">
      <w:pPr>
        <w:tabs>
          <w:tab w:val="left" w:pos="9214"/>
        </w:tabs>
        <w:ind w:left="567" w:right="616"/>
        <w:jc w:val="both"/>
        <w:rPr>
          <w:rFonts w:ascii="Palatino Linotype" w:hAnsi="Palatino Linotype"/>
          <w:i/>
          <w:sz w:val="22"/>
          <w:szCs w:val="22"/>
        </w:rPr>
      </w:pPr>
      <w:r w:rsidRPr="007D221A">
        <w:rPr>
          <w:rFonts w:ascii="Palatino Linotype" w:hAnsi="Palatino Linotype"/>
          <w:i/>
          <w:sz w:val="22"/>
          <w:szCs w:val="22"/>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w:t>
      </w:r>
      <w:proofErr w:type="gramStart"/>
      <w:r w:rsidRPr="007D221A">
        <w:rPr>
          <w:rFonts w:ascii="Palatino Linotype" w:hAnsi="Palatino Linotype"/>
          <w:i/>
          <w:sz w:val="22"/>
          <w:szCs w:val="22"/>
        </w:rPr>
        <w:t>pública …”</w:t>
      </w:r>
      <w:proofErr w:type="gramEnd"/>
    </w:p>
    <w:p w14:paraId="0ED2B577" w14:textId="77777777" w:rsidR="00DE79F3" w:rsidRPr="007D221A" w:rsidRDefault="00DE79F3" w:rsidP="00DE79F3">
      <w:pPr>
        <w:pStyle w:val="Prrafodelista"/>
        <w:autoSpaceDE w:val="0"/>
        <w:autoSpaceDN w:val="0"/>
        <w:adjustRightInd w:val="0"/>
        <w:spacing w:before="120" w:line="360" w:lineRule="auto"/>
        <w:ind w:left="0"/>
        <w:jc w:val="both"/>
        <w:rPr>
          <w:rFonts w:ascii="Palatino Linotype" w:hAnsi="Palatino Linotype" w:cs="Arial"/>
        </w:rPr>
      </w:pPr>
    </w:p>
    <w:p w14:paraId="76AA4B09" w14:textId="0306F479" w:rsidR="00847C78" w:rsidRPr="007D221A" w:rsidRDefault="00DE79F3" w:rsidP="00D41818">
      <w:pPr>
        <w:pStyle w:val="Prrafodelista"/>
        <w:numPr>
          <w:ilvl w:val="0"/>
          <w:numId w:val="2"/>
        </w:numPr>
        <w:tabs>
          <w:tab w:val="left" w:pos="426"/>
        </w:tabs>
        <w:spacing w:line="360" w:lineRule="auto"/>
        <w:ind w:left="0" w:firstLine="0"/>
        <w:jc w:val="both"/>
        <w:rPr>
          <w:rFonts w:ascii="Palatino Linotype" w:hAnsi="Palatino Linotype"/>
          <w:bCs/>
          <w:sz w:val="24"/>
        </w:rPr>
      </w:pPr>
      <w:r w:rsidRPr="007D221A">
        <w:rPr>
          <w:rFonts w:ascii="Palatino Linotype" w:hAnsi="Palatino Linotype"/>
          <w:bCs/>
          <w:sz w:val="24"/>
        </w:rPr>
        <w:t xml:space="preserve">Ahora </w:t>
      </w:r>
      <w:r w:rsidRPr="007D221A">
        <w:rPr>
          <w:rFonts w:ascii="Palatino Linotype" w:hAnsi="Palatino Linotype" w:cs="Arial"/>
          <w:bCs/>
          <w:sz w:val="24"/>
        </w:rPr>
        <w:t xml:space="preserve">bien, el </w:t>
      </w:r>
      <w:r w:rsidRPr="007D221A">
        <w:rPr>
          <w:rFonts w:ascii="Palatino Linotype" w:hAnsi="Palatino Linotype" w:cs="Arial"/>
          <w:b/>
          <w:sz w:val="24"/>
        </w:rPr>
        <w:t xml:space="preserve">derecho </w:t>
      </w:r>
      <w:r w:rsidRPr="007D221A">
        <w:rPr>
          <w:rFonts w:ascii="Palatino Linotype" w:hAnsi="Palatino Linotype"/>
          <w:b/>
          <w:sz w:val="24"/>
        </w:rPr>
        <w:t>de acceso a la información pública</w:t>
      </w:r>
      <w:r w:rsidRPr="007D221A">
        <w:rPr>
          <w:rFonts w:ascii="Palatino Linotype" w:hAnsi="Palatino Linotype"/>
          <w:bCs/>
          <w:sz w:val="24"/>
        </w:rPr>
        <w:t xml:space="preserve"> por disposición del artículo 4 de la Ley de Transparencia y Acceso a la Información Pública del Estado de México y Municipios es la prerrogativa de las personas para buscar, difundir, investigar, recabar, recibir y solicitar información pública.</w:t>
      </w:r>
    </w:p>
    <w:p w14:paraId="3CDD80B4" w14:textId="189F3C75" w:rsidR="00DE79F3" w:rsidRPr="007D221A" w:rsidRDefault="00DE79F3" w:rsidP="00DE79F3">
      <w:pPr>
        <w:pStyle w:val="Prrafodelista"/>
        <w:tabs>
          <w:tab w:val="left" w:pos="426"/>
        </w:tabs>
        <w:spacing w:line="360" w:lineRule="auto"/>
        <w:ind w:left="0"/>
        <w:jc w:val="both"/>
        <w:rPr>
          <w:rFonts w:ascii="Palatino Linotype" w:hAnsi="Palatino Linotype"/>
          <w:b/>
          <w:sz w:val="24"/>
        </w:rPr>
      </w:pPr>
    </w:p>
    <w:p w14:paraId="6E284B96" w14:textId="77777777" w:rsidR="00DE79F3" w:rsidRPr="007D221A" w:rsidRDefault="00DE79F3" w:rsidP="00DE79F3">
      <w:pPr>
        <w:spacing w:before="120" w:after="120"/>
        <w:ind w:left="567" w:right="616"/>
        <w:jc w:val="both"/>
        <w:rPr>
          <w:rFonts w:ascii="Palatino Linotype" w:hAnsi="Palatino Linotype"/>
          <w:i/>
          <w:sz w:val="22"/>
        </w:rPr>
      </w:pPr>
      <w:r w:rsidRPr="007D221A">
        <w:rPr>
          <w:rFonts w:ascii="Palatino Linotype" w:hAnsi="Palatino Linotype"/>
          <w:sz w:val="22"/>
        </w:rPr>
        <w:t>“</w:t>
      </w:r>
      <w:r w:rsidRPr="007D221A">
        <w:rPr>
          <w:rFonts w:ascii="Palatino Linotype" w:hAnsi="Palatino Linotype"/>
          <w:b/>
          <w:i/>
          <w:sz w:val="22"/>
        </w:rPr>
        <w:t>Artículo 4.</w:t>
      </w:r>
      <w:r w:rsidRPr="007D221A">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AE8BB45" w14:textId="77777777" w:rsidR="00DE79F3" w:rsidRPr="007D221A" w:rsidRDefault="00DE79F3" w:rsidP="00DE79F3">
      <w:pPr>
        <w:spacing w:before="120" w:after="120"/>
        <w:ind w:left="567" w:right="616"/>
        <w:jc w:val="both"/>
        <w:rPr>
          <w:rFonts w:ascii="Palatino Linotype" w:hAnsi="Palatino Linotype"/>
          <w:i/>
          <w:sz w:val="22"/>
        </w:rPr>
      </w:pPr>
      <w:r w:rsidRPr="007D221A">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7D221A">
        <w:rPr>
          <w:rFonts w:ascii="Palatino Linotype" w:hAnsi="Palatino Linotype" w:cs="Arial"/>
          <w:i/>
          <w:color w:val="000000"/>
          <w:sz w:val="22"/>
          <w:szCs w:val="22"/>
        </w:rPr>
        <w:t>mexicano</w:t>
      </w:r>
      <w:r w:rsidRPr="007D221A">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w:t>
      </w:r>
      <w:r w:rsidRPr="007D221A">
        <w:rPr>
          <w:rFonts w:ascii="Palatino Linotype" w:hAnsi="Palatino Linotype"/>
          <w:i/>
          <w:sz w:val="22"/>
        </w:rPr>
        <w:lastRenderedPageBreak/>
        <w:t>por razones de interés público, en los términos de las causas legítimas y estrictamente necesarias previstas por esta Ley.</w:t>
      </w:r>
    </w:p>
    <w:p w14:paraId="6D65109E" w14:textId="77777777" w:rsidR="00DE79F3" w:rsidRPr="007D221A" w:rsidRDefault="00DE79F3" w:rsidP="00DE79F3">
      <w:pPr>
        <w:spacing w:before="120" w:after="120"/>
        <w:ind w:left="567" w:right="616"/>
        <w:jc w:val="both"/>
        <w:rPr>
          <w:rFonts w:ascii="Palatino Linotype" w:hAnsi="Palatino Linotype"/>
          <w:i/>
          <w:sz w:val="22"/>
        </w:rPr>
      </w:pPr>
      <w:r w:rsidRPr="007D221A">
        <w:rPr>
          <w:rFonts w:ascii="Palatino Linotype" w:hAnsi="Palatino Linotype"/>
          <w:i/>
          <w:sz w:val="22"/>
        </w:rPr>
        <w:t>Los sujetos obligados deben poner en práctica, políticas y programas de acceso a la información</w:t>
      </w:r>
      <w:r w:rsidRPr="007D221A">
        <w:rPr>
          <w:rFonts w:ascii="Palatino Linotype" w:hAnsi="Palatino Linotype"/>
        </w:rPr>
        <w:t xml:space="preserve"> </w:t>
      </w:r>
      <w:r w:rsidRPr="007D221A">
        <w:rPr>
          <w:rFonts w:ascii="Palatino Linotype" w:hAnsi="Palatino Linotype"/>
          <w:i/>
          <w:sz w:val="22"/>
        </w:rPr>
        <w:t>que se apeguen a criterios de publicidad, veracidad, oportunidad, precisión y suficiencia en beneficio de los solicitantes.”</w:t>
      </w:r>
    </w:p>
    <w:p w14:paraId="7BC2B28B" w14:textId="77777777" w:rsidR="00DE79F3" w:rsidRPr="007D221A" w:rsidRDefault="00DE79F3" w:rsidP="00DE79F3">
      <w:pPr>
        <w:pStyle w:val="Prrafodelista"/>
        <w:tabs>
          <w:tab w:val="left" w:pos="426"/>
        </w:tabs>
        <w:spacing w:line="360" w:lineRule="auto"/>
        <w:ind w:left="0"/>
        <w:jc w:val="both"/>
        <w:rPr>
          <w:rFonts w:ascii="Palatino Linotype" w:hAnsi="Palatino Linotype"/>
          <w:b/>
          <w:sz w:val="24"/>
        </w:rPr>
      </w:pPr>
    </w:p>
    <w:p w14:paraId="63B3B3A1" w14:textId="771E5481" w:rsidR="00DE79F3" w:rsidRPr="007D221A" w:rsidRDefault="00DE79F3" w:rsidP="00DE79F3">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7D221A">
        <w:rPr>
          <w:rFonts w:ascii="Palatino Linotype" w:hAnsi="Palatino Linotype" w:cs="Arial"/>
          <w:sz w:val="24"/>
        </w:rPr>
        <w:t xml:space="preserve">Es por ello que, </w:t>
      </w:r>
      <w:r w:rsidRPr="007D221A">
        <w:rPr>
          <w:rFonts w:ascii="Palatino Linotype" w:hAnsi="Palatino Linotype" w:cs="Arial"/>
          <w:b/>
          <w:bCs/>
          <w:sz w:val="24"/>
        </w:rPr>
        <w:t>el derecho de acceso a la información pública</w:t>
      </w:r>
      <w:r w:rsidRPr="007D221A">
        <w:rPr>
          <w:rFonts w:ascii="Palatino Linotype" w:hAnsi="Palatino Linotype" w:cs="Arial"/>
          <w:sz w:val="24"/>
        </w:rPr>
        <w:t>, implica el conocimiento de los Particulares de la información contenida en los documentos que posean los órganos del Estado; incluso se impone la obligación a las autoridades de preservar sus documentos en archivos administrativos actualizados.</w:t>
      </w:r>
    </w:p>
    <w:p w14:paraId="605D57CE" w14:textId="77777777" w:rsidR="00DE79F3" w:rsidRPr="007D221A" w:rsidRDefault="00DE79F3" w:rsidP="00DE79F3">
      <w:pPr>
        <w:pStyle w:val="Prrafodelista"/>
        <w:autoSpaceDE w:val="0"/>
        <w:autoSpaceDN w:val="0"/>
        <w:adjustRightInd w:val="0"/>
        <w:spacing w:before="120" w:after="120" w:line="360" w:lineRule="auto"/>
        <w:ind w:left="0"/>
        <w:jc w:val="both"/>
        <w:rPr>
          <w:rFonts w:ascii="Palatino Linotype" w:hAnsi="Palatino Linotype" w:cs="Arial"/>
          <w:sz w:val="24"/>
        </w:rPr>
      </w:pPr>
    </w:p>
    <w:p w14:paraId="7EB24A34" w14:textId="7AC993F6" w:rsidR="00B66320" w:rsidRPr="007D221A" w:rsidRDefault="00B66320" w:rsidP="00B66320">
      <w:pPr>
        <w:pStyle w:val="Prrafodelista"/>
        <w:numPr>
          <w:ilvl w:val="0"/>
          <w:numId w:val="2"/>
        </w:numPr>
        <w:tabs>
          <w:tab w:val="left" w:pos="426"/>
        </w:tabs>
        <w:spacing w:line="360" w:lineRule="auto"/>
        <w:ind w:left="0" w:firstLine="0"/>
        <w:jc w:val="both"/>
        <w:rPr>
          <w:rFonts w:ascii="Palatino Linotype" w:hAnsi="Palatino Linotype"/>
          <w:sz w:val="24"/>
        </w:rPr>
      </w:pPr>
      <w:r w:rsidRPr="007D221A">
        <w:rPr>
          <w:rFonts w:ascii="Palatino Linotype" w:hAnsi="Palatino Linotype"/>
          <w:sz w:val="24"/>
        </w:rPr>
        <w:t xml:space="preserve">Por lo tanto, </w:t>
      </w:r>
      <w:r w:rsidRPr="007D221A">
        <w:rPr>
          <w:rFonts w:ascii="Palatino Linotype" w:hAnsi="Palatino Linotype" w:cs="Arial"/>
          <w:sz w:val="24"/>
        </w:rPr>
        <w:t>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w:t>
      </w:r>
    </w:p>
    <w:p w14:paraId="796123CF" w14:textId="0EC6CB6E" w:rsidR="000D3ACA" w:rsidRPr="007D221A" w:rsidRDefault="006A51D4" w:rsidP="00D41818">
      <w:pPr>
        <w:pStyle w:val="Prrafodelista"/>
        <w:numPr>
          <w:ilvl w:val="0"/>
          <w:numId w:val="2"/>
        </w:numPr>
        <w:tabs>
          <w:tab w:val="left" w:pos="426"/>
        </w:tabs>
        <w:spacing w:line="360" w:lineRule="auto"/>
        <w:ind w:left="0" w:firstLine="0"/>
        <w:jc w:val="both"/>
        <w:rPr>
          <w:rFonts w:ascii="Palatino Linotype" w:hAnsi="Palatino Linotype"/>
          <w:bCs/>
          <w:sz w:val="24"/>
        </w:rPr>
      </w:pPr>
      <w:r w:rsidRPr="007D221A">
        <w:rPr>
          <w:rFonts w:ascii="Palatino Linotype" w:hAnsi="Palatino Linotype"/>
          <w:bCs/>
          <w:sz w:val="24"/>
        </w:rPr>
        <w:lastRenderedPageBreak/>
        <w:t>En esta</w:t>
      </w:r>
      <w:r w:rsidR="00685526" w:rsidRPr="007D221A">
        <w:rPr>
          <w:rFonts w:ascii="Palatino Linotype" w:hAnsi="Palatino Linotype"/>
          <w:bCs/>
          <w:sz w:val="24"/>
        </w:rPr>
        <w:t xml:space="preserve"> </w:t>
      </w:r>
      <w:r w:rsidRPr="007D221A">
        <w:rPr>
          <w:rFonts w:ascii="Palatino Linotype" w:hAnsi="Palatino Linotype" w:cs="Arial"/>
          <w:bCs/>
          <w:sz w:val="24"/>
        </w:rPr>
        <w:t>tesitura, los Sujetos Obligados deberán poner en práctica, políticas y programas de acceso a la información que se apeguen a criterios de publicidad, veracidad, oportunidad, precisión y suficiencia en beneficio de los Solicitantes.</w:t>
      </w:r>
    </w:p>
    <w:p w14:paraId="2C34CBD7" w14:textId="77777777" w:rsidR="006A51D4" w:rsidRPr="007D221A" w:rsidRDefault="006A51D4" w:rsidP="006A51D4">
      <w:pPr>
        <w:pStyle w:val="Prrafodelista"/>
        <w:tabs>
          <w:tab w:val="left" w:pos="426"/>
        </w:tabs>
        <w:spacing w:line="360" w:lineRule="auto"/>
        <w:ind w:left="0"/>
        <w:jc w:val="both"/>
        <w:rPr>
          <w:rFonts w:ascii="Palatino Linotype" w:hAnsi="Palatino Linotype"/>
          <w:bCs/>
          <w:sz w:val="24"/>
        </w:rPr>
      </w:pPr>
    </w:p>
    <w:p w14:paraId="66163B45" w14:textId="77777777" w:rsidR="006A51D4" w:rsidRPr="007D221A" w:rsidRDefault="006A51D4" w:rsidP="006A51D4">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bCs/>
          <w:sz w:val="24"/>
        </w:rPr>
      </w:pPr>
      <w:r w:rsidRPr="007D221A">
        <w:rPr>
          <w:rFonts w:ascii="Palatino Linotype" w:hAnsi="Palatino Linotype"/>
          <w:bCs/>
          <w:sz w:val="24"/>
        </w:rPr>
        <w:t xml:space="preserve">Lo anterior </w:t>
      </w:r>
      <w:proofErr w:type="spellStart"/>
      <w:r w:rsidRPr="007D221A">
        <w:rPr>
          <w:rFonts w:ascii="Palatino Linotype" w:hAnsi="Palatino Linotype" w:cs="Arial"/>
          <w:bCs/>
          <w:sz w:val="24"/>
        </w:rPr>
        <w:t>anterior</w:t>
      </w:r>
      <w:proofErr w:type="spellEnd"/>
      <w:r w:rsidRPr="007D221A">
        <w:rPr>
          <w:rFonts w:ascii="Palatino Linotype" w:hAnsi="Palatino Linotype" w:cs="Arial"/>
          <w:bCs/>
          <w:sz w:val="24"/>
        </w:rPr>
        <w:t xml:space="preserve"> tiene sustento en los artículos 3 fracciones XI y XXII; 4; 11 y 41 de la Ley de Transparencia y Acceso a la Información Pública del Estado de México y Municipios:</w:t>
      </w:r>
    </w:p>
    <w:p w14:paraId="7DECB675" w14:textId="77777777" w:rsidR="006A51D4" w:rsidRPr="007D221A" w:rsidRDefault="006A51D4" w:rsidP="006A51D4">
      <w:pPr>
        <w:pStyle w:val="Prrafodelista"/>
        <w:autoSpaceDE w:val="0"/>
        <w:autoSpaceDN w:val="0"/>
        <w:adjustRightInd w:val="0"/>
        <w:spacing w:before="120" w:after="120" w:line="360" w:lineRule="auto"/>
        <w:ind w:left="0"/>
        <w:jc w:val="both"/>
        <w:rPr>
          <w:rFonts w:ascii="Palatino Linotype" w:hAnsi="Palatino Linotype" w:cs="Arial"/>
        </w:rPr>
      </w:pPr>
    </w:p>
    <w:p w14:paraId="7D209206" w14:textId="77777777" w:rsidR="006A51D4" w:rsidRPr="007D221A" w:rsidRDefault="006A51D4" w:rsidP="006A51D4">
      <w:pPr>
        <w:spacing w:before="120" w:after="120"/>
        <w:ind w:left="567" w:right="616"/>
        <w:jc w:val="both"/>
        <w:rPr>
          <w:rFonts w:ascii="Palatino Linotype" w:hAnsi="Palatino Linotype" w:cs="Arial"/>
          <w:bCs/>
          <w:i/>
          <w:noProof/>
          <w:sz w:val="22"/>
        </w:rPr>
      </w:pPr>
      <w:r w:rsidRPr="007D221A">
        <w:rPr>
          <w:rFonts w:ascii="Palatino Linotype" w:hAnsi="Palatino Linotype" w:cs="Arial"/>
          <w:b/>
          <w:bCs/>
          <w:i/>
          <w:noProof/>
          <w:sz w:val="22"/>
        </w:rPr>
        <w:t xml:space="preserve">“Artículo 3. </w:t>
      </w:r>
      <w:r w:rsidRPr="007D221A">
        <w:rPr>
          <w:rFonts w:ascii="Palatino Linotype" w:hAnsi="Palatino Linotype" w:cs="Arial"/>
          <w:b/>
          <w:bCs/>
          <w:i/>
          <w:noProof/>
          <w:sz w:val="22"/>
          <w:u w:val="single"/>
        </w:rPr>
        <w:t xml:space="preserve">Para los efectos </w:t>
      </w:r>
      <w:r w:rsidRPr="007D221A">
        <w:rPr>
          <w:rFonts w:ascii="Palatino Linotype" w:hAnsi="Palatino Linotype" w:cs="Arial"/>
          <w:b/>
          <w:i/>
          <w:sz w:val="22"/>
          <w:szCs w:val="22"/>
          <w:u w:val="single"/>
        </w:rPr>
        <w:t>de</w:t>
      </w:r>
      <w:r w:rsidRPr="007D221A">
        <w:rPr>
          <w:rFonts w:ascii="Palatino Linotype" w:hAnsi="Palatino Linotype" w:cs="Arial"/>
          <w:b/>
          <w:bCs/>
          <w:i/>
          <w:noProof/>
          <w:sz w:val="22"/>
          <w:u w:val="single"/>
        </w:rPr>
        <w:t xml:space="preserve"> la presente Ley se entenderá por</w:t>
      </w:r>
      <w:r w:rsidRPr="007D221A">
        <w:rPr>
          <w:rFonts w:ascii="Palatino Linotype" w:hAnsi="Palatino Linotype" w:cs="Arial"/>
          <w:b/>
          <w:bCs/>
          <w:i/>
          <w:noProof/>
          <w:sz w:val="22"/>
        </w:rPr>
        <w:t xml:space="preserve">: </w:t>
      </w:r>
      <w:r w:rsidRPr="007D221A">
        <w:rPr>
          <w:rFonts w:ascii="Palatino Linotype" w:hAnsi="Palatino Linotype" w:cs="Arial"/>
          <w:bCs/>
          <w:i/>
          <w:noProof/>
          <w:sz w:val="22"/>
        </w:rPr>
        <w:t>…</w:t>
      </w:r>
    </w:p>
    <w:p w14:paraId="658EE331" w14:textId="77777777" w:rsidR="006A51D4" w:rsidRPr="007D221A" w:rsidRDefault="006A51D4" w:rsidP="006A51D4">
      <w:pPr>
        <w:spacing w:before="120" w:after="120"/>
        <w:ind w:left="567" w:right="616"/>
        <w:jc w:val="both"/>
        <w:rPr>
          <w:rFonts w:ascii="Palatino Linotype" w:hAnsi="Palatino Linotype" w:cs="Arial"/>
          <w:bCs/>
          <w:i/>
          <w:noProof/>
          <w:sz w:val="22"/>
        </w:rPr>
      </w:pPr>
      <w:r w:rsidRPr="007D221A">
        <w:rPr>
          <w:rFonts w:ascii="Palatino Linotype" w:hAnsi="Palatino Linotype" w:cs="Arial"/>
          <w:bCs/>
          <w:i/>
          <w:noProof/>
          <w:sz w:val="22"/>
        </w:rPr>
        <w:t>…</w:t>
      </w:r>
    </w:p>
    <w:p w14:paraId="35AEC81C" w14:textId="77777777" w:rsidR="006A51D4" w:rsidRPr="007D221A" w:rsidRDefault="006A51D4" w:rsidP="006A51D4">
      <w:pPr>
        <w:spacing w:before="120" w:after="120"/>
        <w:ind w:left="567" w:right="616"/>
        <w:jc w:val="both"/>
        <w:rPr>
          <w:rFonts w:ascii="Palatino Linotype" w:hAnsi="Palatino Linotype" w:cs="Arial"/>
          <w:bCs/>
          <w:i/>
          <w:noProof/>
          <w:sz w:val="22"/>
        </w:rPr>
      </w:pPr>
      <w:r w:rsidRPr="007D221A">
        <w:rPr>
          <w:rFonts w:ascii="Palatino Linotype" w:hAnsi="Palatino Linotype" w:cs="Arial"/>
          <w:b/>
          <w:bCs/>
          <w:i/>
          <w:noProof/>
          <w:sz w:val="22"/>
        </w:rPr>
        <w:t>XI. Documento:</w:t>
      </w:r>
      <w:r w:rsidRPr="007D221A">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7D221A">
        <w:rPr>
          <w:rFonts w:ascii="Palatino Linotype" w:hAnsi="Palatino Linotype" w:cs="Arial"/>
          <w:i/>
          <w:color w:val="000000"/>
          <w:sz w:val="22"/>
          <w:szCs w:val="22"/>
        </w:rPr>
        <w:t>servidores</w:t>
      </w:r>
      <w:r w:rsidRPr="007D221A">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14:paraId="0D3FB6F0" w14:textId="77777777" w:rsidR="006A51D4" w:rsidRPr="007D221A" w:rsidRDefault="006A51D4" w:rsidP="006A51D4">
      <w:pPr>
        <w:spacing w:before="120" w:after="120"/>
        <w:ind w:left="567" w:right="616"/>
        <w:jc w:val="both"/>
        <w:rPr>
          <w:rFonts w:ascii="Palatino Linotype" w:hAnsi="Palatino Linotype" w:cs="Arial"/>
          <w:bCs/>
          <w:i/>
          <w:noProof/>
          <w:sz w:val="22"/>
        </w:rPr>
      </w:pPr>
      <w:r w:rsidRPr="007D221A">
        <w:rPr>
          <w:rFonts w:ascii="Palatino Linotype" w:hAnsi="Palatino Linotype" w:cs="Arial"/>
          <w:b/>
          <w:bCs/>
          <w:i/>
          <w:noProof/>
          <w:sz w:val="22"/>
        </w:rPr>
        <w:t>Artículo 4.</w:t>
      </w:r>
      <w:r w:rsidRPr="007D221A">
        <w:rPr>
          <w:rFonts w:ascii="Palatino Linotype" w:hAnsi="Palatino Linotype" w:cs="Arial"/>
          <w:bCs/>
          <w:i/>
          <w:noProof/>
          <w:sz w:val="22"/>
        </w:rPr>
        <w:t xml:space="preserve"> </w:t>
      </w:r>
      <w:r w:rsidRPr="007D221A">
        <w:rPr>
          <w:rFonts w:ascii="Palatino Linotype" w:hAnsi="Palatino Linotype" w:cs="Arial"/>
          <w:b/>
          <w:bCs/>
          <w:i/>
          <w:noProof/>
          <w:sz w:val="22"/>
          <w:u w:val="single"/>
        </w:rPr>
        <w:t>El derecho humano de acceso a la información pública es la prerrogativa de las personas para buscar, difundir, investigar, recabar, recibir y solicitar información pública</w:t>
      </w:r>
      <w:r w:rsidRPr="007D221A">
        <w:rPr>
          <w:rFonts w:ascii="Palatino Linotype" w:hAnsi="Palatino Linotype" w:cs="Arial"/>
          <w:bCs/>
          <w:i/>
          <w:noProof/>
          <w:sz w:val="22"/>
        </w:rPr>
        <w:t xml:space="preserve">, sin necesidad de acreditar personalidad ni interés jurídico. </w:t>
      </w:r>
    </w:p>
    <w:p w14:paraId="6059C3B7" w14:textId="77777777" w:rsidR="006A51D4" w:rsidRPr="007D221A" w:rsidRDefault="006A51D4" w:rsidP="006A51D4">
      <w:pPr>
        <w:spacing w:before="120" w:after="120"/>
        <w:ind w:left="567" w:right="616"/>
        <w:jc w:val="both"/>
        <w:rPr>
          <w:rFonts w:ascii="Palatino Linotype" w:hAnsi="Palatino Linotype" w:cs="Arial"/>
          <w:bCs/>
          <w:i/>
          <w:noProof/>
          <w:sz w:val="22"/>
        </w:rPr>
      </w:pPr>
      <w:r w:rsidRPr="007D221A">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7D221A">
        <w:rPr>
          <w:rFonts w:ascii="Palatino Linotype" w:hAnsi="Palatino Linotype" w:cs="Arial"/>
          <w:bCs/>
          <w:i/>
          <w:noProof/>
          <w:sz w:val="22"/>
        </w:rPr>
        <w:lastRenderedPageBreak/>
        <w:t xml:space="preserve">disposiciones de la materia, privilegiando el principio de máxima publicidad de la </w:t>
      </w:r>
      <w:r w:rsidRPr="007D221A">
        <w:rPr>
          <w:rFonts w:ascii="Palatino Linotype" w:hAnsi="Palatino Linotype" w:cs="Arial"/>
          <w:i/>
          <w:color w:val="000000"/>
          <w:sz w:val="22"/>
          <w:szCs w:val="22"/>
        </w:rPr>
        <w:t>información</w:t>
      </w:r>
      <w:r w:rsidRPr="007D221A">
        <w:rPr>
          <w:rFonts w:ascii="Palatino Linotype" w:hAnsi="Palatino Linotype" w:cs="Arial"/>
          <w:bCs/>
          <w:i/>
          <w:noProof/>
          <w:sz w:val="22"/>
        </w:rPr>
        <w:t xml:space="preserve">. Solo podrá ser clasificada excepcionalmente como reservada temporalmente por razones de interés público, en los términos de las causas legítimas y estrictamente necesarias previstas por esta Ley. </w:t>
      </w:r>
    </w:p>
    <w:p w14:paraId="6EB63BF6" w14:textId="77777777" w:rsidR="006A51D4" w:rsidRPr="007D221A" w:rsidRDefault="006A51D4" w:rsidP="006A51D4">
      <w:pPr>
        <w:spacing w:before="120" w:after="120"/>
        <w:ind w:left="567" w:right="616"/>
        <w:jc w:val="both"/>
        <w:rPr>
          <w:rFonts w:ascii="Palatino Linotype" w:hAnsi="Palatino Linotype" w:cs="Arial"/>
          <w:bCs/>
          <w:i/>
          <w:noProof/>
          <w:sz w:val="22"/>
        </w:rPr>
      </w:pPr>
      <w:r w:rsidRPr="007D221A">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60274F91" w14:textId="77777777" w:rsidR="006A51D4" w:rsidRPr="007D221A" w:rsidRDefault="006A51D4" w:rsidP="006A51D4">
      <w:pPr>
        <w:spacing w:before="120" w:after="120"/>
        <w:ind w:left="567" w:right="616"/>
        <w:jc w:val="both"/>
        <w:rPr>
          <w:rFonts w:ascii="Palatino Linotype" w:hAnsi="Palatino Linotype" w:cs="Arial"/>
          <w:bCs/>
          <w:i/>
          <w:noProof/>
          <w:sz w:val="22"/>
        </w:rPr>
      </w:pPr>
      <w:r w:rsidRPr="007D221A">
        <w:rPr>
          <w:rFonts w:ascii="Palatino Linotype" w:hAnsi="Palatino Linotype" w:cs="Arial"/>
          <w:b/>
          <w:bCs/>
          <w:i/>
          <w:noProof/>
          <w:sz w:val="22"/>
        </w:rPr>
        <w:t>Artículo 11.-</w:t>
      </w:r>
      <w:r w:rsidRPr="007D221A">
        <w:rPr>
          <w:rFonts w:ascii="Palatino Linotype" w:hAnsi="Palatino Linotype" w:cs="Arial"/>
          <w:bCs/>
          <w:i/>
          <w:noProof/>
          <w:sz w:val="22"/>
        </w:rPr>
        <w:t xml:space="preserve"> </w:t>
      </w:r>
      <w:r w:rsidRPr="007D221A">
        <w:rPr>
          <w:rFonts w:ascii="Palatino Linotype" w:hAnsi="Palatino Linotype" w:cs="Arial"/>
          <w:b/>
          <w:bCs/>
          <w:i/>
          <w:noProof/>
          <w:sz w:val="22"/>
          <w:u w:val="single"/>
        </w:rPr>
        <w:t>Los Sujetos Obligados sólo proporcionarán la información que generen en el ejercicio de sus atribuciones</w:t>
      </w:r>
      <w:r w:rsidRPr="007D221A">
        <w:rPr>
          <w:rFonts w:ascii="Palatino Linotype" w:hAnsi="Palatino Linotype" w:cs="Arial"/>
          <w:bCs/>
          <w:i/>
          <w:noProof/>
          <w:sz w:val="22"/>
        </w:rPr>
        <w:t>.</w:t>
      </w:r>
    </w:p>
    <w:p w14:paraId="5F24499C" w14:textId="77777777" w:rsidR="006A51D4" w:rsidRPr="007D221A" w:rsidRDefault="006A51D4" w:rsidP="006A51D4">
      <w:pPr>
        <w:spacing w:before="120" w:after="120"/>
        <w:ind w:left="567" w:right="616"/>
        <w:jc w:val="both"/>
        <w:rPr>
          <w:rFonts w:ascii="Palatino Linotype" w:hAnsi="Palatino Linotype" w:cs="Arial"/>
          <w:bCs/>
          <w:i/>
          <w:noProof/>
          <w:sz w:val="22"/>
        </w:rPr>
      </w:pPr>
      <w:r w:rsidRPr="007D221A">
        <w:rPr>
          <w:rFonts w:ascii="Palatino Linotype" w:hAnsi="Palatino Linotype" w:cs="Arial"/>
          <w:b/>
          <w:bCs/>
          <w:i/>
          <w:noProof/>
          <w:sz w:val="22"/>
        </w:rPr>
        <w:t>Artículo 12.</w:t>
      </w:r>
      <w:r w:rsidRPr="007D221A">
        <w:rPr>
          <w:rFonts w:ascii="Palatino Linotype" w:hAnsi="Palatino Linotype" w:cs="Arial"/>
          <w:bCs/>
          <w:i/>
          <w:noProof/>
          <w:sz w:val="22"/>
        </w:rPr>
        <w:t xml:space="preserve"> Quienes generen, recopilen, administren, manejen, procesen, archiven o conserven información pública</w:t>
      </w:r>
      <w:r w:rsidRPr="007D221A">
        <w:rPr>
          <w:rFonts w:ascii="Palatino Linotype" w:hAnsi="Palatino Linotype" w:cs="Arial"/>
          <w:b/>
          <w:bCs/>
          <w:i/>
          <w:noProof/>
          <w:sz w:val="22"/>
        </w:rPr>
        <w:t xml:space="preserve"> </w:t>
      </w:r>
      <w:r w:rsidRPr="007D221A">
        <w:rPr>
          <w:rFonts w:ascii="Palatino Linotype" w:hAnsi="Palatino Linotype" w:cs="Arial"/>
          <w:bCs/>
          <w:i/>
          <w:noProof/>
          <w:sz w:val="22"/>
        </w:rPr>
        <w:t xml:space="preserve">serán responsables de la misma en los términos de las disposiciones jurídicas </w:t>
      </w:r>
      <w:r w:rsidRPr="007D221A">
        <w:rPr>
          <w:rFonts w:ascii="Palatino Linotype" w:hAnsi="Palatino Linotype" w:cs="Arial"/>
          <w:i/>
          <w:color w:val="000000"/>
          <w:sz w:val="22"/>
          <w:szCs w:val="22"/>
        </w:rPr>
        <w:t>aplicables</w:t>
      </w:r>
      <w:r w:rsidRPr="007D221A">
        <w:rPr>
          <w:rFonts w:ascii="Palatino Linotype" w:hAnsi="Palatino Linotype" w:cs="Arial"/>
          <w:bCs/>
          <w:i/>
          <w:noProof/>
          <w:sz w:val="22"/>
        </w:rPr>
        <w:t xml:space="preserve">. </w:t>
      </w:r>
    </w:p>
    <w:p w14:paraId="0E28E102" w14:textId="3BB52416" w:rsidR="006A51D4" w:rsidRPr="007D221A" w:rsidRDefault="006A51D4" w:rsidP="006A51D4">
      <w:pPr>
        <w:spacing w:before="120" w:after="120"/>
        <w:ind w:left="567" w:right="616"/>
        <w:jc w:val="both"/>
        <w:rPr>
          <w:rFonts w:ascii="Palatino Linotype" w:hAnsi="Palatino Linotype" w:cs="Arial"/>
          <w:bCs/>
          <w:i/>
          <w:noProof/>
          <w:sz w:val="22"/>
        </w:rPr>
      </w:pPr>
      <w:r w:rsidRPr="007D221A">
        <w:rPr>
          <w:rFonts w:ascii="Palatino Linotype" w:hAnsi="Palatino Linotype" w:cs="Arial"/>
          <w:b/>
          <w:bCs/>
          <w:i/>
          <w:noProof/>
          <w:sz w:val="22"/>
          <w:u w:val="single"/>
        </w:rPr>
        <w:t>Los sujetos obligados sólo proporcionarán la información pública que se les requiera y que obre en sus archivos</w:t>
      </w:r>
      <w:r w:rsidRPr="007D221A">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F364599" w14:textId="77777777" w:rsidR="006A51D4" w:rsidRPr="007D221A" w:rsidRDefault="006A51D4" w:rsidP="006A51D4">
      <w:pPr>
        <w:spacing w:before="120" w:after="120"/>
        <w:ind w:right="616"/>
        <w:jc w:val="both"/>
        <w:rPr>
          <w:rFonts w:ascii="Palatino Linotype" w:hAnsi="Palatino Linotype" w:cs="Arial"/>
          <w:bCs/>
          <w:i/>
          <w:noProof/>
          <w:sz w:val="22"/>
        </w:rPr>
      </w:pPr>
    </w:p>
    <w:p w14:paraId="66C096BC" w14:textId="09900717" w:rsidR="006A51D4" w:rsidRPr="007D221A" w:rsidRDefault="006A51D4" w:rsidP="006A51D4">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szCs w:val="28"/>
        </w:rPr>
      </w:pPr>
      <w:r w:rsidRPr="007D221A">
        <w:rPr>
          <w:rFonts w:ascii="Palatino Linotype" w:hAnsi="Palatino Linotype" w:cs="Arial"/>
          <w:sz w:val="24"/>
          <w:szCs w:val="28"/>
        </w:rPr>
        <w:t>De la interpretación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7FB69598" w14:textId="77777777" w:rsidR="006A51D4" w:rsidRPr="007D221A" w:rsidRDefault="006A51D4" w:rsidP="006A51D4">
      <w:pPr>
        <w:pStyle w:val="Prrafodelista"/>
        <w:autoSpaceDE w:val="0"/>
        <w:autoSpaceDN w:val="0"/>
        <w:adjustRightInd w:val="0"/>
        <w:spacing w:before="120" w:after="120" w:line="360" w:lineRule="auto"/>
        <w:ind w:left="0"/>
        <w:jc w:val="both"/>
        <w:rPr>
          <w:rFonts w:ascii="Palatino Linotype" w:hAnsi="Palatino Linotype" w:cs="Arial"/>
        </w:rPr>
      </w:pPr>
    </w:p>
    <w:p w14:paraId="5E7A5011" w14:textId="4F76F841" w:rsidR="006A51D4" w:rsidRPr="007D221A" w:rsidRDefault="006A51D4" w:rsidP="006A51D4">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7D221A">
        <w:rPr>
          <w:rFonts w:ascii="Palatino Linotype" w:hAnsi="Palatino Linotype" w:cs="Arial"/>
          <w:sz w:val="24"/>
          <w:szCs w:val="28"/>
        </w:rPr>
        <w:lastRenderedPageBreak/>
        <w:t xml:space="preserve">Para ello, la Ley de la materia otorga la calidad de </w:t>
      </w:r>
      <w:r w:rsidRPr="007D221A">
        <w:rPr>
          <w:rFonts w:ascii="Palatino Linotype" w:hAnsi="Palatino Linotype" w:cs="Arial"/>
          <w:b/>
          <w:bCs/>
          <w:sz w:val="24"/>
          <w:szCs w:val="28"/>
        </w:rPr>
        <w:t>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r w:rsidRPr="007D221A">
        <w:rPr>
          <w:rFonts w:ascii="Palatino Linotype" w:hAnsi="Palatino Linotype" w:cs="Arial"/>
          <w:sz w:val="24"/>
          <w:szCs w:val="28"/>
        </w:rPr>
        <w:t xml:space="preserve"> Los </w:t>
      </w:r>
      <w:r w:rsidRPr="007D221A">
        <w:rPr>
          <w:rFonts w:ascii="Palatino Linotype" w:hAnsi="Palatino Linotype" w:cs="Arial"/>
          <w:sz w:val="24"/>
        </w:rPr>
        <w:t>documentos podrán estar en cualquier medio, sea escrito, impreso, sonoro, visual, electrónico, informático u holográfico.</w:t>
      </w:r>
    </w:p>
    <w:p w14:paraId="221EAC4F" w14:textId="77777777" w:rsidR="006A51D4" w:rsidRPr="007D221A" w:rsidRDefault="006A51D4" w:rsidP="006A51D4">
      <w:pPr>
        <w:pStyle w:val="Prrafodelista"/>
        <w:autoSpaceDE w:val="0"/>
        <w:autoSpaceDN w:val="0"/>
        <w:adjustRightInd w:val="0"/>
        <w:spacing w:before="120" w:after="120" w:line="360" w:lineRule="auto"/>
        <w:ind w:left="0"/>
        <w:jc w:val="both"/>
        <w:rPr>
          <w:rFonts w:ascii="Palatino Linotype" w:hAnsi="Palatino Linotype" w:cs="Arial"/>
          <w:sz w:val="24"/>
        </w:rPr>
      </w:pPr>
    </w:p>
    <w:p w14:paraId="29D5796E" w14:textId="7B76E8E4" w:rsidR="006A51D4" w:rsidRPr="007D221A" w:rsidRDefault="006A51D4" w:rsidP="006A51D4">
      <w:pPr>
        <w:pStyle w:val="Prrafodelista"/>
        <w:numPr>
          <w:ilvl w:val="0"/>
          <w:numId w:val="2"/>
        </w:numPr>
        <w:tabs>
          <w:tab w:val="left" w:pos="426"/>
        </w:tabs>
        <w:spacing w:line="360" w:lineRule="auto"/>
        <w:ind w:left="0" w:firstLine="0"/>
        <w:jc w:val="both"/>
        <w:rPr>
          <w:rFonts w:ascii="Palatino Linotype" w:hAnsi="Palatino Linotype"/>
          <w:sz w:val="24"/>
        </w:rPr>
      </w:pPr>
      <w:r w:rsidRPr="007D221A">
        <w:rPr>
          <w:rFonts w:ascii="Palatino Linotype" w:hAnsi="Palatino Linotype"/>
          <w:bCs/>
          <w:sz w:val="24"/>
        </w:rPr>
        <w:t xml:space="preserve">Precisado lo anterior, es </w:t>
      </w:r>
      <w:r w:rsidR="00D05FAE" w:rsidRPr="007D221A">
        <w:rPr>
          <w:rFonts w:ascii="Palatino Linotype" w:hAnsi="Palatino Linotype"/>
          <w:bCs/>
          <w:sz w:val="24"/>
        </w:rPr>
        <w:t xml:space="preserve">de </w:t>
      </w:r>
      <w:r w:rsidRPr="007D221A">
        <w:rPr>
          <w:rFonts w:ascii="Palatino Linotype" w:hAnsi="Palatino Linotype"/>
          <w:bCs/>
          <w:sz w:val="24"/>
        </w:rPr>
        <w:t xml:space="preserve">recordar que el </w:t>
      </w:r>
      <w:r w:rsidRPr="007D221A">
        <w:rPr>
          <w:rFonts w:ascii="Palatino Linotype" w:hAnsi="Palatino Linotype"/>
          <w:b/>
          <w:sz w:val="24"/>
        </w:rPr>
        <w:t xml:space="preserve">RECURRENTE </w:t>
      </w:r>
      <w:r w:rsidRPr="007D221A">
        <w:rPr>
          <w:rFonts w:ascii="Palatino Linotype" w:hAnsi="Palatino Linotype"/>
          <w:bCs/>
          <w:sz w:val="24"/>
        </w:rPr>
        <w:t xml:space="preserve">solicitó los </w:t>
      </w:r>
      <w:r w:rsidRPr="007D221A">
        <w:rPr>
          <w:rFonts w:ascii="Palatino Linotype" w:hAnsi="Palatino Linotype"/>
          <w:b/>
          <w:bCs/>
          <w:color w:val="000000"/>
          <w:sz w:val="24"/>
        </w:rPr>
        <w:t>tickets por concepto de mantenimiento o reparación de equipos electrónicos</w:t>
      </w:r>
      <w:r w:rsidR="00D05FAE" w:rsidRPr="007D221A">
        <w:rPr>
          <w:rFonts w:ascii="Palatino Linotype" w:hAnsi="Palatino Linotype"/>
          <w:color w:val="000000"/>
          <w:sz w:val="24"/>
        </w:rPr>
        <w:t xml:space="preserve"> </w:t>
      </w:r>
      <w:r w:rsidR="00D05FAE" w:rsidRPr="007D221A">
        <w:rPr>
          <w:rFonts w:ascii="Palatino Linotype" w:hAnsi="Palatino Linotype"/>
          <w:b/>
          <w:bCs/>
          <w:color w:val="000000"/>
          <w:sz w:val="24"/>
        </w:rPr>
        <w:t>del uno de enero al dieciocho (18) de noviembre de dos mil veintidós</w:t>
      </w:r>
      <w:r w:rsidRPr="007D221A">
        <w:rPr>
          <w:rFonts w:ascii="Palatino Linotype" w:hAnsi="Palatino Linotype"/>
          <w:color w:val="000000"/>
          <w:sz w:val="24"/>
        </w:rPr>
        <w:t xml:space="preserve">, </w:t>
      </w:r>
      <w:r w:rsidR="00D05FAE" w:rsidRPr="007D221A">
        <w:rPr>
          <w:rFonts w:ascii="Palatino Linotype" w:hAnsi="Palatino Linotype"/>
          <w:color w:val="000000"/>
          <w:sz w:val="24"/>
        </w:rPr>
        <w:t xml:space="preserve">motivo por el cual, </w:t>
      </w:r>
      <w:r w:rsidRPr="007D221A">
        <w:rPr>
          <w:rFonts w:ascii="Palatino Linotype" w:hAnsi="Palatino Linotype"/>
          <w:color w:val="000000"/>
          <w:sz w:val="24"/>
        </w:rPr>
        <w:t>resulta convenie</w:t>
      </w:r>
      <w:r w:rsidR="00685526" w:rsidRPr="007D221A">
        <w:rPr>
          <w:rFonts w:ascii="Palatino Linotype" w:hAnsi="Palatino Linotype"/>
          <w:color w:val="000000"/>
          <w:sz w:val="24"/>
        </w:rPr>
        <w:t>n</w:t>
      </w:r>
      <w:r w:rsidRPr="007D221A">
        <w:rPr>
          <w:rFonts w:ascii="Palatino Linotype" w:hAnsi="Palatino Linotype"/>
          <w:color w:val="000000"/>
          <w:sz w:val="24"/>
        </w:rPr>
        <w:t xml:space="preserve">te </w:t>
      </w:r>
      <w:r w:rsidR="00D05FAE" w:rsidRPr="007D221A">
        <w:rPr>
          <w:rFonts w:ascii="Palatino Linotype" w:hAnsi="Palatino Linotype"/>
          <w:color w:val="000000"/>
          <w:sz w:val="24"/>
        </w:rPr>
        <w:t xml:space="preserve">traer en contexto el </w:t>
      </w:r>
      <w:r w:rsidR="00D05FAE" w:rsidRPr="007D221A">
        <w:rPr>
          <w:rFonts w:ascii="Palatino Linotype" w:hAnsi="Palatino Linotype"/>
          <w:b/>
          <w:bCs/>
          <w:color w:val="000000"/>
          <w:sz w:val="24"/>
        </w:rPr>
        <w:t xml:space="preserve">Manual para la Planificación, Programación y Presupuesto de Egresos Municipal </w:t>
      </w:r>
      <w:r w:rsidR="00D05FAE" w:rsidRPr="007D221A">
        <w:rPr>
          <w:rFonts w:ascii="Palatino Linotype" w:hAnsi="Palatino Linotype"/>
          <w:color w:val="000000"/>
          <w:sz w:val="24"/>
        </w:rPr>
        <w:t xml:space="preserve">para el Ejercicio Fiscal dos mil veintidós, que establece los </w:t>
      </w:r>
      <w:r w:rsidR="004216DF" w:rsidRPr="007D221A">
        <w:rPr>
          <w:rFonts w:ascii="Palatino Linotype" w:hAnsi="Palatino Linotype"/>
          <w:color w:val="000000"/>
          <w:sz w:val="24"/>
        </w:rPr>
        <w:t xml:space="preserve">capítulos, subcapítulos, partidas genéricas y específicas de gasto, que deben establecer en el Presupuesto de Egresos Municipal, entre las cuales, se encuentra la </w:t>
      </w:r>
      <w:r w:rsidR="004216DF" w:rsidRPr="007D221A">
        <w:rPr>
          <w:rFonts w:ascii="Palatino Linotype" w:hAnsi="Palatino Linotype"/>
          <w:b/>
          <w:bCs/>
          <w:color w:val="000000"/>
          <w:sz w:val="24"/>
        </w:rPr>
        <w:t>2000 Materiales y Suministros, 3000 Servicios Generales y 5000 Bienes Muebles e Inmuebles</w:t>
      </w:r>
      <w:r w:rsidR="004216DF" w:rsidRPr="007D221A">
        <w:rPr>
          <w:rFonts w:ascii="Palatino Linotype" w:hAnsi="Palatino Linotype"/>
          <w:color w:val="000000"/>
          <w:sz w:val="24"/>
        </w:rPr>
        <w:t xml:space="preserve">, que contemplan la tramitación que se requiera para realizar el </w:t>
      </w:r>
      <w:r w:rsidR="004216DF" w:rsidRPr="007D221A">
        <w:rPr>
          <w:rFonts w:ascii="Palatino Linotype" w:hAnsi="Palatino Linotype"/>
          <w:b/>
          <w:bCs/>
          <w:color w:val="000000"/>
          <w:sz w:val="24"/>
        </w:rPr>
        <w:t>pago oportuno de bienes y</w:t>
      </w:r>
      <w:r w:rsidR="004216DF" w:rsidRPr="007D221A">
        <w:rPr>
          <w:rFonts w:ascii="Palatino Linotype" w:hAnsi="Palatino Linotype"/>
          <w:color w:val="000000"/>
          <w:sz w:val="24"/>
        </w:rPr>
        <w:t xml:space="preserve"> </w:t>
      </w:r>
      <w:r w:rsidR="004216DF" w:rsidRPr="007D221A">
        <w:rPr>
          <w:rFonts w:ascii="Palatino Linotype" w:hAnsi="Palatino Linotype"/>
          <w:b/>
          <w:bCs/>
          <w:color w:val="000000"/>
          <w:sz w:val="24"/>
        </w:rPr>
        <w:t>contratación de servicios.</w:t>
      </w:r>
    </w:p>
    <w:p w14:paraId="22DE656C" w14:textId="50532201" w:rsidR="000D3ACA" w:rsidRPr="007D221A" w:rsidRDefault="00EC1A6C" w:rsidP="00D41818">
      <w:pPr>
        <w:pStyle w:val="Prrafodelista"/>
        <w:numPr>
          <w:ilvl w:val="0"/>
          <w:numId w:val="2"/>
        </w:numPr>
        <w:tabs>
          <w:tab w:val="left" w:pos="426"/>
        </w:tabs>
        <w:spacing w:line="360" w:lineRule="auto"/>
        <w:ind w:left="0" w:firstLine="0"/>
        <w:jc w:val="both"/>
        <w:rPr>
          <w:rFonts w:ascii="Palatino Linotype" w:hAnsi="Palatino Linotype"/>
          <w:bCs/>
          <w:sz w:val="24"/>
        </w:rPr>
      </w:pPr>
      <w:r w:rsidRPr="007D221A">
        <w:rPr>
          <w:rFonts w:ascii="Palatino Linotype" w:hAnsi="Palatino Linotype"/>
          <w:bCs/>
          <w:sz w:val="24"/>
        </w:rPr>
        <w:lastRenderedPageBreak/>
        <w:t xml:space="preserve">Conforme a lo anterior, se advierte que la pretensión del </w:t>
      </w:r>
      <w:r w:rsidRPr="007D221A">
        <w:rPr>
          <w:rFonts w:ascii="Palatino Linotype" w:hAnsi="Palatino Linotype"/>
          <w:b/>
          <w:sz w:val="24"/>
        </w:rPr>
        <w:t>RECURRENTE</w:t>
      </w:r>
      <w:r w:rsidRPr="007D221A">
        <w:rPr>
          <w:rFonts w:ascii="Palatino Linotype" w:hAnsi="Palatino Linotype"/>
          <w:bCs/>
          <w:sz w:val="24"/>
        </w:rPr>
        <w:t xml:space="preserve">, es obtener información respecto </w:t>
      </w:r>
      <w:r w:rsidR="00A62118" w:rsidRPr="007D221A">
        <w:rPr>
          <w:rFonts w:ascii="Palatino Linotype" w:hAnsi="Palatino Linotype"/>
          <w:bCs/>
          <w:sz w:val="24"/>
        </w:rPr>
        <w:t xml:space="preserve">a los comprobantes de </w:t>
      </w:r>
      <w:r w:rsidRPr="007D221A">
        <w:rPr>
          <w:rFonts w:ascii="Palatino Linotype" w:hAnsi="Palatino Linotype"/>
          <w:bCs/>
          <w:sz w:val="24"/>
        </w:rPr>
        <w:t>pago de la contratación de un servicio.</w:t>
      </w:r>
    </w:p>
    <w:p w14:paraId="7D2B70B4" w14:textId="77777777" w:rsidR="00EC1A6C" w:rsidRPr="007D221A" w:rsidRDefault="00EC1A6C" w:rsidP="00EC1A6C">
      <w:pPr>
        <w:pStyle w:val="Prrafodelista"/>
        <w:tabs>
          <w:tab w:val="left" w:pos="426"/>
        </w:tabs>
        <w:spacing w:line="360" w:lineRule="auto"/>
        <w:ind w:left="0"/>
        <w:jc w:val="both"/>
        <w:rPr>
          <w:rFonts w:ascii="Palatino Linotype" w:hAnsi="Palatino Linotype"/>
          <w:bCs/>
          <w:sz w:val="24"/>
        </w:rPr>
      </w:pPr>
    </w:p>
    <w:p w14:paraId="2EDC5B1E" w14:textId="7C0834C8" w:rsidR="00A62118" w:rsidRPr="007D221A" w:rsidRDefault="00EC1A6C" w:rsidP="00D41818">
      <w:pPr>
        <w:pStyle w:val="Prrafodelista"/>
        <w:numPr>
          <w:ilvl w:val="0"/>
          <w:numId w:val="2"/>
        </w:numPr>
        <w:tabs>
          <w:tab w:val="left" w:pos="426"/>
        </w:tabs>
        <w:spacing w:line="360" w:lineRule="auto"/>
        <w:ind w:left="0" w:firstLine="0"/>
        <w:jc w:val="both"/>
        <w:rPr>
          <w:rFonts w:ascii="Palatino Linotype" w:hAnsi="Palatino Linotype"/>
          <w:bCs/>
          <w:sz w:val="24"/>
        </w:rPr>
      </w:pPr>
      <w:r w:rsidRPr="007D221A">
        <w:rPr>
          <w:rFonts w:ascii="Palatino Linotype" w:hAnsi="Palatino Linotype"/>
          <w:bCs/>
          <w:sz w:val="24"/>
        </w:rPr>
        <w:t xml:space="preserve">Ahora bien, por lo que hace al documento solicitado, </w:t>
      </w:r>
      <w:r w:rsidR="00A62118" w:rsidRPr="007D221A">
        <w:rPr>
          <w:rFonts w:ascii="Palatino Linotype" w:hAnsi="Palatino Linotype"/>
          <w:bCs/>
          <w:sz w:val="24"/>
        </w:rPr>
        <w:t xml:space="preserve">de conformidad con la Regla 2.7.1.21 del Código Fiscal de la Federación, se estima que </w:t>
      </w:r>
      <w:r w:rsidR="00A62118" w:rsidRPr="007D221A">
        <w:rPr>
          <w:rFonts w:ascii="Palatino Linotype" w:hAnsi="Palatino Linotype"/>
          <w:b/>
          <w:sz w:val="24"/>
        </w:rPr>
        <w:t>los tickets</w:t>
      </w:r>
      <w:r w:rsidR="00A62118" w:rsidRPr="007D221A">
        <w:rPr>
          <w:rFonts w:ascii="Palatino Linotype" w:hAnsi="Palatino Linotype"/>
          <w:bCs/>
          <w:sz w:val="24"/>
        </w:rPr>
        <w:t xml:space="preserve"> corresponden a</w:t>
      </w:r>
      <w:r w:rsidR="00A62118" w:rsidRPr="007D221A">
        <w:rPr>
          <w:rFonts w:ascii="Palatino Linotype" w:hAnsi="Palatino Linotype"/>
          <w:b/>
          <w:sz w:val="24"/>
        </w:rPr>
        <w:t xml:space="preserve"> comprobantes impresos de operaciones </w:t>
      </w:r>
      <w:r w:rsidR="00024DAD" w:rsidRPr="007D221A">
        <w:rPr>
          <w:rFonts w:ascii="Palatino Linotype" w:hAnsi="Palatino Linotype"/>
          <w:b/>
          <w:sz w:val="24"/>
        </w:rPr>
        <w:t>con el público en general</w:t>
      </w:r>
      <w:r w:rsidR="004276CB" w:rsidRPr="007D221A">
        <w:rPr>
          <w:rFonts w:ascii="Palatino Linotype" w:hAnsi="Palatino Linotype"/>
          <w:bCs/>
          <w:sz w:val="24"/>
        </w:rPr>
        <w:t xml:space="preserve"> </w:t>
      </w:r>
      <w:r w:rsidR="00024DAD" w:rsidRPr="007D221A">
        <w:rPr>
          <w:rFonts w:ascii="Palatino Linotype" w:hAnsi="Palatino Linotype"/>
          <w:bCs/>
          <w:sz w:val="24"/>
        </w:rPr>
        <w:t>que los contribuyentes expiden</w:t>
      </w:r>
      <w:r w:rsidR="004276CB" w:rsidRPr="007D221A">
        <w:rPr>
          <w:rFonts w:ascii="Palatino Linotype" w:hAnsi="Palatino Linotype"/>
          <w:bCs/>
          <w:sz w:val="24"/>
        </w:rPr>
        <w:t>; los cuales</w:t>
      </w:r>
      <w:r w:rsidR="00024DAD" w:rsidRPr="007D221A">
        <w:rPr>
          <w:rFonts w:ascii="Palatino Linotype" w:hAnsi="Palatino Linotype"/>
          <w:bCs/>
          <w:sz w:val="24"/>
        </w:rPr>
        <w:t xml:space="preserve"> </w:t>
      </w:r>
      <w:proofErr w:type="spellStart"/>
      <w:r w:rsidR="00024DAD" w:rsidRPr="007D221A">
        <w:rPr>
          <w:rFonts w:ascii="Palatino Linotype" w:hAnsi="Palatino Linotype"/>
          <w:bCs/>
          <w:sz w:val="24"/>
        </w:rPr>
        <w:t>deberan</w:t>
      </w:r>
      <w:proofErr w:type="spellEnd"/>
      <w:r w:rsidR="00024DAD" w:rsidRPr="007D221A">
        <w:rPr>
          <w:rFonts w:ascii="Palatino Linotype" w:hAnsi="Palatino Linotype"/>
          <w:bCs/>
          <w:sz w:val="24"/>
        </w:rPr>
        <w:t xml:space="preserve"> cont</w:t>
      </w:r>
      <w:r w:rsidR="004276CB" w:rsidRPr="007D221A">
        <w:rPr>
          <w:rFonts w:ascii="Palatino Linotype" w:hAnsi="Palatino Linotype"/>
          <w:bCs/>
          <w:sz w:val="24"/>
        </w:rPr>
        <w:t>ener los requisitos establecidos en las fracciones I y</w:t>
      </w:r>
      <w:r w:rsidR="00685526" w:rsidRPr="007D221A">
        <w:rPr>
          <w:rFonts w:ascii="Palatino Linotype" w:hAnsi="Palatino Linotype"/>
          <w:bCs/>
          <w:sz w:val="24"/>
        </w:rPr>
        <w:t xml:space="preserve"> </w:t>
      </w:r>
      <w:r w:rsidR="004276CB" w:rsidRPr="007D221A">
        <w:rPr>
          <w:rFonts w:ascii="Palatino Linotype" w:hAnsi="Palatino Linotype"/>
          <w:bCs/>
          <w:sz w:val="24"/>
        </w:rPr>
        <w:t>III del artículo 29 del mismo ordenamiento legal, que a continu</w:t>
      </w:r>
      <w:r w:rsidR="00685526" w:rsidRPr="007D221A">
        <w:rPr>
          <w:rFonts w:ascii="Palatino Linotype" w:hAnsi="Palatino Linotype"/>
          <w:bCs/>
          <w:sz w:val="24"/>
        </w:rPr>
        <w:t>a</w:t>
      </w:r>
      <w:r w:rsidR="004276CB" w:rsidRPr="007D221A">
        <w:rPr>
          <w:rFonts w:ascii="Palatino Linotype" w:hAnsi="Palatino Linotype"/>
          <w:bCs/>
          <w:sz w:val="24"/>
        </w:rPr>
        <w:t>ción se transcribe:</w:t>
      </w:r>
    </w:p>
    <w:p w14:paraId="667D5CB7" w14:textId="56D3D2E8" w:rsidR="004276CB" w:rsidRPr="007D221A" w:rsidRDefault="004276CB" w:rsidP="004276CB">
      <w:pPr>
        <w:pStyle w:val="Prrafodelista"/>
        <w:tabs>
          <w:tab w:val="left" w:pos="426"/>
        </w:tabs>
        <w:spacing w:line="360" w:lineRule="auto"/>
        <w:ind w:left="0"/>
        <w:jc w:val="both"/>
        <w:rPr>
          <w:rFonts w:ascii="Palatino Linotype" w:hAnsi="Palatino Linotype"/>
          <w:bCs/>
          <w:sz w:val="24"/>
        </w:rPr>
      </w:pPr>
    </w:p>
    <w:p w14:paraId="110B32C3" w14:textId="6101661A" w:rsidR="004276CB" w:rsidRPr="007D221A" w:rsidRDefault="004276CB" w:rsidP="004276CB">
      <w:pPr>
        <w:pStyle w:val="Prrafodelista"/>
        <w:tabs>
          <w:tab w:val="left" w:pos="426"/>
        </w:tabs>
        <w:ind w:left="567" w:right="539"/>
        <w:jc w:val="both"/>
        <w:rPr>
          <w:rFonts w:ascii="Palatino Linotype" w:hAnsi="Palatino Linotype"/>
          <w:i/>
          <w:iCs/>
        </w:rPr>
      </w:pPr>
      <w:r w:rsidRPr="007D221A">
        <w:rPr>
          <w:rFonts w:ascii="Palatino Linotype" w:hAnsi="Palatino Linotype"/>
          <w:b/>
          <w:bCs/>
          <w:i/>
          <w:iCs/>
        </w:rPr>
        <w:t>Artículo 29-A.</w:t>
      </w:r>
      <w:r w:rsidRPr="007D221A">
        <w:rPr>
          <w:rFonts w:ascii="Palatino Linotype" w:hAnsi="Palatino Linotype"/>
          <w:i/>
          <w:iCs/>
        </w:rPr>
        <w:t xml:space="preserve"> Los comprobantes fiscales digitales a que se refiere el artículo 29 de este Código, deberán contener los siguientes requisitos:</w:t>
      </w:r>
    </w:p>
    <w:p w14:paraId="0DB6E557" w14:textId="77777777" w:rsidR="004276CB" w:rsidRPr="007D221A" w:rsidRDefault="004276CB" w:rsidP="004276CB">
      <w:pPr>
        <w:pStyle w:val="Prrafodelista"/>
        <w:tabs>
          <w:tab w:val="left" w:pos="426"/>
        </w:tabs>
        <w:ind w:left="567" w:right="539"/>
        <w:jc w:val="both"/>
        <w:rPr>
          <w:rFonts w:ascii="Palatino Linotype" w:hAnsi="Palatino Linotype"/>
          <w:i/>
          <w:iCs/>
        </w:rPr>
      </w:pPr>
    </w:p>
    <w:p w14:paraId="282C5AC9" w14:textId="591D58C8" w:rsidR="004276CB" w:rsidRPr="007D221A" w:rsidRDefault="004276CB" w:rsidP="004276CB">
      <w:pPr>
        <w:pStyle w:val="Prrafodelista"/>
        <w:tabs>
          <w:tab w:val="left" w:pos="426"/>
        </w:tabs>
        <w:ind w:left="567" w:right="539"/>
        <w:jc w:val="both"/>
        <w:rPr>
          <w:rFonts w:ascii="Palatino Linotype" w:hAnsi="Palatino Linotype"/>
          <w:b/>
          <w:bCs/>
          <w:i/>
          <w:iCs/>
        </w:rPr>
      </w:pPr>
      <w:r w:rsidRPr="007D221A">
        <w:rPr>
          <w:rFonts w:ascii="Palatino Linotype" w:hAnsi="Palatino Linotype"/>
          <w:b/>
          <w:bCs/>
          <w:i/>
          <w:iCs/>
        </w:rPr>
        <w:t>I. La clave del Registro Federal de Contribuyentes, nombre o razón social de quien los expida y el régimen fiscal en que tributen conforme a la Ley del Impuesto sobre la Renta. Tratándose de contribuyentes que tengan más de un local o establecimiento, se deberá señalar el domicilio del local o establecimiento en el que se expidan los comprobantes fiscales. Fracción reformada DOF 12-11-2021</w:t>
      </w:r>
    </w:p>
    <w:p w14:paraId="55E3DB0E" w14:textId="7481A79D" w:rsidR="004276CB" w:rsidRPr="007D221A" w:rsidRDefault="004276CB" w:rsidP="004276CB">
      <w:pPr>
        <w:pStyle w:val="Prrafodelista"/>
        <w:tabs>
          <w:tab w:val="left" w:pos="426"/>
        </w:tabs>
        <w:ind w:left="567" w:right="539"/>
        <w:jc w:val="both"/>
        <w:rPr>
          <w:rFonts w:ascii="Palatino Linotype" w:hAnsi="Palatino Linotype"/>
          <w:i/>
          <w:iCs/>
        </w:rPr>
      </w:pPr>
      <w:r w:rsidRPr="007D221A">
        <w:rPr>
          <w:rFonts w:ascii="Palatino Linotype" w:hAnsi="Palatino Linotype"/>
          <w:i/>
          <w:iCs/>
        </w:rPr>
        <w:t>(…)</w:t>
      </w:r>
    </w:p>
    <w:p w14:paraId="2D0821C1" w14:textId="7D9BF152" w:rsidR="004276CB" w:rsidRPr="007D221A" w:rsidRDefault="004276CB" w:rsidP="004276CB">
      <w:pPr>
        <w:pStyle w:val="Prrafodelista"/>
        <w:tabs>
          <w:tab w:val="left" w:pos="426"/>
        </w:tabs>
        <w:ind w:left="567" w:right="539"/>
        <w:jc w:val="both"/>
        <w:rPr>
          <w:rFonts w:ascii="Palatino Linotype" w:hAnsi="Palatino Linotype"/>
          <w:b/>
          <w:bCs/>
          <w:i/>
          <w:iCs/>
        </w:rPr>
      </w:pPr>
      <w:r w:rsidRPr="007D221A">
        <w:rPr>
          <w:rFonts w:ascii="Palatino Linotype" w:hAnsi="Palatino Linotype"/>
          <w:b/>
          <w:bCs/>
          <w:i/>
          <w:iCs/>
        </w:rPr>
        <w:t>III. El lugar y fecha de expedición.</w:t>
      </w:r>
    </w:p>
    <w:p w14:paraId="6285DEEF" w14:textId="7672387A" w:rsidR="004276CB" w:rsidRPr="007D221A" w:rsidRDefault="004276CB" w:rsidP="004276CB">
      <w:pPr>
        <w:pStyle w:val="Prrafodelista"/>
        <w:tabs>
          <w:tab w:val="left" w:pos="426"/>
        </w:tabs>
        <w:ind w:left="567" w:right="539"/>
        <w:jc w:val="both"/>
        <w:rPr>
          <w:rFonts w:ascii="Palatino Linotype" w:hAnsi="Palatino Linotype"/>
          <w:i/>
          <w:iCs/>
        </w:rPr>
      </w:pPr>
      <w:r w:rsidRPr="007D221A">
        <w:rPr>
          <w:rFonts w:ascii="Palatino Linotype" w:hAnsi="Palatino Linotype"/>
          <w:i/>
          <w:iCs/>
        </w:rPr>
        <w:t>(…)”</w:t>
      </w:r>
    </w:p>
    <w:p w14:paraId="16ED974F" w14:textId="33D27642" w:rsidR="004276CB" w:rsidRPr="007D221A" w:rsidRDefault="004276CB" w:rsidP="004276CB">
      <w:pPr>
        <w:pStyle w:val="Prrafodelista"/>
        <w:tabs>
          <w:tab w:val="left" w:pos="426"/>
        </w:tabs>
        <w:ind w:left="567" w:right="539"/>
        <w:jc w:val="both"/>
        <w:rPr>
          <w:rFonts w:ascii="Palatino Linotype" w:hAnsi="Palatino Linotype"/>
          <w:i/>
          <w:iCs/>
        </w:rPr>
      </w:pPr>
    </w:p>
    <w:p w14:paraId="57C0F385" w14:textId="40AAFD8D" w:rsidR="00A62118" w:rsidRPr="007D221A" w:rsidRDefault="004276CB" w:rsidP="00B76328">
      <w:pPr>
        <w:pStyle w:val="Prrafodelista"/>
        <w:tabs>
          <w:tab w:val="left" w:pos="426"/>
        </w:tabs>
        <w:ind w:left="567" w:right="539"/>
        <w:jc w:val="both"/>
        <w:rPr>
          <w:rFonts w:ascii="Palatino Linotype" w:hAnsi="Palatino Linotype"/>
          <w:b/>
          <w:bCs/>
          <w:i/>
          <w:iCs/>
        </w:rPr>
      </w:pPr>
      <w:r w:rsidRPr="007D221A">
        <w:rPr>
          <w:rFonts w:ascii="Palatino Linotype" w:hAnsi="Palatino Linotype"/>
          <w:b/>
          <w:bCs/>
          <w:i/>
          <w:iCs/>
        </w:rPr>
        <w:t>(Énfasis A</w:t>
      </w:r>
      <w:r w:rsidR="00685526" w:rsidRPr="007D221A">
        <w:rPr>
          <w:rFonts w:ascii="Palatino Linotype" w:hAnsi="Palatino Linotype"/>
          <w:b/>
          <w:bCs/>
          <w:i/>
          <w:iCs/>
        </w:rPr>
        <w:t>ñ</w:t>
      </w:r>
      <w:r w:rsidRPr="007D221A">
        <w:rPr>
          <w:rFonts w:ascii="Palatino Linotype" w:hAnsi="Palatino Linotype"/>
          <w:b/>
          <w:bCs/>
          <w:i/>
          <w:iCs/>
        </w:rPr>
        <w:t>adido)</w:t>
      </w:r>
    </w:p>
    <w:p w14:paraId="1CB68736" w14:textId="7ACDEF39" w:rsidR="00A62118" w:rsidRPr="007D221A" w:rsidRDefault="004276CB" w:rsidP="00D41818">
      <w:pPr>
        <w:pStyle w:val="Prrafodelista"/>
        <w:numPr>
          <w:ilvl w:val="0"/>
          <w:numId w:val="2"/>
        </w:numPr>
        <w:tabs>
          <w:tab w:val="left" w:pos="426"/>
        </w:tabs>
        <w:spacing w:line="360" w:lineRule="auto"/>
        <w:ind w:left="0" w:firstLine="0"/>
        <w:jc w:val="both"/>
        <w:rPr>
          <w:rFonts w:ascii="Palatino Linotype" w:hAnsi="Palatino Linotype"/>
          <w:bCs/>
          <w:sz w:val="24"/>
        </w:rPr>
      </w:pPr>
      <w:r w:rsidRPr="007D221A">
        <w:rPr>
          <w:rFonts w:ascii="Palatino Linotype" w:hAnsi="Palatino Linotype"/>
          <w:bCs/>
          <w:sz w:val="24"/>
        </w:rPr>
        <w:lastRenderedPageBreak/>
        <w:t xml:space="preserve">Ahora bien, es preciso referir, </w:t>
      </w:r>
      <w:r w:rsidR="00B76328" w:rsidRPr="007D221A">
        <w:rPr>
          <w:rFonts w:ascii="Palatino Linotype" w:hAnsi="Palatino Linotype"/>
          <w:bCs/>
          <w:sz w:val="24"/>
        </w:rPr>
        <w:t xml:space="preserve">que </w:t>
      </w:r>
      <w:r w:rsidRPr="007D221A">
        <w:rPr>
          <w:rFonts w:ascii="Palatino Linotype" w:hAnsi="Palatino Linotype"/>
          <w:bCs/>
          <w:sz w:val="24"/>
        </w:rPr>
        <w:t>existen documentos an</w:t>
      </w:r>
      <w:r w:rsidR="00F80211" w:rsidRPr="007D221A">
        <w:rPr>
          <w:rFonts w:ascii="Palatino Linotype" w:hAnsi="Palatino Linotype"/>
          <w:bCs/>
          <w:sz w:val="24"/>
        </w:rPr>
        <w:t>á</w:t>
      </w:r>
      <w:r w:rsidRPr="007D221A">
        <w:rPr>
          <w:rFonts w:ascii="Palatino Linotype" w:hAnsi="Palatino Linotype"/>
          <w:bCs/>
          <w:sz w:val="24"/>
        </w:rPr>
        <w:t>logos al requerido</w:t>
      </w:r>
      <w:r w:rsidR="00B76328" w:rsidRPr="007D221A">
        <w:rPr>
          <w:rFonts w:ascii="Palatino Linotype" w:hAnsi="Palatino Linotype"/>
          <w:bCs/>
          <w:sz w:val="24"/>
        </w:rPr>
        <w:t>, siendo estos, de manera enunciativa más no limitativa, las “facturas” y/o los “Comprobantes Digitales por Internet”, ya que se consideran como el documento fi</w:t>
      </w:r>
      <w:r w:rsidR="00685526" w:rsidRPr="007D221A">
        <w:rPr>
          <w:rFonts w:ascii="Palatino Linotype" w:hAnsi="Palatino Linotype"/>
          <w:bCs/>
          <w:sz w:val="24"/>
        </w:rPr>
        <w:t>s</w:t>
      </w:r>
      <w:r w:rsidR="00B76328" w:rsidRPr="007D221A">
        <w:rPr>
          <w:rFonts w:ascii="Palatino Linotype" w:hAnsi="Palatino Linotype"/>
          <w:bCs/>
          <w:sz w:val="24"/>
        </w:rPr>
        <w:t>cal que comprueba la realización de una transacción comercial, entre comprador y un vendedor, mediante el cual, el primero queda obligado a realizar un pago, mientras que el segundo, a entregar o brindar un producto o servicio.</w:t>
      </w:r>
    </w:p>
    <w:p w14:paraId="1DDCF052" w14:textId="77777777" w:rsidR="00B76328" w:rsidRPr="007D221A" w:rsidRDefault="00B76328" w:rsidP="00B76328">
      <w:pPr>
        <w:pStyle w:val="Prrafodelista"/>
        <w:tabs>
          <w:tab w:val="left" w:pos="426"/>
        </w:tabs>
        <w:spacing w:line="360" w:lineRule="auto"/>
        <w:ind w:left="0"/>
        <w:jc w:val="both"/>
        <w:rPr>
          <w:rFonts w:ascii="Palatino Linotype" w:hAnsi="Palatino Linotype"/>
          <w:bCs/>
          <w:sz w:val="24"/>
        </w:rPr>
      </w:pPr>
    </w:p>
    <w:p w14:paraId="6B94C9B0" w14:textId="6F60D752" w:rsidR="002B56A1" w:rsidRPr="007D221A" w:rsidRDefault="002B56A1" w:rsidP="002B56A1">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7D221A">
        <w:rPr>
          <w:rFonts w:ascii="Palatino Linotype" w:eastAsia="Palatino Linotype" w:hAnsi="Palatino Linotype" w:cs="Palatino Linotype"/>
          <w:sz w:val="24"/>
        </w:rPr>
        <w:t>Así, por medio de estos documentos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w:t>
      </w:r>
    </w:p>
    <w:p w14:paraId="48A414DF" w14:textId="77777777" w:rsidR="002B56A1" w:rsidRPr="007D221A" w:rsidRDefault="002B56A1" w:rsidP="002B56A1">
      <w:pPr>
        <w:pStyle w:val="Prrafodelista"/>
        <w:spacing w:line="360" w:lineRule="auto"/>
        <w:ind w:left="0"/>
        <w:jc w:val="both"/>
        <w:rPr>
          <w:rFonts w:ascii="Palatino Linotype" w:eastAsia="Palatino Linotype" w:hAnsi="Palatino Linotype" w:cs="Palatino Linotype"/>
          <w:sz w:val="24"/>
        </w:rPr>
      </w:pPr>
    </w:p>
    <w:p w14:paraId="09701141" w14:textId="77777777" w:rsidR="002B56A1" w:rsidRPr="007D221A" w:rsidRDefault="002B56A1" w:rsidP="002B56A1">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7D221A">
        <w:rPr>
          <w:rFonts w:ascii="Palatino Linotype" w:hAnsi="Palatino Linotype"/>
          <w:bCs/>
          <w:sz w:val="24"/>
        </w:rPr>
        <w:t xml:space="preserve">Aunado a ello, </w:t>
      </w:r>
      <w:r w:rsidRPr="007D221A">
        <w:rPr>
          <w:rFonts w:ascii="Palatino Linotype" w:eastAsia="Palatino Linotype" w:hAnsi="Palatino Linotype" w:cs="Palatino Linotype"/>
          <w:sz w:val="24"/>
        </w:rPr>
        <w:t xml:space="preserve">los artículos 342, 343, 344 y 345 del Código Financiero del Estado de México y Municipios, disponen </w:t>
      </w:r>
      <w:r w:rsidRPr="007D221A">
        <w:rPr>
          <w:rFonts w:ascii="Palatino Linotype" w:eastAsia="Palatino Linotype" w:hAnsi="Palatino Linotype" w:cs="Palatino Linotype"/>
          <w:b/>
          <w:sz w:val="24"/>
        </w:rPr>
        <w:t xml:space="preserve">el sistema y las políticas que deben seguirse para llevar el registro contable y presupuestal de las operaciones financieras, </w:t>
      </w:r>
      <w:r w:rsidRPr="007D221A">
        <w:rPr>
          <w:rFonts w:ascii="Palatino Linotype" w:eastAsia="Palatino Linotype" w:hAnsi="Palatino Linotype" w:cs="Palatino Linotype"/>
          <w:sz w:val="24"/>
        </w:rPr>
        <w:t>en los siguientes términos:</w:t>
      </w:r>
    </w:p>
    <w:p w14:paraId="2B52A210" w14:textId="77777777" w:rsidR="002B56A1" w:rsidRPr="007D221A" w:rsidRDefault="002B56A1" w:rsidP="002B56A1">
      <w:pPr>
        <w:spacing w:line="360" w:lineRule="auto"/>
        <w:rPr>
          <w:rFonts w:ascii="Palatino Linotype" w:eastAsia="Palatino Linotype" w:hAnsi="Palatino Linotype" w:cs="Palatino Linotype"/>
        </w:rPr>
      </w:pPr>
    </w:p>
    <w:p w14:paraId="1C20032D" w14:textId="77777777" w:rsidR="002B56A1" w:rsidRPr="007D221A" w:rsidRDefault="002B56A1" w:rsidP="002B56A1">
      <w:pPr>
        <w:pStyle w:val="Prrafodelista"/>
        <w:ind w:left="567" w:right="539"/>
        <w:jc w:val="both"/>
        <w:rPr>
          <w:rFonts w:ascii="Palatino Linotype" w:eastAsia="Palatino Linotype" w:hAnsi="Palatino Linotype" w:cs="Palatino Linotype"/>
          <w:i/>
        </w:rPr>
      </w:pPr>
      <w:r w:rsidRPr="007D221A">
        <w:rPr>
          <w:rFonts w:ascii="Palatino Linotype" w:eastAsia="Palatino Linotype" w:hAnsi="Palatino Linotype" w:cs="Palatino Linotype"/>
          <w:i/>
        </w:rPr>
        <w:t>“</w:t>
      </w:r>
      <w:r w:rsidRPr="007D221A">
        <w:rPr>
          <w:rFonts w:ascii="Palatino Linotype" w:eastAsia="Palatino Linotype" w:hAnsi="Palatino Linotype" w:cs="Palatino Linotype"/>
          <w:b/>
          <w:i/>
        </w:rPr>
        <w:t>Artículo 342.-</w:t>
      </w:r>
      <w:r w:rsidRPr="007D221A">
        <w:rPr>
          <w:rFonts w:ascii="Palatino Linotype" w:eastAsia="Palatino Linotype" w:hAnsi="Palatino Linotype" w:cs="Palatino Linotype"/>
          <w:i/>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13269424" w14:textId="77777777" w:rsidR="002B56A1" w:rsidRPr="007D221A" w:rsidRDefault="002B56A1" w:rsidP="002B56A1">
      <w:pPr>
        <w:pStyle w:val="Prrafodelista"/>
        <w:ind w:left="567" w:right="539"/>
        <w:jc w:val="both"/>
        <w:rPr>
          <w:rFonts w:ascii="Palatino Linotype" w:eastAsia="Palatino Linotype" w:hAnsi="Palatino Linotype" w:cs="Palatino Linotype"/>
          <w:i/>
        </w:rPr>
      </w:pPr>
    </w:p>
    <w:p w14:paraId="4A0DE4CC" w14:textId="77777777" w:rsidR="002B56A1" w:rsidRPr="007D221A" w:rsidRDefault="002B56A1" w:rsidP="002B56A1">
      <w:pPr>
        <w:pStyle w:val="Prrafodelista"/>
        <w:ind w:left="567" w:right="539"/>
        <w:jc w:val="both"/>
        <w:rPr>
          <w:rFonts w:ascii="Palatino Linotype" w:eastAsia="Palatino Linotype" w:hAnsi="Palatino Linotype" w:cs="Palatino Linotype"/>
          <w:i/>
        </w:rPr>
      </w:pPr>
      <w:r w:rsidRPr="007D221A">
        <w:rPr>
          <w:rFonts w:ascii="Palatino Linotype" w:eastAsia="Palatino Linotype" w:hAnsi="Palatino Linotype" w:cs="Palatino Linotype"/>
          <w:b/>
          <w:i/>
        </w:rPr>
        <w:t>En el caso de los municipios,</w:t>
      </w:r>
      <w:r w:rsidRPr="007D221A">
        <w:rPr>
          <w:rFonts w:ascii="Palatino Linotype" w:eastAsia="Palatino Linotype" w:hAnsi="Palatino Linotype" w:cs="Palatino Linotype"/>
          <w:i/>
        </w:rPr>
        <w:t xml:space="preserve"> el registro a que se refiere el párrafo anterior, se realizará conforme al sistema y a las disposiciones en materia de </w:t>
      </w:r>
      <w:r w:rsidRPr="007D221A">
        <w:rPr>
          <w:rFonts w:ascii="Palatino Linotype" w:eastAsia="Palatino Linotype" w:hAnsi="Palatino Linotype" w:cs="Palatino Linotype"/>
          <w:b/>
          <w:i/>
        </w:rPr>
        <w:t>planeación, programación, presupuestación, evaluación y contabilidad gubernamental</w:t>
      </w:r>
      <w:r w:rsidRPr="007D221A">
        <w:rPr>
          <w:rFonts w:ascii="Palatino Linotype" w:eastAsia="Palatino Linotype" w:hAnsi="Palatino Linotype" w:cs="Palatino Linotype"/>
          <w:i/>
        </w:rPr>
        <w:t>, que se aprueben en el marco del Sistema de Coordinación Hacendaria del Estado de México.</w:t>
      </w:r>
    </w:p>
    <w:p w14:paraId="120F3709" w14:textId="77777777" w:rsidR="002B56A1" w:rsidRPr="007D221A" w:rsidRDefault="002B56A1" w:rsidP="002B56A1">
      <w:pPr>
        <w:pStyle w:val="Prrafodelista"/>
        <w:ind w:left="567" w:right="539"/>
        <w:jc w:val="both"/>
        <w:rPr>
          <w:rFonts w:ascii="Palatino Linotype" w:eastAsia="Palatino Linotype" w:hAnsi="Palatino Linotype" w:cs="Palatino Linotype"/>
          <w:i/>
        </w:rPr>
      </w:pPr>
    </w:p>
    <w:p w14:paraId="6CBF0E56" w14:textId="77777777" w:rsidR="002B56A1" w:rsidRPr="007D221A" w:rsidRDefault="002B56A1" w:rsidP="002B56A1">
      <w:pPr>
        <w:pStyle w:val="Prrafodelista"/>
        <w:ind w:left="567" w:right="539"/>
        <w:jc w:val="both"/>
        <w:rPr>
          <w:rFonts w:ascii="Palatino Linotype" w:eastAsia="Palatino Linotype" w:hAnsi="Palatino Linotype" w:cs="Palatino Linotype"/>
          <w:i/>
        </w:rPr>
      </w:pPr>
      <w:r w:rsidRPr="007D221A">
        <w:rPr>
          <w:rFonts w:ascii="Palatino Linotype" w:eastAsia="Palatino Linotype" w:hAnsi="Palatino Linotype" w:cs="Palatino Linotype"/>
          <w:b/>
          <w:i/>
        </w:rPr>
        <w:t>Artículo 343.-</w:t>
      </w:r>
      <w:r w:rsidRPr="007D221A">
        <w:rPr>
          <w:rFonts w:ascii="Palatino Linotype" w:eastAsia="Palatino Linotype" w:hAnsi="Palatino Linotype" w:cs="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7895F0AD" w14:textId="77777777" w:rsidR="002B56A1" w:rsidRPr="007D221A" w:rsidRDefault="002B56A1" w:rsidP="002B56A1">
      <w:pPr>
        <w:pStyle w:val="Prrafodelista"/>
        <w:ind w:left="567" w:right="539"/>
        <w:jc w:val="both"/>
        <w:rPr>
          <w:rFonts w:ascii="Palatino Linotype" w:eastAsia="Palatino Linotype" w:hAnsi="Palatino Linotype" w:cs="Palatino Linotype"/>
          <w:i/>
        </w:rPr>
      </w:pPr>
      <w:r w:rsidRPr="007D221A">
        <w:rPr>
          <w:rFonts w:ascii="Palatino Linotype" w:eastAsia="Palatino Linotype" w:hAnsi="Palatino Linotype" w:cs="Palatino Linotype"/>
          <w:i/>
        </w:rPr>
        <w:t>El sistema de contabilidad sobre base acumulativa total, se sustentará en las normas emitidas por el Consejo Nacional de Armonización Contable.</w:t>
      </w:r>
    </w:p>
    <w:p w14:paraId="2B3F0B5E" w14:textId="77777777" w:rsidR="002B56A1" w:rsidRPr="007D221A" w:rsidRDefault="002B56A1" w:rsidP="002B56A1">
      <w:pPr>
        <w:pStyle w:val="Prrafodelista"/>
        <w:ind w:left="567" w:right="539"/>
        <w:jc w:val="both"/>
        <w:rPr>
          <w:rFonts w:ascii="Palatino Linotype" w:eastAsia="Palatino Linotype" w:hAnsi="Palatino Linotype" w:cs="Palatino Linotype"/>
          <w:b/>
          <w:i/>
        </w:rPr>
      </w:pPr>
    </w:p>
    <w:p w14:paraId="2CA3EBFE" w14:textId="77777777" w:rsidR="002B56A1" w:rsidRPr="007D221A" w:rsidRDefault="002B56A1" w:rsidP="002B56A1">
      <w:pPr>
        <w:pStyle w:val="Prrafodelista"/>
        <w:ind w:left="567" w:right="539"/>
        <w:jc w:val="both"/>
        <w:rPr>
          <w:rFonts w:ascii="Palatino Linotype" w:eastAsia="Palatino Linotype" w:hAnsi="Palatino Linotype" w:cs="Palatino Linotype"/>
          <w:b/>
          <w:i/>
        </w:rPr>
      </w:pPr>
      <w:r w:rsidRPr="007D221A">
        <w:rPr>
          <w:rFonts w:ascii="Palatino Linotype" w:eastAsia="Palatino Linotype" w:hAnsi="Palatino Linotype" w:cs="Palatino Linotype"/>
          <w:b/>
          <w:i/>
        </w:rPr>
        <w:t>Artículo 344.-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w:t>
      </w:r>
    </w:p>
    <w:p w14:paraId="27A136C2" w14:textId="77777777" w:rsidR="002B56A1" w:rsidRPr="007D221A" w:rsidRDefault="002B56A1" w:rsidP="002B56A1">
      <w:pPr>
        <w:pStyle w:val="Prrafodelista"/>
        <w:ind w:left="567" w:right="539"/>
        <w:jc w:val="both"/>
        <w:rPr>
          <w:rFonts w:ascii="Palatino Linotype" w:eastAsia="Palatino Linotype" w:hAnsi="Palatino Linotype" w:cs="Palatino Linotype"/>
          <w:b/>
          <w:i/>
        </w:rPr>
      </w:pPr>
    </w:p>
    <w:p w14:paraId="6EBE6EE4" w14:textId="77777777" w:rsidR="002B56A1" w:rsidRPr="007D221A" w:rsidRDefault="002B56A1" w:rsidP="002B56A1">
      <w:pPr>
        <w:pStyle w:val="Prrafodelista"/>
        <w:ind w:left="567" w:right="539"/>
        <w:jc w:val="both"/>
        <w:rPr>
          <w:rFonts w:ascii="Palatino Linotype" w:eastAsia="Palatino Linotype" w:hAnsi="Palatino Linotype" w:cs="Palatino Linotype"/>
          <w:b/>
          <w:i/>
        </w:rPr>
      </w:pPr>
      <w:r w:rsidRPr="007D221A">
        <w:rPr>
          <w:rFonts w:ascii="Palatino Linotype" w:eastAsia="Palatino Linotype" w:hAnsi="Palatino Linotype" w:cs="Palatino Linotype"/>
          <w:b/>
          <w:i/>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7D221A">
        <w:rPr>
          <w:rFonts w:ascii="Palatino Linotype" w:eastAsia="Palatino Linotype" w:hAnsi="Palatino Linotype" w:cs="Palatino Linotype"/>
          <w:i/>
        </w:rPr>
        <w:t xml:space="preserve">según corresponda, así como de los órganos internos de control, </w:t>
      </w:r>
      <w:r w:rsidRPr="007D221A">
        <w:rPr>
          <w:rFonts w:ascii="Palatino Linotype" w:eastAsia="Palatino Linotype" w:hAnsi="Palatino Linotype" w:cs="Palatino Linotype"/>
          <w:b/>
          <w:i/>
        </w:rPr>
        <w:t>por un término de cinco años,</w:t>
      </w:r>
      <w:r w:rsidRPr="007D221A">
        <w:rPr>
          <w:rFonts w:ascii="Palatino Linotype" w:eastAsia="Palatino Linotype" w:hAnsi="Palatino Linotype" w:cs="Palatino Linotype"/>
          <w:i/>
        </w:rPr>
        <w:t xml:space="preserve"> contados a partir del ejercicio presupuestal </w:t>
      </w:r>
      <w:r w:rsidRPr="007D221A">
        <w:rPr>
          <w:rFonts w:ascii="Palatino Linotype" w:eastAsia="Palatino Linotype" w:hAnsi="Palatino Linotype" w:cs="Palatino Linotype"/>
          <w:i/>
        </w:rPr>
        <w:lastRenderedPageBreak/>
        <w:t>siguiente al que corresponda,</w:t>
      </w:r>
      <w:r w:rsidRPr="007D221A">
        <w:rPr>
          <w:rFonts w:ascii="Palatino Linotype" w:eastAsia="Palatino Linotype" w:hAnsi="Palatino Linotype" w:cs="Palatino Linotype"/>
          <w:b/>
          <w:i/>
        </w:rPr>
        <w:t xml:space="preserve"> en el caso de los Municipios, dicha obligación corresponderá a la Tesorería.</w:t>
      </w:r>
    </w:p>
    <w:p w14:paraId="1AB1066F" w14:textId="77777777" w:rsidR="002B56A1" w:rsidRPr="007D221A" w:rsidRDefault="002B56A1" w:rsidP="002B56A1">
      <w:pPr>
        <w:pStyle w:val="Prrafodelista"/>
        <w:ind w:left="567" w:right="539"/>
        <w:jc w:val="both"/>
        <w:rPr>
          <w:rFonts w:ascii="Palatino Linotype" w:eastAsia="Palatino Linotype" w:hAnsi="Palatino Linotype" w:cs="Palatino Linotype"/>
          <w:i/>
        </w:rPr>
      </w:pPr>
      <w:r w:rsidRPr="007D221A">
        <w:rPr>
          <w:rFonts w:ascii="Palatino Linotype" w:eastAsia="Palatino Linotype" w:hAnsi="Palatino Linotype" w:cs="Palatino Linotype"/>
          <w:i/>
        </w:rPr>
        <w:t>Tratándose de documentos de carácter histórico, se estará a lo dispuesto por la legislación de la materia.</w:t>
      </w:r>
    </w:p>
    <w:p w14:paraId="14508F7E" w14:textId="77777777" w:rsidR="002B56A1" w:rsidRPr="007D221A" w:rsidRDefault="002B56A1" w:rsidP="002B56A1">
      <w:pPr>
        <w:pStyle w:val="Prrafodelista"/>
        <w:ind w:left="567" w:right="539"/>
        <w:jc w:val="both"/>
        <w:rPr>
          <w:rFonts w:ascii="Palatino Linotype" w:eastAsia="Palatino Linotype" w:hAnsi="Palatino Linotype" w:cs="Palatino Linotype"/>
          <w:i/>
        </w:rPr>
      </w:pPr>
    </w:p>
    <w:p w14:paraId="719D8CF8" w14:textId="77777777" w:rsidR="002B56A1" w:rsidRPr="007D221A" w:rsidRDefault="002B56A1" w:rsidP="002B56A1">
      <w:pPr>
        <w:pStyle w:val="Prrafodelista"/>
        <w:ind w:left="567" w:right="539"/>
        <w:jc w:val="both"/>
        <w:rPr>
          <w:rFonts w:ascii="Palatino Linotype" w:eastAsia="Palatino Linotype" w:hAnsi="Palatino Linotype" w:cs="Palatino Linotype"/>
          <w:i/>
        </w:rPr>
      </w:pPr>
      <w:r w:rsidRPr="007D221A">
        <w:rPr>
          <w:rFonts w:ascii="Palatino Linotype" w:eastAsia="Palatino Linotype" w:hAnsi="Palatino Linotype" w:cs="Palatino Linotype"/>
          <w:i/>
        </w:rPr>
        <w:t>(…)</w:t>
      </w:r>
    </w:p>
    <w:p w14:paraId="4435E8C6" w14:textId="77777777" w:rsidR="002B56A1" w:rsidRPr="007D221A" w:rsidRDefault="002B56A1" w:rsidP="002B56A1">
      <w:pPr>
        <w:pStyle w:val="Prrafodelista"/>
        <w:ind w:left="567" w:right="539"/>
        <w:jc w:val="both"/>
        <w:rPr>
          <w:rFonts w:ascii="Palatino Linotype" w:eastAsia="Palatino Linotype" w:hAnsi="Palatino Linotype" w:cs="Palatino Linotype"/>
          <w:i/>
        </w:rPr>
      </w:pPr>
    </w:p>
    <w:p w14:paraId="632FD64F" w14:textId="77777777" w:rsidR="002B56A1" w:rsidRPr="007D221A" w:rsidRDefault="002B56A1" w:rsidP="002B56A1">
      <w:pPr>
        <w:pStyle w:val="Prrafodelista"/>
        <w:ind w:left="567" w:right="539"/>
        <w:jc w:val="both"/>
        <w:rPr>
          <w:rFonts w:ascii="Palatino Linotype" w:eastAsia="Palatino Linotype" w:hAnsi="Palatino Linotype" w:cs="Palatino Linotype"/>
          <w:b/>
          <w:i/>
        </w:rPr>
      </w:pPr>
      <w:r w:rsidRPr="007D221A">
        <w:rPr>
          <w:rFonts w:ascii="Palatino Linotype" w:eastAsia="Palatino Linotype" w:hAnsi="Palatino Linotype" w:cs="Palatino Linotype"/>
          <w:b/>
          <w:i/>
        </w:rPr>
        <w:t>Artículo 345.-</w:t>
      </w:r>
      <w:r w:rsidRPr="007D221A">
        <w:rPr>
          <w:rFonts w:ascii="Palatino Linotype" w:eastAsia="Palatino Linotype" w:hAnsi="Palatino Linotype" w:cs="Palatino Linotype"/>
          <w:i/>
        </w:rPr>
        <w:t xml:space="preserve"> </w:t>
      </w:r>
      <w:r w:rsidRPr="007D221A">
        <w:rPr>
          <w:rFonts w:ascii="Palatino Linotype" w:eastAsia="Palatino Linotype" w:hAnsi="Palatino Linotype" w:cs="Palatino Linotype"/>
          <w:b/>
          <w:i/>
        </w:rPr>
        <w:t>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p>
    <w:p w14:paraId="3D3D817F" w14:textId="77777777" w:rsidR="002B56A1" w:rsidRPr="007D221A" w:rsidRDefault="002B56A1" w:rsidP="002B56A1">
      <w:pPr>
        <w:pStyle w:val="Prrafodelista"/>
        <w:ind w:left="567" w:right="539"/>
        <w:jc w:val="both"/>
        <w:rPr>
          <w:rFonts w:ascii="Palatino Linotype" w:eastAsia="Palatino Linotype" w:hAnsi="Palatino Linotype" w:cs="Palatino Linotype"/>
          <w:b/>
          <w:i/>
        </w:rPr>
      </w:pPr>
    </w:p>
    <w:p w14:paraId="7B9DB515" w14:textId="77777777" w:rsidR="002B56A1" w:rsidRPr="007D221A" w:rsidRDefault="002B56A1" w:rsidP="002B56A1">
      <w:pPr>
        <w:pStyle w:val="Prrafodelista"/>
        <w:ind w:left="567" w:right="539"/>
        <w:jc w:val="both"/>
        <w:rPr>
          <w:rFonts w:ascii="Palatino Linotype" w:eastAsia="Palatino Linotype" w:hAnsi="Palatino Linotype" w:cs="Palatino Linotype"/>
          <w:i/>
        </w:rPr>
      </w:pPr>
      <w:r w:rsidRPr="007D221A">
        <w:rPr>
          <w:rFonts w:ascii="Palatino Linotype" w:eastAsia="Palatino Linotype" w:hAnsi="Palatino Linotype" w:cs="Palatino Linotype"/>
          <w:i/>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7D221A">
        <w:rPr>
          <w:rFonts w:ascii="Palatino Linotype" w:eastAsia="Palatino Linotype" w:hAnsi="Palatino Linotype" w:cs="Palatino Linotype"/>
          <w:b/>
          <w:i/>
        </w:rPr>
        <w:t>deberán estar agregados en forma electrónica a cada póliza de registro contable</w:t>
      </w:r>
      <w:r w:rsidRPr="007D221A">
        <w:rPr>
          <w:rFonts w:ascii="Palatino Linotype" w:eastAsia="Palatino Linotype" w:hAnsi="Palatino Linotype" w:cs="Palatino Linotype"/>
          <w:i/>
        </w:rPr>
        <w:t>.</w:t>
      </w:r>
    </w:p>
    <w:p w14:paraId="6C38DF90" w14:textId="77777777" w:rsidR="002B56A1" w:rsidRPr="007D221A" w:rsidRDefault="002B56A1" w:rsidP="002B56A1">
      <w:pPr>
        <w:pStyle w:val="Prrafodelista"/>
        <w:ind w:left="567" w:right="539"/>
        <w:jc w:val="both"/>
        <w:rPr>
          <w:rFonts w:ascii="Palatino Linotype" w:eastAsia="Palatino Linotype" w:hAnsi="Palatino Linotype" w:cs="Palatino Linotype"/>
          <w:b/>
          <w:i/>
        </w:rPr>
      </w:pPr>
      <w:r w:rsidRPr="007D221A">
        <w:rPr>
          <w:rFonts w:ascii="Palatino Linotype" w:eastAsia="Palatino Linotype" w:hAnsi="Palatino Linotype" w:cs="Palatino Linotype"/>
          <w:i/>
        </w:rPr>
        <w:t>El plazo señalado en este artículo empezará a contar a partir de la publicación en el Periódico Oficial, del decreto correspondiente.</w:t>
      </w:r>
      <w:r w:rsidRPr="007D221A">
        <w:rPr>
          <w:rFonts w:ascii="Palatino Linotype" w:eastAsia="Palatino Linotype" w:hAnsi="Palatino Linotype" w:cs="Palatino Linotype"/>
          <w:b/>
          <w:i/>
        </w:rPr>
        <w:t>”</w:t>
      </w:r>
    </w:p>
    <w:p w14:paraId="710C6CD2" w14:textId="77777777" w:rsidR="002B56A1" w:rsidRPr="007D221A" w:rsidRDefault="002B56A1" w:rsidP="002B56A1">
      <w:pPr>
        <w:pStyle w:val="Prrafodelista"/>
        <w:tabs>
          <w:tab w:val="left" w:pos="426"/>
        </w:tabs>
        <w:ind w:left="567" w:right="539"/>
        <w:jc w:val="both"/>
        <w:rPr>
          <w:rFonts w:ascii="Palatino Linotype" w:eastAsia="Palatino Linotype" w:hAnsi="Palatino Linotype" w:cs="Palatino Linotype"/>
          <w:b/>
          <w:i/>
        </w:rPr>
      </w:pPr>
    </w:p>
    <w:p w14:paraId="08D581C8" w14:textId="6EE562CE" w:rsidR="00B76328" w:rsidRPr="007D221A" w:rsidRDefault="002B56A1" w:rsidP="002B56A1">
      <w:pPr>
        <w:pStyle w:val="Prrafodelista"/>
        <w:tabs>
          <w:tab w:val="left" w:pos="426"/>
        </w:tabs>
        <w:ind w:left="567" w:right="539"/>
        <w:jc w:val="both"/>
        <w:rPr>
          <w:rFonts w:ascii="Palatino Linotype" w:hAnsi="Palatino Linotype"/>
          <w:bCs/>
          <w:sz w:val="24"/>
        </w:rPr>
      </w:pPr>
      <w:r w:rsidRPr="007D221A">
        <w:rPr>
          <w:rFonts w:ascii="Palatino Linotype" w:hAnsi="Palatino Linotype" w:cs="Arial"/>
          <w:b/>
          <w:bCs/>
          <w:i/>
          <w:szCs w:val="22"/>
        </w:rPr>
        <w:t>(Énfasis añadido)</w:t>
      </w:r>
    </w:p>
    <w:p w14:paraId="1CDACBD6" w14:textId="77777777" w:rsidR="00EC1A6C" w:rsidRPr="007D221A" w:rsidRDefault="00EC1A6C" w:rsidP="00EC1A6C">
      <w:pPr>
        <w:pStyle w:val="Prrafodelista"/>
        <w:tabs>
          <w:tab w:val="left" w:pos="426"/>
        </w:tabs>
        <w:spacing w:line="360" w:lineRule="auto"/>
        <w:ind w:left="0"/>
        <w:jc w:val="both"/>
        <w:rPr>
          <w:rFonts w:ascii="Palatino Linotype" w:hAnsi="Palatino Linotype"/>
          <w:b/>
          <w:sz w:val="24"/>
        </w:rPr>
      </w:pPr>
    </w:p>
    <w:p w14:paraId="2279C00B" w14:textId="2E7F94EC" w:rsidR="002B56A1" w:rsidRPr="007D221A" w:rsidRDefault="002B56A1" w:rsidP="002B56A1">
      <w:pPr>
        <w:pStyle w:val="Prrafodelista"/>
        <w:numPr>
          <w:ilvl w:val="0"/>
          <w:numId w:val="2"/>
        </w:numPr>
        <w:spacing w:line="360" w:lineRule="auto"/>
        <w:ind w:left="0" w:firstLine="0"/>
        <w:jc w:val="both"/>
        <w:rPr>
          <w:rFonts w:ascii="Palatino Linotype" w:eastAsia="Palatino Linotype" w:hAnsi="Palatino Linotype" w:cs="Palatino Linotype"/>
          <w:sz w:val="24"/>
          <w:szCs w:val="28"/>
        </w:rPr>
      </w:pPr>
      <w:r w:rsidRPr="007D221A">
        <w:rPr>
          <w:rFonts w:ascii="Palatino Linotype" w:eastAsia="Palatino Linotype" w:hAnsi="Palatino Linotype" w:cs="Palatino Linotype"/>
          <w:sz w:val="24"/>
          <w:szCs w:val="28"/>
        </w:rPr>
        <w:t xml:space="preserve">De la interpretación de los artículos referidos, se desprende, que el registro contable del efecto patrimonial y presupuestal de las operaciones financieras, se realizará conforme al sistema y a las disposiciones que se aprueben en materia de </w:t>
      </w:r>
      <w:r w:rsidRPr="007D221A">
        <w:rPr>
          <w:rFonts w:ascii="Palatino Linotype" w:eastAsia="Palatino Linotype" w:hAnsi="Palatino Linotype" w:cs="Palatino Linotype"/>
          <w:sz w:val="24"/>
          <w:szCs w:val="28"/>
        </w:rPr>
        <w:lastRenderedPageBreak/>
        <w:t>planeación, programación, presupuestación, evaluación y contabilidad gubernamental.</w:t>
      </w:r>
    </w:p>
    <w:p w14:paraId="6F80F56D" w14:textId="77777777" w:rsidR="002B56A1" w:rsidRPr="007D221A" w:rsidRDefault="002B56A1" w:rsidP="002B56A1">
      <w:pPr>
        <w:pStyle w:val="Prrafodelista"/>
        <w:spacing w:line="360" w:lineRule="auto"/>
        <w:ind w:left="0"/>
        <w:jc w:val="both"/>
        <w:rPr>
          <w:rFonts w:ascii="Palatino Linotype" w:eastAsia="Palatino Linotype" w:hAnsi="Palatino Linotype" w:cs="Palatino Linotype"/>
          <w:sz w:val="24"/>
          <w:szCs w:val="28"/>
        </w:rPr>
      </w:pPr>
    </w:p>
    <w:p w14:paraId="77A601EA" w14:textId="54C094E2" w:rsidR="002B56A1" w:rsidRPr="007D221A" w:rsidRDefault="002B56A1" w:rsidP="002B56A1">
      <w:pPr>
        <w:pStyle w:val="Prrafodelista"/>
        <w:numPr>
          <w:ilvl w:val="0"/>
          <w:numId w:val="2"/>
        </w:numPr>
        <w:spacing w:line="360" w:lineRule="auto"/>
        <w:ind w:left="0" w:firstLine="0"/>
        <w:jc w:val="both"/>
        <w:rPr>
          <w:rFonts w:ascii="Palatino Linotype" w:eastAsia="Palatino Linotype" w:hAnsi="Palatino Linotype" w:cs="Palatino Linotype"/>
          <w:sz w:val="24"/>
          <w:szCs w:val="28"/>
        </w:rPr>
      </w:pPr>
      <w:r w:rsidRPr="007D221A">
        <w:rPr>
          <w:rFonts w:ascii="Palatino Linotype" w:eastAsia="Palatino Linotype" w:hAnsi="Palatino Linotype" w:cs="Palatino Linotype"/>
          <w:sz w:val="24"/>
          <w:szCs w:val="28"/>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7D221A">
        <w:rPr>
          <w:rFonts w:ascii="Palatino Linotype" w:eastAsia="Palatino Linotype" w:hAnsi="Palatino Linotype"/>
          <w:sz w:val="24"/>
          <w:szCs w:val="28"/>
          <w:vertAlign w:val="superscript"/>
        </w:rPr>
        <w:footnoteReference w:id="7"/>
      </w:r>
      <w:r w:rsidRPr="007D221A">
        <w:rPr>
          <w:rFonts w:ascii="Palatino Linotype" w:eastAsia="Palatino Linotype" w:hAnsi="Palatino Linotype" w:cs="Palatino Linotype"/>
          <w:sz w:val="24"/>
          <w:szCs w:val="28"/>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7B1C7B90" w14:textId="20235936" w:rsidR="002B56A1" w:rsidRPr="007D221A" w:rsidRDefault="002B56A1" w:rsidP="002B56A1">
      <w:pPr>
        <w:pStyle w:val="Prrafodelista"/>
        <w:spacing w:line="360" w:lineRule="auto"/>
        <w:ind w:left="0"/>
        <w:jc w:val="both"/>
        <w:rPr>
          <w:rFonts w:ascii="Palatino Linotype" w:eastAsia="Palatino Linotype" w:hAnsi="Palatino Linotype" w:cs="Palatino Linotype"/>
          <w:sz w:val="24"/>
          <w:szCs w:val="28"/>
        </w:rPr>
      </w:pPr>
    </w:p>
    <w:p w14:paraId="667F4F08" w14:textId="77777777" w:rsidR="002B56A1" w:rsidRPr="007D221A" w:rsidRDefault="002B56A1" w:rsidP="002B56A1">
      <w:pPr>
        <w:pStyle w:val="Prrafodelista"/>
        <w:ind w:left="567" w:right="539"/>
        <w:jc w:val="both"/>
        <w:rPr>
          <w:rFonts w:ascii="Palatino Linotype" w:eastAsia="Palatino Linotype" w:hAnsi="Palatino Linotype" w:cs="Palatino Linotype"/>
          <w:b/>
          <w:i/>
          <w:szCs w:val="22"/>
        </w:rPr>
      </w:pPr>
      <w:r w:rsidRPr="007D221A">
        <w:rPr>
          <w:rFonts w:ascii="Palatino Linotype" w:eastAsia="Palatino Linotype" w:hAnsi="Palatino Linotype" w:cs="Palatino Linotype"/>
          <w:b/>
          <w:i/>
          <w:szCs w:val="22"/>
        </w:rPr>
        <w:t>“REGISTRO CONTABLE</w:t>
      </w:r>
    </w:p>
    <w:p w14:paraId="3D07DF5E" w14:textId="77777777" w:rsidR="002B56A1" w:rsidRPr="007D221A" w:rsidRDefault="002B56A1" w:rsidP="002B56A1">
      <w:pPr>
        <w:pStyle w:val="Prrafodelista"/>
        <w:ind w:left="567" w:right="539"/>
        <w:jc w:val="both"/>
        <w:rPr>
          <w:rFonts w:ascii="Palatino Linotype" w:eastAsia="Palatino Linotype" w:hAnsi="Palatino Linotype" w:cs="Palatino Linotype"/>
          <w:i/>
          <w:szCs w:val="22"/>
        </w:rPr>
      </w:pPr>
      <w:r w:rsidRPr="007D221A">
        <w:rPr>
          <w:rFonts w:ascii="Palatino Linotype" w:eastAsia="Palatino Linotype" w:hAnsi="Palatino Linotype" w:cs="Palatino Linotype"/>
          <w:i/>
          <w:szCs w:val="22"/>
        </w:rPr>
        <w:t>Asiento que se realiza en los libros de contabilidad de las actividades relacionadas con el ingreso y egresos de un ente económico.”</w:t>
      </w:r>
    </w:p>
    <w:p w14:paraId="7210DD7B" w14:textId="77777777" w:rsidR="002B56A1" w:rsidRPr="007D221A" w:rsidRDefault="002B56A1" w:rsidP="002B56A1">
      <w:pPr>
        <w:pStyle w:val="Prrafodelista"/>
        <w:ind w:left="567" w:right="539"/>
        <w:jc w:val="both"/>
        <w:rPr>
          <w:rFonts w:ascii="Palatino Linotype" w:eastAsia="Palatino Linotype" w:hAnsi="Palatino Linotype" w:cs="Palatino Linotype"/>
          <w:b/>
          <w:i/>
          <w:szCs w:val="22"/>
        </w:rPr>
      </w:pPr>
    </w:p>
    <w:p w14:paraId="0C0DAAB4" w14:textId="77777777" w:rsidR="002B56A1" w:rsidRPr="007D221A" w:rsidRDefault="002B56A1" w:rsidP="002B56A1">
      <w:pPr>
        <w:pStyle w:val="Prrafodelista"/>
        <w:ind w:left="567" w:right="539"/>
        <w:jc w:val="both"/>
        <w:rPr>
          <w:rFonts w:ascii="Palatino Linotype" w:eastAsia="Palatino Linotype" w:hAnsi="Palatino Linotype" w:cs="Palatino Linotype"/>
          <w:b/>
          <w:i/>
          <w:szCs w:val="22"/>
        </w:rPr>
      </w:pPr>
      <w:r w:rsidRPr="007D221A">
        <w:rPr>
          <w:rFonts w:ascii="Palatino Linotype" w:eastAsia="Palatino Linotype" w:hAnsi="Palatino Linotype" w:cs="Palatino Linotype"/>
          <w:b/>
          <w:i/>
          <w:szCs w:val="22"/>
        </w:rPr>
        <w:lastRenderedPageBreak/>
        <w:t>“REGISTRO PRESUPUESTARIO</w:t>
      </w:r>
    </w:p>
    <w:p w14:paraId="035A67FA" w14:textId="77777777" w:rsidR="002B56A1" w:rsidRPr="007D221A" w:rsidRDefault="002B56A1" w:rsidP="002B56A1">
      <w:pPr>
        <w:pStyle w:val="Prrafodelista"/>
        <w:ind w:left="567" w:right="539"/>
        <w:jc w:val="both"/>
        <w:rPr>
          <w:rFonts w:ascii="Palatino Linotype" w:eastAsia="Palatino Linotype" w:hAnsi="Palatino Linotype" w:cs="Palatino Linotype"/>
          <w:i/>
          <w:szCs w:val="22"/>
        </w:rPr>
      </w:pPr>
      <w:r w:rsidRPr="007D221A">
        <w:rPr>
          <w:rFonts w:ascii="Palatino Linotype" w:eastAsia="Palatino Linotype" w:hAnsi="Palatino Linotype" w:cs="Palatino Linotype"/>
          <w:i/>
          <w:szCs w:val="22"/>
        </w:rPr>
        <w:t>Asiento contable de las erogaciones realizadas por las dependencias y entidades con relación a la asignación, modificación y ejercicio de los recursos presupuestarios que se les hayan autorizado.”</w:t>
      </w:r>
    </w:p>
    <w:p w14:paraId="24ADBB31" w14:textId="77777777" w:rsidR="002B56A1" w:rsidRPr="007D221A" w:rsidRDefault="002B56A1" w:rsidP="002B56A1">
      <w:pPr>
        <w:pStyle w:val="Prrafodelista"/>
        <w:spacing w:line="360" w:lineRule="auto"/>
        <w:ind w:left="0"/>
        <w:jc w:val="both"/>
        <w:rPr>
          <w:rFonts w:ascii="Palatino Linotype" w:eastAsia="Palatino Linotype" w:hAnsi="Palatino Linotype" w:cs="Palatino Linotype"/>
          <w:sz w:val="24"/>
          <w:szCs w:val="28"/>
        </w:rPr>
      </w:pPr>
    </w:p>
    <w:p w14:paraId="2DBDB037" w14:textId="2938C77E" w:rsidR="002B56A1" w:rsidRPr="007D221A" w:rsidRDefault="002B56A1" w:rsidP="002B56A1">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7D221A">
        <w:rPr>
          <w:rFonts w:ascii="Palatino Linotype" w:eastAsia="Palatino Linotype" w:hAnsi="Palatino Linotype" w:cs="Palatino Linotype"/>
          <w:sz w:val="24"/>
        </w:rPr>
        <w:t xml:space="preserve">Como bien se desprende de las definiciones, los registros contables y presupuestarios son asientos o anotaciones contables que </w:t>
      </w:r>
      <w:r w:rsidRPr="007D221A">
        <w:rPr>
          <w:rFonts w:ascii="Palatino Linotype" w:eastAsia="Palatino Linotype" w:hAnsi="Palatino Linotype" w:cs="Palatino Linotype"/>
          <w:b/>
          <w:sz w:val="24"/>
        </w:rPr>
        <w:t>se realizan tanto de los ingresos como de los egresos, a decir</w:t>
      </w:r>
      <w:r w:rsidR="00F80211" w:rsidRPr="007D221A">
        <w:rPr>
          <w:rFonts w:ascii="Palatino Linotype" w:eastAsia="Palatino Linotype" w:hAnsi="Palatino Linotype" w:cs="Palatino Linotype"/>
          <w:b/>
          <w:sz w:val="24"/>
        </w:rPr>
        <w:t xml:space="preserve">, </w:t>
      </w:r>
      <w:r w:rsidRPr="007D221A">
        <w:rPr>
          <w:rFonts w:ascii="Palatino Linotype" w:eastAsia="Palatino Linotype" w:hAnsi="Palatino Linotype" w:cs="Palatino Linotype"/>
          <w:b/>
          <w:sz w:val="24"/>
        </w:rPr>
        <w:t>se trata de un control financiero en el que se reconoce la obligación del Tesorero de llevar dicho registro.</w:t>
      </w:r>
    </w:p>
    <w:p w14:paraId="318A0C13" w14:textId="77777777" w:rsidR="002B56A1" w:rsidRPr="007D221A" w:rsidRDefault="002B56A1" w:rsidP="002B56A1">
      <w:pPr>
        <w:pStyle w:val="Prrafodelista"/>
        <w:spacing w:line="360" w:lineRule="auto"/>
        <w:ind w:left="0"/>
        <w:jc w:val="both"/>
        <w:rPr>
          <w:rFonts w:ascii="Palatino Linotype" w:eastAsia="Palatino Linotype" w:hAnsi="Palatino Linotype" w:cs="Palatino Linotype"/>
          <w:sz w:val="24"/>
        </w:rPr>
      </w:pPr>
    </w:p>
    <w:p w14:paraId="10FE53D8" w14:textId="03A60D5C" w:rsidR="006A51D4" w:rsidRPr="007D221A" w:rsidRDefault="002B56A1" w:rsidP="00D41818">
      <w:pPr>
        <w:pStyle w:val="Prrafodelista"/>
        <w:numPr>
          <w:ilvl w:val="0"/>
          <w:numId w:val="2"/>
        </w:numPr>
        <w:tabs>
          <w:tab w:val="left" w:pos="426"/>
        </w:tabs>
        <w:spacing w:line="360" w:lineRule="auto"/>
        <w:ind w:left="0" w:firstLine="0"/>
        <w:jc w:val="both"/>
        <w:rPr>
          <w:rFonts w:ascii="Palatino Linotype" w:hAnsi="Palatino Linotype"/>
          <w:sz w:val="24"/>
        </w:rPr>
      </w:pPr>
      <w:r w:rsidRPr="007D221A">
        <w:rPr>
          <w:rFonts w:ascii="Palatino Linotype" w:hAnsi="Palatino Linotype"/>
          <w:sz w:val="24"/>
        </w:rPr>
        <w:t xml:space="preserve">Por </w:t>
      </w:r>
      <w:r w:rsidRPr="007D221A">
        <w:rPr>
          <w:rFonts w:ascii="Palatino Linotype" w:eastAsia="Palatino Linotype" w:hAnsi="Palatino Linotype" w:cs="Palatino Linotype"/>
          <w:sz w:val="24"/>
        </w:rPr>
        <w:t>otra parte, se establece que el sistema de contabilidad sobre base acumulativa total se sustentará en los principios de contabilidad gubernamental.</w:t>
      </w:r>
    </w:p>
    <w:p w14:paraId="4C17D644" w14:textId="77777777" w:rsidR="002B56A1" w:rsidRPr="007D221A" w:rsidRDefault="002B56A1" w:rsidP="002B56A1">
      <w:pPr>
        <w:pStyle w:val="Prrafodelista"/>
        <w:tabs>
          <w:tab w:val="left" w:pos="426"/>
        </w:tabs>
        <w:spacing w:line="360" w:lineRule="auto"/>
        <w:ind w:left="0"/>
        <w:jc w:val="both"/>
        <w:rPr>
          <w:rFonts w:ascii="Palatino Linotype" w:hAnsi="Palatino Linotype"/>
          <w:sz w:val="24"/>
        </w:rPr>
      </w:pPr>
    </w:p>
    <w:p w14:paraId="5585CDCE" w14:textId="3C539395" w:rsidR="002B56A1" w:rsidRPr="007D221A" w:rsidRDefault="002B56A1" w:rsidP="002B56A1">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7D221A">
        <w:rPr>
          <w:rFonts w:ascii="Palatino Linotype" w:eastAsia="Palatino Linotype" w:hAnsi="Palatino Linotype" w:cs="Palatino Linotype"/>
          <w:sz w:val="24"/>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6D518322" w14:textId="77777777" w:rsidR="002B56A1" w:rsidRPr="007D221A" w:rsidRDefault="002B56A1" w:rsidP="002B56A1">
      <w:pPr>
        <w:pStyle w:val="Prrafodelista"/>
        <w:spacing w:line="360" w:lineRule="auto"/>
        <w:ind w:left="0"/>
        <w:jc w:val="both"/>
        <w:rPr>
          <w:rFonts w:ascii="Palatino Linotype" w:eastAsia="Palatino Linotype" w:hAnsi="Palatino Linotype" w:cs="Palatino Linotype"/>
          <w:sz w:val="24"/>
        </w:rPr>
      </w:pPr>
    </w:p>
    <w:p w14:paraId="3F69A1A7" w14:textId="6C57CCE8" w:rsidR="002B56A1" w:rsidRPr="007D221A" w:rsidRDefault="002B56A1" w:rsidP="002B56A1">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7D221A">
        <w:rPr>
          <w:rFonts w:ascii="Palatino Linotype" w:eastAsia="Palatino Linotype" w:hAnsi="Palatino Linotype" w:cs="Palatino Linotype"/>
          <w:sz w:val="24"/>
        </w:rPr>
        <w:t xml:space="preserve">Correlativo a lo anterior, es preciso referir una definición de </w:t>
      </w:r>
      <w:r w:rsidRPr="007D221A">
        <w:rPr>
          <w:rFonts w:ascii="Palatino Linotype" w:eastAsia="Palatino Linotype" w:hAnsi="Palatino Linotype" w:cs="Palatino Linotype"/>
          <w:i/>
          <w:sz w:val="24"/>
        </w:rPr>
        <w:t>póliza contable</w:t>
      </w:r>
      <w:r w:rsidRPr="007D221A">
        <w:rPr>
          <w:rFonts w:ascii="Palatino Linotype" w:eastAsia="Palatino Linotype" w:hAnsi="Palatino Linotype" w:cs="Palatino Linotype"/>
          <w:sz w:val="24"/>
        </w:rPr>
        <w:t>, la cual, primeramente, no está definida en el Código Financiero del Estado de México y Municipios; no obstante, el ya mencionado Glosario la define como:</w:t>
      </w:r>
    </w:p>
    <w:p w14:paraId="7F5CC85A" w14:textId="77777777" w:rsidR="002B56A1" w:rsidRPr="007D221A" w:rsidRDefault="002B56A1" w:rsidP="002B56A1">
      <w:pPr>
        <w:pStyle w:val="Prrafodelista"/>
        <w:spacing w:line="360" w:lineRule="auto"/>
        <w:ind w:left="0"/>
        <w:jc w:val="both"/>
        <w:rPr>
          <w:rFonts w:ascii="Palatino Linotype" w:eastAsia="Palatino Linotype" w:hAnsi="Palatino Linotype" w:cs="Palatino Linotype"/>
        </w:rPr>
      </w:pPr>
    </w:p>
    <w:p w14:paraId="1A117544" w14:textId="77777777" w:rsidR="002B56A1" w:rsidRPr="007D221A" w:rsidRDefault="002B56A1" w:rsidP="002B56A1">
      <w:pPr>
        <w:pStyle w:val="Prrafodelista"/>
        <w:ind w:left="567" w:right="616"/>
        <w:jc w:val="both"/>
        <w:rPr>
          <w:rFonts w:ascii="Palatino Linotype" w:eastAsia="Palatino Linotype" w:hAnsi="Palatino Linotype" w:cs="Palatino Linotype"/>
          <w:b/>
          <w:i/>
        </w:rPr>
      </w:pPr>
      <w:r w:rsidRPr="007D221A">
        <w:rPr>
          <w:rFonts w:ascii="Palatino Linotype" w:eastAsia="Palatino Linotype" w:hAnsi="Palatino Linotype" w:cs="Palatino Linotype"/>
          <w:i/>
        </w:rPr>
        <w:t>“</w:t>
      </w:r>
      <w:r w:rsidRPr="007D221A">
        <w:rPr>
          <w:rFonts w:ascii="Palatino Linotype" w:eastAsia="Palatino Linotype" w:hAnsi="Palatino Linotype" w:cs="Palatino Linotype"/>
          <w:b/>
          <w:i/>
        </w:rPr>
        <w:t>PÓLIZA CONTABLE</w:t>
      </w:r>
    </w:p>
    <w:p w14:paraId="2ACC760A" w14:textId="77777777" w:rsidR="002B56A1" w:rsidRPr="007D221A" w:rsidRDefault="002B56A1" w:rsidP="002B56A1">
      <w:pPr>
        <w:pStyle w:val="Prrafodelista"/>
        <w:ind w:left="567" w:right="616"/>
        <w:jc w:val="both"/>
        <w:rPr>
          <w:rFonts w:ascii="Palatino Linotype" w:eastAsia="Palatino Linotype" w:hAnsi="Palatino Linotype" w:cs="Palatino Linotype"/>
          <w:i/>
        </w:rPr>
      </w:pPr>
      <w:r w:rsidRPr="007D221A">
        <w:rPr>
          <w:rFonts w:ascii="Palatino Linotype" w:eastAsia="Palatino Linotype" w:hAnsi="Palatino Linotype" w:cs="Palatino Linotype"/>
          <w:i/>
        </w:rPr>
        <w:t xml:space="preserve">Documento en el cual se asientan en forma individual todas y cada una de las operaciones desarrolladas por una institución, así como la información necesaria para la identificación de dichas operaciones.” </w:t>
      </w:r>
    </w:p>
    <w:p w14:paraId="7528EED0" w14:textId="77777777" w:rsidR="002B56A1" w:rsidRPr="007D221A" w:rsidRDefault="002B56A1" w:rsidP="002B56A1">
      <w:pPr>
        <w:pStyle w:val="Prrafodelista"/>
        <w:tabs>
          <w:tab w:val="left" w:pos="426"/>
        </w:tabs>
        <w:spacing w:line="360" w:lineRule="auto"/>
        <w:ind w:left="0"/>
        <w:jc w:val="both"/>
        <w:rPr>
          <w:rFonts w:ascii="Palatino Linotype" w:hAnsi="Palatino Linotype"/>
          <w:b/>
          <w:sz w:val="24"/>
        </w:rPr>
      </w:pPr>
    </w:p>
    <w:p w14:paraId="54CF83F0" w14:textId="0C4E1549" w:rsidR="002B56A1" w:rsidRPr="007D221A" w:rsidRDefault="002B56A1" w:rsidP="002B56A1">
      <w:pPr>
        <w:pStyle w:val="Prrafodelista"/>
        <w:numPr>
          <w:ilvl w:val="0"/>
          <w:numId w:val="2"/>
        </w:numPr>
        <w:spacing w:line="360" w:lineRule="auto"/>
        <w:ind w:left="0" w:firstLine="0"/>
        <w:jc w:val="both"/>
        <w:rPr>
          <w:rFonts w:ascii="Palatino Linotype" w:eastAsia="Palatino Linotype" w:hAnsi="Palatino Linotype" w:cs="Palatino Linotype"/>
          <w:i/>
          <w:sz w:val="24"/>
        </w:rPr>
      </w:pPr>
      <w:r w:rsidRPr="007D221A">
        <w:rPr>
          <w:rFonts w:ascii="Palatino Linotype" w:eastAsia="Palatino Linotype" w:hAnsi="Palatino Linotype" w:cs="Palatino Linotype"/>
          <w:sz w:val="24"/>
          <w:szCs w:val="28"/>
        </w:rPr>
        <w:t xml:space="preserve">Así, se </w:t>
      </w:r>
      <w:r w:rsidR="0004429B" w:rsidRPr="007D221A">
        <w:rPr>
          <w:rFonts w:ascii="Palatino Linotype" w:eastAsia="Palatino Linotype" w:hAnsi="Palatino Linotype" w:cs="Palatino Linotype"/>
          <w:sz w:val="24"/>
        </w:rPr>
        <w:t>tiene</w:t>
      </w:r>
      <w:r w:rsidRPr="007D221A">
        <w:rPr>
          <w:rFonts w:ascii="Palatino Linotype" w:eastAsia="Palatino Linotype" w:hAnsi="Palatino Linotype" w:cs="Palatino Linotype"/>
          <w:sz w:val="24"/>
        </w:rPr>
        <w:t xml:space="preserve"> que la </w:t>
      </w:r>
      <w:r w:rsidRPr="007D221A">
        <w:rPr>
          <w:rFonts w:ascii="Palatino Linotype" w:eastAsia="Palatino Linotype" w:hAnsi="Palatino Linotype" w:cs="Palatino Linotype"/>
          <w:i/>
          <w:sz w:val="24"/>
        </w:rPr>
        <w:t>póliza contable</w:t>
      </w:r>
      <w:r w:rsidRPr="007D221A">
        <w:rPr>
          <w:rFonts w:ascii="Palatino Linotype" w:eastAsia="Palatino Linotype" w:hAnsi="Palatino Linotype" w:cs="Palatino Linotype"/>
          <w:sz w:val="24"/>
        </w:rPr>
        <w:t xml:space="preserve"> constituye un registro contable y presupuestal con el que cuentan los Municipios para el registro de operaciones relacionadas con ingresos y egresos y </w:t>
      </w:r>
      <w:r w:rsidRPr="007D221A">
        <w:rPr>
          <w:rFonts w:ascii="Palatino Linotype" w:eastAsia="Palatino Linotype" w:hAnsi="Palatino Linotype" w:cs="Palatino Linotype"/>
          <w:b/>
          <w:sz w:val="24"/>
        </w:rPr>
        <w:t>se anexan los documentos o comprobantes que justifiquen las anotaciones y cantidades en ellas registradas</w:t>
      </w:r>
      <w:r w:rsidRPr="007D221A">
        <w:rPr>
          <w:rFonts w:ascii="Palatino Linotype" w:eastAsia="Palatino Linotype" w:hAnsi="Palatino Linotype" w:cs="Palatino Linotype"/>
          <w:sz w:val="24"/>
        </w:rPr>
        <w:t>, lo que permite la identificación plena de dichas operaciones.</w:t>
      </w:r>
    </w:p>
    <w:p w14:paraId="0AF9D952" w14:textId="77777777" w:rsidR="002B56A1" w:rsidRPr="007D221A" w:rsidRDefault="002B56A1" w:rsidP="002B56A1">
      <w:pPr>
        <w:pStyle w:val="Prrafodelista"/>
        <w:spacing w:line="360" w:lineRule="auto"/>
        <w:ind w:left="0"/>
        <w:jc w:val="both"/>
        <w:rPr>
          <w:rFonts w:ascii="Palatino Linotype" w:eastAsia="Palatino Linotype" w:hAnsi="Palatino Linotype" w:cs="Palatino Linotype"/>
          <w:i/>
          <w:sz w:val="24"/>
        </w:rPr>
      </w:pPr>
    </w:p>
    <w:p w14:paraId="3842D307" w14:textId="0D11B3A3" w:rsidR="00C45977" w:rsidRPr="007D221A" w:rsidRDefault="0004429B" w:rsidP="00C45977">
      <w:pPr>
        <w:pStyle w:val="Prrafodelista"/>
        <w:numPr>
          <w:ilvl w:val="0"/>
          <w:numId w:val="2"/>
        </w:numPr>
        <w:tabs>
          <w:tab w:val="left" w:pos="426"/>
        </w:tabs>
        <w:spacing w:line="360" w:lineRule="auto"/>
        <w:ind w:left="0" w:firstLine="0"/>
        <w:jc w:val="both"/>
        <w:rPr>
          <w:rFonts w:ascii="Palatino Linotype" w:hAnsi="Palatino Linotype"/>
          <w:bCs/>
          <w:sz w:val="24"/>
        </w:rPr>
      </w:pPr>
      <w:r w:rsidRPr="007D221A">
        <w:rPr>
          <w:rFonts w:ascii="Palatino Linotype" w:hAnsi="Palatino Linotype"/>
          <w:bCs/>
          <w:sz w:val="24"/>
        </w:rPr>
        <w:t xml:space="preserve">Conforme a lo anterior, se advierte que la </w:t>
      </w:r>
      <w:r w:rsidRPr="007D221A">
        <w:rPr>
          <w:rFonts w:ascii="Palatino Linotype" w:hAnsi="Palatino Linotype"/>
          <w:b/>
          <w:sz w:val="24"/>
        </w:rPr>
        <w:t>documentación comprobatoria de las Pólizas de egresos y de cheque, son los documentos que atienden la solicitud</w:t>
      </w:r>
      <w:r w:rsidRPr="007D221A">
        <w:rPr>
          <w:rFonts w:ascii="Palatino Linotype" w:hAnsi="Palatino Linotype"/>
          <w:bCs/>
          <w:sz w:val="24"/>
        </w:rPr>
        <w:t xml:space="preserve"> </w:t>
      </w:r>
      <w:r w:rsidRPr="007D221A">
        <w:rPr>
          <w:rFonts w:ascii="Palatino Linotype" w:hAnsi="Palatino Linotype"/>
          <w:b/>
          <w:sz w:val="24"/>
        </w:rPr>
        <w:t>de información</w:t>
      </w:r>
      <w:r w:rsidRPr="007D221A">
        <w:rPr>
          <w:rFonts w:ascii="Palatino Linotype" w:hAnsi="Palatino Linotype"/>
          <w:bCs/>
          <w:sz w:val="24"/>
        </w:rPr>
        <w:t xml:space="preserve"> y al tener que elaborarlos el </w:t>
      </w:r>
      <w:r w:rsidRPr="007D221A">
        <w:rPr>
          <w:rFonts w:ascii="Palatino Linotype" w:hAnsi="Palatino Linotype"/>
          <w:b/>
          <w:sz w:val="24"/>
        </w:rPr>
        <w:t>SUJETO OBLIGADO</w:t>
      </w:r>
      <w:r w:rsidRPr="007D221A">
        <w:rPr>
          <w:rFonts w:ascii="Palatino Linotype" w:hAnsi="Palatino Linotype"/>
          <w:bCs/>
          <w:sz w:val="24"/>
        </w:rPr>
        <w:t xml:space="preserve">, </w:t>
      </w:r>
      <w:r w:rsidRPr="007D221A">
        <w:rPr>
          <w:rFonts w:ascii="Palatino Linotype" w:hAnsi="Palatino Linotype"/>
          <w:b/>
          <w:sz w:val="24"/>
        </w:rPr>
        <w:t>cuenta con competencia para conocer de la información solicitada, misma que deberá entregar</w:t>
      </w:r>
      <w:r w:rsidR="00C45977" w:rsidRPr="007D221A">
        <w:rPr>
          <w:rFonts w:ascii="Palatino Linotype" w:hAnsi="Palatino Linotype"/>
          <w:b/>
          <w:sz w:val="24"/>
        </w:rPr>
        <w:t>, previa b</w:t>
      </w:r>
      <w:r w:rsidR="00685526" w:rsidRPr="007D221A">
        <w:rPr>
          <w:rFonts w:ascii="Palatino Linotype" w:hAnsi="Palatino Linotype"/>
          <w:b/>
          <w:sz w:val="24"/>
        </w:rPr>
        <w:t>ú</w:t>
      </w:r>
      <w:r w:rsidR="00C45977" w:rsidRPr="007D221A">
        <w:rPr>
          <w:rFonts w:ascii="Palatino Linotype" w:hAnsi="Palatino Linotype"/>
          <w:b/>
          <w:sz w:val="24"/>
        </w:rPr>
        <w:t>squeda exhaustiva y razonable, de ser procedente en versión pública;</w:t>
      </w:r>
      <w:r w:rsidRPr="007D221A">
        <w:rPr>
          <w:rFonts w:ascii="Palatino Linotype" w:hAnsi="Palatino Linotype"/>
          <w:b/>
          <w:sz w:val="24"/>
        </w:rPr>
        <w:t xml:space="preserve"> </w:t>
      </w:r>
      <w:r w:rsidRPr="007D221A">
        <w:rPr>
          <w:rFonts w:ascii="Palatino Linotype" w:hAnsi="Palatino Linotype"/>
          <w:bCs/>
          <w:sz w:val="24"/>
        </w:rPr>
        <w:t>puesto que, corresponde a informaci</w:t>
      </w:r>
      <w:r w:rsidR="00C45977" w:rsidRPr="007D221A">
        <w:rPr>
          <w:rFonts w:ascii="Palatino Linotype" w:hAnsi="Palatino Linotype"/>
          <w:bCs/>
          <w:sz w:val="24"/>
        </w:rPr>
        <w:t xml:space="preserve">ón que </w:t>
      </w:r>
      <w:r w:rsidR="00C45977" w:rsidRPr="007D221A">
        <w:rPr>
          <w:rFonts w:ascii="Palatino Linotype" w:hAnsi="Palatino Linotype"/>
          <w:b/>
          <w:sz w:val="24"/>
        </w:rPr>
        <w:t>constituye un derecho de acceso a la información pública y no a un derecho de petición.</w:t>
      </w:r>
    </w:p>
    <w:p w14:paraId="1F6221E7" w14:textId="77777777" w:rsidR="0004429B" w:rsidRPr="007D221A" w:rsidRDefault="0004429B" w:rsidP="0004429B">
      <w:pPr>
        <w:pStyle w:val="Prrafodelista"/>
        <w:tabs>
          <w:tab w:val="left" w:pos="426"/>
        </w:tabs>
        <w:spacing w:line="360" w:lineRule="auto"/>
        <w:ind w:left="0"/>
        <w:jc w:val="both"/>
        <w:rPr>
          <w:rFonts w:ascii="Palatino Linotype" w:hAnsi="Palatino Linotype"/>
          <w:b/>
          <w:sz w:val="24"/>
        </w:rPr>
      </w:pPr>
    </w:p>
    <w:p w14:paraId="1CDC7E72" w14:textId="2D3BFFBB" w:rsidR="006A51D4" w:rsidRPr="007D221A" w:rsidRDefault="00C45977" w:rsidP="00D41818">
      <w:pPr>
        <w:pStyle w:val="Prrafodelista"/>
        <w:numPr>
          <w:ilvl w:val="0"/>
          <w:numId w:val="2"/>
        </w:numPr>
        <w:tabs>
          <w:tab w:val="left" w:pos="426"/>
        </w:tabs>
        <w:spacing w:line="360" w:lineRule="auto"/>
        <w:ind w:left="0" w:firstLine="0"/>
        <w:jc w:val="both"/>
        <w:rPr>
          <w:rFonts w:ascii="Palatino Linotype" w:hAnsi="Palatino Linotype"/>
          <w:b/>
          <w:sz w:val="24"/>
        </w:rPr>
      </w:pPr>
      <w:r w:rsidRPr="007D221A">
        <w:rPr>
          <w:rFonts w:ascii="Palatino Linotype" w:hAnsi="Palatino Linotype"/>
          <w:bCs/>
          <w:sz w:val="24"/>
        </w:rPr>
        <w:lastRenderedPageBreak/>
        <w:t>Ahora bien, el</w:t>
      </w:r>
      <w:r w:rsidRPr="007D221A">
        <w:rPr>
          <w:rFonts w:ascii="Palatino Linotype" w:hAnsi="Palatino Linotype"/>
          <w:b/>
          <w:sz w:val="24"/>
        </w:rPr>
        <w:t xml:space="preserve"> RECURRENTE </w:t>
      </w:r>
      <w:r w:rsidR="000C2AEB" w:rsidRPr="007D221A">
        <w:rPr>
          <w:rFonts w:ascii="Palatino Linotype" w:hAnsi="Palatino Linotype"/>
          <w:bCs/>
          <w:sz w:val="24"/>
        </w:rPr>
        <w:t xml:space="preserve">requirió </w:t>
      </w:r>
      <w:r w:rsidRPr="007D221A">
        <w:rPr>
          <w:rFonts w:ascii="Palatino Linotype" w:hAnsi="Palatino Linotype"/>
          <w:bCs/>
          <w:sz w:val="24"/>
        </w:rPr>
        <w:t>también</w:t>
      </w:r>
      <w:r w:rsidRPr="007D221A">
        <w:rPr>
          <w:rFonts w:ascii="Palatino Linotype" w:hAnsi="Palatino Linotype"/>
          <w:b/>
          <w:sz w:val="24"/>
        </w:rPr>
        <w:t xml:space="preserve"> los oficios </w:t>
      </w:r>
      <w:r w:rsidRPr="007D221A">
        <w:rPr>
          <w:rFonts w:ascii="Palatino Linotype" w:hAnsi="Palatino Linotype"/>
          <w:b/>
          <w:bCs/>
          <w:color w:val="000000"/>
          <w:sz w:val="24"/>
        </w:rPr>
        <w:t>donde se solicite mantenimiento o reparación de equipos electrónicos</w:t>
      </w:r>
      <w:r w:rsidRPr="007D221A">
        <w:rPr>
          <w:rFonts w:ascii="Palatino Linotype" w:hAnsi="Palatino Linotype"/>
          <w:color w:val="000000"/>
          <w:sz w:val="24"/>
        </w:rPr>
        <w:t xml:space="preserve"> </w:t>
      </w:r>
      <w:r w:rsidR="00F80211" w:rsidRPr="007D221A">
        <w:rPr>
          <w:rFonts w:ascii="Palatino Linotype" w:hAnsi="Palatino Linotype"/>
          <w:b/>
          <w:bCs/>
          <w:color w:val="000000"/>
          <w:sz w:val="24"/>
        </w:rPr>
        <w:t xml:space="preserve">del Ayuntamiento de Zinacantepec </w:t>
      </w:r>
      <w:r w:rsidRPr="007D221A">
        <w:rPr>
          <w:rFonts w:ascii="Palatino Linotype" w:hAnsi="Palatino Linotype"/>
          <w:b/>
          <w:bCs/>
          <w:color w:val="000000"/>
          <w:sz w:val="24"/>
        </w:rPr>
        <w:t>del uno de enero al dieciocho (18) de noviembre de dos mil veintidós.</w:t>
      </w:r>
    </w:p>
    <w:p w14:paraId="034AD214" w14:textId="77777777" w:rsidR="00C45977" w:rsidRPr="007D221A" w:rsidRDefault="00C45977" w:rsidP="00C45977">
      <w:pPr>
        <w:pStyle w:val="Prrafodelista"/>
        <w:tabs>
          <w:tab w:val="left" w:pos="426"/>
        </w:tabs>
        <w:spacing w:line="360" w:lineRule="auto"/>
        <w:ind w:left="0"/>
        <w:jc w:val="both"/>
        <w:rPr>
          <w:rFonts w:ascii="Palatino Linotype" w:hAnsi="Palatino Linotype"/>
          <w:b/>
          <w:sz w:val="24"/>
        </w:rPr>
      </w:pPr>
    </w:p>
    <w:p w14:paraId="5836CB92" w14:textId="1516E2C0" w:rsidR="006A51D4" w:rsidRPr="007D221A" w:rsidRDefault="00F80211" w:rsidP="00D41818">
      <w:pPr>
        <w:pStyle w:val="Prrafodelista"/>
        <w:numPr>
          <w:ilvl w:val="0"/>
          <w:numId w:val="2"/>
        </w:numPr>
        <w:tabs>
          <w:tab w:val="left" w:pos="426"/>
        </w:tabs>
        <w:spacing w:line="360" w:lineRule="auto"/>
        <w:ind w:left="0" w:firstLine="0"/>
        <w:jc w:val="both"/>
        <w:rPr>
          <w:rFonts w:ascii="Palatino Linotype" w:hAnsi="Palatino Linotype"/>
          <w:bCs/>
          <w:sz w:val="24"/>
        </w:rPr>
      </w:pPr>
      <w:r w:rsidRPr="007D221A">
        <w:rPr>
          <w:rFonts w:ascii="Palatino Linotype" w:hAnsi="Palatino Linotype"/>
          <w:bCs/>
          <w:sz w:val="24"/>
        </w:rPr>
        <w:t xml:space="preserve">Al respecto, </w:t>
      </w:r>
      <w:r w:rsidR="00901C77" w:rsidRPr="007D221A">
        <w:rPr>
          <w:rFonts w:ascii="Palatino Linotype" w:hAnsi="Palatino Linotype"/>
          <w:bCs/>
          <w:sz w:val="24"/>
        </w:rPr>
        <w:t xml:space="preserve">tomando </w:t>
      </w:r>
      <w:r w:rsidR="00901C77" w:rsidRPr="007D221A">
        <w:rPr>
          <w:rFonts w:ascii="Palatino Linotype" w:hAnsi="Palatino Linotype"/>
          <w:sz w:val="24"/>
        </w:rPr>
        <w:t xml:space="preserve">en consideración la naturaleza de la información que fue requerida por el </w:t>
      </w:r>
      <w:r w:rsidR="00901C77" w:rsidRPr="007D221A">
        <w:rPr>
          <w:rFonts w:ascii="Palatino Linotype" w:hAnsi="Palatino Linotype"/>
          <w:b/>
          <w:bCs/>
          <w:sz w:val="24"/>
        </w:rPr>
        <w:t>RECURRENTE</w:t>
      </w:r>
      <w:r w:rsidR="00901C77" w:rsidRPr="007D221A">
        <w:rPr>
          <w:rFonts w:ascii="Palatino Linotype" w:hAnsi="Palatino Linotype"/>
          <w:sz w:val="24"/>
        </w:rPr>
        <w:t>, sirve citar por analogía los Lineamientos para el trámite de la correspondencia de las unidades orgánicas del Poder Ejecutivo, publicados en mayo de dos mil diez por la Secretaría de Finanzas del Gobierno del Estado de México. Dichos lineamientos sujetan a todas las dependencias y unidades orgánicas del Poder Ejecutivo para lograr una homogen</w:t>
      </w:r>
      <w:r w:rsidR="001E7260" w:rsidRPr="007D221A">
        <w:rPr>
          <w:rFonts w:ascii="Palatino Linotype" w:hAnsi="Palatino Linotype"/>
          <w:sz w:val="24"/>
        </w:rPr>
        <w:t>e</w:t>
      </w:r>
      <w:r w:rsidR="00901C77" w:rsidRPr="007D221A">
        <w:rPr>
          <w:rFonts w:ascii="Palatino Linotype" w:hAnsi="Palatino Linotype"/>
          <w:sz w:val="24"/>
        </w:rPr>
        <w:t>ización en la comunicación formal de las instituciones públicas:</w:t>
      </w:r>
    </w:p>
    <w:p w14:paraId="2C600961" w14:textId="61134A08" w:rsidR="00F80211" w:rsidRPr="007D221A" w:rsidRDefault="00F80211" w:rsidP="00F80211">
      <w:pPr>
        <w:tabs>
          <w:tab w:val="left" w:pos="426"/>
        </w:tabs>
        <w:spacing w:line="360" w:lineRule="auto"/>
        <w:jc w:val="both"/>
        <w:rPr>
          <w:rFonts w:ascii="Palatino Linotype" w:hAnsi="Palatino Linotype"/>
          <w:b/>
        </w:rPr>
      </w:pPr>
    </w:p>
    <w:p w14:paraId="589DF33B" w14:textId="372A3BCD"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 xml:space="preserve">2. Objetivo </w:t>
      </w:r>
    </w:p>
    <w:p w14:paraId="6A45044E"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2A6F6729" w14:textId="77777777"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 xml:space="preserve">Proporcionar a las áreas de recepción y despacho de correspondencia de las unidades orgánicas del Poder Ejecutivo, un instrumento técnico que les permita homogeneizar y </w:t>
      </w:r>
      <w:proofErr w:type="spellStart"/>
      <w:r w:rsidRPr="007D221A">
        <w:rPr>
          <w:rFonts w:ascii="Palatino Linotype" w:hAnsi="Palatino Linotype"/>
          <w:i/>
          <w:iCs/>
          <w:sz w:val="22"/>
          <w:szCs w:val="22"/>
        </w:rPr>
        <w:t>eficientar</w:t>
      </w:r>
      <w:proofErr w:type="spellEnd"/>
      <w:r w:rsidRPr="007D221A">
        <w:rPr>
          <w:rFonts w:ascii="Palatino Linotype" w:hAnsi="Palatino Linotype"/>
          <w:i/>
          <w:iCs/>
          <w:sz w:val="22"/>
          <w:szCs w:val="22"/>
        </w:rPr>
        <w:t xml:space="preserve"> los servicios de correspondencia, a fin de agilizar la comunicación formal así como coadyuvar a la oportuna toma de decisiones por parte de los servidores públicos. </w:t>
      </w:r>
    </w:p>
    <w:p w14:paraId="2924270D"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3C0BF497" w14:textId="74C3268F"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Administración de documentos:</w:t>
      </w:r>
    </w:p>
    <w:p w14:paraId="7DAB304F"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6C4AB37F" w14:textId="77777777"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 xml:space="preserve">Conjunto de actividades vinculadas con la generación, adquisición, recepción, control, circulación, reproducción, organización, conservación, custodia, restauración, valoración, selección, eliminación, uso y divulgación de los documentos. </w:t>
      </w:r>
    </w:p>
    <w:p w14:paraId="6D3976B3"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184C2B14" w14:textId="2B694A5A"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 xml:space="preserve">Circulación documental: </w:t>
      </w:r>
    </w:p>
    <w:p w14:paraId="015617B8"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2C8D2CE4" w14:textId="5ED8AA16"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 xml:space="preserve">Tratamiento que se da al documento desde su generación hasta la conclusión del trámite y la determinación de su destino final. </w:t>
      </w:r>
    </w:p>
    <w:p w14:paraId="3901E955"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497608FF" w14:textId="369AD978"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3. Conceptualización básica.</w:t>
      </w:r>
    </w:p>
    <w:p w14:paraId="62E4AC15" w14:textId="5043F2C8"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w:t>
      </w:r>
    </w:p>
    <w:p w14:paraId="59C5BBD2"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4B883081" w14:textId="11C346FA"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 xml:space="preserve">Circular: </w:t>
      </w:r>
    </w:p>
    <w:p w14:paraId="0B869694"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6432C645" w14:textId="1A2F5323"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 xml:space="preserve">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 </w:t>
      </w:r>
    </w:p>
    <w:p w14:paraId="249534FE"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494293DD" w14:textId="454B5041"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 xml:space="preserve">Control de correspondencia: </w:t>
      </w:r>
    </w:p>
    <w:p w14:paraId="7552B90F"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6789DF55" w14:textId="2F49A064"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 xml:space="preserve">Proceso mediante el cual se registran los documentos a través de sistemas manuales o automatizados, para garantizar su destino y dar continuidad a la tramitación de asuntos. </w:t>
      </w:r>
    </w:p>
    <w:p w14:paraId="6461C768" w14:textId="77777777"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w:t>
      </w:r>
    </w:p>
    <w:p w14:paraId="2B016521"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6FE4E61E" w14:textId="513A9B11"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Correspondencia oficial:</w:t>
      </w:r>
    </w:p>
    <w:p w14:paraId="505BB1A4"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5204ABA1" w14:textId="77777777"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 xml:space="preserve">Comunicaciones escritas que se producen, circulan y controlan entre las unidades orgánicas del Poder Ejecutivo Estatal. </w:t>
      </w:r>
    </w:p>
    <w:p w14:paraId="502F729C" w14:textId="5B44CB8D"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w:t>
      </w:r>
    </w:p>
    <w:p w14:paraId="7941D75B"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2F276C64" w14:textId="68BAD1F1"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 xml:space="preserve">Documentación en trámite: </w:t>
      </w:r>
    </w:p>
    <w:p w14:paraId="621503EF"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46681E0C" w14:textId="77777777"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 xml:space="preserve">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 </w:t>
      </w:r>
    </w:p>
    <w:p w14:paraId="26BC1200"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03A3D317" w14:textId="6DEFB6EA"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 xml:space="preserve">Documento: </w:t>
      </w:r>
    </w:p>
    <w:p w14:paraId="20492EC3"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5B59D7C5" w14:textId="6D95B2D3"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 xml:space="preserve">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 </w:t>
      </w:r>
    </w:p>
    <w:p w14:paraId="225CF3F5" w14:textId="3293BD24"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w:t>
      </w:r>
    </w:p>
    <w:p w14:paraId="68CBE0CC"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3C77E798" w14:textId="20B79814"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 xml:space="preserve"> Memorándum: </w:t>
      </w:r>
    </w:p>
    <w:p w14:paraId="3E52063E"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7B22D7BE" w14:textId="6307C75B"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Comunicación de carácter formal de uso interno que transmite información para recordar asuntos, anunciar disposiciones, solicitar informes, realizar observaciones o dirigir instrucciones en las dependencias y organismos auxiliares. Es un documento breve, claro y preciso y su redacción es sencilla y concisa. La información que transmite fluye en línea vertical descendente y horizontal.</w:t>
      </w:r>
    </w:p>
    <w:p w14:paraId="7312514B" w14:textId="5EFC7D85" w:rsidR="00901C77" w:rsidRPr="007D221A" w:rsidRDefault="00901C77" w:rsidP="00901C77">
      <w:pPr>
        <w:tabs>
          <w:tab w:val="left" w:pos="426"/>
        </w:tabs>
        <w:ind w:left="567" w:right="539"/>
        <w:jc w:val="both"/>
        <w:rPr>
          <w:rFonts w:ascii="Palatino Linotype" w:hAnsi="Palatino Linotype"/>
          <w:i/>
          <w:iCs/>
          <w:sz w:val="22"/>
          <w:szCs w:val="22"/>
        </w:rPr>
      </w:pPr>
    </w:p>
    <w:p w14:paraId="218E3ED3" w14:textId="6BC63D3B" w:rsidR="00901C77" w:rsidRPr="007D221A" w:rsidRDefault="00901C77" w:rsidP="00901C77">
      <w:pPr>
        <w:tabs>
          <w:tab w:val="left" w:pos="426"/>
        </w:tabs>
        <w:ind w:left="567" w:right="539"/>
        <w:jc w:val="both"/>
        <w:rPr>
          <w:rFonts w:ascii="Palatino Linotype" w:hAnsi="Palatino Linotype"/>
          <w:b/>
          <w:bCs/>
          <w:i/>
          <w:iCs/>
          <w:sz w:val="22"/>
          <w:szCs w:val="22"/>
        </w:rPr>
      </w:pPr>
      <w:r w:rsidRPr="007D221A">
        <w:rPr>
          <w:rFonts w:ascii="Palatino Linotype" w:hAnsi="Palatino Linotype"/>
          <w:b/>
          <w:bCs/>
          <w:i/>
          <w:iCs/>
          <w:sz w:val="22"/>
          <w:szCs w:val="22"/>
        </w:rPr>
        <w:t>Oficio:</w:t>
      </w:r>
    </w:p>
    <w:p w14:paraId="2F27EFEE" w14:textId="77777777" w:rsidR="00901C77" w:rsidRPr="007D221A" w:rsidRDefault="00901C77" w:rsidP="00901C77">
      <w:pPr>
        <w:tabs>
          <w:tab w:val="left" w:pos="426"/>
        </w:tabs>
        <w:ind w:left="567" w:right="539"/>
        <w:jc w:val="both"/>
        <w:rPr>
          <w:rFonts w:ascii="Palatino Linotype" w:hAnsi="Palatino Linotype"/>
          <w:b/>
          <w:bCs/>
          <w:i/>
          <w:iCs/>
          <w:sz w:val="22"/>
          <w:szCs w:val="22"/>
        </w:rPr>
      </w:pPr>
    </w:p>
    <w:p w14:paraId="6C5F78C4" w14:textId="77777777" w:rsidR="00901C77" w:rsidRPr="007D221A" w:rsidRDefault="00901C77" w:rsidP="00901C77">
      <w:pPr>
        <w:tabs>
          <w:tab w:val="left" w:pos="426"/>
        </w:tabs>
        <w:ind w:left="567" w:right="539"/>
        <w:jc w:val="both"/>
        <w:rPr>
          <w:rFonts w:ascii="Palatino Linotype" w:hAnsi="Palatino Linotype"/>
          <w:b/>
          <w:bCs/>
          <w:i/>
          <w:iCs/>
          <w:sz w:val="22"/>
          <w:szCs w:val="22"/>
        </w:rPr>
      </w:pPr>
      <w:r w:rsidRPr="007D221A">
        <w:rPr>
          <w:rFonts w:ascii="Palatino Linotype" w:hAnsi="Palatino Linotype"/>
          <w:b/>
          <w:bCs/>
          <w:i/>
          <w:iCs/>
          <w:sz w:val="22"/>
          <w:szCs w:val="22"/>
        </w:rPr>
        <w:t xml:space="preserve">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 </w:t>
      </w:r>
    </w:p>
    <w:p w14:paraId="5D8FC975"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0C3B89AB" w14:textId="77777777"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lastRenderedPageBreak/>
        <w:t xml:space="preserve">Producción de documentos: </w:t>
      </w:r>
    </w:p>
    <w:p w14:paraId="714214DA"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7DFC263C" w14:textId="22FA2784"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 xml:space="preserve">Es la generación de los documentos con el objeto de cumplir un trámite determinado, en el desarrollo de toda gestión, a partir del razonamiento de que su producción es necesaria y útil. </w:t>
      </w:r>
    </w:p>
    <w:p w14:paraId="4854EDDF" w14:textId="4D53B991"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w:t>
      </w:r>
    </w:p>
    <w:p w14:paraId="2002CD90"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222DC539" w14:textId="2694D7A5"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 xml:space="preserve">Recepción de documentos: </w:t>
      </w:r>
    </w:p>
    <w:p w14:paraId="37218F9C"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75ED94E1" w14:textId="1D8F3621"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 xml:space="preserve">Acción de recibir e ingresar los documentos a las unidades orgánicas del Poder Ejecutivo Estatal para su atención, custodia o circulación. </w:t>
      </w:r>
    </w:p>
    <w:p w14:paraId="1A1C5D64"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67C87E7A" w14:textId="71CAA4ED"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 xml:space="preserve">4. Lineamientos generales </w:t>
      </w:r>
    </w:p>
    <w:p w14:paraId="6B12A9F6" w14:textId="11A8EB16"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 xml:space="preserve">(…) </w:t>
      </w:r>
    </w:p>
    <w:p w14:paraId="184F5987" w14:textId="77777777" w:rsidR="00901C77" w:rsidRPr="007D221A" w:rsidRDefault="00901C77" w:rsidP="00901C77">
      <w:pPr>
        <w:tabs>
          <w:tab w:val="left" w:pos="426"/>
        </w:tabs>
        <w:ind w:left="567" w:right="539"/>
        <w:jc w:val="both"/>
        <w:rPr>
          <w:rFonts w:ascii="Palatino Linotype" w:hAnsi="Palatino Linotype"/>
          <w:i/>
          <w:iCs/>
          <w:sz w:val="22"/>
          <w:szCs w:val="22"/>
        </w:rPr>
      </w:pPr>
    </w:p>
    <w:p w14:paraId="17684637" w14:textId="2007ECC3" w:rsidR="00901C77" w:rsidRPr="007D221A" w:rsidRDefault="00901C77" w:rsidP="00901C77">
      <w:pPr>
        <w:tabs>
          <w:tab w:val="left" w:pos="426"/>
        </w:tabs>
        <w:ind w:left="567" w:right="539"/>
        <w:jc w:val="both"/>
        <w:rPr>
          <w:rFonts w:ascii="Palatino Linotype" w:hAnsi="Palatino Linotype"/>
          <w:i/>
          <w:iCs/>
          <w:sz w:val="22"/>
          <w:szCs w:val="22"/>
        </w:rPr>
      </w:pPr>
      <w:r w:rsidRPr="007D221A">
        <w:rPr>
          <w:rFonts w:ascii="Palatino Linotype" w:hAnsi="Palatino Linotype"/>
          <w:i/>
          <w:iCs/>
          <w:sz w:val="22"/>
          <w:szCs w:val="22"/>
        </w:rPr>
        <w:t>4.2 Las disposiciones establecidas en los presentes lineamientos son de observancia obligatoria para las unidades orgánicas del Poder Ejecutivo Estatal.…”</w:t>
      </w:r>
    </w:p>
    <w:p w14:paraId="3F6B4750" w14:textId="77777777" w:rsidR="00901C77" w:rsidRPr="007D221A" w:rsidRDefault="00901C77" w:rsidP="00F80211">
      <w:pPr>
        <w:tabs>
          <w:tab w:val="left" w:pos="426"/>
        </w:tabs>
        <w:spacing w:line="360" w:lineRule="auto"/>
        <w:jc w:val="both"/>
        <w:rPr>
          <w:rFonts w:ascii="Palatino Linotype" w:hAnsi="Palatino Linotype"/>
          <w:b/>
        </w:rPr>
      </w:pPr>
    </w:p>
    <w:p w14:paraId="5AF4AF42" w14:textId="659E7F79" w:rsidR="002B56A1" w:rsidRPr="007D221A" w:rsidRDefault="000A71A2" w:rsidP="000A71A2">
      <w:pPr>
        <w:pStyle w:val="Prrafodelista"/>
        <w:numPr>
          <w:ilvl w:val="0"/>
          <w:numId w:val="2"/>
        </w:numPr>
        <w:tabs>
          <w:tab w:val="left" w:pos="426"/>
        </w:tabs>
        <w:spacing w:line="360" w:lineRule="auto"/>
        <w:ind w:left="0" w:firstLine="0"/>
        <w:jc w:val="both"/>
        <w:rPr>
          <w:rFonts w:ascii="Palatino Linotype" w:hAnsi="Palatino Linotype"/>
          <w:bCs/>
          <w:sz w:val="24"/>
        </w:rPr>
      </w:pPr>
      <w:r w:rsidRPr="007D221A">
        <w:rPr>
          <w:rFonts w:ascii="Palatino Linotype" w:hAnsi="Palatino Linotype"/>
          <w:bCs/>
          <w:sz w:val="24"/>
        </w:rPr>
        <w:t xml:space="preserve">De lo anteriormente vertido, se tiene que los documentos que sirven de comunicación entre las diferentes unidades administrativas de una institución pública pueden ser a través de circulares, </w:t>
      </w:r>
      <w:proofErr w:type="spellStart"/>
      <w:r w:rsidRPr="007D221A">
        <w:rPr>
          <w:rFonts w:ascii="Palatino Linotype" w:hAnsi="Palatino Linotype"/>
          <w:bCs/>
          <w:sz w:val="24"/>
        </w:rPr>
        <w:t>memoránd</w:t>
      </w:r>
      <w:r w:rsidR="001E7260" w:rsidRPr="007D221A">
        <w:rPr>
          <w:rFonts w:ascii="Palatino Linotype" w:hAnsi="Palatino Linotype"/>
          <w:bCs/>
          <w:sz w:val="24"/>
        </w:rPr>
        <w:t>o</w:t>
      </w:r>
      <w:r w:rsidRPr="007D221A">
        <w:rPr>
          <w:rFonts w:ascii="Palatino Linotype" w:hAnsi="Palatino Linotype"/>
          <w:bCs/>
          <w:sz w:val="24"/>
        </w:rPr>
        <w:t>s</w:t>
      </w:r>
      <w:proofErr w:type="spellEnd"/>
      <w:r w:rsidRPr="007D221A">
        <w:rPr>
          <w:rFonts w:ascii="Palatino Linotype" w:hAnsi="Palatino Linotype"/>
          <w:bCs/>
          <w:sz w:val="24"/>
        </w:rPr>
        <w:t xml:space="preserve"> </w:t>
      </w:r>
      <w:r w:rsidRPr="007D221A">
        <w:rPr>
          <w:rFonts w:ascii="Palatino Linotype" w:hAnsi="Palatino Linotype"/>
          <w:b/>
          <w:sz w:val="24"/>
        </w:rPr>
        <w:t>u oficios</w:t>
      </w:r>
      <w:r w:rsidRPr="007D221A">
        <w:rPr>
          <w:rFonts w:ascii="Palatino Linotype" w:hAnsi="Palatino Linotype"/>
          <w:bCs/>
          <w:sz w:val="24"/>
        </w:rPr>
        <w:t xml:space="preserve">,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w:t>
      </w:r>
      <w:r w:rsidRPr="007D221A">
        <w:rPr>
          <w:rFonts w:ascii="Palatino Linotype" w:hAnsi="Palatino Linotype"/>
          <w:bCs/>
          <w:sz w:val="24"/>
        </w:rPr>
        <w:lastRenderedPageBreak/>
        <w:t>instrucciones en las dependencias y organismos auxiliares; y 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084DBD69" w14:textId="77777777" w:rsidR="000A71A2" w:rsidRPr="007D221A" w:rsidRDefault="000A71A2" w:rsidP="000A71A2">
      <w:pPr>
        <w:pStyle w:val="Prrafodelista"/>
        <w:tabs>
          <w:tab w:val="left" w:pos="426"/>
        </w:tabs>
        <w:spacing w:line="360" w:lineRule="auto"/>
        <w:ind w:left="0"/>
        <w:jc w:val="both"/>
        <w:rPr>
          <w:rFonts w:ascii="Palatino Linotype" w:hAnsi="Palatino Linotype"/>
          <w:bCs/>
          <w:sz w:val="24"/>
        </w:rPr>
      </w:pPr>
    </w:p>
    <w:p w14:paraId="7234DA73" w14:textId="4A0F406F" w:rsidR="002B56A1" w:rsidRPr="007D221A" w:rsidRDefault="000A71A2" w:rsidP="00D41818">
      <w:pPr>
        <w:pStyle w:val="Prrafodelista"/>
        <w:numPr>
          <w:ilvl w:val="0"/>
          <w:numId w:val="2"/>
        </w:numPr>
        <w:tabs>
          <w:tab w:val="left" w:pos="426"/>
        </w:tabs>
        <w:spacing w:line="360" w:lineRule="auto"/>
        <w:ind w:left="0" w:firstLine="0"/>
        <w:jc w:val="both"/>
        <w:rPr>
          <w:rFonts w:ascii="Palatino Linotype" w:hAnsi="Palatino Linotype"/>
          <w:b/>
          <w:sz w:val="24"/>
        </w:rPr>
      </w:pPr>
      <w:r w:rsidRPr="007D221A">
        <w:rPr>
          <w:rFonts w:ascii="Palatino Linotype" w:hAnsi="Palatino Linotype"/>
          <w:bCs/>
          <w:sz w:val="24"/>
        </w:rPr>
        <w:t xml:space="preserve">Aunado </w:t>
      </w:r>
      <w:proofErr w:type="spellStart"/>
      <w:r w:rsidRPr="007D221A">
        <w:rPr>
          <w:rFonts w:ascii="Palatino Linotype" w:hAnsi="Palatino Linotype"/>
          <w:bCs/>
          <w:sz w:val="24"/>
        </w:rPr>
        <w:t>Aunado</w:t>
      </w:r>
      <w:proofErr w:type="spellEnd"/>
      <w:r w:rsidRPr="007D221A">
        <w:rPr>
          <w:rFonts w:ascii="Palatino Linotype" w:hAnsi="Palatino Linotype"/>
          <w:bCs/>
          <w:sz w:val="24"/>
        </w:rPr>
        <w:t xml:space="preserve"> a lo anterior, en términos de los artículos 3 fracciones XXII y XI y 4 de la Ley de Transparencia en la Entidad, es información de interés público la que se refiere a aquella que resulte relevante o beneficiosa para la sociedad y cuya divulgación resulta útil para que el público comprenda las actividades que llevan a cabo los sujetos obligados que se registran en documentos, tales como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7D221A">
        <w:rPr>
          <w:rFonts w:ascii="Palatino Linotype" w:hAnsi="Palatino Linotype"/>
          <w:sz w:val="24"/>
        </w:rPr>
        <w:t xml:space="preserve"> sus servidores públicos e integrantes, sin importar su fuente o fecha de elaboración.</w:t>
      </w:r>
    </w:p>
    <w:p w14:paraId="4627B079" w14:textId="77777777" w:rsidR="000A71A2" w:rsidRPr="007D221A" w:rsidRDefault="000A71A2" w:rsidP="000A71A2">
      <w:pPr>
        <w:pStyle w:val="Prrafodelista"/>
        <w:tabs>
          <w:tab w:val="left" w:pos="426"/>
        </w:tabs>
        <w:spacing w:line="360" w:lineRule="auto"/>
        <w:ind w:left="0"/>
        <w:jc w:val="both"/>
        <w:rPr>
          <w:rFonts w:ascii="Palatino Linotype" w:hAnsi="Palatino Linotype"/>
          <w:b/>
          <w:sz w:val="24"/>
        </w:rPr>
      </w:pPr>
    </w:p>
    <w:p w14:paraId="468F5CE2" w14:textId="4003C1A1" w:rsidR="002B56A1" w:rsidRPr="007D221A" w:rsidRDefault="000A71A2" w:rsidP="00D41818">
      <w:pPr>
        <w:pStyle w:val="Prrafodelista"/>
        <w:numPr>
          <w:ilvl w:val="0"/>
          <w:numId w:val="2"/>
        </w:numPr>
        <w:tabs>
          <w:tab w:val="left" w:pos="426"/>
        </w:tabs>
        <w:spacing w:line="360" w:lineRule="auto"/>
        <w:ind w:left="0" w:firstLine="0"/>
        <w:jc w:val="both"/>
        <w:rPr>
          <w:rFonts w:ascii="Palatino Linotype" w:hAnsi="Palatino Linotype"/>
          <w:b/>
          <w:sz w:val="24"/>
        </w:rPr>
      </w:pPr>
      <w:r w:rsidRPr="007D221A">
        <w:rPr>
          <w:rFonts w:ascii="Palatino Linotype" w:hAnsi="Palatino Linotype"/>
          <w:sz w:val="24"/>
        </w:rPr>
        <w:t>De lo que se deriva que el alcance del Derecho de Acceso a la Información Pública, se refiere a los siguientes tres supuestos:</w:t>
      </w:r>
    </w:p>
    <w:p w14:paraId="6B2824AA" w14:textId="58F416FA" w:rsidR="000A71A2" w:rsidRPr="007D221A" w:rsidRDefault="000A71A2" w:rsidP="000A71A2">
      <w:pPr>
        <w:pStyle w:val="Prrafodelista"/>
        <w:tabs>
          <w:tab w:val="left" w:pos="426"/>
        </w:tabs>
        <w:spacing w:line="360" w:lineRule="auto"/>
        <w:ind w:left="0"/>
        <w:jc w:val="both"/>
        <w:rPr>
          <w:rFonts w:ascii="Palatino Linotype" w:hAnsi="Palatino Linotype"/>
          <w:b/>
          <w:sz w:val="24"/>
        </w:rPr>
      </w:pPr>
    </w:p>
    <w:p w14:paraId="6D478C38" w14:textId="77777777" w:rsidR="000A71A2" w:rsidRPr="007D221A" w:rsidRDefault="000A71A2" w:rsidP="000A71A2">
      <w:pPr>
        <w:pStyle w:val="Prrafodelista"/>
        <w:tabs>
          <w:tab w:val="left" w:pos="426"/>
        </w:tabs>
        <w:ind w:left="567" w:right="539"/>
        <w:jc w:val="both"/>
        <w:rPr>
          <w:rFonts w:ascii="Palatino Linotype" w:hAnsi="Palatino Linotype"/>
        </w:rPr>
      </w:pPr>
      <w:r w:rsidRPr="007D221A">
        <w:rPr>
          <w:rFonts w:ascii="Palatino Linotype" w:hAnsi="Palatino Linotype"/>
        </w:rPr>
        <w:lastRenderedPageBreak/>
        <w:t xml:space="preserve">1. Que se trate de información registrada en cualquier soporte, que, en ejercicio de sus atribuciones, sea generada por los Sujetos Obligados; </w:t>
      </w:r>
    </w:p>
    <w:p w14:paraId="2D79C3F6" w14:textId="77777777" w:rsidR="000A71A2" w:rsidRPr="007D221A" w:rsidRDefault="000A71A2" w:rsidP="000A71A2">
      <w:pPr>
        <w:pStyle w:val="Prrafodelista"/>
        <w:tabs>
          <w:tab w:val="left" w:pos="426"/>
        </w:tabs>
        <w:ind w:left="567" w:right="539"/>
        <w:jc w:val="both"/>
        <w:rPr>
          <w:rFonts w:ascii="Palatino Linotype" w:hAnsi="Palatino Linotype"/>
        </w:rPr>
      </w:pPr>
      <w:r w:rsidRPr="007D221A">
        <w:rPr>
          <w:rFonts w:ascii="Palatino Linotype" w:hAnsi="Palatino Linotype"/>
        </w:rPr>
        <w:t xml:space="preserve">2. Que se trate de información registrada en cualquier soporte, que, en ejercicio de sus atribuciones, se encuentre en posesión de los Sujetos Obligados, y </w:t>
      </w:r>
    </w:p>
    <w:p w14:paraId="27225B2D" w14:textId="6CDB2079" w:rsidR="000A71A2" w:rsidRPr="007D221A" w:rsidRDefault="000A71A2" w:rsidP="000A71A2">
      <w:pPr>
        <w:pStyle w:val="Prrafodelista"/>
        <w:tabs>
          <w:tab w:val="left" w:pos="426"/>
        </w:tabs>
        <w:ind w:left="567" w:right="539"/>
        <w:jc w:val="both"/>
        <w:rPr>
          <w:rFonts w:ascii="Palatino Linotype" w:hAnsi="Palatino Linotype"/>
          <w:b/>
          <w:sz w:val="24"/>
        </w:rPr>
      </w:pPr>
      <w:r w:rsidRPr="007D221A">
        <w:rPr>
          <w:rFonts w:ascii="Palatino Linotype" w:hAnsi="Palatino Linotype"/>
        </w:rPr>
        <w:t>3. Que se trate de información registrada en cualquier soporte, que, en ejercicio de sus atribuciones, sea administrada por los Sujetos Obligados.</w:t>
      </w:r>
    </w:p>
    <w:p w14:paraId="50DD284E" w14:textId="77777777" w:rsidR="000A71A2" w:rsidRPr="007D221A" w:rsidRDefault="000A71A2" w:rsidP="000A71A2">
      <w:pPr>
        <w:pStyle w:val="Prrafodelista"/>
        <w:tabs>
          <w:tab w:val="left" w:pos="426"/>
        </w:tabs>
        <w:spacing w:line="360" w:lineRule="auto"/>
        <w:ind w:left="0"/>
        <w:jc w:val="both"/>
        <w:rPr>
          <w:rFonts w:ascii="Palatino Linotype" w:hAnsi="Palatino Linotype"/>
          <w:b/>
          <w:sz w:val="24"/>
        </w:rPr>
      </w:pPr>
    </w:p>
    <w:p w14:paraId="495C026A" w14:textId="3101F4F7" w:rsidR="002B56A1" w:rsidRPr="007D221A" w:rsidRDefault="000A71A2" w:rsidP="00D41818">
      <w:pPr>
        <w:pStyle w:val="Prrafodelista"/>
        <w:numPr>
          <w:ilvl w:val="0"/>
          <w:numId w:val="2"/>
        </w:numPr>
        <w:tabs>
          <w:tab w:val="left" w:pos="426"/>
        </w:tabs>
        <w:spacing w:line="360" w:lineRule="auto"/>
        <w:ind w:left="0" w:firstLine="0"/>
        <w:jc w:val="both"/>
        <w:rPr>
          <w:rFonts w:ascii="Palatino Linotype" w:hAnsi="Palatino Linotype"/>
          <w:sz w:val="24"/>
        </w:rPr>
      </w:pPr>
      <w:r w:rsidRPr="007D221A">
        <w:rPr>
          <w:rFonts w:ascii="Palatino Linotype" w:hAnsi="Palatino Linotype"/>
          <w:b/>
          <w:sz w:val="28"/>
          <w:szCs w:val="28"/>
        </w:rPr>
        <w:t xml:space="preserve"> </w:t>
      </w:r>
      <w:r w:rsidRPr="007D221A">
        <w:rPr>
          <w:rFonts w:ascii="Palatino Linotype" w:hAnsi="Palatino Linotype"/>
          <w:sz w:val="24"/>
        </w:rPr>
        <w:t>Mientras que el diverso 166 de la Ley de Transparencia y Acceso a la Información Pública del Estado de México y Municipios, señala que las dependencias y entidades estarán obligadas a entregar los documentos que se encuentren en sus archivos.</w:t>
      </w:r>
    </w:p>
    <w:p w14:paraId="65C0C785" w14:textId="77777777" w:rsidR="000A71A2" w:rsidRPr="007D221A" w:rsidRDefault="000A71A2" w:rsidP="000A71A2">
      <w:pPr>
        <w:pStyle w:val="Prrafodelista"/>
        <w:tabs>
          <w:tab w:val="left" w:pos="426"/>
        </w:tabs>
        <w:spacing w:line="360" w:lineRule="auto"/>
        <w:ind w:left="0"/>
        <w:jc w:val="both"/>
        <w:rPr>
          <w:rFonts w:ascii="Palatino Linotype" w:hAnsi="Palatino Linotype"/>
          <w:sz w:val="24"/>
        </w:rPr>
      </w:pPr>
    </w:p>
    <w:p w14:paraId="1733AC34" w14:textId="346C7071" w:rsidR="000A71A2" w:rsidRPr="007D221A" w:rsidRDefault="000A71A2" w:rsidP="00D41818">
      <w:pPr>
        <w:pStyle w:val="Prrafodelista"/>
        <w:numPr>
          <w:ilvl w:val="0"/>
          <w:numId w:val="2"/>
        </w:numPr>
        <w:tabs>
          <w:tab w:val="left" w:pos="426"/>
        </w:tabs>
        <w:spacing w:line="360" w:lineRule="auto"/>
        <w:ind w:left="0" w:firstLine="0"/>
        <w:jc w:val="both"/>
        <w:rPr>
          <w:rFonts w:ascii="Palatino Linotype" w:hAnsi="Palatino Linotype"/>
          <w:b/>
          <w:sz w:val="24"/>
        </w:rPr>
      </w:pPr>
      <w:r w:rsidRPr="007D221A">
        <w:rPr>
          <w:rFonts w:ascii="Palatino Linotype" w:hAnsi="Palatino Linotype"/>
          <w:sz w:val="24"/>
        </w:rPr>
        <w:t xml:space="preserve">Es por todo lo expuesto que se concluye que el </w:t>
      </w:r>
      <w:r w:rsidRPr="007D221A">
        <w:rPr>
          <w:rFonts w:ascii="Palatino Linotype" w:hAnsi="Palatino Linotype"/>
          <w:b/>
          <w:bCs/>
          <w:sz w:val="24"/>
        </w:rPr>
        <w:t>SUJETO OBLIGADO</w:t>
      </w:r>
      <w:r w:rsidRPr="007D221A">
        <w:rPr>
          <w:rFonts w:ascii="Palatino Linotype" w:hAnsi="Palatino Linotype"/>
          <w:sz w:val="24"/>
        </w:rPr>
        <w:t xml:space="preserve"> no garantizó el derecho de acceso a la información del </w:t>
      </w:r>
      <w:r w:rsidRPr="007D221A">
        <w:rPr>
          <w:rFonts w:ascii="Palatino Linotype" w:hAnsi="Palatino Linotype"/>
          <w:b/>
          <w:bCs/>
          <w:sz w:val="24"/>
        </w:rPr>
        <w:t>RECURRENTE</w:t>
      </w:r>
      <w:r w:rsidRPr="007D221A">
        <w:rPr>
          <w:rFonts w:ascii="Palatino Linotype" w:hAnsi="Palatino Linotype"/>
          <w:sz w:val="24"/>
        </w:rPr>
        <w:t xml:space="preserve">, toda vez que, en términos del marco normativo planteado, el </w:t>
      </w:r>
      <w:r w:rsidRPr="007D221A">
        <w:rPr>
          <w:rFonts w:ascii="Palatino Linotype" w:hAnsi="Palatino Linotype"/>
          <w:b/>
          <w:bCs/>
          <w:sz w:val="24"/>
        </w:rPr>
        <w:t>SUJETO OBLIGADO</w:t>
      </w:r>
      <w:r w:rsidRPr="007D221A">
        <w:rPr>
          <w:rFonts w:ascii="Palatino Linotype" w:hAnsi="Palatino Linotype"/>
          <w:sz w:val="24"/>
        </w:rPr>
        <w:t xml:space="preserve"> genera, posee y administra los oficios o instrumentos que sirvan de como medio de comunicación o enlace con distintas áreas administrativas, por lo que es idóneo ordenar la entrega de la documentación requerida por el </w:t>
      </w:r>
      <w:r w:rsidRPr="007D221A">
        <w:rPr>
          <w:rFonts w:ascii="Palatino Linotype" w:hAnsi="Palatino Linotype"/>
          <w:b/>
          <w:bCs/>
          <w:sz w:val="24"/>
        </w:rPr>
        <w:t>RECURRENTE</w:t>
      </w:r>
      <w:r w:rsidRPr="007D221A">
        <w:rPr>
          <w:rFonts w:ascii="Palatino Linotype" w:hAnsi="Palatino Linotype"/>
          <w:sz w:val="24"/>
        </w:rPr>
        <w:t xml:space="preserve"> y </w:t>
      </w:r>
      <w:r w:rsidRPr="007D221A">
        <w:rPr>
          <w:rFonts w:ascii="Palatino Linotype" w:hAnsi="Palatino Linotype"/>
          <w:b/>
          <w:bCs/>
          <w:sz w:val="24"/>
        </w:rPr>
        <w:t>que se basa en oficios,</w:t>
      </w:r>
      <w:r w:rsidRPr="007D221A">
        <w:rPr>
          <w:rFonts w:ascii="Palatino Linotype" w:hAnsi="Palatino Linotype"/>
          <w:sz w:val="24"/>
        </w:rPr>
        <w:t xml:space="preserve"> </w:t>
      </w:r>
      <w:r w:rsidRPr="007D221A">
        <w:rPr>
          <w:rFonts w:ascii="Palatino Linotype" w:hAnsi="Palatino Linotype"/>
          <w:b/>
          <w:sz w:val="24"/>
        </w:rPr>
        <w:t>información que constituye un derecho de acceso a la información pública y no a un derecho de petición.</w:t>
      </w:r>
    </w:p>
    <w:p w14:paraId="15A80E1E" w14:textId="77777777" w:rsidR="000A71A2" w:rsidRPr="007D221A" w:rsidRDefault="000A71A2" w:rsidP="000A71A2">
      <w:pPr>
        <w:pStyle w:val="Prrafodelista"/>
        <w:tabs>
          <w:tab w:val="left" w:pos="426"/>
        </w:tabs>
        <w:spacing w:line="360" w:lineRule="auto"/>
        <w:ind w:left="0"/>
        <w:jc w:val="both"/>
        <w:rPr>
          <w:rFonts w:ascii="Palatino Linotype" w:hAnsi="Palatino Linotype"/>
          <w:b/>
          <w:sz w:val="24"/>
        </w:rPr>
      </w:pPr>
    </w:p>
    <w:p w14:paraId="5FFB23C5" w14:textId="682DA409" w:rsidR="009157BE" w:rsidRPr="007D221A" w:rsidRDefault="000A71A2" w:rsidP="009157BE">
      <w:pPr>
        <w:pStyle w:val="Prrafodelista"/>
        <w:numPr>
          <w:ilvl w:val="0"/>
          <w:numId w:val="2"/>
        </w:numPr>
        <w:tabs>
          <w:tab w:val="left" w:pos="426"/>
        </w:tabs>
        <w:spacing w:line="360" w:lineRule="auto"/>
        <w:ind w:left="0" w:firstLine="0"/>
        <w:jc w:val="both"/>
        <w:rPr>
          <w:rFonts w:ascii="Palatino Linotype" w:hAnsi="Palatino Linotype"/>
          <w:b/>
          <w:sz w:val="24"/>
        </w:rPr>
      </w:pPr>
      <w:r w:rsidRPr="007D221A">
        <w:rPr>
          <w:rFonts w:ascii="Palatino Linotype" w:hAnsi="Palatino Linotype"/>
          <w:sz w:val="24"/>
        </w:rPr>
        <w:t xml:space="preserve">Ahora bien, de ser el caso de que la información que se ordena entregar contenga datos personales susceptibles de clasificarse como confidenciales, el </w:t>
      </w:r>
      <w:r w:rsidRPr="007D221A">
        <w:rPr>
          <w:rFonts w:ascii="Palatino Linotype" w:hAnsi="Palatino Linotype"/>
          <w:b/>
          <w:bCs/>
          <w:sz w:val="24"/>
        </w:rPr>
        <w:t xml:space="preserve">SUJETO </w:t>
      </w:r>
      <w:r w:rsidRPr="007D221A">
        <w:rPr>
          <w:rFonts w:ascii="Palatino Linotype" w:hAnsi="Palatino Linotype"/>
          <w:b/>
          <w:bCs/>
          <w:sz w:val="24"/>
        </w:rPr>
        <w:lastRenderedPageBreak/>
        <w:t>OBLIGADO</w:t>
      </w:r>
      <w:r w:rsidRPr="007D221A">
        <w:rPr>
          <w:rFonts w:ascii="Palatino Linotype" w:hAnsi="Palatino Linotype"/>
          <w:sz w:val="24"/>
        </w:rPr>
        <w:t xml:space="preserve"> deberá estar a lo dispuesto en el </w:t>
      </w:r>
      <w:r w:rsidRPr="007D221A">
        <w:rPr>
          <w:rFonts w:ascii="Palatino Linotype" w:hAnsi="Palatino Linotype"/>
          <w:b/>
          <w:bCs/>
          <w:sz w:val="24"/>
        </w:rPr>
        <w:t>Considerando Quinto</w:t>
      </w:r>
      <w:r w:rsidRPr="007D221A">
        <w:rPr>
          <w:rFonts w:ascii="Palatino Linotype" w:hAnsi="Palatino Linotype"/>
          <w:sz w:val="24"/>
        </w:rPr>
        <w:t xml:space="preserve"> de la presente resolución.</w:t>
      </w:r>
    </w:p>
    <w:p w14:paraId="39FAE382" w14:textId="29292890" w:rsidR="009157BE" w:rsidRPr="007D221A" w:rsidRDefault="009157BE" w:rsidP="009157BE">
      <w:pPr>
        <w:pStyle w:val="Prrafodelista"/>
        <w:tabs>
          <w:tab w:val="left" w:pos="426"/>
        </w:tabs>
        <w:spacing w:line="360" w:lineRule="auto"/>
        <w:ind w:left="0"/>
        <w:jc w:val="both"/>
        <w:rPr>
          <w:rFonts w:ascii="Palatino Linotype" w:hAnsi="Palatino Linotype"/>
          <w:b/>
          <w:sz w:val="24"/>
        </w:rPr>
      </w:pPr>
    </w:p>
    <w:p w14:paraId="2B05D26A" w14:textId="5F1D3C37" w:rsidR="009157BE" w:rsidRPr="007D221A" w:rsidRDefault="009157BE" w:rsidP="009157BE">
      <w:pPr>
        <w:pStyle w:val="Ttulo2"/>
        <w:rPr>
          <w:rFonts w:ascii="Palatino Linotype" w:hAnsi="Palatino Linotype" w:cs="Tahoma"/>
          <w:b/>
          <w:iCs/>
          <w:color w:val="auto"/>
          <w:sz w:val="24"/>
          <w:szCs w:val="24"/>
        </w:rPr>
      </w:pPr>
      <w:r w:rsidRPr="007D221A">
        <w:rPr>
          <w:rFonts w:ascii="Palatino Linotype" w:hAnsi="Palatino Linotype" w:cs="Tahoma"/>
          <w:b/>
          <w:iCs/>
          <w:color w:val="auto"/>
          <w:sz w:val="24"/>
          <w:szCs w:val="24"/>
        </w:rPr>
        <w:t>QUINTO. Vista al Órgano Interno de Control Competente.</w:t>
      </w:r>
    </w:p>
    <w:p w14:paraId="75234EA5" w14:textId="77777777" w:rsidR="009157BE" w:rsidRPr="007D221A" w:rsidRDefault="009157BE" w:rsidP="009157BE">
      <w:pPr>
        <w:pStyle w:val="Prrafodelista"/>
        <w:tabs>
          <w:tab w:val="left" w:pos="426"/>
        </w:tabs>
        <w:spacing w:line="360" w:lineRule="auto"/>
        <w:ind w:left="0"/>
        <w:jc w:val="both"/>
        <w:rPr>
          <w:rFonts w:ascii="Palatino Linotype" w:hAnsi="Palatino Linotype"/>
          <w:b/>
          <w:sz w:val="24"/>
        </w:rPr>
      </w:pPr>
    </w:p>
    <w:p w14:paraId="5C6BD7AF" w14:textId="2C6A183B" w:rsidR="009157BE" w:rsidRPr="007D221A" w:rsidRDefault="009157BE" w:rsidP="009157BE">
      <w:pPr>
        <w:pStyle w:val="Prrafodelista"/>
        <w:numPr>
          <w:ilvl w:val="0"/>
          <w:numId w:val="2"/>
        </w:numPr>
        <w:tabs>
          <w:tab w:val="left" w:pos="426"/>
        </w:tabs>
        <w:spacing w:line="360" w:lineRule="auto"/>
        <w:ind w:left="0" w:firstLine="0"/>
        <w:jc w:val="both"/>
        <w:rPr>
          <w:rFonts w:ascii="Palatino Linotype" w:hAnsi="Palatino Linotype"/>
          <w:b/>
          <w:sz w:val="24"/>
        </w:rPr>
      </w:pPr>
      <w:r w:rsidRPr="007D221A">
        <w:rPr>
          <w:rFonts w:ascii="Palatino Linotype" w:hAnsi="Palatino Linotype"/>
          <w:b/>
          <w:sz w:val="24"/>
        </w:rPr>
        <w:t xml:space="preserve">Con </w:t>
      </w:r>
      <w:r w:rsidRPr="007D221A">
        <w:rPr>
          <w:rFonts w:ascii="Palatino Linotype" w:eastAsia="SimSun" w:hAnsi="Palatino Linotype" w:cs="Times New Roman"/>
          <w:sz w:val="24"/>
        </w:rPr>
        <w:t>fundamento en el artículo 222 de la Ley de Transparencia y Acceso a la Información Pública del Estado de México y Municipios, son causas de responsabilidad</w:t>
      </w:r>
      <w:r w:rsidRPr="007D221A">
        <w:rPr>
          <w:rFonts w:ascii="Palatino Linotype" w:hAnsi="Palatino Linotype"/>
          <w:b/>
          <w:sz w:val="24"/>
        </w:rPr>
        <w:t xml:space="preserve"> </w:t>
      </w:r>
      <w:r w:rsidRPr="007D221A">
        <w:rPr>
          <w:rFonts w:ascii="Palatino Linotype" w:eastAsia="SimSun" w:hAnsi="Palatino Linotype" w:cs="Times New Roman"/>
          <w:sz w:val="24"/>
        </w:rPr>
        <w:t>administrativas las siguientes:</w:t>
      </w:r>
    </w:p>
    <w:p w14:paraId="5E473AAD" w14:textId="04FF7B4F" w:rsidR="009157BE" w:rsidRPr="007D221A" w:rsidRDefault="009157BE" w:rsidP="00351436">
      <w:pPr>
        <w:pStyle w:val="Prrafodelista"/>
        <w:tabs>
          <w:tab w:val="left" w:pos="426"/>
        </w:tabs>
        <w:spacing w:line="360" w:lineRule="auto"/>
        <w:ind w:left="567" w:right="539"/>
        <w:jc w:val="both"/>
        <w:rPr>
          <w:rFonts w:ascii="Palatino Linotype" w:hAnsi="Palatino Linotype"/>
          <w:b/>
          <w:sz w:val="24"/>
        </w:rPr>
      </w:pPr>
    </w:p>
    <w:p w14:paraId="5E5A2BF8" w14:textId="224F22C0" w:rsidR="00351436" w:rsidRPr="007D221A" w:rsidRDefault="00351436" w:rsidP="00351436">
      <w:pPr>
        <w:autoSpaceDE w:val="0"/>
        <w:autoSpaceDN w:val="0"/>
        <w:adjustRightInd w:val="0"/>
        <w:ind w:left="567" w:right="539"/>
        <w:jc w:val="both"/>
        <w:rPr>
          <w:rFonts w:ascii="Palatino Linotype" w:eastAsia="SimSun" w:hAnsi="Palatino Linotype" w:cs="Íˇâœ˛"/>
          <w:sz w:val="22"/>
          <w:szCs w:val="22"/>
        </w:rPr>
      </w:pPr>
      <w:r w:rsidRPr="007D221A">
        <w:rPr>
          <w:rFonts w:ascii="Palatino Linotype" w:eastAsia="SimSun" w:hAnsi="Palatino Linotype" w:cs="Íˇâœ˛"/>
          <w:i/>
          <w:iCs/>
          <w:sz w:val="22"/>
          <w:szCs w:val="22"/>
        </w:rPr>
        <w:t>“</w:t>
      </w:r>
      <w:r w:rsidRPr="007D221A">
        <w:rPr>
          <w:rFonts w:ascii="Palatino Linotype" w:eastAsia="SimSun" w:hAnsi="Palatino Linotype" w:cs="Íˇâœ˛"/>
          <w:b/>
          <w:bCs/>
          <w:i/>
          <w:iCs/>
          <w:sz w:val="22"/>
          <w:szCs w:val="22"/>
        </w:rPr>
        <w:t>Artículo 222.</w:t>
      </w:r>
      <w:r w:rsidRPr="007D221A">
        <w:rPr>
          <w:rFonts w:ascii="Palatino Linotype" w:eastAsia="SimSun" w:hAnsi="Palatino Linotype" w:cs="Íˇâœ˛"/>
          <w:i/>
          <w:iCs/>
          <w:sz w:val="22"/>
          <w:szCs w:val="22"/>
        </w:rPr>
        <w:t xml:space="preserve"> Son causas de responsabilidad administrativa de los servidores públicos de los sujetos obligados, por incumplimiento de las obligaciones establecidas en la materia de </w:t>
      </w:r>
      <w:r w:rsidRPr="007D221A">
        <w:rPr>
          <w:rFonts w:ascii="Palatino Linotype" w:eastAsia="SimSun" w:hAnsi="Palatino Linotype" w:cs="Íˇâœ˛"/>
          <w:sz w:val="22"/>
          <w:szCs w:val="22"/>
        </w:rPr>
        <w:t>la presente Ley, las siguientes:</w:t>
      </w:r>
    </w:p>
    <w:p w14:paraId="4455A76E" w14:textId="77777777" w:rsidR="00351436" w:rsidRPr="007D221A" w:rsidRDefault="00351436" w:rsidP="00351436">
      <w:pPr>
        <w:autoSpaceDE w:val="0"/>
        <w:autoSpaceDN w:val="0"/>
        <w:adjustRightInd w:val="0"/>
        <w:ind w:left="567" w:right="539"/>
        <w:jc w:val="both"/>
        <w:rPr>
          <w:rFonts w:ascii="Palatino Linotype" w:eastAsia="SimSun" w:hAnsi="Palatino Linotype" w:cs="Íˇâœ˛"/>
          <w:sz w:val="22"/>
          <w:szCs w:val="22"/>
        </w:rPr>
      </w:pPr>
      <w:r w:rsidRPr="007D221A">
        <w:rPr>
          <w:rFonts w:ascii="Palatino Linotype" w:eastAsia="SimSun" w:hAnsi="Palatino Linotype" w:cs="Íˇâœ˛"/>
          <w:sz w:val="22"/>
          <w:szCs w:val="22"/>
        </w:rPr>
        <w:t>(…)</w:t>
      </w:r>
    </w:p>
    <w:p w14:paraId="4A2DBEF7" w14:textId="3A97CDC6" w:rsidR="00351436" w:rsidRPr="007D221A" w:rsidRDefault="00351436" w:rsidP="00351436">
      <w:pPr>
        <w:autoSpaceDE w:val="0"/>
        <w:autoSpaceDN w:val="0"/>
        <w:adjustRightInd w:val="0"/>
        <w:ind w:left="567" w:right="539"/>
        <w:jc w:val="both"/>
        <w:rPr>
          <w:rFonts w:ascii="Palatino Linotype" w:eastAsia="SimSun" w:hAnsi="Palatino Linotype" w:cs="Íˇâœ˛"/>
          <w:b/>
          <w:bCs/>
          <w:sz w:val="22"/>
          <w:szCs w:val="22"/>
        </w:rPr>
      </w:pPr>
      <w:r w:rsidRPr="007D221A">
        <w:rPr>
          <w:rFonts w:ascii="Palatino Linotype" w:eastAsia="SimSun" w:hAnsi="Palatino Linotype" w:cs="Íˇâœ˛"/>
          <w:b/>
          <w:bCs/>
          <w:sz w:val="22"/>
          <w:szCs w:val="22"/>
        </w:rPr>
        <w:t>I. Cualquier acto u omisión que provoque la suspensión o deficiencia en la atención de las solicitudes de información;</w:t>
      </w:r>
    </w:p>
    <w:p w14:paraId="29DEF6F6" w14:textId="4C82642A" w:rsidR="00351436" w:rsidRPr="007D221A" w:rsidRDefault="00351436" w:rsidP="00351436">
      <w:pPr>
        <w:autoSpaceDE w:val="0"/>
        <w:autoSpaceDN w:val="0"/>
        <w:adjustRightInd w:val="0"/>
        <w:ind w:left="567" w:right="539"/>
        <w:jc w:val="both"/>
        <w:rPr>
          <w:rFonts w:ascii="Palatino Linotype" w:eastAsia="SimSun" w:hAnsi="Palatino Linotype" w:cs="Íˇâœ˛"/>
          <w:b/>
          <w:bCs/>
          <w:sz w:val="22"/>
          <w:szCs w:val="22"/>
        </w:rPr>
      </w:pPr>
      <w:r w:rsidRPr="007D221A">
        <w:rPr>
          <w:rFonts w:ascii="Palatino Linotype" w:eastAsia="SimSun" w:hAnsi="Palatino Linotype" w:cs="Íˇâœ˛"/>
          <w:b/>
          <w:bCs/>
          <w:sz w:val="22"/>
          <w:szCs w:val="22"/>
        </w:rPr>
        <w:t>II. La falta de respuesta a las solicitudes de información en los plazos señalados en la normatividad aplicable;</w:t>
      </w:r>
    </w:p>
    <w:p w14:paraId="582A34AE" w14:textId="69B4FEA7" w:rsidR="00351436" w:rsidRPr="007D221A" w:rsidRDefault="00351436" w:rsidP="00351436">
      <w:pPr>
        <w:pStyle w:val="Prrafodelista"/>
        <w:tabs>
          <w:tab w:val="left" w:pos="426"/>
        </w:tabs>
        <w:spacing w:line="360" w:lineRule="auto"/>
        <w:ind w:left="567" w:right="539"/>
        <w:jc w:val="both"/>
        <w:rPr>
          <w:rFonts w:ascii="Palatino Linotype" w:hAnsi="Palatino Linotype"/>
          <w:b/>
          <w:szCs w:val="22"/>
        </w:rPr>
      </w:pPr>
      <w:r w:rsidRPr="007D221A">
        <w:rPr>
          <w:rFonts w:ascii="Palatino Linotype" w:eastAsia="SimSun" w:hAnsi="Palatino Linotype" w:cs="Íˇâœ˛"/>
          <w:szCs w:val="22"/>
        </w:rPr>
        <w:t>(…)”</w:t>
      </w:r>
    </w:p>
    <w:p w14:paraId="6C43D8C4" w14:textId="50F4E25C" w:rsidR="00351436" w:rsidRPr="007D221A" w:rsidRDefault="00351436" w:rsidP="00351436">
      <w:pPr>
        <w:pStyle w:val="Prrafodelista"/>
        <w:tabs>
          <w:tab w:val="left" w:pos="426"/>
        </w:tabs>
        <w:ind w:left="567" w:right="539"/>
        <w:jc w:val="both"/>
        <w:rPr>
          <w:rFonts w:ascii="Palatino Linotype" w:hAnsi="Palatino Linotype"/>
          <w:b/>
          <w:bCs/>
          <w:i/>
          <w:iCs/>
          <w:sz w:val="24"/>
        </w:rPr>
      </w:pPr>
    </w:p>
    <w:p w14:paraId="5D9CCF9E" w14:textId="073EE4CE" w:rsidR="00351436" w:rsidRPr="007D221A" w:rsidRDefault="00351436" w:rsidP="00351436">
      <w:pPr>
        <w:pStyle w:val="Prrafodelista"/>
        <w:tabs>
          <w:tab w:val="left" w:pos="426"/>
        </w:tabs>
        <w:ind w:left="567" w:right="539"/>
        <w:jc w:val="both"/>
        <w:rPr>
          <w:rFonts w:ascii="Palatino Linotype" w:hAnsi="Palatino Linotype"/>
          <w:b/>
          <w:bCs/>
          <w:i/>
          <w:iCs/>
          <w:sz w:val="24"/>
        </w:rPr>
      </w:pPr>
      <w:r w:rsidRPr="007D221A">
        <w:rPr>
          <w:rFonts w:ascii="Palatino Linotype" w:eastAsia="SimSun" w:hAnsi="Palatino Linotype" w:cs="Times New Roman"/>
          <w:b/>
          <w:bCs/>
          <w:i/>
          <w:iCs/>
        </w:rPr>
        <w:t>(Énfasis Añadido)</w:t>
      </w:r>
    </w:p>
    <w:p w14:paraId="1AFFF4B2" w14:textId="77777777" w:rsidR="00351436" w:rsidRPr="007D221A" w:rsidRDefault="00351436" w:rsidP="009157BE">
      <w:pPr>
        <w:pStyle w:val="Prrafodelista"/>
        <w:tabs>
          <w:tab w:val="left" w:pos="426"/>
        </w:tabs>
        <w:spacing w:line="360" w:lineRule="auto"/>
        <w:ind w:left="0"/>
        <w:jc w:val="both"/>
        <w:rPr>
          <w:rFonts w:ascii="Palatino Linotype" w:hAnsi="Palatino Linotype"/>
          <w:b/>
          <w:sz w:val="24"/>
        </w:rPr>
      </w:pPr>
    </w:p>
    <w:p w14:paraId="7C49B37B" w14:textId="744005C1" w:rsidR="00351436" w:rsidRPr="007D221A" w:rsidRDefault="00351436" w:rsidP="00351436">
      <w:pPr>
        <w:pStyle w:val="Prrafodelista"/>
        <w:numPr>
          <w:ilvl w:val="0"/>
          <w:numId w:val="2"/>
        </w:numPr>
        <w:tabs>
          <w:tab w:val="left" w:pos="426"/>
        </w:tabs>
        <w:spacing w:line="360" w:lineRule="auto"/>
        <w:ind w:left="0" w:firstLine="0"/>
        <w:jc w:val="both"/>
        <w:rPr>
          <w:rFonts w:ascii="Palatino Linotype" w:hAnsi="Palatino Linotype"/>
          <w:bCs/>
          <w:sz w:val="24"/>
        </w:rPr>
      </w:pPr>
      <w:r w:rsidRPr="007D221A">
        <w:rPr>
          <w:rFonts w:ascii="Palatino Linotype" w:hAnsi="Palatino Linotype"/>
          <w:bCs/>
          <w:sz w:val="24"/>
        </w:rPr>
        <w:t xml:space="preserve">Es </w:t>
      </w:r>
      <w:r w:rsidRPr="007D221A">
        <w:rPr>
          <w:rFonts w:ascii="Palatino Linotype" w:eastAsia="SimSun" w:hAnsi="Palatino Linotype" w:cs="Times New Roman"/>
          <w:bCs/>
          <w:sz w:val="24"/>
        </w:rPr>
        <w:t xml:space="preserve">necesario señalar que, aunque se turnó la solicitud de información al servidor público habilitado, el cual como se refirió en el estudio no dio respuesta, tampoco </w:t>
      </w:r>
      <w:r w:rsidRPr="007D221A">
        <w:rPr>
          <w:rFonts w:ascii="Palatino Linotype" w:eastAsia="SimSun" w:hAnsi="Palatino Linotype" w:cs="Times New Roman"/>
          <w:bCs/>
          <w:sz w:val="24"/>
        </w:rPr>
        <w:lastRenderedPageBreak/>
        <w:t>existe registro de que el titular de la unidad de transparencia hubiera realizado alguna otra</w:t>
      </w:r>
      <w:r w:rsidRPr="007D221A">
        <w:rPr>
          <w:rFonts w:ascii="Palatino Linotype" w:hAnsi="Palatino Linotype"/>
          <w:bCs/>
          <w:sz w:val="24"/>
        </w:rPr>
        <w:t xml:space="preserve"> </w:t>
      </w:r>
      <w:r w:rsidRPr="007D221A">
        <w:rPr>
          <w:rFonts w:ascii="Palatino Linotype" w:eastAsia="SimSun" w:hAnsi="Palatino Linotype" w:cs="Times New Roman"/>
          <w:bCs/>
          <w:sz w:val="24"/>
        </w:rPr>
        <w:t>actuación para dar respuesta a la solicitud de información.</w:t>
      </w:r>
    </w:p>
    <w:p w14:paraId="5729BC1E" w14:textId="77777777" w:rsidR="00351436" w:rsidRPr="007D221A" w:rsidRDefault="00351436" w:rsidP="00351436">
      <w:pPr>
        <w:pStyle w:val="Prrafodelista"/>
        <w:tabs>
          <w:tab w:val="left" w:pos="426"/>
        </w:tabs>
        <w:spacing w:line="360" w:lineRule="auto"/>
        <w:ind w:left="0"/>
        <w:jc w:val="both"/>
        <w:rPr>
          <w:rFonts w:ascii="Palatino Linotype" w:hAnsi="Palatino Linotype"/>
          <w:bCs/>
          <w:sz w:val="24"/>
        </w:rPr>
      </w:pPr>
    </w:p>
    <w:p w14:paraId="51536A5B" w14:textId="61738B6F" w:rsidR="00351436" w:rsidRPr="007D221A" w:rsidRDefault="00351436" w:rsidP="00351436">
      <w:pPr>
        <w:pStyle w:val="Prrafodelista"/>
        <w:numPr>
          <w:ilvl w:val="0"/>
          <w:numId w:val="2"/>
        </w:numPr>
        <w:tabs>
          <w:tab w:val="left" w:pos="426"/>
        </w:tabs>
        <w:spacing w:line="360" w:lineRule="auto"/>
        <w:ind w:left="0" w:firstLine="0"/>
        <w:jc w:val="both"/>
        <w:rPr>
          <w:rFonts w:ascii="Palatino Linotype" w:hAnsi="Palatino Linotype"/>
          <w:bCs/>
          <w:sz w:val="24"/>
        </w:rPr>
      </w:pPr>
      <w:r w:rsidRPr="007D221A">
        <w:rPr>
          <w:rFonts w:ascii="Palatino Linotype" w:eastAsia="SimSun" w:hAnsi="Palatino Linotype" w:cs="Times New Roman"/>
          <w:bCs/>
          <w:sz w:val="24"/>
        </w:rPr>
        <w:t xml:space="preserve">Así, </w:t>
      </w:r>
      <w:r w:rsidRPr="007D221A">
        <w:rPr>
          <w:rFonts w:ascii="Palatino Linotype" w:eastAsia="SimSun" w:hAnsi="Palatino Linotype" w:cs="Times New Roman"/>
          <w:sz w:val="24"/>
        </w:rPr>
        <w:t>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5EFDA419" w14:textId="4B475953" w:rsidR="00351436" w:rsidRPr="007D221A" w:rsidRDefault="00351436" w:rsidP="00351436">
      <w:pPr>
        <w:rPr>
          <w:rFonts w:ascii="Palatino Linotype" w:hAnsi="Palatino Linotype"/>
          <w:bCs/>
        </w:rPr>
      </w:pPr>
    </w:p>
    <w:p w14:paraId="2CA6F7DC" w14:textId="77777777" w:rsidR="00351436" w:rsidRPr="007D221A" w:rsidRDefault="00351436" w:rsidP="00351436">
      <w:pPr>
        <w:autoSpaceDE w:val="0"/>
        <w:autoSpaceDN w:val="0"/>
        <w:adjustRightInd w:val="0"/>
        <w:ind w:left="567" w:right="539"/>
        <w:rPr>
          <w:rFonts w:ascii="Palatino Linotype" w:eastAsia="SimSun" w:hAnsi="Palatino Linotype" w:cs="Íˇâœ˛"/>
          <w:i/>
          <w:iCs/>
          <w:sz w:val="22"/>
          <w:szCs w:val="22"/>
        </w:rPr>
      </w:pPr>
      <w:r w:rsidRPr="007D221A">
        <w:rPr>
          <w:rFonts w:ascii="Palatino Linotype" w:eastAsia="SimSun" w:hAnsi="Palatino Linotype" w:cs="Íˇâœ˛"/>
          <w:i/>
          <w:iCs/>
          <w:sz w:val="22"/>
          <w:szCs w:val="22"/>
        </w:rPr>
        <w:t>“</w:t>
      </w:r>
      <w:r w:rsidRPr="007D221A">
        <w:rPr>
          <w:rFonts w:ascii="Palatino Linotype" w:eastAsia="SimSun" w:hAnsi="Palatino Linotype" w:cs="Íˇâœ˛"/>
          <w:b/>
          <w:bCs/>
          <w:i/>
          <w:iCs/>
          <w:sz w:val="22"/>
          <w:szCs w:val="22"/>
        </w:rPr>
        <w:t>Artículo 36.</w:t>
      </w:r>
      <w:r w:rsidRPr="007D221A">
        <w:rPr>
          <w:rFonts w:ascii="Palatino Linotype" w:eastAsia="SimSun" w:hAnsi="Palatino Linotype" w:cs="Íˇâœ˛"/>
          <w:i/>
          <w:iCs/>
          <w:sz w:val="22"/>
          <w:szCs w:val="22"/>
        </w:rPr>
        <w:t xml:space="preserve"> El Instituto tendrá, en el ámbito de su competencia, las siguientes</w:t>
      </w:r>
    </w:p>
    <w:p w14:paraId="1C7F8F3C" w14:textId="77777777" w:rsidR="00351436" w:rsidRPr="007D221A" w:rsidRDefault="00351436" w:rsidP="00351436">
      <w:pPr>
        <w:autoSpaceDE w:val="0"/>
        <w:autoSpaceDN w:val="0"/>
        <w:adjustRightInd w:val="0"/>
        <w:ind w:left="567" w:right="539"/>
        <w:rPr>
          <w:rFonts w:ascii="Palatino Linotype" w:eastAsia="SimSun" w:hAnsi="Palatino Linotype" w:cs="Íˇâœ˛"/>
          <w:i/>
          <w:iCs/>
          <w:sz w:val="22"/>
          <w:szCs w:val="22"/>
        </w:rPr>
      </w:pPr>
      <w:proofErr w:type="gramStart"/>
      <w:r w:rsidRPr="007D221A">
        <w:rPr>
          <w:rFonts w:ascii="Palatino Linotype" w:eastAsia="SimSun" w:hAnsi="Palatino Linotype" w:cs="Íˇâœ˛"/>
          <w:i/>
          <w:iCs/>
          <w:sz w:val="22"/>
          <w:szCs w:val="22"/>
        </w:rPr>
        <w:t>atribuciones</w:t>
      </w:r>
      <w:proofErr w:type="gramEnd"/>
      <w:r w:rsidRPr="007D221A">
        <w:rPr>
          <w:rFonts w:ascii="Palatino Linotype" w:eastAsia="SimSun" w:hAnsi="Palatino Linotype" w:cs="Íˇâœ˛"/>
          <w:i/>
          <w:iCs/>
          <w:sz w:val="22"/>
          <w:szCs w:val="22"/>
        </w:rPr>
        <w:t>:</w:t>
      </w:r>
    </w:p>
    <w:p w14:paraId="64A6C23E" w14:textId="77777777" w:rsidR="00351436" w:rsidRPr="007D221A" w:rsidRDefault="00351436" w:rsidP="00351436">
      <w:pPr>
        <w:autoSpaceDE w:val="0"/>
        <w:autoSpaceDN w:val="0"/>
        <w:adjustRightInd w:val="0"/>
        <w:ind w:left="567" w:right="539"/>
        <w:rPr>
          <w:rFonts w:ascii="Palatino Linotype" w:eastAsia="SimSun" w:hAnsi="Palatino Linotype" w:cs="Íˇâœ˛"/>
          <w:i/>
          <w:iCs/>
          <w:sz w:val="22"/>
          <w:szCs w:val="22"/>
        </w:rPr>
      </w:pPr>
      <w:r w:rsidRPr="007D221A">
        <w:rPr>
          <w:rFonts w:ascii="Palatino Linotype" w:eastAsia="SimSun" w:hAnsi="Palatino Linotype" w:cs="Íˇâœ˛"/>
          <w:i/>
          <w:iCs/>
          <w:sz w:val="22"/>
          <w:szCs w:val="22"/>
        </w:rPr>
        <w:t>(…)</w:t>
      </w:r>
    </w:p>
    <w:p w14:paraId="6C76AF5E" w14:textId="77777777" w:rsidR="00351436" w:rsidRPr="007D221A" w:rsidRDefault="00351436" w:rsidP="00351436">
      <w:pPr>
        <w:autoSpaceDE w:val="0"/>
        <w:autoSpaceDN w:val="0"/>
        <w:adjustRightInd w:val="0"/>
        <w:ind w:left="567" w:right="539"/>
        <w:rPr>
          <w:rFonts w:ascii="Palatino Linotype" w:eastAsia="SimSun" w:hAnsi="Palatino Linotype" w:cs="Íˇâœ˛"/>
          <w:b/>
          <w:bCs/>
          <w:i/>
          <w:iCs/>
          <w:sz w:val="22"/>
          <w:szCs w:val="22"/>
        </w:rPr>
      </w:pPr>
      <w:r w:rsidRPr="007D221A">
        <w:rPr>
          <w:rFonts w:ascii="Palatino Linotype" w:eastAsia="SimSun" w:hAnsi="Palatino Linotype" w:cs="Íˇâœ˛"/>
          <w:b/>
          <w:bCs/>
          <w:i/>
          <w:iCs/>
          <w:sz w:val="22"/>
          <w:szCs w:val="22"/>
        </w:rPr>
        <w:t>X. Hacer del conocimiento del órgano de control interno o equivalente de cada Sujeto</w:t>
      </w:r>
    </w:p>
    <w:p w14:paraId="2032AA1A" w14:textId="77777777" w:rsidR="00351436" w:rsidRPr="007D221A" w:rsidRDefault="00351436" w:rsidP="00351436">
      <w:pPr>
        <w:autoSpaceDE w:val="0"/>
        <w:autoSpaceDN w:val="0"/>
        <w:adjustRightInd w:val="0"/>
        <w:ind w:left="567" w:right="539"/>
        <w:rPr>
          <w:rFonts w:ascii="Palatino Linotype" w:eastAsia="SimSun" w:hAnsi="Palatino Linotype" w:cs="Íˇâœ˛"/>
          <w:b/>
          <w:bCs/>
          <w:i/>
          <w:iCs/>
          <w:sz w:val="22"/>
          <w:szCs w:val="22"/>
        </w:rPr>
      </w:pPr>
      <w:r w:rsidRPr="007D221A">
        <w:rPr>
          <w:rFonts w:ascii="Palatino Linotype" w:eastAsia="SimSun" w:hAnsi="Palatino Linotype" w:cs="Íˇâœ˛"/>
          <w:b/>
          <w:bCs/>
          <w:i/>
          <w:iCs/>
          <w:sz w:val="22"/>
          <w:szCs w:val="22"/>
        </w:rPr>
        <w:t>Obligado las infracciones a esta Ley; “</w:t>
      </w:r>
    </w:p>
    <w:p w14:paraId="52B47226" w14:textId="73113938" w:rsidR="00351436" w:rsidRPr="007D221A" w:rsidRDefault="00351436" w:rsidP="00351436">
      <w:pPr>
        <w:autoSpaceDE w:val="0"/>
        <w:autoSpaceDN w:val="0"/>
        <w:adjustRightInd w:val="0"/>
        <w:ind w:left="567" w:right="539"/>
        <w:rPr>
          <w:rFonts w:ascii="Palatino Linotype" w:eastAsia="SimSun" w:hAnsi="Palatino Linotype" w:cs="Íˇâœ˛"/>
          <w:i/>
          <w:iCs/>
          <w:sz w:val="22"/>
          <w:szCs w:val="22"/>
        </w:rPr>
      </w:pPr>
      <w:r w:rsidRPr="007D221A">
        <w:rPr>
          <w:rFonts w:ascii="Palatino Linotype" w:eastAsia="SimSun" w:hAnsi="Palatino Linotype" w:cs="Íˇâœ˛"/>
          <w:i/>
          <w:iCs/>
          <w:sz w:val="22"/>
          <w:szCs w:val="22"/>
        </w:rPr>
        <w:t>(…)”</w:t>
      </w:r>
    </w:p>
    <w:p w14:paraId="76CD0DC8" w14:textId="77777777" w:rsidR="00351436" w:rsidRPr="007D221A" w:rsidRDefault="00351436" w:rsidP="00351436">
      <w:pPr>
        <w:autoSpaceDE w:val="0"/>
        <w:autoSpaceDN w:val="0"/>
        <w:adjustRightInd w:val="0"/>
        <w:ind w:left="567" w:right="539"/>
        <w:rPr>
          <w:rFonts w:ascii="Palatino Linotype" w:eastAsia="SimSun" w:hAnsi="Palatino Linotype" w:cs="Íˇâœ˛"/>
          <w:i/>
          <w:iCs/>
          <w:sz w:val="22"/>
          <w:szCs w:val="22"/>
        </w:rPr>
      </w:pPr>
    </w:p>
    <w:p w14:paraId="0B3AB39A" w14:textId="6F8BF950" w:rsidR="00351436" w:rsidRPr="007D221A" w:rsidRDefault="00351436" w:rsidP="00351436">
      <w:pPr>
        <w:ind w:left="567" w:right="539"/>
        <w:rPr>
          <w:rFonts w:ascii="Palatino Linotype" w:hAnsi="Palatino Linotype"/>
          <w:b/>
          <w:bCs/>
          <w:i/>
          <w:iCs/>
          <w:sz w:val="22"/>
          <w:szCs w:val="22"/>
        </w:rPr>
      </w:pPr>
      <w:r w:rsidRPr="007D221A">
        <w:rPr>
          <w:rFonts w:ascii="Palatino Linotype" w:eastAsia="SimSun" w:hAnsi="Palatino Linotype" w:cs="Íˇâœ˛"/>
          <w:b/>
          <w:bCs/>
          <w:i/>
          <w:iCs/>
          <w:sz w:val="22"/>
          <w:szCs w:val="22"/>
        </w:rPr>
        <w:t>(Énfasis Añadido)</w:t>
      </w:r>
    </w:p>
    <w:p w14:paraId="7962A83C" w14:textId="77777777" w:rsidR="00351436" w:rsidRPr="007D221A" w:rsidRDefault="00351436" w:rsidP="00351436">
      <w:pPr>
        <w:rPr>
          <w:rFonts w:ascii="Palatino Linotype" w:hAnsi="Palatino Linotype"/>
          <w:bCs/>
        </w:rPr>
      </w:pPr>
    </w:p>
    <w:p w14:paraId="1B1D8C96" w14:textId="37F71B7D" w:rsidR="009157BE" w:rsidRPr="007D221A" w:rsidRDefault="00351436" w:rsidP="009157BE">
      <w:pPr>
        <w:pStyle w:val="Prrafodelista"/>
        <w:numPr>
          <w:ilvl w:val="0"/>
          <w:numId w:val="2"/>
        </w:numPr>
        <w:tabs>
          <w:tab w:val="left" w:pos="426"/>
        </w:tabs>
        <w:spacing w:line="360" w:lineRule="auto"/>
        <w:ind w:left="0" w:firstLine="0"/>
        <w:jc w:val="both"/>
        <w:rPr>
          <w:rFonts w:ascii="Palatino Linotype" w:hAnsi="Palatino Linotype"/>
          <w:bCs/>
          <w:sz w:val="24"/>
        </w:rPr>
      </w:pPr>
      <w:r w:rsidRPr="007D221A">
        <w:rPr>
          <w:rFonts w:ascii="Palatino Linotype" w:hAnsi="Palatino Linotype"/>
          <w:bCs/>
          <w:sz w:val="24"/>
        </w:rPr>
        <w:t xml:space="preserve">Asimismo, </w:t>
      </w:r>
      <w:r w:rsidRPr="007D221A">
        <w:rPr>
          <w:rFonts w:ascii="Palatino Linotype" w:eastAsia="SimSun" w:hAnsi="Palatino Linotype" w:cs="Times New Roman"/>
          <w:sz w:val="24"/>
        </w:rPr>
        <w:t xml:space="preserve">la Secretaría Técnica del Pleno de este Instituto, hará del conocimiento del Órgano Interno de Control competente de las infracciones en que el </w:t>
      </w:r>
      <w:r w:rsidRPr="007D221A">
        <w:rPr>
          <w:rFonts w:ascii="Palatino Linotype" w:eastAsia="SimSun" w:hAnsi="Palatino Linotype" w:cs="Times New Roman"/>
          <w:b/>
          <w:bCs/>
          <w:sz w:val="24"/>
        </w:rPr>
        <w:t>SUJETO OBLIGADO,</w:t>
      </w:r>
      <w:r w:rsidRPr="007D221A">
        <w:rPr>
          <w:rFonts w:ascii="Palatino Linotype" w:eastAsia="SimSun" w:hAnsi="Palatino Linotype" w:cs="Times New Roman"/>
          <w:sz w:val="24"/>
        </w:rPr>
        <w:t xml:space="preserve"> incurrió lo cual se encuentra previsto en la Ley de Transparencia Acceso a la Información Pública del Estado de México y Municipios específicamente en sus</w:t>
      </w:r>
      <w:r w:rsidRPr="007D221A">
        <w:rPr>
          <w:rFonts w:ascii="Palatino Linotype" w:hAnsi="Palatino Linotype"/>
          <w:bCs/>
          <w:sz w:val="24"/>
        </w:rPr>
        <w:t xml:space="preserve"> </w:t>
      </w:r>
      <w:r w:rsidRPr="007D221A">
        <w:rPr>
          <w:rFonts w:ascii="Palatino Linotype" w:eastAsia="SimSun" w:hAnsi="Palatino Linotype" w:cs="Times New Roman"/>
          <w:sz w:val="24"/>
        </w:rPr>
        <w:t>artículos 190 y 223 que señalan lo siguiente:</w:t>
      </w:r>
    </w:p>
    <w:p w14:paraId="34A791F6" w14:textId="17B2C94E" w:rsidR="00351436" w:rsidRPr="007D221A" w:rsidRDefault="00351436" w:rsidP="00351436">
      <w:pPr>
        <w:autoSpaceDE w:val="0"/>
        <w:autoSpaceDN w:val="0"/>
        <w:adjustRightInd w:val="0"/>
        <w:ind w:left="567" w:right="539"/>
        <w:jc w:val="both"/>
        <w:rPr>
          <w:rFonts w:ascii="Palatino Linotype" w:eastAsia="SimSun" w:hAnsi="Palatino Linotype" w:cs="Íˇâœ˛"/>
          <w:i/>
          <w:iCs/>
          <w:sz w:val="22"/>
          <w:szCs w:val="22"/>
        </w:rPr>
      </w:pPr>
      <w:r w:rsidRPr="007D221A">
        <w:rPr>
          <w:rFonts w:ascii="Palatino Linotype" w:eastAsia="SimSun" w:hAnsi="Palatino Linotype" w:cs="Íˇâœ˛"/>
          <w:i/>
          <w:iCs/>
          <w:sz w:val="22"/>
          <w:szCs w:val="22"/>
        </w:rPr>
        <w:lastRenderedPageBreak/>
        <w:t>“</w:t>
      </w:r>
      <w:r w:rsidRPr="007D221A">
        <w:rPr>
          <w:rFonts w:ascii="Palatino Linotype" w:eastAsia="SimSun" w:hAnsi="Palatino Linotype" w:cs="Íˇâœ˛"/>
          <w:b/>
          <w:bCs/>
          <w:i/>
          <w:iCs/>
          <w:sz w:val="22"/>
          <w:szCs w:val="22"/>
        </w:rPr>
        <w:t>Artículo 190</w:t>
      </w:r>
      <w:r w:rsidRPr="007D221A">
        <w:rPr>
          <w:rFonts w:ascii="Palatino Linotype" w:eastAsia="SimSun" w:hAnsi="Palatino Linotype" w:cs="Íˇâœ˛"/>
          <w:i/>
          <w:iCs/>
          <w:sz w:val="22"/>
          <w:szCs w:val="22"/>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0E162E5" w14:textId="77777777" w:rsidR="00351436" w:rsidRPr="007D221A" w:rsidRDefault="00351436" w:rsidP="00351436">
      <w:pPr>
        <w:autoSpaceDE w:val="0"/>
        <w:autoSpaceDN w:val="0"/>
        <w:adjustRightInd w:val="0"/>
        <w:ind w:left="567" w:right="539"/>
        <w:jc w:val="both"/>
        <w:rPr>
          <w:rFonts w:ascii="Palatino Linotype" w:eastAsia="SimSun" w:hAnsi="Palatino Linotype" w:cs="Íˇâœ˛"/>
          <w:i/>
          <w:iCs/>
          <w:sz w:val="22"/>
          <w:szCs w:val="22"/>
        </w:rPr>
      </w:pPr>
    </w:p>
    <w:p w14:paraId="272A77F6" w14:textId="3D5100D2" w:rsidR="00351436" w:rsidRPr="007D221A" w:rsidRDefault="00351436" w:rsidP="00351436">
      <w:pPr>
        <w:autoSpaceDE w:val="0"/>
        <w:autoSpaceDN w:val="0"/>
        <w:adjustRightInd w:val="0"/>
        <w:ind w:left="567" w:right="539"/>
        <w:jc w:val="both"/>
        <w:rPr>
          <w:rFonts w:ascii="Palatino Linotype" w:eastAsia="SimSun" w:hAnsi="Palatino Linotype" w:cs="Íˇâœ˛"/>
          <w:i/>
          <w:iCs/>
          <w:sz w:val="22"/>
          <w:szCs w:val="22"/>
        </w:rPr>
      </w:pPr>
      <w:r w:rsidRPr="007D221A">
        <w:rPr>
          <w:rFonts w:ascii="Palatino Linotype" w:eastAsia="SimSun" w:hAnsi="Palatino Linotype" w:cs="Íˇâœ˛"/>
          <w:b/>
          <w:bCs/>
          <w:i/>
          <w:iCs/>
          <w:sz w:val="22"/>
          <w:szCs w:val="22"/>
        </w:rPr>
        <w:t>Artículo 223.</w:t>
      </w:r>
      <w:r w:rsidRPr="007D221A">
        <w:rPr>
          <w:rFonts w:ascii="Palatino Linotype" w:eastAsia="SimSun" w:hAnsi="Palatino Linotype" w:cs="Íˇâœ˛"/>
          <w:i/>
          <w:iCs/>
          <w:sz w:val="22"/>
          <w:szCs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14:paraId="7CF6CFEE" w14:textId="77777777" w:rsidR="00351436" w:rsidRPr="007D221A" w:rsidRDefault="00351436" w:rsidP="00351436">
      <w:pPr>
        <w:autoSpaceDE w:val="0"/>
        <w:autoSpaceDN w:val="0"/>
        <w:adjustRightInd w:val="0"/>
        <w:ind w:left="567" w:right="539"/>
        <w:jc w:val="both"/>
        <w:rPr>
          <w:rFonts w:ascii="Palatino Linotype" w:eastAsia="SimSun" w:hAnsi="Palatino Linotype" w:cs="Íˇâœ˛"/>
          <w:i/>
          <w:iCs/>
          <w:sz w:val="22"/>
          <w:szCs w:val="22"/>
        </w:rPr>
      </w:pPr>
    </w:p>
    <w:p w14:paraId="2348DB48" w14:textId="2393C8C3" w:rsidR="00351436" w:rsidRPr="007D221A" w:rsidRDefault="00351436" w:rsidP="00351436">
      <w:pPr>
        <w:autoSpaceDE w:val="0"/>
        <w:autoSpaceDN w:val="0"/>
        <w:adjustRightInd w:val="0"/>
        <w:ind w:left="567" w:right="539"/>
        <w:jc w:val="both"/>
        <w:rPr>
          <w:rFonts w:ascii="Palatino Linotype" w:eastAsia="SimSun" w:hAnsi="Palatino Linotype" w:cs="Íˇâœ˛"/>
          <w:i/>
          <w:iCs/>
          <w:sz w:val="22"/>
          <w:szCs w:val="22"/>
        </w:rPr>
      </w:pPr>
      <w:r w:rsidRPr="007D221A">
        <w:rPr>
          <w:rFonts w:ascii="Palatino Linotype" w:eastAsia="SimSun" w:hAnsi="Palatino Linotype" w:cs="Íˇâœ˛"/>
          <w:i/>
          <w:iCs/>
          <w:sz w:val="22"/>
          <w:szCs w:val="22"/>
        </w:rPr>
        <w:t>(…)”</w:t>
      </w:r>
    </w:p>
    <w:p w14:paraId="77899882" w14:textId="77777777" w:rsidR="00351436" w:rsidRPr="007D221A" w:rsidRDefault="00351436" w:rsidP="00351436">
      <w:pPr>
        <w:autoSpaceDE w:val="0"/>
        <w:autoSpaceDN w:val="0"/>
        <w:adjustRightInd w:val="0"/>
        <w:ind w:left="567" w:right="539"/>
        <w:jc w:val="both"/>
        <w:rPr>
          <w:rFonts w:ascii="Palatino Linotype" w:eastAsia="SimSun" w:hAnsi="Palatino Linotype" w:cs="Íˇâœ˛"/>
          <w:i/>
          <w:iCs/>
          <w:sz w:val="22"/>
          <w:szCs w:val="22"/>
        </w:rPr>
      </w:pPr>
    </w:p>
    <w:p w14:paraId="7B00F948" w14:textId="3D111480" w:rsidR="00351436" w:rsidRPr="007D221A" w:rsidRDefault="00351436" w:rsidP="00351436">
      <w:pPr>
        <w:pStyle w:val="Prrafodelista"/>
        <w:tabs>
          <w:tab w:val="left" w:pos="426"/>
        </w:tabs>
        <w:ind w:left="567" w:right="539"/>
        <w:jc w:val="both"/>
        <w:rPr>
          <w:rFonts w:ascii="Palatino Linotype" w:hAnsi="Palatino Linotype"/>
          <w:b/>
          <w:bCs/>
          <w:i/>
          <w:iCs/>
          <w:szCs w:val="22"/>
        </w:rPr>
      </w:pPr>
      <w:r w:rsidRPr="007D221A">
        <w:rPr>
          <w:rFonts w:ascii="Palatino Linotype" w:eastAsia="SimSun" w:hAnsi="Palatino Linotype" w:cs="Íˇâœ˛"/>
          <w:b/>
          <w:bCs/>
          <w:i/>
          <w:iCs/>
          <w:szCs w:val="22"/>
        </w:rPr>
        <w:t>(Énfasis Añadido)</w:t>
      </w:r>
    </w:p>
    <w:p w14:paraId="0CB84528" w14:textId="77777777" w:rsidR="00351436" w:rsidRPr="007D221A" w:rsidRDefault="00351436" w:rsidP="009157BE">
      <w:pPr>
        <w:pStyle w:val="Prrafodelista"/>
        <w:tabs>
          <w:tab w:val="left" w:pos="426"/>
        </w:tabs>
        <w:spacing w:line="360" w:lineRule="auto"/>
        <w:ind w:left="0"/>
        <w:jc w:val="both"/>
        <w:rPr>
          <w:rFonts w:ascii="Palatino Linotype" w:hAnsi="Palatino Linotype"/>
          <w:b/>
          <w:sz w:val="24"/>
        </w:rPr>
      </w:pPr>
    </w:p>
    <w:p w14:paraId="7C3F609A" w14:textId="31B0695C" w:rsidR="009157BE" w:rsidRPr="007D221A" w:rsidRDefault="00351436" w:rsidP="009157BE">
      <w:pPr>
        <w:pStyle w:val="Prrafodelista"/>
        <w:numPr>
          <w:ilvl w:val="0"/>
          <w:numId w:val="2"/>
        </w:numPr>
        <w:tabs>
          <w:tab w:val="left" w:pos="426"/>
        </w:tabs>
        <w:spacing w:line="360" w:lineRule="auto"/>
        <w:ind w:left="0" w:firstLine="0"/>
        <w:jc w:val="both"/>
        <w:rPr>
          <w:rFonts w:ascii="Palatino Linotype" w:hAnsi="Palatino Linotype"/>
          <w:bCs/>
          <w:sz w:val="24"/>
        </w:rPr>
      </w:pPr>
      <w:r w:rsidRPr="007D221A">
        <w:rPr>
          <w:rFonts w:ascii="Palatino Linotype" w:hAnsi="Palatino Linotype"/>
          <w:bCs/>
          <w:sz w:val="24"/>
        </w:rPr>
        <w:t xml:space="preserve">En </w:t>
      </w:r>
      <w:proofErr w:type="spellStart"/>
      <w:r w:rsidRPr="007D221A">
        <w:rPr>
          <w:rFonts w:ascii="Palatino Linotype" w:hAnsi="Palatino Linotype"/>
          <w:bCs/>
          <w:sz w:val="24"/>
        </w:rPr>
        <w:t>econsecuencia</w:t>
      </w:r>
      <w:proofErr w:type="spellEnd"/>
      <w:r w:rsidRPr="007D221A">
        <w:rPr>
          <w:rFonts w:ascii="Palatino Linotype" w:hAnsi="Palatino Linotype"/>
          <w:bCs/>
          <w:sz w:val="24"/>
        </w:rPr>
        <w:t xml:space="preserve">, </w:t>
      </w:r>
      <w:r w:rsidRPr="007D221A">
        <w:rPr>
          <w:rFonts w:ascii="Palatino Linotype" w:eastAsia="SimSun" w:hAnsi="Palatino Linotype" w:cs="Times New Roman"/>
          <w:bCs/>
          <w:sz w:val="24"/>
        </w:rPr>
        <w:t xml:space="preserve">el recurso de revisión consiste en una garantía secundaria de la anulabilidad de los actos inválidos y de la responsabilidad de los actos ilícitos, que constituyen las desobediencias de sus garantías primarias, esto refiere que, ante la falta de respuesta por parte del </w:t>
      </w:r>
      <w:r w:rsidRPr="007D221A">
        <w:rPr>
          <w:rFonts w:ascii="Palatino Linotype" w:eastAsia="SimSun" w:hAnsi="Palatino Linotype" w:cs="Times New Roman"/>
          <w:b/>
          <w:sz w:val="24"/>
        </w:rPr>
        <w:t>SUJETO OBLIGADO</w:t>
      </w:r>
      <w:r w:rsidRPr="007D221A">
        <w:rPr>
          <w:rFonts w:ascii="Palatino Linotype" w:eastAsia="SimSun" w:hAnsi="Palatino Linotype" w:cs="Times New Roman"/>
          <w:bCs/>
          <w:sz w:val="24"/>
        </w:rPr>
        <w:t xml:space="preserve">, el </w:t>
      </w:r>
      <w:r w:rsidRPr="007D221A">
        <w:rPr>
          <w:rFonts w:ascii="Palatino Linotype" w:eastAsia="SimSun" w:hAnsi="Palatino Linotype" w:cs="Times New Roman"/>
          <w:b/>
          <w:sz w:val="24"/>
        </w:rPr>
        <w:t>RECURRENTE</w:t>
      </w:r>
      <w:r w:rsidRPr="007D221A">
        <w:rPr>
          <w:rFonts w:ascii="Palatino Linotype" w:eastAsia="SimSun" w:hAnsi="Palatino Linotype" w:cs="Times New Roman"/>
          <w:bCs/>
          <w:sz w:val="24"/>
        </w:rPr>
        <w:t xml:space="preserve"> interpuso el recurso de revisión con el objeto de que este órgano garante determine si existió una violación al derecho de acceso a la información pública y que esta violación sea reparada por la autoridad</w:t>
      </w:r>
      <w:r w:rsidRPr="007D221A">
        <w:rPr>
          <w:rFonts w:ascii="Palatino Linotype" w:hAnsi="Palatino Linotype"/>
          <w:bCs/>
          <w:sz w:val="24"/>
        </w:rPr>
        <w:t xml:space="preserve"> </w:t>
      </w:r>
      <w:r w:rsidRPr="007D221A">
        <w:rPr>
          <w:rFonts w:ascii="Palatino Linotype" w:eastAsia="SimSun" w:hAnsi="Palatino Linotype" w:cs="Times New Roman"/>
          <w:bCs/>
          <w:sz w:val="24"/>
        </w:rPr>
        <w:t>competente.</w:t>
      </w:r>
    </w:p>
    <w:p w14:paraId="1B61162C" w14:textId="6BCE384E" w:rsidR="00D41818" w:rsidRPr="007D221A" w:rsidRDefault="009157BE" w:rsidP="00D41818">
      <w:pPr>
        <w:pStyle w:val="Ttulo2"/>
        <w:rPr>
          <w:rFonts w:ascii="Palatino Linotype" w:hAnsi="Palatino Linotype" w:cs="Tahoma"/>
          <w:b/>
          <w:iCs/>
          <w:color w:val="auto"/>
          <w:sz w:val="24"/>
          <w:szCs w:val="24"/>
        </w:rPr>
      </w:pPr>
      <w:r w:rsidRPr="007D221A">
        <w:rPr>
          <w:rFonts w:ascii="Palatino Linotype" w:hAnsi="Palatino Linotype" w:cs="Tahoma"/>
          <w:b/>
          <w:iCs/>
          <w:color w:val="auto"/>
          <w:sz w:val="24"/>
          <w:szCs w:val="24"/>
        </w:rPr>
        <w:lastRenderedPageBreak/>
        <w:t>SEXTO</w:t>
      </w:r>
      <w:r w:rsidR="00D41818" w:rsidRPr="007D221A">
        <w:rPr>
          <w:rFonts w:ascii="Palatino Linotype" w:hAnsi="Palatino Linotype" w:cs="Tahoma"/>
          <w:b/>
          <w:iCs/>
          <w:color w:val="auto"/>
          <w:sz w:val="24"/>
          <w:szCs w:val="24"/>
        </w:rPr>
        <w:t>. De la versión pública.</w:t>
      </w:r>
    </w:p>
    <w:p w14:paraId="769C54FF" w14:textId="77777777" w:rsidR="00D41818" w:rsidRPr="007D221A" w:rsidRDefault="00D41818" w:rsidP="00D41818">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6675B19F" w14:textId="77777777" w:rsidR="00D41818" w:rsidRPr="007D221A" w:rsidRDefault="00D41818" w:rsidP="00D41818">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7D221A">
        <w:rPr>
          <w:rFonts w:ascii="Palatino Linotype" w:hAnsi="Palatino Linotype"/>
          <w:color w:val="000000" w:themeColor="text1"/>
          <w:sz w:val="24"/>
        </w:rPr>
        <w:t xml:space="preserve">Debe </w:t>
      </w:r>
      <w:r w:rsidRPr="007D221A">
        <w:rPr>
          <w:rFonts w:ascii="Palatino Linotype" w:hAnsi="Palatino Linotype" w:cs="Arial"/>
          <w:color w:val="000000"/>
          <w:sz w:val="24"/>
        </w:rPr>
        <w:t>destacarse que, debido a la naturaleza de la información solicitada</w:t>
      </w:r>
      <w:r w:rsidRPr="007D221A">
        <w:rPr>
          <w:rFonts w:ascii="Palatino Linotype" w:hAnsi="Palatino Linotype" w:cs="Arial"/>
          <w:b/>
          <w:color w:val="000000"/>
          <w:sz w:val="24"/>
        </w:rPr>
        <w:t xml:space="preserve">, </w:t>
      </w:r>
      <w:r w:rsidRPr="007D221A">
        <w:rPr>
          <w:rFonts w:ascii="Palatino Linotype" w:hAnsi="Palatino Linotype" w:cs="Arial"/>
          <w:color w:val="000000"/>
          <w:sz w:val="24"/>
        </w:rPr>
        <w:t xml:space="preserve">eventualmente pudiera obrar datos personales susceptibles de protegerse, el </w:t>
      </w:r>
      <w:r w:rsidRPr="007D221A">
        <w:rPr>
          <w:rFonts w:ascii="Palatino Linotype" w:hAnsi="Palatino Linotype" w:cs="Arial"/>
          <w:b/>
          <w:bCs/>
          <w:color w:val="000000"/>
          <w:sz w:val="24"/>
        </w:rPr>
        <w:t xml:space="preserve">SUJETO OBLIGADO </w:t>
      </w:r>
      <w:r w:rsidRPr="007D221A">
        <w:rPr>
          <w:rFonts w:ascii="Palatino Linotype" w:hAnsi="Palatino Linotype" w:cs="Arial"/>
          <w:color w:val="000000"/>
          <w:sz w:val="24"/>
        </w:rPr>
        <w:t>deberá de hacer la adecuada versión pública, protegiendo los datos que no son susceptibles de ser proporcionados.</w:t>
      </w:r>
    </w:p>
    <w:p w14:paraId="4C2C0BAF" w14:textId="77777777" w:rsidR="00D41818" w:rsidRPr="007D221A" w:rsidRDefault="00D41818" w:rsidP="00D41818">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50C91A21" w14:textId="51394294" w:rsidR="00D41818" w:rsidRPr="007D221A" w:rsidRDefault="00D41818" w:rsidP="00D41818">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7D221A">
        <w:rPr>
          <w:rFonts w:ascii="Palatino Linotype" w:hAnsi="Palatino Linotype"/>
          <w:color w:val="000000" w:themeColor="text1"/>
          <w:sz w:val="24"/>
        </w:rPr>
        <w:t xml:space="preserve">No </w:t>
      </w:r>
      <w:r w:rsidRPr="007D221A">
        <w:rPr>
          <w:rFonts w:ascii="Palatino Linotype" w:hAnsi="Palatino Linotype" w:cs="Arial"/>
          <w:color w:val="000000"/>
          <w:sz w:val="24"/>
        </w:rPr>
        <w:t>pasa desapercibido para este Órgano Garante que los Sujetos Obligados</w:t>
      </w:r>
      <w:r w:rsidRPr="007D221A">
        <w:rPr>
          <w:rFonts w:ascii="Palatino Linotype" w:hAnsi="Palatino Linotype" w:cs="Arial"/>
          <w:b/>
          <w:bCs/>
          <w:color w:val="000000"/>
          <w:sz w:val="24"/>
        </w:rPr>
        <w:t xml:space="preserve"> </w:t>
      </w:r>
      <w:r w:rsidRPr="007D221A">
        <w:rPr>
          <w:rFonts w:ascii="Palatino Linotype" w:hAnsi="Palatino Linotype" w:cs="Arial"/>
          <w:color w:val="000000"/>
          <w:sz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DFC50DC" w14:textId="77777777" w:rsidR="00D41818" w:rsidRPr="007D221A" w:rsidRDefault="00D41818" w:rsidP="00D41818">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normal1"/>
        <w:tblW w:w="0" w:type="auto"/>
        <w:tblLook w:val="04A0" w:firstRow="1" w:lastRow="0" w:firstColumn="1" w:lastColumn="0" w:noHBand="0" w:noVBand="1"/>
      </w:tblPr>
      <w:tblGrid>
        <w:gridCol w:w="1838"/>
        <w:gridCol w:w="6990"/>
      </w:tblGrid>
      <w:tr w:rsidR="00D41818" w:rsidRPr="007D221A" w14:paraId="45F8CCF6" w14:textId="77777777" w:rsidTr="005B18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3B6DED6" w14:textId="77777777" w:rsidR="00D41818" w:rsidRPr="007D221A" w:rsidRDefault="00D41818" w:rsidP="005B1855">
            <w:pPr>
              <w:spacing w:line="360" w:lineRule="auto"/>
              <w:rPr>
                <w:rFonts w:ascii="Palatino Linotype" w:hAnsi="Palatino Linotype"/>
                <w:bCs w:val="0"/>
              </w:rPr>
            </w:pPr>
            <w:r w:rsidRPr="007D221A">
              <w:rPr>
                <w:rFonts w:ascii="Palatino Linotype" w:hAnsi="Palatino Linotype" w:cstheme="majorBidi"/>
                <w:bCs w:val="0"/>
              </w:rPr>
              <w:t>a) Requisitos previos.</w:t>
            </w:r>
          </w:p>
        </w:tc>
        <w:tc>
          <w:tcPr>
            <w:tcW w:w="6990" w:type="dxa"/>
            <w:hideMark/>
          </w:tcPr>
          <w:p w14:paraId="798FAC8D" w14:textId="77777777" w:rsidR="00D41818" w:rsidRPr="007D221A" w:rsidRDefault="00D41818" w:rsidP="005B185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7D221A">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w:t>
            </w:r>
            <w:r w:rsidRPr="007D221A">
              <w:rPr>
                <w:rFonts w:ascii="Palatino Linotype" w:hAnsi="Palatino Linotype" w:cs="Arial"/>
                <w:b w:val="0"/>
                <w:bCs w:val="0"/>
                <w:color w:val="000000"/>
              </w:rPr>
              <w:lastRenderedPageBreak/>
              <w:t xml:space="preserve">supuestos de clasificación, es deber de los titulares de las áreas proponer su clasificación y no del Comité de Transparencia. </w:t>
            </w:r>
          </w:p>
          <w:p w14:paraId="17DBA43F" w14:textId="77777777" w:rsidR="00D41818" w:rsidRPr="007D221A" w:rsidRDefault="00D41818" w:rsidP="005B185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7D221A">
              <w:rPr>
                <w:rFonts w:ascii="Palatino Linotype" w:hAnsi="Palatino Linotype" w:cs="Arial"/>
                <w:b w:val="0"/>
                <w:bCs w:val="0"/>
                <w:color w:val="000000"/>
              </w:rPr>
              <w:t>Al hacerlo tienen que precisar de qué información se trata, señalando el supuesto de clasificación (confidencialidad o reserva).</w:t>
            </w:r>
          </w:p>
          <w:p w14:paraId="6038C4A6" w14:textId="77777777" w:rsidR="00D41818" w:rsidRPr="007D221A" w:rsidRDefault="00D41818" w:rsidP="005B185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7D221A">
              <w:rPr>
                <w:rFonts w:ascii="Palatino Linotype" w:hAnsi="Palatino Linotype" w:cs="Arial"/>
                <w:b w:val="0"/>
                <w:bCs w:val="0"/>
                <w:color w:val="000000"/>
              </w:rPr>
              <w:t>Además, se debe señalar el procedimiento, de los tres que establecen los artículos 132 y 106 de la Ley Estatal y General, respectivamente.</w:t>
            </w:r>
          </w:p>
          <w:p w14:paraId="7CDD043F" w14:textId="77777777" w:rsidR="00D41818" w:rsidRPr="007D221A" w:rsidRDefault="00D41818" w:rsidP="005B1855">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7D221A">
              <w:rPr>
                <w:rFonts w:ascii="Palatino Linotype" w:hAnsi="Palatino Linotype" w:cs="Arial"/>
                <w:b w:val="0"/>
                <w:bCs w:val="0"/>
                <w:color w:val="000000"/>
              </w:rPr>
              <w:t xml:space="preserve">El último de estos requisitos previos consiste en que no se pueden emitir acuerdos de carácter general ni particular, esto es, </w:t>
            </w:r>
            <w:r w:rsidRPr="007D221A">
              <w:rPr>
                <w:rFonts w:ascii="Palatino Linotype" w:hAnsi="Palatino Linotype" w:cs="Arial"/>
                <w:b w:val="0"/>
                <w:bCs w:val="0"/>
                <w:color w:val="000000"/>
                <w:u w:val="single"/>
              </w:rPr>
              <w:t>no se puede hacer un acuerdo para clasificar de manera general todos los documentos de un expediente o área, sin</w:t>
            </w:r>
            <w:r w:rsidRPr="007D221A">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D41818" w:rsidRPr="007D221A" w14:paraId="6FA79ECA" w14:textId="77777777" w:rsidTr="005B1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4DBDEBE" w14:textId="77777777" w:rsidR="00D41818" w:rsidRPr="007D221A" w:rsidRDefault="00D41818" w:rsidP="005B1855">
            <w:pPr>
              <w:spacing w:line="360" w:lineRule="auto"/>
              <w:rPr>
                <w:rFonts w:ascii="Palatino Linotype" w:hAnsi="Palatino Linotype"/>
                <w:bCs w:val="0"/>
              </w:rPr>
            </w:pPr>
            <w:r w:rsidRPr="007D221A">
              <w:rPr>
                <w:rFonts w:ascii="Palatino Linotype" w:hAnsi="Palatino Linotype" w:cstheme="majorBidi"/>
                <w:bCs w:val="0"/>
              </w:rPr>
              <w:lastRenderedPageBreak/>
              <w:t>b) Supuestos de clasificación.</w:t>
            </w:r>
          </w:p>
        </w:tc>
        <w:tc>
          <w:tcPr>
            <w:tcW w:w="6990" w:type="dxa"/>
            <w:hideMark/>
          </w:tcPr>
          <w:p w14:paraId="31FD1603" w14:textId="77777777" w:rsidR="00D41818" w:rsidRPr="007D221A" w:rsidRDefault="00D41818" w:rsidP="005B185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D221A">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554235A6" w14:textId="77777777" w:rsidR="00D41818" w:rsidRPr="007D221A" w:rsidRDefault="00D41818" w:rsidP="005B185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D221A">
              <w:rPr>
                <w:rFonts w:ascii="Palatino Linotype" w:hAnsi="Palatino Linotype" w:cs="Arial"/>
                <w:color w:val="00000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81102DC" w14:textId="77777777" w:rsidR="00D41818" w:rsidRPr="007D221A" w:rsidRDefault="00D41818" w:rsidP="005B185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7D221A">
              <w:rPr>
                <w:rFonts w:ascii="Palatino Linotype" w:hAnsi="Palatino Linotype" w:cs="Arial"/>
                <w:color w:val="000000"/>
              </w:rPr>
              <w:t xml:space="preserve">El </w:t>
            </w:r>
            <w:r w:rsidRPr="007D221A">
              <w:rPr>
                <w:rFonts w:ascii="Palatino Linotype" w:hAnsi="Palatino Linotype" w:cs="Arial"/>
                <w:b/>
                <w:color w:val="000000"/>
              </w:rPr>
              <w:t>Sujeto Obligado</w:t>
            </w:r>
            <w:r w:rsidRPr="007D221A">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41818" w:rsidRPr="007D221A" w14:paraId="1D1BEEC5" w14:textId="77777777" w:rsidTr="005B1855">
        <w:tc>
          <w:tcPr>
            <w:cnfStyle w:val="001000000000" w:firstRow="0" w:lastRow="0" w:firstColumn="1" w:lastColumn="0" w:oddVBand="0" w:evenVBand="0" w:oddHBand="0" w:evenHBand="0" w:firstRowFirstColumn="0" w:firstRowLastColumn="0" w:lastRowFirstColumn="0" w:lastRowLastColumn="0"/>
            <w:tcW w:w="1838" w:type="dxa"/>
            <w:hideMark/>
          </w:tcPr>
          <w:p w14:paraId="0C83A8AB" w14:textId="77777777" w:rsidR="00D41818" w:rsidRPr="007D221A" w:rsidRDefault="00D41818" w:rsidP="005B1855">
            <w:pPr>
              <w:spacing w:line="360" w:lineRule="auto"/>
              <w:rPr>
                <w:rFonts w:ascii="Palatino Linotype" w:hAnsi="Palatino Linotype"/>
                <w:bCs w:val="0"/>
              </w:rPr>
            </w:pPr>
            <w:r w:rsidRPr="007D221A">
              <w:rPr>
                <w:rFonts w:ascii="Palatino Linotype" w:hAnsi="Palatino Linotype" w:cstheme="majorBidi"/>
                <w:bCs w:val="0"/>
              </w:rPr>
              <w:lastRenderedPageBreak/>
              <w:t xml:space="preserve">c) Formalidades para emitir el </w:t>
            </w:r>
            <w:r w:rsidRPr="007D221A">
              <w:rPr>
                <w:rFonts w:ascii="Palatino Linotype" w:hAnsi="Palatino Linotype" w:cstheme="majorBidi"/>
                <w:bCs w:val="0"/>
              </w:rPr>
              <w:lastRenderedPageBreak/>
              <w:t>acuerdo de clasificación.</w:t>
            </w:r>
          </w:p>
        </w:tc>
        <w:tc>
          <w:tcPr>
            <w:tcW w:w="6990" w:type="dxa"/>
            <w:hideMark/>
          </w:tcPr>
          <w:p w14:paraId="31EA5035" w14:textId="77777777" w:rsidR="00D41818" w:rsidRPr="007D221A" w:rsidRDefault="00D41818" w:rsidP="005B185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7D221A">
              <w:rPr>
                <w:rFonts w:ascii="Palatino Linotype" w:hAnsi="Palatino Linotype" w:cs="Arial"/>
                <w:color w:val="000000"/>
              </w:rPr>
              <w:lastRenderedPageBreak/>
              <w:t xml:space="preserve">El Comité de Transparencia, según lo dispuesto en los artículos cuenta con las facultades para aprobar, modificar o revocar la clasificación de la información que haya propuesto. </w:t>
            </w:r>
          </w:p>
          <w:p w14:paraId="0513E1EA" w14:textId="77777777" w:rsidR="00D41818" w:rsidRPr="007D221A" w:rsidRDefault="00D41818" w:rsidP="005B185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7D221A">
              <w:rPr>
                <w:rFonts w:ascii="Palatino Linotype" w:hAnsi="Palatino Linotype" w:cs="Arial"/>
                <w:color w:val="000000"/>
              </w:rPr>
              <w:lastRenderedPageBreak/>
              <w:t xml:space="preserve">Es necesario que </w:t>
            </w:r>
            <w:r w:rsidRPr="007D221A">
              <w:rPr>
                <w:rFonts w:ascii="Palatino Linotype" w:hAnsi="Palatino Linotype" w:cs="Arial"/>
                <w:b/>
                <w:color w:val="000000"/>
                <w:u w:val="single"/>
              </w:rPr>
              <w:t>el acto reúna con los requisitos elementales</w:t>
            </w:r>
            <w:r w:rsidRPr="007D221A">
              <w:rPr>
                <w:rFonts w:ascii="Palatino Linotype" w:hAnsi="Palatino Linotype" w:cs="Arial"/>
                <w:color w:val="000000"/>
              </w:rPr>
              <w:t>, entre ellos, que la autoridad que va a emitir el acto de autoridad sea la legalmente facultada para ello.</w:t>
            </w:r>
          </w:p>
          <w:p w14:paraId="66CE8D9F" w14:textId="77777777" w:rsidR="00D41818" w:rsidRPr="007D221A" w:rsidRDefault="00D41818" w:rsidP="005B185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7D221A">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41818" w:rsidRPr="007D221A" w14:paraId="79FB3F52" w14:textId="77777777" w:rsidTr="005B1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3A3C585" w14:textId="77777777" w:rsidR="00D41818" w:rsidRPr="007D221A" w:rsidRDefault="00D41818" w:rsidP="005B1855">
            <w:pPr>
              <w:spacing w:line="360" w:lineRule="auto"/>
              <w:rPr>
                <w:rFonts w:ascii="Palatino Linotype" w:hAnsi="Palatino Linotype"/>
                <w:b w:val="0"/>
              </w:rPr>
            </w:pPr>
          </w:p>
          <w:p w14:paraId="4CDD63DF" w14:textId="77777777" w:rsidR="00D41818" w:rsidRPr="007D221A" w:rsidRDefault="00D41818" w:rsidP="005B1855">
            <w:pPr>
              <w:spacing w:line="360" w:lineRule="auto"/>
              <w:jc w:val="both"/>
              <w:rPr>
                <w:rFonts w:ascii="Palatino Linotype" w:hAnsi="Palatino Linotype"/>
                <w:bCs w:val="0"/>
              </w:rPr>
            </w:pPr>
            <w:r w:rsidRPr="007D221A">
              <w:rPr>
                <w:rFonts w:ascii="Palatino Linotype" w:hAnsi="Palatino Linotype" w:cs="Arial"/>
                <w:bCs w:val="0"/>
                <w:color w:val="000000"/>
              </w:rPr>
              <w:t xml:space="preserve">d) Requisitos de fondo del acuerdo de clasificación. </w:t>
            </w:r>
          </w:p>
        </w:tc>
        <w:tc>
          <w:tcPr>
            <w:tcW w:w="6990" w:type="dxa"/>
            <w:hideMark/>
          </w:tcPr>
          <w:p w14:paraId="644D32B5" w14:textId="77777777" w:rsidR="00D41818" w:rsidRPr="007D221A" w:rsidRDefault="00D41818" w:rsidP="005B185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D221A">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D221A">
              <w:rPr>
                <w:rFonts w:ascii="Palatino Linotype" w:hAnsi="Palatino Linotype" w:cs="Arial"/>
                <w:b/>
                <w:color w:val="000000"/>
              </w:rPr>
              <w:lastRenderedPageBreak/>
              <w:t>Sujetos Obligados</w:t>
            </w:r>
            <w:r w:rsidRPr="007D221A">
              <w:rPr>
                <w:rFonts w:ascii="Palatino Linotype" w:hAnsi="Palatino Linotype" w:cs="Arial"/>
                <w:color w:val="000000"/>
              </w:rPr>
              <w:t xml:space="preserve">, por lo que deberán fundar y motivar debidamente la clasificación. </w:t>
            </w:r>
          </w:p>
          <w:p w14:paraId="009F3BA6" w14:textId="77777777" w:rsidR="00D41818" w:rsidRPr="007D221A" w:rsidRDefault="00D41818" w:rsidP="005B185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D221A">
              <w:rPr>
                <w:rFonts w:ascii="Palatino Linotype" w:hAnsi="Palatino Linotype" w:cs="Arial"/>
                <w:color w:val="000000"/>
              </w:rPr>
              <w:t xml:space="preserve">De lo anterior, se desprende que para una correcta </w:t>
            </w:r>
            <w:r w:rsidRPr="007D221A">
              <w:rPr>
                <w:rFonts w:ascii="Palatino Linotype" w:hAnsi="Palatino Linotype" w:cs="Arial"/>
                <w:b/>
                <w:color w:val="000000"/>
              </w:rPr>
              <w:t>clasificación total o parcial</w:t>
            </w:r>
            <w:r w:rsidRPr="007D221A">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7C00660" w14:textId="77777777" w:rsidR="00D41818" w:rsidRPr="007D221A" w:rsidRDefault="00D41818" w:rsidP="005B185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D221A">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CC17E20" w14:textId="77777777" w:rsidR="00D41818" w:rsidRPr="007D221A" w:rsidRDefault="00D41818" w:rsidP="005B185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D221A">
              <w:rPr>
                <w:rFonts w:ascii="Palatino Linotype" w:hAnsi="Palatino Linotype" w:cs="Arial"/>
                <w:color w:val="000000"/>
              </w:rPr>
              <w:t xml:space="preserve">En ese mismo sentido, el numeral trigésimo tercero fracción V de los Lineamientos Generales, precisa que para motivar la </w:t>
            </w:r>
            <w:r w:rsidRPr="007D221A">
              <w:rPr>
                <w:rFonts w:ascii="Palatino Linotype" w:hAnsi="Palatino Linotype" w:cs="Arial"/>
                <w:color w:val="000000"/>
              </w:rPr>
              <w:lastRenderedPageBreak/>
              <w:t>clasificación se deben acreditar las circunstancias de tiempo, modo y lugar.</w:t>
            </w:r>
          </w:p>
          <w:p w14:paraId="46104A32" w14:textId="77777777" w:rsidR="00D41818" w:rsidRPr="007D221A" w:rsidRDefault="00D41818" w:rsidP="005B185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D221A">
              <w:rPr>
                <w:rFonts w:ascii="Palatino Linotype" w:hAnsi="Palatino Linotype" w:cs="Arial"/>
                <w:color w:val="000000"/>
              </w:rPr>
              <w:t xml:space="preserve">Ahora bien, </w:t>
            </w:r>
            <w:r w:rsidRPr="007D221A">
              <w:rPr>
                <w:rFonts w:ascii="Palatino Linotype" w:hAnsi="Palatino Linotype" w:cs="Arial"/>
                <w:b/>
                <w:color w:val="000000"/>
                <w:u w:val="single"/>
              </w:rPr>
              <w:t>para cada caso además de fundar y motivar</w:t>
            </w:r>
            <w:r w:rsidRPr="007D221A">
              <w:rPr>
                <w:rFonts w:ascii="Palatino Linotype" w:hAnsi="Palatino Linotype" w:cs="Arial"/>
                <w:color w:val="000000"/>
              </w:rPr>
              <w:t xml:space="preserve">, se debe identificar con claridad que datos contenidos en las documentales que son susceptibles de suprimirse, por ejemplo; </w:t>
            </w:r>
            <w:r w:rsidRPr="007D221A">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41818" w:rsidRPr="007D221A" w14:paraId="0EE0427E" w14:textId="77777777" w:rsidTr="005B1855">
        <w:tc>
          <w:tcPr>
            <w:cnfStyle w:val="001000000000" w:firstRow="0" w:lastRow="0" w:firstColumn="1" w:lastColumn="0" w:oddVBand="0" w:evenVBand="0" w:oddHBand="0" w:evenHBand="0" w:firstRowFirstColumn="0" w:firstRowLastColumn="0" w:lastRowFirstColumn="0" w:lastRowLastColumn="0"/>
            <w:tcW w:w="1838" w:type="dxa"/>
          </w:tcPr>
          <w:p w14:paraId="36B920DB" w14:textId="77777777" w:rsidR="00D41818" w:rsidRPr="007D221A" w:rsidRDefault="00D41818" w:rsidP="005B1855">
            <w:pPr>
              <w:spacing w:line="360" w:lineRule="auto"/>
              <w:ind w:right="49"/>
              <w:jc w:val="both"/>
              <w:rPr>
                <w:rFonts w:ascii="Palatino Linotype" w:hAnsi="Palatino Linotype" w:cs="Arial"/>
                <w:bCs w:val="0"/>
              </w:rPr>
            </w:pPr>
            <w:r w:rsidRPr="007D221A">
              <w:rPr>
                <w:rFonts w:ascii="Palatino Linotype" w:eastAsia="MS Gothic" w:hAnsi="Palatino Linotype" w:cs="Times New Roman"/>
                <w:b w:val="0"/>
              </w:rPr>
              <w:lastRenderedPageBreak/>
              <w:t>e</w:t>
            </w:r>
            <w:r w:rsidRPr="007D221A">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772E32F8" w14:textId="77777777" w:rsidR="00D41818" w:rsidRPr="007D221A" w:rsidRDefault="00D41818" w:rsidP="005B185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7D221A">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426643E3" w14:textId="77777777" w:rsidR="00D41818" w:rsidRPr="007D221A" w:rsidRDefault="00D41818" w:rsidP="005B185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7D221A">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847359A" w14:textId="77777777" w:rsidR="00D41818" w:rsidRPr="007D221A" w:rsidRDefault="00D41818" w:rsidP="005B1855">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7D221A">
              <w:rPr>
                <w:rFonts w:ascii="Palatino Linotype" w:hAnsi="Palatino Linotype" w:cs="Arial"/>
                <w:color w:val="00000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C63A4AE" w14:textId="77777777" w:rsidR="00D41818" w:rsidRPr="007D221A" w:rsidRDefault="00D41818" w:rsidP="00D41818">
      <w:pPr>
        <w:pStyle w:val="Prrafodelista"/>
        <w:tabs>
          <w:tab w:val="left" w:pos="426"/>
        </w:tabs>
        <w:spacing w:before="240" w:after="240" w:line="360" w:lineRule="auto"/>
        <w:ind w:left="0" w:right="51"/>
        <w:jc w:val="both"/>
        <w:rPr>
          <w:rFonts w:ascii="Palatino Linotype" w:hAnsi="Palatino Linotype"/>
          <w:color w:val="000000" w:themeColor="text1"/>
        </w:rPr>
      </w:pPr>
    </w:p>
    <w:p w14:paraId="7D999D92" w14:textId="77777777" w:rsidR="000C2AEB" w:rsidRPr="007D221A" w:rsidRDefault="000C2AEB" w:rsidP="000C2AEB">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rPr>
      </w:pPr>
      <w:r w:rsidRPr="007D221A">
        <w:rPr>
          <w:rFonts w:ascii="Palatino Linotype" w:hAnsi="Palatino Linotype"/>
          <w:color w:val="000000" w:themeColor="text1"/>
        </w:rPr>
        <w:t xml:space="preserve">Si el </w:t>
      </w:r>
      <w:r w:rsidRPr="007D221A">
        <w:rPr>
          <w:rFonts w:ascii="Palatino Linotype" w:eastAsia="SimSun" w:hAnsi="Palatino Linotype" w:cs="Times New Roman"/>
        </w:rPr>
        <w:t>servidor público incumple con estas formalidades y entrega la información sin proteger los datos personales incumple con lo que estipula las disposiciones legales establecidas, asimismo que si entrega un documento testado sin el debido acuerdo de</w:t>
      </w:r>
      <w:r w:rsidRPr="007D221A">
        <w:rPr>
          <w:rFonts w:ascii="Palatino Linotype" w:hAnsi="Palatino Linotype"/>
          <w:color w:val="000000" w:themeColor="text1"/>
        </w:rPr>
        <w:t xml:space="preserve"> </w:t>
      </w:r>
      <w:r w:rsidRPr="007D221A">
        <w:rPr>
          <w:rFonts w:ascii="Palatino Linotype" w:eastAsia="SimSun" w:hAnsi="Palatino Linotype" w:cs="Times New Roman"/>
        </w:rPr>
        <w:t>clasificación.</w:t>
      </w:r>
    </w:p>
    <w:p w14:paraId="4EC111DB" w14:textId="77777777" w:rsidR="000C2AEB" w:rsidRPr="007D221A" w:rsidRDefault="000C2AEB" w:rsidP="000C2AEB">
      <w:pPr>
        <w:pStyle w:val="Prrafodelista"/>
        <w:tabs>
          <w:tab w:val="left" w:pos="426"/>
        </w:tabs>
        <w:spacing w:before="240" w:after="240" w:line="360" w:lineRule="auto"/>
        <w:ind w:left="0" w:right="51"/>
        <w:jc w:val="both"/>
        <w:rPr>
          <w:rFonts w:ascii="Palatino Linotype" w:hAnsi="Palatino Linotype"/>
          <w:color w:val="000000" w:themeColor="text1"/>
        </w:rPr>
      </w:pPr>
    </w:p>
    <w:p w14:paraId="6F3752CD" w14:textId="45E1722E" w:rsidR="000C2AEB" w:rsidRPr="007D221A" w:rsidRDefault="000C2AEB" w:rsidP="000C2AEB">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rPr>
      </w:pPr>
      <w:r w:rsidRPr="007D221A">
        <w:rPr>
          <w:rFonts w:ascii="Palatino Linotype" w:hAnsi="Palatino Linotype"/>
          <w:color w:val="000000" w:themeColor="text1"/>
        </w:rPr>
        <w:t xml:space="preserve">Así, </w:t>
      </w:r>
      <w:r w:rsidRPr="007D221A">
        <w:rPr>
          <w:rFonts w:ascii="Palatino Linotype" w:eastAsia="SimSun" w:hAnsi="Palatino Linotype" w:cs="Times New Roman"/>
        </w:rPr>
        <w:t xml:space="preserve">con fundamento en el artículo 186, fracción IV, de la Ley de Transparencia a Acceso a la información Pública del Estado de México y Municipios, este Órgano Garante determina procedente </w:t>
      </w:r>
      <w:r w:rsidRPr="007D221A">
        <w:rPr>
          <w:rFonts w:ascii="Palatino Linotype" w:eastAsia="SimSun" w:hAnsi="Palatino Linotype" w:cs="Times New Roman"/>
          <w:b/>
          <w:bCs/>
        </w:rPr>
        <w:t>ORDENAR</w:t>
      </w:r>
      <w:r w:rsidRPr="007D221A">
        <w:rPr>
          <w:rFonts w:ascii="Palatino Linotype" w:eastAsia="SimSun" w:hAnsi="Palatino Linotype" w:cs="Times New Roman"/>
        </w:rPr>
        <w:t xml:space="preserve"> al </w:t>
      </w:r>
      <w:r w:rsidRPr="007D221A">
        <w:rPr>
          <w:rFonts w:ascii="Palatino Linotype" w:eastAsia="SimSun" w:hAnsi="Palatino Linotype" w:cs="Times New Roman"/>
          <w:b/>
          <w:bCs/>
        </w:rPr>
        <w:t>SUJETO OBLIGADO</w:t>
      </w:r>
      <w:r w:rsidRPr="007D221A">
        <w:rPr>
          <w:rFonts w:ascii="Palatino Linotype" w:eastAsia="SimSun" w:hAnsi="Palatino Linotype" w:cs="Times New Roman"/>
        </w:rPr>
        <w:t>, que entregue la información que se ha hecho referencia en la presente resolución.</w:t>
      </w:r>
    </w:p>
    <w:p w14:paraId="74E632E3" w14:textId="77777777" w:rsidR="000C2AEB" w:rsidRPr="007D221A" w:rsidRDefault="000C2AEB" w:rsidP="000C2AEB">
      <w:pPr>
        <w:pStyle w:val="Prrafodelista"/>
        <w:tabs>
          <w:tab w:val="left" w:pos="426"/>
        </w:tabs>
        <w:spacing w:before="240" w:after="240" w:line="360" w:lineRule="auto"/>
        <w:ind w:left="0" w:right="51"/>
        <w:jc w:val="both"/>
        <w:rPr>
          <w:rFonts w:ascii="Palatino Linotype" w:hAnsi="Palatino Linotype"/>
          <w:color w:val="000000" w:themeColor="text1"/>
        </w:rPr>
      </w:pPr>
    </w:p>
    <w:p w14:paraId="1A35126A" w14:textId="265EB7CD" w:rsidR="00BD223D" w:rsidRPr="007D221A" w:rsidRDefault="000C2AEB" w:rsidP="000C2AEB">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rPr>
      </w:pPr>
      <w:r w:rsidRPr="007D221A">
        <w:rPr>
          <w:rFonts w:ascii="Palatino Linotype" w:hAnsi="Palatino Linotype"/>
          <w:color w:val="000000" w:themeColor="text1"/>
        </w:rPr>
        <w:t xml:space="preserve">Por </w:t>
      </w:r>
      <w:r w:rsidRPr="007D221A">
        <w:rPr>
          <w:rFonts w:ascii="Palatino Linotype" w:eastAsia="SimSun" w:hAnsi="Palatino Linotype" w:cs="Times New Roman"/>
        </w:rPr>
        <w:t xml:space="preserve">lo anteriormente expuesto y fundado este </w:t>
      </w:r>
      <w:r w:rsidRPr="007D221A">
        <w:rPr>
          <w:rFonts w:ascii="Palatino Linotype" w:eastAsia="SimSun" w:hAnsi="Palatino Linotype" w:cs="Times New Roman"/>
          <w:b/>
          <w:bCs/>
        </w:rPr>
        <w:t>ÓRGANO GARANTE</w:t>
      </w:r>
      <w:r w:rsidRPr="007D221A">
        <w:rPr>
          <w:rFonts w:ascii="Palatino Linotype" w:eastAsia="SimSun" w:hAnsi="Palatino Linotype" w:cs="Times New Roman"/>
        </w:rPr>
        <w:t>, emite los</w:t>
      </w:r>
      <w:r w:rsidRPr="007D221A">
        <w:rPr>
          <w:rFonts w:ascii="Palatino Linotype" w:hAnsi="Palatino Linotype"/>
          <w:color w:val="000000" w:themeColor="text1"/>
        </w:rPr>
        <w:t xml:space="preserve"> </w:t>
      </w:r>
      <w:r w:rsidRPr="007D221A">
        <w:rPr>
          <w:rFonts w:ascii="Palatino Linotype" w:eastAsia="SimSun" w:hAnsi="Palatino Linotype" w:cs="Times New Roman"/>
        </w:rPr>
        <w:t>siguientes:</w:t>
      </w:r>
    </w:p>
    <w:p w14:paraId="15F72B0A" w14:textId="00F52CFC" w:rsidR="005000AA" w:rsidRPr="007D221A" w:rsidRDefault="005000AA" w:rsidP="00DB2180">
      <w:pPr>
        <w:pStyle w:val="Ttulo1"/>
        <w:jc w:val="center"/>
        <w:rPr>
          <w:rFonts w:ascii="Palatino Linotype" w:hAnsi="Palatino Linotype"/>
          <w:b/>
          <w:color w:val="auto"/>
          <w:sz w:val="24"/>
          <w:szCs w:val="24"/>
        </w:rPr>
      </w:pPr>
      <w:bookmarkStart w:id="11" w:name="_Toc4061692"/>
      <w:bookmarkStart w:id="12" w:name="_Toc486525261"/>
      <w:bookmarkStart w:id="13" w:name="_Toc445745148"/>
      <w:bookmarkStart w:id="14" w:name="_Toc447699324"/>
      <w:bookmarkStart w:id="15" w:name="_Toc87549684"/>
      <w:bookmarkEnd w:id="9"/>
      <w:r w:rsidRPr="007D221A">
        <w:rPr>
          <w:rFonts w:ascii="Palatino Linotype" w:hAnsi="Palatino Linotype"/>
          <w:b/>
          <w:color w:val="auto"/>
          <w:sz w:val="24"/>
          <w:szCs w:val="24"/>
        </w:rPr>
        <w:lastRenderedPageBreak/>
        <w:t>R E S O L U T I V O S</w:t>
      </w:r>
      <w:bookmarkEnd w:id="11"/>
      <w:bookmarkEnd w:id="12"/>
      <w:bookmarkEnd w:id="13"/>
      <w:bookmarkEnd w:id="14"/>
      <w:bookmarkEnd w:id="15"/>
    </w:p>
    <w:p w14:paraId="463AEB82" w14:textId="77777777" w:rsidR="005000AA" w:rsidRPr="007D221A" w:rsidRDefault="005000AA" w:rsidP="005000AA">
      <w:pPr>
        <w:keepNext/>
        <w:keepLines/>
        <w:spacing w:line="360" w:lineRule="auto"/>
        <w:jc w:val="center"/>
        <w:outlineLvl w:val="0"/>
        <w:rPr>
          <w:rFonts w:ascii="Palatino Linotype" w:hAnsi="Palatino Linotype" w:cstheme="majorBidi"/>
          <w:b/>
          <w:bCs/>
        </w:rPr>
      </w:pPr>
    </w:p>
    <w:p w14:paraId="689E4CC4" w14:textId="1590B040" w:rsidR="003F3997" w:rsidRPr="007D221A" w:rsidRDefault="003F3997" w:rsidP="000C2AEB">
      <w:pPr>
        <w:spacing w:line="360" w:lineRule="auto"/>
        <w:jc w:val="both"/>
        <w:rPr>
          <w:rFonts w:ascii="Palatino Linotype" w:hAnsi="Palatino Linotype"/>
        </w:rPr>
      </w:pPr>
      <w:r w:rsidRPr="007D221A">
        <w:rPr>
          <w:rFonts w:ascii="Palatino Linotype" w:hAnsi="Palatino Linotype" w:cs="Arial"/>
          <w:b/>
        </w:rPr>
        <w:t xml:space="preserve">PRIMERO. </w:t>
      </w:r>
      <w:r w:rsidRPr="007D221A">
        <w:rPr>
          <w:rFonts w:ascii="Palatino Linotype" w:hAnsi="Palatino Linotype" w:cs="Arial"/>
        </w:rPr>
        <w:t>Resultan fundadas las</w:t>
      </w:r>
      <w:r w:rsidRPr="007D221A">
        <w:rPr>
          <w:rFonts w:ascii="Palatino Linotype" w:hAnsi="Palatino Linotype" w:cs="Arial"/>
          <w:b/>
        </w:rPr>
        <w:t xml:space="preserve"> </w:t>
      </w:r>
      <w:r w:rsidRPr="007D221A">
        <w:rPr>
          <w:rFonts w:ascii="Palatino Linotype" w:hAnsi="Palatino Linotype" w:cs="Arial"/>
          <w:lang w:val="es-ES"/>
        </w:rPr>
        <w:t xml:space="preserve">razones o motivos de inconformidad hechos valer </w:t>
      </w:r>
      <w:r w:rsidRPr="007D221A">
        <w:rPr>
          <w:rFonts w:ascii="Palatino Linotype" w:eastAsia="Calibri" w:hAnsi="Palatino Linotype" w:cs="Arial"/>
          <w:lang w:val="es-ES"/>
        </w:rPr>
        <w:t xml:space="preserve">en los recursos de revisión </w:t>
      </w:r>
      <w:r w:rsidR="000C2AEB" w:rsidRPr="007D221A">
        <w:rPr>
          <w:rFonts w:ascii="Palatino Linotype" w:hAnsi="Palatino Linotype"/>
          <w:b/>
          <w:sz w:val="22"/>
          <w:szCs w:val="22"/>
        </w:rPr>
        <w:t xml:space="preserve">17543/INFOEM/IP/RR/2022, 17554/INFOEM/IP/RR/2022, 17565/INFOEM/IP/RR/2022, 17575/INFOEM/IP/RR/2022, 17590/INFOEM/IP/RR/2022 y 17594/INFOEM/IP/RR/2022 </w:t>
      </w:r>
      <w:r w:rsidRPr="007D221A">
        <w:rPr>
          <w:rFonts w:ascii="Palatino Linotype" w:hAnsi="Palatino Linotype"/>
          <w:b/>
        </w:rPr>
        <w:t>acumulados</w:t>
      </w:r>
      <w:r w:rsidRPr="007D221A">
        <w:rPr>
          <w:rFonts w:ascii="Palatino Linotype" w:hAnsi="Palatino Linotype"/>
        </w:rPr>
        <w:t xml:space="preserve"> en términos de los</w:t>
      </w:r>
      <w:r w:rsidRPr="007D221A">
        <w:rPr>
          <w:rFonts w:ascii="Palatino Linotype" w:hAnsi="Palatino Linotype"/>
          <w:b/>
          <w:bCs/>
        </w:rPr>
        <w:t xml:space="preserve"> Considerandos</w:t>
      </w:r>
      <w:r w:rsidRPr="007D221A">
        <w:rPr>
          <w:rFonts w:ascii="Palatino Linotype" w:hAnsi="Palatino Linotype"/>
        </w:rPr>
        <w:t xml:space="preserve"> </w:t>
      </w:r>
      <w:r w:rsidRPr="007D221A">
        <w:rPr>
          <w:rFonts w:ascii="Palatino Linotype" w:hAnsi="Palatino Linotype"/>
          <w:b/>
        </w:rPr>
        <w:t>CUARTO</w:t>
      </w:r>
      <w:r w:rsidRPr="007D221A">
        <w:rPr>
          <w:rFonts w:ascii="Palatino Linotype" w:hAnsi="Palatino Linotype"/>
        </w:rPr>
        <w:t xml:space="preserve"> y </w:t>
      </w:r>
      <w:r w:rsidRPr="007D221A">
        <w:rPr>
          <w:rFonts w:ascii="Palatino Linotype" w:hAnsi="Palatino Linotype"/>
          <w:b/>
        </w:rPr>
        <w:t>QUINTO</w:t>
      </w:r>
      <w:r w:rsidRPr="007D221A">
        <w:rPr>
          <w:rFonts w:ascii="Palatino Linotype" w:hAnsi="Palatino Linotype"/>
        </w:rPr>
        <w:t xml:space="preserve"> de la presente resolución.</w:t>
      </w:r>
    </w:p>
    <w:p w14:paraId="1BF3ED52" w14:textId="77777777" w:rsidR="003F3997" w:rsidRPr="007D221A" w:rsidRDefault="003F3997" w:rsidP="000C2AEB">
      <w:pPr>
        <w:spacing w:line="360" w:lineRule="auto"/>
        <w:ind w:right="-28"/>
        <w:contextualSpacing/>
        <w:jc w:val="both"/>
        <w:rPr>
          <w:rFonts w:ascii="Palatino Linotype" w:eastAsia="Calibri" w:hAnsi="Palatino Linotype" w:cs="Arial"/>
          <w:b/>
          <w:bCs/>
          <w:lang w:val="es-ES"/>
        </w:rPr>
      </w:pPr>
    </w:p>
    <w:p w14:paraId="151A40E1" w14:textId="2F4E1B3D" w:rsidR="000C2AEB" w:rsidRPr="007D221A" w:rsidRDefault="003F3997" w:rsidP="000C2AEB">
      <w:pPr>
        <w:spacing w:line="360" w:lineRule="auto"/>
        <w:ind w:right="-28"/>
        <w:jc w:val="both"/>
        <w:rPr>
          <w:rFonts w:ascii="Palatino Linotype" w:hAnsi="Palatino Linotype" w:cs="Arial"/>
          <w:b/>
        </w:rPr>
      </w:pPr>
      <w:r w:rsidRPr="007D221A">
        <w:rPr>
          <w:rFonts w:ascii="Palatino Linotype" w:eastAsia="Calibri" w:hAnsi="Palatino Linotype" w:cs="Arial"/>
          <w:b/>
          <w:bCs/>
          <w:lang w:val="es-ES"/>
        </w:rPr>
        <w:t xml:space="preserve">SEGUNDO. </w:t>
      </w:r>
      <w:r w:rsidRPr="007D221A">
        <w:rPr>
          <w:rFonts w:ascii="Palatino Linotype" w:eastAsia="Calibri" w:hAnsi="Palatino Linotype" w:cs="Arial"/>
          <w:lang w:val="es-ES"/>
        </w:rPr>
        <w:t xml:space="preserve">Se </w:t>
      </w:r>
      <w:r w:rsidR="000C2AEB" w:rsidRPr="007D221A">
        <w:rPr>
          <w:rFonts w:ascii="Palatino Linotype" w:eastAsia="Calibri" w:hAnsi="Palatino Linotype" w:cs="Arial"/>
          <w:b/>
          <w:bCs/>
          <w:lang w:val="es-ES"/>
        </w:rPr>
        <w:t xml:space="preserve">ORDENA </w:t>
      </w:r>
      <w:r w:rsidR="000C2AEB" w:rsidRPr="007D221A">
        <w:rPr>
          <w:rFonts w:ascii="Palatino Linotype" w:eastAsia="Calibri" w:hAnsi="Palatino Linotype" w:cs="Arial"/>
          <w:lang w:val="es-ES"/>
        </w:rPr>
        <w:t xml:space="preserve">al </w:t>
      </w:r>
      <w:r w:rsidR="000C2AEB" w:rsidRPr="007D221A">
        <w:rPr>
          <w:rFonts w:ascii="Palatino Linotype" w:eastAsia="Calibri" w:hAnsi="Palatino Linotype" w:cs="Arial"/>
          <w:b/>
          <w:bCs/>
          <w:lang w:val="es-ES"/>
        </w:rPr>
        <w:t>Ayuntamiento de Zinacantepec</w:t>
      </w:r>
      <w:r w:rsidR="000C2AEB" w:rsidRPr="007D221A">
        <w:rPr>
          <w:rFonts w:ascii="Palatino Linotype" w:eastAsia="Calibri" w:hAnsi="Palatino Linotype" w:cs="Arial"/>
          <w:lang w:val="es-ES"/>
        </w:rPr>
        <w:t xml:space="preserve"> dar atención a la solicitud de información </w:t>
      </w:r>
      <w:r w:rsidR="000C2AEB" w:rsidRPr="007D221A">
        <w:rPr>
          <w:rFonts w:ascii="Palatino Linotype" w:hAnsi="Palatino Linotype" w:cs="Arial"/>
          <w:b/>
          <w:sz w:val="22"/>
          <w:szCs w:val="22"/>
        </w:rPr>
        <w:t xml:space="preserve">01366/ZINACANT/IP/2022 </w:t>
      </w:r>
      <w:r w:rsidR="000C2AEB" w:rsidRPr="007D221A">
        <w:rPr>
          <w:rFonts w:ascii="Palatino Linotype" w:eastAsia="Calibri" w:hAnsi="Palatino Linotype" w:cs="Arial"/>
          <w:lang w:val="es-ES"/>
        </w:rPr>
        <w:t xml:space="preserve">y, en su caso, entregar la información en la modalidad Sistema de Acceso a la Información Mexiquense </w:t>
      </w:r>
      <w:r w:rsidR="000C2AEB" w:rsidRPr="007D221A">
        <w:rPr>
          <w:rFonts w:ascii="Palatino Linotype" w:eastAsia="Calibri" w:hAnsi="Palatino Linotype" w:cs="Arial"/>
          <w:b/>
          <w:bCs/>
          <w:lang w:val="es-ES"/>
        </w:rPr>
        <w:t>(SAIMEX).</w:t>
      </w:r>
    </w:p>
    <w:p w14:paraId="0E68963D" w14:textId="77777777" w:rsidR="000C2AEB" w:rsidRPr="007D221A" w:rsidRDefault="000C2AEB" w:rsidP="000C2AEB">
      <w:pPr>
        <w:spacing w:line="360" w:lineRule="auto"/>
        <w:ind w:right="-28"/>
        <w:contextualSpacing/>
        <w:jc w:val="both"/>
        <w:rPr>
          <w:rFonts w:ascii="Palatino Linotype" w:eastAsia="Calibri" w:hAnsi="Palatino Linotype" w:cs="Arial"/>
          <w:b/>
          <w:lang w:val="es-ES"/>
        </w:rPr>
      </w:pPr>
    </w:p>
    <w:p w14:paraId="14444560" w14:textId="3ADA9304" w:rsidR="000C2AEB" w:rsidRPr="007D221A" w:rsidRDefault="000C2AEB" w:rsidP="000C2AEB">
      <w:pPr>
        <w:spacing w:after="240" w:line="360" w:lineRule="auto"/>
        <w:ind w:right="-28"/>
        <w:jc w:val="both"/>
        <w:rPr>
          <w:rFonts w:ascii="Palatino Linotype" w:hAnsi="Palatino Linotype" w:cs="Arial"/>
          <w:bCs/>
        </w:rPr>
      </w:pPr>
      <w:bookmarkStart w:id="16" w:name="_Toc460947013"/>
      <w:r w:rsidRPr="007D221A">
        <w:rPr>
          <w:rFonts w:ascii="Palatino Linotype" w:eastAsia="Palatino Linotype" w:hAnsi="Palatino Linotype" w:cs="Palatino Linotype"/>
          <w:b/>
          <w:bCs/>
          <w:color w:val="000000"/>
        </w:rPr>
        <w:t>TERCERO.</w:t>
      </w:r>
      <w:r w:rsidRPr="007D221A">
        <w:rPr>
          <w:rFonts w:ascii="Palatino Linotype" w:eastAsia="Palatino Linotype" w:hAnsi="Palatino Linotype" w:cs="Palatino Linotype"/>
          <w:color w:val="000000"/>
        </w:rPr>
        <w:t xml:space="preserve"> Se </w:t>
      </w:r>
      <w:r w:rsidRPr="007D221A">
        <w:rPr>
          <w:rFonts w:ascii="Palatino Linotype" w:eastAsia="Palatino Linotype" w:hAnsi="Palatino Linotype" w:cs="Palatino Linotype"/>
          <w:b/>
          <w:bCs/>
          <w:color w:val="000000"/>
        </w:rPr>
        <w:t>ORDENA</w:t>
      </w:r>
      <w:r w:rsidRPr="007D221A">
        <w:rPr>
          <w:rFonts w:ascii="Palatino Linotype" w:eastAsia="Palatino Linotype" w:hAnsi="Palatino Linotype" w:cs="Palatino Linotype"/>
          <w:color w:val="000000"/>
        </w:rPr>
        <w:t xml:space="preserve"> al </w:t>
      </w:r>
      <w:r w:rsidRPr="007D221A">
        <w:rPr>
          <w:rFonts w:ascii="Palatino Linotype" w:eastAsia="Palatino Linotype" w:hAnsi="Palatino Linotype" w:cs="Palatino Linotype"/>
          <w:b/>
          <w:bCs/>
          <w:color w:val="000000"/>
        </w:rPr>
        <w:t>Ayuntamiento de Zinacantepec</w:t>
      </w:r>
      <w:r w:rsidRPr="007D221A">
        <w:rPr>
          <w:rFonts w:ascii="Palatino Linotype" w:eastAsia="Palatino Linotype" w:hAnsi="Palatino Linotype" w:cs="Palatino Linotype"/>
          <w:color w:val="000000"/>
        </w:rPr>
        <w:t xml:space="preserve">, dar atención a las solicitudes de información </w:t>
      </w:r>
      <w:r w:rsidRPr="007D221A">
        <w:rPr>
          <w:rFonts w:ascii="Palatino Linotype" w:hAnsi="Palatino Linotype" w:cs="Arial"/>
          <w:b/>
          <w:sz w:val="22"/>
          <w:szCs w:val="22"/>
        </w:rPr>
        <w:t>01265/ZINACANT/IP/2022,</w:t>
      </w:r>
      <w:r w:rsidRPr="007D221A">
        <w:rPr>
          <w:rFonts w:ascii="Palatino Linotype" w:eastAsia="Calibri" w:hAnsi="Palatino Linotype" w:cs="Arial"/>
          <w:sz w:val="22"/>
          <w:szCs w:val="22"/>
        </w:rPr>
        <w:t xml:space="preserve"> </w:t>
      </w:r>
      <w:r w:rsidRPr="007D221A">
        <w:rPr>
          <w:rFonts w:ascii="Palatino Linotype" w:hAnsi="Palatino Linotype" w:cs="Arial"/>
          <w:b/>
          <w:sz w:val="22"/>
          <w:szCs w:val="22"/>
        </w:rPr>
        <w:t>01269/ZINACANT/IP/2022,</w:t>
      </w:r>
      <w:r w:rsidRPr="007D221A">
        <w:rPr>
          <w:rFonts w:ascii="Palatino Linotype" w:eastAsia="Calibri" w:hAnsi="Palatino Linotype" w:cs="Arial"/>
          <w:sz w:val="22"/>
          <w:szCs w:val="22"/>
        </w:rPr>
        <w:t xml:space="preserve"> </w:t>
      </w:r>
      <w:r w:rsidRPr="007D221A">
        <w:rPr>
          <w:rFonts w:ascii="Palatino Linotype" w:hAnsi="Palatino Linotype" w:cs="Arial"/>
          <w:b/>
          <w:sz w:val="22"/>
          <w:szCs w:val="22"/>
        </w:rPr>
        <w:t>01284/ZINACANT/IP/2022,</w:t>
      </w:r>
      <w:r w:rsidRPr="007D221A">
        <w:rPr>
          <w:rFonts w:ascii="Palatino Linotype" w:eastAsia="Calibri" w:hAnsi="Palatino Linotype" w:cs="Arial"/>
          <w:sz w:val="22"/>
          <w:szCs w:val="22"/>
        </w:rPr>
        <w:t xml:space="preserve"> </w:t>
      </w:r>
      <w:r w:rsidRPr="007D221A">
        <w:rPr>
          <w:rFonts w:ascii="Palatino Linotype" w:hAnsi="Palatino Linotype" w:cs="Arial"/>
          <w:b/>
          <w:sz w:val="22"/>
          <w:szCs w:val="22"/>
        </w:rPr>
        <w:t>01294/ZINACANT/IP/2022</w:t>
      </w:r>
      <w:r w:rsidR="007F2ED4" w:rsidRPr="007D221A">
        <w:rPr>
          <w:rFonts w:ascii="Palatino Linotype" w:hAnsi="Palatino Linotype" w:cs="Arial"/>
          <w:b/>
          <w:sz w:val="22"/>
          <w:szCs w:val="22"/>
        </w:rPr>
        <w:t xml:space="preserve"> y </w:t>
      </w:r>
      <w:r w:rsidRPr="007D221A">
        <w:rPr>
          <w:rFonts w:ascii="Palatino Linotype" w:hAnsi="Palatino Linotype" w:cs="Arial"/>
          <w:b/>
          <w:sz w:val="22"/>
          <w:szCs w:val="22"/>
        </w:rPr>
        <w:t>01313/ZINACANT/IP/2022</w:t>
      </w:r>
      <w:r w:rsidR="007F2ED4" w:rsidRPr="007D221A">
        <w:rPr>
          <w:rFonts w:ascii="Palatino Linotype" w:hAnsi="Palatino Linotype" w:cs="Arial"/>
          <w:b/>
          <w:sz w:val="22"/>
          <w:szCs w:val="22"/>
        </w:rPr>
        <w:t xml:space="preserve">, </w:t>
      </w:r>
      <w:r w:rsidR="007F2ED4" w:rsidRPr="007D221A">
        <w:rPr>
          <w:rFonts w:ascii="Palatino Linotype" w:hAnsi="Palatino Linotype" w:cs="Arial"/>
          <w:bCs/>
        </w:rPr>
        <w:t xml:space="preserve">y entregar vía Sistema de Acceso a la Información Mexiquense </w:t>
      </w:r>
      <w:r w:rsidR="007F2ED4" w:rsidRPr="007D221A">
        <w:rPr>
          <w:rFonts w:ascii="Palatino Linotype" w:hAnsi="Palatino Linotype" w:cs="Arial"/>
          <w:b/>
        </w:rPr>
        <w:t>(SAIMEX),</w:t>
      </w:r>
      <w:r w:rsidR="007F2ED4" w:rsidRPr="007D221A">
        <w:rPr>
          <w:rFonts w:ascii="Palatino Linotype" w:hAnsi="Palatino Linotype" w:cs="Arial"/>
          <w:bCs/>
        </w:rPr>
        <w:t xml:space="preserve"> previa búsqueda exhaustiva y razonable, de ser procedente en versión pública, la siguiente información:</w:t>
      </w:r>
    </w:p>
    <w:p w14:paraId="4E3854A5" w14:textId="6517DD91" w:rsidR="00300F87" w:rsidRPr="007D221A" w:rsidRDefault="007F2ED4" w:rsidP="00300F87">
      <w:pPr>
        <w:pStyle w:val="Prrafodelista"/>
        <w:numPr>
          <w:ilvl w:val="0"/>
          <w:numId w:val="38"/>
        </w:numPr>
        <w:spacing w:after="240" w:line="360" w:lineRule="auto"/>
        <w:ind w:left="567" w:right="539" w:hanging="283"/>
        <w:jc w:val="both"/>
        <w:rPr>
          <w:rFonts w:ascii="Palatino Linotype" w:hAnsi="Palatino Linotype"/>
          <w:b/>
          <w:color w:val="000000"/>
          <w:sz w:val="24"/>
          <w:szCs w:val="28"/>
        </w:rPr>
      </w:pPr>
      <w:r w:rsidRPr="007D221A">
        <w:rPr>
          <w:rFonts w:ascii="Palatino Linotype" w:hAnsi="Palatino Linotype" w:cs="Arial"/>
          <w:b/>
          <w:sz w:val="24"/>
          <w:szCs w:val="28"/>
        </w:rPr>
        <w:lastRenderedPageBreak/>
        <w:t xml:space="preserve">Las </w:t>
      </w:r>
      <w:r w:rsidRPr="007D221A">
        <w:rPr>
          <w:rFonts w:ascii="Palatino Linotype" w:hAnsi="Palatino Linotype"/>
          <w:b/>
          <w:color w:val="000000"/>
          <w:sz w:val="24"/>
          <w:szCs w:val="28"/>
        </w:rPr>
        <w:t>requisiciones de adquisiciones por cualquier concepto del uno (01) octubre al dieciocho (18) de noviembre dos mil veintidós.</w:t>
      </w:r>
    </w:p>
    <w:p w14:paraId="5F9C0394" w14:textId="77777777" w:rsidR="00300F87" w:rsidRPr="007D221A" w:rsidRDefault="00300F87" w:rsidP="00300F87">
      <w:pPr>
        <w:pStyle w:val="Prrafodelista"/>
        <w:spacing w:after="240" w:line="360" w:lineRule="auto"/>
        <w:ind w:left="567" w:right="539"/>
        <w:jc w:val="both"/>
        <w:rPr>
          <w:rFonts w:ascii="Palatino Linotype" w:hAnsi="Palatino Linotype"/>
          <w:b/>
          <w:color w:val="000000"/>
          <w:sz w:val="24"/>
          <w:szCs w:val="28"/>
        </w:rPr>
      </w:pPr>
    </w:p>
    <w:p w14:paraId="4882D642" w14:textId="1E341B0D" w:rsidR="00300F87" w:rsidRPr="007D221A" w:rsidRDefault="007F2ED4" w:rsidP="00300F87">
      <w:pPr>
        <w:pStyle w:val="Prrafodelista"/>
        <w:numPr>
          <w:ilvl w:val="0"/>
          <w:numId w:val="38"/>
        </w:numPr>
        <w:spacing w:after="240" w:line="360" w:lineRule="auto"/>
        <w:ind w:left="567" w:right="539" w:hanging="283"/>
        <w:jc w:val="both"/>
        <w:rPr>
          <w:rFonts w:ascii="Palatino Linotype" w:eastAsia="Palatino Linotype" w:hAnsi="Palatino Linotype" w:cs="Palatino Linotype"/>
          <w:b/>
          <w:color w:val="000000"/>
          <w:sz w:val="24"/>
          <w:szCs w:val="28"/>
        </w:rPr>
      </w:pPr>
      <w:r w:rsidRPr="007D221A">
        <w:rPr>
          <w:rFonts w:ascii="Palatino Linotype" w:hAnsi="Palatino Linotype" w:cs="Arial"/>
          <w:b/>
          <w:sz w:val="24"/>
          <w:szCs w:val="28"/>
        </w:rPr>
        <w:t>L</w:t>
      </w:r>
      <w:r w:rsidRPr="007D221A">
        <w:rPr>
          <w:rFonts w:ascii="Palatino Linotype" w:hAnsi="Palatino Linotype"/>
          <w:b/>
          <w:color w:val="000000"/>
          <w:sz w:val="24"/>
          <w:szCs w:val="28"/>
        </w:rPr>
        <w:t>as facturas de pago de internet y luz del uno (01) de enero al dieciocho (18) de noviembre de dos mil veintidós.</w:t>
      </w:r>
    </w:p>
    <w:p w14:paraId="26F60DF9" w14:textId="77777777" w:rsidR="00300F87" w:rsidRPr="007D221A" w:rsidRDefault="00300F87" w:rsidP="00300F87">
      <w:pPr>
        <w:pStyle w:val="Prrafodelista"/>
        <w:spacing w:after="240" w:line="360" w:lineRule="auto"/>
        <w:ind w:left="567" w:right="539"/>
        <w:jc w:val="both"/>
        <w:rPr>
          <w:rFonts w:ascii="Palatino Linotype" w:eastAsia="Palatino Linotype" w:hAnsi="Palatino Linotype" w:cs="Palatino Linotype"/>
          <w:b/>
          <w:color w:val="000000"/>
          <w:sz w:val="24"/>
          <w:szCs w:val="28"/>
        </w:rPr>
      </w:pPr>
    </w:p>
    <w:p w14:paraId="4F3A0E98" w14:textId="1ECD9C65" w:rsidR="00300F87" w:rsidRPr="007D221A" w:rsidRDefault="007F2ED4" w:rsidP="00300F87">
      <w:pPr>
        <w:pStyle w:val="Prrafodelista"/>
        <w:numPr>
          <w:ilvl w:val="0"/>
          <w:numId w:val="38"/>
        </w:numPr>
        <w:spacing w:after="240" w:line="360" w:lineRule="auto"/>
        <w:ind w:left="567" w:right="539" w:hanging="283"/>
        <w:jc w:val="both"/>
        <w:rPr>
          <w:rFonts w:ascii="Palatino Linotype" w:eastAsia="Palatino Linotype" w:hAnsi="Palatino Linotype" w:cs="Palatino Linotype"/>
          <w:b/>
          <w:color w:val="000000"/>
          <w:sz w:val="24"/>
          <w:szCs w:val="28"/>
        </w:rPr>
      </w:pPr>
      <w:r w:rsidRPr="007D221A">
        <w:rPr>
          <w:rFonts w:ascii="Palatino Linotype" w:hAnsi="Palatino Linotype"/>
          <w:b/>
          <w:color w:val="000000"/>
          <w:sz w:val="24"/>
          <w:szCs w:val="28"/>
        </w:rPr>
        <w:t>Las facturas de pago a peritos de cualquier materia del uno (01) de enero al dieciocho (18) de noviembre de dos mil veintidós.</w:t>
      </w:r>
    </w:p>
    <w:p w14:paraId="715E71A1" w14:textId="77777777" w:rsidR="00300F87" w:rsidRPr="007D221A" w:rsidRDefault="00300F87" w:rsidP="00300F87">
      <w:pPr>
        <w:pStyle w:val="Prrafodelista"/>
        <w:spacing w:after="240" w:line="360" w:lineRule="auto"/>
        <w:ind w:left="567" w:right="539"/>
        <w:jc w:val="both"/>
        <w:rPr>
          <w:rFonts w:ascii="Palatino Linotype" w:eastAsia="Palatino Linotype" w:hAnsi="Palatino Linotype" w:cs="Palatino Linotype"/>
          <w:b/>
          <w:color w:val="000000"/>
          <w:sz w:val="24"/>
          <w:szCs w:val="28"/>
        </w:rPr>
      </w:pPr>
    </w:p>
    <w:p w14:paraId="703DA61E" w14:textId="701ABF7D" w:rsidR="00300F87" w:rsidRPr="007D221A" w:rsidRDefault="007F2ED4" w:rsidP="00300F87">
      <w:pPr>
        <w:pStyle w:val="Prrafodelista"/>
        <w:numPr>
          <w:ilvl w:val="0"/>
          <w:numId w:val="38"/>
        </w:numPr>
        <w:spacing w:after="240" w:line="360" w:lineRule="auto"/>
        <w:ind w:left="567" w:right="539" w:hanging="283"/>
        <w:jc w:val="both"/>
        <w:rPr>
          <w:rFonts w:ascii="Palatino Linotype" w:eastAsia="Palatino Linotype" w:hAnsi="Palatino Linotype" w:cs="Palatino Linotype"/>
          <w:b/>
          <w:color w:val="000000"/>
          <w:sz w:val="24"/>
          <w:szCs w:val="28"/>
        </w:rPr>
      </w:pPr>
      <w:r w:rsidRPr="007D221A">
        <w:rPr>
          <w:rFonts w:ascii="Palatino Linotype" w:hAnsi="Palatino Linotype" w:cs="Arial"/>
          <w:b/>
          <w:sz w:val="24"/>
          <w:szCs w:val="28"/>
        </w:rPr>
        <w:t>L</w:t>
      </w:r>
      <w:r w:rsidRPr="007D221A">
        <w:rPr>
          <w:rFonts w:ascii="Palatino Linotype" w:hAnsi="Palatino Linotype"/>
          <w:b/>
          <w:color w:val="000000"/>
          <w:sz w:val="24"/>
          <w:szCs w:val="28"/>
        </w:rPr>
        <w:t>as requisiciones y las facturas de pago de los uniformes que fueron entregados al personal del rastro municipal del veintidós (22) de noviembre de dos mil veintiuno al veintidós (22) de noviembre de dos mil veintidós.</w:t>
      </w:r>
    </w:p>
    <w:p w14:paraId="77E6E720" w14:textId="77777777" w:rsidR="00300F87" w:rsidRPr="007D221A" w:rsidRDefault="00300F87" w:rsidP="00300F87">
      <w:pPr>
        <w:pStyle w:val="Prrafodelista"/>
        <w:spacing w:after="240" w:line="360" w:lineRule="auto"/>
        <w:ind w:left="567" w:right="539"/>
        <w:jc w:val="both"/>
        <w:rPr>
          <w:rFonts w:ascii="Palatino Linotype" w:eastAsia="Palatino Linotype" w:hAnsi="Palatino Linotype" w:cs="Palatino Linotype"/>
          <w:b/>
          <w:color w:val="000000"/>
          <w:sz w:val="24"/>
          <w:szCs w:val="28"/>
        </w:rPr>
      </w:pPr>
    </w:p>
    <w:p w14:paraId="3F1CED30" w14:textId="6D1D650F" w:rsidR="007F2ED4" w:rsidRPr="007D221A" w:rsidRDefault="007F2ED4" w:rsidP="00300F87">
      <w:pPr>
        <w:pStyle w:val="Prrafodelista"/>
        <w:numPr>
          <w:ilvl w:val="0"/>
          <w:numId w:val="38"/>
        </w:numPr>
        <w:spacing w:after="240" w:line="360" w:lineRule="auto"/>
        <w:ind w:left="567" w:right="539" w:hanging="283"/>
        <w:jc w:val="both"/>
        <w:rPr>
          <w:rFonts w:ascii="Palatino Linotype" w:eastAsia="Palatino Linotype" w:hAnsi="Palatino Linotype" w:cs="Palatino Linotype"/>
          <w:b/>
          <w:color w:val="000000"/>
          <w:sz w:val="24"/>
          <w:szCs w:val="28"/>
        </w:rPr>
      </w:pPr>
      <w:r w:rsidRPr="007D221A">
        <w:rPr>
          <w:rFonts w:ascii="Palatino Linotype" w:hAnsi="Palatino Linotype"/>
          <w:b/>
          <w:color w:val="000000"/>
          <w:sz w:val="24"/>
          <w:szCs w:val="28"/>
        </w:rPr>
        <w:t xml:space="preserve">Los tickets </w:t>
      </w:r>
      <w:r w:rsidR="00300F87" w:rsidRPr="007D221A">
        <w:rPr>
          <w:rFonts w:ascii="Palatino Linotype" w:hAnsi="Palatino Linotype"/>
          <w:b/>
          <w:color w:val="000000"/>
          <w:sz w:val="24"/>
          <w:szCs w:val="28"/>
        </w:rPr>
        <w:t xml:space="preserve">o documentos análogos por concepto de </w:t>
      </w:r>
      <w:r w:rsidRPr="007D221A">
        <w:rPr>
          <w:rFonts w:ascii="Palatino Linotype" w:hAnsi="Palatino Linotype"/>
          <w:b/>
          <w:color w:val="000000"/>
          <w:sz w:val="24"/>
          <w:szCs w:val="28"/>
        </w:rPr>
        <w:t>mantenimiento o reparación de equipos electrónicos del uno de enero al dieciocho (18) de noviembre de dos mil veintidós.</w:t>
      </w:r>
    </w:p>
    <w:p w14:paraId="4E91CA04" w14:textId="719E2FC9" w:rsidR="00300F87" w:rsidRPr="007D221A" w:rsidRDefault="00300F87" w:rsidP="00300F87">
      <w:pPr>
        <w:pStyle w:val="Prrafodelista"/>
        <w:numPr>
          <w:ilvl w:val="0"/>
          <w:numId w:val="38"/>
        </w:numPr>
        <w:spacing w:after="240" w:line="360" w:lineRule="auto"/>
        <w:ind w:left="567" w:right="539" w:hanging="283"/>
        <w:jc w:val="both"/>
        <w:rPr>
          <w:rFonts w:ascii="Palatino Linotype" w:eastAsia="Palatino Linotype" w:hAnsi="Palatino Linotype" w:cs="Palatino Linotype"/>
          <w:b/>
          <w:color w:val="000000"/>
          <w:sz w:val="24"/>
          <w:szCs w:val="28"/>
        </w:rPr>
      </w:pPr>
      <w:r w:rsidRPr="007D221A">
        <w:rPr>
          <w:rFonts w:ascii="Palatino Linotype" w:eastAsia="Palatino Linotype" w:hAnsi="Palatino Linotype" w:cs="Palatino Linotype"/>
          <w:b/>
          <w:color w:val="000000"/>
          <w:sz w:val="24"/>
          <w:szCs w:val="28"/>
        </w:rPr>
        <w:lastRenderedPageBreak/>
        <w:t xml:space="preserve">Los </w:t>
      </w:r>
      <w:r w:rsidRPr="007D221A">
        <w:rPr>
          <w:rFonts w:ascii="Palatino Linotype" w:hAnsi="Palatino Linotype"/>
          <w:b/>
          <w:color w:val="000000"/>
          <w:sz w:val="24"/>
          <w:szCs w:val="28"/>
        </w:rPr>
        <w:t>oficios donde se solicite mantenimiento o reparación de equipos electrónicos del uno de enero al dieciocho (18) de noviembre de dos mil veintidós.</w:t>
      </w:r>
    </w:p>
    <w:p w14:paraId="5C9C1C31" w14:textId="77777777" w:rsidR="00300F87" w:rsidRPr="007D221A" w:rsidRDefault="00300F87" w:rsidP="00300F87">
      <w:pPr>
        <w:pStyle w:val="Prrafodelista"/>
        <w:spacing w:after="240" w:line="360" w:lineRule="auto"/>
        <w:ind w:left="567" w:right="539"/>
        <w:jc w:val="both"/>
        <w:rPr>
          <w:rFonts w:ascii="Palatino Linotype" w:eastAsia="Palatino Linotype" w:hAnsi="Palatino Linotype" w:cs="Palatino Linotype"/>
          <w:b/>
          <w:color w:val="000000"/>
        </w:rPr>
      </w:pPr>
    </w:p>
    <w:p w14:paraId="16E83E46" w14:textId="77777777" w:rsidR="003F3997" w:rsidRPr="007D221A" w:rsidRDefault="003F3997" w:rsidP="002C1E37">
      <w:pPr>
        <w:tabs>
          <w:tab w:val="left" w:pos="993"/>
        </w:tabs>
        <w:spacing w:line="360" w:lineRule="auto"/>
        <w:jc w:val="both"/>
        <w:rPr>
          <w:rFonts w:ascii="Palatino Linotype" w:eastAsia="Calibri" w:hAnsi="Palatino Linotype" w:cs="Arial"/>
        </w:rPr>
      </w:pPr>
      <w:r w:rsidRPr="007D221A">
        <w:rPr>
          <w:rFonts w:ascii="Palatino Linotype" w:hAnsi="Palatino Linotype"/>
          <w:color w:val="000000"/>
        </w:rPr>
        <w:t xml:space="preserve">Para </w:t>
      </w:r>
      <w:r w:rsidRPr="007D221A">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7D221A">
        <w:rPr>
          <w:rFonts w:ascii="Palatino Linotype" w:eastAsia="Calibri" w:hAnsi="Palatino Linotype" w:cs="Arial"/>
          <w:b/>
        </w:rPr>
        <w:t>RECURRENTE</w:t>
      </w:r>
      <w:r w:rsidRPr="007D221A">
        <w:rPr>
          <w:rFonts w:ascii="Palatino Linotype" w:eastAsia="Calibri" w:hAnsi="Palatino Linotype" w:cs="Arial"/>
        </w:rPr>
        <w:t>.</w:t>
      </w:r>
    </w:p>
    <w:p w14:paraId="593623DD" w14:textId="77777777" w:rsidR="001F3C89" w:rsidRPr="007D221A" w:rsidRDefault="001F3C89" w:rsidP="002C1E37">
      <w:pPr>
        <w:tabs>
          <w:tab w:val="left" w:pos="993"/>
        </w:tabs>
        <w:spacing w:line="360" w:lineRule="auto"/>
        <w:jc w:val="both"/>
        <w:rPr>
          <w:rFonts w:ascii="Palatino Linotype" w:eastAsia="Calibri" w:hAnsi="Palatino Linotype" w:cs="Arial"/>
        </w:rPr>
      </w:pPr>
    </w:p>
    <w:p w14:paraId="0D0AACF4" w14:textId="6A803321" w:rsidR="001F3C89" w:rsidRPr="007D221A" w:rsidRDefault="00300F87" w:rsidP="002C1E37">
      <w:pPr>
        <w:pBdr>
          <w:top w:val="nil"/>
          <w:left w:val="nil"/>
          <w:bottom w:val="nil"/>
          <w:right w:val="nil"/>
          <w:between w:val="nil"/>
        </w:pBdr>
        <w:spacing w:line="360" w:lineRule="auto"/>
        <w:ind w:right="51"/>
        <w:jc w:val="both"/>
        <w:rPr>
          <w:rFonts w:ascii="Palatino Linotype" w:eastAsia="Palatino Linotype" w:hAnsi="Palatino Linotype" w:cs="Palatino Linotype"/>
          <w:color w:val="000000"/>
        </w:rPr>
      </w:pPr>
      <w:r w:rsidRPr="007D221A">
        <w:rPr>
          <w:rFonts w:ascii="Palatino Linotype" w:eastAsia="Palatino Linotype" w:hAnsi="Palatino Linotype" w:cs="Palatino Linotype"/>
          <w:color w:val="000000"/>
        </w:rPr>
        <w:t xml:space="preserve">Para el caso que la información que se ordena </w:t>
      </w:r>
      <w:r w:rsidR="007F39A8" w:rsidRPr="007D221A">
        <w:rPr>
          <w:rFonts w:ascii="Palatino Linotype" w:eastAsia="Palatino Linotype" w:hAnsi="Palatino Linotype" w:cs="Palatino Linotype"/>
          <w:color w:val="000000"/>
        </w:rPr>
        <w:t>en los</w:t>
      </w:r>
      <w:r w:rsidR="00FA5B85" w:rsidRPr="007D221A">
        <w:rPr>
          <w:rFonts w:ascii="Palatino Linotype" w:eastAsia="Palatino Linotype" w:hAnsi="Palatino Linotype" w:cs="Palatino Linotype"/>
          <w:color w:val="000000"/>
        </w:rPr>
        <w:t xml:space="preserve"> inciso</w:t>
      </w:r>
      <w:r w:rsidR="007F39A8" w:rsidRPr="007D221A">
        <w:rPr>
          <w:rFonts w:ascii="Palatino Linotype" w:eastAsia="Palatino Linotype" w:hAnsi="Palatino Linotype" w:cs="Palatino Linotype"/>
          <w:color w:val="000000"/>
        </w:rPr>
        <w:t xml:space="preserve">s </w:t>
      </w:r>
      <w:r w:rsidR="007F39A8" w:rsidRPr="007D221A">
        <w:rPr>
          <w:rFonts w:ascii="Palatino Linotype" w:eastAsia="Palatino Linotype" w:hAnsi="Palatino Linotype" w:cs="Palatino Linotype"/>
          <w:b/>
          <w:color w:val="000000"/>
        </w:rPr>
        <w:t>e)</w:t>
      </w:r>
      <w:r w:rsidR="007F39A8" w:rsidRPr="007D221A">
        <w:rPr>
          <w:rFonts w:ascii="Palatino Linotype" w:eastAsia="Palatino Linotype" w:hAnsi="Palatino Linotype" w:cs="Palatino Linotype"/>
          <w:color w:val="000000"/>
        </w:rPr>
        <w:t xml:space="preserve"> y</w:t>
      </w:r>
      <w:r w:rsidR="00FA5B85" w:rsidRPr="007D221A">
        <w:rPr>
          <w:rFonts w:ascii="Palatino Linotype" w:eastAsia="Palatino Linotype" w:hAnsi="Palatino Linotype" w:cs="Palatino Linotype"/>
          <w:color w:val="000000"/>
        </w:rPr>
        <w:t xml:space="preserve"> </w:t>
      </w:r>
      <w:r w:rsidR="00FA5B85" w:rsidRPr="007D221A">
        <w:rPr>
          <w:rFonts w:ascii="Palatino Linotype" w:eastAsia="Palatino Linotype" w:hAnsi="Palatino Linotype" w:cs="Palatino Linotype"/>
          <w:b/>
          <w:color w:val="000000"/>
        </w:rPr>
        <w:t>f)</w:t>
      </w:r>
      <w:r w:rsidR="00FA5B85" w:rsidRPr="007D221A">
        <w:rPr>
          <w:rFonts w:ascii="Palatino Linotype" w:eastAsia="Palatino Linotype" w:hAnsi="Palatino Linotype" w:cs="Palatino Linotype"/>
          <w:color w:val="000000"/>
        </w:rPr>
        <w:t xml:space="preserve"> </w:t>
      </w:r>
      <w:r w:rsidRPr="007D221A">
        <w:rPr>
          <w:rFonts w:ascii="Palatino Linotype" w:eastAsia="Palatino Linotype" w:hAnsi="Palatino Linotype" w:cs="Palatino Linotype"/>
          <w:color w:val="000000"/>
        </w:rPr>
        <w:t xml:space="preserve">no haya sido generada, </w:t>
      </w:r>
      <w:r w:rsidR="00B95767" w:rsidRPr="007D221A">
        <w:rPr>
          <w:rFonts w:ascii="Palatino Linotype" w:eastAsia="Palatino Linotype" w:hAnsi="Palatino Linotype" w:cs="Palatino Linotype"/>
          <w:color w:val="000000"/>
        </w:rPr>
        <w:t>poseída</w:t>
      </w:r>
      <w:r w:rsidRPr="007D221A">
        <w:rPr>
          <w:rFonts w:ascii="Palatino Linotype" w:eastAsia="Palatino Linotype" w:hAnsi="Palatino Linotype" w:cs="Palatino Linotype"/>
          <w:color w:val="000000"/>
        </w:rPr>
        <w:t xml:space="preserve"> o administrada, el </w:t>
      </w:r>
      <w:r w:rsidRPr="007D221A">
        <w:rPr>
          <w:rFonts w:ascii="Palatino Linotype" w:eastAsia="Palatino Linotype" w:hAnsi="Palatino Linotype" w:cs="Palatino Linotype"/>
          <w:b/>
          <w:bCs/>
          <w:color w:val="000000"/>
        </w:rPr>
        <w:t>SUJETO OBLIGADO,</w:t>
      </w:r>
      <w:r w:rsidRPr="007D221A">
        <w:rPr>
          <w:rFonts w:ascii="Palatino Linotype" w:eastAsia="Palatino Linotype" w:hAnsi="Palatino Linotype" w:cs="Palatino Linotype"/>
          <w:color w:val="000000"/>
        </w:rPr>
        <w:t xml:space="preserve"> deberá manifestar de manera precisa y clara porque no se generó, posee o administra en términos del artículo 19 segundo párrafo.</w:t>
      </w:r>
    </w:p>
    <w:p w14:paraId="66A9C836" w14:textId="77777777" w:rsidR="003F3997" w:rsidRPr="007D221A" w:rsidRDefault="003F3997" w:rsidP="003F3997">
      <w:pPr>
        <w:tabs>
          <w:tab w:val="left" w:pos="993"/>
        </w:tabs>
        <w:spacing w:line="360" w:lineRule="auto"/>
        <w:jc w:val="both"/>
        <w:rPr>
          <w:rFonts w:ascii="Palatino Linotype" w:eastAsia="Calibri" w:hAnsi="Palatino Linotype" w:cs="Arial"/>
        </w:rPr>
      </w:pPr>
    </w:p>
    <w:p w14:paraId="1D2E6611" w14:textId="55B1E964" w:rsidR="009157BE" w:rsidRPr="007D221A" w:rsidRDefault="009157BE" w:rsidP="009157BE">
      <w:pPr>
        <w:spacing w:line="360" w:lineRule="auto"/>
        <w:jc w:val="both"/>
        <w:rPr>
          <w:rFonts w:ascii="Palatino Linotype" w:hAnsi="Palatino Linotype" w:cs="Arial"/>
          <w:color w:val="222222"/>
          <w:lang w:val="es-ES_tradnl"/>
        </w:rPr>
      </w:pPr>
      <w:r w:rsidRPr="007D221A">
        <w:rPr>
          <w:rFonts w:ascii="Palatino Linotype" w:eastAsia="MS Mincho" w:hAnsi="Palatino Linotype"/>
          <w:b/>
          <w:color w:val="000000"/>
        </w:rPr>
        <w:t>CUARTO</w:t>
      </w:r>
      <w:r w:rsidR="003F3997" w:rsidRPr="007D221A">
        <w:rPr>
          <w:rFonts w:ascii="Palatino Linotype" w:eastAsia="MS Mincho" w:hAnsi="Palatino Linotype"/>
          <w:b/>
          <w:color w:val="000000"/>
        </w:rPr>
        <w:t>.</w:t>
      </w:r>
      <w:r w:rsidR="003F3997" w:rsidRPr="007D221A">
        <w:rPr>
          <w:rFonts w:ascii="Palatino Linotype" w:eastAsia="MS Mincho" w:hAnsi="Palatino Linotype"/>
          <w:color w:val="000000"/>
        </w:rPr>
        <w:t xml:space="preserve"> </w:t>
      </w:r>
      <w:r w:rsidR="00300F87" w:rsidRPr="007D221A">
        <w:rPr>
          <w:rFonts w:ascii="Palatino Linotype" w:eastAsia="MS Mincho" w:hAnsi="Palatino Linotype"/>
          <w:b/>
          <w:bCs/>
          <w:color w:val="000000"/>
        </w:rPr>
        <w:t>NOTIFÍQUESE</w:t>
      </w:r>
      <w:r w:rsidR="003F3997" w:rsidRPr="007D221A">
        <w:rPr>
          <w:rFonts w:ascii="Palatino Linotype" w:eastAsia="MS Mincho" w:hAnsi="Palatino Linotype"/>
          <w:color w:val="000000"/>
        </w:rPr>
        <w:t xml:space="preserve"> al </w:t>
      </w:r>
      <w:r w:rsidR="003F3997" w:rsidRPr="007D221A">
        <w:rPr>
          <w:rFonts w:ascii="Palatino Linotype" w:hAnsi="Palatino Linotype" w:cs="Arial"/>
          <w:color w:val="222222"/>
          <w:lang w:val="es-ES_tradnl"/>
        </w:rPr>
        <w:t xml:space="preserve">Titular de la Unidad de Transparencia del </w:t>
      </w:r>
      <w:r w:rsidR="003F3997" w:rsidRPr="007D221A">
        <w:rPr>
          <w:rFonts w:ascii="Palatino Linotype" w:hAnsi="Palatino Linotype" w:cs="Arial"/>
          <w:b/>
          <w:bCs/>
          <w:color w:val="222222"/>
          <w:lang w:val="es-ES_tradnl"/>
        </w:rPr>
        <w:t>SUJETO OBLIGADO</w:t>
      </w:r>
      <w:r w:rsidR="003F3997" w:rsidRPr="007D221A">
        <w:rPr>
          <w:rFonts w:ascii="Palatino Linotype" w:hAnsi="Palatino Linotype" w:cs="Arial"/>
          <w:color w:val="222222"/>
          <w:lang w:val="es-ES_tradnl"/>
        </w:rPr>
        <w:t xml:space="preserve">, para que conforme al artículo 186, último párrafo, 189, segundo párrafo y 194 de la Ley de Transparencia y Acceso a la Información Pública del Estado de </w:t>
      </w:r>
      <w:r w:rsidR="003F3997" w:rsidRPr="007D221A">
        <w:rPr>
          <w:rFonts w:ascii="Palatino Linotype" w:hAnsi="Palatino Linotype" w:cs="Arial"/>
          <w:color w:val="222222"/>
          <w:lang w:val="es-ES_tradnl"/>
        </w:rPr>
        <w:lastRenderedPageBreak/>
        <w:t xml:space="preserve">México y Municipios, dé cumplimiento a lo ordenado dentro del </w:t>
      </w:r>
      <w:r w:rsidR="003F3997" w:rsidRPr="007D221A">
        <w:rPr>
          <w:rFonts w:ascii="Palatino Linotype" w:hAnsi="Palatino Linotype" w:cs="Arial"/>
          <w:b/>
          <w:bCs/>
          <w:color w:val="222222"/>
          <w:lang w:val="es-ES_tradnl"/>
        </w:rPr>
        <w:t>plazo de diez días hábiles</w:t>
      </w:r>
      <w:r w:rsidR="003F3997" w:rsidRPr="007D221A">
        <w:rPr>
          <w:rFonts w:ascii="Palatino Linotype" w:hAnsi="Palatino Linotype" w:cs="Arial"/>
          <w:color w:val="222222"/>
          <w:lang w:val="es-ES_tradnl"/>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w:t>
      </w:r>
      <w:r w:rsidRPr="007D221A">
        <w:rPr>
          <w:rFonts w:ascii="Palatino Linotype" w:hAnsi="Palatino Linotype" w:cs="Arial"/>
          <w:color w:val="222222"/>
          <w:lang w:val="es-ES_tradnl"/>
        </w:rPr>
        <w:t xml:space="preserve">; </w:t>
      </w:r>
      <w:r w:rsidRPr="007D221A">
        <w:rPr>
          <w:rFonts w:ascii="Palatino Linotype" w:eastAsia="SimSun" w:hAnsi="Palatino Linotype" w:cs="Times New Roman"/>
          <w:color w:val="222222"/>
        </w:rPr>
        <w:t>214,</w:t>
      </w:r>
      <w:r w:rsidRPr="007D221A">
        <w:rPr>
          <w:rFonts w:ascii="Palatino Linotype" w:hAnsi="Palatino Linotype" w:cs="Arial"/>
          <w:color w:val="222222"/>
          <w:lang w:val="es-ES_tradnl"/>
        </w:rPr>
        <w:t xml:space="preserve"> </w:t>
      </w:r>
      <w:r w:rsidRPr="007D221A">
        <w:rPr>
          <w:rFonts w:ascii="Palatino Linotype" w:eastAsia="SimSun" w:hAnsi="Palatino Linotype" w:cs="Times New Roman"/>
          <w:color w:val="222222"/>
        </w:rPr>
        <w:t>215 y 216 de la Ley de Transparencia y Acceso a la Información Pública del Estado de</w:t>
      </w:r>
      <w:r w:rsidRPr="007D221A">
        <w:rPr>
          <w:rFonts w:ascii="Palatino Linotype" w:hAnsi="Palatino Linotype" w:cs="Arial"/>
          <w:color w:val="222222"/>
          <w:lang w:val="es-ES_tradnl"/>
        </w:rPr>
        <w:t xml:space="preserve"> </w:t>
      </w:r>
      <w:r w:rsidRPr="007D221A">
        <w:rPr>
          <w:rFonts w:ascii="Palatino Linotype" w:eastAsia="SimSun" w:hAnsi="Palatino Linotype" w:cs="Times New Roman"/>
          <w:color w:val="222222"/>
        </w:rPr>
        <w:t>México y Municipios.</w:t>
      </w:r>
    </w:p>
    <w:p w14:paraId="459C5058" w14:textId="77777777" w:rsidR="003F3997" w:rsidRPr="007D221A" w:rsidRDefault="003F3997" w:rsidP="003F3997">
      <w:pPr>
        <w:spacing w:line="360" w:lineRule="auto"/>
        <w:jc w:val="both"/>
        <w:rPr>
          <w:rFonts w:ascii="Palatino Linotype" w:eastAsia="MS Mincho" w:hAnsi="Palatino Linotype"/>
          <w:color w:val="000000"/>
        </w:rPr>
      </w:pPr>
    </w:p>
    <w:p w14:paraId="18C3092D" w14:textId="77777777" w:rsidR="003F3997" w:rsidRPr="007D221A" w:rsidRDefault="003F3997" w:rsidP="003F3997">
      <w:pPr>
        <w:spacing w:line="360" w:lineRule="auto"/>
        <w:jc w:val="both"/>
        <w:rPr>
          <w:rFonts w:ascii="Palatino Linotype" w:eastAsia="MS Mincho" w:hAnsi="Palatino Linotype"/>
          <w:color w:val="000000"/>
        </w:rPr>
      </w:pPr>
      <w:r w:rsidRPr="007D221A">
        <w:rPr>
          <w:rFonts w:ascii="Palatino Linotype" w:eastAsia="MS Mincho" w:hAnsi="Palatino Linotype"/>
          <w:b/>
          <w:color w:val="000000"/>
        </w:rPr>
        <w:t xml:space="preserve">QUINTO. </w:t>
      </w:r>
      <w:r w:rsidRPr="007D221A">
        <w:rPr>
          <w:rFonts w:ascii="Palatino Linotype" w:eastAsia="MS Mincho" w:hAnsi="Palatino Linotype"/>
          <w:color w:val="000000"/>
        </w:rPr>
        <w:t xml:space="preserve">Notifíquese al </w:t>
      </w:r>
      <w:r w:rsidRPr="007D221A">
        <w:rPr>
          <w:rFonts w:ascii="Palatino Linotype" w:eastAsia="MS Mincho" w:hAnsi="Palatino Linotype"/>
          <w:b/>
          <w:bCs/>
          <w:color w:val="000000"/>
        </w:rPr>
        <w:t>RECURRENTE</w:t>
      </w:r>
      <w:r w:rsidRPr="007D221A">
        <w:rPr>
          <w:rFonts w:ascii="Palatino Linotype" w:eastAsia="MS Mincho" w:hAnsi="Palatino Linotype"/>
          <w:color w:val="000000"/>
        </w:rPr>
        <w:t xml:space="preserve"> la presente resolución vía Sistema de Acceso a la Información Mexiquense </w:t>
      </w:r>
      <w:r w:rsidRPr="007D221A">
        <w:rPr>
          <w:rFonts w:ascii="Palatino Linotype" w:eastAsia="MS Mincho" w:hAnsi="Palatino Linotype"/>
          <w:b/>
          <w:bCs/>
          <w:color w:val="000000"/>
        </w:rPr>
        <w:t>(SAIMEX).</w:t>
      </w:r>
    </w:p>
    <w:p w14:paraId="0D43C896" w14:textId="77777777" w:rsidR="003F3997" w:rsidRPr="007D221A" w:rsidRDefault="003F3997" w:rsidP="003F3997">
      <w:pPr>
        <w:spacing w:line="360" w:lineRule="auto"/>
        <w:jc w:val="both"/>
        <w:rPr>
          <w:rFonts w:ascii="Palatino Linotype" w:hAnsi="Palatino Linotype"/>
          <w:b/>
        </w:rPr>
      </w:pPr>
    </w:p>
    <w:p w14:paraId="6E72BF23" w14:textId="255377CC" w:rsidR="00C91637" w:rsidRPr="007D221A" w:rsidRDefault="003F3997" w:rsidP="001C44CD">
      <w:pPr>
        <w:spacing w:line="360" w:lineRule="auto"/>
        <w:jc w:val="both"/>
        <w:rPr>
          <w:rFonts w:ascii="Palatino Linotype" w:eastAsia="MS Mincho" w:hAnsi="Palatino Linotype"/>
          <w:color w:val="000000" w:themeColor="text1"/>
        </w:rPr>
      </w:pPr>
      <w:r w:rsidRPr="007D221A">
        <w:rPr>
          <w:rFonts w:ascii="Palatino Linotype" w:eastAsia="MS Mincho" w:hAnsi="Palatino Linotype"/>
          <w:b/>
        </w:rPr>
        <w:t>SEXTO</w:t>
      </w:r>
      <w:r w:rsidRPr="007D221A">
        <w:rPr>
          <w:rFonts w:ascii="Palatino Linotype" w:eastAsia="MS Mincho" w:hAnsi="Palatino Linotype"/>
          <w:b/>
          <w:color w:val="000000"/>
        </w:rPr>
        <w:t xml:space="preserve">. </w:t>
      </w:r>
      <w:r w:rsidRPr="007D221A">
        <w:rPr>
          <w:rFonts w:ascii="Palatino Linotype" w:eastAsia="MS Mincho" w:hAnsi="Palatino Linotype"/>
          <w:color w:val="000000"/>
        </w:rPr>
        <w:t xml:space="preserve">Se </w:t>
      </w:r>
      <w:bookmarkEnd w:id="16"/>
      <w:r w:rsidRPr="007D221A">
        <w:rPr>
          <w:rFonts w:ascii="Palatino Linotype" w:eastAsia="MS Mincho" w:hAnsi="Palatino Linotype"/>
          <w:color w:val="000000" w:themeColor="text1"/>
        </w:rPr>
        <w:t>hace del conocimiento del</w:t>
      </w:r>
      <w:r w:rsidRPr="007D221A">
        <w:rPr>
          <w:rFonts w:ascii="Palatino Linotype" w:eastAsia="MS Mincho" w:hAnsi="Palatino Linotype"/>
          <w:b/>
          <w:color w:val="000000" w:themeColor="text1"/>
        </w:rPr>
        <w:t xml:space="preserve"> RECURRENTE </w:t>
      </w:r>
      <w:r w:rsidRPr="007D221A">
        <w:rPr>
          <w:rFonts w:ascii="Palatino Linotype" w:eastAsia="MS Mincho" w:hAnsi="Palatino Linotype"/>
          <w:color w:val="000000" w:themeColor="text1"/>
        </w:rPr>
        <w:t xml:space="preserve">que, </w:t>
      </w:r>
      <w:r w:rsidRPr="007D221A">
        <w:rPr>
          <w:rFonts w:ascii="Palatino Linotype" w:eastAsia="MS Mincho" w:hAnsi="Palatino Linotype"/>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7D221A">
        <w:rPr>
          <w:rFonts w:ascii="Palatino Linotype" w:eastAsia="MS Mincho" w:hAnsi="Palatino Linotype"/>
          <w:bCs/>
          <w:color w:val="000000"/>
          <w:lang w:val="es-ES"/>
        </w:rPr>
        <w:t>vía juicio de amparo</w:t>
      </w:r>
      <w:r w:rsidRPr="007D221A">
        <w:rPr>
          <w:rFonts w:ascii="Palatino Linotype" w:eastAsia="MS Mincho" w:hAnsi="Palatino Linotype"/>
          <w:color w:val="000000"/>
          <w:lang w:val="es-ES"/>
        </w:rPr>
        <w:t xml:space="preserve"> en los términos de las leyes aplicables</w:t>
      </w:r>
      <w:r w:rsidRPr="007D221A">
        <w:rPr>
          <w:rFonts w:ascii="Palatino Linotype" w:eastAsia="MS Mincho" w:hAnsi="Palatino Linotype"/>
          <w:color w:val="000000" w:themeColor="text1"/>
        </w:rPr>
        <w:t>.</w:t>
      </w:r>
    </w:p>
    <w:p w14:paraId="0E27981E" w14:textId="2003638F" w:rsidR="009157BE" w:rsidRPr="007D221A" w:rsidRDefault="009157BE" w:rsidP="001C44CD">
      <w:pPr>
        <w:spacing w:line="360" w:lineRule="auto"/>
        <w:jc w:val="both"/>
        <w:rPr>
          <w:rFonts w:ascii="Palatino Linotype" w:eastAsia="MS Mincho" w:hAnsi="Palatino Linotype"/>
          <w:color w:val="000000" w:themeColor="text1"/>
        </w:rPr>
      </w:pPr>
    </w:p>
    <w:p w14:paraId="14A2AC2A" w14:textId="15D679A2" w:rsidR="009157BE" w:rsidRPr="007D221A" w:rsidRDefault="009157BE" w:rsidP="009157BE">
      <w:pPr>
        <w:spacing w:line="360" w:lineRule="auto"/>
        <w:jc w:val="both"/>
        <w:rPr>
          <w:rFonts w:ascii="Palatino Linotype" w:eastAsia="SimSun" w:hAnsi="Palatino Linotype" w:cs="Times New Roman"/>
          <w:color w:val="000000"/>
        </w:rPr>
      </w:pPr>
      <w:r w:rsidRPr="007D221A">
        <w:rPr>
          <w:rFonts w:ascii="Palatino Linotype" w:eastAsia="MS Mincho" w:hAnsi="Palatino Linotype"/>
          <w:b/>
          <w:bCs/>
          <w:color w:val="000000" w:themeColor="text1"/>
        </w:rPr>
        <w:t>SÉPTIMO.</w:t>
      </w:r>
      <w:r w:rsidRPr="007D221A">
        <w:rPr>
          <w:rFonts w:ascii="Palatino Linotype" w:eastAsia="MS Mincho" w:hAnsi="Palatino Linotype"/>
          <w:color w:val="000000" w:themeColor="text1"/>
        </w:rPr>
        <w:t xml:space="preserve"> </w:t>
      </w:r>
      <w:r w:rsidRPr="007D221A">
        <w:rPr>
          <w:rFonts w:ascii="Palatino Linotype" w:eastAsia="SimSun" w:hAnsi="Palatino Linotype" w:cs="Times New Roman"/>
          <w:color w:val="000000"/>
        </w:rPr>
        <w:t xml:space="preserve">Hágase del conocimiento del </w:t>
      </w:r>
      <w:r w:rsidRPr="007D221A">
        <w:rPr>
          <w:rFonts w:ascii="Palatino Linotype" w:eastAsia="SimSun" w:hAnsi="Palatino Linotype" w:cs="Times New Roman"/>
          <w:b/>
          <w:bCs/>
          <w:color w:val="222222"/>
        </w:rPr>
        <w:t>RECURRENTE</w:t>
      </w:r>
      <w:r w:rsidRPr="007D221A">
        <w:rPr>
          <w:rFonts w:ascii="Palatino Linotype" w:eastAsia="SimSun" w:hAnsi="Palatino Linotype" w:cs="Times New Roman"/>
          <w:color w:val="222222"/>
        </w:rPr>
        <w:t xml:space="preserve"> </w:t>
      </w:r>
      <w:r w:rsidRPr="007D221A">
        <w:rPr>
          <w:rFonts w:ascii="Palatino Linotype" w:eastAsia="SimSun" w:hAnsi="Palatino Linotype" w:cs="Times New Roman"/>
          <w:color w:val="000000"/>
        </w:rPr>
        <w:t xml:space="preserve">que la respuesta que del </w:t>
      </w:r>
      <w:r w:rsidRPr="007D221A">
        <w:rPr>
          <w:rFonts w:ascii="Palatino Linotype" w:eastAsia="SimSun" w:hAnsi="Palatino Linotype" w:cs="Times New Roman"/>
          <w:b/>
          <w:bCs/>
          <w:color w:val="000000"/>
        </w:rPr>
        <w:t>SUJETO OBLIGADO,</w:t>
      </w:r>
      <w:r w:rsidRPr="007D221A">
        <w:rPr>
          <w:rFonts w:ascii="Palatino Linotype" w:eastAsia="SimSun" w:hAnsi="Palatino Linotype" w:cs="Times New Roman"/>
          <w:color w:val="000000"/>
        </w:rPr>
        <w:t xml:space="preserve"> a los recursos de revisión , derivada de la presente resolución </w:t>
      </w:r>
      <w:r w:rsidRPr="007D221A">
        <w:rPr>
          <w:rFonts w:ascii="Palatino Linotype" w:eastAsia="SimSun" w:hAnsi="Palatino Linotype" w:cs="Times New Roman"/>
          <w:color w:val="000000"/>
        </w:rPr>
        <w:lastRenderedPageBreak/>
        <w:t>es</w:t>
      </w:r>
      <w:r w:rsidRPr="007D221A">
        <w:rPr>
          <w:rFonts w:ascii="Palatino Linotype" w:eastAsia="MS Mincho" w:hAnsi="Palatino Linotype"/>
          <w:color w:val="000000" w:themeColor="text1"/>
        </w:rPr>
        <w:t xml:space="preserve"> </w:t>
      </w:r>
      <w:r w:rsidRPr="007D221A">
        <w:rPr>
          <w:rFonts w:ascii="Palatino Linotype" w:eastAsia="SimSun" w:hAnsi="Palatino Linotype" w:cs="Times New Roman"/>
          <w:color w:val="000000"/>
        </w:rPr>
        <w:t>susceptible de ser impugnada nuevamente, mediante recurso de revisión, ante el</w:t>
      </w:r>
      <w:r w:rsidRPr="007D221A">
        <w:rPr>
          <w:rFonts w:ascii="Palatino Linotype" w:eastAsia="MS Mincho" w:hAnsi="Palatino Linotype"/>
          <w:color w:val="000000" w:themeColor="text1"/>
        </w:rPr>
        <w:t xml:space="preserve"> </w:t>
      </w:r>
      <w:r w:rsidRPr="007D221A">
        <w:rPr>
          <w:rFonts w:ascii="Palatino Linotype" w:eastAsia="SimSun" w:hAnsi="Palatino Linotype" w:cs="Times New Roman"/>
          <w:color w:val="000000"/>
        </w:rPr>
        <w:t>Instituto, en términos del artículo 179, último párrafo de la Ley de Transparencia y</w:t>
      </w:r>
      <w:r w:rsidRPr="007D221A">
        <w:rPr>
          <w:rFonts w:ascii="Palatino Linotype" w:eastAsia="MS Mincho" w:hAnsi="Palatino Linotype"/>
          <w:color w:val="000000" w:themeColor="text1"/>
        </w:rPr>
        <w:t xml:space="preserve"> </w:t>
      </w:r>
      <w:r w:rsidRPr="007D221A">
        <w:rPr>
          <w:rFonts w:ascii="Palatino Linotype" w:eastAsia="SimSun" w:hAnsi="Palatino Linotype" w:cs="Times New Roman"/>
          <w:color w:val="000000"/>
        </w:rPr>
        <w:t>Acceso a la Información Pública del Estado de México y Municipios.</w:t>
      </w:r>
    </w:p>
    <w:p w14:paraId="6004F971" w14:textId="39E249BB" w:rsidR="009157BE" w:rsidRPr="007D221A" w:rsidRDefault="009157BE" w:rsidP="009157BE">
      <w:pPr>
        <w:spacing w:line="360" w:lineRule="auto"/>
        <w:jc w:val="both"/>
        <w:rPr>
          <w:rFonts w:ascii="Palatino Linotype" w:eastAsia="SimSun" w:hAnsi="Palatino Linotype" w:cs="Times New Roman"/>
          <w:color w:val="000000"/>
        </w:rPr>
      </w:pPr>
    </w:p>
    <w:p w14:paraId="39335111" w14:textId="00FFF3FB" w:rsidR="009157BE" w:rsidRPr="007D221A" w:rsidRDefault="009157BE" w:rsidP="009157BE">
      <w:pPr>
        <w:autoSpaceDE w:val="0"/>
        <w:autoSpaceDN w:val="0"/>
        <w:adjustRightInd w:val="0"/>
        <w:spacing w:line="360" w:lineRule="auto"/>
        <w:jc w:val="both"/>
        <w:rPr>
          <w:rFonts w:ascii="Palatino Linotype" w:eastAsia="SimSun" w:hAnsi="Palatino Linotype" w:cs="Times New Roman"/>
        </w:rPr>
      </w:pPr>
      <w:r w:rsidRPr="007D221A">
        <w:rPr>
          <w:rFonts w:ascii="Palatino Linotype" w:eastAsia="SimSun" w:hAnsi="Palatino Linotype" w:cs="Times New Roman"/>
          <w:b/>
          <w:bCs/>
          <w:color w:val="000000"/>
        </w:rPr>
        <w:t>OCTAVO.</w:t>
      </w:r>
      <w:r w:rsidRPr="007D221A">
        <w:rPr>
          <w:rFonts w:ascii="Palatino Linotype" w:eastAsia="SimSun" w:hAnsi="Palatino Linotype" w:cs="Times New Roman"/>
          <w:color w:val="000000"/>
        </w:rPr>
        <w:t xml:space="preserve"> </w:t>
      </w:r>
      <w:r w:rsidRPr="007D221A">
        <w:rPr>
          <w:rFonts w:ascii="Palatino Linotype" w:eastAsia="SimSun" w:hAnsi="Palatino Linotype" w:cs="Times New Roman"/>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Pr="007D221A">
        <w:rPr>
          <w:rFonts w:ascii="Palatino Linotype" w:eastAsia="SimSun" w:hAnsi="Palatino Linotype" w:cs="Times New Roman"/>
          <w:b/>
          <w:bCs/>
        </w:rPr>
        <w:t>Considerando QUINTO</w:t>
      </w:r>
      <w:r w:rsidRPr="007D221A">
        <w:rPr>
          <w:rFonts w:ascii="Palatino Linotype" w:eastAsia="SimSun" w:hAnsi="Palatino Linotype" w:cs="Times New Roman"/>
        </w:rPr>
        <w:t xml:space="preserve"> de la presente Resolución.</w:t>
      </w:r>
    </w:p>
    <w:p w14:paraId="63A36E07" w14:textId="77777777" w:rsidR="009157BE" w:rsidRPr="007D221A" w:rsidRDefault="009157BE" w:rsidP="001C44CD">
      <w:pPr>
        <w:spacing w:line="360" w:lineRule="auto"/>
        <w:jc w:val="both"/>
        <w:rPr>
          <w:rFonts w:ascii="Palatino Linotype" w:eastAsia="MS Mincho" w:hAnsi="Palatino Linotype"/>
          <w:color w:val="000000"/>
        </w:rPr>
      </w:pPr>
    </w:p>
    <w:p w14:paraId="382B43FA" w14:textId="65C2326F" w:rsidR="006F7115" w:rsidRPr="006F7115" w:rsidRDefault="006F7115" w:rsidP="006F7115">
      <w:pPr>
        <w:spacing w:before="240" w:after="240" w:line="360" w:lineRule="auto"/>
        <w:jc w:val="both"/>
        <w:rPr>
          <w:rFonts w:ascii="Palatino Linotype" w:hAnsi="Palatino Linotype"/>
        </w:rPr>
      </w:pPr>
      <w:r w:rsidRPr="007D221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D03A15" w:rsidRPr="007D221A">
        <w:rPr>
          <w:rFonts w:ascii="Palatino Linotype" w:hAnsi="Palatino Linotype"/>
        </w:rPr>
        <w:t xml:space="preserve">; </w:t>
      </w:r>
      <w:r w:rsidRPr="007D221A">
        <w:rPr>
          <w:rFonts w:ascii="Palatino Linotype" w:hAnsi="Palatino Linotype"/>
        </w:rPr>
        <w:t xml:space="preserve">LUIS GUSTAVO PARRA NORIEGA Y GUADALUPE RAMÍREZ PEÑA EN LA </w:t>
      </w:r>
      <w:r w:rsidR="000E25F9" w:rsidRPr="007D221A">
        <w:rPr>
          <w:rFonts w:ascii="Palatino Linotype" w:hAnsi="Palatino Linotype"/>
        </w:rPr>
        <w:t>TRIGÉSIMA</w:t>
      </w:r>
      <w:r w:rsidR="00BD223D" w:rsidRPr="007D221A">
        <w:rPr>
          <w:rFonts w:ascii="Palatino Linotype" w:hAnsi="Palatino Linotype"/>
        </w:rPr>
        <w:t xml:space="preserve"> </w:t>
      </w:r>
      <w:r w:rsidR="000E25F9" w:rsidRPr="007D221A">
        <w:rPr>
          <w:rFonts w:ascii="Palatino Linotype" w:hAnsi="Palatino Linotype"/>
        </w:rPr>
        <w:t>SEXTA</w:t>
      </w:r>
      <w:r w:rsidR="00BD223D" w:rsidRPr="007D221A">
        <w:rPr>
          <w:rFonts w:ascii="Palatino Linotype" w:hAnsi="Palatino Linotype"/>
        </w:rPr>
        <w:t xml:space="preserve"> </w:t>
      </w:r>
      <w:r w:rsidRPr="007D221A">
        <w:rPr>
          <w:rFonts w:ascii="Palatino Linotype" w:hAnsi="Palatino Linotype"/>
        </w:rPr>
        <w:t>SESIÓN ORDINARIA CELEBRADA EL</w:t>
      </w:r>
      <w:r w:rsidR="00351436" w:rsidRPr="007D221A">
        <w:rPr>
          <w:rFonts w:ascii="Palatino Linotype" w:hAnsi="Palatino Linotype"/>
        </w:rPr>
        <w:t xml:space="preserve"> </w:t>
      </w:r>
      <w:r w:rsidR="00B95767" w:rsidRPr="007D221A">
        <w:rPr>
          <w:rFonts w:ascii="Palatino Linotype" w:hAnsi="Palatino Linotype"/>
        </w:rPr>
        <w:t>TRES</w:t>
      </w:r>
      <w:r w:rsidRPr="007D221A">
        <w:rPr>
          <w:rFonts w:ascii="Palatino Linotype" w:hAnsi="Palatino Linotype"/>
        </w:rPr>
        <w:t xml:space="preserve"> </w:t>
      </w:r>
      <w:r w:rsidR="00197146" w:rsidRPr="007D221A">
        <w:rPr>
          <w:rFonts w:ascii="Palatino Linotype" w:hAnsi="Palatino Linotype"/>
        </w:rPr>
        <w:t xml:space="preserve">(03) </w:t>
      </w:r>
      <w:r w:rsidRPr="007D221A">
        <w:rPr>
          <w:rFonts w:ascii="Palatino Linotype" w:hAnsi="Palatino Linotype"/>
        </w:rPr>
        <w:t xml:space="preserve">DE </w:t>
      </w:r>
      <w:r w:rsidR="00351436" w:rsidRPr="007D221A">
        <w:rPr>
          <w:rFonts w:ascii="Palatino Linotype" w:hAnsi="Palatino Linotype"/>
        </w:rPr>
        <w:t>OCTUBRE</w:t>
      </w:r>
      <w:r w:rsidRPr="007D221A">
        <w:rPr>
          <w:rFonts w:ascii="Palatino Linotype" w:hAnsi="Palatino Linotype"/>
        </w:rPr>
        <w:t xml:space="preserve"> DE DOS MIL VEINTI</w:t>
      </w:r>
      <w:r w:rsidR="00D03A15" w:rsidRPr="007D221A">
        <w:rPr>
          <w:rFonts w:ascii="Palatino Linotype" w:hAnsi="Palatino Linotype"/>
        </w:rPr>
        <w:t>TRÉS</w:t>
      </w:r>
      <w:r w:rsidRPr="007D221A">
        <w:rPr>
          <w:rFonts w:ascii="Palatino Linotype" w:hAnsi="Palatino Linotype"/>
        </w:rPr>
        <w:t>, ANTE EL SECRETARIO TÉCNICO DEL PLENO ALEXIS TAPIA RAMÍREZ.</w:t>
      </w:r>
      <w:bookmarkStart w:id="17" w:name="_GoBack"/>
      <w:bookmarkEnd w:id="17"/>
      <w:r w:rsidRPr="006F7115">
        <w:rPr>
          <w:rFonts w:ascii="Palatino Linotype" w:hAnsi="Palatino Linotype"/>
        </w:rPr>
        <w:t xml:space="preserve"> </w:t>
      </w:r>
    </w:p>
    <w:p w14:paraId="6D10D57F" w14:textId="77777777" w:rsidR="005000AA" w:rsidRPr="00030C87" w:rsidRDefault="005000AA" w:rsidP="005000AA">
      <w:pPr>
        <w:spacing w:before="240" w:after="360" w:line="360" w:lineRule="auto"/>
        <w:jc w:val="both"/>
        <w:rPr>
          <w:rFonts w:ascii="Palatino Linotype" w:hAnsi="Palatino Linotype"/>
          <w:color w:val="222222"/>
          <w:lang w:val="es-ES"/>
        </w:rPr>
      </w:pPr>
    </w:p>
    <w:p w14:paraId="613D5394" w14:textId="77777777" w:rsidR="00DF54E4" w:rsidRPr="00030C87" w:rsidRDefault="00DF54E4" w:rsidP="005000AA">
      <w:pPr>
        <w:spacing w:before="240" w:after="360" w:line="360" w:lineRule="auto"/>
        <w:jc w:val="both"/>
        <w:rPr>
          <w:rFonts w:ascii="Palatino Linotype" w:hAnsi="Palatino Linotype"/>
          <w:color w:val="222222"/>
          <w:lang w:val="es-ES"/>
        </w:rPr>
      </w:pPr>
    </w:p>
    <w:p w14:paraId="08BC2E9C" w14:textId="77777777" w:rsidR="00DF54E4" w:rsidRPr="00030C87" w:rsidRDefault="00DF54E4" w:rsidP="005000AA">
      <w:pPr>
        <w:spacing w:before="240" w:after="360" w:line="360" w:lineRule="auto"/>
        <w:jc w:val="both"/>
        <w:rPr>
          <w:rFonts w:ascii="Palatino Linotype" w:hAnsi="Palatino Linotype"/>
          <w:color w:val="222222"/>
          <w:lang w:val="es-ES"/>
        </w:rPr>
      </w:pPr>
    </w:p>
    <w:p w14:paraId="3654C1FB" w14:textId="77777777" w:rsidR="00DF54E4" w:rsidRPr="00030C87" w:rsidRDefault="00DF54E4" w:rsidP="005000AA">
      <w:pPr>
        <w:spacing w:before="240" w:after="360" w:line="360" w:lineRule="auto"/>
        <w:jc w:val="both"/>
        <w:rPr>
          <w:rFonts w:ascii="Palatino Linotype" w:hAnsi="Palatino Linotype"/>
          <w:color w:val="222222"/>
          <w:lang w:val="es-ES"/>
        </w:rPr>
      </w:pPr>
    </w:p>
    <w:p w14:paraId="6CA29392" w14:textId="77777777" w:rsidR="00DF54E4" w:rsidRPr="00030C87" w:rsidRDefault="00DF54E4" w:rsidP="005000AA">
      <w:pPr>
        <w:spacing w:before="240" w:after="360" w:line="360" w:lineRule="auto"/>
        <w:jc w:val="both"/>
        <w:rPr>
          <w:rFonts w:ascii="Palatino Linotype" w:hAnsi="Palatino Linotype"/>
          <w:color w:val="222222"/>
          <w:lang w:val="es-ES"/>
        </w:rPr>
      </w:pPr>
    </w:p>
    <w:p w14:paraId="34043CA1" w14:textId="77777777" w:rsidR="00DF54E4" w:rsidRPr="00030C87" w:rsidRDefault="00DF54E4" w:rsidP="005000AA">
      <w:pPr>
        <w:spacing w:before="240" w:after="360" w:line="360" w:lineRule="auto"/>
        <w:jc w:val="both"/>
        <w:rPr>
          <w:rFonts w:ascii="Palatino Linotype" w:hAnsi="Palatino Linotype"/>
          <w:color w:val="222222"/>
          <w:lang w:val="es-ES"/>
        </w:rPr>
      </w:pPr>
    </w:p>
    <w:p w14:paraId="2196B83E" w14:textId="77777777" w:rsidR="00DF54E4" w:rsidRPr="00030C87" w:rsidRDefault="00DF54E4" w:rsidP="005000AA">
      <w:pPr>
        <w:spacing w:before="240" w:after="360" w:line="360" w:lineRule="auto"/>
        <w:jc w:val="both"/>
        <w:rPr>
          <w:rFonts w:ascii="Palatino Linotype" w:hAnsi="Palatino Linotype"/>
          <w:color w:val="222222"/>
          <w:lang w:val="es-ES"/>
        </w:rPr>
      </w:pPr>
    </w:p>
    <w:p w14:paraId="2E26EE81" w14:textId="77777777" w:rsidR="00DF54E4" w:rsidRPr="00030C87" w:rsidRDefault="00DF54E4" w:rsidP="005000AA">
      <w:pPr>
        <w:spacing w:before="240" w:after="360" w:line="360" w:lineRule="auto"/>
        <w:jc w:val="both"/>
        <w:rPr>
          <w:rFonts w:ascii="Palatino Linotype" w:hAnsi="Palatino Linotype"/>
          <w:color w:val="222222"/>
          <w:lang w:val="es-ES"/>
        </w:rPr>
      </w:pPr>
    </w:p>
    <w:p w14:paraId="26988562" w14:textId="77777777" w:rsidR="00DF54E4" w:rsidRPr="00030C87" w:rsidRDefault="00DF54E4" w:rsidP="005000AA">
      <w:pPr>
        <w:spacing w:before="240" w:after="360" w:line="360" w:lineRule="auto"/>
        <w:jc w:val="both"/>
        <w:rPr>
          <w:rFonts w:ascii="Palatino Linotype" w:hAnsi="Palatino Linotype"/>
          <w:color w:val="222222"/>
          <w:lang w:val="es-ES"/>
        </w:rPr>
      </w:pPr>
    </w:p>
    <w:sectPr w:rsidR="00DF54E4" w:rsidRPr="00030C87">
      <w:headerReference w:type="even" r:id="rId37"/>
      <w:headerReference w:type="default" r:id="rId38"/>
      <w:footerReference w:type="default" r:id="rId39"/>
      <w:headerReference w:type="first" r:id="rId40"/>
      <w:footerReference w:type="first" r:id="rId41"/>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78BA3" w14:textId="77777777" w:rsidR="003976A4" w:rsidRDefault="003976A4">
      <w:r>
        <w:separator/>
      </w:r>
    </w:p>
  </w:endnote>
  <w:endnote w:type="continuationSeparator" w:id="0">
    <w:p w14:paraId="29ED085A" w14:textId="77777777" w:rsidR="003976A4" w:rsidRDefault="0039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等线 Light">
    <w:altName w:val="Segoe Print"/>
    <w:charset w:val="00"/>
    <w:family w:val="auto"/>
    <w:pitch w:val="default"/>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âœ˛">
    <w:altName w:val="Calibri"/>
    <w:charset w:val="4D"/>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Íˇâœ˛">
    <w:altName w:val="Calibri"/>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856B3" w:rsidRDefault="002856B3">
            <w:pPr>
              <w:pStyle w:val="Piedepgina"/>
              <w:jc w:val="right"/>
            </w:pPr>
          </w:p>
          <w:p w14:paraId="1F7A191C" w14:textId="2A69F491" w:rsidR="002856B3" w:rsidRDefault="002856B3">
            <w:pPr>
              <w:pStyle w:val="Piedepgina"/>
              <w:jc w:val="right"/>
            </w:pPr>
            <w:r>
              <w:rPr>
                <w:lang w:val="es-ES"/>
              </w:rPr>
              <w:t xml:space="preserve">Página </w:t>
            </w:r>
            <w:r>
              <w:rPr>
                <w:b/>
                <w:bCs/>
              </w:rPr>
              <w:fldChar w:fldCharType="begin"/>
            </w:r>
            <w:r>
              <w:rPr>
                <w:b/>
                <w:bCs/>
              </w:rPr>
              <w:instrText>PAGE</w:instrText>
            </w:r>
            <w:r>
              <w:rPr>
                <w:b/>
                <w:bCs/>
              </w:rPr>
              <w:fldChar w:fldCharType="separate"/>
            </w:r>
            <w:r w:rsidR="007D221A">
              <w:rPr>
                <w:b/>
                <w:bCs/>
                <w:noProof/>
              </w:rPr>
              <w:t>81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D221A">
              <w:rPr>
                <w:b/>
                <w:bCs/>
                <w:noProof/>
              </w:rPr>
              <w:t>83</w:t>
            </w:r>
            <w:r>
              <w:rPr>
                <w:b/>
                <w:bCs/>
              </w:rPr>
              <w:fldChar w:fldCharType="end"/>
            </w:r>
          </w:p>
        </w:sdtContent>
      </w:sdt>
    </w:sdtContent>
  </w:sdt>
  <w:p w14:paraId="2A221972" w14:textId="77777777" w:rsidR="002856B3" w:rsidRDefault="002856B3">
    <w:pPr>
      <w:pStyle w:val="Piedepgina"/>
    </w:pPr>
  </w:p>
  <w:p w14:paraId="1D6FF208" w14:textId="77777777" w:rsidR="002856B3" w:rsidRDefault="002856B3"/>
  <w:p w14:paraId="70055CD7" w14:textId="77777777" w:rsidR="002856B3" w:rsidRDefault="002856B3"/>
  <w:p w14:paraId="5452645F" w14:textId="77777777" w:rsidR="002856B3" w:rsidRDefault="002856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2856B3" w:rsidRDefault="002856B3">
            <w:pPr>
              <w:pStyle w:val="Piedepgina"/>
              <w:jc w:val="right"/>
            </w:pPr>
            <w:r>
              <w:rPr>
                <w:lang w:val="es-ES"/>
              </w:rPr>
              <w:t xml:space="preserve">Página </w:t>
            </w:r>
            <w:r>
              <w:rPr>
                <w:b/>
                <w:bCs/>
              </w:rPr>
              <w:fldChar w:fldCharType="begin"/>
            </w:r>
            <w:r>
              <w:rPr>
                <w:b/>
                <w:bCs/>
              </w:rPr>
              <w:instrText>PAGE</w:instrText>
            </w:r>
            <w:r>
              <w:rPr>
                <w:b/>
                <w:bCs/>
              </w:rPr>
              <w:fldChar w:fldCharType="separate"/>
            </w:r>
            <w:r w:rsidR="007D221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D221A">
              <w:rPr>
                <w:b/>
                <w:bCs/>
                <w:noProof/>
              </w:rPr>
              <w:t>83</w:t>
            </w:r>
            <w:r>
              <w:rPr>
                <w:b/>
                <w:bCs/>
              </w:rPr>
              <w:fldChar w:fldCharType="end"/>
            </w:r>
          </w:p>
        </w:sdtContent>
      </w:sdt>
    </w:sdtContent>
  </w:sdt>
  <w:p w14:paraId="2D12AEB2" w14:textId="77777777" w:rsidR="002856B3" w:rsidRDefault="002856B3">
    <w:pPr>
      <w:pStyle w:val="Piedepgina"/>
    </w:pPr>
  </w:p>
  <w:p w14:paraId="54227169" w14:textId="77777777" w:rsidR="002856B3" w:rsidRDefault="002856B3"/>
  <w:p w14:paraId="7DE40FB1" w14:textId="77777777" w:rsidR="002856B3" w:rsidRDefault="002856B3"/>
  <w:p w14:paraId="33755E87" w14:textId="77777777" w:rsidR="002856B3" w:rsidRDefault="002856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9EA6B" w14:textId="77777777" w:rsidR="003976A4" w:rsidRDefault="003976A4">
      <w:r>
        <w:separator/>
      </w:r>
    </w:p>
  </w:footnote>
  <w:footnote w:type="continuationSeparator" w:id="0">
    <w:p w14:paraId="224F7ACB" w14:textId="77777777" w:rsidR="003976A4" w:rsidRDefault="003976A4">
      <w:r>
        <w:continuationSeparator/>
      </w:r>
    </w:p>
  </w:footnote>
  <w:footnote w:id="1">
    <w:p w14:paraId="7D872842" w14:textId="77777777" w:rsidR="002856B3" w:rsidRPr="00F75272" w:rsidRDefault="002856B3"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632EA40" w14:textId="45CA736D" w:rsidR="002856B3" w:rsidRDefault="002856B3" w:rsidP="00951FBB">
      <w:pPr>
        <w:pStyle w:val="Textonotapie"/>
        <w:jc w:val="both"/>
        <w:rPr>
          <w:lang w:val="es-ES"/>
        </w:rPr>
      </w:pPr>
      <w:r>
        <w:rPr>
          <w:rStyle w:val="Refdenotaalpie"/>
        </w:rPr>
        <w:footnoteRef/>
      </w:r>
      <w:r w:rsidRPr="00BE6EA7">
        <w:rPr>
          <w:lang w:val="es-ES"/>
        </w:rPr>
        <w:t>Artículo 179. El recurso de revisión es un medio de protección que la Ley otorga a los particulares, para hacer valer su derecho de acceso a la información pública, y procederá en contra de las siguientes causas:</w:t>
      </w:r>
    </w:p>
    <w:p w14:paraId="02BAEEDF" w14:textId="77777777" w:rsidR="00DC1726" w:rsidRDefault="00DC1726" w:rsidP="00951FBB">
      <w:pPr>
        <w:pStyle w:val="Textonotapie"/>
        <w:jc w:val="both"/>
        <w:rPr>
          <w:lang w:val="es-ES"/>
        </w:rPr>
      </w:pPr>
    </w:p>
    <w:p w14:paraId="1A51975C" w14:textId="1244145F" w:rsidR="002856B3" w:rsidRDefault="002856B3" w:rsidP="00951FBB">
      <w:pPr>
        <w:pStyle w:val="Textonotapie"/>
        <w:jc w:val="both"/>
      </w:pPr>
      <w:r w:rsidRPr="00450E50">
        <w:rPr>
          <w:lang w:val="es-ES"/>
        </w:rPr>
        <w:t xml:space="preserve">I. La </w:t>
      </w:r>
      <w:r w:rsidR="00DC1726">
        <w:rPr>
          <w:lang w:val="es-ES"/>
        </w:rPr>
        <w:t>negativa a la información solicitada</w:t>
      </w:r>
      <w:r w:rsidRPr="00450E50">
        <w:rPr>
          <w:lang w:val="es-ES"/>
        </w:rPr>
        <w:t>;</w:t>
      </w:r>
    </w:p>
    <w:p w14:paraId="47286370" w14:textId="77777777" w:rsidR="002856B3" w:rsidRDefault="002856B3" w:rsidP="00951FBB">
      <w:pPr>
        <w:pStyle w:val="Textonotapie"/>
        <w:jc w:val="both"/>
        <w:rPr>
          <w:lang w:val="es-ES"/>
        </w:rPr>
      </w:pPr>
      <w:r>
        <w:rPr>
          <w:lang w:val="es-ES"/>
        </w:rPr>
        <w:t xml:space="preserve"> (…)</w:t>
      </w:r>
    </w:p>
    <w:p w14:paraId="737B904F" w14:textId="667853A6" w:rsidR="002856B3" w:rsidRDefault="00C31D49" w:rsidP="00951FBB">
      <w:pPr>
        <w:pStyle w:val="Textonotapie"/>
        <w:jc w:val="both"/>
        <w:rPr>
          <w:lang w:val="es-ES"/>
        </w:rPr>
      </w:pPr>
      <w:r>
        <w:rPr>
          <w:lang w:val="es-ES"/>
        </w:rPr>
        <w:t>V</w:t>
      </w:r>
      <w:r w:rsidR="002856B3" w:rsidRPr="00450E50">
        <w:rPr>
          <w:lang w:val="es-ES"/>
        </w:rPr>
        <w:t>II. La falta</w:t>
      </w:r>
      <w:r w:rsidR="00DC1726">
        <w:rPr>
          <w:lang w:val="es-ES"/>
        </w:rPr>
        <w:t xml:space="preserve"> de respuesta a una solicitud de acceso a la información</w:t>
      </w:r>
      <w:r w:rsidR="002856B3" w:rsidRPr="00450E50">
        <w:rPr>
          <w:lang w:val="es-ES"/>
        </w:rPr>
        <w:t xml:space="preserve">; </w:t>
      </w:r>
    </w:p>
    <w:p w14:paraId="665C119F" w14:textId="77777777" w:rsidR="002856B3" w:rsidRPr="00BE6EA7" w:rsidRDefault="002856B3" w:rsidP="00951FBB">
      <w:pPr>
        <w:pStyle w:val="Textonotapie"/>
        <w:jc w:val="both"/>
        <w:rPr>
          <w:lang w:val="es-ES"/>
        </w:rPr>
      </w:pPr>
      <w:r>
        <w:rPr>
          <w:lang w:val="es-ES"/>
        </w:rPr>
        <w:t>(…)</w:t>
      </w:r>
    </w:p>
  </w:footnote>
  <w:footnote w:id="3">
    <w:p w14:paraId="596274C3" w14:textId="77777777" w:rsidR="002856B3" w:rsidRPr="009C43C2" w:rsidRDefault="002856B3" w:rsidP="005B056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4">
    <w:p w14:paraId="31263E79" w14:textId="77777777" w:rsidR="002856B3" w:rsidRPr="009C43C2" w:rsidRDefault="002856B3" w:rsidP="005B056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5">
    <w:p w14:paraId="2337756F" w14:textId="77777777" w:rsidR="002856B3" w:rsidRPr="009C43C2" w:rsidRDefault="002856B3" w:rsidP="005B056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6">
    <w:p w14:paraId="21A0F61F" w14:textId="77777777" w:rsidR="002856B3" w:rsidRDefault="002856B3" w:rsidP="005B056B">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7">
    <w:p w14:paraId="36A4781A" w14:textId="77777777" w:rsidR="002B56A1" w:rsidRDefault="002B56A1" w:rsidP="002B56A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5EA04E4B" w14:textId="77777777" w:rsidR="002B56A1" w:rsidRDefault="003976A4" w:rsidP="002B56A1">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2B56A1">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2B56A1">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856B3" w:rsidRDefault="003976A4">
    <w:pPr>
      <w:pStyle w:val="Encabezado"/>
    </w:pPr>
    <w:r>
      <w:rPr>
        <w:noProof/>
      </w:rPr>
      <w:pict w14:anchorId="2A182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2856B3" w:rsidRDefault="002856B3"/>
  <w:p w14:paraId="77B719CE" w14:textId="77777777" w:rsidR="002856B3" w:rsidRDefault="002856B3"/>
  <w:p w14:paraId="50A3AAAA" w14:textId="77777777" w:rsidR="002856B3" w:rsidRDefault="002856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856B3" w14:paraId="6255E3A4" w14:textId="77777777" w:rsidTr="00814079">
      <w:trPr>
        <w:trHeight w:val="1435"/>
      </w:trPr>
      <w:tc>
        <w:tcPr>
          <w:tcW w:w="1843" w:type="dxa"/>
          <w:shd w:val="clear" w:color="auto" w:fill="auto"/>
        </w:tcPr>
        <w:p w14:paraId="3E05202F" w14:textId="4A7C9DF8" w:rsidR="002856B3" w:rsidRDefault="002856B3">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856B3" w:rsidRDefault="002856B3"/>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2856B3" w14:paraId="727F90BF" w14:textId="77777777" w:rsidTr="007441D8">
            <w:trPr>
              <w:trHeight w:val="338"/>
            </w:trPr>
            <w:tc>
              <w:tcPr>
                <w:tcW w:w="2551" w:type="dxa"/>
              </w:tcPr>
              <w:p w14:paraId="23087CD5" w14:textId="77777777" w:rsidR="002856B3" w:rsidRDefault="002856B3">
                <w:pPr>
                  <w:tabs>
                    <w:tab w:val="right" w:pos="8838"/>
                  </w:tabs>
                  <w:ind w:right="-105"/>
                  <w:rPr>
                    <w:rFonts w:ascii="Palatino Linotype" w:eastAsia="Calibri" w:hAnsi="Palatino Linotype" w:cs="Tahoma"/>
                    <w:b/>
                    <w:sz w:val="22"/>
                    <w:szCs w:val="22"/>
                    <w:lang w:eastAsia="en-US"/>
                  </w:rPr>
                </w:pPr>
              </w:p>
              <w:p w14:paraId="410A3741" w14:textId="535C9D39" w:rsidR="002856B3" w:rsidRDefault="002856B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2856B3" w:rsidRDefault="002856B3" w:rsidP="00427B6E">
                <w:pPr>
                  <w:tabs>
                    <w:tab w:val="right" w:pos="8838"/>
                  </w:tabs>
                  <w:ind w:right="-105" w:hanging="101"/>
                  <w:jc w:val="both"/>
                  <w:rPr>
                    <w:rFonts w:ascii="Palatino Linotype" w:eastAsia="Calibri" w:hAnsi="Palatino Linotype" w:cs="Tahoma"/>
                    <w:bCs/>
                    <w:sz w:val="22"/>
                    <w:szCs w:val="22"/>
                    <w:lang w:eastAsia="en-US"/>
                  </w:rPr>
                </w:pPr>
              </w:p>
              <w:p w14:paraId="3FF69A05" w14:textId="07EEB185" w:rsidR="002856B3" w:rsidRDefault="002856B3" w:rsidP="004F07E2">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17543</w:t>
                </w:r>
                <w:r w:rsidRPr="002B2042">
                  <w:rPr>
                    <w:rFonts w:ascii="Palatino Linotype" w:eastAsia="Calibri" w:hAnsi="Palatino Linotype" w:cs="Tahoma"/>
                    <w:sz w:val="22"/>
                    <w:lang w:eastAsia="en-US"/>
                  </w:rPr>
                  <w:t>/INFOEM/IP/RR/</w:t>
                </w:r>
                <w:r>
                  <w:rPr>
                    <w:rFonts w:ascii="Palatino Linotype" w:eastAsia="Calibri" w:hAnsi="Palatino Linotype" w:cs="Tahoma"/>
                    <w:sz w:val="22"/>
                    <w:lang w:eastAsia="en-US"/>
                  </w:rPr>
                  <w:t>2022 y acumulados.</w:t>
                </w:r>
              </w:p>
            </w:tc>
          </w:tr>
          <w:tr w:rsidR="002856B3" w14:paraId="1389436A" w14:textId="128385F2" w:rsidTr="007441D8">
            <w:trPr>
              <w:trHeight w:val="283"/>
            </w:trPr>
            <w:tc>
              <w:tcPr>
                <w:tcW w:w="2551" w:type="dxa"/>
              </w:tcPr>
              <w:p w14:paraId="22E0F4E9" w14:textId="77777777" w:rsidR="002856B3" w:rsidRDefault="002856B3">
                <w:pPr>
                  <w:tabs>
                    <w:tab w:val="right" w:pos="8838"/>
                  </w:tabs>
                  <w:ind w:right="-105"/>
                  <w:rPr>
                    <w:rFonts w:ascii="Palatino Linotype" w:eastAsia="Calibri" w:hAnsi="Palatino Linotype" w:cs="Tahoma"/>
                    <w:b/>
                    <w:sz w:val="22"/>
                    <w:szCs w:val="22"/>
                    <w:lang w:eastAsia="en-US"/>
                  </w:rPr>
                </w:pPr>
                <w:bookmarkStart w:id="18" w:name="_Hlk33010189"/>
                <w:r>
                  <w:rPr>
                    <w:rFonts w:ascii="Palatino Linotype" w:eastAsia="Calibri" w:hAnsi="Palatino Linotype" w:cs="Tahoma"/>
                    <w:b/>
                    <w:sz w:val="22"/>
                    <w:szCs w:val="22"/>
                    <w:lang w:eastAsia="en-US"/>
                  </w:rPr>
                  <w:t>Sujeto Obligado:</w:t>
                </w:r>
              </w:p>
            </w:tc>
            <w:tc>
              <w:tcPr>
                <w:tcW w:w="2977" w:type="dxa"/>
              </w:tcPr>
              <w:p w14:paraId="2B205C7F" w14:textId="3C05B700" w:rsidR="002856B3" w:rsidRPr="005C5A57" w:rsidRDefault="002856B3" w:rsidP="007451C1">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Tahoma"/>
                    <w:bCs/>
                    <w:sz w:val="22"/>
                    <w:lang w:eastAsia="en-US"/>
                  </w:rPr>
                  <w:t>Ayuntamiento de Zinacantepec</w:t>
                </w:r>
              </w:p>
            </w:tc>
          </w:tr>
          <w:bookmarkEnd w:id="18"/>
          <w:tr w:rsidR="002856B3" w14:paraId="28CCE4E5" w14:textId="77777777" w:rsidTr="007441D8">
            <w:trPr>
              <w:trHeight w:val="283"/>
            </w:trPr>
            <w:tc>
              <w:tcPr>
                <w:tcW w:w="2551" w:type="dxa"/>
              </w:tcPr>
              <w:p w14:paraId="13EBF3BB" w14:textId="6E4ECE4B" w:rsidR="002856B3" w:rsidRDefault="002856B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2856B3" w:rsidRDefault="002856B3"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2856B3" w:rsidRDefault="002856B3">
          <w:pPr>
            <w:tabs>
              <w:tab w:val="right" w:pos="8838"/>
            </w:tabs>
            <w:ind w:left="-28"/>
            <w:jc w:val="both"/>
            <w:rPr>
              <w:rFonts w:ascii="Arial" w:eastAsia="Calibri" w:hAnsi="Arial" w:cs="Arial"/>
              <w:b/>
              <w:sz w:val="22"/>
              <w:szCs w:val="22"/>
              <w:lang w:eastAsia="en-US"/>
            </w:rPr>
          </w:pPr>
        </w:p>
      </w:tc>
    </w:tr>
  </w:tbl>
  <w:p w14:paraId="07EF2D29" w14:textId="1620A8B4" w:rsidR="002856B3" w:rsidRDefault="003976A4" w:rsidP="00814079">
    <w:pPr>
      <w:pStyle w:val="Encabezado"/>
      <w:rPr>
        <w:sz w:val="14"/>
      </w:rPr>
    </w:pPr>
    <w:r>
      <w:rPr>
        <w:noProof/>
        <w:sz w:val="14"/>
      </w:rPr>
      <w:pict w14:anchorId="537B3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2856B3" w:rsidRDefault="002856B3"/>
  <w:p w14:paraId="104386EF" w14:textId="77777777" w:rsidR="002856B3" w:rsidRDefault="002856B3"/>
  <w:p w14:paraId="60A3E393" w14:textId="77777777" w:rsidR="002856B3" w:rsidRDefault="002856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856B3" w14:paraId="61517A1D" w14:textId="77777777" w:rsidTr="003A6126">
      <w:trPr>
        <w:trHeight w:val="1435"/>
      </w:trPr>
      <w:tc>
        <w:tcPr>
          <w:tcW w:w="1560" w:type="dxa"/>
          <w:shd w:val="clear" w:color="auto" w:fill="auto"/>
        </w:tcPr>
        <w:p w14:paraId="4B74E846" w14:textId="1E0D62B9" w:rsidR="002856B3" w:rsidRDefault="002856B3">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2856B3" w14:paraId="7F59E1EF" w14:textId="77777777" w:rsidTr="007441D8">
            <w:trPr>
              <w:trHeight w:val="144"/>
            </w:trPr>
            <w:tc>
              <w:tcPr>
                <w:tcW w:w="2444" w:type="dxa"/>
              </w:tcPr>
              <w:p w14:paraId="5EFF942E" w14:textId="77777777" w:rsidR="002856B3" w:rsidRDefault="002856B3" w:rsidP="000D485D">
                <w:pPr>
                  <w:tabs>
                    <w:tab w:val="right" w:pos="8838"/>
                  </w:tabs>
                  <w:ind w:left="-74" w:right="-105"/>
                  <w:rPr>
                    <w:rFonts w:ascii="Palatino Linotype" w:eastAsia="Calibri" w:hAnsi="Palatino Linotype" w:cs="Tahoma"/>
                    <w:b/>
                    <w:sz w:val="22"/>
                    <w:szCs w:val="22"/>
                    <w:lang w:eastAsia="en-US"/>
                  </w:rPr>
                </w:pPr>
                <w:bookmarkStart w:id="19" w:name="_Hlk12526980"/>
                <w:r>
                  <w:rPr>
                    <w:rFonts w:ascii="Palatino Linotype" w:eastAsia="Calibri" w:hAnsi="Palatino Linotype" w:cs="Tahoma"/>
                    <w:b/>
                    <w:sz w:val="22"/>
                    <w:szCs w:val="22"/>
                    <w:lang w:eastAsia="en-US"/>
                  </w:rPr>
                  <w:t>Recurso de Revisión:</w:t>
                </w:r>
              </w:p>
            </w:tc>
            <w:tc>
              <w:tcPr>
                <w:tcW w:w="3084" w:type="dxa"/>
              </w:tcPr>
              <w:p w14:paraId="0DE47EE2" w14:textId="4FD6955B" w:rsidR="002856B3" w:rsidRPr="002B2042" w:rsidRDefault="002856B3" w:rsidP="00A87524">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17543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c>
              <w:tcPr>
                <w:tcW w:w="3402" w:type="dxa"/>
              </w:tcPr>
              <w:p w14:paraId="11E4533C" w14:textId="3B21362A" w:rsidR="002856B3" w:rsidRDefault="002856B3">
                <w:pPr>
                  <w:tabs>
                    <w:tab w:val="right" w:pos="8838"/>
                  </w:tabs>
                  <w:ind w:left="-74" w:right="-105"/>
                  <w:jc w:val="both"/>
                  <w:rPr>
                    <w:rFonts w:ascii="Palatino Linotype" w:eastAsia="Calibri" w:hAnsi="Palatino Linotype" w:cs="Tahoma"/>
                    <w:bCs/>
                    <w:sz w:val="22"/>
                    <w:szCs w:val="22"/>
                    <w:lang w:eastAsia="en-US"/>
                  </w:rPr>
                </w:pPr>
              </w:p>
            </w:tc>
          </w:tr>
          <w:tr w:rsidR="002856B3" w14:paraId="3FC4FA7D" w14:textId="77777777" w:rsidTr="007441D8">
            <w:trPr>
              <w:trHeight w:val="144"/>
            </w:trPr>
            <w:tc>
              <w:tcPr>
                <w:tcW w:w="2444" w:type="dxa"/>
              </w:tcPr>
              <w:p w14:paraId="363D966B" w14:textId="77777777" w:rsidR="002856B3" w:rsidRDefault="002856B3" w:rsidP="000D485D">
                <w:pPr>
                  <w:tabs>
                    <w:tab w:val="right" w:pos="8838"/>
                  </w:tabs>
                  <w:ind w:left="-74" w:right="-105"/>
                  <w:rPr>
                    <w:rFonts w:ascii="Palatino Linotype" w:eastAsia="Calibri" w:hAnsi="Palatino Linotype" w:cs="Tahoma"/>
                    <w:b/>
                    <w:sz w:val="22"/>
                    <w:szCs w:val="22"/>
                    <w:lang w:eastAsia="en-US"/>
                  </w:rPr>
                </w:pPr>
                <w:bookmarkStart w:id="20" w:name="_Hlk10641523"/>
                <w:bookmarkEnd w:id="19"/>
                <w:r>
                  <w:rPr>
                    <w:rFonts w:ascii="Palatino Linotype" w:eastAsia="Calibri" w:hAnsi="Palatino Linotype" w:cs="Tahoma"/>
                    <w:b/>
                    <w:sz w:val="22"/>
                    <w:szCs w:val="22"/>
                    <w:lang w:eastAsia="en-US"/>
                  </w:rPr>
                  <w:t>Recurrente:</w:t>
                </w:r>
              </w:p>
            </w:tc>
            <w:tc>
              <w:tcPr>
                <w:tcW w:w="3084" w:type="dxa"/>
              </w:tcPr>
              <w:p w14:paraId="73C065CD" w14:textId="626DB155" w:rsidR="002856B3" w:rsidRPr="000A7E5D" w:rsidRDefault="002856B3"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2856B3" w:rsidRDefault="002856B3" w:rsidP="003037E1">
                <w:pPr>
                  <w:tabs>
                    <w:tab w:val="left" w:pos="3122"/>
                    <w:tab w:val="right" w:pos="8838"/>
                  </w:tabs>
                  <w:ind w:right="-105"/>
                  <w:jc w:val="both"/>
                  <w:rPr>
                    <w:rFonts w:ascii="Palatino Linotype" w:eastAsia="Calibri" w:hAnsi="Palatino Linotype" w:cs="Tahoma"/>
                    <w:sz w:val="22"/>
                    <w:szCs w:val="22"/>
                    <w:lang w:eastAsia="en-US"/>
                  </w:rPr>
                </w:pPr>
              </w:p>
            </w:tc>
          </w:tr>
          <w:bookmarkEnd w:id="20"/>
          <w:tr w:rsidR="002856B3" w14:paraId="4D832A43" w14:textId="77777777" w:rsidTr="007441D8">
            <w:trPr>
              <w:trHeight w:val="283"/>
            </w:trPr>
            <w:tc>
              <w:tcPr>
                <w:tcW w:w="2444" w:type="dxa"/>
              </w:tcPr>
              <w:p w14:paraId="02CA5CB0" w14:textId="77777777" w:rsidR="002856B3" w:rsidRDefault="002856B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469502CB" w:rsidR="002856B3" w:rsidRPr="00396CF5" w:rsidRDefault="002856B3" w:rsidP="007451C1">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bCs/>
                    <w:sz w:val="22"/>
                    <w:lang w:eastAsia="en-US"/>
                  </w:rPr>
                  <w:t>Ayuntamiento de Zinacantepec</w:t>
                </w:r>
              </w:p>
            </w:tc>
            <w:tc>
              <w:tcPr>
                <w:tcW w:w="3402" w:type="dxa"/>
              </w:tcPr>
              <w:p w14:paraId="00F18B8C" w14:textId="77777777" w:rsidR="002856B3" w:rsidRDefault="002856B3">
                <w:pPr>
                  <w:tabs>
                    <w:tab w:val="left" w:pos="2834"/>
                    <w:tab w:val="right" w:pos="8838"/>
                  </w:tabs>
                  <w:ind w:left="-74" w:right="-105"/>
                  <w:jc w:val="both"/>
                  <w:rPr>
                    <w:rFonts w:ascii="Palatino Linotype" w:eastAsia="Calibri" w:hAnsi="Palatino Linotype" w:cs="Tahoma"/>
                    <w:sz w:val="22"/>
                    <w:szCs w:val="22"/>
                    <w:lang w:eastAsia="en-US"/>
                  </w:rPr>
                </w:pPr>
              </w:p>
            </w:tc>
          </w:tr>
          <w:tr w:rsidR="002856B3" w14:paraId="7BC74D7A" w14:textId="77777777" w:rsidTr="007441D8">
            <w:trPr>
              <w:trHeight w:val="283"/>
            </w:trPr>
            <w:tc>
              <w:tcPr>
                <w:tcW w:w="2444" w:type="dxa"/>
              </w:tcPr>
              <w:p w14:paraId="3BF93338" w14:textId="01E84F2D" w:rsidR="002856B3" w:rsidRDefault="002856B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2856B3" w:rsidRPr="003037E1" w:rsidRDefault="002856B3"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2856B3" w:rsidRDefault="002856B3">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856B3" w:rsidRDefault="002856B3">
          <w:pPr>
            <w:tabs>
              <w:tab w:val="right" w:pos="8838"/>
            </w:tabs>
            <w:ind w:left="-28"/>
            <w:jc w:val="both"/>
            <w:rPr>
              <w:rFonts w:ascii="Arial" w:eastAsia="Calibri" w:hAnsi="Arial" w:cs="Arial"/>
              <w:b/>
              <w:sz w:val="22"/>
              <w:szCs w:val="22"/>
              <w:lang w:eastAsia="en-US"/>
            </w:rPr>
          </w:pPr>
        </w:p>
      </w:tc>
    </w:tr>
  </w:tbl>
  <w:p w14:paraId="5F654A99" w14:textId="6CB7D4AE" w:rsidR="002856B3" w:rsidRDefault="003976A4" w:rsidP="003A6126">
    <w:pPr>
      <w:pStyle w:val="Encabezado"/>
      <w:tabs>
        <w:tab w:val="clear" w:pos="4419"/>
        <w:tab w:val="clear" w:pos="8838"/>
        <w:tab w:val="center" w:pos="4522"/>
      </w:tabs>
    </w:pPr>
    <w:r>
      <w:rPr>
        <w:noProof/>
        <w:sz w:val="14"/>
        <w:szCs w:val="22"/>
      </w:rPr>
      <w:pict w14:anchorId="44AE1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alt="" style="position:absolute;margin-left:-75.8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p w14:paraId="673BC59D" w14:textId="77777777" w:rsidR="002856B3" w:rsidRDefault="002856B3"/>
  <w:p w14:paraId="69AC6122" w14:textId="77777777" w:rsidR="002856B3" w:rsidRDefault="002856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2F5197A"/>
    <w:multiLevelType w:val="hybridMultilevel"/>
    <w:tmpl w:val="2F30A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A835C6"/>
    <w:multiLevelType w:val="hybridMultilevel"/>
    <w:tmpl w:val="20DE5914"/>
    <w:lvl w:ilvl="0" w:tplc="FFFFFFFF">
      <w:start w:val="1"/>
      <w:numFmt w:val="decimal"/>
      <w:lvlText w:val="%1."/>
      <w:lvlJc w:val="left"/>
      <w:pPr>
        <w:ind w:left="0" w:firstLine="0"/>
      </w:pPr>
      <w:rPr>
        <w:rFonts w:ascii="Palatino Linotype" w:hAnsi="Palatino Linotype" w:hint="default"/>
        <w:b/>
        <w:i w:val="0"/>
        <w:sz w:val="24"/>
      </w:rPr>
    </w:lvl>
    <w:lvl w:ilvl="1" w:tplc="C1B24CA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8B2D45"/>
    <w:multiLevelType w:val="hybridMultilevel"/>
    <w:tmpl w:val="CBCABB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DF38C8"/>
    <w:multiLevelType w:val="hybridMultilevel"/>
    <w:tmpl w:val="44E43794"/>
    <w:lvl w:ilvl="0" w:tplc="FFFFFFFF">
      <w:start w:val="1"/>
      <w:numFmt w:val="decimal"/>
      <w:lvlText w:val="%1."/>
      <w:lvlJc w:val="left"/>
      <w:pPr>
        <w:ind w:left="0" w:firstLine="0"/>
      </w:pPr>
      <w:rPr>
        <w:rFonts w:ascii="Palatino Linotype" w:hAnsi="Palatino Linotype" w:hint="default"/>
        <w:b/>
        <w:i w:val="0"/>
        <w:sz w:val="24"/>
      </w:rPr>
    </w:lvl>
    <w:lvl w:ilvl="1" w:tplc="90D49D8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2E70614"/>
    <w:multiLevelType w:val="hybridMultilevel"/>
    <w:tmpl w:val="632284BE"/>
    <w:lvl w:ilvl="0" w:tplc="FFFFFFFF">
      <w:start w:val="1"/>
      <w:numFmt w:val="decimal"/>
      <w:lvlText w:val="%1."/>
      <w:lvlJc w:val="left"/>
      <w:pPr>
        <w:ind w:left="0" w:firstLine="0"/>
      </w:pPr>
      <w:rPr>
        <w:rFonts w:ascii="Palatino Linotype" w:hAnsi="Palatino Linotype" w:hint="default"/>
        <w:b/>
        <w:i w:val="0"/>
        <w:sz w:val="24"/>
      </w:rPr>
    </w:lvl>
    <w:lvl w:ilvl="1" w:tplc="EFD6659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317490"/>
    <w:multiLevelType w:val="hybridMultilevel"/>
    <w:tmpl w:val="FD30DC42"/>
    <w:lvl w:ilvl="0" w:tplc="92BE0B36">
      <w:start w:val="1"/>
      <w:numFmt w:val="decimal"/>
      <w:lvlText w:val="%1."/>
      <w:lvlJc w:val="left"/>
      <w:pPr>
        <w:ind w:left="36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ABF673D"/>
    <w:multiLevelType w:val="hybridMultilevel"/>
    <w:tmpl w:val="FD3CA6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914F67"/>
    <w:multiLevelType w:val="hybridMultilevel"/>
    <w:tmpl w:val="B1CEE3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9B7EF7"/>
    <w:multiLevelType w:val="hybridMultilevel"/>
    <w:tmpl w:val="3B3E247E"/>
    <w:lvl w:ilvl="0" w:tplc="FFFFFFFF">
      <w:start w:val="1"/>
      <w:numFmt w:val="decimal"/>
      <w:lvlText w:val="%1."/>
      <w:lvlJc w:val="left"/>
      <w:pPr>
        <w:ind w:left="0" w:firstLine="0"/>
      </w:pPr>
      <w:rPr>
        <w:rFonts w:ascii="Palatino Linotype" w:hAnsi="Palatino Linotype" w:hint="default"/>
        <w:b/>
        <w:i w:val="0"/>
        <w:sz w:val="24"/>
      </w:rPr>
    </w:lvl>
    <w:lvl w:ilvl="1" w:tplc="413ACCD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9967F0"/>
    <w:multiLevelType w:val="hybridMultilevel"/>
    <w:tmpl w:val="86AE2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4802E3"/>
    <w:multiLevelType w:val="hybridMultilevel"/>
    <w:tmpl w:val="14FC8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4922AB6"/>
    <w:multiLevelType w:val="hybridMultilevel"/>
    <w:tmpl w:val="8A1CD73C"/>
    <w:lvl w:ilvl="0" w:tplc="080A0001">
      <w:start w:val="1"/>
      <w:numFmt w:val="bullet"/>
      <w:lvlText w:val=""/>
      <w:lvlJc w:val="left"/>
      <w:pPr>
        <w:ind w:left="984" w:hanging="360"/>
      </w:pPr>
      <w:rPr>
        <w:rFonts w:ascii="Symbol" w:hAnsi="Symbol" w:hint="default"/>
      </w:rPr>
    </w:lvl>
    <w:lvl w:ilvl="1" w:tplc="080A0003" w:tentative="1">
      <w:start w:val="1"/>
      <w:numFmt w:val="bullet"/>
      <w:lvlText w:val="o"/>
      <w:lvlJc w:val="left"/>
      <w:pPr>
        <w:ind w:left="1704" w:hanging="360"/>
      </w:pPr>
      <w:rPr>
        <w:rFonts w:ascii="Courier New" w:hAnsi="Courier New" w:cs="Courier New" w:hint="default"/>
      </w:rPr>
    </w:lvl>
    <w:lvl w:ilvl="2" w:tplc="080A0005" w:tentative="1">
      <w:start w:val="1"/>
      <w:numFmt w:val="bullet"/>
      <w:lvlText w:val=""/>
      <w:lvlJc w:val="left"/>
      <w:pPr>
        <w:ind w:left="2424" w:hanging="360"/>
      </w:pPr>
      <w:rPr>
        <w:rFonts w:ascii="Wingdings" w:hAnsi="Wingdings" w:hint="default"/>
      </w:rPr>
    </w:lvl>
    <w:lvl w:ilvl="3" w:tplc="080A0001" w:tentative="1">
      <w:start w:val="1"/>
      <w:numFmt w:val="bullet"/>
      <w:lvlText w:val=""/>
      <w:lvlJc w:val="left"/>
      <w:pPr>
        <w:ind w:left="3144" w:hanging="360"/>
      </w:pPr>
      <w:rPr>
        <w:rFonts w:ascii="Symbol" w:hAnsi="Symbol" w:hint="default"/>
      </w:rPr>
    </w:lvl>
    <w:lvl w:ilvl="4" w:tplc="080A0003" w:tentative="1">
      <w:start w:val="1"/>
      <w:numFmt w:val="bullet"/>
      <w:lvlText w:val="o"/>
      <w:lvlJc w:val="left"/>
      <w:pPr>
        <w:ind w:left="3864" w:hanging="360"/>
      </w:pPr>
      <w:rPr>
        <w:rFonts w:ascii="Courier New" w:hAnsi="Courier New" w:cs="Courier New" w:hint="default"/>
      </w:rPr>
    </w:lvl>
    <w:lvl w:ilvl="5" w:tplc="080A0005" w:tentative="1">
      <w:start w:val="1"/>
      <w:numFmt w:val="bullet"/>
      <w:lvlText w:val=""/>
      <w:lvlJc w:val="left"/>
      <w:pPr>
        <w:ind w:left="4584" w:hanging="360"/>
      </w:pPr>
      <w:rPr>
        <w:rFonts w:ascii="Wingdings" w:hAnsi="Wingdings" w:hint="default"/>
      </w:rPr>
    </w:lvl>
    <w:lvl w:ilvl="6" w:tplc="080A0001" w:tentative="1">
      <w:start w:val="1"/>
      <w:numFmt w:val="bullet"/>
      <w:lvlText w:val=""/>
      <w:lvlJc w:val="left"/>
      <w:pPr>
        <w:ind w:left="5304" w:hanging="360"/>
      </w:pPr>
      <w:rPr>
        <w:rFonts w:ascii="Symbol" w:hAnsi="Symbol" w:hint="default"/>
      </w:rPr>
    </w:lvl>
    <w:lvl w:ilvl="7" w:tplc="080A0003" w:tentative="1">
      <w:start w:val="1"/>
      <w:numFmt w:val="bullet"/>
      <w:lvlText w:val="o"/>
      <w:lvlJc w:val="left"/>
      <w:pPr>
        <w:ind w:left="6024" w:hanging="360"/>
      </w:pPr>
      <w:rPr>
        <w:rFonts w:ascii="Courier New" w:hAnsi="Courier New" w:cs="Courier New" w:hint="default"/>
      </w:rPr>
    </w:lvl>
    <w:lvl w:ilvl="8" w:tplc="080A0005" w:tentative="1">
      <w:start w:val="1"/>
      <w:numFmt w:val="bullet"/>
      <w:lvlText w:val=""/>
      <w:lvlJc w:val="left"/>
      <w:pPr>
        <w:ind w:left="6744" w:hanging="360"/>
      </w:pPr>
      <w:rPr>
        <w:rFonts w:ascii="Wingdings" w:hAnsi="Wingdings" w:hint="default"/>
      </w:rPr>
    </w:lvl>
  </w:abstractNum>
  <w:abstractNum w:abstractNumId="23" w15:restartNumberingAfterBreak="0">
    <w:nsid w:val="54E52841"/>
    <w:multiLevelType w:val="hybridMultilevel"/>
    <w:tmpl w:val="84CC25BA"/>
    <w:lvl w:ilvl="0" w:tplc="CF58EEF4">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80400F"/>
    <w:multiLevelType w:val="multilevel"/>
    <w:tmpl w:val="64B2605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F5206A"/>
    <w:multiLevelType w:val="hybridMultilevel"/>
    <w:tmpl w:val="D602A546"/>
    <w:lvl w:ilvl="0" w:tplc="C64A8D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D61FF8"/>
    <w:multiLevelType w:val="hybridMultilevel"/>
    <w:tmpl w:val="EDD245A0"/>
    <w:lvl w:ilvl="0" w:tplc="FFFFFFFF">
      <w:start w:val="1"/>
      <w:numFmt w:val="decimal"/>
      <w:lvlText w:val="%1."/>
      <w:lvlJc w:val="left"/>
      <w:pPr>
        <w:ind w:left="0" w:firstLine="0"/>
      </w:pPr>
      <w:rPr>
        <w:rFonts w:ascii="Palatino Linotype" w:hAnsi="Palatino Linotype" w:hint="default"/>
        <w:b/>
        <w:i w:val="0"/>
        <w:sz w:val="24"/>
      </w:rPr>
    </w:lvl>
    <w:lvl w:ilvl="1" w:tplc="57CC911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18B399B"/>
    <w:multiLevelType w:val="hybridMultilevel"/>
    <w:tmpl w:val="8F7E4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43204EE"/>
    <w:multiLevelType w:val="hybridMultilevel"/>
    <w:tmpl w:val="E476079C"/>
    <w:lvl w:ilvl="0" w:tplc="AAE0F64C">
      <w:start w:val="1"/>
      <w:numFmt w:val="decimal"/>
      <w:lvlText w:val="%1."/>
      <w:lvlJc w:val="left"/>
      <w:pPr>
        <w:ind w:left="261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15:restartNumberingAfterBreak="0">
    <w:nsid w:val="7E08588E"/>
    <w:multiLevelType w:val="hybridMultilevel"/>
    <w:tmpl w:val="F5E2780C"/>
    <w:lvl w:ilvl="0" w:tplc="2E665400">
      <w:start w:val="1"/>
      <w:numFmt w:val="upperLetter"/>
      <w:lvlText w:val="%1)"/>
      <w:lvlJc w:val="left"/>
      <w:pPr>
        <w:ind w:left="720" w:hanging="360"/>
      </w:pPr>
      <w:rPr>
        <w:rFonts w:eastAsiaTheme="minorEastAsia"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4"/>
  </w:num>
  <w:num w:numId="3">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
  </w:num>
  <w:num w:numId="6">
    <w:abstractNumId w:val="1"/>
  </w:num>
  <w:num w:numId="7">
    <w:abstractNumId w:val="3"/>
  </w:num>
  <w:num w:numId="8">
    <w:abstractNumId w:val="26"/>
  </w:num>
  <w:num w:numId="9">
    <w:abstractNumId w:val="30"/>
  </w:num>
  <w:num w:numId="10">
    <w:abstractNumId w:val="24"/>
  </w:num>
  <w:num w:numId="11">
    <w:abstractNumId w:val="4"/>
  </w:num>
  <w:num w:numId="12">
    <w:abstractNumId w:val="32"/>
  </w:num>
  <w:num w:numId="13">
    <w:abstractNumId w:val="10"/>
  </w:num>
  <w:num w:numId="14">
    <w:abstractNumId w:val="36"/>
  </w:num>
  <w:num w:numId="15">
    <w:abstractNumId w:val="28"/>
  </w:num>
  <w:num w:numId="16">
    <w:abstractNumId w:val="16"/>
  </w:num>
  <w:num w:numId="17">
    <w:abstractNumId w:val="18"/>
  </w:num>
  <w:num w:numId="18">
    <w:abstractNumId w:val="5"/>
  </w:num>
  <w:num w:numId="19">
    <w:abstractNumId w:val="9"/>
  </w:num>
  <w:num w:numId="20">
    <w:abstractNumId w:val="31"/>
  </w:num>
  <w:num w:numId="21">
    <w:abstractNumId w:val="13"/>
  </w:num>
  <w:num w:numId="22">
    <w:abstractNumId w:val="29"/>
  </w:num>
  <w:num w:numId="23">
    <w:abstractNumId w:val="17"/>
  </w:num>
  <w:num w:numId="24">
    <w:abstractNumId w:val="33"/>
  </w:num>
  <w:num w:numId="25">
    <w:abstractNumId w:val="11"/>
  </w:num>
  <w:num w:numId="26">
    <w:abstractNumId w:val="21"/>
  </w:num>
  <w:num w:numId="27">
    <w:abstractNumId w:val="15"/>
  </w:num>
  <w:num w:numId="28">
    <w:abstractNumId w:val="20"/>
  </w:num>
  <w:num w:numId="29">
    <w:abstractNumId w:val="6"/>
  </w:num>
  <w:num w:numId="30">
    <w:abstractNumId w:val="8"/>
  </w:num>
  <w:num w:numId="31">
    <w:abstractNumId w:val="25"/>
  </w:num>
  <w:num w:numId="32">
    <w:abstractNumId w:val="27"/>
  </w:num>
  <w:num w:numId="33">
    <w:abstractNumId w:val="22"/>
  </w:num>
  <w:num w:numId="34">
    <w:abstractNumId w:val="19"/>
  </w:num>
  <w:num w:numId="35">
    <w:abstractNumId w:val="2"/>
  </w:num>
  <w:num w:numId="36">
    <w:abstractNumId w:val="34"/>
  </w:num>
  <w:num w:numId="37">
    <w:abstractNumId w:val="35"/>
  </w:num>
  <w:num w:numId="3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5027"/>
    <w:rsid w:val="00006543"/>
    <w:rsid w:val="00006EB8"/>
    <w:rsid w:val="000077E8"/>
    <w:rsid w:val="00010B0D"/>
    <w:rsid w:val="00012CD0"/>
    <w:rsid w:val="00013A19"/>
    <w:rsid w:val="00013DD9"/>
    <w:rsid w:val="000143FA"/>
    <w:rsid w:val="00014465"/>
    <w:rsid w:val="000148A0"/>
    <w:rsid w:val="000159F0"/>
    <w:rsid w:val="00015A4E"/>
    <w:rsid w:val="00017348"/>
    <w:rsid w:val="00017858"/>
    <w:rsid w:val="00017D26"/>
    <w:rsid w:val="00020818"/>
    <w:rsid w:val="00020CAE"/>
    <w:rsid w:val="00020CF1"/>
    <w:rsid w:val="000212E5"/>
    <w:rsid w:val="000217A4"/>
    <w:rsid w:val="00021C64"/>
    <w:rsid w:val="00022835"/>
    <w:rsid w:val="00023A85"/>
    <w:rsid w:val="00023C98"/>
    <w:rsid w:val="00024052"/>
    <w:rsid w:val="000241C5"/>
    <w:rsid w:val="00024D74"/>
    <w:rsid w:val="00024DAD"/>
    <w:rsid w:val="00025941"/>
    <w:rsid w:val="00025F1B"/>
    <w:rsid w:val="00025F5D"/>
    <w:rsid w:val="00030C87"/>
    <w:rsid w:val="00030F14"/>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29B"/>
    <w:rsid w:val="000446B3"/>
    <w:rsid w:val="0004646B"/>
    <w:rsid w:val="00050224"/>
    <w:rsid w:val="000527B4"/>
    <w:rsid w:val="000528E6"/>
    <w:rsid w:val="00052EB7"/>
    <w:rsid w:val="00052EEB"/>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3DF0"/>
    <w:rsid w:val="000A4AC7"/>
    <w:rsid w:val="000A5058"/>
    <w:rsid w:val="000A5C6A"/>
    <w:rsid w:val="000A60ED"/>
    <w:rsid w:val="000A71A2"/>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AEB"/>
    <w:rsid w:val="000C2D70"/>
    <w:rsid w:val="000C36A4"/>
    <w:rsid w:val="000C469B"/>
    <w:rsid w:val="000C584A"/>
    <w:rsid w:val="000C59CB"/>
    <w:rsid w:val="000D0B08"/>
    <w:rsid w:val="000D1A29"/>
    <w:rsid w:val="000D1DDF"/>
    <w:rsid w:val="000D2A27"/>
    <w:rsid w:val="000D3ACA"/>
    <w:rsid w:val="000D485D"/>
    <w:rsid w:val="000D5156"/>
    <w:rsid w:val="000D5383"/>
    <w:rsid w:val="000D60B0"/>
    <w:rsid w:val="000D62EF"/>
    <w:rsid w:val="000D686E"/>
    <w:rsid w:val="000D68C7"/>
    <w:rsid w:val="000D6CF8"/>
    <w:rsid w:val="000D77A7"/>
    <w:rsid w:val="000E008A"/>
    <w:rsid w:val="000E0BEA"/>
    <w:rsid w:val="000E25F9"/>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0FA"/>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1DC"/>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501"/>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77944"/>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7146"/>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44CD"/>
    <w:rsid w:val="001C4AFD"/>
    <w:rsid w:val="001C62E6"/>
    <w:rsid w:val="001C6A89"/>
    <w:rsid w:val="001C7F97"/>
    <w:rsid w:val="001D0086"/>
    <w:rsid w:val="001D0094"/>
    <w:rsid w:val="001D00D6"/>
    <w:rsid w:val="001D10E0"/>
    <w:rsid w:val="001D230D"/>
    <w:rsid w:val="001D2311"/>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E7260"/>
    <w:rsid w:val="001F0E9C"/>
    <w:rsid w:val="001F0EB8"/>
    <w:rsid w:val="001F1540"/>
    <w:rsid w:val="001F176D"/>
    <w:rsid w:val="001F2768"/>
    <w:rsid w:val="001F2DB2"/>
    <w:rsid w:val="001F2FF9"/>
    <w:rsid w:val="001F3C89"/>
    <w:rsid w:val="001F3D1A"/>
    <w:rsid w:val="001F4A67"/>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171B"/>
    <w:rsid w:val="002122CB"/>
    <w:rsid w:val="00212460"/>
    <w:rsid w:val="002127CA"/>
    <w:rsid w:val="002127E0"/>
    <w:rsid w:val="00213D51"/>
    <w:rsid w:val="002140E9"/>
    <w:rsid w:val="0021453D"/>
    <w:rsid w:val="0021599D"/>
    <w:rsid w:val="00215D0D"/>
    <w:rsid w:val="00215E41"/>
    <w:rsid w:val="0021730F"/>
    <w:rsid w:val="00217551"/>
    <w:rsid w:val="00217AEF"/>
    <w:rsid w:val="00217ED8"/>
    <w:rsid w:val="00221EC9"/>
    <w:rsid w:val="00222731"/>
    <w:rsid w:val="002229C6"/>
    <w:rsid w:val="002232D9"/>
    <w:rsid w:val="00223C6D"/>
    <w:rsid w:val="00223E2A"/>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3CFE"/>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476C"/>
    <w:rsid w:val="00246501"/>
    <w:rsid w:val="002475C7"/>
    <w:rsid w:val="00247B17"/>
    <w:rsid w:val="00250389"/>
    <w:rsid w:val="00251439"/>
    <w:rsid w:val="00251FF7"/>
    <w:rsid w:val="00252669"/>
    <w:rsid w:val="002529DA"/>
    <w:rsid w:val="00254209"/>
    <w:rsid w:val="00254288"/>
    <w:rsid w:val="0025469C"/>
    <w:rsid w:val="00254BE7"/>
    <w:rsid w:val="0025667F"/>
    <w:rsid w:val="00256ED9"/>
    <w:rsid w:val="002579CE"/>
    <w:rsid w:val="00260492"/>
    <w:rsid w:val="00260FEC"/>
    <w:rsid w:val="002610D3"/>
    <w:rsid w:val="002613A0"/>
    <w:rsid w:val="00261B61"/>
    <w:rsid w:val="00261DD6"/>
    <w:rsid w:val="00262A50"/>
    <w:rsid w:val="002657E2"/>
    <w:rsid w:val="00267FAA"/>
    <w:rsid w:val="00271D68"/>
    <w:rsid w:val="00271E0B"/>
    <w:rsid w:val="002727CC"/>
    <w:rsid w:val="00273077"/>
    <w:rsid w:val="00273679"/>
    <w:rsid w:val="00275CC4"/>
    <w:rsid w:val="002767EE"/>
    <w:rsid w:val="00281A35"/>
    <w:rsid w:val="00281AD9"/>
    <w:rsid w:val="00281DA5"/>
    <w:rsid w:val="00282956"/>
    <w:rsid w:val="00283568"/>
    <w:rsid w:val="00284486"/>
    <w:rsid w:val="00285118"/>
    <w:rsid w:val="00285644"/>
    <w:rsid w:val="002856B3"/>
    <w:rsid w:val="0028581E"/>
    <w:rsid w:val="00286CFD"/>
    <w:rsid w:val="00287034"/>
    <w:rsid w:val="0028757D"/>
    <w:rsid w:val="00287DB9"/>
    <w:rsid w:val="0029025D"/>
    <w:rsid w:val="00291497"/>
    <w:rsid w:val="00291D61"/>
    <w:rsid w:val="0029209D"/>
    <w:rsid w:val="00293491"/>
    <w:rsid w:val="002934DF"/>
    <w:rsid w:val="00294301"/>
    <w:rsid w:val="00295D6A"/>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6A1"/>
    <w:rsid w:val="002B592B"/>
    <w:rsid w:val="002B61C0"/>
    <w:rsid w:val="002B6533"/>
    <w:rsid w:val="002B68BD"/>
    <w:rsid w:val="002B6E02"/>
    <w:rsid w:val="002C02B9"/>
    <w:rsid w:val="002C0440"/>
    <w:rsid w:val="002C06E4"/>
    <w:rsid w:val="002C091E"/>
    <w:rsid w:val="002C0DC2"/>
    <w:rsid w:val="002C1E37"/>
    <w:rsid w:val="002C255D"/>
    <w:rsid w:val="002C2EA7"/>
    <w:rsid w:val="002C33B4"/>
    <w:rsid w:val="002C4046"/>
    <w:rsid w:val="002C458A"/>
    <w:rsid w:val="002C4BF2"/>
    <w:rsid w:val="002C51B6"/>
    <w:rsid w:val="002C711A"/>
    <w:rsid w:val="002D15E8"/>
    <w:rsid w:val="002D1819"/>
    <w:rsid w:val="002D1BE4"/>
    <w:rsid w:val="002D1D6C"/>
    <w:rsid w:val="002D4AE8"/>
    <w:rsid w:val="002D7463"/>
    <w:rsid w:val="002E1C06"/>
    <w:rsid w:val="002E1E21"/>
    <w:rsid w:val="002E2418"/>
    <w:rsid w:val="002E28C2"/>
    <w:rsid w:val="002E4DE9"/>
    <w:rsid w:val="002E4F9B"/>
    <w:rsid w:val="002E5015"/>
    <w:rsid w:val="002E55B9"/>
    <w:rsid w:val="002E5C3A"/>
    <w:rsid w:val="002E5FF1"/>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0F87"/>
    <w:rsid w:val="003014A1"/>
    <w:rsid w:val="00301F46"/>
    <w:rsid w:val="003026E8"/>
    <w:rsid w:val="00302FD7"/>
    <w:rsid w:val="003037E1"/>
    <w:rsid w:val="00303CAD"/>
    <w:rsid w:val="00303CD6"/>
    <w:rsid w:val="00303E71"/>
    <w:rsid w:val="00304172"/>
    <w:rsid w:val="00304E7C"/>
    <w:rsid w:val="00306418"/>
    <w:rsid w:val="003074B3"/>
    <w:rsid w:val="003100F3"/>
    <w:rsid w:val="003107D9"/>
    <w:rsid w:val="00310B76"/>
    <w:rsid w:val="00310C11"/>
    <w:rsid w:val="00310FA6"/>
    <w:rsid w:val="00311637"/>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2F72"/>
    <w:rsid w:val="00323325"/>
    <w:rsid w:val="0032354F"/>
    <w:rsid w:val="00323F56"/>
    <w:rsid w:val="00324372"/>
    <w:rsid w:val="003243B0"/>
    <w:rsid w:val="00325EC0"/>
    <w:rsid w:val="0032692F"/>
    <w:rsid w:val="00326A39"/>
    <w:rsid w:val="00330729"/>
    <w:rsid w:val="00330DA7"/>
    <w:rsid w:val="00332F55"/>
    <w:rsid w:val="00333116"/>
    <w:rsid w:val="003340EC"/>
    <w:rsid w:val="003345D8"/>
    <w:rsid w:val="00334F60"/>
    <w:rsid w:val="003350FF"/>
    <w:rsid w:val="0033581B"/>
    <w:rsid w:val="00335E24"/>
    <w:rsid w:val="003374B1"/>
    <w:rsid w:val="00337503"/>
    <w:rsid w:val="0034057C"/>
    <w:rsid w:val="003407FA"/>
    <w:rsid w:val="00340D51"/>
    <w:rsid w:val="00341DA8"/>
    <w:rsid w:val="00342BF2"/>
    <w:rsid w:val="00343417"/>
    <w:rsid w:val="00345880"/>
    <w:rsid w:val="00346926"/>
    <w:rsid w:val="003472DE"/>
    <w:rsid w:val="00350142"/>
    <w:rsid w:val="00350D3D"/>
    <w:rsid w:val="00351436"/>
    <w:rsid w:val="003514F4"/>
    <w:rsid w:val="00352BAE"/>
    <w:rsid w:val="003535F4"/>
    <w:rsid w:val="00353724"/>
    <w:rsid w:val="00353B6D"/>
    <w:rsid w:val="00354920"/>
    <w:rsid w:val="00355DC6"/>
    <w:rsid w:val="003565AB"/>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8C0"/>
    <w:rsid w:val="00383D33"/>
    <w:rsid w:val="0038438A"/>
    <w:rsid w:val="003864D2"/>
    <w:rsid w:val="00387806"/>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6A4"/>
    <w:rsid w:val="00397BC9"/>
    <w:rsid w:val="003A0927"/>
    <w:rsid w:val="003A0E17"/>
    <w:rsid w:val="003A0EBA"/>
    <w:rsid w:val="003A16DB"/>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54"/>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ACC"/>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00"/>
    <w:rsid w:val="003E61DD"/>
    <w:rsid w:val="003E655E"/>
    <w:rsid w:val="003E68B5"/>
    <w:rsid w:val="003E7C65"/>
    <w:rsid w:val="003F0DFC"/>
    <w:rsid w:val="003F164F"/>
    <w:rsid w:val="003F1A16"/>
    <w:rsid w:val="003F3997"/>
    <w:rsid w:val="003F5558"/>
    <w:rsid w:val="003F5B65"/>
    <w:rsid w:val="003F650B"/>
    <w:rsid w:val="003F7D12"/>
    <w:rsid w:val="003F7E89"/>
    <w:rsid w:val="004004E9"/>
    <w:rsid w:val="004005A1"/>
    <w:rsid w:val="0040101B"/>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6DF"/>
    <w:rsid w:val="00421BA5"/>
    <w:rsid w:val="00422869"/>
    <w:rsid w:val="00423D2F"/>
    <w:rsid w:val="00423DC3"/>
    <w:rsid w:val="00423F48"/>
    <w:rsid w:val="004247D0"/>
    <w:rsid w:val="0042519C"/>
    <w:rsid w:val="004259BA"/>
    <w:rsid w:val="00426448"/>
    <w:rsid w:val="00426613"/>
    <w:rsid w:val="00427457"/>
    <w:rsid w:val="004276CB"/>
    <w:rsid w:val="00427B6E"/>
    <w:rsid w:val="00427B9F"/>
    <w:rsid w:val="00430482"/>
    <w:rsid w:val="0043142A"/>
    <w:rsid w:val="00431C6D"/>
    <w:rsid w:val="00431CE3"/>
    <w:rsid w:val="004321C5"/>
    <w:rsid w:val="004324CF"/>
    <w:rsid w:val="0043257A"/>
    <w:rsid w:val="00432FB6"/>
    <w:rsid w:val="004330FA"/>
    <w:rsid w:val="00433645"/>
    <w:rsid w:val="004339FC"/>
    <w:rsid w:val="00433B88"/>
    <w:rsid w:val="00434202"/>
    <w:rsid w:val="004344E2"/>
    <w:rsid w:val="00435661"/>
    <w:rsid w:val="004356F7"/>
    <w:rsid w:val="00436FD3"/>
    <w:rsid w:val="00437789"/>
    <w:rsid w:val="004406CF"/>
    <w:rsid w:val="00440E7F"/>
    <w:rsid w:val="00441804"/>
    <w:rsid w:val="004435B4"/>
    <w:rsid w:val="00443A63"/>
    <w:rsid w:val="004448B0"/>
    <w:rsid w:val="00444B20"/>
    <w:rsid w:val="0044550A"/>
    <w:rsid w:val="00447CC0"/>
    <w:rsid w:val="00447F7D"/>
    <w:rsid w:val="00451065"/>
    <w:rsid w:val="0045504F"/>
    <w:rsid w:val="00456223"/>
    <w:rsid w:val="00460032"/>
    <w:rsid w:val="0046048A"/>
    <w:rsid w:val="00460BA0"/>
    <w:rsid w:val="00463AE9"/>
    <w:rsid w:val="00463D81"/>
    <w:rsid w:val="004641EB"/>
    <w:rsid w:val="00465C75"/>
    <w:rsid w:val="00466310"/>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387"/>
    <w:rsid w:val="004B7542"/>
    <w:rsid w:val="004B769A"/>
    <w:rsid w:val="004B7DB2"/>
    <w:rsid w:val="004C14AC"/>
    <w:rsid w:val="004C201C"/>
    <w:rsid w:val="004C3224"/>
    <w:rsid w:val="004C36E5"/>
    <w:rsid w:val="004C4ACC"/>
    <w:rsid w:val="004C6B28"/>
    <w:rsid w:val="004C6F68"/>
    <w:rsid w:val="004C6F93"/>
    <w:rsid w:val="004C74C3"/>
    <w:rsid w:val="004C7AA9"/>
    <w:rsid w:val="004C7E83"/>
    <w:rsid w:val="004C7F28"/>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07E2"/>
    <w:rsid w:val="004F1A6A"/>
    <w:rsid w:val="004F1E2D"/>
    <w:rsid w:val="004F2D88"/>
    <w:rsid w:val="004F3D21"/>
    <w:rsid w:val="004F44D0"/>
    <w:rsid w:val="004F583D"/>
    <w:rsid w:val="004F5A6C"/>
    <w:rsid w:val="004F60EF"/>
    <w:rsid w:val="004F66B6"/>
    <w:rsid w:val="004F7B6E"/>
    <w:rsid w:val="005000AA"/>
    <w:rsid w:val="005034EE"/>
    <w:rsid w:val="005059CD"/>
    <w:rsid w:val="00506429"/>
    <w:rsid w:val="00506E71"/>
    <w:rsid w:val="005070C3"/>
    <w:rsid w:val="00507A11"/>
    <w:rsid w:val="00507C00"/>
    <w:rsid w:val="0051276F"/>
    <w:rsid w:val="00512D06"/>
    <w:rsid w:val="005130AC"/>
    <w:rsid w:val="005130CC"/>
    <w:rsid w:val="0051676E"/>
    <w:rsid w:val="00516DE4"/>
    <w:rsid w:val="005178F8"/>
    <w:rsid w:val="00520212"/>
    <w:rsid w:val="005220BE"/>
    <w:rsid w:val="00522CC8"/>
    <w:rsid w:val="005244D0"/>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0D86"/>
    <w:rsid w:val="005525C5"/>
    <w:rsid w:val="00552623"/>
    <w:rsid w:val="00552EBD"/>
    <w:rsid w:val="00553108"/>
    <w:rsid w:val="00553827"/>
    <w:rsid w:val="00553943"/>
    <w:rsid w:val="00553988"/>
    <w:rsid w:val="00554A04"/>
    <w:rsid w:val="00554B85"/>
    <w:rsid w:val="00555F71"/>
    <w:rsid w:val="005601B9"/>
    <w:rsid w:val="00561938"/>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260C"/>
    <w:rsid w:val="005A474A"/>
    <w:rsid w:val="005A52AC"/>
    <w:rsid w:val="005A5EB9"/>
    <w:rsid w:val="005A5F83"/>
    <w:rsid w:val="005A62BE"/>
    <w:rsid w:val="005A7188"/>
    <w:rsid w:val="005B0028"/>
    <w:rsid w:val="005B056B"/>
    <w:rsid w:val="005B08E6"/>
    <w:rsid w:val="005B0D7C"/>
    <w:rsid w:val="005B0E86"/>
    <w:rsid w:val="005B1855"/>
    <w:rsid w:val="005B1914"/>
    <w:rsid w:val="005B1ADD"/>
    <w:rsid w:val="005B2307"/>
    <w:rsid w:val="005B290B"/>
    <w:rsid w:val="005B3306"/>
    <w:rsid w:val="005B34BE"/>
    <w:rsid w:val="005B39F2"/>
    <w:rsid w:val="005B5CB1"/>
    <w:rsid w:val="005B5CC4"/>
    <w:rsid w:val="005B6585"/>
    <w:rsid w:val="005B6854"/>
    <w:rsid w:val="005B7D18"/>
    <w:rsid w:val="005B7EA6"/>
    <w:rsid w:val="005C1824"/>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92B"/>
    <w:rsid w:val="005D7A98"/>
    <w:rsid w:val="005E1EE5"/>
    <w:rsid w:val="005E37E9"/>
    <w:rsid w:val="005E4B8C"/>
    <w:rsid w:val="005E50A8"/>
    <w:rsid w:val="005E512C"/>
    <w:rsid w:val="005E750A"/>
    <w:rsid w:val="005F001D"/>
    <w:rsid w:val="005F03DB"/>
    <w:rsid w:val="005F05A4"/>
    <w:rsid w:val="005F268F"/>
    <w:rsid w:val="005F2C8A"/>
    <w:rsid w:val="005F35E3"/>
    <w:rsid w:val="005F3B37"/>
    <w:rsid w:val="005F48F1"/>
    <w:rsid w:val="005F605D"/>
    <w:rsid w:val="005F6158"/>
    <w:rsid w:val="005F71AB"/>
    <w:rsid w:val="005F761F"/>
    <w:rsid w:val="0060008D"/>
    <w:rsid w:val="0060077A"/>
    <w:rsid w:val="00601011"/>
    <w:rsid w:val="00601DEF"/>
    <w:rsid w:val="00601E59"/>
    <w:rsid w:val="00602CC0"/>
    <w:rsid w:val="006034C1"/>
    <w:rsid w:val="00603A46"/>
    <w:rsid w:val="00604E52"/>
    <w:rsid w:val="00606194"/>
    <w:rsid w:val="006072D7"/>
    <w:rsid w:val="0061115C"/>
    <w:rsid w:val="00611550"/>
    <w:rsid w:val="00611A49"/>
    <w:rsid w:val="006126E4"/>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1F3"/>
    <w:rsid w:val="006552AE"/>
    <w:rsid w:val="00655773"/>
    <w:rsid w:val="00656364"/>
    <w:rsid w:val="006563CA"/>
    <w:rsid w:val="0065686E"/>
    <w:rsid w:val="00656A7B"/>
    <w:rsid w:val="006578FC"/>
    <w:rsid w:val="00657AAB"/>
    <w:rsid w:val="006608AB"/>
    <w:rsid w:val="0066143F"/>
    <w:rsid w:val="006620DA"/>
    <w:rsid w:val="00662900"/>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5526"/>
    <w:rsid w:val="006867FA"/>
    <w:rsid w:val="00687C4D"/>
    <w:rsid w:val="00690A6A"/>
    <w:rsid w:val="00691804"/>
    <w:rsid w:val="00691B69"/>
    <w:rsid w:val="00692538"/>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1D4"/>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55C"/>
    <w:rsid w:val="006C1B1D"/>
    <w:rsid w:val="006C32BB"/>
    <w:rsid w:val="006C3747"/>
    <w:rsid w:val="006C3DED"/>
    <w:rsid w:val="006C41A8"/>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632"/>
    <w:rsid w:val="006E4723"/>
    <w:rsid w:val="006E477D"/>
    <w:rsid w:val="006E5844"/>
    <w:rsid w:val="006E695D"/>
    <w:rsid w:val="006E716F"/>
    <w:rsid w:val="006E7D89"/>
    <w:rsid w:val="006E7DA9"/>
    <w:rsid w:val="006E7DEE"/>
    <w:rsid w:val="006F01E7"/>
    <w:rsid w:val="006F07D9"/>
    <w:rsid w:val="006F13AA"/>
    <w:rsid w:val="006F1E59"/>
    <w:rsid w:val="006F1F3A"/>
    <w:rsid w:val="006F20CD"/>
    <w:rsid w:val="006F3C5E"/>
    <w:rsid w:val="006F70DE"/>
    <w:rsid w:val="006F7115"/>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3EBF"/>
    <w:rsid w:val="00714066"/>
    <w:rsid w:val="007147C2"/>
    <w:rsid w:val="00715B8D"/>
    <w:rsid w:val="00716894"/>
    <w:rsid w:val="007169A8"/>
    <w:rsid w:val="00717A74"/>
    <w:rsid w:val="00720311"/>
    <w:rsid w:val="00721648"/>
    <w:rsid w:val="007218DF"/>
    <w:rsid w:val="00721EB8"/>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47292"/>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06C0"/>
    <w:rsid w:val="00791665"/>
    <w:rsid w:val="00792298"/>
    <w:rsid w:val="00792BE5"/>
    <w:rsid w:val="00793090"/>
    <w:rsid w:val="00795BA7"/>
    <w:rsid w:val="00796C9B"/>
    <w:rsid w:val="00796F2A"/>
    <w:rsid w:val="00797633"/>
    <w:rsid w:val="0079788B"/>
    <w:rsid w:val="007A0176"/>
    <w:rsid w:val="007A0314"/>
    <w:rsid w:val="007A0390"/>
    <w:rsid w:val="007A0F2A"/>
    <w:rsid w:val="007A2F67"/>
    <w:rsid w:val="007A323F"/>
    <w:rsid w:val="007A3918"/>
    <w:rsid w:val="007A5398"/>
    <w:rsid w:val="007A5713"/>
    <w:rsid w:val="007A5B6E"/>
    <w:rsid w:val="007A5D0E"/>
    <w:rsid w:val="007A5D9B"/>
    <w:rsid w:val="007A5E69"/>
    <w:rsid w:val="007A75DF"/>
    <w:rsid w:val="007B0CD9"/>
    <w:rsid w:val="007B0E33"/>
    <w:rsid w:val="007B0E89"/>
    <w:rsid w:val="007B1272"/>
    <w:rsid w:val="007B1F14"/>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21A"/>
    <w:rsid w:val="007D2A5D"/>
    <w:rsid w:val="007D2F75"/>
    <w:rsid w:val="007D3839"/>
    <w:rsid w:val="007D3967"/>
    <w:rsid w:val="007D3DAA"/>
    <w:rsid w:val="007D4E5D"/>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2ED4"/>
    <w:rsid w:val="007F324F"/>
    <w:rsid w:val="007F366D"/>
    <w:rsid w:val="007F3849"/>
    <w:rsid w:val="007F39A8"/>
    <w:rsid w:val="007F3EF1"/>
    <w:rsid w:val="007F5179"/>
    <w:rsid w:val="007F56C5"/>
    <w:rsid w:val="007F7004"/>
    <w:rsid w:val="0080056E"/>
    <w:rsid w:val="0080109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47C78"/>
    <w:rsid w:val="00851AE4"/>
    <w:rsid w:val="00852697"/>
    <w:rsid w:val="008528FF"/>
    <w:rsid w:val="008531E9"/>
    <w:rsid w:val="00853E98"/>
    <w:rsid w:val="00855019"/>
    <w:rsid w:val="008554B6"/>
    <w:rsid w:val="008554E1"/>
    <w:rsid w:val="0085598D"/>
    <w:rsid w:val="00855DD6"/>
    <w:rsid w:val="00856919"/>
    <w:rsid w:val="00856D9C"/>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D65"/>
    <w:rsid w:val="00894E66"/>
    <w:rsid w:val="008951CA"/>
    <w:rsid w:val="008963F0"/>
    <w:rsid w:val="00896BD5"/>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4FFA"/>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41"/>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40C"/>
    <w:rsid w:val="008F6F29"/>
    <w:rsid w:val="008F7068"/>
    <w:rsid w:val="00900CBA"/>
    <w:rsid w:val="0090187C"/>
    <w:rsid w:val="00901C77"/>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BE"/>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508A0"/>
    <w:rsid w:val="00951FBB"/>
    <w:rsid w:val="00953EDC"/>
    <w:rsid w:val="00953FF0"/>
    <w:rsid w:val="00954950"/>
    <w:rsid w:val="009566A5"/>
    <w:rsid w:val="00960346"/>
    <w:rsid w:val="009617D3"/>
    <w:rsid w:val="009629BE"/>
    <w:rsid w:val="00962C63"/>
    <w:rsid w:val="00964061"/>
    <w:rsid w:val="0096463B"/>
    <w:rsid w:val="00967869"/>
    <w:rsid w:val="0096796E"/>
    <w:rsid w:val="00967DA5"/>
    <w:rsid w:val="009712CD"/>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20AB"/>
    <w:rsid w:val="009E49AA"/>
    <w:rsid w:val="009E5419"/>
    <w:rsid w:val="009E5A6E"/>
    <w:rsid w:val="009E613C"/>
    <w:rsid w:val="009E70E7"/>
    <w:rsid w:val="009F074A"/>
    <w:rsid w:val="009F2492"/>
    <w:rsid w:val="009F25A8"/>
    <w:rsid w:val="009F3A6A"/>
    <w:rsid w:val="009F3E8C"/>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D66"/>
    <w:rsid w:val="00A30FD3"/>
    <w:rsid w:val="00A32266"/>
    <w:rsid w:val="00A33434"/>
    <w:rsid w:val="00A34223"/>
    <w:rsid w:val="00A3449D"/>
    <w:rsid w:val="00A344F1"/>
    <w:rsid w:val="00A349AA"/>
    <w:rsid w:val="00A34F11"/>
    <w:rsid w:val="00A35E2F"/>
    <w:rsid w:val="00A36013"/>
    <w:rsid w:val="00A36977"/>
    <w:rsid w:val="00A36BE2"/>
    <w:rsid w:val="00A37891"/>
    <w:rsid w:val="00A37A88"/>
    <w:rsid w:val="00A400AE"/>
    <w:rsid w:val="00A40503"/>
    <w:rsid w:val="00A40A51"/>
    <w:rsid w:val="00A40F3B"/>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118"/>
    <w:rsid w:val="00A64F18"/>
    <w:rsid w:val="00A65FFD"/>
    <w:rsid w:val="00A6657B"/>
    <w:rsid w:val="00A66808"/>
    <w:rsid w:val="00A6697B"/>
    <w:rsid w:val="00A67022"/>
    <w:rsid w:val="00A67F68"/>
    <w:rsid w:val="00A71340"/>
    <w:rsid w:val="00A719AA"/>
    <w:rsid w:val="00A72DB1"/>
    <w:rsid w:val="00A73DE3"/>
    <w:rsid w:val="00A74C2D"/>
    <w:rsid w:val="00A74D33"/>
    <w:rsid w:val="00A7564A"/>
    <w:rsid w:val="00A75BBA"/>
    <w:rsid w:val="00A76B34"/>
    <w:rsid w:val="00A8015B"/>
    <w:rsid w:val="00A83487"/>
    <w:rsid w:val="00A84A8E"/>
    <w:rsid w:val="00A84E9E"/>
    <w:rsid w:val="00A852AC"/>
    <w:rsid w:val="00A854FF"/>
    <w:rsid w:val="00A8597A"/>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83F"/>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1B2"/>
    <w:rsid w:val="00AD38FD"/>
    <w:rsid w:val="00AD3AC5"/>
    <w:rsid w:val="00AD3D57"/>
    <w:rsid w:val="00AD43A4"/>
    <w:rsid w:val="00AD497C"/>
    <w:rsid w:val="00AD4A8A"/>
    <w:rsid w:val="00AD50F9"/>
    <w:rsid w:val="00AD7C5E"/>
    <w:rsid w:val="00AE0B4B"/>
    <w:rsid w:val="00AE0CDB"/>
    <w:rsid w:val="00AE3BE3"/>
    <w:rsid w:val="00AE47BF"/>
    <w:rsid w:val="00AE489D"/>
    <w:rsid w:val="00AE4BD1"/>
    <w:rsid w:val="00AE552E"/>
    <w:rsid w:val="00AF08DA"/>
    <w:rsid w:val="00AF0A77"/>
    <w:rsid w:val="00AF19F2"/>
    <w:rsid w:val="00AF28C8"/>
    <w:rsid w:val="00AF2BC4"/>
    <w:rsid w:val="00AF3B03"/>
    <w:rsid w:val="00AF3DDB"/>
    <w:rsid w:val="00AF4C29"/>
    <w:rsid w:val="00AF51A8"/>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538"/>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1AA8"/>
    <w:rsid w:val="00B63BE6"/>
    <w:rsid w:val="00B643AF"/>
    <w:rsid w:val="00B64641"/>
    <w:rsid w:val="00B647DE"/>
    <w:rsid w:val="00B65BCE"/>
    <w:rsid w:val="00B66320"/>
    <w:rsid w:val="00B7262F"/>
    <w:rsid w:val="00B727C5"/>
    <w:rsid w:val="00B73267"/>
    <w:rsid w:val="00B7364D"/>
    <w:rsid w:val="00B73FD4"/>
    <w:rsid w:val="00B74FC5"/>
    <w:rsid w:val="00B750FC"/>
    <w:rsid w:val="00B75A6C"/>
    <w:rsid w:val="00B76328"/>
    <w:rsid w:val="00B7795B"/>
    <w:rsid w:val="00B779F7"/>
    <w:rsid w:val="00B80C3D"/>
    <w:rsid w:val="00B80C60"/>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767"/>
    <w:rsid w:val="00B95BCD"/>
    <w:rsid w:val="00B95CDC"/>
    <w:rsid w:val="00B95CE5"/>
    <w:rsid w:val="00B96107"/>
    <w:rsid w:val="00B9614C"/>
    <w:rsid w:val="00B96F60"/>
    <w:rsid w:val="00B97BD4"/>
    <w:rsid w:val="00BA0D0B"/>
    <w:rsid w:val="00BA0D3C"/>
    <w:rsid w:val="00BA1099"/>
    <w:rsid w:val="00BA10DC"/>
    <w:rsid w:val="00BA1732"/>
    <w:rsid w:val="00BA1FB0"/>
    <w:rsid w:val="00BA206A"/>
    <w:rsid w:val="00BA2210"/>
    <w:rsid w:val="00BA4CE5"/>
    <w:rsid w:val="00BA688A"/>
    <w:rsid w:val="00BB18B8"/>
    <w:rsid w:val="00BB1B3C"/>
    <w:rsid w:val="00BB375D"/>
    <w:rsid w:val="00BB391B"/>
    <w:rsid w:val="00BB3A74"/>
    <w:rsid w:val="00BB3D85"/>
    <w:rsid w:val="00BB40A3"/>
    <w:rsid w:val="00BB41C7"/>
    <w:rsid w:val="00BB49A0"/>
    <w:rsid w:val="00BB515F"/>
    <w:rsid w:val="00BB532B"/>
    <w:rsid w:val="00BB545D"/>
    <w:rsid w:val="00BB56AA"/>
    <w:rsid w:val="00BC0924"/>
    <w:rsid w:val="00BC1FA5"/>
    <w:rsid w:val="00BC2592"/>
    <w:rsid w:val="00BC2C0C"/>
    <w:rsid w:val="00BC3C5F"/>
    <w:rsid w:val="00BC4DAC"/>
    <w:rsid w:val="00BC6FDD"/>
    <w:rsid w:val="00BC732A"/>
    <w:rsid w:val="00BC758B"/>
    <w:rsid w:val="00BD223D"/>
    <w:rsid w:val="00BD2EAC"/>
    <w:rsid w:val="00BD4059"/>
    <w:rsid w:val="00BD455F"/>
    <w:rsid w:val="00BD4617"/>
    <w:rsid w:val="00BD4BB3"/>
    <w:rsid w:val="00BD782A"/>
    <w:rsid w:val="00BD798E"/>
    <w:rsid w:val="00BE17C6"/>
    <w:rsid w:val="00BE183F"/>
    <w:rsid w:val="00BE1B08"/>
    <w:rsid w:val="00BE1BCD"/>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6E67"/>
    <w:rsid w:val="00C0735B"/>
    <w:rsid w:val="00C076CE"/>
    <w:rsid w:val="00C10FCF"/>
    <w:rsid w:val="00C12810"/>
    <w:rsid w:val="00C137F3"/>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1D49"/>
    <w:rsid w:val="00C32A89"/>
    <w:rsid w:val="00C3345C"/>
    <w:rsid w:val="00C3426A"/>
    <w:rsid w:val="00C36A0F"/>
    <w:rsid w:val="00C36BB3"/>
    <w:rsid w:val="00C37271"/>
    <w:rsid w:val="00C40653"/>
    <w:rsid w:val="00C407E5"/>
    <w:rsid w:val="00C41F64"/>
    <w:rsid w:val="00C42DAC"/>
    <w:rsid w:val="00C4342B"/>
    <w:rsid w:val="00C436E3"/>
    <w:rsid w:val="00C443B2"/>
    <w:rsid w:val="00C44666"/>
    <w:rsid w:val="00C44A1F"/>
    <w:rsid w:val="00C45977"/>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63F"/>
    <w:rsid w:val="00C939E8"/>
    <w:rsid w:val="00C93F1B"/>
    <w:rsid w:val="00C94723"/>
    <w:rsid w:val="00C94EF0"/>
    <w:rsid w:val="00C95093"/>
    <w:rsid w:val="00C95AB0"/>
    <w:rsid w:val="00C96DFE"/>
    <w:rsid w:val="00C9709F"/>
    <w:rsid w:val="00C976D1"/>
    <w:rsid w:val="00C97851"/>
    <w:rsid w:val="00CA123D"/>
    <w:rsid w:val="00CA2DFC"/>
    <w:rsid w:val="00CA308F"/>
    <w:rsid w:val="00CA3902"/>
    <w:rsid w:val="00CA5708"/>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1E37"/>
    <w:rsid w:val="00CD3A5D"/>
    <w:rsid w:val="00CD51ED"/>
    <w:rsid w:val="00CD5FD4"/>
    <w:rsid w:val="00CD6A36"/>
    <w:rsid w:val="00CD724D"/>
    <w:rsid w:val="00CE0A60"/>
    <w:rsid w:val="00CE0B43"/>
    <w:rsid w:val="00CE0DCE"/>
    <w:rsid w:val="00CE196F"/>
    <w:rsid w:val="00CE1B6A"/>
    <w:rsid w:val="00CE1BC9"/>
    <w:rsid w:val="00CE321D"/>
    <w:rsid w:val="00CE33C1"/>
    <w:rsid w:val="00CE4DD6"/>
    <w:rsid w:val="00CE597A"/>
    <w:rsid w:val="00CE6276"/>
    <w:rsid w:val="00CE6763"/>
    <w:rsid w:val="00CE7442"/>
    <w:rsid w:val="00CE76FF"/>
    <w:rsid w:val="00CF1CF7"/>
    <w:rsid w:val="00CF2954"/>
    <w:rsid w:val="00CF3BFD"/>
    <w:rsid w:val="00CF3C35"/>
    <w:rsid w:val="00CF4012"/>
    <w:rsid w:val="00CF43D5"/>
    <w:rsid w:val="00CF474E"/>
    <w:rsid w:val="00CF4FED"/>
    <w:rsid w:val="00CF5EC7"/>
    <w:rsid w:val="00CF76A8"/>
    <w:rsid w:val="00CF7D0F"/>
    <w:rsid w:val="00D01349"/>
    <w:rsid w:val="00D01836"/>
    <w:rsid w:val="00D01F75"/>
    <w:rsid w:val="00D02BC6"/>
    <w:rsid w:val="00D02CFC"/>
    <w:rsid w:val="00D0310D"/>
    <w:rsid w:val="00D03A15"/>
    <w:rsid w:val="00D04099"/>
    <w:rsid w:val="00D041C8"/>
    <w:rsid w:val="00D047A7"/>
    <w:rsid w:val="00D051FE"/>
    <w:rsid w:val="00D05803"/>
    <w:rsid w:val="00D05C7C"/>
    <w:rsid w:val="00D05CA7"/>
    <w:rsid w:val="00D05FAE"/>
    <w:rsid w:val="00D06906"/>
    <w:rsid w:val="00D07742"/>
    <w:rsid w:val="00D10A0F"/>
    <w:rsid w:val="00D10F9D"/>
    <w:rsid w:val="00D1202D"/>
    <w:rsid w:val="00D1276A"/>
    <w:rsid w:val="00D12F29"/>
    <w:rsid w:val="00D131D5"/>
    <w:rsid w:val="00D14DB7"/>
    <w:rsid w:val="00D14F18"/>
    <w:rsid w:val="00D15ED5"/>
    <w:rsid w:val="00D15F1A"/>
    <w:rsid w:val="00D16656"/>
    <w:rsid w:val="00D172C9"/>
    <w:rsid w:val="00D200AB"/>
    <w:rsid w:val="00D2039D"/>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818"/>
    <w:rsid w:val="00D41A35"/>
    <w:rsid w:val="00D42F2E"/>
    <w:rsid w:val="00D431F4"/>
    <w:rsid w:val="00D434EC"/>
    <w:rsid w:val="00D43E69"/>
    <w:rsid w:val="00D44E9D"/>
    <w:rsid w:val="00D454A6"/>
    <w:rsid w:val="00D466D0"/>
    <w:rsid w:val="00D472A7"/>
    <w:rsid w:val="00D51515"/>
    <w:rsid w:val="00D51889"/>
    <w:rsid w:val="00D53731"/>
    <w:rsid w:val="00D538C7"/>
    <w:rsid w:val="00D54BD5"/>
    <w:rsid w:val="00D575F0"/>
    <w:rsid w:val="00D575F1"/>
    <w:rsid w:val="00D57A95"/>
    <w:rsid w:val="00D603BA"/>
    <w:rsid w:val="00D60578"/>
    <w:rsid w:val="00D61A0E"/>
    <w:rsid w:val="00D62B63"/>
    <w:rsid w:val="00D634BD"/>
    <w:rsid w:val="00D63FD4"/>
    <w:rsid w:val="00D64F30"/>
    <w:rsid w:val="00D66C9D"/>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4CD"/>
    <w:rsid w:val="00D95B5F"/>
    <w:rsid w:val="00D96FC3"/>
    <w:rsid w:val="00DA0839"/>
    <w:rsid w:val="00DA0FE1"/>
    <w:rsid w:val="00DA12C3"/>
    <w:rsid w:val="00DA196A"/>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1726"/>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5D93"/>
    <w:rsid w:val="00DD7DC3"/>
    <w:rsid w:val="00DE0808"/>
    <w:rsid w:val="00DE1C03"/>
    <w:rsid w:val="00DE2065"/>
    <w:rsid w:val="00DE2966"/>
    <w:rsid w:val="00DE3A0C"/>
    <w:rsid w:val="00DE3AF1"/>
    <w:rsid w:val="00DE40E0"/>
    <w:rsid w:val="00DE4107"/>
    <w:rsid w:val="00DE4F8D"/>
    <w:rsid w:val="00DE70AE"/>
    <w:rsid w:val="00DE79F3"/>
    <w:rsid w:val="00DE7D92"/>
    <w:rsid w:val="00DF0353"/>
    <w:rsid w:val="00DF04ED"/>
    <w:rsid w:val="00DF06B6"/>
    <w:rsid w:val="00DF0B5E"/>
    <w:rsid w:val="00DF0ED5"/>
    <w:rsid w:val="00DF140A"/>
    <w:rsid w:val="00DF18E0"/>
    <w:rsid w:val="00DF39C6"/>
    <w:rsid w:val="00DF4842"/>
    <w:rsid w:val="00DF54E4"/>
    <w:rsid w:val="00DF6537"/>
    <w:rsid w:val="00DF6A00"/>
    <w:rsid w:val="00DF6F8B"/>
    <w:rsid w:val="00DF72D9"/>
    <w:rsid w:val="00DF7526"/>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35D6"/>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4D03"/>
    <w:rsid w:val="00E5585A"/>
    <w:rsid w:val="00E56FE1"/>
    <w:rsid w:val="00E57CE2"/>
    <w:rsid w:val="00E6096D"/>
    <w:rsid w:val="00E60E5A"/>
    <w:rsid w:val="00E617BD"/>
    <w:rsid w:val="00E61A88"/>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2F71"/>
    <w:rsid w:val="00EA3156"/>
    <w:rsid w:val="00EA34A1"/>
    <w:rsid w:val="00EA40A2"/>
    <w:rsid w:val="00EA498C"/>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B7B79"/>
    <w:rsid w:val="00EC0928"/>
    <w:rsid w:val="00EC0C14"/>
    <w:rsid w:val="00EC1A6C"/>
    <w:rsid w:val="00EC2B42"/>
    <w:rsid w:val="00EC385E"/>
    <w:rsid w:val="00EC3B8F"/>
    <w:rsid w:val="00EC5CA0"/>
    <w:rsid w:val="00EC7372"/>
    <w:rsid w:val="00ED00D7"/>
    <w:rsid w:val="00ED0ADC"/>
    <w:rsid w:val="00ED107F"/>
    <w:rsid w:val="00ED19D1"/>
    <w:rsid w:val="00ED1A47"/>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D7EEC"/>
    <w:rsid w:val="00EE0395"/>
    <w:rsid w:val="00EE0739"/>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35F7"/>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915"/>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6DA"/>
    <w:rsid w:val="00F638C3"/>
    <w:rsid w:val="00F645B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6E51"/>
    <w:rsid w:val="00F77154"/>
    <w:rsid w:val="00F772D5"/>
    <w:rsid w:val="00F779B0"/>
    <w:rsid w:val="00F77E2E"/>
    <w:rsid w:val="00F80211"/>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47E"/>
    <w:rsid w:val="00FA2E05"/>
    <w:rsid w:val="00FA30E8"/>
    <w:rsid w:val="00FA3DF0"/>
    <w:rsid w:val="00FA5B85"/>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00FF6CD6"/>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6C0"/>
    <w:pPr>
      <w:spacing w:after="0" w:line="240" w:lineRule="auto"/>
    </w:pPr>
    <w:rPr>
      <w:rFonts w:asciiTheme="minorHAnsi" w:eastAsiaTheme="minorEastAsia" w:hAnsiTheme="minorHAnsi" w:cstheme="minorBidi"/>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hAnsi="Palatino Linotype"/>
      <w:b/>
      <w:bCs/>
      <w:noProof/>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rPr>
  </w:style>
  <w:style w:type="paragraph" w:styleId="Textoindependiente2">
    <w:name w:val="Body Text 2"/>
    <w:basedOn w:val="Normal"/>
    <w:link w:val="Textoindependiente2Car"/>
    <w:uiPriority w:val="99"/>
    <w:semiHidden/>
    <w:unhideWhenUsed/>
    <w:rsid w:val="008E6432"/>
    <w:pPr>
      <w:spacing w:after="120" w:line="480" w:lineRule="auto"/>
    </w:pPr>
    <w:rPr>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eastAsia="Cambria"/>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style>
  <w:style w:type="paragraph" w:customStyle="1" w:styleId="m-698976158124685028gmail-msolistparagraph">
    <w:name w:val="m_-698976158124685028gmail-msolistparagraph"/>
    <w:basedOn w:val="Normal"/>
    <w:rsid w:val="008E6432"/>
    <w:pPr>
      <w:spacing w:before="100" w:beforeAutospacing="1" w:after="100" w:afterAutospacing="1"/>
    </w:pPr>
  </w:style>
  <w:style w:type="paragraph" w:customStyle="1" w:styleId="m-698976158124685028gmail-default">
    <w:name w:val="m_-698976158124685028gmail-default"/>
    <w:basedOn w:val="Normal"/>
    <w:rsid w:val="008E6432"/>
    <w:pPr>
      <w:spacing w:before="100" w:beforeAutospacing="1" w:after="100" w:afterAutospacing="1"/>
    </w:p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style>
  <w:style w:type="paragraph" w:customStyle="1" w:styleId="m-698976158124685028gmail-msonormal">
    <w:name w:val="m_-698976158124685028gmail-msonormal"/>
    <w:basedOn w:val="Normal"/>
    <w:rsid w:val="008E6432"/>
    <w:pPr>
      <w:spacing w:before="100" w:beforeAutospacing="1" w:after="100" w:afterAutospacing="1"/>
    </w:p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eastAsia="Cambria"/>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style>
  <w:style w:type="paragraph" w:customStyle="1" w:styleId="j">
    <w:name w:val="j"/>
    <w:basedOn w:val="Normal"/>
    <w:rsid w:val="005502D2"/>
    <w:pPr>
      <w:spacing w:before="100" w:beforeAutospacing="1" w:after="100" w:afterAutospacing="1"/>
    </w:pPr>
    <w:rPr>
      <w:rFonts w:eastAsiaTheme="minorHAnsi"/>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32354F"/>
    <w:rPr>
      <w:rFonts w:ascii="Courier New" w:hAnsi="Courier New"/>
      <w:lang w:val="es-ES"/>
    </w:rPr>
  </w:style>
  <w:style w:type="character" w:customStyle="1" w:styleId="TextosinformatoCar">
    <w:name w:val="Texto sin formato Car"/>
    <w:basedOn w:val="Fuentedeprrafopredeter"/>
    <w:link w:val="Textosinformato"/>
    <w:rsid w:val="0032354F"/>
    <w:rPr>
      <w:rFonts w:ascii="Courier New" w:eastAsia="Times New Roman" w:hAnsi="Courier New"/>
      <w:lang w:val="es-ES"/>
    </w:rPr>
  </w:style>
  <w:style w:type="paragraph" w:styleId="Listaconvietas3">
    <w:name w:val="List Bullet 3"/>
    <w:basedOn w:val="Normal"/>
    <w:uiPriority w:val="99"/>
    <w:unhideWhenUsed/>
    <w:rsid w:val="0032354F"/>
    <w:pPr>
      <w:numPr>
        <w:numId w:val="31"/>
      </w:numPr>
      <w:contextualSpacing/>
    </w:pPr>
    <w:rPr>
      <w:lang w:val="es-ES"/>
    </w:rPr>
  </w:style>
  <w:style w:type="character" w:customStyle="1" w:styleId="Mencinsinresolver2">
    <w:name w:val="Mención sin resolver2"/>
    <w:basedOn w:val="Fuentedeprrafopredeter"/>
    <w:uiPriority w:val="99"/>
    <w:semiHidden/>
    <w:unhideWhenUsed/>
    <w:rsid w:val="00690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082209">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2219466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56923885">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12691508">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56061800">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096852969">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678788.page" TargetMode="External"/><Relationship Id="rId18" Type="http://schemas.openxmlformats.org/officeDocument/2006/relationships/hyperlink" Target="https://www.ipomex.org.mx/ipo3/lgt/indice/ZINACANTEPEC/art_92_xxxv_a.web" TargetMode="External"/><Relationship Id="rId26" Type="http://schemas.openxmlformats.org/officeDocument/2006/relationships/hyperlink" Target="https://www.ipomex.org.mx/ipo3/lgt/indice/ZINACANTEPEC/art_92_xxxv_a.web" TargetMode="External"/><Relationship Id="rId39" Type="http://schemas.openxmlformats.org/officeDocument/2006/relationships/footer" Target="footer1.xml"/><Relationship Id="rId21" Type="http://schemas.openxmlformats.org/officeDocument/2006/relationships/hyperlink" Target="https://www.ipomex.org.mx/ipo3/lgt/indice/ZINACANTEPEC/art_92_xxxv_a.web" TargetMode="External"/><Relationship Id="rId34" Type="http://schemas.openxmlformats.org/officeDocument/2006/relationships/image" Target="media/image2.png"/><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pomex.org.mx/ipo3/lgt/indice/ZINACANTEPEC/art_92_xxxv_a.web?token=03AEkXODD_WJ1wfzJ42EeTHuHOXs5U9XraSTJ32Qdmgy90rXZ57XHhDDZbkBK9BOSgW0I6F1A304IXusimP6p-UptU_ejg1ikgWdi-ynAIXFn3X2ZfWGXQymIDx0TNN6JGtacP48IZhwFXv0wIIViUysnNXAbcW64Qog1nkG4SmZA2banEhM8HFENzUhl6rWByTtGKr6e0MFVRI8sh5aeWHPB-IMIObrPw8keo1uxGXsrwgo4c4oy3gQYu_syttKUgob6cGNyn76TFxtfr6Orbv-PKm5EwRNnTSEi-f9wD1TUQJvHNWIQDBZaMQy4y9yskgiUBYQ6UI9uhrUdIBPPu0S97rJ38d9s8leyYT0U_ZsUy6sPMWQBukRBaNKvARTWdBZmqx8jleMfiUINmCTXBVgOKZdU89sj8xacrUj038Xp1GbpUjyEnc9jNi1inVVs" TargetMode="External"/><Relationship Id="rId20" Type="http://schemas.openxmlformats.org/officeDocument/2006/relationships/hyperlink" Target="https://www.ipomex.org.mx/ipo3/lgt/indice/ZINACANTEPEC/art_92_xxxv_a/4.web" TargetMode="External"/><Relationship Id="rId29" Type="http://schemas.openxmlformats.org/officeDocument/2006/relationships/hyperlink" Target="https://www.ipomex.org.mx/ipo3/lgt/indice/ZINACANTEPEC/art_92_xxxv_a.web"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751229.page" TargetMode="External"/><Relationship Id="rId24" Type="http://schemas.openxmlformats.org/officeDocument/2006/relationships/image" Target="media/image1.png"/><Relationship Id="rId32" Type="http://schemas.openxmlformats.org/officeDocument/2006/relationships/hyperlink" Target="https://ipomex.org.mx/ipo3/lgt/indice/ZINACANTEPEC/art_92_xxxv_a.web?token=03AEkXODD_WJ1wfzJ42EeTHuHOXs5U9XraSTJ32Qdmgy90rXZ57XHhDDZbkBK9BOSgW0I6F1A304IXusimP6p-UptU_ejg1ikgWdi-ynAIXFn3X2ZfWGXQymIDx0TNN6JGtacP48IZhwFXv0wIIViUysnNXAbcW64Qog1nkG4SmZA2banEhM8HFENzUhl6rWByTtGKr6e0MFVRI8sh5aeWHPB-IMIObrPw8keo1uxGXsrwgo4c4oy3gQYu_syttKUgob6cGNyn76TFxtfr6Orbv-PKm5EwRNnTSEi-f9wD1TUQJvHNWIQDBZaMQy4y9yskgiUBYQ6UI9uhrUdIBPPu0S97rJ38d9s8leyYT0U_ZsUy6sPMWQBukRBaNKvARTWdBZmqx8jleMfiUINmCTXBVgOKZdU89sj8xacrUj038Xp1GbpUjyEnc9jNi1inVVs"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saimex.org.mx/saimex/solicitud/downloadAttach/1751217.page" TargetMode="External"/><Relationship Id="rId23" Type="http://schemas.openxmlformats.org/officeDocument/2006/relationships/hyperlink" Target="https://www.ipomex.org.mx/ipo3/lgt/indice/ZINACANTEPEC/art_92_xxxv_a.web?token=03AEkXODCTri-IBR9yYwkH_mGNsXV1K33Vo6s_7qwJjLT8EIKsltCjCaoFfHZpPhjPeMG6PdhXPozPox3ylrKWobbq3Pq2J-j9jYlQUGGsyccxfoOw1gxUGhQMrD_oQcYoZ6Ke8K3zKAOjPEDgp0yLYSO3eMtjY_DEd90uGca_oA4HcoUByVhavQhC7VRWpuSq637RM4hTYy5KZW4BsUTHYvXIFM1vxZGGEa_CgcQB6cATtqp56feWvjYByCEC_GxrQSNOmCZhJ9KTGBqzGX7OpLu0Tph21SGLED-No8a9JzKHWPkjR4LC5M4_knR4xoe9FulgfnwsOkx_2K-NTfVyqv1jyPs47oJsrCNpxSbKuTNb00kDgiqBLbX4cAxd_2FWsuWLft5TDO10bzzLi-ZSSaCWbvsCRD_0A46NPVPllO04LlEMzHy51TFHDpAgL1FHJWtyfgU14-LlRtYbC_opl9Dr0DLq6Mplomj6AWrEQsWU3qlgvMX11AKYS-bH_dG4bJb0FbY2lpyahsbsmiyGK-r7cwXcZkMQ" TargetMode="External"/><Relationship Id="rId28" Type="http://schemas.openxmlformats.org/officeDocument/2006/relationships/hyperlink" Target="https://www.ipomex.org.mx/ipo3/lgt/indice/ZINACANTEPEC/art_92_xxxv_a.web" TargetMode="External"/><Relationship Id="rId36" Type="http://schemas.openxmlformats.org/officeDocument/2006/relationships/hyperlink" Target="https://www.ipomex.org.mx/ipo3/lgt/indice/ZINACANTEPEC/art_92_xxxv_a.web?token=03AEkXODCTri-IBR9yYwkH_mGNsXV1K33Vo6s_7qwJjLT8EIKsltCjCaoFfHZpPhjPeMG6PdhXPozPox3ylrKWobbq3Pq2J-j9jYlQUGGsyccxfoOw1gxUGhQMrD_oQcYoZ6Ke8K3zKAOjPEDgp0yLYSO3eMtjY_DEd90uGca_oA4HcoUByVhavQhC7VRWpuSq637RM4hTYy5KZW4BsUTHYvXIFM1vxZGGEa_CgcQB6cATtqp56feWvjYByCEC_GxrQSNOmCZhJ9KTGBqzGX7OpLu0Tph21SGLED-No8a9JzKHWPkjR4LC5M4_knR4xoe9FulgfnwsOkx_2K-NTfVyqv1jyPs47oJsrCNpxSbKuTNb00kDgiqBLbX4cAxd_2FWsuWLft5TDO10bzzLi-ZSSaCWbvsCRD_0A46NPVPllO04LlEMzHy51TFHDpAgL1FHJWtyfgU14-LlRtYbC_opl9Dr0DLq6Mplomj6AWrEQsWU3qlgvMX11AKYS-bH_dG4bJb0FbY2lpyahsbsmiyGK-r7cwXcZkMQ" TargetMode="External"/><Relationship Id="rId10" Type="http://schemas.openxmlformats.org/officeDocument/2006/relationships/hyperlink" Target="https://www.ipomex.org.mx/ipo3/lgt/indice/ZINACANTEPEC/art_92_xxxv_a.web" TargetMode="External"/><Relationship Id="rId19" Type="http://schemas.openxmlformats.org/officeDocument/2006/relationships/hyperlink" Target="https://saimex.org.mx/saimex/solicitud/downloadAttach/1677482.page" TargetMode="External"/><Relationship Id="rId31" Type="http://schemas.openxmlformats.org/officeDocument/2006/relationships/hyperlink" Target="https://www.ipomex.org.mx/ipo3/lgt/indice/ZINACANTEPEC/art_92_xxxv_a.web" TargetMode="External"/><Relationship Id="rId4" Type="http://schemas.openxmlformats.org/officeDocument/2006/relationships/styles" Target="styles.xml"/><Relationship Id="rId9" Type="http://schemas.openxmlformats.org/officeDocument/2006/relationships/hyperlink" Target="https://saimex.org.mx/saimex/solicitud/downloadAttach/1679088.page" TargetMode="External"/><Relationship Id="rId14" Type="http://schemas.openxmlformats.org/officeDocument/2006/relationships/hyperlink" Target="https://www.ipomex.org.mx/ipo3/lgt/indice/ZINACANTEPEC/art_92_xxxv_a.web" TargetMode="External"/><Relationship Id="rId22" Type="http://schemas.openxmlformats.org/officeDocument/2006/relationships/hyperlink" Target="https://saimex.org.mx/saimex/solicitud/downloadAttach/1751206.page" TargetMode="External"/><Relationship Id="rId27" Type="http://schemas.openxmlformats.org/officeDocument/2006/relationships/hyperlink" Target="https://www.ipomex.org.mx/ipo3/lgt/indice/ZINACANTEPEC/art_92_xxxv_a.web?token=03AEkXODCTri-IBR9yYwkH_mGNsXV1K33Vo6s_7qwJjLT8EIKsltCjCaoFfHZpPhjPeMG6PdhXPozPox3ylrKWobbq3Pq2J-j9jYlQUGGsyccxfoOw1gxUGhQMrD_oQcYoZ6Ke8K3zKAOjPEDgp0yLYSO3eMtjY_DEd90uGca_oA4HcoUByVhavQhC7VRWpuSq637RM4hTYy5KZW4BsUTHYvXIFM1vxZGGEa_CgcQB6cATtqp56feWvjYByCEC_GxrQSNOmCZhJ9KTGBqzGX7OpLu0Tph21SGLED-No8a9JzKHWPkjR4LC5M4_knR4xoe9FulgfnwsOkx_2K-NTfVyqv1jyPs47oJsrCNpxSbKuTNb00kDgiqBLbX4cAxd_2FWsuWLft5TDO10bzzLi-ZSSaCWbvsCRD_0A46NPVPllO04LlEMzHy51TFHDpAgL1FHJWtyfgU14-LlRtYbC_opl9Dr0DLq6Mplomj6AWrEQsWU3qlgvMX11AKYS-bH_dG4bJb0FbY2lpyahsbsmiyGK-r7cwXcZkMQ" TargetMode="External"/><Relationship Id="rId30" Type="http://schemas.openxmlformats.org/officeDocument/2006/relationships/hyperlink" Target="https://ipomex.org.mx/ipo3/lgt/indice/ZINACANTEPEC/art_92_xxxv_a.web?token=03AEkXODD_WJ1wfzJ42EeTHuHOXs5U9XraSTJ32Qdmgy90rXZ57XHhDDZbkBK9BOSgW0I6F1A304IXusimP6p-UptU_ejg1ikgWdi-ynAIXFn3X2ZfWGXQymIDx0TNN6JGtacP48IZhwFXv0wIIViUysnNXAbcW64Qog1nkG4SmZA2banEhM8HFENzUhl6rWByTtGKr6e0MFVRI8sh5aeWHPB-IMIObrPw8keo1uxGXsrwgo4c4oy3gQYu_syttKUgob6cGNyn76TFxtfr6Orbv-PKm5EwRNnTSEi-f9wD1TUQJvHNWIQDBZaMQy4y9yskgiUBYQ6UI9uhrUdIBPPu0S97rJ38d9s8leyYT0U_ZsUy6sPMWQBukRBaNKvARTWdBZmqx8jleMfiUINmCTXBVgOKZdU89sj8xacrUj038Xp1GbpUjyEnc9jNi1inVVs" TargetMode="External"/><Relationship Id="rId35" Type="http://schemas.openxmlformats.org/officeDocument/2006/relationships/hyperlink" Target="https://ipomex.org.mx/ipo3/lgt/indice/ZINACANTEPEC/art_92_xxxv_a.web?token=03AEkXODD_WJ1wfzJ42EeTHuHOXs5U9XraSTJ32Qdmgy90rXZ57XHhDDZbkBK9BOSgW0I6F1A304IXusimP6p-UptU_ejg1ikgWdi-ynAIXFn3X2ZfWGXQymIDx0TNN6JGtacP48IZhwFXv0wIIViUysnNXAbcW64Qog1nkG4SmZA2banEhM8HFENzUhl6rWByTtGKr6e0MFVRI8sh5aeWHPB-IMIObrPw8keo1uxGXsrwgo4c4oy3gQYu_syttKUgob6cGNyn76TFxtfr6Orbv-PKm5EwRNnTSEi-f9wD1TUQJvHNWIQDBZaMQy4y9yskgiUBYQ6UI9uhrUdIBPPu0S97rJ38d9s8leyYT0U_ZsUy6sPMWQBukRBaNKvARTWdBZmqx8jleMfiUINmCTXBVgOKZdU89sj8xacrUj038Xp1GbpUjyEnc9jNi1inVVs"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pomex.org.mx/ipo3/lgt/indice/ZINACANTEPEC/art_92_xxxv_a.web?token=03AEkXODD_WJ1wfzJ42EeTHuHOXs5U9XraSTJ32Qdmgy90rXZ57XHhDDZbkBK9BOSgW0I6F1A304IXusimP6p-UptU_ejg1ikgWdi-ynAIXFn3X2ZfWGXQymIDx0TNN6JGtacP48IZhwFXv0wIIViUysnNXAbcW64Qog1nkG4SmZA2banEhM8HFENzUhl6rWByTtGKr6e0MFVRI8sh5aeWHPB-IMIObrPw8keo1uxGXsrwgo4c4oy3gQYu_syttKUgob6cGNyn76TFxtfr6Orbv-PKm5EwRNnTSEi-f9wD1TUQJvHNWIQDBZaMQy4y9yskgiUBYQ6UI9uhrUdIBPPu0S97rJ38d9s8leyYT0U_ZsUy6sPMWQBukRBaNKvARTWdBZmqx8jleMfiUINmCTXBVgOKZdU89sj8xacrUj038Xp1GbpUjyEnc9jNi1inVVs" TargetMode="External"/><Relationship Id="rId17" Type="http://schemas.openxmlformats.org/officeDocument/2006/relationships/hyperlink" Target="https://saimex.org.mx/saimex/solicitud/downloadAttach/1677516.page" TargetMode="External"/><Relationship Id="rId25" Type="http://schemas.openxmlformats.org/officeDocument/2006/relationships/hyperlink" Target="https://www.ipomex.org.mx/ipo3/lgt/indice/ZINACANTEPEC/art_92_xxxv_a/4.web" TargetMode="External"/><Relationship Id="rId33" Type="http://schemas.openxmlformats.org/officeDocument/2006/relationships/hyperlink" Target="https://www.ipomex.org.mx/ipo3/lgt/indice/ZINACANTEPEC/art_92_xxxv_a.web" TargetMode="External"/><Relationship Id="rId38"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AA4844-47A8-4AAE-B2DC-B7B8CEABE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83</Pages>
  <Words>16540</Words>
  <Characters>90974</Characters>
  <Application>Microsoft Office Word</Application>
  <DocSecurity>0</DocSecurity>
  <Lines>758</Lines>
  <Paragraphs>214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2023-10-02T20:25:00Z</dcterms:created>
  <dcterms:modified xsi:type="dcterms:W3CDTF">2023-10-16T17:53:00Z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