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741E3B83" w:rsidR="00EA0165" w:rsidRPr="00664916" w:rsidRDefault="00EA0165" w:rsidP="00664916">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664916">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664916">
        <w:rPr>
          <w:rFonts w:ascii="Palatino Linotype" w:eastAsiaTheme="minorEastAsia" w:hAnsi="Palatino Linotype" w:cstheme="minorBidi"/>
          <w:color w:val="000000" w:themeColor="text1"/>
          <w:lang w:val="es-ES_tradnl"/>
        </w:rPr>
        <w:t xml:space="preserve">n Metepec, Estado </w:t>
      </w:r>
      <w:r w:rsidR="00A91A65" w:rsidRPr="00664916">
        <w:rPr>
          <w:rFonts w:ascii="Palatino Linotype" w:eastAsiaTheme="minorEastAsia" w:hAnsi="Palatino Linotype" w:cstheme="minorBidi"/>
          <w:color w:val="000000" w:themeColor="text1"/>
          <w:lang w:val="es-ES_tradnl"/>
        </w:rPr>
        <w:t xml:space="preserve">de México; de </w:t>
      </w:r>
      <w:r w:rsidR="002C1E4F">
        <w:rPr>
          <w:rFonts w:ascii="Palatino Linotype" w:eastAsiaTheme="minorEastAsia" w:hAnsi="Palatino Linotype" w:cstheme="minorBidi"/>
          <w:color w:val="000000" w:themeColor="text1"/>
          <w:lang w:val="es-ES_tradnl"/>
        </w:rPr>
        <w:t>treinta y uno (31)</w:t>
      </w:r>
      <w:r w:rsidRPr="00664916">
        <w:rPr>
          <w:rFonts w:ascii="Palatino Linotype" w:eastAsiaTheme="minorEastAsia" w:hAnsi="Palatino Linotype" w:cstheme="minorBidi"/>
          <w:color w:val="000000" w:themeColor="text1"/>
          <w:lang w:val="es-MX"/>
        </w:rPr>
        <w:t xml:space="preserve"> de</w:t>
      </w:r>
      <w:r w:rsidR="000958E5" w:rsidRPr="00664916">
        <w:rPr>
          <w:rFonts w:ascii="Palatino Linotype" w:eastAsiaTheme="minorEastAsia" w:hAnsi="Palatino Linotype" w:cstheme="minorBidi"/>
          <w:color w:val="000000" w:themeColor="text1"/>
          <w:lang w:val="es-MX"/>
        </w:rPr>
        <w:t xml:space="preserve"> </w:t>
      </w:r>
      <w:r w:rsidR="007E7D72" w:rsidRPr="00664916">
        <w:rPr>
          <w:rFonts w:ascii="Palatino Linotype" w:eastAsiaTheme="minorEastAsia" w:hAnsi="Palatino Linotype" w:cstheme="minorBidi"/>
          <w:color w:val="000000" w:themeColor="text1"/>
          <w:lang w:val="es-MX"/>
        </w:rPr>
        <w:t>mayo</w:t>
      </w:r>
      <w:r w:rsidR="00C36DF2" w:rsidRPr="00664916">
        <w:rPr>
          <w:rFonts w:ascii="Palatino Linotype" w:eastAsiaTheme="minorEastAsia" w:hAnsi="Palatino Linotype" w:cstheme="minorBidi"/>
          <w:color w:val="000000" w:themeColor="text1"/>
          <w:lang w:val="es-MX"/>
        </w:rPr>
        <w:t xml:space="preserve"> </w:t>
      </w:r>
      <w:r w:rsidR="007E7D72" w:rsidRPr="00664916">
        <w:rPr>
          <w:rFonts w:ascii="Palatino Linotype" w:eastAsiaTheme="minorEastAsia" w:hAnsi="Palatino Linotype" w:cstheme="minorBidi"/>
          <w:color w:val="000000" w:themeColor="text1"/>
          <w:lang w:val="es-MX"/>
        </w:rPr>
        <w:t>de dos mil veintitrés</w:t>
      </w:r>
      <w:r w:rsidRPr="00664916">
        <w:rPr>
          <w:rFonts w:ascii="Palatino Linotype" w:eastAsiaTheme="minorEastAsia" w:hAnsi="Palatino Linotype" w:cstheme="minorBidi"/>
          <w:color w:val="000000" w:themeColor="text1"/>
          <w:lang w:val="es-ES_tradnl"/>
        </w:rPr>
        <w:t xml:space="preserve">. </w:t>
      </w:r>
    </w:p>
    <w:p w14:paraId="79BA84B1" w14:textId="24EE7B18" w:rsidR="00C36DF2" w:rsidRPr="00664916" w:rsidRDefault="00C36DF2" w:rsidP="00664916">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664916">
        <w:rPr>
          <w:rFonts w:ascii="Palatino Linotype" w:eastAsiaTheme="minorEastAsia" w:hAnsi="Palatino Linotype" w:cstheme="minorBidi"/>
          <w:b/>
          <w:color w:val="000000" w:themeColor="text1"/>
          <w:lang w:val="es-ES_tradnl"/>
        </w:rPr>
        <w:t>VISTO</w:t>
      </w:r>
      <w:r w:rsidR="001A64A3" w:rsidRPr="00664916">
        <w:rPr>
          <w:rFonts w:ascii="Palatino Linotype" w:eastAsiaTheme="minorEastAsia" w:hAnsi="Palatino Linotype" w:cstheme="minorBidi"/>
          <w:b/>
          <w:color w:val="000000" w:themeColor="text1"/>
          <w:lang w:val="es-ES_tradnl"/>
        </w:rPr>
        <w:t xml:space="preserve">S </w:t>
      </w:r>
      <w:r w:rsidR="007E7D72" w:rsidRPr="00664916">
        <w:rPr>
          <w:rFonts w:ascii="Palatino Linotype" w:eastAsiaTheme="minorEastAsia" w:hAnsi="Palatino Linotype" w:cstheme="minorBidi"/>
          <w:color w:val="000000" w:themeColor="text1"/>
          <w:lang w:val="es-ES_tradnl"/>
        </w:rPr>
        <w:t>los expedientes electrónicos formados</w:t>
      </w:r>
      <w:r w:rsidR="00DD1145" w:rsidRPr="00664916">
        <w:rPr>
          <w:rFonts w:ascii="Palatino Linotype" w:eastAsiaTheme="minorEastAsia" w:hAnsi="Palatino Linotype" w:cstheme="minorBidi"/>
          <w:color w:val="000000" w:themeColor="text1"/>
          <w:lang w:val="es-ES_tradnl"/>
        </w:rPr>
        <w:t xml:space="preserve"> con motivo de los</w:t>
      </w:r>
      <w:r w:rsidRPr="00664916">
        <w:rPr>
          <w:rFonts w:ascii="Palatino Linotype" w:eastAsiaTheme="minorEastAsia" w:hAnsi="Palatino Linotype" w:cstheme="minorBidi"/>
          <w:color w:val="000000" w:themeColor="text1"/>
          <w:lang w:val="es-ES_tradnl"/>
        </w:rPr>
        <w:t xml:space="preserve"> recurso</w:t>
      </w:r>
      <w:r w:rsidR="001A64A3" w:rsidRPr="00664916">
        <w:rPr>
          <w:rFonts w:ascii="Palatino Linotype" w:eastAsiaTheme="minorEastAsia" w:hAnsi="Palatino Linotype" w:cstheme="minorBidi"/>
          <w:color w:val="000000" w:themeColor="text1"/>
          <w:lang w:val="es-ES_tradnl"/>
        </w:rPr>
        <w:t>s</w:t>
      </w:r>
      <w:r w:rsidRPr="00664916">
        <w:rPr>
          <w:rFonts w:ascii="Palatino Linotype" w:eastAsiaTheme="minorEastAsia" w:hAnsi="Palatino Linotype" w:cstheme="minorBidi"/>
          <w:color w:val="000000" w:themeColor="text1"/>
          <w:lang w:val="es-ES_tradnl"/>
        </w:rPr>
        <w:t xml:space="preserve"> de revisión</w:t>
      </w:r>
      <w:r w:rsidR="007E7D72" w:rsidRPr="00664916">
        <w:rPr>
          <w:rFonts w:ascii="Palatino Linotype" w:eastAsiaTheme="minorEastAsia" w:hAnsi="Palatino Linotype" w:cstheme="minorBidi"/>
          <w:color w:val="000000" w:themeColor="text1"/>
          <w:lang w:val="es-ES_tradnl"/>
        </w:rPr>
        <w:t xml:space="preserve"> </w:t>
      </w:r>
      <w:bookmarkStart w:id="0" w:name="_GoBack"/>
      <w:bookmarkEnd w:id="0"/>
      <w:r w:rsidR="0000008B" w:rsidRPr="00664916">
        <w:rPr>
          <w:rFonts w:ascii="Palatino Linotype" w:eastAsiaTheme="minorEastAsia" w:hAnsi="Palatino Linotype" w:cstheme="minorBidi"/>
          <w:b/>
          <w:bCs/>
          <w:color w:val="000000" w:themeColor="text1"/>
        </w:rPr>
        <w:t>15718/INFOEM/IP/RR/2022, 15719/INFOEM/IP/RR/2022 y 15720/INFOEM/IP/RR/2022</w:t>
      </w:r>
      <w:r w:rsidR="007E7D72" w:rsidRPr="00664916">
        <w:rPr>
          <w:rFonts w:ascii="Palatino Linotype" w:eastAsiaTheme="minorEastAsia" w:hAnsi="Palatino Linotype" w:cstheme="minorBidi"/>
          <w:color w:val="000000" w:themeColor="text1"/>
          <w:lang w:val="es-ES_tradnl"/>
        </w:rPr>
        <w:t xml:space="preserve">, </w:t>
      </w:r>
      <w:r w:rsidRPr="00664916">
        <w:rPr>
          <w:rFonts w:ascii="Palatino Linotype" w:eastAsiaTheme="minorEastAsia" w:hAnsi="Palatino Linotype" w:cstheme="minorBidi"/>
          <w:color w:val="000000" w:themeColor="text1"/>
          <w:lang w:val="es-ES_tradnl"/>
        </w:rPr>
        <w:t>promovido</w:t>
      </w:r>
      <w:r w:rsidR="00DD1145" w:rsidRPr="00664916">
        <w:rPr>
          <w:rFonts w:ascii="Palatino Linotype" w:eastAsiaTheme="minorEastAsia" w:hAnsi="Palatino Linotype" w:cstheme="minorBidi"/>
          <w:color w:val="000000" w:themeColor="text1"/>
          <w:lang w:val="es-ES_tradnl"/>
        </w:rPr>
        <w:t>s</w:t>
      </w:r>
      <w:r w:rsidRPr="00664916">
        <w:rPr>
          <w:rFonts w:ascii="Palatino Linotype" w:eastAsiaTheme="minorEastAsia" w:hAnsi="Palatino Linotype" w:cstheme="minorBidi"/>
          <w:color w:val="000000" w:themeColor="text1"/>
          <w:lang w:val="es-ES_tradnl"/>
        </w:rPr>
        <w:t xml:space="preserve"> </w:t>
      </w:r>
      <w:r w:rsidR="0000008B" w:rsidRPr="00664916">
        <w:rPr>
          <w:rFonts w:ascii="Palatino Linotype" w:eastAsiaTheme="minorEastAsia" w:hAnsi="Palatino Linotype" w:cstheme="minorBidi"/>
          <w:color w:val="000000" w:themeColor="text1"/>
          <w:lang w:val="es-ES_tradnl"/>
        </w:rPr>
        <w:t xml:space="preserve">por </w:t>
      </w:r>
      <w:r w:rsidR="006556E7">
        <w:rPr>
          <w:rFonts w:ascii="Palatino Linotype" w:eastAsiaTheme="minorEastAsia" w:hAnsi="Palatino Linotype" w:cstheme="minorBidi"/>
          <w:b/>
          <w:color w:val="000000" w:themeColor="text1"/>
          <w:lang w:val="es-ES_tradnl"/>
        </w:rPr>
        <w:t>XXXXXXX</w:t>
      </w:r>
      <w:r w:rsidR="00EB5D32">
        <w:rPr>
          <w:rFonts w:ascii="Palatino Linotype" w:eastAsiaTheme="minorEastAsia" w:hAnsi="Palatino Linotype" w:cstheme="minorBidi"/>
          <w:b/>
          <w:color w:val="000000" w:themeColor="text1"/>
          <w:lang w:val="es-ES_tradnl"/>
        </w:rPr>
        <w:t>,</w:t>
      </w:r>
      <w:r w:rsidR="0000008B" w:rsidRPr="00664916">
        <w:rPr>
          <w:rFonts w:ascii="Palatino Linotype" w:eastAsiaTheme="minorEastAsia" w:hAnsi="Palatino Linotype" w:cstheme="minorBidi"/>
          <w:b/>
          <w:color w:val="000000" w:themeColor="text1"/>
          <w:lang w:val="es-ES_tradnl"/>
        </w:rPr>
        <w:t xml:space="preserve"> </w:t>
      </w:r>
      <w:r w:rsidR="007E7D72" w:rsidRPr="00664916">
        <w:rPr>
          <w:rFonts w:ascii="Palatino Linotype" w:eastAsiaTheme="minorEastAsia" w:hAnsi="Palatino Linotype" w:cstheme="minorBidi"/>
          <w:color w:val="000000" w:themeColor="text1"/>
          <w:lang w:val="es-ES_tradnl"/>
        </w:rPr>
        <w:t>en lo sucesivo</w:t>
      </w:r>
      <w:r w:rsidR="00EB5D32">
        <w:rPr>
          <w:rFonts w:ascii="Palatino Linotype" w:eastAsiaTheme="minorEastAsia" w:hAnsi="Palatino Linotype" w:cstheme="minorBidi"/>
          <w:color w:val="000000" w:themeColor="text1"/>
          <w:lang w:val="es-ES_tradnl"/>
        </w:rPr>
        <w:t xml:space="preserve"> será identificado como el</w:t>
      </w:r>
      <w:r w:rsidR="007E7D72" w:rsidRPr="00664916">
        <w:rPr>
          <w:rFonts w:ascii="Palatino Linotype" w:eastAsiaTheme="minorEastAsia" w:hAnsi="Palatino Linotype" w:cstheme="minorBidi"/>
          <w:color w:val="000000" w:themeColor="text1"/>
          <w:lang w:val="es-ES_tradnl"/>
        </w:rPr>
        <w:t xml:space="preserve"> </w:t>
      </w:r>
      <w:r w:rsidR="007E7D72" w:rsidRPr="00664916">
        <w:rPr>
          <w:rFonts w:ascii="Palatino Linotype" w:eastAsiaTheme="minorEastAsia" w:hAnsi="Palatino Linotype" w:cstheme="minorBidi"/>
          <w:b/>
          <w:color w:val="000000" w:themeColor="text1"/>
          <w:lang w:val="es-ES_tradnl"/>
        </w:rPr>
        <w:t>RECURRENTE</w:t>
      </w:r>
      <w:r w:rsidR="007E7D72" w:rsidRPr="00664916">
        <w:rPr>
          <w:rFonts w:ascii="Palatino Linotype" w:eastAsiaTheme="minorEastAsia" w:hAnsi="Palatino Linotype" w:cstheme="minorBidi"/>
          <w:color w:val="000000" w:themeColor="text1"/>
          <w:lang w:val="es-ES_tradnl"/>
        </w:rPr>
        <w:t>,</w:t>
      </w:r>
      <w:r w:rsidR="007E7D72" w:rsidRPr="00664916">
        <w:rPr>
          <w:rFonts w:ascii="Palatino Linotype" w:eastAsiaTheme="minorEastAsia" w:hAnsi="Palatino Linotype" w:cstheme="minorBidi"/>
          <w:b/>
          <w:color w:val="000000" w:themeColor="text1"/>
          <w:lang w:val="es-ES_tradnl"/>
        </w:rPr>
        <w:t xml:space="preserve"> </w:t>
      </w:r>
      <w:r w:rsidRPr="00664916">
        <w:rPr>
          <w:rFonts w:ascii="Palatino Linotype" w:eastAsiaTheme="minorEastAsia" w:hAnsi="Palatino Linotype" w:cstheme="minorBidi"/>
          <w:color w:val="000000" w:themeColor="text1"/>
          <w:lang w:val="es-ES_tradnl"/>
        </w:rPr>
        <w:t>en contra de la</w:t>
      </w:r>
      <w:r w:rsidR="00BD7E57" w:rsidRPr="00664916">
        <w:rPr>
          <w:rFonts w:ascii="Palatino Linotype" w:eastAsiaTheme="minorEastAsia" w:hAnsi="Palatino Linotype" w:cstheme="minorBidi"/>
          <w:color w:val="000000" w:themeColor="text1"/>
          <w:lang w:val="es-ES_tradnl"/>
        </w:rPr>
        <w:t>s</w:t>
      </w:r>
      <w:r w:rsidRPr="00664916">
        <w:rPr>
          <w:rFonts w:ascii="Palatino Linotype" w:eastAsiaTheme="minorEastAsia" w:hAnsi="Palatino Linotype" w:cstheme="minorBidi"/>
          <w:color w:val="000000" w:themeColor="text1"/>
          <w:lang w:val="es-ES_tradnl"/>
        </w:rPr>
        <w:t xml:space="preserve"> respue</w:t>
      </w:r>
      <w:r w:rsidR="00861CF9" w:rsidRPr="00664916">
        <w:rPr>
          <w:rFonts w:ascii="Palatino Linotype" w:eastAsiaTheme="minorEastAsia" w:hAnsi="Palatino Linotype" w:cstheme="minorBidi"/>
          <w:color w:val="000000" w:themeColor="text1"/>
          <w:lang w:val="es-ES_tradnl"/>
        </w:rPr>
        <w:t>sta</w:t>
      </w:r>
      <w:r w:rsidR="00BD7E57" w:rsidRPr="00664916">
        <w:rPr>
          <w:rFonts w:ascii="Palatino Linotype" w:eastAsiaTheme="minorEastAsia" w:hAnsi="Palatino Linotype" w:cstheme="minorBidi"/>
          <w:color w:val="000000" w:themeColor="text1"/>
          <w:lang w:val="es-ES_tradnl"/>
        </w:rPr>
        <w:t>s</w:t>
      </w:r>
      <w:r w:rsidR="0000008B" w:rsidRPr="00664916">
        <w:rPr>
          <w:rFonts w:ascii="Palatino Linotype" w:eastAsiaTheme="minorEastAsia" w:hAnsi="Palatino Linotype" w:cstheme="minorBidi"/>
          <w:color w:val="000000" w:themeColor="text1"/>
          <w:lang w:val="es-ES_tradnl"/>
        </w:rPr>
        <w:t xml:space="preserve"> del </w:t>
      </w:r>
      <w:r w:rsidR="0000008B" w:rsidRPr="00664916">
        <w:rPr>
          <w:rFonts w:ascii="Palatino Linotype" w:eastAsiaTheme="minorEastAsia" w:hAnsi="Palatino Linotype" w:cstheme="minorBidi"/>
          <w:b/>
          <w:color w:val="000000" w:themeColor="text1"/>
          <w:lang w:val="es-ES_tradnl"/>
        </w:rPr>
        <w:t>Ayuntamiento de Villa del Carbón</w:t>
      </w:r>
      <w:r w:rsidR="00EB5D32">
        <w:rPr>
          <w:rFonts w:ascii="Palatino Linotype" w:eastAsiaTheme="minorEastAsia" w:hAnsi="Palatino Linotype" w:cstheme="minorBidi"/>
          <w:b/>
          <w:color w:val="000000" w:themeColor="text1"/>
          <w:lang w:val="es-ES_tradnl"/>
        </w:rPr>
        <w:t>,</w:t>
      </w:r>
      <w:r w:rsidR="0000008B" w:rsidRPr="00664916">
        <w:rPr>
          <w:rFonts w:ascii="Palatino Linotype" w:eastAsiaTheme="minorEastAsia" w:hAnsi="Palatino Linotype" w:cstheme="minorBidi"/>
          <w:color w:val="000000" w:themeColor="text1"/>
          <w:lang w:val="es-ES_tradnl"/>
        </w:rPr>
        <w:t xml:space="preserve"> </w:t>
      </w:r>
      <w:r w:rsidRPr="00664916">
        <w:rPr>
          <w:rFonts w:ascii="Palatino Linotype" w:eastAsiaTheme="minorEastAsia" w:hAnsi="Palatino Linotype" w:cstheme="minorBidi"/>
          <w:color w:val="000000" w:themeColor="text1"/>
          <w:lang w:val="es-ES_tradnl"/>
        </w:rPr>
        <w:t xml:space="preserve">en </w:t>
      </w:r>
      <w:r w:rsidR="00EB5D32">
        <w:rPr>
          <w:rFonts w:ascii="Palatino Linotype" w:eastAsiaTheme="minorEastAsia" w:hAnsi="Palatino Linotype" w:cstheme="minorBidi"/>
          <w:color w:val="000000" w:themeColor="text1"/>
          <w:lang w:val="es-ES_tradnl"/>
        </w:rPr>
        <w:t>adelante</w:t>
      </w:r>
      <w:r w:rsidRPr="00664916">
        <w:rPr>
          <w:rFonts w:ascii="Palatino Linotype" w:eastAsiaTheme="minorEastAsia" w:hAnsi="Palatino Linotype" w:cstheme="minorBidi"/>
          <w:color w:val="000000" w:themeColor="text1"/>
          <w:lang w:val="es-ES_tradnl"/>
        </w:rPr>
        <w:t xml:space="preserve"> el</w:t>
      </w:r>
      <w:r w:rsidRPr="00664916">
        <w:rPr>
          <w:rFonts w:ascii="Palatino Linotype" w:eastAsiaTheme="minorEastAsia" w:hAnsi="Palatino Linotype" w:cstheme="minorBidi"/>
          <w:b/>
          <w:color w:val="000000" w:themeColor="text1"/>
          <w:lang w:val="es-ES_tradnl"/>
        </w:rPr>
        <w:t xml:space="preserve"> SUJETO OBLIGADO, </w:t>
      </w:r>
      <w:r w:rsidR="005B0D1E" w:rsidRPr="00664916">
        <w:rPr>
          <w:rFonts w:ascii="Palatino Linotype" w:eastAsiaTheme="minorEastAsia" w:hAnsi="Palatino Linotype" w:cstheme="minorBidi"/>
          <w:color w:val="000000" w:themeColor="text1"/>
          <w:lang w:val="es-ES_tradnl"/>
        </w:rPr>
        <w:t xml:space="preserve">se procede a dictar la presente </w:t>
      </w:r>
      <w:r w:rsidRPr="00664916">
        <w:rPr>
          <w:rFonts w:ascii="Palatino Linotype" w:eastAsiaTheme="minorEastAsia" w:hAnsi="Palatino Linotype" w:cstheme="minorBidi"/>
          <w:color w:val="000000" w:themeColor="text1"/>
          <w:lang w:val="es-ES_tradnl"/>
        </w:rPr>
        <w:t xml:space="preserve">resolución, con base en los siguientes: </w:t>
      </w:r>
    </w:p>
    <w:p w14:paraId="64D30E95" w14:textId="0EC4B9AE" w:rsidR="00F216D7" w:rsidRPr="00664916" w:rsidRDefault="00EA0165" w:rsidP="00664916">
      <w:pPr>
        <w:pStyle w:val="Ttulo1"/>
        <w:spacing w:line="360" w:lineRule="auto"/>
        <w:jc w:val="center"/>
        <w:rPr>
          <w:rFonts w:ascii="Palatino Linotype" w:hAnsi="Palatino Linotype"/>
          <w:b/>
          <w:color w:val="000000" w:themeColor="text1"/>
          <w:sz w:val="24"/>
          <w:szCs w:val="24"/>
          <w:lang w:val="es-MX" w:eastAsia="en-US"/>
        </w:rPr>
      </w:pPr>
      <w:bookmarkStart w:id="1" w:name="_Toc461555884"/>
      <w:bookmarkStart w:id="2" w:name="_Toc466371847"/>
      <w:bookmarkStart w:id="3" w:name="_Toc68804757"/>
      <w:bookmarkStart w:id="4" w:name="_Toc110984899"/>
      <w:r w:rsidRPr="00664916">
        <w:rPr>
          <w:rFonts w:ascii="Palatino Linotype" w:hAnsi="Palatino Linotype"/>
          <w:b/>
          <w:color w:val="000000" w:themeColor="text1"/>
          <w:sz w:val="24"/>
          <w:szCs w:val="24"/>
          <w:lang w:val="es-MX" w:eastAsia="en-US"/>
        </w:rPr>
        <w:t>ANTECEDENTES</w:t>
      </w:r>
      <w:bookmarkEnd w:id="1"/>
      <w:bookmarkEnd w:id="2"/>
      <w:bookmarkEnd w:id="3"/>
      <w:bookmarkEnd w:id="4"/>
    </w:p>
    <w:p w14:paraId="218046B5" w14:textId="08B1BC18" w:rsidR="00707416" w:rsidRPr="00664916" w:rsidRDefault="0000008B" w:rsidP="00EA30F4">
      <w:pPr>
        <w:pStyle w:val="Prrafodelista"/>
        <w:numPr>
          <w:ilvl w:val="0"/>
          <w:numId w:val="1"/>
        </w:numPr>
        <w:tabs>
          <w:tab w:val="left" w:pos="567"/>
        </w:tabs>
        <w:spacing w:before="240" w:after="240" w:line="360" w:lineRule="auto"/>
        <w:ind w:left="0" w:firstLine="0"/>
        <w:contextualSpacing/>
        <w:jc w:val="both"/>
        <w:rPr>
          <w:rFonts w:ascii="Palatino Linotype" w:eastAsia="Calibri" w:hAnsi="Palatino Linotype" w:cs="Arial"/>
          <w:color w:val="000000" w:themeColor="text1"/>
        </w:rPr>
      </w:pPr>
      <w:r w:rsidRPr="00664916">
        <w:rPr>
          <w:rFonts w:ascii="Palatino Linotype" w:eastAsia="Calibri" w:hAnsi="Palatino Linotype" w:cs="Arial"/>
          <w:color w:val="000000" w:themeColor="text1"/>
        </w:rPr>
        <w:t>El veintidós (22</w:t>
      </w:r>
      <w:r w:rsidR="0089454F" w:rsidRPr="00664916">
        <w:rPr>
          <w:rFonts w:ascii="Palatino Linotype" w:eastAsia="Calibri" w:hAnsi="Palatino Linotype" w:cs="Arial"/>
          <w:color w:val="000000" w:themeColor="text1"/>
        </w:rPr>
        <w:t>)</w:t>
      </w:r>
      <w:r w:rsidRPr="00664916">
        <w:rPr>
          <w:rFonts w:ascii="Palatino Linotype" w:eastAsia="Calibri" w:hAnsi="Palatino Linotype" w:cs="Arial"/>
          <w:color w:val="000000" w:themeColor="text1"/>
        </w:rPr>
        <w:t xml:space="preserve"> de septiembre </w:t>
      </w:r>
      <w:r w:rsidR="00EA0165" w:rsidRPr="00664916">
        <w:rPr>
          <w:rFonts w:ascii="Palatino Linotype" w:eastAsia="Calibri" w:hAnsi="Palatino Linotype" w:cs="Arial"/>
          <w:color w:val="000000" w:themeColor="text1"/>
        </w:rPr>
        <w:t xml:space="preserve">de dos mil </w:t>
      </w:r>
      <w:r w:rsidRPr="00664916">
        <w:rPr>
          <w:rFonts w:ascii="Palatino Linotype" w:eastAsia="Calibri" w:hAnsi="Palatino Linotype" w:cs="Arial"/>
          <w:color w:val="000000" w:themeColor="text1"/>
        </w:rPr>
        <w:t>veintidós</w:t>
      </w:r>
      <w:r w:rsidR="00EA0165" w:rsidRPr="00664916">
        <w:rPr>
          <w:rFonts w:ascii="Palatino Linotype" w:eastAsia="Calibri" w:hAnsi="Palatino Linotype" w:cs="Arial"/>
          <w:color w:val="000000" w:themeColor="text1"/>
        </w:rPr>
        <w:t xml:space="preserve">, </w:t>
      </w:r>
      <w:r w:rsidR="00EA0165" w:rsidRPr="00664916">
        <w:rPr>
          <w:rFonts w:ascii="Palatino Linotype" w:eastAsiaTheme="minorEastAsia" w:hAnsi="Palatino Linotype" w:cstheme="minorBidi"/>
          <w:color w:val="000000" w:themeColor="text1"/>
          <w:lang w:val="es-ES_tradnl"/>
        </w:rPr>
        <w:t>el particular presentó</w:t>
      </w:r>
      <w:r w:rsidR="00EA0165" w:rsidRPr="00664916">
        <w:rPr>
          <w:rFonts w:ascii="Palatino Linotype" w:eastAsiaTheme="minorEastAsia" w:hAnsi="Palatino Linotype" w:cstheme="minorBidi"/>
          <w:b/>
          <w:color w:val="000000" w:themeColor="text1"/>
          <w:lang w:val="es-ES_tradnl"/>
        </w:rPr>
        <w:t xml:space="preserve"> </w:t>
      </w:r>
      <w:r w:rsidR="00936BED" w:rsidRPr="00664916">
        <w:rPr>
          <w:rFonts w:ascii="Palatino Linotype" w:eastAsiaTheme="minorEastAsia" w:hAnsi="Palatino Linotype" w:cstheme="minorBidi"/>
          <w:bCs/>
          <w:color w:val="000000" w:themeColor="text1"/>
          <w:lang w:val="es-ES_tradnl"/>
        </w:rPr>
        <w:t>a través de</w:t>
      </w:r>
      <w:r w:rsidR="00923BD9" w:rsidRPr="00664916">
        <w:rPr>
          <w:rFonts w:ascii="Palatino Linotype" w:eastAsiaTheme="minorEastAsia" w:hAnsi="Palatino Linotype" w:cstheme="minorBidi"/>
          <w:bCs/>
          <w:color w:val="000000" w:themeColor="text1"/>
          <w:lang w:val="es-ES_tradnl"/>
        </w:rPr>
        <w:t>l</w:t>
      </w:r>
      <w:r w:rsidR="00923BD9" w:rsidRPr="00664916">
        <w:rPr>
          <w:rFonts w:ascii="Palatino Linotype" w:eastAsia="Calibri" w:hAnsi="Palatino Linotype" w:cs="Arial"/>
          <w:color w:val="000000" w:themeColor="text1"/>
        </w:rPr>
        <w:t xml:space="preserve"> </w:t>
      </w:r>
      <w:r w:rsidR="00923BD9" w:rsidRPr="00664916">
        <w:rPr>
          <w:rFonts w:ascii="Palatino Linotype" w:eastAsiaTheme="minorEastAsia" w:hAnsi="Palatino Linotype" w:cstheme="minorBidi"/>
          <w:bCs/>
          <w:color w:val="000000" w:themeColor="text1"/>
        </w:rPr>
        <w:t xml:space="preserve">Sistema de Acceso a la Información Mexiquense </w:t>
      </w:r>
      <w:r w:rsidR="00923BD9" w:rsidRPr="00664916">
        <w:rPr>
          <w:rFonts w:ascii="Palatino Linotype" w:eastAsiaTheme="minorEastAsia" w:hAnsi="Palatino Linotype" w:cstheme="minorBidi"/>
          <w:b/>
          <w:bCs/>
          <w:color w:val="000000" w:themeColor="text1"/>
        </w:rPr>
        <w:t>(SAIMEX)</w:t>
      </w:r>
      <w:r w:rsidR="00EA0165" w:rsidRPr="00664916">
        <w:rPr>
          <w:rFonts w:ascii="Palatino Linotype" w:eastAsia="Calibri" w:hAnsi="Palatino Linotype" w:cs="Arial"/>
          <w:b/>
          <w:color w:val="000000" w:themeColor="text1"/>
        </w:rPr>
        <w:t xml:space="preserve">, </w:t>
      </w:r>
      <w:r w:rsidR="00EA0165" w:rsidRPr="00664916">
        <w:rPr>
          <w:rFonts w:ascii="Palatino Linotype" w:eastAsia="Calibri" w:hAnsi="Palatino Linotype" w:cs="Arial"/>
          <w:color w:val="000000" w:themeColor="text1"/>
        </w:rPr>
        <w:t>la</w:t>
      </w:r>
      <w:r w:rsidR="00BD7E57" w:rsidRPr="00664916">
        <w:rPr>
          <w:rFonts w:ascii="Palatino Linotype" w:eastAsia="Calibri" w:hAnsi="Palatino Linotype" w:cs="Arial"/>
          <w:color w:val="000000" w:themeColor="text1"/>
        </w:rPr>
        <w:t>s</w:t>
      </w:r>
      <w:r w:rsidR="00EA0165" w:rsidRPr="00664916">
        <w:rPr>
          <w:rFonts w:ascii="Palatino Linotype" w:eastAsia="Calibri" w:hAnsi="Palatino Linotype" w:cs="Arial"/>
          <w:color w:val="000000" w:themeColor="text1"/>
        </w:rPr>
        <w:t xml:space="preserve"> solicitud</w:t>
      </w:r>
      <w:r w:rsidR="00BD7E57" w:rsidRPr="00664916">
        <w:rPr>
          <w:rFonts w:ascii="Palatino Linotype" w:eastAsia="Calibri" w:hAnsi="Palatino Linotype" w:cs="Arial"/>
          <w:color w:val="000000" w:themeColor="text1"/>
        </w:rPr>
        <w:t>es</w:t>
      </w:r>
      <w:r w:rsidR="00EA0165" w:rsidRPr="00664916">
        <w:rPr>
          <w:rFonts w:ascii="Palatino Linotype" w:eastAsia="Calibri" w:hAnsi="Palatino Linotype" w:cs="Arial"/>
          <w:color w:val="000000" w:themeColor="text1"/>
        </w:rPr>
        <w:t xml:space="preserve"> de información pública registrada con el número</w:t>
      </w:r>
      <w:r w:rsidRPr="00664916">
        <w:rPr>
          <w:rFonts w:ascii="Palatino Linotype" w:eastAsia="Calibri" w:hAnsi="Palatino Linotype" w:cs="Arial"/>
          <w:color w:val="000000" w:themeColor="text1"/>
        </w:rPr>
        <w:t xml:space="preserve"> </w:t>
      </w:r>
      <w:r w:rsidRPr="00664916">
        <w:rPr>
          <w:rFonts w:ascii="Palatino Linotype" w:eastAsia="Calibri" w:hAnsi="Palatino Linotype" w:cs="Arial"/>
          <w:b/>
          <w:color w:val="000000" w:themeColor="text1"/>
        </w:rPr>
        <w:t>00219/VICARBO/IP/2022, 00220/VICARBO/IP/2022 y 00221/VICARBO/IP/2022</w:t>
      </w:r>
      <w:r w:rsidR="00051A54" w:rsidRPr="00664916">
        <w:rPr>
          <w:rFonts w:ascii="Palatino Linotype" w:eastAsia="Calibri" w:hAnsi="Palatino Linotype" w:cs="Arial"/>
          <w:b/>
          <w:color w:val="000000" w:themeColor="text1"/>
        </w:rPr>
        <w:t xml:space="preserve">, </w:t>
      </w:r>
      <w:r w:rsidR="00EA0165" w:rsidRPr="00664916">
        <w:rPr>
          <w:rFonts w:ascii="Palatino Linotype" w:eastAsia="Calibri" w:hAnsi="Palatino Linotype" w:cs="Arial"/>
          <w:color w:val="000000" w:themeColor="text1"/>
        </w:rPr>
        <w:t>mediante la</w:t>
      </w:r>
      <w:r w:rsidR="00BD7E57" w:rsidRPr="00664916">
        <w:rPr>
          <w:rFonts w:ascii="Palatino Linotype" w:eastAsia="Calibri" w:hAnsi="Palatino Linotype" w:cs="Arial"/>
          <w:color w:val="000000" w:themeColor="text1"/>
        </w:rPr>
        <w:t>s</w:t>
      </w:r>
      <w:r w:rsidR="00EA0165" w:rsidRPr="00664916">
        <w:rPr>
          <w:rFonts w:ascii="Palatino Linotype" w:eastAsia="Calibri" w:hAnsi="Palatino Linotype" w:cs="Arial"/>
          <w:color w:val="000000" w:themeColor="text1"/>
        </w:rPr>
        <w:t xml:space="preserve"> cual</w:t>
      </w:r>
      <w:r w:rsidR="00BD7E57" w:rsidRPr="00664916">
        <w:rPr>
          <w:rFonts w:ascii="Palatino Linotype" w:eastAsia="Calibri" w:hAnsi="Palatino Linotype" w:cs="Arial"/>
          <w:color w:val="000000" w:themeColor="text1"/>
        </w:rPr>
        <w:t>es</w:t>
      </w:r>
      <w:r w:rsidR="00EA0165" w:rsidRPr="00664916">
        <w:rPr>
          <w:rFonts w:ascii="Palatino Linotype" w:eastAsia="Calibri" w:hAnsi="Palatino Linotype" w:cs="Arial"/>
          <w:color w:val="000000" w:themeColor="text1"/>
        </w:rPr>
        <w:t xml:space="preserve"> requirió:</w:t>
      </w:r>
    </w:p>
    <w:p w14:paraId="067825A3" w14:textId="77777777" w:rsidR="00051A54" w:rsidRPr="00664916" w:rsidRDefault="00051A54" w:rsidP="00664916">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p w14:paraId="43B41CDF" w14:textId="591CA41D" w:rsidR="008D24BE" w:rsidRPr="00664916" w:rsidRDefault="0000008B" w:rsidP="00664916">
      <w:pPr>
        <w:pStyle w:val="Prrafodelista"/>
        <w:tabs>
          <w:tab w:val="left" w:pos="426"/>
        </w:tabs>
        <w:spacing w:before="240" w:after="240" w:line="360" w:lineRule="auto"/>
        <w:ind w:left="0"/>
        <w:contextualSpacing/>
        <w:jc w:val="both"/>
        <w:rPr>
          <w:rFonts w:ascii="Palatino Linotype" w:eastAsia="Calibri" w:hAnsi="Palatino Linotype" w:cs="Arial"/>
          <w:b/>
          <w:bCs/>
          <w:color w:val="000000" w:themeColor="text1"/>
        </w:rPr>
      </w:pPr>
      <w:r w:rsidRPr="00664916">
        <w:rPr>
          <w:rFonts w:ascii="Palatino Linotype" w:eastAsia="Calibri" w:hAnsi="Palatino Linotype" w:cs="Arial"/>
          <w:b/>
          <w:bCs/>
          <w:color w:val="000000" w:themeColor="text1"/>
        </w:rPr>
        <w:t>15718/INFOEM/IP/RR/2022</w:t>
      </w:r>
    </w:p>
    <w:p w14:paraId="058CB1F9" w14:textId="0780958F" w:rsidR="00051A54" w:rsidRPr="00664916" w:rsidRDefault="00051A54" w:rsidP="00664916">
      <w:pPr>
        <w:pStyle w:val="Prrafodelista"/>
        <w:tabs>
          <w:tab w:val="left" w:pos="426"/>
        </w:tabs>
        <w:spacing w:before="240" w:after="240" w:line="360" w:lineRule="auto"/>
        <w:ind w:left="567" w:right="1134"/>
        <w:contextualSpacing/>
        <w:jc w:val="both"/>
        <w:rPr>
          <w:rFonts w:ascii="Palatino Linotype" w:eastAsia="Calibri" w:hAnsi="Palatino Linotype"/>
          <w:lang w:val="es-MX" w:eastAsia="en-US"/>
        </w:rPr>
      </w:pPr>
      <w:r w:rsidRPr="00664916">
        <w:rPr>
          <w:rFonts w:ascii="Palatino Linotype" w:eastAsia="Calibri" w:hAnsi="Palatino Linotype"/>
          <w:i/>
          <w:lang w:val="es-MX" w:eastAsia="en-US"/>
        </w:rPr>
        <w:t>“</w:t>
      </w:r>
      <w:r w:rsidR="0000008B" w:rsidRPr="00664916">
        <w:rPr>
          <w:rFonts w:ascii="Palatino Linotype" w:eastAsia="Calibri" w:hAnsi="Palatino Linotype"/>
          <w:i/>
          <w:lang w:val="es-MX" w:eastAsia="en-US"/>
        </w:rPr>
        <w:t xml:space="preserve">Documentos que avalen, sustente y deriven las acciones correspondientes </w:t>
      </w:r>
      <w:proofErr w:type="gramStart"/>
      <w:r w:rsidR="0000008B" w:rsidRPr="00664916">
        <w:rPr>
          <w:rFonts w:ascii="Palatino Linotype" w:eastAsia="Calibri" w:hAnsi="Palatino Linotype"/>
          <w:i/>
          <w:lang w:val="es-MX" w:eastAsia="en-US"/>
        </w:rPr>
        <w:t>señalados</w:t>
      </w:r>
      <w:proofErr w:type="gramEnd"/>
      <w:r w:rsidR="0000008B" w:rsidRPr="00664916">
        <w:rPr>
          <w:rFonts w:ascii="Palatino Linotype" w:eastAsia="Calibri" w:hAnsi="Palatino Linotype"/>
          <w:i/>
          <w:lang w:val="es-MX" w:eastAsia="en-US"/>
        </w:rPr>
        <w:t xml:space="preserve"> como "acuerdo número treinta y dos" en la segunda sesión de cabildo del día 7 de enero de 2022 y que de acuerdo al acta de sesión del cabildo </w:t>
      </w:r>
      <w:r w:rsidR="0000008B" w:rsidRPr="00664916">
        <w:rPr>
          <w:rFonts w:ascii="Palatino Linotype" w:eastAsia="Calibri" w:hAnsi="Palatino Linotype"/>
          <w:i/>
          <w:lang w:val="es-MX" w:eastAsia="en-US"/>
        </w:rPr>
        <w:lastRenderedPageBreak/>
        <w:t>derivan en seis puntos de acuerdo, los documentos que se solicitan son de todos y cada uno de ellos.</w:t>
      </w:r>
      <w:r w:rsidRPr="00664916">
        <w:rPr>
          <w:rFonts w:ascii="Palatino Linotype" w:eastAsia="Calibri" w:hAnsi="Palatino Linotype"/>
          <w:lang w:val="es-MX" w:eastAsia="en-US"/>
        </w:rPr>
        <w:t>” (Sic)</w:t>
      </w:r>
    </w:p>
    <w:p w14:paraId="18CDD685" w14:textId="07D2CA5B" w:rsidR="00051A54" w:rsidRPr="00664916" w:rsidRDefault="0000008B" w:rsidP="00664916">
      <w:pPr>
        <w:tabs>
          <w:tab w:val="left" w:pos="426"/>
        </w:tabs>
        <w:spacing w:before="240" w:after="240" w:line="360" w:lineRule="auto"/>
        <w:contextualSpacing/>
        <w:jc w:val="both"/>
        <w:rPr>
          <w:rFonts w:ascii="Palatino Linotype" w:eastAsia="Calibri" w:hAnsi="Palatino Linotype" w:cs="Arial"/>
          <w:b/>
          <w:bCs/>
          <w:color w:val="000000" w:themeColor="text1"/>
        </w:rPr>
      </w:pPr>
      <w:r w:rsidRPr="00664916">
        <w:rPr>
          <w:rFonts w:ascii="Palatino Linotype" w:eastAsia="Calibri" w:hAnsi="Palatino Linotype" w:cs="Arial"/>
          <w:b/>
          <w:bCs/>
          <w:color w:val="000000" w:themeColor="text1"/>
        </w:rPr>
        <w:t>15719/INFOEM/IP/RR/2022</w:t>
      </w:r>
    </w:p>
    <w:p w14:paraId="0F6735EE" w14:textId="49816124" w:rsidR="00051A54" w:rsidRPr="00664916" w:rsidRDefault="00051A54" w:rsidP="00664916">
      <w:pPr>
        <w:tabs>
          <w:tab w:val="left" w:pos="426"/>
          <w:tab w:val="left" w:pos="7938"/>
        </w:tabs>
        <w:spacing w:before="240" w:after="240" w:line="360" w:lineRule="auto"/>
        <w:ind w:left="567" w:right="1134"/>
        <w:contextualSpacing/>
        <w:jc w:val="both"/>
        <w:rPr>
          <w:rFonts w:ascii="Palatino Linotype" w:eastAsia="Calibri" w:hAnsi="Palatino Linotype"/>
          <w:lang w:val="es-MX" w:eastAsia="en-US"/>
        </w:rPr>
      </w:pPr>
      <w:r w:rsidRPr="00664916">
        <w:rPr>
          <w:rFonts w:ascii="Palatino Linotype" w:eastAsia="Calibri" w:hAnsi="Palatino Linotype"/>
          <w:lang w:val="es-MX" w:eastAsia="en-US"/>
        </w:rPr>
        <w:t>“</w:t>
      </w:r>
      <w:r w:rsidR="0000008B" w:rsidRPr="00664916">
        <w:rPr>
          <w:rFonts w:ascii="Palatino Linotype" w:eastAsia="Calibri" w:hAnsi="Palatino Linotype"/>
          <w:i/>
          <w:lang w:val="es-MX" w:eastAsia="en-US"/>
        </w:rPr>
        <w:t>Documentos que avalen, sustente y deriven las acciones correspondientes señalados como "acuerdo número cuarenta y tres" en la cuarta sesión de cabildo del día 21 de enero de 2022</w:t>
      </w:r>
      <w:r w:rsidR="0000008B" w:rsidRPr="00664916">
        <w:rPr>
          <w:rFonts w:ascii="Palatino Linotype" w:eastAsia="Calibri" w:hAnsi="Palatino Linotype"/>
          <w:lang w:val="es-MX" w:eastAsia="en-US"/>
        </w:rPr>
        <w:t>.</w:t>
      </w:r>
      <w:r w:rsidRPr="00664916">
        <w:rPr>
          <w:rFonts w:ascii="Palatino Linotype" w:eastAsia="Calibri" w:hAnsi="Palatino Linotype"/>
          <w:lang w:val="es-MX" w:eastAsia="en-US"/>
        </w:rPr>
        <w:t>” (Sic)</w:t>
      </w:r>
    </w:p>
    <w:p w14:paraId="03787E05" w14:textId="77777777" w:rsidR="00B32C38" w:rsidRPr="00664916" w:rsidRDefault="00B32C38" w:rsidP="00664916">
      <w:pPr>
        <w:tabs>
          <w:tab w:val="left" w:pos="426"/>
          <w:tab w:val="left" w:pos="7938"/>
        </w:tabs>
        <w:spacing w:before="240" w:after="240" w:line="360" w:lineRule="auto"/>
        <w:ind w:left="567" w:right="1134"/>
        <w:contextualSpacing/>
        <w:jc w:val="both"/>
        <w:rPr>
          <w:rFonts w:ascii="Palatino Linotype" w:eastAsia="Calibri" w:hAnsi="Palatino Linotype"/>
          <w:lang w:val="es-MX" w:eastAsia="en-US"/>
        </w:rPr>
      </w:pPr>
    </w:p>
    <w:p w14:paraId="3E9DFC9F" w14:textId="153425E0" w:rsidR="00051A54" w:rsidRPr="00664916" w:rsidRDefault="0000008B" w:rsidP="00664916">
      <w:pPr>
        <w:tabs>
          <w:tab w:val="left" w:pos="426"/>
          <w:tab w:val="left" w:pos="7938"/>
        </w:tabs>
        <w:spacing w:before="240" w:after="240" w:line="360" w:lineRule="auto"/>
        <w:contextualSpacing/>
        <w:jc w:val="both"/>
        <w:rPr>
          <w:rFonts w:ascii="Palatino Linotype" w:eastAsia="Calibri" w:hAnsi="Palatino Linotype" w:cs="Arial"/>
          <w:b/>
          <w:bCs/>
          <w:color w:val="000000" w:themeColor="text1"/>
        </w:rPr>
      </w:pPr>
      <w:r w:rsidRPr="00664916">
        <w:rPr>
          <w:rFonts w:ascii="Palatino Linotype" w:eastAsia="Calibri" w:hAnsi="Palatino Linotype" w:cs="Arial"/>
          <w:b/>
          <w:bCs/>
          <w:color w:val="000000" w:themeColor="text1"/>
        </w:rPr>
        <w:t>15720/INFOEM/IP/RR/2022</w:t>
      </w:r>
    </w:p>
    <w:p w14:paraId="3D6E1EB3" w14:textId="06D444F9" w:rsidR="00D5521C" w:rsidRPr="00664916" w:rsidRDefault="00051A54" w:rsidP="00664916">
      <w:pPr>
        <w:tabs>
          <w:tab w:val="left" w:pos="426"/>
          <w:tab w:val="left" w:pos="7938"/>
        </w:tabs>
        <w:spacing w:before="240" w:after="240" w:line="360" w:lineRule="auto"/>
        <w:ind w:left="567" w:right="1134"/>
        <w:contextualSpacing/>
        <w:jc w:val="both"/>
        <w:rPr>
          <w:rFonts w:ascii="Palatino Linotype" w:eastAsia="Calibri" w:hAnsi="Palatino Linotype" w:cs="Arial"/>
          <w:bCs/>
          <w:color w:val="000000" w:themeColor="text1"/>
        </w:rPr>
      </w:pPr>
      <w:r w:rsidRPr="00664916">
        <w:rPr>
          <w:rFonts w:ascii="Palatino Linotype" w:eastAsia="Calibri" w:hAnsi="Palatino Linotype" w:cs="Arial"/>
          <w:bCs/>
          <w:color w:val="000000" w:themeColor="text1"/>
        </w:rPr>
        <w:t>“</w:t>
      </w:r>
      <w:r w:rsidR="0000008B" w:rsidRPr="00664916">
        <w:rPr>
          <w:rFonts w:ascii="Palatino Linotype" w:eastAsia="Calibri" w:hAnsi="Palatino Linotype" w:cs="Arial"/>
          <w:bCs/>
          <w:i/>
          <w:color w:val="000000" w:themeColor="text1"/>
        </w:rPr>
        <w:t>Documentos que avalen, sustente y deriven las acciones correspondientes señalados como "acuerdo número ochenta y dos" en la octava sesión de cabildo del día 18 de febrero de 2022</w:t>
      </w:r>
      <w:r w:rsidR="0000008B" w:rsidRPr="00664916">
        <w:rPr>
          <w:rFonts w:ascii="Palatino Linotype" w:eastAsia="Calibri" w:hAnsi="Palatino Linotype" w:cs="Arial"/>
          <w:bCs/>
          <w:color w:val="000000" w:themeColor="text1"/>
        </w:rPr>
        <w:t>.</w:t>
      </w:r>
      <w:r w:rsidRPr="00664916">
        <w:rPr>
          <w:rFonts w:ascii="Palatino Linotype" w:eastAsia="Calibri" w:hAnsi="Palatino Linotype" w:cs="Arial"/>
          <w:bCs/>
          <w:color w:val="000000" w:themeColor="text1"/>
        </w:rPr>
        <w:t>” (Sic)</w:t>
      </w:r>
    </w:p>
    <w:p w14:paraId="0C9DB51B" w14:textId="77777777" w:rsidR="0000008B" w:rsidRPr="00664916" w:rsidRDefault="0000008B" w:rsidP="00664916">
      <w:pPr>
        <w:tabs>
          <w:tab w:val="left" w:pos="426"/>
          <w:tab w:val="left" w:pos="7938"/>
        </w:tabs>
        <w:spacing w:before="240" w:after="240" w:line="360" w:lineRule="auto"/>
        <w:ind w:left="567" w:right="1134"/>
        <w:contextualSpacing/>
        <w:jc w:val="both"/>
        <w:rPr>
          <w:rFonts w:ascii="Palatino Linotype" w:eastAsia="Calibri" w:hAnsi="Palatino Linotype" w:cs="Arial"/>
          <w:bCs/>
          <w:color w:val="000000" w:themeColor="text1"/>
        </w:rPr>
      </w:pPr>
    </w:p>
    <w:p w14:paraId="5CDF046F" w14:textId="555546DC" w:rsidR="00DD02B8" w:rsidRPr="00664916" w:rsidRDefault="00923BD9" w:rsidP="00EA30F4">
      <w:pPr>
        <w:pStyle w:val="Prrafodelista"/>
        <w:numPr>
          <w:ilvl w:val="0"/>
          <w:numId w:val="1"/>
        </w:numPr>
        <w:tabs>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664916">
        <w:rPr>
          <w:rFonts w:ascii="Palatino Linotype" w:hAnsi="Palatino Linotype" w:cs="Arial"/>
        </w:rPr>
        <w:t>Se hace constar que se señaló como modalidad de entrega de la información</w:t>
      </w:r>
      <w:r w:rsidRPr="00664916">
        <w:rPr>
          <w:rFonts w:ascii="Palatino Linotype" w:hAnsi="Palatino Linotype" w:cs="Arial"/>
          <w:b/>
        </w:rPr>
        <w:t>:</w:t>
      </w:r>
      <w:r w:rsidRPr="00664916">
        <w:rPr>
          <w:rFonts w:ascii="Palatino Linotype" w:hAnsi="Palatino Linotype" w:cs="Arial"/>
        </w:rPr>
        <w:t xml:space="preserve"> </w:t>
      </w:r>
      <w:r w:rsidRPr="00664916">
        <w:rPr>
          <w:rFonts w:ascii="Palatino Linotype" w:hAnsi="Palatino Linotype" w:cs="Arial"/>
          <w:b/>
        </w:rPr>
        <w:t>A través del SAIMEX.</w:t>
      </w:r>
    </w:p>
    <w:p w14:paraId="0567220A" w14:textId="77777777" w:rsidR="00123061" w:rsidRPr="00664916" w:rsidRDefault="00123061" w:rsidP="00664916">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17C23FF5" w14:textId="6C4E57D4" w:rsidR="006C2185" w:rsidRPr="00664916" w:rsidRDefault="00CB5072" w:rsidP="00EA30F4">
      <w:pPr>
        <w:pStyle w:val="Prrafodelista"/>
        <w:numPr>
          <w:ilvl w:val="0"/>
          <w:numId w:val="1"/>
        </w:numPr>
        <w:tabs>
          <w:tab w:val="left" w:pos="567"/>
        </w:tabs>
        <w:spacing w:before="100" w:beforeAutospacing="1" w:after="100" w:afterAutospacing="1" w:line="360" w:lineRule="auto"/>
        <w:ind w:left="0" w:firstLine="0"/>
        <w:contextualSpacing/>
        <w:jc w:val="both"/>
        <w:rPr>
          <w:rFonts w:ascii="Palatino Linotype" w:eastAsia="MS Mincho" w:hAnsi="Palatino Linotype"/>
          <w:i/>
          <w:color w:val="000000" w:themeColor="text1"/>
          <w:lang w:val="es-ES_tradnl"/>
        </w:rPr>
      </w:pPr>
      <w:r w:rsidRPr="00664916">
        <w:rPr>
          <w:rFonts w:ascii="Palatino Linotype" w:eastAsia="MS Mincho" w:hAnsi="Palatino Linotype"/>
          <w:color w:val="000000" w:themeColor="text1"/>
        </w:rPr>
        <w:t xml:space="preserve">El </w:t>
      </w:r>
      <w:r w:rsidR="00B32C38" w:rsidRPr="00664916">
        <w:rPr>
          <w:rFonts w:ascii="Palatino Linotype" w:eastAsia="MS Mincho" w:hAnsi="Palatino Linotype"/>
          <w:color w:val="000000" w:themeColor="text1"/>
          <w:lang w:val="es-ES_tradnl"/>
        </w:rPr>
        <w:t>trece (13) de octubre de dos mil veintidós</w:t>
      </w:r>
      <w:r w:rsidR="00123061" w:rsidRPr="00664916">
        <w:rPr>
          <w:rFonts w:ascii="Palatino Linotype" w:eastAsia="MS Mincho" w:hAnsi="Palatino Linotype"/>
          <w:color w:val="000000" w:themeColor="text1"/>
        </w:rPr>
        <w:t xml:space="preserve">, </w:t>
      </w:r>
      <w:r w:rsidRPr="00664916">
        <w:rPr>
          <w:rFonts w:ascii="Palatino Linotype" w:eastAsia="MS Mincho" w:hAnsi="Palatino Linotype"/>
          <w:color w:val="000000" w:themeColor="text1"/>
          <w:lang w:val="es-ES_tradnl"/>
        </w:rPr>
        <w:t xml:space="preserve">el </w:t>
      </w:r>
      <w:r w:rsidR="00EA0165" w:rsidRPr="00664916">
        <w:rPr>
          <w:rFonts w:ascii="Palatino Linotype" w:eastAsiaTheme="minorEastAsia" w:hAnsi="Palatino Linotype" w:cstheme="minorBidi"/>
          <w:b/>
          <w:color w:val="000000" w:themeColor="text1"/>
          <w:lang w:val="es-ES_tradnl"/>
        </w:rPr>
        <w:t>SUJETO OBLIGADO</w:t>
      </w:r>
      <w:r w:rsidR="00EA0165" w:rsidRPr="00664916">
        <w:rPr>
          <w:rFonts w:ascii="Palatino Linotype" w:eastAsiaTheme="minorEastAsia" w:hAnsi="Palatino Linotype" w:cstheme="minorBidi"/>
          <w:color w:val="000000" w:themeColor="text1"/>
          <w:lang w:val="es-ES_tradnl"/>
        </w:rPr>
        <w:t xml:space="preserve"> dio respuesta</w:t>
      </w:r>
      <w:r w:rsidR="006C2185" w:rsidRPr="00664916">
        <w:rPr>
          <w:rFonts w:ascii="Palatino Linotype" w:eastAsiaTheme="minorEastAsia" w:hAnsi="Palatino Linotype" w:cstheme="minorBidi"/>
          <w:color w:val="000000" w:themeColor="text1"/>
          <w:lang w:val="es-ES_tradnl"/>
        </w:rPr>
        <w:t>s</w:t>
      </w:r>
      <w:r w:rsidR="00EA0165" w:rsidRPr="00664916">
        <w:rPr>
          <w:rFonts w:ascii="Palatino Linotype" w:eastAsiaTheme="minorEastAsia" w:hAnsi="Palatino Linotype" w:cstheme="minorBidi"/>
          <w:color w:val="000000" w:themeColor="text1"/>
          <w:lang w:val="es-ES_tradnl"/>
        </w:rPr>
        <w:t xml:space="preserve"> a la</w:t>
      </w:r>
      <w:r w:rsidR="006C2185" w:rsidRPr="00664916">
        <w:rPr>
          <w:rFonts w:ascii="Palatino Linotype" w:eastAsiaTheme="minorEastAsia" w:hAnsi="Palatino Linotype" w:cstheme="minorBidi"/>
          <w:color w:val="000000" w:themeColor="text1"/>
          <w:lang w:val="es-ES_tradnl"/>
        </w:rPr>
        <w:t>s</w:t>
      </w:r>
      <w:r w:rsidR="00EA0165" w:rsidRPr="00664916">
        <w:rPr>
          <w:rFonts w:ascii="Palatino Linotype" w:eastAsiaTheme="minorEastAsia" w:hAnsi="Palatino Linotype" w:cstheme="minorBidi"/>
          <w:color w:val="000000" w:themeColor="text1"/>
          <w:lang w:val="es-ES_tradnl"/>
        </w:rPr>
        <w:t xml:space="preserve"> solicitud</w:t>
      </w:r>
      <w:r w:rsidR="006C2185" w:rsidRPr="00664916">
        <w:rPr>
          <w:rFonts w:ascii="Palatino Linotype" w:eastAsiaTheme="minorEastAsia" w:hAnsi="Palatino Linotype" w:cstheme="minorBidi"/>
          <w:color w:val="000000" w:themeColor="text1"/>
          <w:lang w:val="es-ES_tradnl"/>
        </w:rPr>
        <w:t>es</w:t>
      </w:r>
      <w:r w:rsidR="00EA0165" w:rsidRPr="00664916">
        <w:rPr>
          <w:rFonts w:ascii="Palatino Linotype" w:eastAsiaTheme="minorEastAsia" w:hAnsi="Palatino Linotype" w:cstheme="minorBidi"/>
          <w:color w:val="000000" w:themeColor="text1"/>
          <w:lang w:val="es-ES_tradnl"/>
        </w:rPr>
        <w:t xml:space="preserve"> de información en los siguientes</w:t>
      </w:r>
      <w:r w:rsidR="00374CC8" w:rsidRPr="00664916">
        <w:rPr>
          <w:rFonts w:ascii="Palatino Linotype" w:eastAsiaTheme="minorEastAsia" w:hAnsi="Palatino Linotype" w:cstheme="minorBidi"/>
          <w:color w:val="000000" w:themeColor="text1"/>
          <w:lang w:val="es-ES_tradnl"/>
        </w:rPr>
        <w:t xml:space="preserve"> </w:t>
      </w:r>
      <w:r w:rsidR="00EA0165" w:rsidRPr="00664916">
        <w:rPr>
          <w:rFonts w:ascii="Palatino Linotype" w:eastAsiaTheme="minorEastAsia" w:hAnsi="Palatino Linotype" w:cstheme="minorBidi"/>
          <w:color w:val="000000" w:themeColor="text1"/>
          <w:lang w:val="es-ES_tradnl"/>
        </w:rPr>
        <w:t>términos:</w:t>
      </w:r>
    </w:p>
    <w:p w14:paraId="26FB206D" w14:textId="77777777" w:rsidR="00374CC8" w:rsidRPr="00664916" w:rsidRDefault="00374CC8" w:rsidP="00664916">
      <w:pPr>
        <w:pStyle w:val="Prrafodelista"/>
        <w:spacing w:line="360" w:lineRule="auto"/>
        <w:rPr>
          <w:rFonts w:ascii="Palatino Linotype" w:eastAsia="MS Mincho" w:hAnsi="Palatino Linotype"/>
          <w:b/>
          <w:color w:val="000000" w:themeColor="text1"/>
          <w:lang w:val="es-ES_tradnl"/>
        </w:rPr>
      </w:pPr>
    </w:p>
    <w:p w14:paraId="31F1DEBF" w14:textId="2250653D" w:rsidR="00374CC8" w:rsidRPr="00664916" w:rsidRDefault="00B32C38" w:rsidP="00664916">
      <w:pPr>
        <w:pStyle w:val="Prrafodelista"/>
        <w:tabs>
          <w:tab w:val="left" w:pos="284"/>
          <w:tab w:val="left" w:pos="567"/>
        </w:tabs>
        <w:spacing w:before="100" w:beforeAutospacing="1" w:after="100" w:afterAutospacing="1" w:line="360" w:lineRule="auto"/>
        <w:ind w:left="0"/>
        <w:contextualSpacing/>
        <w:jc w:val="both"/>
        <w:rPr>
          <w:rFonts w:ascii="Palatino Linotype" w:eastAsia="MS Mincho" w:hAnsi="Palatino Linotype"/>
          <w:b/>
          <w:color w:val="000000" w:themeColor="text1"/>
          <w:lang w:val="es-ES_tradnl"/>
        </w:rPr>
      </w:pPr>
      <w:r w:rsidRPr="00664916">
        <w:rPr>
          <w:rFonts w:ascii="Palatino Linotype" w:eastAsia="MS Mincho" w:hAnsi="Palatino Linotype"/>
          <w:b/>
          <w:color w:val="000000" w:themeColor="text1"/>
          <w:lang w:val="es-ES_tradnl"/>
        </w:rPr>
        <w:t>15718/INFOEM/IP/RR/2022</w:t>
      </w:r>
    </w:p>
    <w:p w14:paraId="4B095EDE" w14:textId="77777777" w:rsidR="00B32C38" w:rsidRPr="00664916" w:rsidRDefault="00374CC8" w:rsidP="00664916">
      <w:pPr>
        <w:spacing w:line="360" w:lineRule="auto"/>
        <w:ind w:left="567" w:right="1134"/>
        <w:jc w:val="right"/>
        <w:rPr>
          <w:rFonts w:ascii="Palatino Linotype" w:eastAsiaTheme="minorEastAsia" w:hAnsi="Palatino Linotype" w:cstheme="minorBidi"/>
          <w:i/>
          <w:color w:val="000000" w:themeColor="text1"/>
          <w:lang w:val="es-ES_tradnl"/>
        </w:rPr>
      </w:pPr>
      <w:r w:rsidRPr="00664916">
        <w:rPr>
          <w:rFonts w:ascii="Palatino Linotype" w:eastAsiaTheme="minorEastAsia" w:hAnsi="Palatino Linotype" w:cstheme="minorBidi"/>
          <w:color w:val="000000" w:themeColor="text1"/>
          <w:lang w:val="es-ES_tradnl"/>
        </w:rPr>
        <w:t xml:space="preserve"> </w:t>
      </w:r>
      <w:r w:rsidR="008B75E3" w:rsidRPr="00664916">
        <w:rPr>
          <w:rFonts w:ascii="Palatino Linotype" w:eastAsiaTheme="minorEastAsia" w:hAnsi="Palatino Linotype" w:cstheme="minorBidi"/>
          <w:color w:val="000000" w:themeColor="text1"/>
          <w:lang w:val="es-ES_tradnl"/>
        </w:rPr>
        <w:t>“</w:t>
      </w:r>
      <w:r w:rsidR="00B32C38" w:rsidRPr="00664916">
        <w:rPr>
          <w:rFonts w:ascii="Palatino Linotype" w:eastAsiaTheme="minorEastAsia" w:hAnsi="Palatino Linotype" w:cstheme="minorBidi"/>
          <w:i/>
          <w:color w:val="000000" w:themeColor="text1"/>
          <w:lang w:val="es-ES_tradnl"/>
        </w:rPr>
        <w:t>Villa del Carbón, México a 13 de Octubre de 2022</w:t>
      </w:r>
    </w:p>
    <w:p w14:paraId="41894370" w14:textId="77777777" w:rsidR="00B32C38" w:rsidRPr="00664916" w:rsidRDefault="00B32C38" w:rsidP="00664916">
      <w:pPr>
        <w:spacing w:line="360" w:lineRule="auto"/>
        <w:ind w:left="567" w:right="1134"/>
        <w:jc w:val="right"/>
        <w:rPr>
          <w:rFonts w:ascii="Palatino Linotype" w:eastAsiaTheme="minorEastAsia" w:hAnsi="Palatino Linotype" w:cstheme="minorBidi"/>
          <w:i/>
          <w:color w:val="000000" w:themeColor="text1"/>
          <w:lang w:val="es-ES_tradnl"/>
        </w:rPr>
      </w:pPr>
      <w:r w:rsidRPr="00664916">
        <w:rPr>
          <w:rFonts w:ascii="Palatino Linotype" w:eastAsiaTheme="minorEastAsia" w:hAnsi="Palatino Linotype" w:cstheme="minorBidi"/>
          <w:i/>
          <w:color w:val="000000" w:themeColor="text1"/>
          <w:lang w:val="es-ES_tradnl"/>
        </w:rPr>
        <w:lastRenderedPageBreak/>
        <w:t>Nombre del solicitante: C. Solicitante</w:t>
      </w:r>
    </w:p>
    <w:p w14:paraId="49ED02E4" w14:textId="77777777" w:rsidR="00B32C38" w:rsidRPr="00664916" w:rsidRDefault="00B32C38" w:rsidP="00664916">
      <w:pPr>
        <w:spacing w:line="360" w:lineRule="auto"/>
        <w:ind w:left="567" w:right="1134"/>
        <w:jc w:val="right"/>
        <w:rPr>
          <w:rFonts w:ascii="Palatino Linotype" w:eastAsiaTheme="minorEastAsia" w:hAnsi="Palatino Linotype" w:cstheme="minorBidi"/>
          <w:i/>
          <w:color w:val="000000" w:themeColor="text1"/>
          <w:lang w:val="es-ES_tradnl"/>
        </w:rPr>
      </w:pPr>
      <w:r w:rsidRPr="00664916">
        <w:rPr>
          <w:rFonts w:ascii="Palatino Linotype" w:eastAsiaTheme="minorEastAsia" w:hAnsi="Palatino Linotype" w:cstheme="minorBidi"/>
          <w:i/>
          <w:color w:val="000000" w:themeColor="text1"/>
          <w:lang w:val="es-ES_tradnl"/>
        </w:rPr>
        <w:t>Folio de la solicitud: 00219/VICARBO/IP/2022</w:t>
      </w:r>
    </w:p>
    <w:p w14:paraId="2494D18D" w14:textId="77777777" w:rsidR="00B32C38" w:rsidRPr="00664916" w:rsidRDefault="00B32C38" w:rsidP="00664916">
      <w:pPr>
        <w:spacing w:line="360" w:lineRule="auto"/>
        <w:ind w:left="567" w:right="1134"/>
        <w:jc w:val="right"/>
        <w:rPr>
          <w:rFonts w:ascii="Palatino Linotype" w:eastAsiaTheme="minorEastAsia" w:hAnsi="Palatino Linotype" w:cstheme="minorBidi"/>
          <w:i/>
          <w:color w:val="000000" w:themeColor="text1"/>
          <w:lang w:val="es-ES_tradnl"/>
        </w:rPr>
      </w:pPr>
    </w:p>
    <w:p w14:paraId="7C37D733" w14:textId="77777777" w:rsidR="00B32C38" w:rsidRPr="00664916" w:rsidRDefault="00B32C38" w:rsidP="00664916">
      <w:pPr>
        <w:spacing w:line="360" w:lineRule="auto"/>
        <w:ind w:left="567" w:right="1134"/>
        <w:jc w:val="both"/>
        <w:rPr>
          <w:rFonts w:ascii="Palatino Linotype" w:eastAsiaTheme="minorEastAsia" w:hAnsi="Palatino Linotype" w:cstheme="minorBidi"/>
          <w:i/>
          <w:color w:val="000000" w:themeColor="text1"/>
          <w:lang w:val="es-ES_tradnl"/>
        </w:rPr>
      </w:pPr>
      <w:r w:rsidRPr="00664916">
        <w:rPr>
          <w:rFonts w:ascii="Palatino Linotype" w:eastAsiaTheme="minorEastAsia" w:hAnsi="Palatino Linotype" w:cstheme="minorBidi"/>
          <w:i/>
          <w:color w:val="000000" w:themeColor="text1"/>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547BC96" w14:textId="77777777" w:rsidR="00B32C38" w:rsidRPr="00664916" w:rsidRDefault="00B32C38" w:rsidP="00664916">
      <w:pPr>
        <w:spacing w:line="360" w:lineRule="auto"/>
        <w:ind w:left="567" w:right="1134"/>
        <w:jc w:val="right"/>
        <w:rPr>
          <w:rFonts w:ascii="Palatino Linotype" w:eastAsiaTheme="minorEastAsia" w:hAnsi="Palatino Linotype" w:cstheme="minorBidi"/>
          <w:i/>
          <w:color w:val="000000" w:themeColor="text1"/>
          <w:lang w:val="es-ES_tradnl"/>
        </w:rPr>
      </w:pPr>
    </w:p>
    <w:p w14:paraId="2C1A801D" w14:textId="77777777" w:rsidR="00B32C38" w:rsidRPr="00664916" w:rsidRDefault="00B32C38" w:rsidP="00664916">
      <w:pPr>
        <w:spacing w:line="360" w:lineRule="auto"/>
        <w:ind w:left="567" w:right="1134"/>
        <w:jc w:val="both"/>
        <w:rPr>
          <w:rFonts w:ascii="Palatino Linotype" w:eastAsiaTheme="minorEastAsia" w:hAnsi="Palatino Linotype" w:cstheme="minorBidi"/>
          <w:i/>
          <w:color w:val="000000" w:themeColor="text1"/>
          <w:lang w:val="es-ES_tradnl"/>
        </w:rPr>
      </w:pPr>
      <w:r w:rsidRPr="00664916">
        <w:rPr>
          <w:rFonts w:ascii="Palatino Linotype" w:eastAsiaTheme="minorEastAsia" w:hAnsi="Palatino Linotype" w:cstheme="minorBidi"/>
          <w:i/>
          <w:color w:val="000000" w:themeColor="text1"/>
          <w:lang w:val="es-ES_tradnl"/>
        </w:rPr>
        <w:t xml:space="preserve">Villa del Carbón, México a 13 de </w:t>
      </w:r>
      <w:proofErr w:type="gramStart"/>
      <w:r w:rsidRPr="00664916">
        <w:rPr>
          <w:rFonts w:ascii="Palatino Linotype" w:eastAsiaTheme="minorEastAsia" w:hAnsi="Palatino Linotype" w:cstheme="minorBidi"/>
          <w:i/>
          <w:color w:val="000000" w:themeColor="text1"/>
          <w:lang w:val="es-ES_tradnl"/>
        </w:rPr>
        <w:t>Octubre</w:t>
      </w:r>
      <w:proofErr w:type="gramEnd"/>
      <w:r w:rsidRPr="00664916">
        <w:rPr>
          <w:rFonts w:ascii="Palatino Linotype" w:eastAsiaTheme="minorEastAsia" w:hAnsi="Palatino Linotype" w:cstheme="minorBidi"/>
          <w:i/>
          <w:color w:val="000000" w:themeColor="text1"/>
          <w:lang w:val="es-ES_tradnl"/>
        </w:rPr>
        <w:t xml:space="preserve"> de 2022 Folio de la solicitud: 00219/VICARBO/IP/2022 A quien corresponda. En respuesta a la solicitud recibida, nos permitimos hacer de su conocimiento que con fundamento en el artículo 5 de la Constitución Política del Estado Libre y Soberano de México; </w:t>
      </w:r>
      <w:proofErr w:type="spellStart"/>
      <w:r w:rsidRPr="00664916">
        <w:rPr>
          <w:rFonts w:ascii="Palatino Linotype" w:eastAsiaTheme="minorEastAsia" w:hAnsi="Palatino Linotype" w:cstheme="minorBidi"/>
          <w:i/>
          <w:color w:val="000000" w:themeColor="text1"/>
          <w:lang w:val="es-ES_tradnl"/>
        </w:rPr>
        <w:t>articulo</w:t>
      </w:r>
      <w:proofErr w:type="spellEnd"/>
      <w:r w:rsidRPr="00664916">
        <w:rPr>
          <w:rFonts w:ascii="Palatino Linotype" w:eastAsiaTheme="minorEastAsia" w:hAnsi="Palatino Linotype" w:cstheme="minorBidi"/>
          <w:i/>
          <w:color w:val="000000" w:themeColor="text1"/>
          <w:lang w:val="es-ES_tradnl"/>
        </w:rPr>
        <w:t xml:space="preserve"> 4, 23 Fracción IV, 50, 51, 52, 53 Fracciones: II, V y VI, 59, 92, de la Ley de Transparencia y Acceso a la Información Pública del Estado de México y Municipios; este Ayuntamiento de Villa del Carbón, Estado de México, como sujeto obligado es competente para resolver y atender la presente solicitud de acceso a la información pública. Una vez que se ha analizado el resultado de la búsqueda de la información y con base a lo anterior, se emite contestación a su solicitud. Se adjunta respuesta en formato PDF. ATENTAMENTE Lic. Diana González Mondragón Titular de la Unidad de Transparencia Ayuntamiento de Villa del Carbón</w:t>
      </w:r>
    </w:p>
    <w:p w14:paraId="0FB1A62A" w14:textId="77777777" w:rsidR="00B32C38" w:rsidRPr="00664916" w:rsidRDefault="00B32C38" w:rsidP="00664916">
      <w:pPr>
        <w:spacing w:line="360" w:lineRule="auto"/>
        <w:ind w:left="567" w:right="1134"/>
        <w:jc w:val="right"/>
        <w:rPr>
          <w:rFonts w:ascii="Palatino Linotype" w:eastAsiaTheme="minorEastAsia" w:hAnsi="Palatino Linotype" w:cstheme="minorBidi"/>
          <w:i/>
          <w:color w:val="000000" w:themeColor="text1"/>
          <w:lang w:val="es-ES_tradnl"/>
        </w:rPr>
      </w:pPr>
    </w:p>
    <w:p w14:paraId="2D4053A1" w14:textId="77777777" w:rsidR="00B32C38" w:rsidRPr="00664916" w:rsidRDefault="00B32C38" w:rsidP="00664916">
      <w:pPr>
        <w:spacing w:line="360" w:lineRule="auto"/>
        <w:ind w:left="567" w:right="1134"/>
        <w:rPr>
          <w:rFonts w:ascii="Palatino Linotype" w:eastAsiaTheme="minorEastAsia" w:hAnsi="Palatino Linotype" w:cstheme="minorBidi"/>
          <w:i/>
          <w:color w:val="000000" w:themeColor="text1"/>
          <w:lang w:val="es-ES_tradnl"/>
        </w:rPr>
      </w:pPr>
      <w:r w:rsidRPr="00664916">
        <w:rPr>
          <w:rFonts w:ascii="Palatino Linotype" w:eastAsiaTheme="minorEastAsia" w:hAnsi="Palatino Linotype" w:cstheme="minorBidi"/>
          <w:i/>
          <w:color w:val="000000" w:themeColor="text1"/>
          <w:lang w:val="es-ES_tradnl"/>
        </w:rPr>
        <w:lastRenderedPageBreak/>
        <w:t>ATENTAMENTE</w:t>
      </w:r>
    </w:p>
    <w:p w14:paraId="6F0C3D35" w14:textId="17D50E13" w:rsidR="00DD339F" w:rsidRPr="00664916" w:rsidRDefault="00B32C38" w:rsidP="00664916">
      <w:pPr>
        <w:spacing w:line="360" w:lineRule="auto"/>
        <w:ind w:left="567" w:right="1134"/>
        <w:rPr>
          <w:rFonts w:ascii="Palatino Linotype" w:eastAsiaTheme="minorEastAsia" w:hAnsi="Palatino Linotype" w:cstheme="minorBidi"/>
          <w:color w:val="000000" w:themeColor="text1"/>
          <w:lang w:val="es-ES_tradnl"/>
        </w:rPr>
      </w:pPr>
      <w:r w:rsidRPr="00664916">
        <w:rPr>
          <w:rFonts w:ascii="Palatino Linotype" w:eastAsiaTheme="minorEastAsia" w:hAnsi="Palatino Linotype" w:cstheme="minorBidi"/>
          <w:i/>
          <w:color w:val="000000" w:themeColor="text1"/>
          <w:lang w:val="es-ES_tradnl"/>
        </w:rPr>
        <w:t>Lic. Diana González Mondragón</w:t>
      </w:r>
      <w:r w:rsidR="008B75E3" w:rsidRPr="00664916">
        <w:rPr>
          <w:rFonts w:ascii="Palatino Linotype" w:eastAsiaTheme="minorEastAsia" w:hAnsi="Palatino Linotype" w:cstheme="minorBidi"/>
          <w:color w:val="000000" w:themeColor="text1"/>
          <w:lang w:val="es-ES_tradnl"/>
        </w:rPr>
        <w:t>” (Sic).</w:t>
      </w:r>
    </w:p>
    <w:p w14:paraId="1F22EEBF" w14:textId="77777777" w:rsidR="00374CC8" w:rsidRPr="00664916" w:rsidRDefault="00374CC8" w:rsidP="00664916">
      <w:pPr>
        <w:spacing w:line="360" w:lineRule="auto"/>
        <w:ind w:left="567"/>
        <w:jc w:val="right"/>
        <w:rPr>
          <w:rFonts w:ascii="Palatino Linotype" w:eastAsiaTheme="minorEastAsia" w:hAnsi="Palatino Linotype" w:cstheme="minorBidi"/>
          <w:color w:val="000000" w:themeColor="text1"/>
          <w:lang w:val="es-ES_tradnl"/>
        </w:rPr>
      </w:pPr>
    </w:p>
    <w:p w14:paraId="4814371C" w14:textId="374B77A1" w:rsidR="00374CC8" w:rsidRPr="00664916" w:rsidRDefault="00B32C38" w:rsidP="00664916">
      <w:pPr>
        <w:spacing w:line="360" w:lineRule="auto"/>
        <w:rPr>
          <w:rFonts w:ascii="Palatino Linotype" w:eastAsiaTheme="minorEastAsia" w:hAnsi="Palatino Linotype" w:cstheme="minorBidi"/>
          <w:b/>
          <w:color w:val="000000" w:themeColor="text1"/>
          <w:lang w:val="es-ES_tradnl"/>
        </w:rPr>
      </w:pPr>
      <w:r w:rsidRPr="00664916">
        <w:rPr>
          <w:rFonts w:ascii="Palatino Linotype" w:eastAsiaTheme="minorEastAsia" w:hAnsi="Palatino Linotype" w:cstheme="minorBidi"/>
          <w:b/>
          <w:color w:val="000000" w:themeColor="text1"/>
          <w:lang w:val="es-ES_tradnl"/>
        </w:rPr>
        <w:t>15719/INFOEM/IP/RR/2022</w:t>
      </w:r>
    </w:p>
    <w:p w14:paraId="6DEC8CE0" w14:textId="77777777" w:rsidR="00EF4D71" w:rsidRPr="00664916" w:rsidRDefault="00EF4D71" w:rsidP="00664916">
      <w:pPr>
        <w:spacing w:line="360" w:lineRule="auto"/>
        <w:jc w:val="right"/>
        <w:rPr>
          <w:rFonts w:ascii="Palatino Linotype" w:eastAsiaTheme="minorEastAsia" w:hAnsi="Palatino Linotype" w:cstheme="minorBidi"/>
          <w:b/>
          <w:color w:val="000000" w:themeColor="text1"/>
          <w:lang w:val="es-ES_tradnl"/>
        </w:rPr>
      </w:pPr>
    </w:p>
    <w:p w14:paraId="633B3265" w14:textId="77777777" w:rsidR="00B32C38" w:rsidRPr="00664916" w:rsidRDefault="00EF4D71" w:rsidP="00664916">
      <w:pPr>
        <w:spacing w:line="360" w:lineRule="auto"/>
        <w:ind w:left="567" w:right="1134"/>
        <w:jc w:val="right"/>
        <w:rPr>
          <w:rFonts w:ascii="Palatino Linotype" w:eastAsiaTheme="minorEastAsia" w:hAnsi="Palatino Linotype" w:cstheme="minorBidi"/>
          <w:i/>
          <w:color w:val="000000" w:themeColor="text1"/>
          <w:lang w:val="es-ES_tradnl"/>
        </w:rPr>
      </w:pPr>
      <w:r w:rsidRPr="00664916">
        <w:rPr>
          <w:rFonts w:ascii="Palatino Linotype" w:eastAsiaTheme="minorEastAsia" w:hAnsi="Palatino Linotype" w:cstheme="minorBidi"/>
          <w:color w:val="000000" w:themeColor="text1"/>
          <w:lang w:val="es-ES_tradnl"/>
        </w:rPr>
        <w:t>“</w:t>
      </w:r>
      <w:r w:rsidR="00B32C38" w:rsidRPr="00664916">
        <w:rPr>
          <w:rFonts w:ascii="Palatino Linotype" w:eastAsiaTheme="minorEastAsia" w:hAnsi="Palatino Linotype" w:cstheme="minorBidi"/>
          <w:i/>
          <w:color w:val="000000" w:themeColor="text1"/>
          <w:lang w:val="es-ES_tradnl"/>
        </w:rPr>
        <w:t>Villa del Carbón, México a 13 de Octubre de 2022</w:t>
      </w:r>
    </w:p>
    <w:p w14:paraId="71093151" w14:textId="77777777" w:rsidR="00B32C38" w:rsidRPr="00664916" w:rsidRDefault="00B32C38" w:rsidP="00664916">
      <w:pPr>
        <w:spacing w:line="360" w:lineRule="auto"/>
        <w:ind w:left="567" w:right="1134"/>
        <w:jc w:val="right"/>
        <w:rPr>
          <w:rFonts w:ascii="Palatino Linotype" w:eastAsiaTheme="minorEastAsia" w:hAnsi="Palatino Linotype" w:cstheme="minorBidi"/>
          <w:i/>
          <w:color w:val="000000" w:themeColor="text1"/>
          <w:lang w:val="es-ES_tradnl"/>
        </w:rPr>
      </w:pPr>
      <w:r w:rsidRPr="00664916">
        <w:rPr>
          <w:rFonts w:ascii="Palatino Linotype" w:eastAsiaTheme="minorEastAsia" w:hAnsi="Palatino Linotype" w:cstheme="minorBidi"/>
          <w:i/>
          <w:color w:val="000000" w:themeColor="text1"/>
          <w:lang w:val="es-ES_tradnl"/>
        </w:rPr>
        <w:t>Nombre del solicitante: C. Solicitante</w:t>
      </w:r>
    </w:p>
    <w:p w14:paraId="08B5EE75" w14:textId="77777777" w:rsidR="00B32C38" w:rsidRPr="00664916" w:rsidRDefault="00B32C38" w:rsidP="00664916">
      <w:pPr>
        <w:spacing w:line="360" w:lineRule="auto"/>
        <w:ind w:left="567" w:right="1134"/>
        <w:jc w:val="right"/>
        <w:rPr>
          <w:rFonts w:ascii="Palatino Linotype" w:eastAsiaTheme="minorEastAsia" w:hAnsi="Palatino Linotype" w:cstheme="minorBidi"/>
          <w:i/>
          <w:color w:val="000000" w:themeColor="text1"/>
          <w:lang w:val="es-ES_tradnl"/>
        </w:rPr>
      </w:pPr>
      <w:r w:rsidRPr="00664916">
        <w:rPr>
          <w:rFonts w:ascii="Palatino Linotype" w:eastAsiaTheme="minorEastAsia" w:hAnsi="Palatino Linotype" w:cstheme="minorBidi"/>
          <w:i/>
          <w:color w:val="000000" w:themeColor="text1"/>
          <w:lang w:val="es-ES_tradnl"/>
        </w:rPr>
        <w:t>Folio de la solicitud: 00220/VICARBO/IP/2022</w:t>
      </w:r>
    </w:p>
    <w:p w14:paraId="529C1082" w14:textId="77777777" w:rsidR="00B32C38" w:rsidRPr="00664916" w:rsidRDefault="00B32C38" w:rsidP="00664916">
      <w:pPr>
        <w:spacing w:line="360" w:lineRule="auto"/>
        <w:ind w:left="567" w:right="1134"/>
        <w:jc w:val="right"/>
        <w:rPr>
          <w:rFonts w:ascii="Palatino Linotype" w:eastAsiaTheme="minorEastAsia" w:hAnsi="Palatino Linotype" w:cstheme="minorBidi"/>
          <w:i/>
          <w:color w:val="000000" w:themeColor="text1"/>
          <w:lang w:val="es-ES_tradnl"/>
        </w:rPr>
      </w:pPr>
    </w:p>
    <w:p w14:paraId="4689C60F" w14:textId="77777777" w:rsidR="00B32C38" w:rsidRPr="00664916" w:rsidRDefault="00B32C38" w:rsidP="00664916">
      <w:pPr>
        <w:spacing w:line="360" w:lineRule="auto"/>
        <w:ind w:left="567" w:right="1134"/>
        <w:jc w:val="both"/>
        <w:rPr>
          <w:rFonts w:ascii="Palatino Linotype" w:eastAsiaTheme="minorEastAsia" w:hAnsi="Palatino Linotype" w:cstheme="minorBidi"/>
          <w:i/>
          <w:color w:val="000000" w:themeColor="text1"/>
          <w:lang w:val="es-ES_tradnl"/>
        </w:rPr>
      </w:pPr>
      <w:r w:rsidRPr="00664916">
        <w:rPr>
          <w:rFonts w:ascii="Palatino Linotype" w:eastAsiaTheme="minorEastAsia" w:hAnsi="Palatino Linotype" w:cstheme="minorBidi"/>
          <w:i/>
          <w:color w:val="000000" w:themeColor="text1"/>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832304E" w14:textId="77777777" w:rsidR="00B32C38" w:rsidRPr="00664916" w:rsidRDefault="00B32C38" w:rsidP="00664916">
      <w:pPr>
        <w:spacing w:line="360" w:lineRule="auto"/>
        <w:ind w:left="567" w:right="1134"/>
        <w:rPr>
          <w:rFonts w:ascii="Palatino Linotype" w:eastAsiaTheme="minorEastAsia" w:hAnsi="Palatino Linotype" w:cstheme="minorBidi"/>
          <w:i/>
          <w:color w:val="000000" w:themeColor="text1"/>
          <w:lang w:val="es-ES_tradnl"/>
        </w:rPr>
      </w:pPr>
    </w:p>
    <w:p w14:paraId="2E801933" w14:textId="77777777" w:rsidR="00B32C38" w:rsidRPr="00664916" w:rsidRDefault="00B32C38" w:rsidP="00664916">
      <w:pPr>
        <w:spacing w:line="360" w:lineRule="auto"/>
        <w:ind w:left="567" w:right="1134"/>
        <w:jc w:val="both"/>
        <w:rPr>
          <w:rFonts w:ascii="Palatino Linotype" w:eastAsiaTheme="minorEastAsia" w:hAnsi="Palatino Linotype" w:cstheme="minorBidi"/>
          <w:i/>
          <w:color w:val="000000" w:themeColor="text1"/>
          <w:lang w:val="es-ES_tradnl"/>
        </w:rPr>
      </w:pPr>
      <w:r w:rsidRPr="00664916">
        <w:rPr>
          <w:rFonts w:ascii="Palatino Linotype" w:eastAsiaTheme="minorEastAsia" w:hAnsi="Palatino Linotype" w:cstheme="minorBidi"/>
          <w:i/>
          <w:color w:val="000000" w:themeColor="text1"/>
          <w:lang w:val="es-ES_tradnl"/>
        </w:rPr>
        <w:t xml:space="preserve">Villa del Carbón, México a 13 de </w:t>
      </w:r>
      <w:proofErr w:type="gramStart"/>
      <w:r w:rsidRPr="00664916">
        <w:rPr>
          <w:rFonts w:ascii="Palatino Linotype" w:eastAsiaTheme="minorEastAsia" w:hAnsi="Palatino Linotype" w:cstheme="minorBidi"/>
          <w:i/>
          <w:color w:val="000000" w:themeColor="text1"/>
          <w:lang w:val="es-ES_tradnl"/>
        </w:rPr>
        <w:t>Octubre</w:t>
      </w:r>
      <w:proofErr w:type="gramEnd"/>
      <w:r w:rsidRPr="00664916">
        <w:rPr>
          <w:rFonts w:ascii="Palatino Linotype" w:eastAsiaTheme="minorEastAsia" w:hAnsi="Palatino Linotype" w:cstheme="minorBidi"/>
          <w:i/>
          <w:color w:val="000000" w:themeColor="text1"/>
          <w:lang w:val="es-ES_tradnl"/>
        </w:rPr>
        <w:t xml:space="preserve"> de 2022 Folio de la solicitud: 00220/VICARBO/IP/2022 A quien corresponda. En respuesta a la solicitud recibida, nos permitimos hacer de su conocimiento que con fundamento en el artículo 5 de la Constitución Política del Estado Libre y Soberano de México; </w:t>
      </w:r>
      <w:proofErr w:type="spellStart"/>
      <w:r w:rsidRPr="00664916">
        <w:rPr>
          <w:rFonts w:ascii="Palatino Linotype" w:eastAsiaTheme="minorEastAsia" w:hAnsi="Palatino Linotype" w:cstheme="minorBidi"/>
          <w:i/>
          <w:color w:val="000000" w:themeColor="text1"/>
          <w:lang w:val="es-ES_tradnl"/>
        </w:rPr>
        <w:t>articulo</w:t>
      </w:r>
      <w:proofErr w:type="spellEnd"/>
      <w:r w:rsidRPr="00664916">
        <w:rPr>
          <w:rFonts w:ascii="Palatino Linotype" w:eastAsiaTheme="minorEastAsia" w:hAnsi="Palatino Linotype" w:cstheme="minorBidi"/>
          <w:i/>
          <w:color w:val="000000" w:themeColor="text1"/>
          <w:lang w:val="es-ES_tradnl"/>
        </w:rPr>
        <w:t xml:space="preserve"> 4, 23 Fracción IV, 50, 51, 52, 53 Fracciones: II, V y VI, 59, 92, de la Ley de Transparencia y Acceso a la Información Pública del Estado de México y Municipios; este Ayuntamiento de Villa del Carbón, Estado de México, como sujeto obligado es competente para resolver y atender la presente </w:t>
      </w:r>
      <w:r w:rsidRPr="00664916">
        <w:rPr>
          <w:rFonts w:ascii="Palatino Linotype" w:eastAsiaTheme="minorEastAsia" w:hAnsi="Palatino Linotype" w:cstheme="minorBidi"/>
          <w:i/>
          <w:color w:val="000000" w:themeColor="text1"/>
          <w:lang w:val="es-ES_tradnl"/>
        </w:rPr>
        <w:lastRenderedPageBreak/>
        <w:t>solicitud de acceso a la información pública. Una vez que se ha analizado el resultado de la búsqueda de la información y con base a lo anterior, se emite contestación a su solicitud. Se adjunta respuesta en formato PDF. ATENTAMENTE Lic. Diana González Mondragón Titular de la Unidad de Transparencia Ayuntamiento de Villa del Carbón</w:t>
      </w:r>
    </w:p>
    <w:p w14:paraId="4873FB73" w14:textId="77777777" w:rsidR="00B32C38" w:rsidRPr="00664916" w:rsidRDefault="00B32C38" w:rsidP="00664916">
      <w:pPr>
        <w:spacing w:line="360" w:lineRule="auto"/>
        <w:ind w:left="567" w:right="1134"/>
        <w:jc w:val="both"/>
        <w:rPr>
          <w:rFonts w:ascii="Palatino Linotype" w:eastAsiaTheme="minorEastAsia" w:hAnsi="Palatino Linotype" w:cstheme="minorBidi"/>
          <w:i/>
          <w:color w:val="000000" w:themeColor="text1"/>
          <w:lang w:val="es-ES_tradnl"/>
        </w:rPr>
      </w:pPr>
    </w:p>
    <w:p w14:paraId="035374A6" w14:textId="77777777" w:rsidR="00B32C38" w:rsidRPr="00664916" w:rsidRDefault="00B32C38" w:rsidP="00664916">
      <w:pPr>
        <w:spacing w:line="360" w:lineRule="auto"/>
        <w:ind w:left="567" w:right="1134"/>
        <w:rPr>
          <w:rFonts w:ascii="Palatino Linotype" w:eastAsiaTheme="minorEastAsia" w:hAnsi="Palatino Linotype" w:cstheme="minorBidi"/>
          <w:i/>
          <w:color w:val="000000" w:themeColor="text1"/>
          <w:lang w:val="es-ES_tradnl"/>
        </w:rPr>
      </w:pPr>
      <w:r w:rsidRPr="00664916">
        <w:rPr>
          <w:rFonts w:ascii="Palatino Linotype" w:eastAsiaTheme="minorEastAsia" w:hAnsi="Palatino Linotype" w:cstheme="minorBidi"/>
          <w:i/>
          <w:color w:val="000000" w:themeColor="text1"/>
          <w:lang w:val="es-ES_tradnl"/>
        </w:rPr>
        <w:t>ATENTAMENTE</w:t>
      </w:r>
    </w:p>
    <w:p w14:paraId="66DE1F48" w14:textId="33AEC3D8" w:rsidR="00EF4D71" w:rsidRPr="00664916" w:rsidRDefault="00B32C38" w:rsidP="00664916">
      <w:pPr>
        <w:spacing w:line="360" w:lineRule="auto"/>
        <w:ind w:left="567" w:right="1134"/>
        <w:rPr>
          <w:rFonts w:ascii="Palatino Linotype" w:eastAsiaTheme="minorEastAsia" w:hAnsi="Palatino Linotype" w:cstheme="minorBidi"/>
          <w:color w:val="000000" w:themeColor="text1"/>
          <w:lang w:val="es-ES_tradnl"/>
        </w:rPr>
      </w:pPr>
      <w:r w:rsidRPr="00664916">
        <w:rPr>
          <w:rFonts w:ascii="Palatino Linotype" w:eastAsiaTheme="minorEastAsia" w:hAnsi="Palatino Linotype" w:cstheme="minorBidi"/>
          <w:i/>
          <w:color w:val="000000" w:themeColor="text1"/>
          <w:lang w:val="es-ES_tradnl"/>
        </w:rPr>
        <w:t>Lic. Diana González Mondragón</w:t>
      </w:r>
      <w:r w:rsidR="00EF4D71" w:rsidRPr="00664916">
        <w:rPr>
          <w:rFonts w:ascii="Palatino Linotype" w:eastAsiaTheme="minorEastAsia" w:hAnsi="Palatino Linotype" w:cstheme="minorBidi"/>
          <w:color w:val="000000" w:themeColor="text1"/>
          <w:lang w:val="es-ES_tradnl"/>
        </w:rPr>
        <w:t xml:space="preserve">” (Sic) </w:t>
      </w:r>
    </w:p>
    <w:p w14:paraId="6A1C6747" w14:textId="77777777" w:rsidR="00B32C38" w:rsidRPr="00664916" w:rsidRDefault="00B32C38" w:rsidP="00664916">
      <w:pPr>
        <w:spacing w:line="360" w:lineRule="auto"/>
        <w:ind w:left="567" w:right="1134"/>
        <w:rPr>
          <w:rFonts w:ascii="Palatino Linotype" w:eastAsiaTheme="minorEastAsia" w:hAnsi="Palatino Linotype" w:cstheme="minorBidi"/>
          <w:color w:val="000000" w:themeColor="text1"/>
          <w:lang w:val="es-ES_tradnl"/>
        </w:rPr>
      </w:pPr>
    </w:p>
    <w:p w14:paraId="1E2EF9F1" w14:textId="0BFA0BAD" w:rsidR="00BD2884" w:rsidRPr="00664916" w:rsidRDefault="00B32C38" w:rsidP="00664916">
      <w:pPr>
        <w:spacing w:line="360" w:lineRule="auto"/>
        <w:jc w:val="both"/>
        <w:rPr>
          <w:rFonts w:ascii="Palatino Linotype" w:eastAsiaTheme="minorEastAsia" w:hAnsi="Palatino Linotype" w:cstheme="minorBidi"/>
          <w:b/>
          <w:color w:val="000000" w:themeColor="text1"/>
          <w:lang w:val="es-ES_tradnl"/>
        </w:rPr>
      </w:pPr>
      <w:r w:rsidRPr="00664916">
        <w:rPr>
          <w:rFonts w:ascii="Palatino Linotype" w:eastAsiaTheme="minorEastAsia" w:hAnsi="Palatino Linotype" w:cstheme="minorBidi"/>
          <w:b/>
          <w:color w:val="000000" w:themeColor="text1"/>
          <w:lang w:val="es-ES_tradnl"/>
        </w:rPr>
        <w:t>15720/INFOEM/IP/RR/2022</w:t>
      </w:r>
    </w:p>
    <w:p w14:paraId="129E9DE7" w14:textId="77777777" w:rsidR="00B32C38" w:rsidRPr="00664916" w:rsidRDefault="00B32C38" w:rsidP="00664916">
      <w:pPr>
        <w:spacing w:line="360" w:lineRule="auto"/>
        <w:ind w:left="567"/>
        <w:jc w:val="both"/>
        <w:rPr>
          <w:rFonts w:ascii="Palatino Linotype" w:eastAsiaTheme="minorEastAsia" w:hAnsi="Palatino Linotype" w:cstheme="minorBidi"/>
          <w:b/>
          <w:color w:val="000000" w:themeColor="text1"/>
          <w:lang w:val="es-ES_tradnl"/>
        </w:rPr>
      </w:pPr>
    </w:p>
    <w:p w14:paraId="0D5AE977" w14:textId="77777777" w:rsidR="00B32C38" w:rsidRPr="00664916" w:rsidRDefault="00BD2884" w:rsidP="00664916">
      <w:pPr>
        <w:spacing w:line="360" w:lineRule="auto"/>
        <w:ind w:left="567" w:right="1134"/>
        <w:jc w:val="right"/>
        <w:rPr>
          <w:rFonts w:ascii="Palatino Linotype" w:eastAsiaTheme="minorEastAsia" w:hAnsi="Palatino Linotype" w:cstheme="minorBidi"/>
          <w:i/>
          <w:color w:val="000000" w:themeColor="text1"/>
          <w:lang w:val="es-ES_tradnl"/>
        </w:rPr>
      </w:pPr>
      <w:r w:rsidRPr="00664916">
        <w:rPr>
          <w:rFonts w:ascii="Palatino Linotype" w:eastAsiaTheme="minorEastAsia" w:hAnsi="Palatino Linotype" w:cstheme="minorBidi"/>
          <w:color w:val="000000" w:themeColor="text1"/>
          <w:lang w:val="es-ES_tradnl"/>
        </w:rPr>
        <w:t>“</w:t>
      </w:r>
      <w:r w:rsidR="00B32C38" w:rsidRPr="00664916">
        <w:rPr>
          <w:rFonts w:ascii="Palatino Linotype" w:eastAsiaTheme="minorEastAsia" w:hAnsi="Palatino Linotype" w:cstheme="minorBidi"/>
          <w:i/>
          <w:color w:val="000000" w:themeColor="text1"/>
          <w:lang w:val="es-ES_tradnl"/>
        </w:rPr>
        <w:t>Villa del Carbón, México a 13 de Octubre de 2022</w:t>
      </w:r>
    </w:p>
    <w:p w14:paraId="73BB2E61" w14:textId="77777777" w:rsidR="00B32C38" w:rsidRPr="00664916" w:rsidRDefault="00B32C38" w:rsidP="00664916">
      <w:pPr>
        <w:spacing w:line="360" w:lineRule="auto"/>
        <w:ind w:left="567" w:right="1134"/>
        <w:jc w:val="right"/>
        <w:rPr>
          <w:rFonts w:ascii="Palatino Linotype" w:eastAsiaTheme="minorEastAsia" w:hAnsi="Palatino Linotype" w:cstheme="minorBidi"/>
          <w:i/>
          <w:color w:val="000000" w:themeColor="text1"/>
          <w:lang w:val="es-ES_tradnl"/>
        </w:rPr>
      </w:pPr>
      <w:r w:rsidRPr="00664916">
        <w:rPr>
          <w:rFonts w:ascii="Palatino Linotype" w:eastAsiaTheme="minorEastAsia" w:hAnsi="Palatino Linotype" w:cstheme="minorBidi"/>
          <w:i/>
          <w:color w:val="000000" w:themeColor="text1"/>
          <w:lang w:val="es-ES_tradnl"/>
        </w:rPr>
        <w:t>Nombre del solicitante: C. Solicitante</w:t>
      </w:r>
    </w:p>
    <w:p w14:paraId="6EEF2942" w14:textId="77777777" w:rsidR="00B32C38" w:rsidRPr="00664916" w:rsidRDefault="00B32C38" w:rsidP="00664916">
      <w:pPr>
        <w:spacing w:line="360" w:lineRule="auto"/>
        <w:ind w:left="567" w:right="1134"/>
        <w:jc w:val="right"/>
        <w:rPr>
          <w:rFonts w:ascii="Palatino Linotype" w:eastAsiaTheme="minorEastAsia" w:hAnsi="Palatino Linotype" w:cstheme="minorBidi"/>
          <w:i/>
          <w:color w:val="000000" w:themeColor="text1"/>
          <w:lang w:val="es-ES_tradnl"/>
        </w:rPr>
      </w:pPr>
      <w:r w:rsidRPr="00664916">
        <w:rPr>
          <w:rFonts w:ascii="Palatino Linotype" w:eastAsiaTheme="minorEastAsia" w:hAnsi="Palatino Linotype" w:cstheme="minorBidi"/>
          <w:i/>
          <w:color w:val="000000" w:themeColor="text1"/>
          <w:lang w:val="es-ES_tradnl"/>
        </w:rPr>
        <w:t>Folio de la solicitud: 00221/VICARBO/IP/2022</w:t>
      </w:r>
    </w:p>
    <w:p w14:paraId="66EE77E2" w14:textId="77777777" w:rsidR="00B32C38" w:rsidRPr="00664916" w:rsidRDefault="00B32C38" w:rsidP="00664916">
      <w:pPr>
        <w:spacing w:line="360" w:lineRule="auto"/>
        <w:ind w:left="567" w:right="1134"/>
        <w:jc w:val="right"/>
        <w:rPr>
          <w:rFonts w:ascii="Palatino Linotype" w:eastAsiaTheme="minorEastAsia" w:hAnsi="Palatino Linotype" w:cstheme="minorBidi"/>
          <w:i/>
          <w:color w:val="000000" w:themeColor="text1"/>
          <w:lang w:val="es-ES_tradnl"/>
        </w:rPr>
      </w:pPr>
    </w:p>
    <w:p w14:paraId="680ECA13" w14:textId="77777777" w:rsidR="00B32C38" w:rsidRPr="00664916" w:rsidRDefault="00B32C38" w:rsidP="00664916">
      <w:pPr>
        <w:spacing w:line="360" w:lineRule="auto"/>
        <w:ind w:left="567" w:right="1134"/>
        <w:jc w:val="both"/>
        <w:rPr>
          <w:rFonts w:ascii="Palatino Linotype" w:eastAsiaTheme="minorEastAsia" w:hAnsi="Palatino Linotype" w:cstheme="minorBidi"/>
          <w:i/>
          <w:color w:val="000000" w:themeColor="text1"/>
          <w:lang w:val="es-ES_tradnl"/>
        </w:rPr>
      </w:pPr>
      <w:r w:rsidRPr="00664916">
        <w:rPr>
          <w:rFonts w:ascii="Palatino Linotype" w:eastAsiaTheme="minorEastAsia" w:hAnsi="Palatino Linotype" w:cstheme="minorBidi"/>
          <w:i/>
          <w:color w:val="000000" w:themeColor="text1"/>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579F6D6" w14:textId="77777777" w:rsidR="00B32C38" w:rsidRPr="00664916" w:rsidRDefault="00B32C38" w:rsidP="00664916">
      <w:pPr>
        <w:spacing w:line="360" w:lineRule="auto"/>
        <w:ind w:left="567" w:right="1134"/>
        <w:jc w:val="right"/>
        <w:rPr>
          <w:rFonts w:ascii="Palatino Linotype" w:eastAsiaTheme="minorEastAsia" w:hAnsi="Palatino Linotype" w:cstheme="minorBidi"/>
          <w:i/>
          <w:color w:val="000000" w:themeColor="text1"/>
          <w:lang w:val="es-ES_tradnl"/>
        </w:rPr>
      </w:pPr>
    </w:p>
    <w:p w14:paraId="1A6B39E9" w14:textId="77777777" w:rsidR="00B32C38" w:rsidRPr="00664916" w:rsidRDefault="00B32C38" w:rsidP="00664916">
      <w:pPr>
        <w:spacing w:line="360" w:lineRule="auto"/>
        <w:ind w:left="567" w:right="1134"/>
        <w:jc w:val="both"/>
        <w:rPr>
          <w:rFonts w:ascii="Palatino Linotype" w:eastAsiaTheme="minorEastAsia" w:hAnsi="Palatino Linotype" w:cstheme="minorBidi"/>
          <w:i/>
          <w:color w:val="000000" w:themeColor="text1"/>
          <w:lang w:val="es-ES_tradnl"/>
        </w:rPr>
      </w:pPr>
      <w:r w:rsidRPr="00664916">
        <w:rPr>
          <w:rFonts w:ascii="Palatino Linotype" w:eastAsiaTheme="minorEastAsia" w:hAnsi="Palatino Linotype" w:cstheme="minorBidi"/>
          <w:i/>
          <w:color w:val="000000" w:themeColor="text1"/>
          <w:lang w:val="es-ES_tradnl"/>
        </w:rPr>
        <w:t xml:space="preserve">Villa del Carbón, México a 13 de </w:t>
      </w:r>
      <w:proofErr w:type="gramStart"/>
      <w:r w:rsidRPr="00664916">
        <w:rPr>
          <w:rFonts w:ascii="Palatino Linotype" w:eastAsiaTheme="minorEastAsia" w:hAnsi="Palatino Linotype" w:cstheme="minorBidi"/>
          <w:i/>
          <w:color w:val="000000" w:themeColor="text1"/>
          <w:lang w:val="es-ES_tradnl"/>
        </w:rPr>
        <w:t>Octubre</w:t>
      </w:r>
      <w:proofErr w:type="gramEnd"/>
      <w:r w:rsidRPr="00664916">
        <w:rPr>
          <w:rFonts w:ascii="Palatino Linotype" w:eastAsiaTheme="minorEastAsia" w:hAnsi="Palatino Linotype" w:cstheme="minorBidi"/>
          <w:i/>
          <w:color w:val="000000" w:themeColor="text1"/>
          <w:lang w:val="es-ES_tradnl"/>
        </w:rPr>
        <w:t xml:space="preserve"> de 2022 Folio de la solicitud: 00221/VICARBO/IP/2022 A quien corresponda. En respuesta a la solicitud </w:t>
      </w:r>
      <w:r w:rsidRPr="00664916">
        <w:rPr>
          <w:rFonts w:ascii="Palatino Linotype" w:eastAsiaTheme="minorEastAsia" w:hAnsi="Palatino Linotype" w:cstheme="minorBidi"/>
          <w:i/>
          <w:color w:val="000000" w:themeColor="text1"/>
          <w:lang w:val="es-ES_tradnl"/>
        </w:rPr>
        <w:lastRenderedPageBreak/>
        <w:t xml:space="preserve">recibida, nos permitimos hacer de su conocimiento que con fundamento en el artículo 5 de la Constitución Política del Estado Libre y Soberano de México; </w:t>
      </w:r>
      <w:proofErr w:type="spellStart"/>
      <w:r w:rsidRPr="00664916">
        <w:rPr>
          <w:rFonts w:ascii="Palatino Linotype" w:eastAsiaTheme="minorEastAsia" w:hAnsi="Palatino Linotype" w:cstheme="minorBidi"/>
          <w:i/>
          <w:color w:val="000000" w:themeColor="text1"/>
          <w:lang w:val="es-ES_tradnl"/>
        </w:rPr>
        <w:t>articulo</w:t>
      </w:r>
      <w:proofErr w:type="spellEnd"/>
      <w:r w:rsidRPr="00664916">
        <w:rPr>
          <w:rFonts w:ascii="Palatino Linotype" w:eastAsiaTheme="minorEastAsia" w:hAnsi="Palatino Linotype" w:cstheme="minorBidi"/>
          <w:i/>
          <w:color w:val="000000" w:themeColor="text1"/>
          <w:lang w:val="es-ES_tradnl"/>
        </w:rPr>
        <w:t xml:space="preserve"> 4, 23 Fracción IV, 50, 51, 52, 53 Fracciones: II, V y VI, 59, 92, de la Ley de Transparencia y Acceso a la Información Pública del Estado de México y Municipios; este Ayuntamiento de Villa del Carbón, Estado de México, como sujeto obligado es competente para resolver y atender la presente solicitud de acceso a la información pública. Una vez que se ha analizado el resultado de la búsqueda de la información y con base a lo anterior, se emite contestación a su solicitud. Se adjunta respuesta en formato PDF. ATENTAMENTE Lic. Diana González Mondragón Titular de la Unidad de Transparencia Ayuntamiento de Villa del Carbón</w:t>
      </w:r>
    </w:p>
    <w:p w14:paraId="12FF5280" w14:textId="77777777" w:rsidR="00B32C38" w:rsidRPr="00664916" w:rsidRDefault="00B32C38" w:rsidP="00664916">
      <w:pPr>
        <w:spacing w:line="360" w:lineRule="auto"/>
        <w:ind w:left="567" w:right="1134"/>
        <w:jc w:val="both"/>
        <w:rPr>
          <w:rFonts w:ascii="Palatino Linotype" w:eastAsiaTheme="minorEastAsia" w:hAnsi="Palatino Linotype" w:cstheme="minorBidi"/>
          <w:i/>
          <w:color w:val="000000" w:themeColor="text1"/>
          <w:lang w:val="es-ES_tradnl"/>
        </w:rPr>
      </w:pPr>
    </w:p>
    <w:p w14:paraId="1E994E8D" w14:textId="77777777" w:rsidR="00B32C38" w:rsidRPr="00664916" w:rsidRDefault="00B32C38" w:rsidP="00664916">
      <w:pPr>
        <w:spacing w:line="360" w:lineRule="auto"/>
        <w:ind w:left="567" w:right="1134"/>
        <w:rPr>
          <w:rFonts w:ascii="Palatino Linotype" w:eastAsiaTheme="minorEastAsia" w:hAnsi="Palatino Linotype" w:cstheme="minorBidi"/>
          <w:i/>
          <w:color w:val="000000" w:themeColor="text1"/>
          <w:lang w:val="es-ES_tradnl"/>
        </w:rPr>
      </w:pPr>
      <w:r w:rsidRPr="00664916">
        <w:rPr>
          <w:rFonts w:ascii="Palatino Linotype" w:eastAsiaTheme="minorEastAsia" w:hAnsi="Palatino Linotype" w:cstheme="minorBidi"/>
          <w:i/>
          <w:color w:val="000000" w:themeColor="text1"/>
          <w:lang w:val="es-ES_tradnl"/>
        </w:rPr>
        <w:t>ATENTAMENTE</w:t>
      </w:r>
    </w:p>
    <w:p w14:paraId="6D424C8E" w14:textId="1BACE578" w:rsidR="00BD2884" w:rsidRPr="00664916" w:rsidRDefault="00B32C38" w:rsidP="00664916">
      <w:pPr>
        <w:spacing w:line="360" w:lineRule="auto"/>
        <w:ind w:left="567" w:right="1134"/>
        <w:rPr>
          <w:rFonts w:ascii="Palatino Linotype" w:eastAsiaTheme="minorEastAsia" w:hAnsi="Palatino Linotype" w:cstheme="minorBidi"/>
          <w:color w:val="000000" w:themeColor="text1"/>
          <w:lang w:val="es-ES_tradnl"/>
        </w:rPr>
      </w:pPr>
      <w:r w:rsidRPr="00664916">
        <w:rPr>
          <w:rFonts w:ascii="Palatino Linotype" w:eastAsiaTheme="minorEastAsia" w:hAnsi="Palatino Linotype" w:cstheme="minorBidi"/>
          <w:i/>
          <w:color w:val="000000" w:themeColor="text1"/>
          <w:lang w:val="es-ES_tradnl"/>
        </w:rPr>
        <w:t>Lic. Diana González Mondragón</w:t>
      </w:r>
      <w:r w:rsidR="00BD2884" w:rsidRPr="00664916">
        <w:rPr>
          <w:rFonts w:ascii="Palatino Linotype" w:eastAsiaTheme="minorEastAsia" w:hAnsi="Palatino Linotype" w:cstheme="minorBidi"/>
          <w:color w:val="000000" w:themeColor="text1"/>
          <w:lang w:val="es-ES_tradnl"/>
        </w:rPr>
        <w:t>” (Sic)</w:t>
      </w:r>
    </w:p>
    <w:p w14:paraId="261D8054" w14:textId="77777777" w:rsidR="00EF4D71" w:rsidRPr="00664916" w:rsidRDefault="00EF4D71" w:rsidP="00664916">
      <w:pPr>
        <w:spacing w:line="360" w:lineRule="auto"/>
        <w:ind w:right="1134"/>
        <w:jc w:val="both"/>
        <w:rPr>
          <w:rFonts w:ascii="Palatino Linotype" w:eastAsiaTheme="minorEastAsia" w:hAnsi="Palatino Linotype" w:cstheme="minorBidi"/>
          <w:color w:val="000000" w:themeColor="text1"/>
          <w:lang w:val="es-ES_tradnl"/>
        </w:rPr>
      </w:pPr>
    </w:p>
    <w:p w14:paraId="50EE5BA4" w14:textId="2D2C333C" w:rsidR="00B32C38" w:rsidRPr="00664916" w:rsidRDefault="00B32C38" w:rsidP="00EA30F4">
      <w:pPr>
        <w:pStyle w:val="Prrafodelista"/>
        <w:numPr>
          <w:ilvl w:val="0"/>
          <w:numId w:val="1"/>
        </w:numPr>
        <w:tabs>
          <w:tab w:val="left" w:pos="567"/>
          <w:tab w:val="left" w:pos="993"/>
          <w:tab w:val="left" w:pos="1134"/>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664916">
        <w:rPr>
          <w:rFonts w:ascii="Palatino Linotype" w:eastAsiaTheme="minorEastAsia" w:hAnsi="Palatino Linotype" w:cstheme="minorBidi"/>
          <w:color w:val="000000" w:themeColor="text1"/>
          <w:lang w:val="es-ES_tradnl"/>
        </w:rPr>
        <w:t xml:space="preserve">Asimismo, el </w:t>
      </w:r>
      <w:r w:rsidRPr="00664916">
        <w:rPr>
          <w:rFonts w:ascii="Palatino Linotype" w:eastAsiaTheme="minorEastAsia" w:hAnsi="Palatino Linotype" w:cstheme="minorBidi"/>
          <w:b/>
          <w:color w:val="000000" w:themeColor="text1"/>
          <w:lang w:val="es-ES_tradnl"/>
        </w:rPr>
        <w:t>SUJETO OBLIGADO</w:t>
      </w:r>
      <w:r w:rsidRPr="00664916">
        <w:rPr>
          <w:rFonts w:ascii="Palatino Linotype" w:eastAsiaTheme="minorEastAsia" w:hAnsi="Palatino Linotype" w:cstheme="minorBidi"/>
          <w:color w:val="000000" w:themeColor="text1"/>
          <w:lang w:val="es-ES_tradnl"/>
        </w:rPr>
        <w:t xml:space="preserve"> adjuntó a su respuesta los archivos electrónicos que se describen a continuación:</w:t>
      </w:r>
    </w:p>
    <w:p w14:paraId="7093764D" w14:textId="77777777" w:rsidR="007851F7" w:rsidRPr="00664916" w:rsidRDefault="007851F7" w:rsidP="00664916">
      <w:pPr>
        <w:tabs>
          <w:tab w:val="left" w:pos="284"/>
          <w:tab w:val="left" w:pos="426"/>
          <w:tab w:val="left" w:pos="993"/>
          <w:tab w:val="left" w:pos="1134"/>
        </w:tabs>
        <w:spacing w:line="360" w:lineRule="auto"/>
        <w:contextualSpacing/>
        <w:jc w:val="both"/>
        <w:rPr>
          <w:rFonts w:ascii="Palatino Linotype" w:eastAsiaTheme="minorEastAsia" w:hAnsi="Palatino Linotype" w:cstheme="minorBidi"/>
          <w:b/>
          <w:color w:val="000000" w:themeColor="text1"/>
          <w:lang w:val="es-ES_tradnl"/>
        </w:rPr>
      </w:pPr>
    </w:p>
    <w:p w14:paraId="07E5FA91" w14:textId="24D4FA19" w:rsidR="0065453D" w:rsidRPr="00664916" w:rsidRDefault="0065453D" w:rsidP="00664916">
      <w:pPr>
        <w:tabs>
          <w:tab w:val="left" w:pos="284"/>
          <w:tab w:val="left" w:pos="426"/>
          <w:tab w:val="left" w:pos="993"/>
          <w:tab w:val="left" w:pos="1134"/>
        </w:tabs>
        <w:spacing w:line="360" w:lineRule="auto"/>
        <w:contextualSpacing/>
        <w:jc w:val="both"/>
        <w:rPr>
          <w:rFonts w:ascii="Palatino Linotype" w:eastAsiaTheme="minorEastAsia" w:hAnsi="Palatino Linotype" w:cstheme="minorBidi"/>
          <w:b/>
          <w:color w:val="000000" w:themeColor="text1"/>
          <w:lang w:val="es-ES_tradnl"/>
        </w:rPr>
      </w:pPr>
      <w:r w:rsidRPr="00664916">
        <w:rPr>
          <w:rFonts w:ascii="Palatino Linotype" w:eastAsiaTheme="minorEastAsia" w:hAnsi="Palatino Linotype" w:cstheme="minorBidi"/>
          <w:b/>
          <w:color w:val="000000" w:themeColor="text1"/>
          <w:lang w:val="es-ES_tradnl"/>
        </w:rPr>
        <w:t>15718/INFOEM/IP/RR/2022</w:t>
      </w:r>
    </w:p>
    <w:p w14:paraId="1CCA3344" w14:textId="304711FE" w:rsidR="0065453D" w:rsidRPr="00664916" w:rsidRDefault="0065453D" w:rsidP="00EA30F4">
      <w:pPr>
        <w:numPr>
          <w:ilvl w:val="0"/>
          <w:numId w:val="4"/>
        </w:numPr>
        <w:tabs>
          <w:tab w:val="left" w:pos="284"/>
          <w:tab w:val="left" w:pos="426"/>
          <w:tab w:val="left" w:pos="993"/>
          <w:tab w:val="left" w:pos="1134"/>
        </w:tabs>
        <w:spacing w:line="360" w:lineRule="auto"/>
        <w:contextualSpacing/>
        <w:jc w:val="both"/>
        <w:rPr>
          <w:rFonts w:ascii="Palatino Linotype" w:eastAsiaTheme="minorEastAsia" w:hAnsi="Palatino Linotype" w:cstheme="minorBidi"/>
          <w:b/>
          <w:color w:val="000000" w:themeColor="text1"/>
          <w:u w:val="single"/>
          <w:lang w:val="es-ES_tradnl"/>
        </w:rPr>
      </w:pPr>
      <w:r w:rsidRPr="00664916">
        <w:rPr>
          <w:rFonts w:ascii="Palatino Linotype" w:eastAsiaTheme="minorEastAsia" w:hAnsi="Palatino Linotype" w:cstheme="minorBidi"/>
          <w:b/>
          <w:color w:val="000000" w:themeColor="text1"/>
          <w:u w:val="single"/>
          <w:lang w:val="es-ES_tradnl"/>
        </w:rPr>
        <w:t>00219.pdf</w:t>
      </w:r>
      <w:r w:rsidRPr="00664916">
        <w:rPr>
          <w:rFonts w:ascii="Palatino Linotype" w:eastAsiaTheme="minorEastAsia" w:hAnsi="Palatino Linotype" w:cstheme="minorBidi"/>
          <w:b/>
          <w:color w:val="000000" w:themeColor="text1"/>
          <w:lang w:val="es-ES_tradnl"/>
        </w:rPr>
        <w:t xml:space="preserve">: </w:t>
      </w:r>
      <w:r w:rsidRPr="00664916">
        <w:rPr>
          <w:rFonts w:ascii="Palatino Linotype" w:eastAsiaTheme="minorEastAsia" w:hAnsi="Palatino Linotype" w:cstheme="minorBidi"/>
          <w:color w:val="000000" w:themeColor="text1"/>
          <w:lang w:val="es-ES_tradnl"/>
        </w:rPr>
        <w:t xml:space="preserve">Documento de fecha trece (13) de octubre de dos mil veintidós, suscrito por el Secretario del Ayuntamiento, mediante el cual refiere que el solicitante pretende se atienda cuestionamientos  a través del procesamiento de </w:t>
      </w:r>
      <w:r w:rsidRPr="00664916">
        <w:rPr>
          <w:rFonts w:ascii="Palatino Linotype" w:eastAsiaTheme="minorEastAsia" w:hAnsi="Palatino Linotype" w:cstheme="minorBidi"/>
          <w:color w:val="000000" w:themeColor="text1"/>
          <w:lang w:val="es-ES_tradnl"/>
        </w:rPr>
        <w:lastRenderedPageBreak/>
        <w:t>información, además de que se requiere se le entregue conforme a sus intereses a efecto de que sea de manera resumida o propiamente generada mediante documentos ad ho</w:t>
      </w:r>
      <w:r w:rsidR="00E46504">
        <w:rPr>
          <w:rFonts w:ascii="Palatino Linotype" w:eastAsiaTheme="minorEastAsia" w:hAnsi="Palatino Linotype" w:cstheme="minorBidi"/>
          <w:color w:val="000000" w:themeColor="text1"/>
          <w:lang w:val="es-ES_tradnl"/>
        </w:rPr>
        <w:t>c, específicos y personalizados, enfatizando que el particular ejerció un derecho de petición y no así un derecho de acceso a la información pública.</w:t>
      </w:r>
    </w:p>
    <w:p w14:paraId="2357043B" w14:textId="77777777" w:rsidR="0065453D" w:rsidRPr="00664916" w:rsidRDefault="0065453D" w:rsidP="00664916">
      <w:pPr>
        <w:tabs>
          <w:tab w:val="left" w:pos="284"/>
          <w:tab w:val="left" w:pos="426"/>
          <w:tab w:val="left" w:pos="993"/>
          <w:tab w:val="left" w:pos="1134"/>
        </w:tabs>
        <w:spacing w:line="360" w:lineRule="auto"/>
        <w:ind w:left="720"/>
        <w:contextualSpacing/>
        <w:jc w:val="both"/>
        <w:rPr>
          <w:rFonts w:ascii="Palatino Linotype" w:eastAsiaTheme="minorEastAsia" w:hAnsi="Palatino Linotype" w:cstheme="minorBidi"/>
          <w:b/>
          <w:color w:val="000000" w:themeColor="text1"/>
          <w:u w:val="single"/>
          <w:lang w:val="es-ES_tradnl"/>
        </w:rPr>
      </w:pPr>
    </w:p>
    <w:p w14:paraId="4D91AC12" w14:textId="567360D7" w:rsidR="0065453D" w:rsidRPr="00664916" w:rsidRDefault="0065453D" w:rsidP="00664916">
      <w:pPr>
        <w:tabs>
          <w:tab w:val="left" w:pos="284"/>
          <w:tab w:val="left" w:pos="426"/>
          <w:tab w:val="left" w:pos="993"/>
          <w:tab w:val="left" w:pos="1134"/>
        </w:tabs>
        <w:spacing w:line="360" w:lineRule="auto"/>
        <w:contextualSpacing/>
        <w:jc w:val="both"/>
        <w:rPr>
          <w:rFonts w:ascii="Palatino Linotype" w:eastAsiaTheme="minorEastAsia" w:hAnsi="Palatino Linotype" w:cstheme="minorBidi"/>
          <w:b/>
          <w:color w:val="000000" w:themeColor="text1"/>
          <w:lang w:val="es-ES_tradnl"/>
        </w:rPr>
      </w:pPr>
      <w:r w:rsidRPr="00664916">
        <w:rPr>
          <w:rFonts w:ascii="Palatino Linotype" w:eastAsiaTheme="minorEastAsia" w:hAnsi="Palatino Linotype" w:cstheme="minorBidi"/>
          <w:b/>
          <w:color w:val="000000" w:themeColor="text1"/>
          <w:lang w:val="es-ES_tradnl"/>
        </w:rPr>
        <w:t>15720/INFOEM/IP/RR/2022</w:t>
      </w:r>
    </w:p>
    <w:p w14:paraId="093B66B5" w14:textId="131A248A" w:rsidR="0065453D" w:rsidRPr="00664916" w:rsidRDefault="0065453D" w:rsidP="00EA30F4">
      <w:pPr>
        <w:pStyle w:val="Prrafodelista"/>
        <w:numPr>
          <w:ilvl w:val="0"/>
          <w:numId w:val="4"/>
        </w:numPr>
        <w:tabs>
          <w:tab w:val="left" w:pos="284"/>
          <w:tab w:val="left" w:pos="426"/>
          <w:tab w:val="left" w:pos="993"/>
          <w:tab w:val="left" w:pos="1134"/>
        </w:tabs>
        <w:spacing w:line="360" w:lineRule="auto"/>
        <w:contextualSpacing/>
        <w:jc w:val="both"/>
        <w:rPr>
          <w:rFonts w:ascii="Palatino Linotype" w:eastAsiaTheme="minorEastAsia" w:hAnsi="Palatino Linotype" w:cstheme="minorBidi"/>
          <w:b/>
          <w:color w:val="000000" w:themeColor="text1"/>
          <w:u w:val="single"/>
          <w:lang w:val="es-ES_tradnl"/>
        </w:rPr>
      </w:pPr>
      <w:r w:rsidRPr="00664916">
        <w:rPr>
          <w:rFonts w:ascii="Palatino Linotype" w:eastAsiaTheme="minorEastAsia" w:hAnsi="Palatino Linotype" w:cstheme="minorBidi"/>
          <w:b/>
          <w:color w:val="000000" w:themeColor="text1"/>
          <w:u w:val="single"/>
          <w:lang w:val="es-ES_tradnl"/>
        </w:rPr>
        <w:t>00221.pdf</w:t>
      </w:r>
      <w:r w:rsidRPr="00664916">
        <w:rPr>
          <w:rFonts w:ascii="Palatino Linotype" w:eastAsiaTheme="minorEastAsia" w:hAnsi="Palatino Linotype" w:cstheme="minorBidi"/>
          <w:color w:val="000000" w:themeColor="text1"/>
          <w:lang w:val="es-ES_tradnl"/>
        </w:rPr>
        <w:t>:</w:t>
      </w:r>
      <w:r w:rsidR="00E6645B" w:rsidRPr="00664916">
        <w:rPr>
          <w:rFonts w:ascii="Palatino Linotype" w:eastAsiaTheme="minorEastAsia" w:hAnsi="Palatino Linotype" w:cstheme="minorBidi"/>
          <w:color w:val="000000" w:themeColor="text1"/>
          <w:lang w:val="es-ES_tradnl"/>
        </w:rPr>
        <w:t xml:space="preserve"> </w:t>
      </w:r>
      <w:r w:rsidRPr="00664916">
        <w:rPr>
          <w:rFonts w:ascii="Palatino Linotype" w:eastAsiaTheme="minorEastAsia" w:hAnsi="Palatino Linotype" w:cstheme="minorBidi"/>
          <w:color w:val="000000" w:themeColor="text1"/>
          <w:lang w:val="es-ES_tradnl"/>
        </w:rPr>
        <w:t>Documento de fecha trece (13) de octubre de dos mil veintidós, suscrito por el Secretario del Ayuntamiento, mediante el cual refiere que el solicitante pretende se atienda cuestionamientos  a través del procesamiento de información, además de que se requiere se le entregue conforme a sus intereses a efecto de que sea de manera resumida o propiamente generada mediante documentos ad ho</w:t>
      </w:r>
      <w:r w:rsidR="00E46504">
        <w:rPr>
          <w:rFonts w:ascii="Palatino Linotype" w:eastAsiaTheme="minorEastAsia" w:hAnsi="Palatino Linotype" w:cstheme="minorBidi"/>
          <w:color w:val="000000" w:themeColor="text1"/>
          <w:lang w:val="es-ES_tradnl"/>
        </w:rPr>
        <w:t>c, específicos y personalizados, enfatizando que el particular ejerció un derecho de petición y no así un derecho de acceso a la información pública.</w:t>
      </w:r>
    </w:p>
    <w:p w14:paraId="08B2716E" w14:textId="77777777" w:rsidR="0065453D" w:rsidRPr="00664916" w:rsidRDefault="0065453D" w:rsidP="00664916">
      <w:pPr>
        <w:tabs>
          <w:tab w:val="left" w:pos="284"/>
          <w:tab w:val="left" w:pos="426"/>
          <w:tab w:val="left" w:pos="993"/>
          <w:tab w:val="left" w:pos="1134"/>
        </w:tabs>
        <w:spacing w:line="360" w:lineRule="auto"/>
        <w:contextualSpacing/>
        <w:jc w:val="both"/>
        <w:rPr>
          <w:rFonts w:ascii="Palatino Linotype" w:eastAsiaTheme="minorEastAsia" w:hAnsi="Palatino Linotype" w:cstheme="minorBidi"/>
          <w:color w:val="000000" w:themeColor="text1"/>
          <w:lang w:val="es-ES_tradnl"/>
        </w:rPr>
      </w:pPr>
    </w:p>
    <w:p w14:paraId="4BB5C5BA" w14:textId="09EAB334" w:rsidR="00EA0165" w:rsidRPr="00664916" w:rsidRDefault="00EA0165" w:rsidP="00EA30F4">
      <w:pPr>
        <w:pStyle w:val="Prrafodelista"/>
        <w:numPr>
          <w:ilvl w:val="0"/>
          <w:numId w:val="1"/>
        </w:numPr>
        <w:tabs>
          <w:tab w:val="left" w:pos="0"/>
          <w:tab w:val="left" w:pos="567"/>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664916">
        <w:rPr>
          <w:rFonts w:ascii="Palatino Linotype" w:hAnsi="Palatino Linotype" w:cs="Arial"/>
          <w:color w:val="000000" w:themeColor="text1"/>
        </w:rPr>
        <w:t>Derivado de la</w:t>
      </w:r>
      <w:r w:rsidR="004E2B06" w:rsidRPr="00664916">
        <w:rPr>
          <w:rFonts w:ascii="Palatino Linotype" w:hAnsi="Palatino Linotype" w:cs="Arial"/>
          <w:color w:val="000000" w:themeColor="text1"/>
        </w:rPr>
        <w:t>s</w:t>
      </w:r>
      <w:r w:rsidRPr="00664916">
        <w:rPr>
          <w:rFonts w:ascii="Palatino Linotype" w:hAnsi="Palatino Linotype" w:cs="Arial"/>
          <w:color w:val="000000" w:themeColor="text1"/>
        </w:rPr>
        <w:t xml:space="preserve"> respuesta</w:t>
      </w:r>
      <w:r w:rsidR="004E2B06" w:rsidRPr="00664916">
        <w:rPr>
          <w:rFonts w:ascii="Palatino Linotype" w:hAnsi="Palatino Linotype" w:cs="Arial"/>
          <w:color w:val="000000" w:themeColor="text1"/>
        </w:rPr>
        <w:t>s</w:t>
      </w:r>
      <w:r w:rsidRPr="00664916">
        <w:rPr>
          <w:rFonts w:ascii="Palatino Linotype" w:hAnsi="Palatino Linotype" w:cs="Arial"/>
          <w:color w:val="000000" w:themeColor="text1"/>
        </w:rPr>
        <w:t xml:space="preserve"> emitida</w:t>
      </w:r>
      <w:r w:rsidR="004E2B06" w:rsidRPr="00664916">
        <w:rPr>
          <w:rFonts w:ascii="Palatino Linotype" w:hAnsi="Palatino Linotype" w:cs="Arial"/>
          <w:color w:val="000000" w:themeColor="text1"/>
        </w:rPr>
        <w:t>s</w:t>
      </w:r>
      <w:r w:rsidRPr="00664916">
        <w:rPr>
          <w:rFonts w:ascii="Palatino Linotype" w:hAnsi="Palatino Linotype" w:cs="Arial"/>
          <w:color w:val="000000" w:themeColor="text1"/>
        </w:rPr>
        <w:t xml:space="preserve"> por el </w:t>
      </w:r>
      <w:r w:rsidRPr="00664916">
        <w:rPr>
          <w:rFonts w:ascii="Palatino Linotype" w:hAnsi="Palatino Linotype" w:cs="Arial"/>
          <w:b/>
          <w:color w:val="000000" w:themeColor="text1"/>
        </w:rPr>
        <w:t>SUJETO OBLIGADO</w:t>
      </w:r>
      <w:r w:rsidRPr="00664916">
        <w:rPr>
          <w:rFonts w:ascii="Palatino Linotype" w:hAnsi="Palatino Linotype" w:cs="Arial"/>
          <w:color w:val="000000" w:themeColor="text1"/>
        </w:rPr>
        <w:t xml:space="preserve">, </w:t>
      </w:r>
      <w:r w:rsidR="0065453D" w:rsidRPr="00664916">
        <w:rPr>
          <w:rFonts w:ascii="Palatino Linotype" w:eastAsiaTheme="minorEastAsia" w:hAnsi="Palatino Linotype" w:cstheme="minorBidi"/>
          <w:color w:val="000000" w:themeColor="text1"/>
          <w:lang w:val="es-ES_tradnl"/>
        </w:rPr>
        <w:t>el veinte (20) de octubre de dos mil veintidós,</w:t>
      </w:r>
      <w:r w:rsidR="00537708" w:rsidRPr="00664916">
        <w:rPr>
          <w:rFonts w:ascii="Palatino Linotype" w:hAnsi="Palatino Linotype" w:cs="Arial"/>
          <w:color w:val="000000" w:themeColor="text1"/>
        </w:rPr>
        <w:t xml:space="preserve"> </w:t>
      </w:r>
      <w:r w:rsidRPr="00664916">
        <w:rPr>
          <w:rFonts w:ascii="Palatino Linotype" w:hAnsi="Palatino Linotype" w:cs="Arial"/>
          <w:color w:val="000000" w:themeColor="text1"/>
        </w:rPr>
        <w:t xml:space="preserve">el particular </w:t>
      </w:r>
      <w:r w:rsidR="004E2B06" w:rsidRPr="00664916">
        <w:rPr>
          <w:rFonts w:ascii="Palatino Linotype" w:hAnsi="Palatino Linotype" w:cs="Arial"/>
          <w:color w:val="000000" w:themeColor="text1"/>
        </w:rPr>
        <w:t>interpuso los</w:t>
      </w:r>
      <w:r w:rsidR="00861CF9" w:rsidRPr="00664916">
        <w:rPr>
          <w:rFonts w:ascii="Palatino Linotype" w:hAnsi="Palatino Linotype" w:cs="Arial"/>
          <w:color w:val="000000" w:themeColor="text1"/>
        </w:rPr>
        <w:t xml:space="preserve"> recurso</w:t>
      </w:r>
      <w:r w:rsidR="004E2B06" w:rsidRPr="00664916">
        <w:rPr>
          <w:rFonts w:ascii="Palatino Linotype" w:hAnsi="Palatino Linotype" w:cs="Arial"/>
          <w:color w:val="000000" w:themeColor="text1"/>
        </w:rPr>
        <w:t>s</w:t>
      </w:r>
      <w:r w:rsidR="00861CF9" w:rsidRPr="00664916">
        <w:rPr>
          <w:rFonts w:ascii="Palatino Linotype" w:hAnsi="Palatino Linotype" w:cs="Arial"/>
          <w:color w:val="000000" w:themeColor="text1"/>
        </w:rPr>
        <w:t xml:space="preserve"> de revisión</w:t>
      </w:r>
      <w:r w:rsidR="001454A4" w:rsidRPr="00664916">
        <w:rPr>
          <w:rFonts w:ascii="Palatino Linotype" w:hAnsi="Palatino Linotype" w:cs="Arial"/>
          <w:color w:val="000000" w:themeColor="text1"/>
        </w:rPr>
        <w:t xml:space="preserve">, </w:t>
      </w:r>
      <w:r w:rsidR="00A114F6" w:rsidRPr="00664916">
        <w:rPr>
          <w:rFonts w:ascii="Palatino Linotype" w:hAnsi="Palatino Linotype" w:cs="Arial"/>
          <w:color w:val="000000" w:themeColor="text1"/>
        </w:rPr>
        <w:t>impugnaciones que se  real</w:t>
      </w:r>
      <w:r w:rsidR="00072C08" w:rsidRPr="00664916">
        <w:rPr>
          <w:rFonts w:ascii="Palatino Linotype" w:hAnsi="Palatino Linotype" w:cs="Arial"/>
          <w:color w:val="000000" w:themeColor="text1"/>
        </w:rPr>
        <w:t>izaron en los siguientes</w:t>
      </w:r>
      <w:r w:rsidR="004D1B39" w:rsidRPr="00664916">
        <w:rPr>
          <w:rFonts w:ascii="Palatino Linotype" w:hAnsi="Palatino Linotype" w:cs="Arial"/>
          <w:color w:val="000000" w:themeColor="text1"/>
        </w:rPr>
        <w:t xml:space="preserve"> mismos</w:t>
      </w:r>
      <w:r w:rsidR="00072C08" w:rsidRPr="00664916">
        <w:rPr>
          <w:rFonts w:ascii="Palatino Linotype" w:hAnsi="Palatino Linotype" w:cs="Arial"/>
          <w:color w:val="000000" w:themeColor="text1"/>
        </w:rPr>
        <w:t xml:space="preserve"> </w:t>
      </w:r>
      <w:r w:rsidR="00A114F6" w:rsidRPr="00664916">
        <w:rPr>
          <w:rFonts w:ascii="Palatino Linotype" w:hAnsi="Palatino Linotype" w:cs="Arial"/>
          <w:color w:val="000000" w:themeColor="text1"/>
        </w:rPr>
        <w:t>términos:</w:t>
      </w:r>
    </w:p>
    <w:p w14:paraId="0E14D5A3" w14:textId="77777777" w:rsidR="00537708" w:rsidRPr="00664916" w:rsidRDefault="00537708" w:rsidP="00664916">
      <w:pPr>
        <w:pStyle w:val="Prrafodelista"/>
        <w:tabs>
          <w:tab w:val="left" w:pos="0"/>
          <w:tab w:val="left" w:pos="567"/>
        </w:tabs>
        <w:spacing w:line="360" w:lineRule="auto"/>
        <w:ind w:left="0"/>
        <w:contextualSpacing/>
        <w:jc w:val="both"/>
        <w:rPr>
          <w:rFonts w:ascii="Palatino Linotype" w:eastAsiaTheme="minorEastAsia" w:hAnsi="Palatino Linotype" w:cstheme="minorBidi"/>
          <w:color w:val="000000" w:themeColor="text1"/>
          <w:lang w:val="es-ES_tradnl"/>
        </w:rPr>
      </w:pPr>
    </w:p>
    <w:p w14:paraId="1EF4D633" w14:textId="77777777" w:rsidR="00537708" w:rsidRPr="00664916" w:rsidRDefault="00537708" w:rsidP="00664916">
      <w:pPr>
        <w:spacing w:after="160" w:line="360" w:lineRule="auto"/>
        <w:rPr>
          <w:rFonts w:ascii="Palatino Linotype" w:eastAsiaTheme="minorEastAsia" w:hAnsi="Palatino Linotype"/>
          <w:b/>
          <w:color w:val="000000" w:themeColor="text1"/>
        </w:rPr>
      </w:pPr>
      <w:r w:rsidRPr="00664916">
        <w:rPr>
          <w:rFonts w:ascii="Palatino Linotype" w:eastAsiaTheme="minorEastAsia" w:hAnsi="Palatino Linotype"/>
          <w:b/>
          <w:color w:val="000000" w:themeColor="text1"/>
        </w:rPr>
        <w:t>00219/VICARBO/IP/2022</w:t>
      </w:r>
    </w:p>
    <w:p w14:paraId="32E5BD14" w14:textId="1AAB7252" w:rsidR="00537708" w:rsidRPr="00664916" w:rsidRDefault="00537708" w:rsidP="00EA30F4">
      <w:pPr>
        <w:numPr>
          <w:ilvl w:val="0"/>
          <w:numId w:val="5"/>
        </w:numPr>
        <w:spacing w:after="160" w:line="360" w:lineRule="auto"/>
        <w:ind w:left="567" w:right="1134" w:hanging="283"/>
        <w:jc w:val="both"/>
        <w:rPr>
          <w:rFonts w:ascii="Palatino Linotype" w:eastAsiaTheme="minorEastAsia" w:hAnsi="Palatino Linotype"/>
          <w:i/>
          <w:color w:val="000000" w:themeColor="text1"/>
          <w:lang w:val="es-ES_tradnl"/>
        </w:rPr>
      </w:pPr>
      <w:r w:rsidRPr="00664916">
        <w:rPr>
          <w:rFonts w:ascii="Palatino Linotype" w:eastAsiaTheme="minorEastAsia" w:hAnsi="Palatino Linotype"/>
          <w:b/>
          <w:color w:val="000000" w:themeColor="text1"/>
        </w:rPr>
        <w:lastRenderedPageBreak/>
        <w:t>Acto impugnado:</w:t>
      </w:r>
      <w:r w:rsidRPr="00664916">
        <w:rPr>
          <w:rFonts w:ascii="Palatino Linotype" w:eastAsiaTheme="minorEastAsia" w:hAnsi="Palatino Linotype"/>
          <w:color w:val="000000" w:themeColor="text1"/>
        </w:rPr>
        <w:t xml:space="preserve"> </w:t>
      </w:r>
      <w:r w:rsidRPr="00664916">
        <w:rPr>
          <w:rFonts w:ascii="Palatino Linotype" w:eastAsiaTheme="minorEastAsia" w:hAnsi="Palatino Linotype"/>
          <w:i/>
          <w:color w:val="000000" w:themeColor="text1"/>
        </w:rPr>
        <w:t>“Se niegan a brindar la información de un acuerdo de cabildo en el que aprobaron contratar una obligación a corto plazo sin garantía. Esta solicitud es conforme a derecho a la información pública y no es una petición. Además de querer interferir en lo señalado en el Art. 4 de la Ley de Transparencia y Acceso a la Información Pública del Estado de México y Municipios al pretender que este solicitante acredite su personalidad mediante presentación de esta solicitud ante la Oficialía de Partes de la Presidencia Municipal. “(Sic).</w:t>
      </w:r>
    </w:p>
    <w:p w14:paraId="7B30578E" w14:textId="1ADB7E33" w:rsidR="00537708" w:rsidRPr="00664916" w:rsidRDefault="00537708" w:rsidP="00EA30F4">
      <w:pPr>
        <w:numPr>
          <w:ilvl w:val="0"/>
          <w:numId w:val="5"/>
        </w:numPr>
        <w:spacing w:after="160" w:line="360" w:lineRule="auto"/>
        <w:ind w:left="567" w:right="1134" w:hanging="283"/>
        <w:jc w:val="both"/>
        <w:rPr>
          <w:rFonts w:ascii="Palatino Linotype" w:eastAsiaTheme="minorEastAsia" w:hAnsi="Palatino Linotype"/>
          <w:color w:val="000000" w:themeColor="text1"/>
        </w:rPr>
      </w:pPr>
      <w:r w:rsidRPr="00664916">
        <w:rPr>
          <w:rFonts w:ascii="Palatino Linotype" w:eastAsiaTheme="minorEastAsia" w:hAnsi="Palatino Linotype"/>
          <w:b/>
          <w:color w:val="000000" w:themeColor="text1"/>
        </w:rPr>
        <w:t>Razones o motivos de inconformidad:</w:t>
      </w:r>
      <w:r w:rsidRPr="00664916">
        <w:rPr>
          <w:rFonts w:ascii="Palatino Linotype" w:eastAsiaTheme="minorEastAsia" w:hAnsi="Palatino Linotype"/>
          <w:color w:val="000000" w:themeColor="text1"/>
        </w:rPr>
        <w:t xml:space="preserve"> </w:t>
      </w:r>
      <w:r w:rsidRPr="00664916">
        <w:rPr>
          <w:rFonts w:ascii="Palatino Linotype" w:eastAsiaTheme="minorEastAsia" w:hAnsi="Palatino Linotype"/>
          <w:i/>
          <w:color w:val="000000" w:themeColor="text1"/>
        </w:rPr>
        <w:t xml:space="preserve">“La solicitud de información que se requiere, es la que deriva de un acto de solicitud y aprobación del cabildo en lo señalado como acuerdo numero treinta y dos de la segunda sesión de cabildo de fecha 07 de enero de 2022. Toda vez que es considerada información pública que afecta a las finanzas municipales por tratarse de una Contratación de una Obligación a corto plazo sin garantía por la cantidad de hasta el 6% del total de los ingresos totales aprobados en la Ley de Ingresos del presente ejercicio fiscal. No se solicita elaborar documentos resúmenes o especiales, lo que se solicita es lo que deriva de ese acto en documentación existente como lo es: los documentos que avalaron el proceso competitivo de elección de la institución financiera, cual fue la que eligieron y el </w:t>
      </w:r>
      <w:proofErr w:type="spellStart"/>
      <w:r w:rsidRPr="00664916">
        <w:rPr>
          <w:rFonts w:ascii="Palatino Linotype" w:eastAsiaTheme="minorEastAsia" w:hAnsi="Palatino Linotype"/>
          <w:i/>
          <w:color w:val="000000" w:themeColor="text1"/>
        </w:rPr>
        <w:t>porque</w:t>
      </w:r>
      <w:proofErr w:type="spellEnd"/>
      <w:r w:rsidRPr="00664916">
        <w:rPr>
          <w:rFonts w:ascii="Palatino Linotype" w:eastAsiaTheme="minorEastAsia" w:hAnsi="Palatino Linotype"/>
          <w:i/>
          <w:color w:val="000000" w:themeColor="text1"/>
        </w:rPr>
        <w:t>, la cantidad a solicitar, intereses y calendario de pagos y el contrato del mismo.” (Sic).</w:t>
      </w:r>
    </w:p>
    <w:p w14:paraId="71852006" w14:textId="77777777" w:rsidR="00537708" w:rsidRPr="00664916" w:rsidRDefault="00537708" w:rsidP="00664916">
      <w:pPr>
        <w:spacing w:after="160" w:line="360" w:lineRule="auto"/>
        <w:ind w:right="1134"/>
        <w:jc w:val="both"/>
        <w:rPr>
          <w:rFonts w:ascii="Palatino Linotype" w:eastAsiaTheme="minorEastAsia" w:hAnsi="Palatino Linotype"/>
          <w:color w:val="000000" w:themeColor="text1"/>
        </w:rPr>
      </w:pPr>
    </w:p>
    <w:p w14:paraId="5BABE8C1" w14:textId="77777777" w:rsidR="00537708" w:rsidRPr="00664916" w:rsidRDefault="00537708" w:rsidP="00664916">
      <w:pPr>
        <w:spacing w:line="360" w:lineRule="auto"/>
        <w:rPr>
          <w:rFonts w:ascii="Palatino Linotype" w:hAnsi="Palatino Linotype" w:cs="Arial"/>
          <w:b/>
        </w:rPr>
      </w:pPr>
      <w:r w:rsidRPr="00664916">
        <w:rPr>
          <w:rFonts w:ascii="Palatino Linotype" w:hAnsi="Palatino Linotype" w:cs="Arial"/>
          <w:b/>
        </w:rPr>
        <w:lastRenderedPageBreak/>
        <w:t>00220/VICARBO/IP/2022</w:t>
      </w:r>
    </w:p>
    <w:p w14:paraId="286180E0" w14:textId="0EF3FE61" w:rsidR="00537708" w:rsidRPr="00664916" w:rsidRDefault="00537708" w:rsidP="00EA30F4">
      <w:pPr>
        <w:numPr>
          <w:ilvl w:val="0"/>
          <w:numId w:val="5"/>
        </w:numPr>
        <w:tabs>
          <w:tab w:val="left" w:pos="284"/>
          <w:tab w:val="left" w:pos="7938"/>
        </w:tabs>
        <w:spacing w:line="360" w:lineRule="auto"/>
        <w:ind w:left="567" w:right="1134" w:hanging="283"/>
        <w:contextualSpacing/>
        <w:jc w:val="both"/>
        <w:rPr>
          <w:rFonts w:ascii="Palatino Linotype" w:eastAsiaTheme="minorEastAsia" w:hAnsi="Palatino Linotype" w:cstheme="minorBidi"/>
          <w:i/>
          <w:lang w:val="es-ES_tradnl"/>
        </w:rPr>
      </w:pPr>
      <w:r w:rsidRPr="00664916">
        <w:rPr>
          <w:rFonts w:ascii="Palatino Linotype" w:hAnsi="Palatino Linotype" w:cs="Arial"/>
          <w:b/>
        </w:rPr>
        <w:t>Acto impugnado:</w:t>
      </w:r>
      <w:r w:rsidRPr="00664916">
        <w:rPr>
          <w:rFonts w:ascii="Palatino Linotype" w:hAnsi="Palatino Linotype" w:cs="Arial"/>
        </w:rPr>
        <w:t xml:space="preserve"> </w:t>
      </w:r>
      <w:r w:rsidRPr="00664916">
        <w:rPr>
          <w:rFonts w:ascii="Palatino Linotype" w:hAnsi="Palatino Linotype" w:cs="Arial"/>
          <w:i/>
        </w:rPr>
        <w:t>“No anexan información “(Sic).</w:t>
      </w:r>
    </w:p>
    <w:p w14:paraId="3F99DC3B" w14:textId="77777777" w:rsidR="00537708" w:rsidRPr="00664916" w:rsidRDefault="00537708" w:rsidP="00EA30F4">
      <w:pPr>
        <w:numPr>
          <w:ilvl w:val="0"/>
          <w:numId w:val="5"/>
        </w:numPr>
        <w:tabs>
          <w:tab w:val="left" w:pos="567"/>
          <w:tab w:val="left" w:pos="993"/>
          <w:tab w:val="left" w:pos="7938"/>
        </w:tabs>
        <w:spacing w:line="360" w:lineRule="auto"/>
        <w:ind w:left="567" w:right="1134" w:hanging="283"/>
        <w:contextualSpacing/>
        <w:jc w:val="both"/>
        <w:rPr>
          <w:rFonts w:ascii="Palatino Linotype" w:hAnsi="Palatino Linotype" w:cs="Arial"/>
        </w:rPr>
      </w:pPr>
      <w:r w:rsidRPr="00664916">
        <w:rPr>
          <w:rFonts w:ascii="Palatino Linotype" w:hAnsi="Palatino Linotype" w:cs="Arial"/>
          <w:b/>
        </w:rPr>
        <w:t>Razones o motivos de inconformidad:</w:t>
      </w:r>
      <w:r w:rsidRPr="00664916">
        <w:rPr>
          <w:rFonts w:ascii="Palatino Linotype" w:hAnsi="Palatino Linotype" w:cs="Arial"/>
        </w:rPr>
        <w:t xml:space="preserve"> </w:t>
      </w:r>
      <w:r w:rsidRPr="00664916">
        <w:rPr>
          <w:rFonts w:ascii="Palatino Linotype" w:hAnsi="Palatino Linotype" w:cs="Arial"/>
          <w:i/>
        </w:rPr>
        <w:t>“No anexan documentos ni tampoco respuesta en este portal de servicio” (Sic).</w:t>
      </w:r>
    </w:p>
    <w:p w14:paraId="41727FDE" w14:textId="77777777" w:rsidR="00537708" w:rsidRPr="00664916" w:rsidRDefault="00537708" w:rsidP="00664916">
      <w:pPr>
        <w:tabs>
          <w:tab w:val="left" w:pos="426"/>
          <w:tab w:val="left" w:pos="993"/>
        </w:tabs>
        <w:spacing w:line="360" w:lineRule="auto"/>
        <w:ind w:left="720" w:right="738"/>
        <w:contextualSpacing/>
        <w:jc w:val="both"/>
        <w:rPr>
          <w:rFonts w:ascii="Palatino Linotype" w:hAnsi="Palatino Linotype" w:cs="Arial"/>
        </w:rPr>
      </w:pPr>
    </w:p>
    <w:p w14:paraId="0CA28885" w14:textId="77777777" w:rsidR="00537708" w:rsidRPr="00664916" w:rsidRDefault="00537708" w:rsidP="00664916">
      <w:pPr>
        <w:spacing w:line="360" w:lineRule="auto"/>
        <w:rPr>
          <w:rFonts w:ascii="Palatino Linotype" w:hAnsi="Palatino Linotype" w:cs="Arial"/>
          <w:b/>
        </w:rPr>
      </w:pPr>
      <w:r w:rsidRPr="00664916">
        <w:rPr>
          <w:rFonts w:ascii="Palatino Linotype" w:hAnsi="Palatino Linotype" w:cs="Arial"/>
          <w:b/>
        </w:rPr>
        <w:t>00221/VICARBO/IP/2022</w:t>
      </w:r>
    </w:p>
    <w:p w14:paraId="3CD4165E" w14:textId="77777777" w:rsidR="00537708" w:rsidRPr="00664916" w:rsidRDefault="00537708" w:rsidP="00664916">
      <w:pPr>
        <w:spacing w:line="360" w:lineRule="auto"/>
        <w:rPr>
          <w:rFonts w:ascii="Palatino Linotype" w:hAnsi="Palatino Linotype" w:cs="Arial"/>
          <w:b/>
        </w:rPr>
      </w:pPr>
    </w:p>
    <w:p w14:paraId="525C1BED" w14:textId="77777777" w:rsidR="00537708" w:rsidRPr="00664916" w:rsidRDefault="00537708" w:rsidP="00EA30F4">
      <w:pPr>
        <w:numPr>
          <w:ilvl w:val="0"/>
          <w:numId w:val="5"/>
        </w:numPr>
        <w:tabs>
          <w:tab w:val="left" w:pos="284"/>
        </w:tabs>
        <w:spacing w:line="360" w:lineRule="auto"/>
        <w:ind w:left="567" w:right="1134" w:hanging="283"/>
        <w:contextualSpacing/>
        <w:jc w:val="both"/>
        <w:rPr>
          <w:rFonts w:ascii="Palatino Linotype" w:eastAsiaTheme="minorEastAsia" w:hAnsi="Palatino Linotype" w:cstheme="minorBidi"/>
          <w:i/>
          <w:lang w:val="es-ES_tradnl"/>
        </w:rPr>
      </w:pPr>
      <w:r w:rsidRPr="00664916">
        <w:rPr>
          <w:rFonts w:ascii="Palatino Linotype" w:hAnsi="Palatino Linotype" w:cs="Arial"/>
          <w:b/>
        </w:rPr>
        <w:t>Acto impugnado:</w:t>
      </w:r>
      <w:r w:rsidRPr="00664916">
        <w:rPr>
          <w:rFonts w:ascii="Palatino Linotype" w:hAnsi="Palatino Linotype" w:cs="Arial"/>
        </w:rPr>
        <w:t xml:space="preserve"> </w:t>
      </w:r>
      <w:r w:rsidRPr="00664916">
        <w:rPr>
          <w:rFonts w:ascii="Palatino Linotype" w:hAnsi="Palatino Linotype" w:cs="Arial"/>
          <w:i/>
        </w:rPr>
        <w:t>“Se niegan a brindar la información de un acuerdo de cabildo en el que aprobaron contratar por medio del presidente municipal y del tesorero gestionen y contraten uno o varios financiamientos con cualquier institución de crédito. Esta solicitud es conforme a derecho a la información pública y no es una petición. Además de querer interferir en lo señalado en el Art. 4 de la Ley de Transparencia y Acceso a la Información Pública del Estado de México y Municipios al pretender que este solicitante acredite su personalidad mediante presentación de esta solicitud ante la Oficialía de Partes de la Presidencia Municipal. “(Sic).</w:t>
      </w:r>
    </w:p>
    <w:p w14:paraId="1177618C" w14:textId="1D88D18E" w:rsidR="004207BE" w:rsidRPr="00664916" w:rsidRDefault="00537708" w:rsidP="00EA30F4">
      <w:pPr>
        <w:numPr>
          <w:ilvl w:val="0"/>
          <w:numId w:val="5"/>
        </w:numPr>
        <w:tabs>
          <w:tab w:val="left" w:pos="426"/>
          <w:tab w:val="left" w:pos="993"/>
        </w:tabs>
        <w:spacing w:line="360" w:lineRule="auto"/>
        <w:ind w:left="567" w:right="1134" w:hanging="283"/>
        <w:contextualSpacing/>
        <w:jc w:val="both"/>
        <w:rPr>
          <w:rFonts w:ascii="Palatino Linotype" w:hAnsi="Palatino Linotype" w:cs="Arial"/>
        </w:rPr>
      </w:pPr>
      <w:r w:rsidRPr="00664916">
        <w:rPr>
          <w:rFonts w:ascii="Palatino Linotype" w:hAnsi="Palatino Linotype" w:cs="Arial"/>
          <w:b/>
        </w:rPr>
        <w:t>Razones o motivos de inconformidad:</w:t>
      </w:r>
      <w:r w:rsidRPr="00664916">
        <w:rPr>
          <w:rFonts w:ascii="Palatino Linotype" w:hAnsi="Palatino Linotype" w:cs="Arial"/>
        </w:rPr>
        <w:t xml:space="preserve"> </w:t>
      </w:r>
      <w:r w:rsidRPr="00664916">
        <w:rPr>
          <w:rFonts w:ascii="Palatino Linotype" w:hAnsi="Palatino Linotype" w:cs="Arial"/>
          <w:i/>
        </w:rPr>
        <w:t xml:space="preserve">“La solicitud de información que se requiere, es la que deriva de un acto de solicitud y aprobación del cabildo en lo señalado como acuerdo ochenta y dos de la octava sesión de cabildo de fecha 18 de febrero de 2022. Toda vez que es considerada información pública que afecta a las finanzas municipales por tratarse de una Contratación de uno o varios financiamientos con cualquier institución de crédito. No se solicita </w:t>
      </w:r>
      <w:r w:rsidRPr="00664916">
        <w:rPr>
          <w:rFonts w:ascii="Palatino Linotype" w:hAnsi="Palatino Linotype" w:cs="Arial"/>
          <w:i/>
        </w:rPr>
        <w:lastRenderedPageBreak/>
        <w:t xml:space="preserve">elaborar documentos resúmenes o especiales, lo que se solicita es lo que deriva de ese acto en documentación existente como lo es: los documentos que avalaron el proceso de elección de la institución financiera, cual fue la que eligieron y el </w:t>
      </w:r>
      <w:proofErr w:type="spellStart"/>
      <w:r w:rsidRPr="00664916">
        <w:rPr>
          <w:rFonts w:ascii="Palatino Linotype" w:hAnsi="Palatino Linotype" w:cs="Arial"/>
          <w:i/>
        </w:rPr>
        <w:t>porque</w:t>
      </w:r>
      <w:proofErr w:type="spellEnd"/>
      <w:r w:rsidRPr="00664916">
        <w:rPr>
          <w:rFonts w:ascii="Palatino Linotype" w:hAnsi="Palatino Linotype" w:cs="Arial"/>
          <w:i/>
        </w:rPr>
        <w:t>, la cantidad a solicitar, intereses y calendario de pagos y el contrato del mismo.” (Sic).</w:t>
      </w:r>
    </w:p>
    <w:p w14:paraId="24DC0835" w14:textId="77777777" w:rsidR="00537708" w:rsidRPr="00664916" w:rsidRDefault="00537708" w:rsidP="00664916">
      <w:pPr>
        <w:tabs>
          <w:tab w:val="left" w:pos="426"/>
          <w:tab w:val="left" w:pos="993"/>
        </w:tabs>
        <w:spacing w:line="360" w:lineRule="auto"/>
        <w:ind w:left="567" w:right="1134"/>
        <w:contextualSpacing/>
        <w:jc w:val="both"/>
        <w:rPr>
          <w:rFonts w:ascii="Palatino Linotype" w:hAnsi="Palatino Linotype" w:cs="Arial"/>
        </w:rPr>
      </w:pPr>
    </w:p>
    <w:p w14:paraId="57E669F8" w14:textId="7B4B7EA1" w:rsidR="00866BA6" w:rsidRPr="00664916" w:rsidRDefault="00866BA6" w:rsidP="00EA30F4">
      <w:pPr>
        <w:numPr>
          <w:ilvl w:val="0"/>
          <w:numId w:val="1"/>
        </w:numPr>
        <w:tabs>
          <w:tab w:val="left" w:pos="567"/>
        </w:tabs>
        <w:spacing w:before="240" w:after="240" w:line="360" w:lineRule="auto"/>
        <w:ind w:left="0" w:firstLine="0"/>
        <w:contextualSpacing/>
        <w:jc w:val="both"/>
        <w:rPr>
          <w:rFonts w:ascii="Palatino Linotype" w:hAnsi="Palatino Linotype" w:cs="Arial"/>
          <w:lang w:val="es-ES_tradnl"/>
        </w:rPr>
      </w:pPr>
      <w:r w:rsidRPr="00664916">
        <w:rPr>
          <w:rFonts w:ascii="Palatino Linotype" w:eastAsia="MS Mincho" w:hAnsi="Palatino Linotype" w:cs="Arial"/>
          <w:bCs/>
          <w:lang w:val="es-ES_tradnl"/>
        </w:rPr>
        <w:t xml:space="preserve">Consecuentemente,  con fundamento en lo dispuesto por el </w:t>
      </w:r>
      <w:r w:rsidRPr="00664916">
        <w:rPr>
          <w:rFonts w:ascii="Palatino Linotype" w:eastAsia="Calibri" w:hAnsi="Palatino Linotype" w:cs="Arial"/>
          <w:lang w:val="es-ES_tradnl"/>
        </w:rPr>
        <w:t xml:space="preserve">artículo 185 fracción I de la </w:t>
      </w:r>
      <w:r w:rsidRPr="00664916">
        <w:rPr>
          <w:rFonts w:ascii="Palatino Linotype" w:eastAsia="Calibri" w:hAnsi="Palatino Linotype" w:cs="Arial"/>
          <w:b/>
          <w:lang w:val="es-ES_tradnl"/>
        </w:rPr>
        <w:t>Ley de Transparencia y Acceso a la Información Pública del Estado de México y Municipios,</w:t>
      </w:r>
      <w:r w:rsidRPr="00664916">
        <w:rPr>
          <w:rFonts w:ascii="Palatino Linotype" w:eastAsia="MS Mincho" w:hAnsi="Palatino Linotype" w:cs="Arial"/>
          <w:lang w:val="es-ES_tradnl"/>
        </w:rPr>
        <w:t xml:space="preserve"> el recurso </w:t>
      </w:r>
      <w:r w:rsidRPr="00664916">
        <w:rPr>
          <w:rFonts w:ascii="Palatino Linotype" w:hAnsi="Palatino Linotype" w:cs="Arial"/>
          <w:lang w:val="es-ES_tradnl"/>
        </w:rPr>
        <w:t>de revisión con número</w:t>
      </w:r>
      <w:r w:rsidR="00D052AE" w:rsidRPr="00664916">
        <w:rPr>
          <w:rFonts w:ascii="Palatino Linotype" w:hAnsi="Palatino Linotype" w:cs="Arial"/>
          <w:lang w:val="es-ES_tradnl"/>
        </w:rPr>
        <w:t xml:space="preserve"> </w:t>
      </w:r>
      <w:r w:rsidR="00F732D4" w:rsidRPr="00664916">
        <w:rPr>
          <w:rFonts w:ascii="Palatino Linotype" w:hAnsi="Palatino Linotype"/>
        </w:rPr>
        <w:br/>
      </w:r>
      <w:r w:rsidR="00537708" w:rsidRPr="00664916">
        <w:rPr>
          <w:rFonts w:ascii="Palatino Linotype" w:hAnsi="Palatino Linotype" w:cs="Arial"/>
          <w:b/>
          <w:lang w:val="es-MX"/>
        </w:rPr>
        <w:t>15718/INFOEM/IP/RR/2022</w:t>
      </w:r>
      <w:r w:rsidR="004D1B39" w:rsidRPr="00664916">
        <w:rPr>
          <w:rFonts w:ascii="Palatino Linotype" w:hAnsi="Palatino Linotype" w:cs="Arial"/>
          <w:b/>
          <w:lang w:val="es-MX"/>
        </w:rPr>
        <w:t xml:space="preserve">, </w:t>
      </w:r>
      <w:r w:rsidRPr="00664916">
        <w:rPr>
          <w:rFonts w:ascii="Palatino Linotype" w:hAnsi="Palatino Linotype" w:cs="Arial"/>
          <w:lang w:val="es-ES_tradnl"/>
        </w:rPr>
        <w:t>fue turnado</w:t>
      </w:r>
      <w:r w:rsidRPr="00664916">
        <w:rPr>
          <w:rFonts w:ascii="Palatino Linotype" w:eastAsia="Calibri" w:hAnsi="Palatino Linotype" w:cs="Arial"/>
          <w:b/>
          <w:lang w:val="es-ES_tradnl"/>
        </w:rPr>
        <w:t xml:space="preserve"> </w:t>
      </w:r>
      <w:r w:rsidRPr="00664916">
        <w:rPr>
          <w:rFonts w:ascii="Palatino Linotype" w:hAnsi="Palatino Linotype" w:cs="Arial"/>
          <w:lang w:val="es-ES_tradnl"/>
        </w:rPr>
        <w:t>la Comisionada</w:t>
      </w:r>
      <w:r w:rsidRPr="00664916">
        <w:rPr>
          <w:rFonts w:ascii="Palatino Linotype" w:hAnsi="Palatino Linotype" w:cs="Arial"/>
          <w:b/>
          <w:lang w:val="es-ES_tradnl"/>
        </w:rPr>
        <w:t xml:space="preserve"> María del Rosario Mejía Ayala </w:t>
      </w:r>
      <w:r w:rsidRPr="00664916">
        <w:rPr>
          <w:rFonts w:ascii="Palatino Linotype" w:hAnsi="Palatino Linotype" w:cs="Arial"/>
          <w:lang w:val="es-ES_tradnl"/>
        </w:rPr>
        <w:t xml:space="preserve"> con el objeto de su análisis, posteriormente el Pleno </w:t>
      </w:r>
      <w:r w:rsidRPr="00664916">
        <w:rPr>
          <w:rFonts w:ascii="Palatino Linotype" w:eastAsia="MS Mincho" w:hAnsi="Palatino Linotype" w:cs="Arial"/>
          <w:lang w:val="es-ES_tradnl"/>
        </w:rPr>
        <w:t xml:space="preserve">de este Órgano Autónomo, </w:t>
      </w:r>
      <w:r w:rsidR="00F2072E" w:rsidRPr="00664916">
        <w:rPr>
          <w:rFonts w:ascii="Palatino Linotype" w:eastAsia="MS Mincho" w:hAnsi="Palatino Linotype" w:cs="Arial"/>
          <w:lang w:val="es-ES_tradnl"/>
        </w:rPr>
        <w:t>el cuatro (04) de noviembre de dos mil veintidós en la trigésima novena</w:t>
      </w:r>
      <w:r w:rsidR="00E3157B" w:rsidRPr="00664916">
        <w:rPr>
          <w:rFonts w:ascii="Palatino Linotype" w:eastAsia="MS Mincho" w:hAnsi="Palatino Linotype" w:cs="Arial"/>
          <w:lang w:val="es-ES_tradnl"/>
        </w:rPr>
        <w:t xml:space="preserve"> </w:t>
      </w:r>
      <w:r w:rsidR="007914BA" w:rsidRPr="00664916">
        <w:rPr>
          <w:rFonts w:ascii="Palatino Linotype" w:eastAsia="MS Mincho" w:hAnsi="Palatino Linotype" w:cs="Arial"/>
          <w:lang w:val="es-ES_tradnl"/>
        </w:rPr>
        <w:t>sesión ordinaria</w:t>
      </w:r>
      <w:r w:rsidRPr="00664916">
        <w:rPr>
          <w:rFonts w:ascii="Palatino Linotype" w:eastAsia="MS Mincho" w:hAnsi="Palatino Linotype" w:cs="Arial"/>
          <w:lang w:val="es-ES_tradnl"/>
        </w:rPr>
        <w:t xml:space="preserve">, ordenó la acumulación del </w:t>
      </w:r>
      <w:r w:rsidRPr="00664916">
        <w:rPr>
          <w:rFonts w:ascii="Palatino Linotype" w:hAnsi="Palatino Linotype" w:cs="Arial"/>
          <w:lang w:val="es-ES_tradnl"/>
        </w:rPr>
        <w:t>recurso de revisión</w:t>
      </w:r>
      <w:r w:rsidR="00537708" w:rsidRPr="00664916">
        <w:rPr>
          <w:rFonts w:ascii="Palatino Linotype" w:hAnsi="Palatino Linotype" w:cs="Arial"/>
          <w:lang w:val="es-ES_tradnl"/>
        </w:rPr>
        <w:t xml:space="preserve"> </w:t>
      </w:r>
      <w:r w:rsidR="00537708" w:rsidRPr="00664916">
        <w:rPr>
          <w:rFonts w:ascii="Palatino Linotype" w:hAnsi="Palatino Linotype" w:cs="Arial"/>
          <w:b/>
          <w:lang w:val="es-ES_tradnl"/>
        </w:rPr>
        <w:t>15719/INFOEM/IP/RR/2022 y 15720/INFOEM/IP/RR/2022</w:t>
      </w:r>
      <w:r w:rsidR="00537708" w:rsidRPr="00664916">
        <w:rPr>
          <w:rFonts w:ascii="Palatino Linotype" w:hAnsi="Palatino Linotype" w:cs="Arial"/>
          <w:lang w:val="es-ES_tradnl"/>
        </w:rPr>
        <w:t xml:space="preserve">, </w:t>
      </w:r>
      <w:r w:rsidRPr="00664916">
        <w:rPr>
          <w:rFonts w:ascii="Palatino Linotype" w:eastAsia="MS Mincho" w:hAnsi="Palatino Linotype" w:cs="Arial"/>
          <w:bCs/>
          <w:lang w:val="es-ES_tradnl"/>
        </w:rPr>
        <w:t>de</w:t>
      </w:r>
      <w:r w:rsidR="00F70B54" w:rsidRPr="00664916">
        <w:rPr>
          <w:rFonts w:ascii="Palatino Linotype" w:eastAsia="MS Mincho" w:hAnsi="Palatino Linotype" w:cs="Arial"/>
          <w:bCs/>
          <w:lang w:val="es-ES_tradnl"/>
        </w:rPr>
        <w:t xml:space="preserve">l </w:t>
      </w:r>
      <w:r w:rsidR="00F70B54" w:rsidRPr="00664916">
        <w:rPr>
          <w:rFonts w:ascii="Palatino Linotype" w:eastAsia="MS Mincho" w:hAnsi="Palatino Linotype" w:cs="Arial"/>
          <w:b/>
          <w:bCs/>
          <w:lang w:val="es-ES_tradnl"/>
        </w:rPr>
        <w:t>Co</w:t>
      </w:r>
      <w:r w:rsidR="007914BA" w:rsidRPr="00664916">
        <w:rPr>
          <w:rFonts w:ascii="Palatino Linotype" w:eastAsia="MS Mincho" w:hAnsi="Palatino Linotype" w:cs="Arial"/>
          <w:b/>
          <w:bCs/>
          <w:lang w:val="es-ES_tradnl"/>
        </w:rPr>
        <w:t>misionado José Martínez Vilchis</w:t>
      </w:r>
      <w:r w:rsidR="00E3157B" w:rsidRPr="00664916">
        <w:rPr>
          <w:rFonts w:ascii="Palatino Linotype" w:eastAsia="MS Mincho" w:hAnsi="Palatino Linotype" w:cs="Arial"/>
          <w:b/>
          <w:bCs/>
          <w:lang w:val="es-ES_tradnl"/>
        </w:rPr>
        <w:t xml:space="preserve"> </w:t>
      </w:r>
      <w:r w:rsidR="007914BA" w:rsidRPr="00664916">
        <w:rPr>
          <w:rFonts w:ascii="Palatino Linotype" w:eastAsia="MS Mincho" w:hAnsi="Palatino Linotype" w:cs="Arial"/>
          <w:b/>
          <w:bCs/>
          <w:lang w:val="es-ES_tradnl"/>
        </w:rPr>
        <w:t xml:space="preserve">y </w:t>
      </w:r>
      <w:r w:rsidR="007914BA" w:rsidRPr="00664916">
        <w:rPr>
          <w:rFonts w:ascii="Palatino Linotype" w:hAnsi="Palatino Linotype" w:cs="Arial"/>
          <w:b/>
          <w:lang w:val="es-ES_tradnl"/>
        </w:rPr>
        <w:t>Guadalupe Ramírez Peña</w:t>
      </w:r>
      <w:r w:rsidRPr="00664916">
        <w:rPr>
          <w:rFonts w:ascii="Palatino Linotype" w:hAnsi="Palatino Linotype" w:cs="Arial"/>
          <w:b/>
          <w:lang w:val="es-ES_tradnl"/>
        </w:rPr>
        <w:t xml:space="preserve">;  </w:t>
      </w:r>
      <w:r w:rsidRPr="00664916">
        <w:rPr>
          <w:rFonts w:ascii="Palatino Linotype" w:eastAsia="MS Mincho" w:hAnsi="Palatino Linotype" w:cs="Arial"/>
          <w:lang w:val="es-ES_tradnl"/>
        </w:rPr>
        <w:t>a efecto de que ésta Ponencia formulara y presentara el proyecto de resolución correspondiente</w:t>
      </w:r>
      <w:r w:rsidRPr="00664916">
        <w:rPr>
          <w:rFonts w:ascii="Palatino Linotype" w:hAnsi="Palatino Linotype" w:cs="Arial"/>
          <w:lang w:val="es-ES_tradnl"/>
        </w:rPr>
        <w:t xml:space="preserve"> de conformidad con el numeral ONCE incisos b) y c) de los </w:t>
      </w:r>
      <w:r w:rsidRPr="00664916">
        <w:rPr>
          <w:rFonts w:ascii="Palatino Linotype" w:hAnsi="Palatino Linotype" w:cs="Arial"/>
          <w:b/>
          <w:lang w:val="es-ES_tradnl"/>
        </w:rPr>
        <w:t>Lineamientos para la Recepción, Trámite y Resolución de las Solicitudes de Acceso a la Información Pública, así como de los Recursos de Revisión que deberán observar los Sujetos Obligados por la Ley de Transparencia Estatal</w:t>
      </w:r>
      <w:r w:rsidRPr="00664916">
        <w:rPr>
          <w:rFonts w:ascii="Palatino Linotype" w:eastAsia="MS Mincho" w:hAnsi="Palatino Linotype"/>
          <w:i/>
          <w:vertAlign w:val="superscript"/>
          <w:lang w:val="es-ES_tradnl"/>
        </w:rPr>
        <w:footnoteReference w:id="1"/>
      </w:r>
      <w:r w:rsidRPr="00664916">
        <w:rPr>
          <w:rFonts w:ascii="Palatino Linotype" w:hAnsi="Palatino Linotype" w:cs="Arial"/>
          <w:lang w:val="es-ES_tradnl"/>
        </w:rPr>
        <w:t>, que señala:</w:t>
      </w:r>
    </w:p>
    <w:p w14:paraId="3D7C215E" w14:textId="77777777" w:rsidR="00866BA6" w:rsidRPr="00664916" w:rsidRDefault="00866BA6" w:rsidP="00664916">
      <w:pPr>
        <w:spacing w:before="240" w:after="240" w:line="360" w:lineRule="auto"/>
        <w:contextualSpacing/>
        <w:jc w:val="both"/>
        <w:rPr>
          <w:rFonts w:ascii="Palatino Linotype" w:hAnsi="Palatino Linotype" w:cs="Arial"/>
          <w:lang w:val="es-ES_tradnl"/>
        </w:rPr>
      </w:pPr>
    </w:p>
    <w:p w14:paraId="5E18D78E" w14:textId="77777777" w:rsidR="00866BA6" w:rsidRPr="00664916" w:rsidRDefault="00866BA6" w:rsidP="00664916">
      <w:pPr>
        <w:autoSpaceDE w:val="0"/>
        <w:autoSpaceDN w:val="0"/>
        <w:adjustRightInd w:val="0"/>
        <w:spacing w:before="240" w:after="240" w:line="360" w:lineRule="auto"/>
        <w:ind w:left="567"/>
        <w:contextualSpacing/>
        <w:jc w:val="both"/>
        <w:rPr>
          <w:rFonts w:ascii="Palatino Linotype" w:hAnsi="Palatino Linotype" w:cs="Arial"/>
          <w:i/>
          <w:lang w:val="es-ES_tradnl"/>
        </w:rPr>
      </w:pPr>
      <w:r w:rsidRPr="00664916">
        <w:rPr>
          <w:rFonts w:ascii="Palatino Linotype" w:hAnsi="Palatino Linotype" w:cs="Arial"/>
          <w:b/>
          <w:i/>
          <w:lang w:val="es-ES_tradnl"/>
        </w:rPr>
        <w:lastRenderedPageBreak/>
        <w:t>ONCE.</w:t>
      </w:r>
      <w:r w:rsidRPr="00664916">
        <w:rPr>
          <w:rFonts w:ascii="Palatino Linotype" w:hAnsi="Palatino Linotype" w:cs="Arial"/>
          <w:i/>
          <w:lang w:val="es-ES_tradnl"/>
        </w:rPr>
        <w:t xml:space="preserve"> El Instituto, para mejor resolver y evitar la emisión de resoluciones contradictorias, podrá acordar la acumulación de los expedientes de recursos de revisión, de oficio o a petición de parte cuando:</w:t>
      </w:r>
    </w:p>
    <w:p w14:paraId="7A125C91" w14:textId="77777777" w:rsidR="00866BA6" w:rsidRPr="00664916" w:rsidRDefault="00866BA6" w:rsidP="00664916">
      <w:pPr>
        <w:autoSpaceDE w:val="0"/>
        <w:autoSpaceDN w:val="0"/>
        <w:adjustRightInd w:val="0"/>
        <w:spacing w:before="240" w:after="240" w:line="360" w:lineRule="auto"/>
        <w:ind w:left="567"/>
        <w:contextualSpacing/>
        <w:jc w:val="both"/>
        <w:rPr>
          <w:rFonts w:ascii="Palatino Linotype" w:hAnsi="Palatino Linotype" w:cs="Arial"/>
          <w:i/>
          <w:lang w:val="es-ES_tradnl"/>
        </w:rPr>
      </w:pPr>
      <w:r w:rsidRPr="00664916">
        <w:rPr>
          <w:rFonts w:ascii="Palatino Linotype" w:hAnsi="Palatino Linotype" w:cs="Arial"/>
          <w:i/>
          <w:lang w:val="es-ES_tradnl"/>
        </w:rPr>
        <w:t>…</w:t>
      </w:r>
    </w:p>
    <w:p w14:paraId="2D761BCA" w14:textId="77777777" w:rsidR="00866BA6" w:rsidRPr="00664916" w:rsidRDefault="00866BA6" w:rsidP="00664916">
      <w:pPr>
        <w:spacing w:before="240" w:after="240" w:line="360" w:lineRule="auto"/>
        <w:ind w:left="567"/>
        <w:jc w:val="both"/>
        <w:rPr>
          <w:rFonts w:ascii="Palatino Linotype" w:hAnsi="Palatino Linotype"/>
          <w:i/>
          <w:color w:val="000000"/>
          <w:lang w:val="es-ES_tradnl"/>
        </w:rPr>
      </w:pPr>
      <w:r w:rsidRPr="00664916">
        <w:rPr>
          <w:rFonts w:ascii="Palatino Linotype" w:hAnsi="Palatino Linotype"/>
          <w:i/>
          <w:color w:val="000000"/>
          <w:lang w:val="es-ES_tradnl"/>
        </w:rPr>
        <w:t>b) Las partes o los actos impugnados sean iguales</w:t>
      </w:r>
    </w:p>
    <w:p w14:paraId="2714EAA1" w14:textId="77777777" w:rsidR="00866BA6" w:rsidRPr="00664916" w:rsidRDefault="00866BA6" w:rsidP="00664916">
      <w:pPr>
        <w:autoSpaceDE w:val="0"/>
        <w:autoSpaceDN w:val="0"/>
        <w:adjustRightInd w:val="0"/>
        <w:spacing w:before="240" w:after="240" w:line="360" w:lineRule="auto"/>
        <w:ind w:left="567"/>
        <w:contextualSpacing/>
        <w:jc w:val="both"/>
        <w:rPr>
          <w:rFonts w:ascii="Palatino Linotype" w:hAnsi="Palatino Linotype" w:cs="Arial"/>
          <w:i/>
          <w:lang w:val="es-ES_tradnl"/>
        </w:rPr>
      </w:pPr>
      <w:r w:rsidRPr="00664916">
        <w:rPr>
          <w:rFonts w:ascii="Palatino Linotype" w:hAnsi="Palatino Linotype" w:cs="Arial"/>
          <w:i/>
          <w:lang w:val="es-ES_tradnl"/>
        </w:rPr>
        <w:t>c) Cuando se trate del mismo solicitante, el mismo SUJETO OBLIGADO, aunque se trate de solicitudes diversas;</w:t>
      </w:r>
    </w:p>
    <w:p w14:paraId="6879D896" w14:textId="77777777" w:rsidR="00866BA6" w:rsidRPr="00664916" w:rsidRDefault="00866BA6" w:rsidP="00664916">
      <w:pPr>
        <w:autoSpaceDE w:val="0"/>
        <w:autoSpaceDN w:val="0"/>
        <w:adjustRightInd w:val="0"/>
        <w:spacing w:before="240" w:after="240" w:line="360" w:lineRule="auto"/>
        <w:ind w:left="567"/>
        <w:contextualSpacing/>
        <w:jc w:val="both"/>
        <w:rPr>
          <w:rFonts w:ascii="Palatino Linotype" w:hAnsi="Palatino Linotype" w:cs="Arial"/>
          <w:i/>
          <w:lang w:val="es-ES_tradnl"/>
        </w:rPr>
      </w:pPr>
      <w:r w:rsidRPr="00664916">
        <w:rPr>
          <w:rFonts w:ascii="Palatino Linotype" w:hAnsi="Palatino Linotype" w:cs="Arial"/>
          <w:i/>
          <w:lang w:val="es-ES_tradnl"/>
        </w:rPr>
        <w:t>(…)</w:t>
      </w:r>
    </w:p>
    <w:p w14:paraId="2576D1E1" w14:textId="77777777" w:rsidR="00866BA6" w:rsidRPr="00664916" w:rsidRDefault="00866BA6" w:rsidP="00664916">
      <w:pPr>
        <w:autoSpaceDE w:val="0"/>
        <w:autoSpaceDN w:val="0"/>
        <w:adjustRightInd w:val="0"/>
        <w:spacing w:before="240" w:after="240" w:line="360" w:lineRule="auto"/>
        <w:contextualSpacing/>
        <w:jc w:val="both"/>
        <w:rPr>
          <w:rFonts w:ascii="Palatino Linotype" w:hAnsi="Palatino Linotype" w:cs="Arial"/>
          <w:i/>
          <w:lang w:val="es-ES_tradnl"/>
        </w:rPr>
      </w:pPr>
    </w:p>
    <w:p w14:paraId="5A5E60FB" w14:textId="77777777" w:rsidR="00866BA6" w:rsidRPr="00664916" w:rsidRDefault="00866BA6" w:rsidP="00EA30F4">
      <w:pPr>
        <w:numPr>
          <w:ilvl w:val="0"/>
          <w:numId w:val="1"/>
        </w:numPr>
        <w:tabs>
          <w:tab w:val="left" w:pos="567"/>
        </w:tabs>
        <w:spacing w:before="240" w:after="240" w:line="360" w:lineRule="auto"/>
        <w:ind w:left="0" w:firstLine="0"/>
        <w:contextualSpacing/>
        <w:jc w:val="both"/>
        <w:rPr>
          <w:rFonts w:ascii="Palatino Linotype" w:eastAsia="MS Mincho" w:hAnsi="Palatino Linotype"/>
          <w:lang w:val="es-ES_tradnl"/>
        </w:rPr>
      </w:pPr>
      <w:r w:rsidRPr="00664916">
        <w:rPr>
          <w:rFonts w:ascii="Palatino Linotype" w:eastAsia="MS Mincho" w:hAnsi="Palatino Linotype"/>
          <w:lang w:val="es-ES_tradnl"/>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FE95886" w14:textId="51E3C49D" w:rsidR="00866BA6" w:rsidRPr="00664916" w:rsidRDefault="008733E9" w:rsidP="00664916">
      <w:pPr>
        <w:tabs>
          <w:tab w:val="left" w:pos="567"/>
        </w:tabs>
        <w:spacing w:before="240" w:after="240" w:line="360" w:lineRule="auto"/>
        <w:ind w:left="567" w:right="1134"/>
        <w:contextualSpacing/>
        <w:jc w:val="both"/>
        <w:rPr>
          <w:rFonts w:ascii="Palatino Linotype" w:eastAsia="MS Mincho" w:hAnsi="Palatino Linotype"/>
          <w:i/>
          <w:lang w:val="es-ES_tradnl"/>
        </w:rPr>
      </w:pPr>
      <w:r w:rsidRPr="00664916">
        <w:rPr>
          <w:rFonts w:ascii="Palatino Linotype" w:eastAsia="MS Mincho" w:hAnsi="Palatino Linotype"/>
          <w:lang w:val="es-ES_tradnl"/>
        </w:rPr>
        <w:t xml:space="preserve">                                                                                                                                                           </w:t>
      </w:r>
    </w:p>
    <w:p w14:paraId="5C38177D" w14:textId="77777777" w:rsidR="00866BA6" w:rsidRPr="00664916" w:rsidRDefault="00866BA6" w:rsidP="00664916">
      <w:pPr>
        <w:tabs>
          <w:tab w:val="left" w:pos="0"/>
        </w:tabs>
        <w:spacing w:line="360" w:lineRule="auto"/>
        <w:contextualSpacing/>
        <w:jc w:val="both"/>
        <w:rPr>
          <w:rFonts w:ascii="Palatino Linotype" w:hAnsi="Palatino Linotype" w:cs="Arial"/>
          <w:color w:val="000000" w:themeColor="text1"/>
        </w:rPr>
      </w:pPr>
    </w:p>
    <w:p w14:paraId="7B42BA50" w14:textId="0C677D2F" w:rsidR="00EA0165" w:rsidRPr="00664916" w:rsidRDefault="006C2185" w:rsidP="00EA30F4">
      <w:pPr>
        <w:pStyle w:val="Prrafodelista"/>
        <w:numPr>
          <w:ilvl w:val="0"/>
          <w:numId w:val="1"/>
        </w:numPr>
        <w:tabs>
          <w:tab w:val="left" w:pos="567"/>
        </w:tabs>
        <w:spacing w:line="360" w:lineRule="auto"/>
        <w:ind w:left="0" w:firstLine="0"/>
        <w:contextualSpacing/>
        <w:jc w:val="both"/>
        <w:rPr>
          <w:rFonts w:ascii="Palatino Linotype" w:eastAsia="Calibri" w:hAnsi="Palatino Linotype" w:cs="Arial"/>
          <w:color w:val="000000" w:themeColor="text1"/>
        </w:rPr>
      </w:pPr>
      <w:r w:rsidRPr="00664916">
        <w:rPr>
          <w:rFonts w:ascii="Palatino Linotype" w:hAnsi="Palatino Linotype" w:cs="Arial"/>
          <w:color w:val="000000" w:themeColor="text1"/>
        </w:rPr>
        <w:t xml:space="preserve">Se registraron los </w:t>
      </w:r>
      <w:r w:rsidR="00EA0165" w:rsidRPr="00664916">
        <w:rPr>
          <w:rFonts w:ascii="Palatino Linotype" w:hAnsi="Palatino Linotype" w:cs="Arial"/>
          <w:color w:val="000000" w:themeColor="text1"/>
        </w:rPr>
        <w:t>recurso</w:t>
      </w:r>
      <w:r w:rsidRPr="00664916">
        <w:rPr>
          <w:rFonts w:ascii="Palatino Linotype" w:hAnsi="Palatino Linotype" w:cs="Arial"/>
          <w:color w:val="000000" w:themeColor="text1"/>
        </w:rPr>
        <w:t>s</w:t>
      </w:r>
      <w:r w:rsidR="00EA0165" w:rsidRPr="00664916">
        <w:rPr>
          <w:rFonts w:ascii="Palatino Linotype" w:hAnsi="Palatino Linotype" w:cs="Arial"/>
          <w:color w:val="000000" w:themeColor="text1"/>
        </w:rPr>
        <w:t xml:space="preserve"> de revisión bajo el número de expediente</w:t>
      </w:r>
      <w:r w:rsidRPr="00664916">
        <w:rPr>
          <w:rFonts w:ascii="Palatino Linotype" w:hAnsi="Palatino Linotype" w:cs="Arial"/>
          <w:color w:val="000000" w:themeColor="text1"/>
        </w:rPr>
        <w:t>s</w:t>
      </w:r>
      <w:r w:rsidR="00EA0165" w:rsidRPr="00664916">
        <w:rPr>
          <w:rFonts w:ascii="Palatino Linotype" w:hAnsi="Palatino Linotype" w:cs="Arial"/>
          <w:color w:val="000000" w:themeColor="text1"/>
        </w:rPr>
        <w:t xml:space="preserve"> </w:t>
      </w:r>
      <w:r w:rsidR="00EA0165" w:rsidRPr="00664916">
        <w:rPr>
          <w:rFonts w:ascii="Palatino Linotype" w:eastAsiaTheme="minorEastAsia" w:hAnsi="Palatino Linotype" w:cs="Arial"/>
          <w:bCs/>
          <w:color w:val="000000" w:themeColor="text1"/>
          <w:lang w:val="es-ES_tradnl"/>
        </w:rPr>
        <w:t xml:space="preserve">al rubro indicado, asimismo, con fundamento en lo dispuesto por el </w:t>
      </w:r>
      <w:r w:rsidR="00EA0165" w:rsidRPr="00664916">
        <w:rPr>
          <w:rFonts w:ascii="Palatino Linotype" w:eastAsia="Calibri" w:hAnsi="Palatino Linotype" w:cs="Arial"/>
          <w:color w:val="000000" w:themeColor="text1"/>
        </w:rPr>
        <w:t xml:space="preserve">artículo 185 fracción I de la </w:t>
      </w:r>
      <w:r w:rsidR="00EA0165" w:rsidRPr="00664916">
        <w:rPr>
          <w:rFonts w:ascii="Palatino Linotype" w:eastAsia="Calibri" w:hAnsi="Palatino Linotype" w:cs="Arial"/>
          <w:b/>
          <w:color w:val="000000" w:themeColor="text1"/>
        </w:rPr>
        <w:t xml:space="preserve">Ley de Transparencia y Acceso a la Información Pública del Estado de México y </w:t>
      </w:r>
      <w:r w:rsidR="00EA0165" w:rsidRPr="00664916">
        <w:rPr>
          <w:rFonts w:ascii="Palatino Linotype" w:eastAsia="Calibri" w:hAnsi="Palatino Linotype" w:cs="Arial"/>
          <w:b/>
          <w:color w:val="000000" w:themeColor="text1"/>
        </w:rPr>
        <w:lastRenderedPageBreak/>
        <w:t xml:space="preserve">Municipios </w:t>
      </w:r>
      <w:r w:rsidR="005E6282" w:rsidRPr="00664916">
        <w:rPr>
          <w:rFonts w:ascii="Palatino Linotype" w:hAnsi="Palatino Linotype" w:cs="Arial"/>
          <w:color w:val="000000" w:themeColor="text1"/>
        </w:rPr>
        <w:t>se turnó a</w:t>
      </w:r>
      <w:r w:rsidR="00351568" w:rsidRPr="00664916">
        <w:rPr>
          <w:rFonts w:ascii="Palatino Linotype" w:hAnsi="Palatino Linotype" w:cs="Arial"/>
          <w:color w:val="000000" w:themeColor="text1"/>
        </w:rPr>
        <w:t xml:space="preserve"> la </w:t>
      </w:r>
      <w:r w:rsidR="00E3149E" w:rsidRPr="00664916">
        <w:rPr>
          <w:rFonts w:ascii="Palatino Linotype" w:hAnsi="Palatino Linotype" w:cs="Arial"/>
          <w:b/>
          <w:color w:val="000000" w:themeColor="text1"/>
        </w:rPr>
        <w:t>C</w:t>
      </w:r>
      <w:r w:rsidR="00351568" w:rsidRPr="00664916">
        <w:rPr>
          <w:rFonts w:ascii="Palatino Linotype" w:hAnsi="Palatino Linotype" w:cs="Arial"/>
          <w:b/>
          <w:color w:val="000000" w:themeColor="text1"/>
        </w:rPr>
        <w:t>omisionada María del Rosario Mejía Ayala</w:t>
      </w:r>
      <w:r w:rsidR="00EA0165" w:rsidRPr="00664916">
        <w:rPr>
          <w:rFonts w:ascii="Palatino Linotype" w:hAnsi="Palatino Linotype" w:cs="Arial"/>
          <w:b/>
          <w:color w:val="000000" w:themeColor="text1"/>
        </w:rPr>
        <w:t xml:space="preserve">, </w:t>
      </w:r>
      <w:r w:rsidR="00EA0165" w:rsidRPr="00664916">
        <w:rPr>
          <w:rFonts w:ascii="Palatino Linotype" w:hAnsi="Palatino Linotype" w:cs="Arial"/>
          <w:color w:val="000000" w:themeColor="text1"/>
        </w:rPr>
        <w:t xml:space="preserve">con el objeto de </w:t>
      </w:r>
      <w:r w:rsidR="00EA0165" w:rsidRPr="00664916">
        <w:rPr>
          <w:rFonts w:ascii="Palatino Linotype" w:hAnsi="Palatino Linotype" w:cs="Arial"/>
          <w:color w:val="000000" w:themeColor="text1"/>
          <w:lang w:val="es-MX"/>
        </w:rPr>
        <w:t>su análisis.</w:t>
      </w:r>
    </w:p>
    <w:p w14:paraId="49F28BD1" w14:textId="77777777" w:rsidR="00EA0165" w:rsidRPr="00664916" w:rsidRDefault="00EA0165" w:rsidP="00664916">
      <w:pPr>
        <w:tabs>
          <w:tab w:val="left" w:pos="426"/>
        </w:tabs>
        <w:spacing w:line="360" w:lineRule="auto"/>
        <w:contextualSpacing/>
        <w:jc w:val="both"/>
        <w:rPr>
          <w:rFonts w:ascii="Palatino Linotype" w:eastAsia="Calibri" w:hAnsi="Palatino Linotype" w:cs="Arial"/>
          <w:color w:val="000000" w:themeColor="text1"/>
        </w:rPr>
      </w:pPr>
    </w:p>
    <w:p w14:paraId="33E5E16B" w14:textId="77777777" w:rsidR="00E076A4" w:rsidRDefault="002A7C18" w:rsidP="00E076A4">
      <w:pPr>
        <w:pStyle w:val="Prrafodelista"/>
        <w:numPr>
          <w:ilvl w:val="0"/>
          <w:numId w:val="1"/>
        </w:numPr>
        <w:tabs>
          <w:tab w:val="left" w:pos="567"/>
        </w:tabs>
        <w:spacing w:line="360" w:lineRule="auto"/>
        <w:ind w:left="0" w:firstLine="0"/>
        <w:contextualSpacing/>
        <w:jc w:val="both"/>
        <w:rPr>
          <w:rFonts w:ascii="Palatino Linotype" w:eastAsia="Calibri" w:hAnsi="Palatino Linotype" w:cs="Arial"/>
          <w:color w:val="000000" w:themeColor="text1"/>
        </w:rPr>
      </w:pPr>
      <w:r w:rsidRPr="00664916">
        <w:rPr>
          <w:rFonts w:ascii="Palatino Linotype" w:hAnsi="Palatino Linotype" w:cs="Arial"/>
          <w:color w:val="000000" w:themeColor="text1"/>
        </w:rPr>
        <w:t>Los</w:t>
      </w:r>
      <w:r w:rsidR="00351568" w:rsidRPr="00664916">
        <w:rPr>
          <w:rFonts w:ascii="Palatino Linotype" w:hAnsi="Palatino Linotype" w:cs="Arial"/>
          <w:color w:val="000000" w:themeColor="text1"/>
        </w:rPr>
        <w:t xml:space="preserve"> </w:t>
      </w:r>
      <w:r w:rsidRPr="00664916">
        <w:rPr>
          <w:rFonts w:ascii="Palatino Linotype" w:hAnsi="Palatino Linotype" w:cs="Arial"/>
          <w:b/>
          <w:color w:val="000000" w:themeColor="text1"/>
        </w:rPr>
        <w:t>Comisionado</w:t>
      </w:r>
      <w:r w:rsidR="00866BA6" w:rsidRPr="00664916">
        <w:rPr>
          <w:rFonts w:ascii="Palatino Linotype" w:hAnsi="Palatino Linotype" w:cs="Arial"/>
          <w:b/>
          <w:color w:val="000000" w:themeColor="text1"/>
        </w:rPr>
        <w:t>s</w:t>
      </w:r>
      <w:r w:rsidR="00351568" w:rsidRPr="00664916">
        <w:rPr>
          <w:rFonts w:ascii="Palatino Linotype" w:hAnsi="Palatino Linotype" w:cs="Arial"/>
          <w:b/>
          <w:color w:val="000000" w:themeColor="text1"/>
        </w:rPr>
        <w:t xml:space="preserve"> </w:t>
      </w:r>
      <w:r w:rsidRPr="00664916">
        <w:rPr>
          <w:rFonts w:ascii="Palatino Linotype" w:eastAsia="Calibri" w:hAnsi="Palatino Linotype" w:cs="Arial"/>
          <w:b/>
          <w:color w:val="000000" w:themeColor="text1"/>
        </w:rPr>
        <w:t>José Martínez Vilch</w:t>
      </w:r>
      <w:r w:rsidR="00E3157B" w:rsidRPr="00664916">
        <w:rPr>
          <w:rFonts w:ascii="Palatino Linotype" w:eastAsia="Calibri" w:hAnsi="Palatino Linotype" w:cs="Arial"/>
          <w:b/>
          <w:color w:val="000000" w:themeColor="text1"/>
        </w:rPr>
        <w:t xml:space="preserve">is, </w:t>
      </w:r>
      <w:r w:rsidRPr="00664916">
        <w:rPr>
          <w:rFonts w:ascii="Palatino Linotype" w:eastAsia="Calibri" w:hAnsi="Palatino Linotype" w:cs="Arial"/>
          <w:b/>
          <w:color w:val="000000" w:themeColor="text1"/>
        </w:rPr>
        <w:t>Guadalupe Ramírez Peña y María del Rosario Mejía Ayala</w:t>
      </w:r>
      <w:r w:rsidRPr="00664916">
        <w:rPr>
          <w:rFonts w:ascii="Palatino Linotype" w:eastAsia="Calibri" w:hAnsi="Palatino Linotype" w:cs="Arial"/>
          <w:color w:val="000000" w:themeColor="text1"/>
        </w:rPr>
        <w:t xml:space="preserve"> </w:t>
      </w:r>
      <w:r w:rsidR="00EA0165" w:rsidRPr="00664916">
        <w:rPr>
          <w:rFonts w:ascii="Palatino Linotype" w:eastAsia="Calibri" w:hAnsi="Palatino Linotype" w:cs="Arial"/>
          <w:color w:val="000000" w:themeColor="text1"/>
        </w:rPr>
        <w:t>con fundamento en lo dispuesto por el artículo 185 fracción II de la ley de la materia, a t</w:t>
      </w:r>
      <w:r w:rsidR="00D052AE" w:rsidRPr="00664916">
        <w:rPr>
          <w:rFonts w:ascii="Palatino Linotype" w:eastAsia="Calibri" w:hAnsi="Palatino Linotype" w:cs="Arial"/>
          <w:color w:val="000000" w:themeColor="text1"/>
        </w:rPr>
        <w:t>ravés de los</w:t>
      </w:r>
      <w:r w:rsidR="007A237F" w:rsidRPr="00664916">
        <w:rPr>
          <w:rFonts w:ascii="Palatino Linotype" w:eastAsia="Calibri" w:hAnsi="Palatino Linotype" w:cs="Arial"/>
          <w:color w:val="000000" w:themeColor="text1"/>
        </w:rPr>
        <w:t xml:space="preserve"> </w:t>
      </w:r>
      <w:r w:rsidR="00272C04" w:rsidRPr="00664916">
        <w:rPr>
          <w:rFonts w:ascii="Palatino Linotype" w:eastAsia="Calibri" w:hAnsi="Palatino Linotype" w:cs="Arial"/>
          <w:color w:val="000000" w:themeColor="text1"/>
        </w:rPr>
        <w:t>acuerdo</w:t>
      </w:r>
      <w:r w:rsidR="006C2185" w:rsidRPr="00664916">
        <w:rPr>
          <w:rFonts w:ascii="Palatino Linotype" w:eastAsia="Calibri" w:hAnsi="Palatino Linotype" w:cs="Arial"/>
          <w:color w:val="000000" w:themeColor="text1"/>
        </w:rPr>
        <w:t>s</w:t>
      </w:r>
      <w:r w:rsidR="00FC0AD7" w:rsidRPr="00664916">
        <w:rPr>
          <w:rFonts w:ascii="Palatino Linotype" w:eastAsia="Calibri" w:hAnsi="Palatino Linotype" w:cs="Arial"/>
          <w:color w:val="000000" w:themeColor="text1"/>
        </w:rPr>
        <w:t xml:space="preserve"> de admisión en fecha</w:t>
      </w:r>
      <w:r w:rsidRPr="00664916">
        <w:rPr>
          <w:rFonts w:ascii="Palatino Linotype" w:eastAsia="Calibri" w:hAnsi="Palatino Linotype" w:cs="Arial"/>
          <w:color w:val="000000" w:themeColor="text1"/>
        </w:rPr>
        <w:t xml:space="preserve"> </w:t>
      </w:r>
      <w:r w:rsidR="0007342C" w:rsidRPr="00664916">
        <w:rPr>
          <w:rFonts w:ascii="Palatino Linotype" w:eastAsia="Calibri" w:hAnsi="Palatino Linotype" w:cs="Arial"/>
          <w:color w:val="000000" w:themeColor="text1"/>
        </w:rPr>
        <w:t xml:space="preserve">veinticinco  (25), veintiséis (26) y veintisiete </w:t>
      </w:r>
      <w:r w:rsidR="00E3157B" w:rsidRPr="00664916">
        <w:rPr>
          <w:rFonts w:ascii="Palatino Linotype" w:eastAsia="Calibri" w:hAnsi="Palatino Linotype" w:cs="Arial"/>
          <w:color w:val="000000" w:themeColor="text1"/>
        </w:rPr>
        <w:t>(2</w:t>
      </w:r>
      <w:r w:rsidR="0007342C" w:rsidRPr="00664916">
        <w:rPr>
          <w:rFonts w:ascii="Palatino Linotype" w:eastAsia="Calibri" w:hAnsi="Palatino Linotype" w:cs="Arial"/>
          <w:color w:val="000000" w:themeColor="text1"/>
        </w:rPr>
        <w:t>7</w:t>
      </w:r>
      <w:r w:rsidR="00F732D4" w:rsidRPr="00664916">
        <w:rPr>
          <w:rFonts w:ascii="Palatino Linotype" w:eastAsia="Calibri" w:hAnsi="Palatino Linotype" w:cs="Arial"/>
          <w:color w:val="000000" w:themeColor="text1"/>
        </w:rPr>
        <w:t xml:space="preserve">) </w:t>
      </w:r>
      <w:r w:rsidR="0007342C" w:rsidRPr="00664916">
        <w:rPr>
          <w:rFonts w:ascii="Palatino Linotype" w:eastAsia="Calibri" w:hAnsi="Palatino Linotype" w:cs="Arial"/>
          <w:color w:val="000000" w:themeColor="text1"/>
        </w:rPr>
        <w:t>de octubre de dos mil veintidós</w:t>
      </w:r>
      <w:r w:rsidR="006C2185" w:rsidRPr="00664916">
        <w:rPr>
          <w:rFonts w:ascii="Palatino Linotype" w:eastAsia="Calibri" w:hAnsi="Palatino Linotype" w:cs="Arial"/>
          <w:color w:val="000000" w:themeColor="text1"/>
        </w:rPr>
        <w:t>, pusieron</w:t>
      </w:r>
      <w:r w:rsidR="00EA0165" w:rsidRPr="00664916">
        <w:rPr>
          <w:rFonts w:ascii="Palatino Linotype" w:eastAsia="Calibri" w:hAnsi="Palatino Linotype" w:cs="Arial"/>
          <w:color w:val="000000" w:themeColor="text1"/>
        </w:rPr>
        <w:t xml:space="preserve"> a disposición de las partes el expediente electrónico </w:t>
      </w:r>
      <w:r w:rsidR="00EA0165" w:rsidRPr="00664916">
        <w:rPr>
          <w:rFonts w:ascii="Palatino Linotype" w:eastAsia="Calibri" w:hAnsi="Palatino Linotype" w:cs="Arial"/>
          <w:color w:val="000000" w:themeColor="text1"/>
          <w:lang w:val="es-ES_tradnl"/>
        </w:rPr>
        <w:t xml:space="preserve">vía </w:t>
      </w:r>
      <w:r w:rsidR="00EA0165" w:rsidRPr="00664916">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664916">
        <w:rPr>
          <w:rFonts w:ascii="Palatino Linotype" w:eastAsia="Calibri" w:hAnsi="Palatino Linotype" w:cs="Arial"/>
          <w:b/>
          <w:color w:val="000000" w:themeColor="text1"/>
        </w:rPr>
        <w:t>SUJETO OBLIGADO</w:t>
      </w:r>
      <w:r w:rsidR="00EA0165" w:rsidRPr="00664916">
        <w:rPr>
          <w:rFonts w:ascii="Palatino Linotype" w:eastAsia="Calibri" w:hAnsi="Palatino Linotype" w:cs="Arial"/>
          <w:color w:val="000000" w:themeColor="text1"/>
        </w:rPr>
        <w:t xml:space="preserve"> presentara el</w:t>
      </w:r>
      <w:r w:rsidR="00266490" w:rsidRPr="00664916">
        <w:rPr>
          <w:rFonts w:ascii="Palatino Linotype" w:eastAsia="Calibri" w:hAnsi="Palatino Linotype" w:cs="Arial"/>
          <w:color w:val="000000" w:themeColor="text1"/>
        </w:rPr>
        <w:t xml:space="preserve"> </w:t>
      </w:r>
      <w:r w:rsidR="00D052AE" w:rsidRPr="00664916">
        <w:rPr>
          <w:rFonts w:ascii="Palatino Linotype" w:eastAsia="Calibri" w:hAnsi="Palatino Linotype" w:cs="Arial"/>
          <w:color w:val="000000" w:themeColor="text1"/>
        </w:rPr>
        <w:t>informe justificado procedente, situación que no aconteció por las parte</w:t>
      </w:r>
      <w:r w:rsidR="0007342C" w:rsidRPr="00664916">
        <w:rPr>
          <w:rFonts w:ascii="Palatino Linotype" w:eastAsia="Calibri" w:hAnsi="Palatino Linotype" w:cs="Arial"/>
          <w:color w:val="000000" w:themeColor="text1"/>
        </w:rPr>
        <w:t>s.</w:t>
      </w:r>
    </w:p>
    <w:p w14:paraId="117415D2" w14:textId="77777777" w:rsidR="00E076A4" w:rsidRPr="00E076A4" w:rsidRDefault="00E076A4" w:rsidP="00E076A4">
      <w:pPr>
        <w:pStyle w:val="Prrafodelista"/>
        <w:rPr>
          <w:rFonts w:ascii="Palatino Linotype" w:hAnsi="Palatino Linotype"/>
          <w:color w:val="000000"/>
          <w:lang w:val="es-ES_tradnl"/>
        </w:rPr>
      </w:pPr>
    </w:p>
    <w:p w14:paraId="227EAF9F" w14:textId="1505900E" w:rsidR="00E076A4" w:rsidRPr="00E46504" w:rsidRDefault="00E076A4" w:rsidP="00E076A4">
      <w:pPr>
        <w:pStyle w:val="Prrafodelista"/>
        <w:numPr>
          <w:ilvl w:val="0"/>
          <w:numId w:val="1"/>
        </w:numPr>
        <w:tabs>
          <w:tab w:val="left" w:pos="567"/>
        </w:tabs>
        <w:spacing w:line="360" w:lineRule="auto"/>
        <w:ind w:left="0" w:firstLine="0"/>
        <w:contextualSpacing/>
        <w:jc w:val="both"/>
        <w:rPr>
          <w:rFonts w:ascii="Palatino Linotype" w:eastAsia="Calibri" w:hAnsi="Palatino Linotype" w:cs="Arial"/>
          <w:color w:val="000000" w:themeColor="text1"/>
        </w:rPr>
      </w:pPr>
      <w:r w:rsidRPr="00E46504">
        <w:rPr>
          <w:rFonts w:ascii="Palatino Linotype" w:hAnsi="Palatino Linotype"/>
          <w:color w:val="000000"/>
          <w:lang w:val="es-ES_tradnl"/>
        </w:rPr>
        <w:t xml:space="preserve">El </w:t>
      </w:r>
      <w:r w:rsidRPr="00E46504">
        <w:rPr>
          <w:rFonts w:ascii="Palatino Linotype" w:hAnsi="Palatino Linotype"/>
          <w:b/>
          <w:color w:val="000000"/>
          <w:lang w:val="es-ES_tradnl"/>
        </w:rPr>
        <w:t xml:space="preserve">SUJETO OBLIGADO </w:t>
      </w:r>
      <w:r w:rsidRPr="00E46504">
        <w:rPr>
          <w:rFonts w:ascii="Palatino Linotype" w:hAnsi="Palatino Linotype"/>
          <w:color w:val="000000"/>
          <w:lang w:val="es-ES_tradnl"/>
        </w:rPr>
        <w:t xml:space="preserve">no rindió informe justificado para manifestar lo que a su derecho conviniera; por su parte el </w:t>
      </w:r>
      <w:r w:rsidRPr="00E46504">
        <w:rPr>
          <w:rFonts w:ascii="Palatino Linotype" w:hAnsi="Palatino Linotype"/>
          <w:b/>
          <w:color w:val="000000"/>
          <w:lang w:val="es-ES_tradnl"/>
        </w:rPr>
        <w:t xml:space="preserve">RECURRENTE </w:t>
      </w:r>
      <w:r w:rsidRPr="00E46504">
        <w:rPr>
          <w:rFonts w:ascii="Palatino Linotype" w:hAnsi="Palatino Linotype"/>
          <w:color w:val="000000"/>
          <w:lang w:val="es-ES_tradnl"/>
        </w:rPr>
        <w:t xml:space="preserve">no presentó alegatos ni ofreció medios de prueba, según constancias del Sistema de Acceso a la Información Mexiquense </w:t>
      </w:r>
      <w:r w:rsidRPr="00E46504">
        <w:rPr>
          <w:rFonts w:ascii="Palatino Linotype" w:hAnsi="Palatino Linotype"/>
          <w:b/>
          <w:color w:val="000000"/>
          <w:lang w:val="es-ES_tradnl"/>
        </w:rPr>
        <w:t xml:space="preserve">SAIMEX, </w:t>
      </w:r>
      <w:r w:rsidRPr="00E46504">
        <w:rPr>
          <w:rFonts w:ascii="Palatino Linotype" w:hAnsi="Palatino Linotype"/>
          <w:bCs/>
          <w:color w:val="000000"/>
          <w:lang w:val="es-ES_tradnl"/>
        </w:rPr>
        <w:t>se inserta imagen de referencia.</w:t>
      </w:r>
    </w:p>
    <w:p w14:paraId="71242819" w14:textId="7BFDBB8D" w:rsidR="00E076A4" w:rsidRPr="00E46504" w:rsidRDefault="00E076A4" w:rsidP="00E076A4">
      <w:pPr>
        <w:spacing w:before="240" w:after="240" w:line="360" w:lineRule="auto"/>
        <w:jc w:val="both"/>
        <w:rPr>
          <w:rFonts w:ascii="Palatino Linotype" w:hAnsi="Palatino Linotype"/>
          <w:i/>
          <w:color w:val="000000"/>
        </w:rPr>
      </w:pPr>
      <w:r w:rsidRPr="00E46504">
        <w:rPr>
          <w:rFonts w:ascii="Palatino Linotype" w:hAnsi="Palatino Linotype"/>
          <w:i/>
          <w:noProof/>
          <w:color w:val="000000"/>
          <w:lang w:val="es-MX" w:eastAsia="es-MX"/>
        </w:rPr>
        <w:drawing>
          <wp:inline distT="0" distB="0" distL="0" distR="0" wp14:anchorId="50110410" wp14:editId="18EC6336">
            <wp:extent cx="5760720" cy="155829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558290"/>
                    </a:xfrm>
                    <a:prstGeom prst="rect">
                      <a:avLst/>
                    </a:prstGeom>
                  </pic:spPr>
                </pic:pic>
              </a:graphicData>
            </a:graphic>
          </wp:inline>
        </w:drawing>
      </w:r>
    </w:p>
    <w:p w14:paraId="3FA6C517" w14:textId="0CAB3064" w:rsidR="00E076A4" w:rsidRPr="00E46504" w:rsidRDefault="00E076A4" w:rsidP="00E076A4">
      <w:pPr>
        <w:spacing w:before="240" w:after="240" w:line="360" w:lineRule="auto"/>
        <w:jc w:val="both"/>
        <w:rPr>
          <w:rFonts w:ascii="Palatino Linotype" w:hAnsi="Palatino Linotype"/>
          <w:i/>
          <w:color w:val="000000"/>
        </w:rPr>
      </w:pPr>
      <w:r w:rsidRPr="00E46504">
        <w:rPr>
          <w:rFonts w:ascii="Palatino Linotype" w:hAnsi="Palatino Linotype"/>
          <w:i/>
          <w:noProof/>
          <w:color w:val="000000"/>
          <w:lang w:val="es-MX" w:eastAsia="es-MX"/>
        </w:rPr>
        <w:lastRenderedPageBreak/>
        <w:drawing>
          <wp:inline distT="0" distB="0" distL="0" distR="0" wp14:anchorId="1E6C1458" wp14:editId="3205706C">
            <wp:extent cx="5760720" cy="16986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698625"/>
                    </a:xfrm>
                    <a:prstGeom prst="rect">
                      <a:avLst/>
                    </a:prstGeom>
                  </pic:spPr>
                </pic:pic>
              </a:graphicData>
            </a:graphic>
          </wp:inline>
        </w:drawing>
      </w:r>
    </w:p>
    <w:p w14:paraId="15B6B208" w14:textId="6EE97045" w:rsidR="00E076A4" w:rsidRPr="00E46504" w:rsidRDefault="00E076A4" w:rsidP="00E076A4">
      <w:pPr>
        <w:spacing w:before="240" w:after="240" w:line="360" w:lineRule="auto"/>
        <w:jc w:val="both"/>
        <w:rPr>
          <w:rFonts w:ascii="Palatino Linotype" w:hAnsi="Palatino Linotype"/>
          <w:i/>
          <w:color w:val="000000"/>
        </w:rPr>
      </w:pPr>
      <w:r w:rsidRPr="00E46504">
        <w:rPr>
          <w:rFonts w:ascii="Palatino Linotype" w:hAnsi="Palatino Linotype"/>
          <w:i/>
          <w:noProof/>
          <w:color w:val="000000"/>
          <w:lang w:val="es-MX" w:eastAsia="es-MX"/>
        </w:rPr>
        <w:drawing>
          <wp:inline distT="0" distB="0" distL="0" distR="0" wp14:anchorId="0C850852" wp14:editId="42141866">
            <wp:extent cx="5760720" cy="16459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645920"/>
                    </a:xfrm>
                    <a:prstGeom prst="rect">
                      <a:avLst/>
                    </a:prstGeom>
                  </pic:spPr>
                </pic:pic>
              </a:graphicData>
            </a:graphic>
          </wp:inline>
        </w:drawing>
      </w:r>
    </w:p>
    <w:p w14:paraId="13232FE9" w14:textId="59D26758" w:rsidR="00E076A4" w:rsidRPr="00E46504" w:rsidRDefault="00E076A4" w:rsidP="00E076A4">
      <w:pPr>
        <w:pStyle w:val="Prrafodelista"/>
        <w:numPr>
          <w:ilvl w:val="0"/>
          <w:numId w:val="1"/>
        </w:numPr>
        <w:tabs>
          <w:tab w:val="left" w:pos="284"/>
        </w:tabs>
        <w:spacing w:line="360" w:lineRule="auto"/>
        <w:ind w:left="0" w:firstLine="0"/>
        <w:contextualSpacing/>
        <w:jc w:val="both"/>
        <w:rPr>
          <w:rFonts w:ascii="Palatino Linotype" w:hAnsi="Palatino Linotype" w:cs="Arial"/>
          <w:color w:val="222222"/>
        </w:rPr>
      </w:pPr>
      <w:r w:rsidRPr="00E46504">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47F1B59E" w14:textId="77777777" w:rsidR="00E076A4" w:rsidRPr="00E46504" w:rsidRDefault="00E076A4" w:rsidP="00E076A4">
      <w:pPr>
        <w:pStyle w:val="Prrafodelista"/>
        <w:tabs>
          <w:tab w:val="left" w:pos="284"/>
        </w:tabs>
        <w:spacing w:line="360" w:lineRule="auto"/>
        <w:ind w:left="0"/>
        <w:jc w:val="both"/>
        <w:rPr>
          <w:rFonts w:ascii="Palatino Linotype" w:hAnsi="Palatino Linotype" w:cs="Arial"/>
        </w:rPr>
      </w:pPr>
    </w:p>
    <w:p w14:paraId="1ED13C2D" w14:textId="77777777" w:rsidR="00E076A4" w:rsidRPr="00E46504" w:rsidRDefault="00E076A4" w:rsidP="00E076A4">
      <w:pPr>
        <w:pStyle w:val="m1609377113336227858gmail-msonormal"/>
        <w:shd w:val="clear" w:color="auto" w:fill="FFFFFF"/>
        <w:tabs>
          <w:tab w:val="left" w:pos="284"/>
        </w:tabs>
        <w:spacing w:before="0" w:beforeAutospacing="0" w:after="0" w:afterAutospacing="0" w:line="360" w:lineRule="auto"/>
        <w:ind w:left="567" w:right="567"/>
        <w:jc w:val="both"/>
        <w:rPr>
          <w:rFonts w:ascii="Palatino Linotype" w:hAnsi="Palatino Linotype" w:cs="Arial"/>
          <w:i/>
          <w:iCs/>
          <w:color w:val="222222"/>
          <w:lang w:val="es-ES_tradnl"/>
        </w:rPr>
      </w:pPr>
      <w:r w:rsidRPr="00E46504">
        <w:rPr>
          <w:rFonts w:ascii="Palatino Linotype" w:hAnsi="Palatino Linotype" w:cs="Arial"/>
          <w:b/>
          <w:bCs/>
          <w:i/>
          <w:iCs/>
          <w:color w:val="222222"/>
          <w:sz w:val="22"/>
          <w:lang w:val="es-ES_tradnl"/>
        </w:rPr>
        <w:t>QUEJA, RECURSO DE. LA OMISION DE RENDIR EL INFORME RESPECTIVO NO IMPIDE QUE SE RESUELV</w:t>
      </w:r>
      <w:r w:rsidRPr="00E46504">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casos, la resolución </w:t>
      </w:r>
      <w:r w:rsidRPr="00E46504">
        <w:rPr>
          <w:rFonts w:ascii="Palatino Linotype" w:hAnsi="Palatino Linotype" w:cs="Arial"/>
          <w:i/>
          <w:iCs/>
          <w:color w:val="222222"/>
          <w:sz w:val="22"/>
          <w:lang w:val="es-ES_tradnl"/>
        </w:rPr>
        <w:lastRenderedPageBreak/>
        <w:t>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5BFE52A7" w14:textId="77777777" w:rsidR="00E076A4" w:rsidRPr="00E46504" w:rsidRDefault="00E076A4" w:rsidP="00E076A4">
      <w:pPr>
        <w:pStyle w:val="m1609377113336227858gmail-msonormal"/>
        <w:shd w:val="clear" w:color="auto" w:fill="FFFFFF"/>
        <w:tabs>
          <w:tab w:val="left" w:pos="284"/>
        </w:tabs>
        <w:spacing w:before="0" w:beforeAutospacing="0" w:after="0" w:afterAutospacing="0" w:line="360" w:lineRule="auto"/>
        <w:ind w:right="567"/>
        <w:jc w:val="both"/>
        <w:rPr>
          <w:rFonts w:ascii="Palatino Linotype" w:hAnsi="Palatino Linotype" w:cs="Arial"/>
          <w:color w:val="222222"/>
          <w:sz w:val="19"/>
          <w:szCs w:val="19"/>
        </w:rPr>
      </w:pPr>
    </w:p>
    <w:p w14:paraId="46B5B55F" w14:textId="7E294C90" w:rsidR="00E076A4" w:rsidRPr="00E46504" w:rsidRDefault="00E076A4" w:rsidP="00E076A4">
      <w:pPr>
        <w:pStyle w:val="Prrafodelista"/>
        <w:numPr>
          <w:ilvl w:val="0"/>
          <w:numId w:val="1"/>
        </w:numPr>
        <w:tabs>
          <w:tab w:val="left" w:pos="284"/>
        </w:tabs>
        <w:spacing w:line="360" w:lineRule="auto"/>
        <w:ind w:left="0" w:firstLine="0"/>
        <w:contextualSpacing/>
        <w:jc w:val="both"/>
        <w:rPr>
          <w:rFonts w:ascii="Palatino Linotype" w:hAnsi="Palatino Linotype" w:cs="Arial"/>
          <w:b/>
          <w:bCs/>
          <w:lang w:eastAsia="es-MX"/>
        </w:rPr>
      </w:pPr>
      <w:r w:rsidRPr="00E46504">
        <w:rPr>
          <w:rFonts w:ascii="Palatino Linotype" w:hAnsi="Palatino Linotype" w:cs="Arial"/>
          <w:color w:val="222222"/>
        </w:rPr>
        <w:t>Por lo cual se reitera, que la falta de informe justificado no impide que este Órgano Garante conozca y resuelva el recurso de revisión, solo propicia que el </w:t>
      </w:r>
      <w:r w:rsidRPr="00E46504">
        <w:rPr>
          <w:rFonts w:ascii="Palatino Linotype" w:hAnsi="Palatino Linotype" w:cs="Arial"/>
          <w:b/>
          <w:bCs/>
          <w:color w:val="222222"/>
        </w:rPr>
        <w:t>SUJETO OBLIGADO</w:t>
      </w:r>
      <w:r w:rsidRPr="00E46504">
        <w:rPr>
          <w:rFonts w:ascii="Palatino Linotype" w:hAnsi="Palatino Linotype" w:cs="Arial"/>
          <w:color w:val="222222"/>
        </w:rPr>
        <w:t> pierda la oportunidad de justificar su falta de respuesta y manifestar lo que a su derecho convenga.</w:t>
      </w:r>
    </w:p>
    <w:p w14:paraId="3D47C2B9" w14:textId="161256BC" w:rsidR="00866BA6" w:rsidRPr="00E46504" w:rsidRDefault="00866BA6" w:rsidP="00664916">
      <w:pPr>
        <w:pStyle w:val="Prrafodelista"/>
        <w:tabs>
          <w:tab w:val="left" w:pos="426"/>
        </w:tabs>
        <w:spacing w:line="360" w:lineRule="auto"/>
        <w:ind w:left="0" w:right="1134"/>
        <w:contextualSpacing/>
        <w:jc w:val="both"/>
        <w:rPr>
          <w:rFonts w:ascii="Palatino Linotype" w:eastAsiaTheme="minorEastAsia" w:hAnsi="Palatino Linotype" w:cstheme="minorBidi"/>
          <w:color w:val="000000" w:themeColor="text1"/>
          <w:lang w:val="es-ES_tradnl"/>
        </w:rPr>
      </w:pPr>
      <w:bookmarkStart w:id="5" w:name="_Toc461555889"/>
      <w:bookmarkStart w:id="6" w:name="_Toc466371858"/>
    </w:p>
    <w:p w14:paraId="411A930E" w14:textId="77777777" w:rsidR="00E076A4" w:rsidRPr="00E46504" w:rsidRDefault="00E076A4" w:rsidP="00EA30F4">
      <w:pPr>
        <w:pStyle w:val="Prrafodelista"/>
        <w:numPr>
          <w:ilvl w:val="0"/>
          <w:numId w:val="1"/>
        </w:numPr>
        <w:tabs>
          <w:tab w:val="left" w:pos="567"/>
        </w:tabs>
        <w:spacing w:line="360" w:lineRule="auto"/>
        <w:ind w:left="0" w:firstLine="0"/>
        <w:contextualSpacing/>
        <w:jc w:val="both"/>
        <w:rPr>
          <w:rFonts w:ascii="Palatino Linotype" w:eastAsiaTheme="minorEastAsia" w:hAnsi="Palatino Linotype" w:cstheme="minorBidi"/>
          <w:b/>
          <w:color w:val="000000" w:themeColor="text1"/>
          <w:lang w:val="es-ES_tradnl"/>
        </w:rPr>
      </w:pPr>
      <w:bookmarkStart w:id="7" w:name="_Toc68804758"/>
      <w:r w:rsidRPr="00E46504">
        <w:rPr>
          <w:rFonts w:ascii="Palatino Linotype" w:eastAsiaTheme="minorEastAsia" w:hAnsi="Palatino Linotype" w:cstheme="minorBidi"/>
          <w:color w:val="000000" w:themeColor="text1"/>
          <w:lang w:val="es-MX"/>
        </w:rPr>
        <w:t>En el mismo sentido, el particular fue omiso en presentar alegatos, pruebas o cualquier documento que a su derecho conviniere.</w:t>
      </w:r>
    </w:p>
    <w:p w14:paraId="0DF7CCEA" w14:textId="77777777" w:rsidR="00E076A4" w:rsidRPr="00E076A4" w:rsidRDefault="00E076A4" w:rsidP="00E076A4">
      <w:pPr>
        <w:pStyle w:val="Prrafodelista"/>
        <w:rPr>
          <w:rFonts w:ascii="Palatino Linotype" w:eastAsiaTheme="minorEastAsia" w:hAnsi="Palatino Linotype" w:cstheme="minorBidi"/>
          <w:color w:val="000000" w:themeColor="text1"/>
          <w:lang w:val="es-MX"/>
        </w:rPr>
      </w:pPr>
    </w:p>
    <w:p w14:paraId="0F4470CA" w14:textId="33884625" w:rsidR="00272C04" w:rsidRPr="00664916" w:rsidRDefault="0007342C" w:rsidP="00EA30F4">
      <w:pPr>
        <w:pStyle w:val="Prrafodelista"/>
        <w:numPr>
          <w:ilvl w:val="0"/>
          <w:numId w:val="1"/>
        </w:numPr>
        <w:tabs>
          <w:tab w:val="left" w:pos="567"/>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64916">
        <w:rPr>
          <w:rFonts w:ascii="Palatino Linotype" w:eastAsiaTheme="minorEastAsia" w:hAnsi="Palatino Linotype" w:cstheme="minorBidi"/>
          <w:color w:val="000000" w:themeColor="text1"/>
          <w:lang w:val="es-MX"/>
        </w:rPr>
        <w:t xml:space="preserve">El </w:t>
      </w:r>
      <w:r w:rsidR="000058C9" w:rsidRPr="00664916">
        <w:rPr>
          <w:rFonts w:ascii="Palatino Linotype" w:eastAsiaTheme="minorEastAsia" w:hAnsi="Palatino Linotype" w:cstheme="minorBidi"/>
          <w:color w:val="000000" w:themeColor="text1"/>
          <w:lang w:val="es-MX"/>
        </w:rPr>
        <w:t>diecisiete (</w:t>
      </w:r>
      <w:r w:rsidRPr="00664916">
        <w:rPr>
          <w:rFonts w:ascii="Palatino Linotype" w:eastAsiaTheme="minorEastAsia" w:hAnsi="Palatino Linotype" w:cstheme="minorBidi"/>
          <w:color w:val="000000" w:themeColor="text1"/>
          <w:lang w:val="es-MX"/>
        </w:rPr>
        <w:t>17</w:t>
      </w:r>
      <w:r w:rsidR="00272C04" w:rsidRPr="00664916">
        <w:rPr>
          <w:rFonts w:ascii="Palatino Linotype" w:eastAsiaTheme="minorEastAsia" w:hAnsi="Palatino Linotype" w:cstheme="minorBidi"/>
          <w:color w:val="000000" w:themeColor="text1"/>
          <w:lang w:val="es-MX"/>
        </w:rPr>
        <w:t>)</w:t>
      </w:r>
      <w:r w:rsidR="000058C9" w:rsidRPr="00664916">
        <w:rPr>
          <w:rFonts w:ascii="Palatino Linotype" w:eastAsiaTheme="minorEastAsia" w:hAnsi="Palatino Linotype" w:cstheme="minorBidi"/>
          <w:color w:val="000000" w:themeColor="text1"/>
          <w:lang w:val="es-MX"/>
        </w:rPr>
        <w:t xml:space="preserve"> y dieciocho (18) </w:t>
      </w:r>
      <w:r w:rsidRPr="00664916">
        <w:rPr>
          <w:rFonts w:ascii="Palatino Linotype" w:eastAsiaTheme="minorEastAsia" w:hAnsi="Palatino Linotype" w:cstheme="minorBidi"/>
          <w:color w:val="000000" w:themeColor="text1"/>
          <w:lang w:val="es-MX"/>
        </w:rPr>
        <w:t>de mayo</w:t>
      </w:r>
      <w:r w:rsidR="00E205BB" w:rsidRPr="00664916">
        <w:rPr>
          <w:rFonts w:ascii="Palatino Linotype" w:eastAsiaTheme="minorEastAsia" w:hAnsi="Palatino Linotype" w:cstheme="minorBidi"/>
          <w:color w:val="000000" w:themeColor="text1"/>
          <w:lang w:val="es-MX"/>
        </w:rPr>
        <w:t xml:space="preserve"> de dos mil veintitrés </w:t>
      </w:r>
      <w:r w:rsidR="00272C04" w:rsidRPr="00664916">
        <w:rPr>
          <w:rFonts w:ascii="Palatino Linotype" w:eastAsiaTheme="minorEastAsia" w:hAnsi="Palatino Linotype" w:cstheme="minorBidi"/>
          <w:color w:val="000000" w:themeColor="text1"/>
          <w:lang w:val="es-MX"/>
        </w:rPr>
        <w:t xml:space="preserve">con fundamento en el artículo 181 tercer párrafo de la Ley de Transparencia y Acceso a la Información Pública del Estado de México y Municipios, se acordó el plazo de treinta (30) días para </w:t>
      </w:r>
      <w:r w:rsidR="00272C04" w:rsidRPr="00664916">
        <w:rPr>
          <w:rFonts w:ascii="Palatino Linotype" w:eastAsiaTheme="minorEastAsia" w:hAnsi="Palatino Linotype" w:cstheme="minorBidi"/>
          <w:color w:val="000000" w:themeColor="text1"/>
          <w:lang w:val="es-MX"/>
        </w:rPr>
        <w:lastRenderedPageBreak/>
        <w:t>resolver el recurso de revisión, sería ampliado por un periodo de quince (15) días hábiles adicionales.</w:t>
      </w:r>
    </w:p>
    <w:p w14:paraId="13107460" w14:textId="77777777" w:rsidR="00074F21" w:rsidRPr="00664916" w:rsidRDefault="00074F21" w:rsidP="00664916">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6050DA3D" w14:textId="162B5F4D" w:rsidR="000A0D59" w:rsidRPr="00664916" w:rsidRDefault="00E03293" w:rsidP="00EA30F4">
      <w:pPr>
        <w:numPr>
          <w:ilvl w:val="0"/>
          <w:numId w:val="1"/>
        </w:numPr>
        <w:tabs>
          <w:tab w:val="left" w:pos="567"/>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64916">
        <w:rPr>
          <w:rFonts w:ascii="Palatino Linotype" w:hAnsi="Palatino Linotype"/>
          <w:lang w:val="es-ES_tradnl" w:eastAsia="en-US"/>
        </w:rPr>
        <w:t>Señalado lo anterior</w:t>
      </w:r>
      <w:r w:rsidR="000A0D59" w:rsidRPr="00664916">
        <w:rPr>
          <w:rFonts w:ascii="Palatino Linotype" w:hAnsi="Palatino Linotype"/>
          <w:lang w:val="es-ES_tradnl" w:eastAsia="en-US"/>
        </w:rPr>
        <w:t>,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8D133D3" w14:textId="77777777" w:rsidR="000A0D59" w:rsidRPr="00664916" w:rsidRDefault="000A0D59" w:rsidP="00664916">
      <w:pPr>
        <w:spacing w:line="360" w:lineRule="auto"/>
        <w:ind w:left="708"/>
        <w:rPr>
          <w:rFonts w:ascii="Palatino Linotype" w:hAnsi="Palatino Linotype"/>
          <w:lang w:val="es-ES_tradnl" w:eastAsia="en-US"/>
        </w:rPr>
      </w:pPr>
    </w:p>
    <w:p w14:paraId="2CBDDB14" w14:textId="77777777" w:rsidR="000A0D59" w:rsidRPr="00664916" w:rsidRDefault="000A0D59" w:rsidP="00EA30F4">
      <w:pPr>
        <w:numPr>
          <w:ilvl w:val="0"/>
          <w:numId w:val="1"/>
        </w:numPr>
        <w:tabs>
          <w:tab w:val="left" w:pos="567"/>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64916">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A8A554D" w14:textId="77777777" w:rsidR="000A0D59" w:rsidRPr="00664916" w:rsidRDefault="000A0D59" w:rsidP="00664916">
      <w:pPr>
        <w:spacing w:line="360" w:lineRule="auto"/>
        <w:ind w:left="708"/>
        <w:rPr>
          <w:rFonts w:ascii="Palatino Linotype" w:hAnsi="Palatino Linotype"/>
          <w:lang w:val="es-ES_tradnl" w:eastAsia="en-US"/>
        </w:rPr>
      </w:pPr>
    </w:p>
    <w:p w14:paraId="77F725F0" w14:textId="77777777" w:rsidR="000A0D59" w:rsidRPr="00664916" w:rsidRDefault="000A0D59" w:rsidP="00EA30F4">
      <w:pPr>
        <w:numPr>
          <w:ilvl w:val="0"/>
          <w:numId w:val="1"/>
        </w:numPr>
        <w:tabs>
          <w:tab w:val="left" w:pos="567"/>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64916">
        <w:rPr>
          <w:rFonts w:ascii="Palatino Linotype" w:hAnsi="Palatino Linotype"/>
          <w:lang w:val="es-ES_tradnl" w:eastAsia="en-US"/>
        </w:rPr>
        <w:t xml:space="preserve">Así, en términos de lo que establecen los artículos 8.1 y 25 de la Convención Americana sobre Derechos Humanos, los recursos deben ser sencillos y resolverse en </w:t>
      </w:r>
      <w:r w:rsidRPr="00664916">
        <w:rPr>
          <w:rFonts w:ascii="Palatino Linotype" w:hAnsi="Palatino Linotype"/>
          <w:lang w:val="es-ES_tradnl" w:eastAsia="en-US"/>
        </w:rPr>
        <w:lastRenderedPageBreak/>
        <w:t>el menor tiempo posible, tomando en consideración la dilación total del procedimiento; esto es, en un plazo razonable.</w:t>
      </w:r>
    </w:p>
    <w:p w14:paraId="5F776684" w14:textId="77777777" w:rsidR="000A0D59" w:rsidRPr="00664916" w:rsidRDefault="000A0D59" w:rsidP="00664916">
      <w:pPr>
        <w:spacing w:line="360" w:lineRule="auto"/>
        <w:ind w:left="708"/>
        <w:rPr>
          <w:rFonts w:ascii="Palatino Linotype" w:hAnsi="Palatino Linotype"/>
          <w:lang w:val="es-ES_tradnl" w:eastAsia="en-US"/>
        </w:rPr>
      </w:pPr>
    </w:p>
    <w:p w14:paraId="02A4B963" w14:textId="77777777" w:rsidR="000A0D59" w:rsidRPr="00664916" w:rsidRDefault="000A0D59" w:rsidP="00EA30F4">
      <w:pPr>
        <w:numPr>
          <w:ilvl w:val="0"/>
          <w:numId w:val="1"/>
        </w:numPr>
        <w:tabs>
          <w:tab w:val="left" w:pos="567"/>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64916">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468BFDE" w14:textId="77777777" w:rsidR="000A0D59" w:rsidRPr="00664916" w:rsidRDefault="000A0D59" w:rsidP="00664916">
      <w:pPr>
        <w:spacing w:line="360" w:lineRule="auto"/>
        <w:ind w:left="708"/>
        <w:rPr>
          <w:rFonts w:ascii="Palatino Linotype" w:hAnsi="Palatino Linotype"/>
          <w:lang w:val="es-ES_tradnl" w:eastAsia="en-US"/>
        </w:rPr>
      </w:pPr>
    </w:p>
    <w:p w14:paraId="41956445" w14:textId="77777777" w:rsidR="000A0D59" w:rsidRPr="00664916" w:rsidRDefault="000A0D59" w:rsidP="00EA30F4">
      <w:pPr>
        <w:numPr>
          <w:ilvl w:val="0"/>
          <w:numId w:val="1"/>
        </w:numPr>
        <w:tabs>
          <w:tab w:val="left" w:pos="567"/>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64916">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1B347384" w14:textId="77777777" w:rsidR="000A0D59" w:rsidRPr="00664916" w:rsidRDefault="000A0D59" w:rsidP="00664916">
      <w:pPr>
        <w:spacing w:line="360" w:lineRule="auto"/>
        <w:rPr>
          <w:rFonts w:ascii="Palatino Linotype" w:hAnsi="Palatino Linotype"/>
          <w:lang w:val="es-ES_tradnl" w:eastAsia="en-US"/>
        </w:rPr>
      </w:pPr>
    </w:p>
    <w:p w14:paraId="18DEEA7C" w14:textId="77777777" w:rsidR="001F157E" w:rsidRPr="00664916" w:rsidRDefault="000A0D59" w:rsidP="00EA30F4">
      <w:pPr>
        <w:pStyle w:val="Prrafodelista"/>
        <w:numPr>
          <w:ilvl w:val="0"/>
          <w:numId w:val="3"/>
        </w:numPr>
        <w:spacing w:line="360" w:lineRule="auto"/>
        <w:ind w:left="567" w:right="1134" w:firstLine="0"/>
        <w:jc w:val="both"/>
        <w:rPr>
          <w:rFonts w:ascii="Palatino Linotype" w:hAnsi="Palatino Linotype"/>
          <w:b/>
          <w:lang w:val="es-MX" w:eastAsia="en-US"/>
        </w:rPr>
      </w:pPr>
      <w:r w:rsidRPr="00664916">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01EC6019" w14:textId="77777777" w:rsidR="001F157E" w:rsidRPr="00664916" w:rsidRDefault="000A0D59" w:rsidP="00EA30F4">
      <w:pPr>
        <w:pStyle w:val="Prrafodelista"/>
        <w:numPr>
          <w:ilvl w:val="0"/>
          <w:numId w:val="3"/>
        </w:numPr>
        <w:spacing w:line="360" w:lineRule="auto"/>
        <w:ind w:left="567" w:right="1134" w:firstLine="0"/>
        <w:jc w:val="both"/>
        <w:rPr>
          <w:rFonts w:ascii="Palatino Linotype" w:hAnsi="Palatino Linotype"/>
          <w:b/>
          <w:lang w:val="es-MX" w:eastAsia="en-US"/>
        </w:rPr>
      </w:pPr>
      <w:r w:rsidRPr="00664916">
        <w:rPr>
          <w:rFonts w:ascii="Palatino Linotype" w:hAnsi="Palatino Linotype"/>
          <w:b/>
          <w:lang w:val="es-MX" w:eastAsia="en-US"/>
        </w:rPr>
        <w:t>Actividad Procesal del interesado. Acciones u omisiones del interesado.</w:t>
      </w:r>
    </w:p>
    <w:p w14:paraId="740FA45D" w14:textId="642F503C" w:rsidR="000A0D59" w:rsidRPr="00664916" w:rsidRDefault="000A0D59" w:rsidP="00EA30F4">
      <w:pPr>
        <w:pStyle w:val="Prrafodelista"/>
        <w:numPr>
          <w:ilvl w:val="0"/>
          <w:numId w:val="3"/>
        </w:numPr>
        <w:spacing w:line="360" w:lineRule="auto"/>
        <w:ind w:left="567" w:right="1134" w:firstLine="0"/>
        <w:jc w:val="both"/>
        <w:rPr>
          <w:rFonts w:ascii="Palatino Linotype" w:hAnsi="Palatino Linotype"/>
          <w:b/>
          <w:lang w:val="es-MX" w:eastAsia="en-US"/>
        </w:rPr>
      </w:pPr>
      <w:r w:rsidRPr="00664916">
        <w:rPr>
          <w:rFonts w:ascii="Palatino Linotype" w:hAnsi="Palatino Linotype"/>
          <w:b/>
          <w:lang w:val="es-MX" w:eastAsia="en-US"/>
        </w:rPr>
        <w:t>Conducta de la Autoridad: Las Acciones u omisiones realizadas en el procedimiento. Así como si la autoridad actuó con la debida diligencia.</w:t>
      </w:r>
    </w:p>
    <w:p w14:paraId="17216E1C" w14:textId="77777777" w:rsidR="000A0D59" w:rsidRPr="00664916" w:rsidRDefault="000A0D59" w:rsidP="00664916">
      <w:pPr>
        <w:spacing w:line="360" w:lineRule="auto"/>
        <w:ind w:left="567" w:right="1134"/>
        <w:jc w:val="both"/>
        <w:rPr>
          <w:rFonts w:ascii="Palatino Linotype" w:hAnsi="Palatino Linotype"/>
          <w:b/>
          <w:lang w:val="es-MX" w:eastAsia="en-US"/>
        </w:rPr>
      </w:pPr>
    </w:p>
    <w:p w14:paraId="7889F86B" w14:textId="77777777" w:rsidR="000A0D59" w:rsidRPr="00664916" w:rsidRDefault="000A0D59" w:rsidP="00664916">
      <w:pPr>
        <w:spacing w:line="360" w:lineRule="auto"/>
        <w:ind w:left="567" w:right="1134"/>
        <w:jc w:val="both"/>
        <w:rPr>
          <w:rFonts w:ascii="Palatino Linotype" w:hAnsi="Palatino Linotype"/>
          <w:b/>
          <w:lang w:val="es-ES_tradnl" w:eastAsia="en-US"/>
        </w:rPr>
      </w:pPr>
      <w:r w:rsidRPr="00664916">
        <w:rPr>
          <w:rFonts w:ascii="Palatino Linotype" w:hAnsi="Palatino Linotype"/>
          <w:b/>
          <w:lang w:val="es-ES_tradnl" w:eastAsia="en-US"/>
        </w:rPr>
        <w:lastRenderedPageBreak/>
        <w:t>d) La afectación generada en la situación jurídica de la persona involucrada en el proceso: Violación a sus derechos humanos.</w:t>
      </w:r>
    </w:p>
    <w:p w14:paraId="600C0F50" w14:textId="77777777" w:rsidR="000A0D59" w:rsidRPr="00664916" w:rsidRDefault="000A0D59" w:rsidP="00664916">
      <w:pPr>
        <w:spacing w:line="360" w:lineRule="auto"/>
        <w:rPr>
          <w:rFonts w:ascii="Palatino Linotype" w:hAnsi="Palatino Linotype"/>
          <w:lang w:val="es-ES_tradnl" w:eastAsia="en-US"/>
        </w:rPr>
      </w:pPr>
    </w:p>
    <w:p w14:paraId="49B46660" w14:textId="77777777" w:rsidR="000A0D59" w:rsidRPr="00664916" w:rsidRDefault="000A0D59" w:rsidP="00EA30F4">
      <w:pPr>
        <w:numPr>
          <w:ilvl w:val="0"/>
          <w:numId w:val="1"/>
        </w:numPr>
        <w:tabs>
          <w:tab w:val="left" w:pos="0"/>
          <w:tab w:val="left" w:pos="567"/>
        </w:tabs>
        <w:spacing w:line="360" w:lineRule="auto"/>
        <w:ind w:left="0" w:firstLine="0"/>
        <w:jc w:val="both"/>
        <w:rPr>
          <w:rFonts w:ascii="Palatino Linotype" w:hAnsi="Palatino Linotype"/>
          <w:lang w:val="es-ES_tradnl" w:eastAsia="en-US"/>
        </w:rPr>
      </w:pPr>
      <w:r w:rsidRPr="00664916">
        <w:rPr>
          <w:rFonts w:ascii="Palatino Linotype" w:hAnsi="Palatino Linotype"/>
          <w:lang w:val="es-ES_tradnl"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8C84373" w14:textId="77777777" w:rsidR="000A0D59" w:rsidRPr="00664916" w:rsidRDefault="000A0D59" w:rsidP="00664916">
      <w:pPr>
        <w:spacing w:line="360" w:lineRule="auto"/>
        <w:rPr>
          <w:rFonts w:ascii="Palatino Linotype" w:hAnsi="Palatino Linotype"/>
          <w:lang w:val="es-ES_tradnl" w:eastAsia="en-US"/>
        </w:rPr>
      </w:pPr>
    </w:p>
    <w:p w14:paraId="25D04CB3" w14:textId="77777777" w:rsidR="000A0D59" w:rsidRPr="00664916" w:rsidRDefault="000A0D59" w:rsidP="00EA30F4">
      <w:pPr>
        <w:numPr>
          <w:ilvl w:val="0"/>
          <w:numId w:val="1"/>
        </w:numPr>
        <w:tabs>
          <w:tab w:val="left" w:pos="0"/>
          <w:tab w:val="left" w:pos="567"/>
        </w:tabs>
        <w:spacing w:line="360" w:lineRule="auto"/>
        <w:ind w:left="0" w:firstLine="0"/>
        <w:jc w:val="both"/>
        <w:rPr>
          <w:rFonts w:ascii="Palatino Linotype" w:hAnsi="Palatino Linotype"/>
          <w:lang w:val="es-ES_tradnl" w:eastAsia="en-US"/>
        </w:rPr>
      </w:pPr>
      <w:r w:rsidRPr="00664916">
        <w:rPr>
          <w:rFonts w:ascii="Palatino Linotype" w:hAnsi="Palatino Linotype"/>
          <w:lang w:val="es-ES_tradnl" w:eastAsia="en-US"/>
        </w:rPr>
        <w:t>Argumento que encuentra sustento en la jurisprudencia P</w:t>
      </w:r>
      <w:proofErr w:type="gramStart"/>
      <w:r w:rsidRPr="00664916">
        <w:rPr>
          <w:rFonts w:ascii="Palatino Linotype" w:hAnsi="Palatino Linotype"/>
          <w:lang w:val="es-ES_tradnl" w:eastAsia="en-US"/>
        </w:rPr>
        <w:t>./</w:t>
      </w:r>
      <w:proofErr w:type="gramEnd"/>
      <w:r w:rsidRPr="00664916">
        <w:rPr>
          <w:rFonts w:ascii="Palatino Linotype" w:hAnsi="Palatino Linotype"/>
          <w:lang w:val="es-ES_tradnl" w:eastAsia="en-US"/>
        </w:rPr>
        <w:t xml:space="preserve">J. 32/92 emitida por el Pleno de la Suprema Corte de Justicia de la Nación de rubro </w:t>
      </w:r>
      <w:r w:rsidRPr="00664916">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664916">
        <w:rPr>
          <w:rFonts w:ascii="Palatino Linotype" w:hAnsi="Palatino Linotype"/>
          <w:lang w:val="es-ES_tradnl" w:eastAsia="en-US"/>
        </w:rPr>
        <w:t>, visible en la Gaceta del Seminario Judicial de la Federación con el registro digital 205635.</w:t>
      </w:r>
    </w:p>
    <w:p w14:paraId="431B322A" w14:textId="77777777" w:rsidR="000A0D59" w:rsidRPr="00664916" w:rsidRDefault="000A0D59" w:rsidP="00664916">
      <w:pPr>
        <w:tabs>
          <w:tab w:val="left" w:pos="0"/>
        </w:tabs>
        <w:spacing w:line="360" w:lineRule="auto"/>
        <w:jc w:val="both"/>
        <w:rPr>
          <w:rFonts w:ascii="Palatino Linotype" w:hAnsi="Palatino Linotype"/>
          <w:lang w:val="es-ES_tradnl" w:eastAsia="en-US"/>
        </w:rPr>
      </w:pPr>
    </w:p>
    <w:p w14:paraId="05604583" w14:textId="77777777" w:rsidR="000A0D59" w:rsidRPr="00664916" w:rsidRDefault="000A0D59" w:rsidP="00EA30F4">
      <w:pPr>
        <w:numPr>
          <w:ilvl w:val="0"/>
          <w:numId w:val="1"/>
        </w:numPr>
        <w:tabs>
          <w:tab w:val="left" w:pos="0"/>
          <w:tab w:val="left" w:pos="567"/>
        </w:tabs>
        <w:spacing w:line="360" w:lineRule="auto"/>
        <w:ind w:left="0" w:firstLine="0"/>
        <w:jc w:val="both"/>
        <w:rPr>
          <w:rFonts w:ascii="Palatino Linotype" w:hAnsi="Palatino Linotype"/>
          <w:lang w:val="es-ES_tradnl" w:eastAsia="en-US"/>
        </w:rPr>
      </w:pPr>
      <w:r w:rsidRPr="00664916">
        <w:rPr>
          <w:rFonts w:ascii="Palatino Linotype" w:hAnsi="Palatino Linotype"/>
          <w:lang w:val="es-ES_tradnl"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664916">
        <w:rPr>
          <w:rFonts w:ascii="Palatino Linotype" w:hAnsi="Palatino Linotype"/>
          <w:lang w:val="es-ES_tradnl" w:eastAsia="en-US"/>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957544E" w14:textId="77777777" w:rsidR="000A0D59" w:rsidRPr="00664916" w:rsidRDefault="000A0D59" w:rsidP="00664916">
      <w:pPr>
        <w:tabs>
          <w:tab w:val="left" w:pos="0"/>
        </w:tabs>
        <w:spacing w:line="360" w:lineRule="auto"/>
        <w:jc w:val="both"/>
        <w:rPr>
          <w:rFonts w:ascii="Palatino Linotype" w:hAnsi="Palatino Linotype"/>
          <w:lang w:val="es-ES_tradnl" w:eastAsia="en-US"/>
        </w:rPr>
      </w:pPr>
    </w:p>
    <w:p w14:paraId="064A2A80" w14:textId="77777777" w:rsidR="000A0D59" w:rsidRPr="00664916" w:rsidRDefault="000A0D59" w:rsidP="00EA30F4">
      <w:pPr>
        <w:numPr>
          <w:ilvl w:val="0"/>
          <w:numId w:val="1"/>
        </w:numPr>
        <w:tabs>
          <w:tab w:val="left" w:pos="0"/>
          <w:tab w:val="left" w:pos="567"/>
        </w:tabs>
        <w:spacing w:line="360" w:lineRule="auto"/>
        <w:ind w:left="0" w:firstLine="0"/>
        <w:jc w:val="both"/>
        <w:rPr>
          <w:rFonts w:ascii="Palatino Linotype" w:hAnsi="Palatino Linotype"/>
          <w:lang w:val="es-ES_tradnl" w:eastAsia="en-US"/>
        </w:rPr>
      </w:pPr>
      <w:r w:rsidRPr="00664916">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664D3522" w14:textId="77777777" w:rsidR="000A0D59" w:rsidRPr="00664916" w:rsidRDefault="000A0D59" w:rsidP="00664916">
      <w:pPr>
        <w:spacing w:line="360" w:lineRule="auto"/>
        <w:rPr>
          <w:rFonts w:ascii="Palatino Linotype" w:hAnsi="Palatino Linotype"/>
          <w:lang w:val="es-ES_tradnl" w:eastAsia="en-US"/>
        </w:rPr>
      </w:pPr>
    </w:p>
    <w:p w14:paraId="3AFC41E1" w14:textId="77777777" w:rsidR="000A0D59" w:rsidRPr="00664916" w:rsidRDefault="000A0D59" w:rsidP="00EA30F4">
      <w:pPr>
        <w:numPr>
          <w:ilvl w:val="0"/>
          <w:numId w:val="1"/>
        </w:numPr>
        <w:tabs>
          <w:tab w:val="left" w:pos="567"/>
        </w:tabs>
        <w:spacing w:line="360" w:lineRule="auto"/>
        <w:ind w:left="0" w:firstLine="0"/>
        <w:jc w:val="both"/>
        <w:rPr>
          <w:rFonts w:ascii="Palatino Linotype" w:hAnsi="Palatino Linotype"/>
          <w:lang w:val="es-ES_tradnl" w:eastAsia="en-US"/>
        </w:rPr>
      </w:pPr>
      <w:r w:rsidRPr="00664916">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7A78171F" w14:textId="77777777" w:rsidR="000A0D59" w:rsidRPr="00664916" w:rsidRDefault="000A0D59" w:rsidP="00664916">
      <w:pPr>
        <w:spacing w:line="360" w:lineRule="auto"/>
        <w:rPr>
          <w:rFonts w:ascii="Palatino Linotype" w:hAnsi="Palatino Linotype"/>
          <w:lang w:val="es-ES_tradnl" w:eastAsia="en-US"/>
        </w:rPr>
      </w:pPr>
    </w:p>
    <w:p w14:paraId="6C1BFDEA" w14:textId="77777777" w:rsidR="000A0D59" w:rsidRPr="00853214" w:rsidRDefault="000A0D59" w:rsidP="00664916">
      <w:pPr>
        <w:tabs>
          <w:tab w:val="left" w:pos="7938"/>
        </w:tabs>
        <w:spacing w:line="360" w:lineRule="auto"/>
        <w:ind w:left="567" w:right="992"/>
        <w:jc w:val="both"/>
        <w:rPr>
          <w:rFonts w:ascii="Palatino Linotype" w:hAnsi="Palatino Linotype"/>
          <w:i/>
          <w:sz w:val="22"/>
          <w:lang w:val="es-ES_tradnl" w:eastAsia="en-US"/>
        </w:rPr>
      </w:pPr>
      <w:r w:rsidRPr="00853214">
        <w:rPr>
          <w:rFonts w:ascii="Palatino Linotype" w:hAnsi="Palatino Linotype"/>
          <w:sz w:val="22"/>
          <w:lang w:val="es-ES_tradnl" w:eastAsia="en-US"/>
        </w:rPr>
        <w:t xml:space="preserve"> </w:t>
      </w:r>
      <w:r w:rsidRPr="00853214">
        <w:rPr>
          <w:rFonts w:ascii="Palatino Linotype" w:hAnsi="Palatino Linotype"/>
          <w:i/>
          <w:sz w:val="22"/>
          <w:lang w:val="es-ES_tradnl" w:eastAsia="en-US"/>
        </w:rPr>
        <w:t>“</w:t>
      </w:r>
      <w:r w:rsidRPr="00853214">
        <w:rPr>
          <w:rFonts w:ascii="Palatino Linotype" w:hAnsi="Palatino Linotype"/>
          <w:b/>
          <w:i/>
          <w:sz w:val="22"/>
          <w:lang w:val="es-ES_tradnl" w:eastAsia="en-US"/>
        </w:rPr>
        <w:t>PLAZO RAZONABLE PARA RESOLVER. DIMENSIÓN Y EFECTOS DE ESTE CONCEPTO CUANDO SE ADUCE EXCESIVA CARGA DE TRABAJO</w:t>
      </w:r>
      <w:r w:rsidRPr="00853214">
        <w:rPr>
          <w:rFonts w:ascii="Palatino Linotype" w:hAnsi="Palatino Linotype"/>
          <w:i/>
          <w:sz w:val="22"/>
          <w:lang w:val="es-ES_tradnl" w:eastAsia="en-US"/>
        </w:rPr>
        <w:t>.” consultable en el Seminario Judicial de la Federación y su gaceta, con el registro digital 2002351.</w:t>
      </w:r>
    </w:p>
    <w:p w14:paraId="08E8EB61" w14:textId="77777777" w:rsidR="000A0D59" w:rsidRPr="00853214" w:rsidRDefault="000A0D59" w:rsidP="00664916">
      <w:pPr>
        <w:tabs>
          <w:tab w:val="left" w:pos="7938"/>
        </w:tabs>
        <w:spacing w:line="360" w:lineRule="auto"/>
        <w:ind w:left="567" w:right="992"/>
        <w:jc w:val="both"/>
        <w:rPr>
          <w:rFonts w:ascii="Palatino Linotype" w:hAnsi="Palatino Linotype"/>
          <w:i/>
          <w:sz w:val="22"/>
          <w:lang w:val="es-ES_tradnl" w:eastAsia="en-US"/>
        </w:rPr>
      </w:pPr>
    </w:p>
    <w:p w14:paraId="6A9A94F8" w14:textId="77777777" w:rsidR="000A0D59" w:rsidRPr="00853214" w:rsidRDefault="000A0D59" w:rsidP="00664916">
      <w:pPr>
        <w:tabs>
          <w:tab w:val="left" w:pos="7938"/>
        </w:tabs>
        <w:spacing w:line="360" w:lineRule="auto"/>
        <w:ind w:left="567" w:right="992"/>
        <w:jc w:val="both"/>
        <w:rPr>
          <w:rFonts w:ascii="Palatino Linotype" w:hAnsi="Palatino Linotype"/>
          <w:i/>
          <w:sz w:val="22"/>
          <w:lang w:val="es-ES_tradnl" w:eastAsia="en-US"/>
        </w:rPr>
      </w:pPr>
      <w:r w:rsidRPr="00853214">
        <w:rPr>
          <w:rFonts w:ascii="Palatino Linotype" w:hAnsi="Palatino Linotype"/>
          <w:i/>
          <w:sz w:val="22"/>
          <w:lang w:eastAsia="en-US"/>
        </w:rPr>
        <w:t xml:space="preserve">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w:t>
      </w:r>
      <w:r w:rsidRPr="00853214">
        <w:rPr>
          <w:rFonts w:ascii="Palatino Linotype" w:hAnsi="Palatino Linotype"/>
          <w:i/>
          <w:sz w:val="22"/>
          <w:lang w:eastAsia="en-US"/>
        </w:rPr>
        <w:lastRenderedPageBreak/>
        <w:t xml:space="preserve">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w:t>
      </w:r>
      <w:r w:rsidRPr="00853214">
        <w:rPr>
          <w:rFonts w:ascii="Palatino Linotype" w:hAnsi="Palatino Linotype"/>
          <w:i/>
          <w:sz w:val="22"/>
          <w:lang w:eastAsia="en-US"/>
        </w:rPr>
        <w:lastRenderedPageBreak/>
        <w:t>jurisdiccionales, sino también a todas aquellas que tienen injerencia en trámites análogos.”</w:t>
      </w:r>
    </w:p>
    <w:p w14:paraId="4751D8CB" w14:textId="77777777" w:rsidR="000A0D59" w:rsidRPr="00853214" w:rsidRDefault="000A0D59" w:rsidP="00664916">
      <w:pPr>
        <w:tabs>
          <w:tab w:val="left" w:pos="7938"/>
        </w:tabs>
        <w:spacing w:line="360" w:lineRule="auto"/>
        <w:ind w:left="567" w:right="992"/>
        <w:jc w:val="both"/>
        <w:rPr>
          <w:rFonts w:ascii="Palatino Linotype" w:hAnsi="Palatino Linotype"/>
          <w:b/>
          <w:i/>
          <w:sz w:val="22"/>
          <w:lang w:val="es-ES_tradnl" w:eastAsia="en-US"/>
        </w:rPr>
      </w:pPr>
    </w:p>
    <w:p w14:paraId="29F6B066" w14:textId="77777777" w:rsidR="000A0D59" w:rsidRPr="00853214" w:rsidRDefault="000A0D59" w:rsidP="00664916">
      <w:pPr>
        <w:tabs>
          <w:tab w:val="left" w:pos="7938"/>
        </w:tabs>
        <w:spacing w:line="360" w:lineRule="auto"/>
        <w:ind w:left="567" w:right="992"/>
        <w:jc w:val="both"/>
        <w:rPr>
          <w:rFonts w:ascii="Palatino Linotype" w:hAnsi="Palatino Linotype"/>
          <w:i/>
          <w:sz w:val="22"/>
          <w:lang w:val="es-ES_tradnl" w:eastAsia="en-US"/>
        </w:rPr>
      </w:pPr>
      <w:r w:rsidRPr="00853214">
        <w:rPr>
          <w:rFonts w:ascii="Palatino Linotype" w:hAnsi="Palatino Linotype"/>
          <w:i/>
          <w:sz w:val="22"/>
          <w:lang w:val="es-ES_tradnl" w:eastAsia="en-US"/>
        </w:rPr>
        <w:t>“</w:t>
      </w:r>
      <w:r w:rsidRPr="00853214">
        <w:rPr>
          <w:rFonts w:ascii="Palatino Linotype" w:hAnsi="Palatino Linotype"/>
          <w:b/>
          <w:i/>
          <w:sz w:val="22"/>
          <w:lang w:val="es-ES_tradnl" w:eastAsia="en-US"/>
        </w:rPr>
        <w:t>PLAZO RAZONABLE PARA RESOLVER. CONCEPTO Y ELEMENTOS QUE LO INTEGRAN A LA LUZ DEL DERECHO INTERNACIONAL DE LOS DERECHOS HUMANOS</w:t>
      </w:r>
      <w:r w:rsidRPr="00853214">
        <w:rPr>
          <w:rFonts w:ascii="Palatino Linotype" w:hAnsi="Palatino Linotype"/>
          <w:i/>
          <w:sz w:val="22"/>
          <w:lang w:val="es-ES_tradnl" w:eastAsia="en-US"/>
        </w:rPr>
        <w:t>.”, visible en el Seminario Judicial de la Federación y su gaceta, con el registro digital 2002350.</w:t>
      </w:r>
    </w:p>
    <w:p w14:paraId="77DA0BEC" w14:textId="77777777" w:rsidR="000A0D59" w:rsidRPr="00853214" w:rsidRDefault="000A0D59" w:rsidP="00664916">
      <w:pPr>
        <w:tabs>
          <w:tab w:val="left" w:pos="7938"/>
        </w:tabs>
        <w:spacing w:line="360" w:lineRule="auto"/>
        <w:ind w:left="567" w:right="992"/>
        <w:jc w:val="both"/>
        <w:rPr>
          <w:rFonts w:ascii="Palatino Linotype" w:hAnsi="Palatino Linotype"/>
          <w:i/>
          <w:sz w:val="22"/>
          <w:lang w:val="es-ES_tradnl" w:eastAsia="en-US"/>
        </w:rPr>
      </w:pPr>
    </w:p>
    <w:p w14:paraId="030858E5" w14:textId="77777777" w:rsidR="000A0D59" w:rsidRPr="00853214" w:rsidRDefault="000A0D59" w:rsidP="00664916">
      <w:pPr>
        <w:tabs>
          <w:tab w:val="left" w:pos="7938"/>
        </w:tabs>
        <w:spacing w:line="360" w:lineRule="auto"/>
        <w:ind w:left="567" w:right="992"/>
        <w:jc w:val="both"/>
        <w:rPr>
          <w:rFonts w:ascii="Palatino Linotype" w:hAnsi="Palatino Linotype"/>
          <w:i/>
          <w:sz w:val="22"/>
          <w:lang w:eastAsia="en-US"/>
        </w:rPr>
      </w:pPr>
      <w:r w:rsidRPr="00853214">
        <w:rPr>
          <w:rFonts w:ascii="Palatino Linotype" w:hAnsi="Palatino Linotype"/>
          <w:i/>
          <w:sz w:val="22"/>
          <w:lang w:eastAsia="en-US"/>
        </w:rPr>
        <w:t xml:space="preserve">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w:t>
      </w:r>
      <w:r w:rsidRPr="00853214">
        <w:rPr>
          <w:rFonts w:ascii="Palatino Linotype" w:hAnsi="Palatino Linotype"/>
          <w:i/>
          <w:sz w:val="22"/>
          <w:lang w:eastAsia="en-US"/>
        </w:rPr>
        <w:lastRenderedPageBreak/>
        <w:t>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p>
    <w:p w14:paraId="7246FBEA" w14:textId="77777777" w:rsidR="000A0D59" w:rsidRPr="00664916" w:rsidRDefault="000A0D59" w:rsidP="00664916">
      <w:pPr>
        <w:spacing w:line="360" w:lineRule="auto"/>
        <w:rPr>
          <w:rFonts w:ascii="Palatino Linotype" w:hAnsi="Palatino Linotype"/>
          <w:i/>
          <w:lang w:eastAsia="en-US"/>
        </w:rPr>
      </w:pPr>
    </w:p>
    <w:p w14:paraId="283B3F17" w14:textId="77777777" w:rsidR="000A0D59" w:rsidRPr="00664916" w:rsidRDefault="000A0D59" w:rsidP="00EA30F4">
      <w:pPr>
        <w:numPr>
          <w:ilvl w:val="0"/>
          <w:numId w:val="1"/>
        </w:numPr>
        <w:spacing w:line="360" w:lineRule="auto"/>
        <w:ind w:left="0" w:firstLine="0"/>
        <w:rPr>
          <w:rFonts w:ascii="Palatino Linotype" w:hAnsi="Palatino Linotype"/>
          <w:lang w:val="es-ES_tradnl" w:eastAsia="en-US"/>
        </w:rPr>
      </w:pPr>
      <w:r w:rsidRPr="00664916">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3AB20C2A" w14:textId="4D21459D" w:rsidR="00272C04" w:rsidRPr="00664916" w:rsidRDefault="00272C04" w:rsidP="00664916">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33A25BC9" w14:textId="6DF32613" w:rsidR="00272C04" w:rsidRPr="00664916" w:rsidRDefault="00272C04" w:rsidP="00EA30F4">
      <w:pPr>
        <w:pStyle w:val="Prrafodelista"/>
        <w:numPr>
          <w:ilvl w:val="0"/>
          <w:numId w:val="1"/>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664916">
        <w:rPr>
          <w:rFonts w:ascii="Palatino Linotype" w:eastAsiaTheme="minorEastAsia" w:hAnsi="Palatino Linotype" w:cstheme="minorBidi"/>
          <w:color w:val="000000" w:themeColor="text1"/>
          <w:lang w:val="es-ES_tradnl"/>
        </w:rPr>
        <w:t>Así las cosas, la</w:t>
      </w:r>
      <w:r w:rsidRPr="00664916">
        <w:rPr>
          <w:rFonts w:ascii="Palatino Linotype" w:eastAsiaTheme="minorEastAsia" w:hAnsi="Palatino Linotype" w:cstheme="minorBidi"/>
          <w:b/>
          <w:color w:val="000000" w:themeColor="text1"/>
          <w:lang w:val="es-ES_tradnl"/>
        </w:rPr>
        <w:t xml:space="preserve"> Comisionada María del Rosario Mejía Ayala</w:t>
      </w:r>
      <w:r w:rsidRPr="00664916">
        <w:rPr>
          <w:rFonts w:ascii="Palatino Linotype" w:eastAsiaTheme="minorEastAsia" w:hAnsi="Palatino Linotype" w:cstheme="minorBidi"/>
          <w:color w:val="000000" w:themeColor="text1"/>
          <w:lang w:val="es-ES_tradnl"/>
        </w:rPr>
        <w:t xml:space="preserve"> decretó el cierre de instrucción med</w:t>
      </w:r>
      <w:r w:rsidR="000A0D59" w:rsidRPr="00664916">
        <w:rPr>
          <w:rFonts w:ascii="Palatino Linotype" w:eastAsiaTheme="minorEastAsia" w:hAnsi="Palatino Linotype" w:cstheme="minorBidi"/>
          <w:color w:val="000000" w:themeColor="text1"/>
          <w:lang w:val="es-ES_tradnl"/>
        </w:rPr>
        <w:t>iant</w:t>
      </w:r>
      <w:r w:rsidR="000058C9" w:rsidRPr="00664916">
        <w:rPr>
          <w:rFonts w:ascii="Palatino Linotype" w:eastAsiaTheme="minorEastAsia" w:hAnsi="Palatino Linotype" w:cstheme="minorBidi"/>
          <w:color w:val="000000" w:themeColor="text1"/>
          <w:lang w:val="es-ES_tradnl"/>
        </w:rPr>
        <w:t>e acuerdo de fecha diecisiete (17) y dieciocho (18) de mayo</w:t>
      </w:r>
      <w:r w:rsidR="00EF5097" w:rsidRPr="00664916">
        <w:rPr>
          <w:rFonts w:ascii="Palatino Linotype" w:eastAsiaTheme="minorEastAsia" w:hAnsi="Palatino Linotype" w:cstheme="minorBidi"/>
          <w:color w:val="000000" w:themeColor="text1"/>
          <w:lang w:val="es-ES_tradnl"/>
        </w:rPr>
        <w:t xml:space="preserve"> </w:t>
      </w:r>
      <w:r w:rsidRPr="00664916">
        <w:rPr>
          <w:rFonts w:ascii="Palatino Linotype" w:eastAsiaTheme="minorEastAsia" w:hAnsi="Palatino Linotype" w:cstheme="minorBidi"/>
          <w:color w:val="000000" w:themeColor="text1"/>
          <w:lang w:val="es-ES_tradnl"/>
        </w:rPr>
        <w:t>de dos mil</w:t>
      </w:r>
      <w:r w:rsidR="008A0595" w:rsidRPr="00664916">
        <w:rPr>
          <w:rFonts w:ascii="Palatino Linotype" w:eastAsiaTheme="minorEastAsia" w:hAnsi="Palatino Linotype" w:cstheme="minorBidi"/>
          <w:color w:val="000000" w:themeColor="text1"/>
          <w:lang w:val="es-ES_tradnl"/>
        </w:rPr>
        <w:t xml:space="preserve"> veintitrés</w:t>
      </w:r>
      <w:r w:rsidRPr="00664916">
        <w:rPr>
          <w:rFonts w:ascii="Palatino Linotype" w:eastAsiaTheme="minorEastAsia" w:hAnsi="Palatino Linotype" w:cstheme="minorBidi"/>
          <w:color w:val="000000" w:themeColor="text1"/>
          <w:lang w:val="es-ES_tradnl"/>
        </w:rPr>
        <w:t>.</w:t>
      </w:r>
    </w:p>
    <w:p w14:paraId="1A06EC63" w14:textId="486D9D99" w:rsidR="0028674A" w:rsidRPr="00664916" w:rsidRDefault="00272C04" w:rsidP="00664916">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r w:rsidRPr="00664916">
        <w:rPr>
          <w:rFonts w:ascii="Palatino Linotype" w:eastAsiaTheme="minorEastAsia" w:hAnsi="Palatino Linotype" w:cstheme="minorBidi"/>
          <w:color w:val="000000" w:themeColor="text1"/>
          <w:lang w:val="es-ES_tradnl"/>
        </w:rPr>
        <w:t xml:space="preserve"> </w:t>
      </w:r>
    </w:p>
    <w:p w14:paraId="0D7AA06B" w14:textId="3C149640" w:rsidR="00EA0165" w:rsidRPr="00664916" w:rsidRDefault="00EA0165" w:rsidP="00664916">
      <w:pPr>
        <w:pStyle w:val="Ttulo1"/>
        <w:spacing w:line="360" w:lineRule="auto"/>
        <w:jc w:val="center"/>
        <w:rPr>
          <w:rFonts w:ascii="Palatino Linotype" w:hAnsi="Palatino Linotype"/>
          <w:b/>
          <w:color w:val="000000" w:themeColor="text1"/>
          <w:sz w:val="24"/>
          <w:szCs w:val="24"/>
          <w:lang w:val="es-MX" w:eastAsia="en-US"/>
        </w:rPr>
      </w:pPr>
      <w:bookmarkStart w:id="8" w:name="_Toc110984900"/>
      <w:r w:rsidRPr="00664916">
        <w:rPr>
          <w:rFonts w:ascii="Palatino Linotype" w:hAnsi="Palatino Linotype"/>
          <w:b/>
          <w:color w:val="000000" w:themeColor="text1"/>
          <w:sz w:val="24"/>
          <w:szCs w:val="24"/>
          <w:lang w:val="es-MX" w:eastAsia="en-US"/>
        </w:rPr>
        <w:lastRenderedPageBreak/>
        <w:t>CONSIDERANDO</w:t>
      </w:r>
      <w:bookmarkEnd w:id="5"/>
      <w:bookmarkEnd w:id="6"/>
      <w:bookmarkEnd w:id="7"/>
      <w:bookmarkEnd w:id="8"/>
    </w:p>
    <w:p w14:paraId="3468D0CF" w14:textId="12C00E99" w:rsidR="00EA0165" w:rsidRPr="00664916" w:rsidRDefault="00EA0165" w:rsidP="00664916">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110984901"/>
      <w:r w:rsidRPr="00664916">
        <w:rPr>
          <w:rFonts w:ascii="Palatino Linotype" w:hAnsi="Palatino Linotype"/>
          <w:b/>
          <w:color w:val="000000" w:themeColor="text1"/>
          <w:sz w:val="24"/>
          <w:szCs w:val="24"/>
          <w:lang w:val="es-MX" w:eastAsia="en-US"/>
        </w:rPr>
        <w:t>PRIMERO. De la competencia</w:t>
      </w:r>
      <w:bookmarkEnd w:id="9"/>
      <w:bookmarkEnd w:id="10"/>
      <w:bookmarkEnd w:id="11"/>
      <w:r w:rsidR="00537427" w:rsidRPr="00664916">
        <w:rPr>
          <w:rFonts w:ascii="Palatino Linotype" w:hAnsi="Palatino Linotype"/>
          <w:b/>
          <w:color w:val="000000" w:themeColor="text1"/>
          <w:sz w:val="24"/>
          <w:szCs w:val="24"/>
          <w:lang w:val="es-MX" w:eastAsia="en-US"/>
        </w:rPr>
        <w:t>.</w:t>
      </w:r>
      <w:bookmarkEnd w:id="12"/>
    </w:p>
    <w:p w14:paraId="341F67EC" w14:textId="77777777" w:rsidR="00EA0165" w:rsidRPr="00664916" w:rsidRDefault="00EA0165" w:rsidP="00664916">
      <w:pPr>
        <w:spacing w:line="360" w:lineRule="auto"/>
        <w:rPr>
          <w:rFonts w:ascii="Palatino Linotype" w:eastAsiaTheme="minorEastAsia" w:hAnsi="Palatino Linotype" w:cstheme="minorBidi"/>
          <w:color w:val="000000" w:themeColor="text1"/>
          <w:lang w:val="es-MX" w:eastAsia="en-US"/>
        </w:rPr>
      </w:pPr>
    </w:p>
    <w:p w14:paraId="15D1D21E" w14:textId="73B88C9B" w:rsidR="00EA0165" w:rsidRPr="00664916" w:rsidRDefault="00EA0165" w:rsidP="00EA30F4">
      <w:pPr>
        <w:pStyle w:val="Prrafodelista"/>
        <w:numPr>
          <w:ilvl w:val="0"/>
          <w:numId w:val="1"/>
        </w:numPr>
        <w:tabs>
          <w:tab w:val="left" w:pos="0"/>
          <w:tab w:val="left" w:pos="567"/>
        </w:tabs>
        <w:spacing w:after="160" w:line="360" w:lineRule="auto"/>
        <w:ind w:left="0" w:firstLine="0"/>
        <w:contextualSpacing/>
        <w:jc w:val="both"/>
        <w:rPr>
          <w:rFonts w:ascii="Palatino Linotype" w:eastAsia="MS Mincho" w:hAnsi="Palatino Linotype"/>
          <w:lang w:val="es-ES_tradnl"/>
        </w:rPr>
      </w:pPr>
      <w:r w:rsidRPr="00664916">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64916">
        <w:rPr>
          <w:rFonts w:ascii="Palatino Linotype" w:eastAsia="Calibri" w:hAnsi="Palatino Linotype"/>
          <w:b/>
        </w:rPr>
        <w:t>Constitución Política de los Estados Unidos Mexicanos</w:t>
      </w:r>
      <w:r w:rsidRPr="00664916">
        <w:rPr>
          <w:rFonts w:ascii="Palatino Linotype" w:eastAsia="Calibri" w:hAnsi="Palatino Linotype"/>
        </w:rPr>
        <w:t xml:space="preserve">; </w:t>
      </w:r>
      <w:r w:rsidRPr="00664916">
        <w:rPr>
          <w:rFonts w:ascii="Palatino Linotype" w:eastAsia="Calibri" w:hAnsi="Palatino Linotype" w:cs="Arial"/>
          <w:bCs/>
          <w:color w:val="222222"/>
          <w:shd w:val="clear" w:color="auto" w:fill="FFFFFF"/>
          <w:lang w:eastAsia="en-US"/>
        </w:rPr>
        <w:t>5, párrafo</w:t>
      </w:r>
      <w:r w:rsidR="00543BF9" w:rsidRPr="00664916">
        <w:rPr>
          <w:rFonts w:ascii="Palatino Linotype" w:eastAsia="Calibri" w:hAnsi="Palatino Linotype"/>
          <w:lang w:val="es-MX" w:eastAsia="en-US"/>
        </w:rPr>
        <w:t xml:space="preserve"> trigésimo, trigésimo primero y trigésimo segundo, fracciones I, II, III, IV y V</w:t>
      </w:r>
      <w:r w:rsidR="00543BF9" w:rsidRPr="00664916">
        <w:rPr>
          <w:rFonts w:ascii="Palatino Linotype" w:eastAsia="MS Mincho" w:hAnsi="Palatino Linotype"/>
          <w:lang w:val="es-ES_tradnl"/>
        </w:rPr>
        <w:t xml:space="preserve"> </w:t>
      </w:r>
      <w:r w:rsidRPr="00664916">
        <w:rPr>
          <w:rFonts w:ascii="Palatino Linotype" w:eastAsia="Calibri" w:hAnsi="Palatino Linotype"/>
        </w:rPr>
        <w:t xml:space="preserve">de la </w:t>
      </w:r>
      <w:r w:rsidRPr="00664916">
        <w:rPr>
          <w:rFonts w:ascii="Palatino Linotype" w:eastAsia="Calibri" w:hAnsi="Palatino Linotype"/>
          <w:b/>
        </w:rPr>
        <w:t>Constitución Política del Estado Libre y Soberano de México</w:t>
      </w:r>
      <w:r w:rsidRPr="00664916">
        <w:rPr>
          <w:rFonts w:ascii="Palatino Linotype" w:eastAsia="Calibri" w:hAnsi="Palatino Linotype"/>
        </w:rPr>
        <w:t xml:space="preserve">; artículos 1, 2 fracción II, 13, 29, 36 fracciones I y II, 176, 178, 179, 181 párrafo tercero y 185 </w:t>
      </w:r>
      <w:r w:rsidRPr="00664916">
        <w:rPr>
          <w:rFonts w:ascii="Palatino Linotype" w:eastAsia="Calibri" w:hAnsi="Palatino Linotype" w:cs="Arial"/>
        </w:rPr>
        <w:t xml:space="preserve">de la </w:t>
      </w:r>
      <w:r w:rsidRPr="00664916">
        <w:rPr>
          <w:rFonts w:ascii="Palatino Linotype" w:eastAsia="Calibri" w:hAnsi="Palatino Linotype" w:cs="Arial"/>
          <w:b/>
        </w:rPr>
        <w:t>Ley de Transparencia y Acceso a la Información Pública del Estado de México y Municipios</w:t>
      </w:r>
      <w:r w:rsidRPr="00664916">
        <w:rPr>
          <w:rFonts w:ascii="Palatino Linotype" w:eastAsia="Calibri" w:hAnsi="Palatino Linotype" w:cs="Arial"/>
        </w:rPr>
        <w:t xml:space="preserve">; </w:t>
      </w:r>
      <w:r w:rsidRPr="00664916">
        <w:rPr>
          <w:rFonts w:ascii="Palatino Linotype" w:eastAsia="Calibri" w:hAnsi="Palatino Linotype" w:cs="Arial"/>
          <w:b/>
        </w:rPr>
        <w:t>7, 9 fracciones I y XXIV, y 11</w:t>
      </w:r>
      <w:r w:rsidRPr="00664916">
        <w:rPr>
          <w:rFonts w:ascii="Palatino Linotype" w:eastAsia="Calibri" w:hAnsi="Palatino Linotype" w:cs="Arial"/>
        </w:rPr>
        <w:t xml:space="preserve"> del </w:t>
      </w:r>
      <w:r w:rsidRPr="00664916">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664916">
        <w:rPr>
          <w:rFonts w:ascii="Palatino Linotype" w:eastAsia="Calibri" w:hAnsi="Palatino Linotype" w:cs="Arial"/>
          <w:b/>
        </w:rPr>
        <w:t>.</w:t>
      </w:r>
    </w:p>
    <w:p w14:paraId="343B0FCF" w14:textId="2B9D62DC" w:rsidR="00EA0165" w:rsidRPr="00664916" w:rsidRDefault="00EA0165" w:rsidP="00664916">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110984902"/>
      <w:r w:rsidRPr="00664916">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75CC7C9B" w14:textId="592652D2" w:rsidR="00C36DF2" w:rsidRPr="00664916" w:rsidRDefault="00C36DF2" w:rsidP="00664916">
      <w:pPr>
        <w:pStyle w:val="Ttulo1"/>
        <w:spacing w:line="360" w:lineRule="auto"/>
        <w:rPr>
          <w:rFonts w:ascii="Palatino Linotype" w:hAnsi="Palatino Linotype"/>
          <w:b/>
          <w:color w:val="000000" w:themeColor="text1"/>
          <w:sz w:val="24"/>
          <w:szCs w:val="24"/>
          <w:lang w:val="es-MX" w:eastAsia="en-US"/>
        </w:rPr>
      </w:pPr>
      <w:bookmarkStart w:id="17" w:name="_Toc110984903"/>
      <w:r w:rsidRPr="00664916">
        <w:rPr>
          <w:rFonts w:ascii="Palatino Linotype" w:hAnsi="Palatino Linotype"/>
          <w:b/>
          <w:color w:val="000000" w:themeColor="text1"/>
          <w:sz w:val="24"/>
          <w:szCs w:val="24"/>
          <w:lang w:val="es-MX" w:eastAsia="en-US"/>
        </w:rPr>
        <w:t>I. De la interposición del recurso.</w:t>
      </w:r>
      <w:bookmarkEnd w:id="17"/>
      <w:r w:rsidRPr="00664916">
        <w:rPr>
          <w:rFonts w:ascii="Palatino Linotype" w:hAnsi="Palatino Linotype"/>
          <w:b/>
          <w:color w:val="000000" w:themeColor="text1"/>
          <w:sz w:val="24"/>
          <w:szCs w:val="24"/>
          <w:lang w:val="es-MX" w:eastAsia="en-US"/>
        </w:rPr>
        <w:t xml:space="preserve"> </w:t>
      </w:r>
    </w:p>
    <w:p w14:paraId="40D53B59" w14:textId="77777777" w:rsidR="00C36DF2" w:rsidRPr="00664916" w:rsidRDefault="00C36DF2" w:rsidP="00664916">
      <w:pPr>
        <w:keepNext/>
        <w:keepLines/>
        <w:tabs>
          <w:tab w:val="left" w:pos="0"/>
        </w:tabs>
        <w:spacing w:line="360" w:lineRule="auto"/>
        <w:contextualSpacing/>
        <w:outlineLvl w:val="0"/>
        <w:rPr>
          <w:rFonts w:ascii="Palatino Linotype" w:eastAsia="MS Gothic" w:hAnsi="Palatino Linotype"/>
          <w:b/>
          <w:lang w:val="es-MX" w:eastAsia="en-US"/>
        </w:rPr>
      </w:pPr>
    </w:p>
    <w:p w14:paraId="3A8D150D" w14:textId="2773C6EC" w:rsidR="00C36DF2" w:rsidRPr="00664916" w:rsidRDefault="00CC5EF2" w:rsidP="00EA30F4">
      <w:pPr>
        <w:pStyle w:val="Prrafodelista"/>
        <w:numPr>
          <w:ilvl w:val="0"/>
          <w:numId w:val="1"/>
        </w:numPr>
        <w:tabs>
          <w:tab w:val="left" w:pos="567"/>
        </w:tabs>
        <w:spacing w:after="160" w:line="360" w:lineRule="auto"/>
        <w:ind w:left="0" w:firstLine="0"/>
        <w:contextualSpacing/>
        <w:jc w:val="both"/>
        <w:rPr>
          <w:rFonts w:ascii="Palatino Linotype" w:hAnsi="Palatino Linotype"/>
          <w:lang w:val="es-ES_tradnl"/>
        </w:rPr>
      </w:pPr>
      <w:r w:rsidRPr="00664916">
        <w:rPr>
          <w:rFonts w:ascii="Palatino Linotype" w:eastAsia="Calibri" w:hAnsi="Palatino Linotype" w:cs="Arial"/>
          <w:lang w:val="es-ES_tradnl"/>
        </w:rPr>
        <w:t xml:space="preserve"> </w:t>
      </w:r>
      <w:r w:rsidR="000058C9" w:rsidRPr="00664916">
        <w:rPr>
          <w:rFonts w:ascii="Palatino Linotype" w:hAnsi="Palatino Linotype"/>
          <w:lang w:val="es-ES_tradnl"/>
        </w:rPr>
        <w:t xml:space="preserve">El medio de impugnación fue presentado a través del </w:t>
      </w:r>
      <w:r w:rsidR="000058C9" w:rsidRPr="00664916">
        <w:rPr>
          <w:rFonts w:ascii="Palatino Linotype" w:hAnsi="Palatino Linotype"/>
          <w:b/>
          <w:lang w:val="es-ES_tradnl"/>
        </w:rPr>
        <w:t>SAIMEX</w:t>
      </w:r>
      <w:r w:rsidR="000058C9" w:rsidRPr="00664916">
        <w:rPr>
          <w:rFonts w:ascii="Palatino Linotype" w:hAnsi="Palatino Linotype"/>
          <w:lang w:val="es-ES_tradnl"/>
        </w:rPr>
        <w:t xml:space="preserve">, en el formato previamente aprobado para tal efecto y dentro del plazo legal de quince días hábiles otorgados; para el caso en particular es de señalar que si el </w:t>
      </w:r>
      <w:r w:rsidR="000058C9" w:rsidRPr="00664916">
        <w:rPr>
          <w:rFonts w:ascii="Palatino Linotype" w:hAnsi="Palatino Linotype"/>
          <w:b/>
          <w:lang w:val="es-ES_tradnl"/>
        </w:rPr>
        <w:t>SUJETO OBLIGADO</w:t>
      </w:r>
      <w:r w:rsidR="000058C9" w:rsidRPr="00664916">
        <w:rPr>
          <w:rFonts w:ascii="Palatino Linotype" w:hAnsi="Palatino Linotype"/>
          <w:lang w:val="es-ES_tradnl"/>
        </w:rPr>
        <w:t xml:space="preserve"> entregó respuesta el día trece (13) de octubre de dos mil veintidós, el plazo para </w:t>
      </w:r>
      <w:r w:rsidR="000058C9" w:rsidRPr="00664916">
        <w:rPr>
          <w:rFonts w:ascii="Palatino Linotype" w:hAnsi="Palatino Linotype"/>
          <w:lang w:val="es-ES_tradnl"/>
        </w:rPr>
        <w:lastRenderedPageBreak/>
        <w:t>interponer el recurso de revisión trascurrió del catorce (14) de octubre al cuatro (04) de noviembre de dos mil veintidós, por lo que si el particular interpuso recurso de revisión el veinte (20) de octubre de dos mil veintidós se encuentra dentro del periodo establecido por la Ley.</w:t>
      </w:r>
    </w:p>
    <w:p w14:paraId="516D7235" w14:textId="6697D0A5" w:rsidR="00C36DF2" w:rsidRPr="00664916" w:rsidRDefault="00C36DF2" w:rsidP="00664916">
      <w:pPr>
        <w:keepNext/>
        <w:keepLines/>
        <w:spacing w:before="240" w:line="360" w:lineRule="auto"/>
        <w:jc w:val="both"/>
        <w:outlineLvl w:val="0"/>
        <w:rPr>
          <w:rFonts w:ascii="Palatino Linotype" w:eastAsia="Calibri" w:hAnsi="Palatino Linotype" w:cs="Arial"/>
        </w:rPr>
      </w:pPr>
      <w:bookmarkStart w:id="18" w:name="_Toc90319523"/>
      <w:bookmarkStart w:id="19" w:name="_Toc99564201"/>
      <w:bookmarkStart w:id="20" w:name="_Toc99564864"/>
      <w:bookmarkStart w:id="21" w:name="_Toc102070728"/>
      <w:bookmarkStart w:id="22" w:name="_Toc110984905"/>
      <w:r w:rsidRPr="00664916">
        <w:rPr>
          <w:rFonts w:ascii="Palatino Linotype" w:eastAsia="Calibri" w:hAnsi="Palatino Linotype"/>
          <w:b/>
        </w:rPr>
        <w:t xml:space="preserve">II. </w:t>
      </w:r>
      <w:bookmarkStart w:id="23" w:name="_Toc89964363"/>
      <w:bookmarkStart w:id="24" w:name="_Toc98350362"/>
      <w:bookmarkStart w:id="25" w:name="_Toc67587987"/>
      <w:bookmarkStart w:id="26" w:name="_Toc68804763"/>
      <w:bookmarkEnd w:id="18"/>
      <w:r w:rsidRPr="00664916">
        <w:rPr>
          <w:rFonts w:ascii="Palatino Linotype" w:eastAsiaTheme="majorEastAsia" w:hAnsi="Palatino Linotype" w:cstheme="majorBidi"/>
          <w:b/>
          <w:color w:val="000000" w:themeColor="text1"/>
          <w:lang w:val="es-MX" w:eastAsia="en-US"/>
        </w:rPr>
        <w:t xml:space="preserve">De la determinación sobre la </w:t>
      </w:r>
      <w:proofErr w:type="spellStart"/>
      <w:r w:rsidRPr="00664916">
        <w:rPr>
          <w:rFonts w:ascii="Palatino Linotype" w:eastAsiaTheme="majorEastAsia" w:hAnsi="Palatino Linotype" w:cstheme="majorBidi"/>
          <w:b/>
          <w:color w:val="000000" w:themeColor="text1"/>
          <w:lang w:val="es-MX" w:eastAsia="en-US"/>
        </w:rPr>
        <w:t>procedibilidad</w:t>
      </w:r>
      <w:proofErr w:type="spellEnd"/>
      <w:r w:rsidRPr="00664916">
        <w:rPr>
          <w:rFonts w:ascii="Palatino Linotype" w:eastAsiaTheme="majorEastAsia" w:hAnsi="Palatino Linotype" w:cstheme="majorBidi"/>
          <w:b/>
          <w:color w:val="000000" w:themeColor="text1"/>
          <w:lang w:val="es-MX" w:eastAsia="en-US"/>
        </w:rPr>
        <w:t xml:space="preserve"> del recurso.</w:t>
      </w:r>
      <w:bookmarkEnd w:id="19"/>
      <w:bookmarkEnd w:id="20"/>
      <w:bookmarkEnd w:id="21"/>
      <w:bookmarkEnd w:id="22"/>
      <w:bookmarkEnd w:id="23"/>
      <w:bookmarkEnd w:id="24"/>
      <w:bookmarkEnd w:id="25"/>
      <w:bookmarkEnd w:id="26"/>
      <w:r w:rsidRPr="00664916">
        <w:rPr>
          <w:rFonts w:ascii="Palatino Linotype" w:eastAsiaTheme="majorEastAsia" w:hAnsi="Palatino Linotype" w:cstheme="majorBidi"/>
          <w:b/>
          <w:color w:val="000000" w:themeColor="text1"/>
          <w:lang w:val="es-MX" w:eastAsia="en-US"/>
        </w:rPr>
        <w:t xml:space="preserve"> </w:t>
      </w:r>
    </w:p>
    <w:p w14:paraId="6EC336F7" w14:textId="77777777" w:rsidR="00C36DF2" w:rsidRPr="00664916" w:rsidRDefault="00C36DF2" w:rsidP="00664916">
      <w:pPr>
        <w:spacing w:line="360" w:lineRule="auto"/>
        <w:rPr>
          <w:rFonts w:ascii="Palatino Linotype" w:hAnsi="Palatino Linotype"/>
          <w:lang w:val="es-MX" w:eastAsia="en-US"/>
        </w:rPr>
      </w:pPr>
    </w:p>
    <w:p w14:paraId="24ADE68F" w14:textId="27BF2FED" w:rsidR="008A0595" w:rsidRPr="00664916" w:rsidRDefault="00E03293" w:rsidP="00EA30F4">
      <w:pPr>
        <w:numPr>
          <w:ilvl w:val="0"/>
          <w:numId w:val="1"/>
        </w:numPr>
        <w:tabs>
          <w:tab w:val="left" w:pos="567"/>
        </w:tabs>
        <w:spacing w:after="160" w:line="360" w:lineRule="auto"/>
        <w:ind w:left="0" w:firstLine="0"/>
        <w:contextualSpacing/>
        <w:jc w:val="both"/>
        <w:rPr>
          <w:rFonts w:ascii="Palatino Linotype" w:hAnsi="Palatino Linotype"/>
          <w:lang w:val="es-ES_tradnl"/>
        </w:rPr>
      </w:pPr>
      <w:r w:rsidRPr="00664916">
        <w:rPr>
          <w:rFonts w:ascii="Palatino Linotype" w:eastAsia="Calibri" w:hAnsi="Palatino Linotype" w:cs="Arial"/>
          <w:lang w:val="es-ES_tradnl"/>
        </w:rPr>
        <w:t>Expuesto lo anterior, los</w:t>
      </w:r>
      <w:r w:rsidR="00C36DF2" w:rsidRPr="00664916">
        <w:rPr>
          <w:rFonts w:ascii="Palatino Linotype" w:eastAsia="Calibri" w:hAnsi="Palatino Linotype" w:cs="Arial"/>
          <w:lang w:val="es-ES_tradnl"/>
        </w:rPr>
        <w:t xml:space="preserve"> escrito</w:t>
      </w:r>
      <w:r w:rsidRPr="00664916">
        <w:rPr>
          <w:rFonts w:ascii="Palatino Linotype" w:eastAsia="Calibri" w:hAnsi="Palatino Linotype" w:cs="Arial"/>
          <w:lang w:val="es-ES_tradnl"/>
        </w:rPr>
        <w:t>s</w:t>
      </w:r>
      <w:r w:rsidR="00C36DF2" w:rsidRPr="00664916">
        <w:rPr>
          <w:rFonts w:ascii="Palatino Linotype" w:eastAsia="Calibri" w:hAnsi="Palatino Linotype" w:cs="Arial"/>
          <w:lang w:val="es-ES_tradnl"/>
        </w:rPr>
        <w:t xml:space="preserve"> contiene</w:t>
      </w:r>
      <w:r w:rsidRPr="00664916">
        <w:rPr>
          <w:rFonts w:ascii="Palatino Linotype" w:eastAsia="Calibri" w:hAnsi="Palatino Linotype" w:cs="Arial"/>
          <w:lang w:val="es-ES_tradnl"/>
        </w:rPr>
        <w:t>n</w:t>
      </w:r>
      <w:r w:rsidR="00C36DF2" w:rsidRPr="00664916">
        <w:rPr>
          <w:rFonts w:ascii="Palatino Linotype" w:eastAsia="Calibri" w:hAnsi="Palatino Linotype" w:cs="Arial"/>
          <w:lang w:val="es-ES_tradn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C9E53A3" w14:textId="77777777" w:rsidR="0082687A" w:rsidRPr="00664916" w:rsidRDefault="0082687A" w:rsidP="00664916">
      <w:pPr>
        <w:tabs>
          <w:tab w:val="left" w:pos="567"/>
        </w:tabs>
        <w:spacing w:after="160" w:line="360" w:lineRule="auto"/>
        <w:contextualSpacing/>
        <w:jc w:val="both"/>
        <w:rPr>
          <w:rFonts w:ascii="Palatino Linotype" w:hAnsi="Palatino Linotype"/>
          <w:lang w:val="es-ES_tradnl"/>
        </w:rPr>
      </w:pPr>
    </w:p>
    <w:p w14:paraId="0EB2E86A" w14:textId="09724DF4" w:rsidR="003669E8" w:rsidRPr="00664916" w:rsidRDefault="00992BC7" w:rsidP="00664916">
      <w:pPr>
        <w:pStyle w:val="Ttulo1"/>
        <w:spacing w:line="360" w:lineRule="auto"/>
        <w:rPr>
          <w:rFonts w:ascii="Palatino Linotype" w:hAnsi="Palatino Linotype"/>
          <w:sz w:val="24"/>
          <w:szCs w:val="24"/>
          <w:lang w:eastAsia="es-ES_tradnl"/>
        </w:rPr>
      </w:pPr>
      <w:bookmarkStart w:id="27" w:name="_Toc110984906"/>
      <w:r w:rsidRPr="00664916">
        <w:rPr>
          <w:rFonts w:ascii="Palatino Linotype" w:eastAsia="MS Mincho" w:hAnsi="Palatino Linotype"/>
          <w:b/>
          <w:color w:val="000000" w:themeColor="text1"/>
          <w:sz w:val="24"/>
          <w:szCs w:val="24"/>
          <w:lang w:val="es-ES_tradnl"/>
        </w:rPr>
        <w:t>TERCERO</w:t>
      </w:r>
      <w:r w:rsidRPr="00664916">
        <w:rPr>
          <w:rFonts w:ascii="Palatino Linotype" w:hAnsi="Palatino Linotype" w:cs="Times New Roman"/>
          <w:b/>
          <w:color w:val="000000" w:themeColor="text1"/>
          <w:sz w:val="24"/>
          <w:szCs w:val="24"/>
        </w:rPr>
        <w:t>.</w:t>
      </w:r>
      <w:bookmarkStart w:id="28" w:name="_Toc67587990"/>
      <w:bookmarkStart w:id="29" w:name="_Toc68804766"/>
      <w:bookmarkStart w:id="30" w:name="_Toc455991148"/>
      <w:bookmarkStart w:id="31" w:name="_Toc450120669"/>
      <w:bookmarkStart w:id="32" w:name="_Toc461555896"/>
      <w:bookmarkStart w:id="33" w:name="_Toc462154385"/>
      <w:bookmarkStart w:id="34" w:name="_Toc462660376"/>
      <w:bookmarkStart w:id="35" w:name="_Toc462660687"/>
      <w:bookmarkStart w:id="36" w:name="_Toc462660766"/>
      <w:bookmarkStart w:id="37" w:name="_Toc465264624"/>
      <w:bookmarkStart w:id="38" w:name="_Toc465264870"/>
      <w:bookmarkStart w:id="39" w:name="_Toc465266520"/>
      <w:bookmarkStart w:id="40" w:name="_Toc466302258"/>
      <w:bookmarkStart w:id="41" w:name="_Toc466371866"/>
      <w:bookmarkStart w:id="42" w:name="_Toc466371925"/>
      <w:bookmarkStart w:id="43" w:name="_Toc466377654"/>
      <w:bookmarkStart w:id="44" w:name="_Toc478549736"/>
      <w:bookmarkStart w:id="45" w:name="_Toc478572850"/>
      <w:bookmarkStart w:id="46" w:name="_Toc479238537"/>
      <w:r w:rsidR="0065578F" w:rsidRPr="00664916">
        <w:rPr>
          <w:rFonts w:ascii="Palatino Linotype" w:hAnsi="Palatino Linotype" w:cs="Times New Roman"/>
          <w:b/>
          <w:color w:val="000000" w:themeColor="text1"/>
          <w:sz w:val="24"/>
          <w:szCs w:val="24"/>
        </w:rPr>
        <w:t xml:space="preserve"> </w:t>
      </w:r>
      <w:r w:rsidR="00EA0165" w:rsidRPr="00664916">
        <w:rPr>
          <w:rFonts w:ascii="Palatino Linotype" w:hAnsi="Palatino Linotype"/>
          <w:b/>
          <w:color w:val="000000" w:themeColor="text1"/>
          <w:sz w:val="24"/>
          <w:szCs w:val="24"/>
          <w:lang w:val="es-MX" w:eastAsia="en-US"/>
        </w:rPr>
        <w:t xml:space="preserve">Del planteamiento de la </w:t>
      </w:r>
      <w:r w:rsidR="00EA0165" w:rsidRPr="00664916">
        <w:rPr>
          <w:rFonts w:ascii="Palatino Linotype" w:hAnsi="Palatino Linotype"/>
          <w:b/>
          <w:i/>
          <w:color w:val="000000" w:themeColor="text1"/>
          <w:sz w:val="24"/>
          <w:szCs w:val="24"/>
          <w:lang w:val="es-MX" w:eastAsia="en-US"/>
        </w:rPr>
        <w:t>Litis.</w:t>
      </w:r>
      <w:bookmarkEnd w:id="27"/>
      <w:bookmarkEnd w:id="28"/>
      <w:bookmarkEnd w:id="29"/>
    </w:p>
    <w:p w14:paraId="6B097BE2" w14:textId="6E8AFDB3" w:rsidR="00D217A4" w:rsidRPr="00664916" w:rsidRDefault="00E03293" w:rsidP="00EA30F4">
      <w:pPr>
        <w:pStyle w:val="Prrafodelista"/>
        <w:numPr>
          <w:ilvl w:val="0"/>
          <w:numId w:val="1"/>
        </w:numPr>
        <w:tabs>
          <w:tab w:val="left" w:pos="567"/>
        </w:tabs>
        <w:spacing w:before="240" w:after="240" w:line="360" w:lineRule="auto"/>
        <w:ind w:left="0" w:firstLine="0"/>
        <w:contextualSpacing/>
        <w:jc w:val="both"/>
        <w:rPr>
          <w:rFonts w:ascii="Palatino Linotype" w:hAnsi="Palatino Linotype"/>
          <w:i/>
          <w:lang w:val="es-ES_tradnl"/>
        </w:rPr>
      </w:pPr>
      <w:r w:rsidRPr="00664916">
        <w:rPr>
          <w:rFonts w:ascii="Palatino Linotype" w:hAnsi="Palatino Linotype" w:cs="Arial"/>
        </w:rPr>
        <w:t>Los</w:t>
      </w:r>
      <w:r w:rsidR="00EA0165" w:rsidRPr="00664916">
        <w:rPr>
          <w:rFonts w:ascii="Palatino Linotype" w:hAnsi="Palatino Linotype" w:cs="Arial"/>
          <w:lang w:val="es-ES_tradnl"/>
        </w:rPr>
        <w:t xml:space="preserve"> recurso</w:t>
      </w:r>
      <w:r w:rsidRPr="00664916">
        <w:rPr>
          <w:rFonts w:ascii="Palatino Linotype" w:hAnsi="Palatino Linotype" w:cs="Arial"/>
          <w:lang w:val="es-ES_tradnl"/>
        </w:rPr>
        <w:t>s</w:t>
      </w:r>
      <w:r w:rsidR="00EA0165" w:rsidRPr="00664916">
        <w:rPr>
          <w:rFonts w:ascii="Palatino Linotype" w:hAnsi="Palatino Linotype" w:cs="Arial"/>
          <w:lang w:val="es-ES_tradnl"/>
        </w:rPr>
        <w:t xml:space="preserve"> revisión tiene</w:t>
      </w:r>
      <w:r w:rsidRPr="00664916">
        <w:rPr>
          <w:rFonts w:ascii="Palatino Linotype" w:hAnsi="Palatino Linotype" w:cs="Arial"/>
          <w:lang w:val="es-ES_tradnl"/>
        </w:rPr>
        <w:t>n</w:t>
      </w:r>
      <w:r w:rsidR="00EA0165" w:rsidRPr="00664916">
        <w:rPr>
          <w:rFonts w:ascii="Palatino Linotype" w:hAnsi="Palatino Linotype" w:cs="Arial"/>
          <w:lang w:val="es-ES_tradnl"/>
        </w:rPr>
        <w:t xml:space="preserve"> como finalidad reparar cualquier posible afectación al derecho de acceso a la información pública en términos del Título Octavo de la </w:t>
      </w:r>
      <w:r w:rsidR="00EA0165" w:rsidRPr="00664916">
        <w:rPr>
          <w:rFonts w:ascii="Palatino Linotype" w:eastAsia="Calibri" w:hAnsi="Palatino Linotype" w:cs="Arial"/>
          <w:b/>
        </w:rPr>
        <w:t>Ley de Transparencia y Acceso a la Información Pública del Estado de México y Municipios</w:t>
      </w:r>
      <w:r w:rsidR="00EA0165" w:rsidRPr="00664916">
        <w:rPr>
          <w:rFonts w:ascii="Palatino Linotype" w:hAnsi="Palatino Linotype" w:cs="Arial"/>
          <w:lang w:val="es-ES_tradnl"/>
        </w:rPr>
        <w:t xml:space="preserve"> y determinar la confirmación; revocación o modificación; </w:t>
      </w:r>
      <w:proofErr w:type="spellStart"/>
      <w:r w:rsidR="00EA0165" w:rsidRPr="00664916">
        <w:rPr>
          <w:rFonts w:ascii="Palatino Linotype" w:hAnsi="Palatino Linotype" w:cs="Arial"/>
          <w:lang w:val="es-ES_tradnl"/>
        </w:rPr>
        <w:t>desechamiento</w:t>
      </w:r>
      <w:proofErr w:type="spellEnd"/>
      <w:r w:rsidR="00EA0165" w:rsidRPr="00664916">
        <w:rPr>
          <w:rFonts w:ascii="Palatino Linotype" w:hAnsi="Palatino Linotype" w:cs="Arial"/>
          <w:lang w:val="es-ES_tradnl"/>
        </w:rPr>
        <w:t xml:space="preserve"> o sobreseimiento; y en su </w:t>
      </w:r>
      <w:r w:rsidR="00EA0165" w:rsidRPr="00664916">
        <w:rPr>
          <w:rFonts w:ascii="Palatino Linotype" w:hAnsi="Palatino Linotype" w:cs="Arial"/>
          <w:b/>
          <w:lang w:val="es-ES_tradnl"/>
        </w:rPr>
        <w:t>caso ordenar la entrega de la información,</w:t>
      </w:r>
      <w:r w:rsidR="00EA0165" w:rsidRPr="00664916">
        <w:rPr>
          <w:rFonts w:ascii="Palatino Linotype" w:hAnsi="Palatino Linotype" w:cs="Arial"/>
          <w:lang w:val="es-ES_tradnl"/>
        </w:rPr>
        <w:t xml:space="preserve"> respecto a las respuestas o falta de ellas de los Sujetos Obligados. </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E5F6627" w14:textId="77777777" w:rsidR="00D217A4" w:rsidRPr="00664916" w:rsidRDefault="00D217A4" w:rsidP="00664916">
      <w:pPr>
        <w:pStyle w:val="Prrafodelista"/>
        <w:spacing w:before="240" w:after="240" w:line="360" w:lineRule="auto"/>
        <w:ind w:left="0"/>
        <w:contextualSpacing/>
        <w:jc w:val="both"/>
        <w:rPr>
          <w:rFonts w:ascii="Palatino Linotype" w:hAnsi="Palatino Linotype"/>
          <w:i/>
          <w:lang w:val="es-ES_tradnl"/>
        </w:rPr>
      </w:pPr>
    </w:p>
    <w:p w14:paraId="0402764D" w14:textId="637096A8" w:rsidR="008A0595" w:rsidRPr="00664916" w:rsidRDefault="00607DFD" w:rsidP="00EA30F4">
      <w:pPr>
        <w:pStyle w:val="Prrafodelista"/>
        <w:numPr>
          <w:ilvl w:val="0"/>
          <w:numId w:val="1"/>
        </w:numPr>
        <w:tabs>
          <w:tab w:val="left" w:pos="567"/>
        </w:tabs>
        <w:spacing w:before="240" w:after="240" w:line="360" w:lineRule="auto"/>
        <w:ind w:left="0" w:firstLine="0"/>
        <w:contextualSpacing/>
        <w:jc w:val="both"/>
        <w:rPr>
          <w:rFonts w:ascii="Palatino Linotype" w:hAnsi="Palatino Linotype"/>
          <w:b/>
          <w:lang w:val="es-MX"/>
        </w:rPr>
      </w:pPr>
      <w:r w:rsidRPr="00664916">
        <w:rPr>
          <w:rFonts w:ascii="Palatino Linotype" w:eastAsia="MS Mincho" w:hAnsi="Palatino Linotype"/>
          <w:lang w:val="es-ES_tradnl"/>
        </w:rPr>
        <w:t>De las constancias en los</w:t>
      </w:r>
      <w:r w:rsidR="00EA0165" w:rsidRPr="00664916">
        <w:rPr>
          <w:rFonts w:ascii="Palatino Linotype" w:eastAsia="MS Mincho" w:hAnsi="Palatino Linotype"/>
          <w:lang w:val="es-ES_tradnl"/>
        </w:rPr>
        <w:t xml:space="preserve"> expediente</w:t>
      </w:r>
      <w:r w:rsidRPr="00664916">
        <w:rPr>
          <w:rFonts w:ascii="Palatino Linotype" w:eastAsia="MS Mincho" w:hAnsi="Palatino Linotype"/>
          <w:lang w:val="es-ES_tradnl"/>
        </w:rPr>
        <w:t>s</w:t>
      </w:r>
      <w:r w:rsidR="00EA0165" w:rsidRPr="00664916">
        <w:rPr>
          <w:rFonts w:ascii="Palatino Linotype" w:eastAsia="MS Mincho" w:hAnsi="Palatino Linotype"/>
          <w:lang w:val="es-ES_tradnl"/>
        </w:rPr>
        <w:t xml:space="preserve"> al rubro indicado</w:t>
      </w:r>
      <w:r w:rsidRPr="00664916">
        <w:rPr>
          <w:rFonts w:ascii="Palatino Linotype" w:eastAsia="MS Mincho" w:hAnsi="Palatino Linotype"/>
          <w:lang w:val="es-ES_tradnl"/>
        </w:rPr>
        <w:t>s</w:t>
      </w:r>
      <w:r w:rsidR="00EA0165" w:rsidRPr="00664916">
        <w:rPr>
          <w:rFonts w:ascii="Palatino Linotype" w:eastAsia="MS Mincho" w:hAnsi="Palatino Linotype"/>
          <w:lang w:val="es-ES_tradnl"/>
        </w:rPr>
        <w:t xml:space="preserve">, se desprende </w:t>
      </w:r>
      <w:r w:rsidR="00C26BD9" w:rsidRPr="00664916">
        <w:rPr>
          <w:rFonts w:ascii="Palatino Linotype" w:eastAsia="MS Mincho" w:hAnsi="Palatino Linotype"/>
          <w:lang w:val="es-ES_tradnl"/>
        </w:rPr>
        <w:t xml:space="preserve">que el articular realizo las solicitudes de información pública registrada con el </w:t>
      </w:r>
      <w:r w:rsidR="004E6725" w:rsidRPr="00664916">
        <w:rPr>
          <w:rFonts w:ascii="Palatino Linotype" w:eastAsia="MS Mincho" w:hAnsi="Palatino Linotype"/>
          <w:lang w:val="es-ES_tradnl"/>
        </w:rPr>
        <w:t>número</w:t>
      </w:r>
      <w:r w:rsidR="00C26BD9" w:rsidRPr="00664916">
        <w:rPr>
          <w:rFonts w:ascii="Palatino Linotype" w:eastAsia="MS Mincho" w:hAnsi="Palatino Linotype"/>
          <w:lang w:val="es-ES_tradnl"/>
        </w:rPr>
        <w:t xml:space="preserve"> </w:t>
      </w:r>
      <w:r w:rsidR="00AD057A" w:rsidRPr="00664916">
        <w:rPr>
          <w:rFonts w:ascii="Palatino Linotype" w:eastAsia="Calibri" w:hAnsi="Palatino Linotype" w:cs="Arial"/>
          <w:b/>
          <w:color w:val="000000" w:themeColor="text1"/>
        </w:rPr>
        <w:lastRenderedPageBreak/>
        <w:t>15718/INFOEM/IP/RR/2022, 15719/INFOEM/IP/RR/2022 y 15720/INFOEM/IP/RR/2022</w:t>
      </w:r>
      <w:r w:rsidR="00AD057A" w:rsidRPr="00664916">
        <w:rPr>
          <w:rFonts w:ascii="Palatino Linotype" w:hAnsi="Palatino Linotype"/>
          <w:b/>
          <w:lang w:val="es-MX"/>
        </w:rPr>
        <w:t xml:space="preserve">, </w:t>
      </w:r>
      <w:r w:rsidR="00C26BD9" w:rsidRPr="00664916">
        <w:rPr>
          <w:rFonts w:ascii="Palatino Linotype" w:eastAsia="Calibri" w:hAnsi="Palatino Linotype" w:cs="Arial"/>
          <w:color w:val="000000" w:themeColor="text1"/>
        </w:rPr>
        <w:t>mediante las cuales requirió:</w:t>
      </w:r>
    </w:p>
    <w:p w14:paraId="31F8A6AE" w14:textId="77777777" w:rsidR="00AD057A" w:rsidRPr="00664916" w:rsidRDefault="00AD057A" w:rsidP="00664916">
      <w:pPr>
        <w:pStyle w:val="Prrafodelista"/>
        <w:tabs>
          <w:tab w:val="left" w:pos="567"/>
        </w:tabs>
        <w:spacing w:before="240" w:after="240" w:line="360" w:lineRule="auto"/>
        <w:ind w:left="0"/>
        <w:contextualSpacing/>
        <w:jc w:val="both"/>
        <w:rPr>
          <w:rFonts w:ascii="Palatino Linotype" w:hAnsi="Palatino Linotype"/>
          <w:b/>
          <w:lang w:val="es-MX"/>
        </w:rPr>
      </w:pPr>
    </w:p>
    <w:p w14:paraId="3AB83B99" w14:textId="6F94D201" w:rsidR="00AD057A" w:rsidRPr="00664916" w:rsidRDefault="00AD057A" w:rsidP="00664916">
      <w:pPr>
        <w:pStyle w:val="Prrafodelista"/>
        <w:spacing w:before="240" w:after="240" w:line="360" w:lineRule="auto"/>
        <w:ind w:left="0"/>
        <w:contextualSpacing/>
        <w:jc w:val="both"/>
        <w:rPr>
          <w:rFonts w:ascii="Palatino Linotype" w:hAnsi="Palatino Linotype"/>
          <w:b/>
          <w:lang w:val="es-ES_tradnl"/>
        </w:rPr>
      </w:pPr>
      <w:r w:rsidRPr="00664916">
        <w:rPr>
          <w:rFonts w:ascii="Palatino Linotype" w:hAnsi="Palatino Linotype"/>
          <w:b/>
          <w:lang w:val="es-ES_tradnl"/>
        </w:rPr>
        <w:t>15718/INFOEM/IP/RR/2022</w:t>
      </w:r>
    </w:p>
    <w:p w14:paraId="3B49531F" w14:textId="615C1665" w:rsidR="00AD057A" w:rsidRPr="00664916" w:rsidRDefault="00AD057A" w:rsidP="00EA30F4">
      <w:pPr>
        <w:pStyle w:val="Prrafodelista"/>
        <w:numPr>
          <w:ilvl w:val="0"/>
          <w:numId w:val="6"/>
        </w:numPr>
        <w:spacing w:before="240" w:after="240" w:line="360" w:lineRule="auto"/>
        <w:ind w:right="1134"/>
        <w:contextualSpacing/>
        <w:jc w:val="both"/>
        <w:rPr>
          <w:rFonts w:ascii="Palatino Linotype" w:hAnsi="Palatino Linotype"/>
          <w:lang w:val="es-ES_tradnl"/>
        </w:rPr>
      </w:pPr>
      <w:r w:rsidRPr="00664916">
        <w:rPr>
          <w:rFonts w:ascii="Palatino Linotype" w:hAnsi="Palatino Linotype"/>
          <w:lang w:val="es-ES_tradnl"/>
        </w:rPr>
        <w:t>Documentos que avalen, sustente y deriven las acciones correspondientes señalados en el "acuerdo número treinta y dos" de la segunda sesión de cabildo del día 7 de enero de 2022, y que de acuerdo al acta de sesión del cabildo derivan en seis puntos de acuerdo, los documentos que se solicitan son de todos y cada uno de ellos.</w:t>
      </w:r>
    </w:p>
    <w:p w14:paraId="0FD3C243" w14:textId="77777777" w:rsidR="00AD057A" w:rsidRPr="00664916" w:rsidRDefault="00AD057A" w:rsidP="00664916">
      <w:pPr>
        <w:pStyle w:val="Prrafodelista"/>
        <w:spacing w:before="240" w:after="240" w:line="360" w:lineRule="auto"/>
        <w:ind w:left="720" w:right="1134"/>
        <w:contextualSpacing/>
        <w:jc w:val="both"/>
        <w:rPr>
          <w:rFonts w:ascii="Palatino Linotype" w:hAnsi="Palatino Linotype"/>
          <w:lang w:val="es-ES_tradnl"/>
        </w:rPr>
      </w:pPr>
    </w:p>
    <w:p w14:paraId="6715FD6D" w14:textId="77777777" w:rsidR="00AD057A" w:rsidRPr="00664916" w:rsidRDefault="00AD057A" w:rsidP="00664916">
      <w:pPr>
        <w:pStyle w:val="Prrafodelista"/>
        <w:spacing w:before="240" w:after="240" w:line="360" w:lineRule="auto"/>
        <w:ind w:left="0"/>
        <w:contextualSpacing/>
        <w:jc w:val="both"/>
        <w:rPr>
          <w:rFonts w:ascii="Palatino Linotype" w:hAnsi="Palatino Linotype"/>
          <w:b/>
          <w:lang w:val="es-ES_tradnl"/>
        </w:rPr>
      </w:pPr>
      <w:r w:rsidRPr="00664916">
        <w:rPr>
          <w:rFonts w:ascii="Palatino Linotype" w:hAnsi="Palatino Linotype"/>
          <w:b/>
          <w:lang w:val="es-ES_tradnl"/>
        </w:rPr>
        <w:t xml:space="preserve"> 15719/INFOEM/IP/RR/2022 </w:t>
      </w:r>
    </w:p>
    <w:p w14:paraId="49D0338B" w14:textId="517FB046" w:rsidR="00AD057A" w:rsidRPr="00664916" w:rsidRDefault="0015702E" w:rsidP="00EA30F4">
      <w:pPr>
        <w:pStyle w:val="Prrafodelista"/>
        <w:numPr>
          <w:ilvl w:val="0"/>
          <w:numId w:val="6"/>
        </w:numPr>
        <w:spacing w:before="240" w:after="240" w:line="360" w:lineRule="auto"/>
        <w:ind w:right="1134"/>
        <w:contextualSpacing/>
        <w:jc w:val="both"/>
        <w:rPr>
          <w:rFonts w:ascii="Palatino Linotype" w:hAnsi="Palatino Linotype"/>
          <w:lang w:val="es-ES_tradnl"/>
        </w:rPr>
      </w:pPr>
      <w:r w:rsidRPr="00664916">
        <w:rPr>
          <w:rFonts w:ascii="Palatino Linotype" w:hAnsi="Palatino Linotype"/>
          <w:lang w:val="es-ES_tradnl"/>
        </w:rPr>
        <w:t>Documentos que avalen, sustente y deriven las acciones correspondientes señaladas en el "acuerdo número cuarenta y tres" en la cuarta sesión de cabildo del día 21 de enero de 2022.</w:t>
      </w:r>
    </w:p>
    <w:p w14:paraId="45162A63" w14:textId="77777777" w:rsidR="0015702E" w:rsidRPr="00664916" w:rsidRDefault="0015702E" w:rsidP="00664916">
      <w:pPr>
        <w:pStyle w:val="Prrafodelista"/>
        <w:spacing w:before="240" w:after="240" w:line="360" w:lineRule="auto"/>
        <w:ind w:left="720" w:right="1134"/>
        <w:contextualSpacing/>
        <w:jc w:val="both"/>
        <w:rPr>
          <w:rFonts w:ascii="Palatino Linotype" w:hAnsi="Palatino Linotype"/>
          <w:lang w:val="es-ES_tradnl"/>
        </w:rPr>
      </w:pPr>
    </w:p>
    <w:p w14:paraId="73C36A79" w14:textId="51A825A0" w:rsidR="00F00113" w:rsidRPr="00664916" w:rsidRDefault="00AD057A" w:rsidP="00664916">
      <w:pPr>
        <w:pStyle w:val="Prrafodelista"/>
        <w:spacing w:before="240" w:after="240" w:line="360" w:lineRule="auto"/>
        <w:ind w:left="0"/>
        <w:contextualSpacing/>
        <w:jc w:val="both"/>
        <w:rPr>
          <w:rFonts w:ascii="Palatino Linotype" w:hAnsi="Palatino Linotype"/>
          <w:b/>
          <w:lang w:val="es-ES_tradnl"/>
        </w:rPr>
      </w:pPr>
      <w:r w:rsidRPr="00664916">
        <w:rPr>
          <w:rFonts w:ascii="Palatino Linotype" w:hAnsi="Palatino Linotype"/>
          <w:b/>
          <w:lang w:val="es-ES_tradnl"/>
        </w:rPr>
        <w:t>15720/INFOEM/IP/RR/2022</w:t>
      </w:r>
    </w:p>
    <w:p w14:paraId="2A9A4CAA" w14:textId="3B2242A0" w:rsidR="0015702E" w:rsidRPr="00664916" w:rsidRDefault="0015702E" w:rsidP="00EA30F4">
      <w:pPr>
        <w:pStyle w:val="Prrafodelista"/>
        <w:numPr>
          <w:ilvl w:val="0"/>
          <w:numId w:val="6"/>
        </w:numPr>
        <w:spacing w:before="240" w:after="240" w:line="360" w:lineRule="auto"/>
        <w:ind w:right="1134"/>
        <w:contextualSpacing/>
        <w:jc w:val="both"/>
        <w:rPr>
          <w:rFonts w:ascii="Palatino Linotype" w:hAnsi="Palatino Linotype"/>
          <w:lang w:val="es-ES_tradnl"/>
        </w:rPr>
      </w:pPr>
      <w:r w:rsidRPr="00664916">
        <w:rPr>
          <w:rFonts w:ascii="Palatino Linotype" w:hAnsi="Palatino Linotype"/>
          <w:lang w:val="es-ES_tradnl"/>
        </w:rPr>
        <w:t>Documentos que avalen, sustente y deriven las acciones correspondientes señalados en el "acuerdo número ochenta y dos" en la octava sesión de cabildo del día 18 de febrero de 2022.</w:t>
      </w:r>
    </w:p>
    <w:p w14:paraId="71D87F90" w14:textId="77777777" w:rsidR="0015702E" w:rsidRPr="00664916" w:rsidRDefault="0015702E" w:rsidP="00664916">
      <w:pPr>
        <w:pStyle w:val="Prrafodelista"/>
        <w:spacing w:before="240" w:after="240" w:line="360" w:lineRule="auto"/>
        <w:ind w:left="720"/>
        <w:contextualSpacing/>
        <w:jc w:val="both"/>
        <w:rPr>
          <w:rFonts w:ascii="Palatino Linotype" w:hAnsi="Palatino Linotype"/>
          <w:b/>
          <w:lang w:val="es-ES_tradnl"/>
        </w:rPr>
      </w:pPr>
    </w:p>
    <w:p w14:paraId="27CF0C45" w14:textId="1159808C" w:rsidR="00E076A4" w:rsidRPr="00E46504" w:rsidRDefault="00E076A4" w:rsidP="00EA30F4">
      <w:pPr>
        <w:pStyle w:val="Prrafodelista"/>
        <w:numPr>
          <w:ilvl w:val="0"/>
          <w:numId w:val="1"/>
        </w:numPr>
        <w:tabs>
          <w:tab w:val="left" w:pos="567"/>
        </w:tabs>
        <w:spacing w:before="240" w:after="240" w:line="360" w:lineRule="auto"/>
        <w:ind w:left="0" w:firstLine="0"/>
        <w:contextualSpacing/>
        <w:jc w:val="both"/>
        <w:rPr>
          <w:rFonts w:ascii="Palatino Linotype" w:eastAsia="MS Mincho" w:hAnsi="Palatino Linotype"/>
          <w:lang w:val="es-ES_tradnl"/>
        </w:rPr>
      </w:pPr>
      <w:r w:rsidRPr="00E46504">
        <w:rPr>
          <w:rFonts w:ascii="Palatino Linotype" w:eastAsia="MS Mincho" w:hAnsi="Palatino Linotype"/>
          <w:lang w:val="es-ES_tradnl"/>
        </w:rPr>
        <w:lastRenderedPageBreak/>
        <w:t xml:space="preserve">El Sujeto Obligado manifestó medularmente que, el particular </w:t>
      </w:r>
      <w:r w:rsidR="004F1C68" w:rsidRPr="00E46504">
        <w:rPr>
          <w:rFonts w:ascii="Palatino Linotype" w:eastAsia="MS Mincho" w:hAnsi="Palatino Linotype"/>
          <w:lang w:val="es-ES_tradnl"/>
        </w:rPr>
        <w:t>ejerció un derecho de petición.</w:t>
      </w:r>
    </w:p>
    <w:p w14:paraId="0858E493" w14:textId="77777777" w:rsidR="00E076A4" w:rsidRPr="00E46504" w:rsidRDefault="00E076A4" w:rsidP="00E076A4">
      <w:pPr>
        <w:pStyle w:val="Prrafodelista"/>
        <w:rPr>
          <w:rFonts w:ascii="Palatino Linotype" w:eastAsia="MS Mincho" w:hAnsi="Palatino Linotype"/>
          <w:lang w:val="es-ES_tradnl"/>
        </w:rPr>
      </w:pPr>
    </w:p>
    <w:p w14:paraId="2C3C84E5" w14:textId="4DC461C3" w:rsidR="004F1C68" w:rsidRPr="00E46504" w:rsidRDefault="00E076A4" w:rsidP="00EA30F4">
      <w:pPr>
        <w:pStyle w:val="Prrafodelista"/>
        <w:numPr>
          <w:ilvl w:val="0"/>
          <w:numId w:val="1"/>
        </w:numPr>
        <w:tabs>
          <w:tab w:val="left" w:pos="567"/>
        </w:tabs>
        <w:spacing w:before="240" w:after="240" w:line="360" w:lineRule="auto"/>
        <w:ind w:left="0" w:firstLine="0"/>
        <w:contextualSpacing/>
        <w:jc w:val="both"/>
        <w:rPr>
          <w:rFonts w:ascii="Palatino Linotype" w:eastAsia="MS Mincho" w:hAnsi="Palatino Linotype"/>
          <w:lang w:val="es-ES_tradnl"/>
        </w:rPr>
      </w:pPr>
      <w:r w:rsidRPr="00E46504">
        <w:rPr>
          <w:rFonts w:ascii="Palatino Linotype" w:eastAsia="MS Mincho" w:hAnsi="Palatino Linotype"/>
          <w:lang w:val="es-ES_tradnl"/>
        </w:rPr>
        <w:t xml:space="preserve">El Particular se inconformó porque, a su dicho, se niegan a proporcionar la información, </w:t>
      </w:r>
      <w:r w:rsidR="004F1C68" w:rsidRPr="00E46504">
        <w:rPr>
          <w:rFonts w:ascii="Palatino Linotype" w:eastAsia="MS Mincho" w:hAnsi="Palatino Linotype"/>
          <w:lang w:val="es-ES_tradnl"/>
        </w:rPr>
        <w:t>mientras que, del recurso de revisión 15719/INFOEM/IP/RR/2022 manifestó que no se adjuntó ningún documento y que no hubo respuesta.</w:t>
      </w:r>
    </w:p>
    <w:p w14:paraId="5D206EE4" w14:textId="77777777" w:rsidR="004F1C68" w:rsidRPr="00E46504" w:rsidRDefault="004F1C68" w:rsidP="004F1C68">
      <w:pPr>
        <w:pStyle w:val="Prrafodelista"/>
        <w:rPr>
          <w:rFonts w:ascii="Palatino Linotype" w:eastAsia="MS Mincho" w:hAnsi="Palatino Linotype"/>
          <w:lang w:val="es-ES_tradnl"/>
        </w:rPr>
      </w:pPr>
    </w:p>
    <w:p w14:paraId="14AB8A39" w14:textId="489DD628" w:rsidR="007C1550" w:rsidRPr="00E46504" w:rsidRDefault="007C1550" w:rsidP="00EA30F4">
      <w:pPr>
        <w:pStyle w:val="Prrafodelista"/>
        <w:numPr>
          <w:ilvl w:val="0"/>
          <w:numId w:val="1"/>
        </w:numPr>
        <w:tabs>
          <w:tab w:val="left" w:pos="567"/>
        </w:tabs>
        <w:spacing w:before="240" w:after="240" w:line="360" w:lineRule="auto"/>
        <w:ind w:left="0" w:firstLine="0"/>
        <w:contextualSpacing/>
        <w:jc w:val="both"/>
        <w:rPr>
          <w:rFonts w:ascii="Palatino Linotype" w:eastAsia="MS Mincho" w:hAnsi="Palatino Linotype"/>
          <w:lang w:val="es-ES_tradnl"/>
        </w:rPr>
      </w:pPr>
      <w:r w:rsidRPr="00E46504">
        <w:rPr>
          <w:rFonts w:ascii="Palatino Linotype" w:eastAsia="MS Mincho" w:hAnsi="Palatino Linotype"/>
          <w:lang w:val="es-ES_tradnl"/>
        </w:rPr>
        <w:t xml:space="preserve">Por lo anterior, la Litis a resolver en el presente recurso se circunscribe en determinar si la respuesta del </w:t>
      </w:r>
      <w:r w:rsidRPr="00E46504">
        <w:rPr>
          <w:rFonts w:ascii="Palatino Linotype" w:eastAsia="MS Mincho" w:hAnsi="Palatino Linotype"/>
          <w:b/>
          <w:lang w:val="es-ES_tradnl"/>
        </w:rPr>
        <w:t>SUJETO OBLIGADO</w:t>
      </w:r>
      <w:r w:rsidRPr="00E46504">
        <w:rPr>
          <w:rFonts w:ascii="Palatino Linotype" w:eastAsia="MS Mincho" w:hAnsi="Palatino Linotype"/>
          <w:lang w:val="es-ES_tradnl"/>
        </w:rPr>
        <w:t xml:space="preserve"> colma el derecho de acceso a la información ejercido por el </w:t>
      </w:r>
      <w:r w:rsidRPr="00E46504">
        <w:rPr>
          <w:rFonts w:ascii="Palatino Linotype" w:eastAsia="MS Mincho" w:hAnsi="Palatino Linotype"/>
          <w:b/>
          <w:lang w:val="es-ES_tradnl"/>
        </w:rPr>
        <w:t>RECURRENTE</w:t>
      </w:r>
      <w:r w:rsidRPr="00E46504">
        <w:rPr>
          <w:rFonts w:ascii="Palatino Linotype" w:eastAsia="MS Mincho" w:hAnsi="Palatino Linotype"/>
          <w:lang w:val="es-ES_tradnl"/>
        </w:rPr>
        <w:t xml:space="preserve">; o si, por el contrario, se actualiza la causal de procedencia del recurso de revisión establecida </w:t>
      </w:r>
      <w:r w:rsidR="0015702E" w:rsidRPr="00E46504">
        <w:rPr>
          <w:rFonts w:ascii="Palatino Linotype" w:eastAsia="MS Mincho" w:hAnsi="Palatino Linotype"/>
          <w:lang w:val="es-ES_tradnl"/>
        </w:rPr>
        <w:t xml:space="preserve">en el artículo 179, fracción I y VII </w:t>
      </w:r>
      <w:r w:rsidRPr="00E46504">
        <w:rPr>
          <w:rFonts w:ascii="Palatino Linotype" w:eastAsia="MS Mincho" w:hAnsi="Palatino Linotype"/>
          <w:lang w:val="es-ES_tradnl"/>
        </w:rPr>
        <w:t>de la Ley de Transparencia y Acceso a la Información Pública del Estado de México y Municipios, misma que se transcribe a continuación:</w:t>
      </w:r>
    </w:p>
    <w:p w14:paraId="7D3CB2BB" w14:textId="77777777" w:rsidR="007C1550" w:rsidRPr="00E46504" w:rsidRDefault="007C1550" w:rsidP="00664916">
      <w:pPr>
        <w:pStyle w:val="Prrafodelista"/>
        <w:tabs>
          <w:tab w:val="left" w:pos="7938"/>
        </w:tabs>
        <w:spacing w:before="240" w:after="240" w:line="360" w:lineRule="auto"/>
        <w:ind w:left="567" w:right="1134"/>
        <w:contextualSpacing/>
        <w:jc w:val="both"/>
        <w:rPr>
          <w:rFonts w:ascii="Palatino Linotype" w:eastAsia="MS Mincho" w:hAnsi="Palatino Linotype"/>
          <w:lang w:val="es-ES_tradnl"/>
        </w:rPr>
      </w:pPr>
    </w:p>
    <w:p w14:paraId="085806F8" w14:textId="5135BB0C" w:rsidR="007C1550" w:rsidRPr="00E46504" w:rsidRDefault="007C1550" w:rsidP="00664916">
      <w:pPr>
        <w:pStyle w:val="Prrafodelista"/>
        <w:tabs>
          <w:tab w:val="left" w:pos="7938"/>
        </w:tabs>
        <w:spacing w:line="360" w:lineRule="auto"/>
        <w:ind w:left="567" w:right="1134"/>
        <w:jc w:val="both"/>
        <w:rPr>
          <w:rFonts w:ascii="Palatino Linotype" w:eastAsia="MS Mincho" w:hAnsi="Palatino Linotype"/>
          <w:i/>
          <w:lang w:val="es-ES_tradnl"/>
        </w:rPr>
      </w:pPr>
      <w:r w:rsidRPr="00E46504">
        <w:rPr>
          <w:rFonts w:ascii="Palatino Linotype" w:eastAsia="MS Mincho" w:hAnsi="Palatino Linotype"/>
          <w:i/>
          <w:lang w:val="es-ES_tradnl"/>
        </w:rPr>
        <w:t>“Artículo 179. El recurso de revisión es un medio de protección que la Ley otorga a los particulares, para hacer valer su derecho de acceso a la información pública, y procederá en contra de las siguientes causas:</w:t>
      </w:r>
    </w:p>
    <w:p w14:paraId="38C07DE0" w14:textId="11B9C86B" w:rsidR="00E71964" w:rsidRPr="00E46504" w:rsidRDefault="00E71964" w:rsidP="00664916">
      <w:pPr>
        <w:pStyle w:val="Prrafodelista"/>
        <w:tabs>
          <w:tab w:val="left" w:pos="7938"/>
        </w:tabs>
        <w:spacing w:line="360" w:lineRule="auto"/>
        <w:ind w:left="567" w:right="1134"/>
        <w:jc w:val="both"/>
        <w:rPr>
          <w:rFonts w:ascii="Palatino Linotype" w:eastAsia="MS Mincho" w:hAnsi="Palatino Linotype"/>
          <w:i/>
          <w:lang w:val="es-ES_tradnl"/>
        </w:rPr>
      </w:pPr>
      <w:r w:rsidRPr="00E46504">
        <w:rPr>
          <w:rFonts w:ascii="Palatino Linotype" w:eastAsia="MS Mincho" w:hAnsi="Palatino Linotype"/>
          <w:i/>
          <w:lang w:val="es-ES_tradnl"/>
        </w:rPr>
        <w:t>I. La negativa a la información solicitada;</w:t>
      </w:r>
      <w:r w:rsidR="0015702E" w:rsidRPr="00E46504">
        <w:rPr>
          <w:rFonts w:ascii="Palatino Linotype" w:eastAsia="MS Mincho" w:hAnsi="Palatino Linotype"/>
          <w:i/>
          <w:lang w:val="es-ES_tradnl"/>
        </w:rPr>
        <w:t xml:space="preserve"> </w:t>
      </w:r>
    </w:p>
    <w:p w14:paraId="73BCE3A0" w14:textId="23992BD2" w:rsidR="00E076A4" w:rsidRPr="00664916" w:rsidRDefault="00E076A4" w:rsidP="00664916">
      <w:pPr>
        <w:pStyle w:val="Prrafodelista"/>
        <w:tabs>
          <w:tab w:val="left" w:pos="7938"/>
        </w:tabs>
        <w:spacing w:line="360" w:lineRule="auto"/>
        <w:ind w:left="567" w:right="1134"/>
        <w:jc w:val="both"/>
        <w:rPr>
          <w:rFonts w:ascii="Palatino Linotype" w:eastAsia="MS Mincho" w:hAnsi="Palatino Linotype"/>
          <w:i/>
          <w:lang w:val="es-ES_tradnl"/>
        </w:rPr>
      </w:pPr>
      <w:r w:rsidRPr="00E46504">
        <w:rPr>
          <w:rFonts w:ascii="Palatino Linotype" w:eastAsia="MS Mincho" w:hAnsi="Palatino Linotype"/>
          <w:i/>
          <w:lang w:val="es-ES_tradnl"/>
        </w:rPr>
        <w:t>…</w:t>
      </w:r>
    </w:p>
    <w:p w14:paraId="5E26CE00" w14:textId="57152B55" w:rsidR="0015702E" w:rsidRPr="00664916" w:rsidRDefault="0015702E" w:rsidP="00664916">
      <w:pPr>
        <w:pStyle w:val="Prrafodelista"/>
        <w:tabs>
          <w:tab w:val="left" w:pos="7938"/>
        </w:tabs>
        <w:spacing w:line="360" w:lineRule="auto"/>
        <w:ind w:left="567" w:right="1134"/>
        <w:jc w:val="both"/>
        <w:rPr>
          <w:rFonts w:ascii="Palatino Linotype" w:eastAsia="MS Mincho" w:hAnsi="Palatino Linotype"/>
          <w:i/>
          <w:lang w:val="es-ES_tradnl"/>
        </w:rPr>
      </w:pPr>
      <w:r w:rsidRPr="00664916">
        <w:rPr>
          <w:rFonts w:ascii="Palatino Linotype" w:eastAsia="MS Mincho" w:hAnsi="Palatino Linotype"/>
          <w:i/>
          <w:lang w:val="es-ES_tradnl"/>
        </w:rPr>
        <w:t>VII. La falta de respuesta a una solicitud de acceso a la información;</w:t>
      </w:r>
    </w:p>
    <w:p w14:paraId="622C41DB" w14:textId="77777777" w:rsidR="0015702E" w:rsidRPr="00664916" w:rsidRDefault="0015702E" w:rsidP="00664916">
      <w:pPr>
        <w:pStyle w:val="Prrafodelista"/>
        <w:spacing w:line="360" w:lineRule="auto"/>
        <w:ind w:left="567" w:right="1134"/>
        <w:jc w:val="both"/>
        <w:rPr>
          <w:rFonts w:ascii="Palatino Linotype" w:eastAsia="MS Mincho" w:hAnsi="Palatino Linotype"/>
          <w:i/>
          <w:lang w:val="es-ES_tradnl"/>
        </w:rPr>
      </w:pPr>
    </w:p>
    <w:p w14:paraId="5162A17C" w14:textId="71549F44" w:rsidR="00286C23" w:rsidRPr="00664916" w:rsidRDefault="009A1E3F" w:rsidP="00664916">
      <w:pPr>
        <w:pStyle w:val="Ttulo1"/>
        <w:spacing w:line="360" w:lineRule="auto"/>
        <w:rPr>
          <w:rFonts w:ascii="Palatino Linotype" w:hAnsi="Palatino Linotype"/>
          <w:b/>
          <w:color w:val="000000" w:themeColor="text1"/>
          <w:sz w:val="24"/>
          <w:szCs w:val="24"/>
          <w:lang w:val="es-MX" w:eastAsia="en-US"/>
        </w:rPr>
      </w:pPr>
      <w:bookmarkStart w:id="47" w:name="_Toc68804767"/>
      <w:bookmarkStart w:id="48" w:name="_Toc110984907"/>
      <w:bookmarkStart w:id="49" w:name="_Toc459174366"/>
      <w:bookmarkStart w:id="50" w:name="_Toc459659884"/>
      <w:bookmarkStart w:id="51" w:name="_Toc461687280"/>
      <w:bookmarkStart w:id="52" w:name="_Toc462771051"/>
      <w:bookmarkStart w:id="53" w:name="_Toc464139201"/>
      <w:r w:rsidRPr="00664916">
        <w:rPr>
          <w:rFonts w:ascii="Palatino Linotype" w:hAnsi="Palatino Linotype"/>
          <w:b/>
          <w:color w:val="000000" w:themeColor="text1"/>
          <w:sz w:val="24"/>
          <w:szCs w:val="24"/>
          <w:lang w:val="es-MX" w:eastAsia="en-US"/>
        </w:rPr>
        <w:lastRenderedPageBreak/>
        <w:t>CUARTO</w:t>
      </w:r>
      <w:r w:rsidR="00F041CF" w:rsidRPr="00664916">
        <w:rPr>
          <w:rFonts w:ascii="Palatino Linotype" w:hAnsi="Palatino Linotype"/>
          <w:b/>
          <w:color w:val="000000" w:themeColor="text1"/>
          <w:sz w:val="24"/>
          <w:szCs w:val="24"/>
          <w:lang w:val="es-MX" w:eastAsia="en-US"/>
        </w:rPr>
        <w:t>. Estudio y r</w:t>
      </w:r>
      <w:r w:rsidR="00EA0165" w:rsidRPr="00664916">
        <w:rPr>
          <w:rFonts w:ascii="Palatino Linotype" w:hAnsi="Palatino Linotype"/>
          <w:b/>
          <w:color w:val="000000" w:themeColor="text1"/>
          <w:sz w:val="24"/>
          <w:szCs w:val="24"/>
          <w:lang w:val="es-MX" w:eastAsia="en-US"/>
        </w:rPr>
        <w:t>esolución del asunto.</w:t>
      </w:r>
      <w:bookmarkEnd w:id="47"/>
      <w:bookmarkEnd w:id="48"/>
    </w:p>
    <w:p w14:paraId="576AC248" w14:textId="77777777" w:rsidR="00CB4E8D" w:rsidRPr="00664916" w:rsidRDefault="00CB4E8D" w:rsidP="00EA30F4">
      <w:pPr>
        <w:pStyle w:val="Prrafodelista"/>
        <w:numPr>
          <w:ilvl w:val="0"/>
          <w:numId w:val="2"/>
        </w:numPr>
        <w:tabs>
          <w:tab w:val="left" w:pos="426"/>
        </w:tabs>
        <w:spacing w:before="240" w:after="240" w:line="360" w:lineRule="auto"/>
        <w:ind w:left="0" w:firstLine="0"/>
        <w:contextualSpacing/>
        <w:jc w:val="both"/>
        <w:outlineLvl w:val="2"/>
        <w:rPr>
          <w:rFonts w:ascii="Palatino Linotype" w:eastAsiaTheme="minorEastAsia" w:hAnsi="Palatino Linotype" w:cstheme="minorBidi"/>
          <w:b/>
          <w:bCs/>
          <w:color w:val="000000" w:themeColor="text1"/>
          <w:lang w:val="es-MX"/>
        </w:rPr>
      </w:pPr>
      <w:bookmarkStart w:id="54" w:name="_Toc110433658"/>
      <w:r w:rsidRPr="00664916">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4"/>
    </w:p>
    <w:p w14:paraId="3D836736" w14:textId="77777777" w:rsidR="00A076B0" w:rsidRPr="00664916" w:rsidRDefault="00A076B0" w:rsidP="00EA30F4">
      <w:pPr>
        <w:numPr>
          <w:ilvl w:val="0"/>
          <w:numId w:val="1"/>
        </w:numPr>
        <w:tabs>
          <w:tab w:val="left" w:pos="567"/>
        </w:tabs>
        <w:spacing w:before="240" w:after="240" w:line="360" w:lineRule="auto"/>
        <w:ind w:left="0" w:right="51" w:firstLine="0"/>
        <w:contextualSpacing/>
        <w:jc w:val="both"/>
        <w:rPr>
          <w:rFonts w:ascii="Palatino Linotype" w:eastAsia="MS Mincho" w:hAnsi="Palatino Linotype"/>
          <w:color w:val="000000" w:themeColor="text1"/>
          <w:lang w:val="es-MX"/>
        </w:rPr>
      </w:pPr>
      <w:r w:rsidRPr="00664916">
        <w:rPr>
          <w:rFonts w:ascii="Palatino Linotype" w:eastAsia="MS Mincho" w:hAnsi="Palatino Linotype"/>
          <w:color w:val="000000" w:themeColor="text1"/>
          <w:lang w:val="es-MX"/>
        </w:rPr>
        <w:t>Es menester precisar</w:t>
      </w:r>
      <w:r w:rsidRPr="00664916">
        <w:rPr>
          <w:rFonts w:ascii="Palatino Linotype" w:eastAsia="MS Mincho" w:hAnsi="Palatino Linotype"/>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664916">
        <w:rPr>
          <w:rFonts w:ascii="Palatino Linotype" w:eastAsia="MS Mincho" w:hAnsi="Palatino Linotype"/>
          <w:b/>
          <w:bCs/>
          <w:color w:val="000000" w:themeColor="text1"/>
          <w:lang w:val="es-MX"/>
        </w:rPr>
        <w:t>SUJETO OBLIGADO</w:t>
      </w:r>
      <w:r w:rsidRPr="00664916">
        <w:rPr>
          <w:rFonts w:ascii="Palatino Linotype" w:eastAsia="MS Mincho" w:hAnsi="Palatino Linotype"/>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64916">
        <w:rPr>
          <w:rFonts w:ascii="Palatino Linotype" w:eastAsia="MS Mincho" w:hAnsi="Palatino Linotype"/>
          <w:b/>
          <w:bCs/>
          <w:color w:val="000000" w:themeColor="text1"/>
          <w:lang w:val="es-MX"/>
        </w:rPr>
        <w:t>Constitución Política de los Estados Unidos Mexicanos</w:t>
      </w:r>
      <w:r w:rsidRPr="00664916">
        <w:rPr>
          <w:rFonts w:ascii="Palatino Linotype" w:eastAsia="MS Mincho" w:hAnsi="Palatino Linotype"/>
          <w:bCs/>
          <w:color w:val="000000" w:themeColor="text1"/>
          <w:lang w:val="es-MX"/>
        </w:rPr>
        <w:t>, tienen</w:t>
      </w:r>
      <w:r w:rsidRPr="00664916">
        <w:rPr>
          <w:rFonts w:ascii="Palatino Linotype" w:eastAsia="MS Mincho" w:hAnsi="Palatino Linotype"/>
          <w:b/>
          <w:bCs/>
          <w:color w:val="000000" w:themeColor="text1"/>
          <w:lang w:val="es-MX"/>
        </w:rPr>
        <w:t xml:space="preserve"> </w:t>
      </w:r>
      <w:r w:rsidRPr="00664916">
        <w:rPr>
          <w:rFonts w:ascii="Palatino Linotype" w:eastAsia="MS Mincho" w:hAnsi="Palatino Linotype"/>
          <w:bCs/>
          <w:color w:val="000000" w:themeColor="text1"/>
          <w:lang w:val="es-MX"/>
        </w:rPr>
        <w:t xml:space="preserve">la obligación de “promover, </w:t>
      </w:r>
      <w:r w:rsidRPr="00664916">
        <w:rPr>
          <w:rFonts w:ascii="Palatino Linotype" w:eastAsia="MS Mincho" w:hAnsi="Palatino Linotype"/>
          <w:b/>
          <w:bCs/>
          <w:color w:val="000000" w:themeColor="text1"/>
          <w:lang w:val="es-MX"/>
        </w:rPr>
        <w:t>respetar</w:t>
      </w:r>
      <w:r w:rsidRPr="00664916">
        <w:rPr>
          <w:rFonts w:ascii="Palatino Linotype" w:eastAsia="MS Mincho" w:hAnsi="Palatino Linotype"/>
          <w:bCs/>
          <w:color w:val="000000" w:themeColor="text1"/>
          <w:lang w:val="es-MX"/>
        </w:rPr>
        <w:t xml:space="preserve">, proteger y </w:t>
      </w:r>
      <w:r w:rsidRPr="00664916">
        <w:rPr>
          <w:rFonts w:ascii="Palatino Linotype" w:eastAsia="MS Mincho" w:hAnsi="Palatino Linotype"/>
          <w:b/>
          <w:bCs/>
          <w:color w:val="000000" w:themeColor="text1"/>
          <w:lang w:val="es-MX"/>
        </w:rPr>
        <w:t>garantizar</w:t>
      </w:r>
      <w:r w:rsidRPr="00664916">
        <w:rPr>
          <w:rFonts w:ascii="Palatino Linotype" w:eastAsia="MS Mincho" w:hAnsi="Palatino Linotype"/>
          <w:bCs/>
          <w:color w:val="000000" w:themeColor="text1"/>
          <w:lang w:val="es-MX"/>
        </w:rPr>
        <w:t xml:space="preserve"> los derechos humanos”, entre los cuales se encuentra dicho derecho.</w:t>
      </w:r>
    </w:p>
    <w:p w14:paraId="751B5470" w14:textId="77777777" w:rsidR="00A076B0" w:rsidRPr="00664916" w:rsidRDefault="00A076B0" w:rsidP="00664916">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34833404" w14:textId="77777777" w:rsidR="00A076B0" w:rsidRPr="00664916" w:rsidRDefault="00A076B0" w:rsidP="00EA30F4">
      <w:pPr>
        <w:numPr>
          <w:ilvl w:val="0"/>
          <w:numId w:val="1"/>
        </w:numPr>
        <w:tabs>
          <w:tab w:val="left" w:pos="567"/>
        </w:tabs>
        <w:spacing w:before="240" w:after="240" w:line="360" w:lineRule="auto"/>
        <w:ind w:left="0" w:right="51" w:firstLine="0"/>
        <w:contextualSpacing/>
        <w:jc w:val="both"/>
        <w:rPr>
          <w:rFonts w:ascii="Palatino Linotype" w:eastAsia="MS Mincho" w:hAnsi="Palatino Linotype"/>
          <w:color w:val="000000" w:themeColor="text1"/>
          <w:lang w:val="es-MX"/>
        </w:rPr>
      </w:pPr>
      <w:r w:rsidRPr="00664916">
        <w:rPr>
          <w:rFonts w:ascii="Palatino Linotype" w:eastAsia="MS Mincho" w:hAnsi="Palatino Linotype"/>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286F4383" w14:textId="77777777" w:rsidR="00A076B0" w:rsidRPr="00664916" w:rsidRDefault="00A076B0" w:rsidP="00664916">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4F7DCC0F" w14:textId="77777777" w:rsidR="00A076B0" w:rsidRPr="00664916" w:rsidRDefault="00A076B0" w:rsidP="00EA30F4">
      <w:pPr>
        <w:numPr>
          <w:ilvl w:val="0"/>
          <w:numId w:val="1"/>
        </w:numPr>
        <w:tabs>
          <w:tab w:val="left" w:pos="567"/>
        </w:tabs>
        <w:spacing w:before="240" w:after="240" w:line="360" w:lineRule="auto"/>
        <w:ind w:left="0" w:right="51" w:firstLine="0"/>
        <w:contextualSpacing/>
        <w:jc w:val="both"/>
        <w:rPr>
          <w:rFonts w:ascii="Palatino Linotype" w:eastAsia="MS Mincho" w:hAnsi="Palatino Linotype"/>
          <w:color w:val="000000" w:themeColor="text1"/>
          <w:lang w:val="es-MX"/>
        </w:rPr>
      </w:pPr>
      <w:r w:rsidRPr="00664916">
        <w:rPr>
          <w:rFonts w:ascii="Palatino Linotype" w:eastAsia="MS Mincho" w:hAnsi="Palatino Linotype"/>
          <w:color w:val="000000" w:themeColor="text1"/>
          <w:lang w:val="es-MX"/>
        </w:rPr>
        <w:lastRenderedPageBreak/>
        <w:t xml:space="preserve">Así las cosas, podemos definir el Derecho de Acceso a la Información Pública como: </w:t>
      </w:r>
      <w:r w:rsidRPr="00664916">
        <w:rPr>
          <w:rFonts w:ascii="Palatino Linotype" w:eastAsia="MS Mincho" w:hAnsi="Palatino Linotype"/>
          <w:i/>
          <w:color w:val="000000" w:themeColor="text1"/>
          <w:lang w:val="es-MX"/>
        </w:rPr>
        <w:t>La igualdad de oportunidades para recibir, buscar e impartir información</w:t>
      </w:r>
      <w:r w:rsidRPr="00664916">
        <w:rPr>
          <w:rFonts w:ascii="Palatino Linotype" w:eastAsia="MS Mincho" w:hAnsi="Palatino Linotype"/>
          <w:i/>
          <w:color w:val="000000" w:themeColor="text1"/>
          <w:vertAlign w:val="superscript"/>
          <w:lang w:val="es-MX"/>
        </w:rPr>
        <w:footnoteReference w:id="2"/>
      </w:r>
      <w:r w:rsidRPr="00664916">
        <w:rPr>
          <w:rFonts w:ascii="Palatino Linotype" w:eastAsia="MS Mincho"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64916">
        <w:rPr>
          <w:rFonts w:ascii="Palatino Linotype" w:eastAsia="MS Mincho" w:hAnsi="Palatino Linotype"/>
          <w:i/>
          <w:color w:val="000000" w:themeColor="text1"/>
          <w:vertAlign w:val="superscript"/>
          <w:lang w:val="es-MX"/>
        </w:rPr>
        <w:footnoteReference w:id="3"/>
      </w:r>
      <w:r w:rsidRPr="00664916">
        <w:rPr>
          <w:rFonts w:ascii="Palatino Linotype" w:eastAsia="MS Mincho" w:hAnsi="Palatino Linotype"/>
          <w:color w:val="000000" w:themeColor="text1"/>
          <w:lang w:val="es-MX"/>
        </w:rPr>
        <w:t>que se constituye como una herramienta fundamental para ejercer</w:t>
      </w:r>
      <w:r w:rsidRPr="00664916">
        <w:rPr>
          <w:rFonts w:ascii="Palatino Linotype" w:eastAsia="MS Mincho"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664916">
        <w:rPr>
          <w:rFonts w:ascii="Palatino Linotype" w:eastAsia="MS Mincho" w:hAnsi="Palatino Linotype"/>
          <w:i/>
          <w:color w:val="000000" w:themeColor="text1"/>
          <w:vertAlign w:val="superscript"/>
          <w:lang w:val="es-MX"/>
        </w:rPr>
        <w:footnoteReference w:id="4"/>
      </w:r>
      <w:r w:rsidRPr="00664916">
        <w:rPr>
          <w:rFonts w:ascii="Palatino Linotype" w:eastAsia="MS Mincho" w:hAnsi="Palatino Linotype"/>
          <w:i/>
          <w:color w:val="000000" w:themeColor="text1"/>
          <w:lang w:val="es-MX"/>
        </w:rPr>
        <w:t xml:space="preserve"> </w:t>
      </w:r>
      <w:r w:rsidRPr="00664916">
        <w:rPr>
          <w:rFonts w:ascii="Palatino Linotype" w:eastAsia="MS Mincho" w:hAnsi="Palatino Linotype"/>
          <w:color w:val="000000" w:themeColor="text1"/>
          <w:lang w:val="es-MX"/>
        </w:rPr>
        <w:t>fomentando</w:t>
      </w:r>
      <w:r w:rsidRPr="00664916">
        <w:rPr>
          <w:rFonts w:ascii="Palatino Linotype" w:eastAsia="MS Mincho" w:hAnsi="Palatino Linotype"/>
          <w:i/>
          <w:color w:val="000000" w:themeColor="text1"/>
          <w:lang w:val="es-MX"/>
        </w:rPr>
        <w:t xml:space="preserve"> la transparencia de las actividades estatales y </w:t>
      </w:r>
      <w:r w:rsidRPr="00664916">
        <w:rPr>
          <w:rFonts w:ascii="Palatino Linotype" w:eastAsia="MS Mincho" w:hAnsi="Palatino Linotype"/>
          <w:color w:val="000000" w:themeColor="text1"/>
          <w:lang w:val="es-MX"/>
        </w:rPr>
        <w:t>promoviendo</w:t>
      </w:r>
      <w:r w:rsidRPr="00664916">
        <w:rPr>
          <w:rFonts w:ascii="Palatino Linotype" w:eastAsia="MS Mincho" w:hAnsi="Palatino Linotype"/>
          <w:i/>
          <w:color w:val="000000" w:themeColor="text1"/>
          <w:lang w:val="es-MX"/>
        </w:rPr>
        <w:t xml:space="preserve"> la responsabilidad de los funcionarios sobre su gestión pública,</w:t>
      </w:r>
      <w:r w:rsidRPr="00664916">
        <w:rPr>
          <w:rFonts w:ascii="Palatino Linotype" w:eastAsia="MS Mincho" w:hAnsi="Palatino Linotype"/>
          <w:i/>
          <w:color w:val="000000" w:themeColor="text1"/>
          <w:vertAlign w:val="superscript"/>
          <w:lang w:val="es-MX"/>
        </w:rPr>
        <w:footnoteReference w:id="5"/>
      </w:r>
      <w:r w:rsidRPr="00664916">
        <w:rPr>
          <w:rFonts w:ascii="Palatino Linotype" w:eastAsia="MS Mincho" w:hAnsi="Palatino Linotype"/>
          <w:color w:val="000000" w:themeColor="text1"/>
          <w:lang w:val="es-MX"/>
        </w:rPr>
        <w:t>que permite</w:t>
      </w:r>
      <w:r w:rsidRPr="00664916">
        <w:rPr>
          <w:rFonts w:ascii="Palatino Linotype" w:eastAsia="MS Mincho" w:hAnsi="Palatino Linotype"/>
          <w:i/>
          <w:color w:val="000000" w:themeColor="text1"/>
          <w:lang w:val="es-MX"/>
        </w:rPr>
        <w:t xml:space="preserve"> saber qué están haciendo los gobiernos por sus pueblos, sin lo cual la verdad languidecería y la participación en el gobierno permanecería fragmentada.</w:t>
      </w:r>
    </w:p>
    <w:p w14:paraId="280A42A1" w14:textId="77777777" w:rsidR="00A076B0" w:rsidRPr="00664916" w:rsidRDefault="00A076B0" w:rsidP="00664916">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2CAAD289" w14:textId="77777777" w:rsidR="00A076B0" w:rsidRPr="00664916" w:rsidRDefault="00A076B0" w:rsidP="00EA30F4">
      <w:pPr>
        <w:numPr>
          <w:ilvl w:val="0"/>
          <w:numId w:val="1"/>
        </w:numPr>
        <w:tabs>
          <w:tab w:val="left" w:pos="567"/>
        </w:tabs>
        <w:spacing w:before="240" w:after="240" w:line="360" w:lineRule="auto"/>
        <w:ind w:left="0" w:right="51" w:firstLine="0"/>
        <w:contextualSpacing/>
        <w:jc w:val="both"/>
        <w:rPr>
          <w:rFonts w:ascii="Palatino Linotype" w:eastAsia="MS Mincho" w:hAnsi="Palatino Linotype"/>
          <w:color w:val="000000" w:themeColor="text1"/>
          <w:lang w:val="es-MX"/>
        </w:rPr>
      </w:pPr>
      <w:r w:rsidRPr="00664916">
        <w:rPr>
          <w:rFonts w:ascii="Palatino Linotype" w:eastAsia="MS Mincho" w:hAnsi="Palatino Linotype"/>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w:t>
      </w:r>
      <w:r w:rsidRPr="00664916">
        <w:rPr>
          <w:rFonts w:ascii="Palatino Linotype" w:eastAsia="MS Mincho" w:hAnsi="Palatino Linotype"/>
          <w:color w:val="000000" w:themeColor="text1"/>
          <w:lang w:val="es-MX"/>
        </w:rPr>
        <w:lastRenderedPageBreak/>
        <w:t>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05BA684" w14:textId="77777777" w:rsidR="00A076B0" w:rsidRPr="00664916" w:rsidRDefault="00A076B0" w:rsidP="00664916">
      <w:pPr>
        <w:spacing w:line="360" w:lineRule="auto"/>
        <w:rPr>
          <w:rFonts w:ascii="Palatino Linotype" w:hAnsi="Palatino Linotype"/>
          <w:lang w:val="es-MX" w:eastAsia="en-US"/>
        </w:rPr>
      </w:pPr>
    </w:p>
    <w:p w14:paraId="5A781B82" w14:textId="2F6C6B67" w:rsidR="00853214" w:rsidRPr="00E46504" w:rsidRDefault="004F1C68" w:rsidP="00853214">
      <w:pPr>
        <w:pStyle w:val="Prrafodelista"/>
        <w:numPr>
          <w:ilvl w:val="0"/>
          <w:numId w:val="1"/>
        </w:numPr>
        <w:tabs>
          <w:tab w:val="left" w:pos="567"/>
        </w:tabs>
        <w:spacing w:line="360" w:lineRule="auto"/>
        <w:ind w:left="0" w:firstLine="0"/>
        <w:jc w:val="both"/>
        <w:rPr>
          <w:rFonts w:ascii="Palatino Linotype" w:hAnsi="Palatino Linotype" w:cs="Arial"/>
          <w:b/>
          <w:lang w:val="es-MX" w:eastAsia="en-US"/>
        </w:rPr>
      </w:pPr>
      <w:r w:rsidRPr="00E46504">
        <w:rPr>
          <w:rFonts w:ascii="Palatino Linotype" w:hAnsi="Palatino Linotype" w:cs="Arial"/>
          <w:lang w:val="es-MX" w:eastAsia="en-US"/>
        </w:rPr>
        <w:t xml:space="preserve">Por lo que corresponde a los recursos de revisión </w:t>
      </w:r>
      <w:r w:rsidRPr="00E46504">
        <w:rPr>
          <w:rFonts w:ascii="Palatino Linotype" w:hAnsi="Palatino Linotype" w:cs="Arial"/>
          <w:b/>
          <w:lang w:val="es-MX" w:eastAsia="en-US"/>
        </w:rPr>
        <w:t>15718/INFOEM/IP/RR/2022 y 15720/INFOEM/IP/RR/2022</w:t>
      </w:r>
      <w:r w:rsidR="00853214" w:rsidRPr="00E46504">
        <w:rPr>
          <w:rFonts w:ascii="Palatino Linotype" w:hAnsi="Palatino Linotype" w:cs="Arial"/>
          <w:b/>
          <w:lang w:val="es-MX" w:eastAsia="en-US"/>
        </w:rPr>
        <w:t xml:space="preserve">, </w:t>
      </w:r>
      <w:r w:rsidR="00853214" w:rsidRPr="00E46504">
        <w:rPr>
          <w:rFonts w:ascii="Palatino Linotype" w:eastAsia="Calibri" w:hAnsi="Palatino Linotype" w:cs="Arial"/>
        </w:rPr>
        <w:t xml:space="preserve">derivado de la respuesta el </w:t>
      </w:r>
      <w:r w:rsidR="00853214" w:rsidRPr="00E46504">
        <w:rPr>
          <w:rFonts w:ascii="Palatino Linotype" w:eastAsia="Calibri" w:hAnsi="Palatino Linotype" w:cs="Arial"/>
          <w:b/>
          <w:bCs/>
        </w:rPr>
        <w:t>SUJETO OBLIGADO,</w:t>
      </w:r>
      <w:r w:rsidR="00853214" w:rsidRPr="00E46504">
        <w:rPr>
          <w:rFonts w:ascii="Palatino Linotype" w:eastAsia="Calibri" w:hAnsi="Palatino Linotype" w:cs="Arial"/>
        </w:rPr>
        <w:t xml:space="preserve"> donde refirió que, lo requerido por el Particular constituye un </w:t>
      </w:r>
      <w:r w:rsidR="00853214" w:rsidRPr="00E46504">
        <w:rPr>
          <w:rFonts w:ascii="Palatino Linotype" w:eastAsia="Calibri" w:hAnsi="Palatino Linotype" w:cs="Arial"/>
          <w:i/>
          <w:iCs/>
        </w:rPr>
        <w:t>derecho de petición y no un derecho de derecho de acceso a información pública,</w:t>
      </w:r>
      <w:r w:rsidR="00853214" w:rsidRPr="00E46504">
        <w:rPr>
          <w:rFonts w:ascii="Palatino Linotype" w:eastAsia="Calibri" w:hAnsi="Palatino Linotype" w:cs="Arial"/>
        </w:rPr>
        <w:t xml:space="preserve"> es conveniente traer en contexto </w:t>
      </w:r>
      <w:r w:rsidR="00853214" w:rsidRPr="00E46504">
        <w:rPr>
          <w:rFonts w:ascii="Palatino Linotype" w:eastAsia="MS Mincho" w:hAnsi="Palatino Linotype" w:cstheme="majorBidi"/>
          <w:lang w:val="es-ES_tradnl"/>
        </w:rPr>
        <w:t>la siguiente definición del Maestro Ignacio Burgoa Orihuela:</w:t>
      </w:r>
    </w:p>
    <w:p w14:paraId="28AD0D3B" w14:textId="77777777" w:rsidR="00853214" w:rsidRPr="00E46504" w:rsidRDefault="00853214" w:rsidP="00853214">
      <w:pPr>
        <w:ind w:left="567" w:right="850"/>
        <w:contextualSpacing/>
        <w:jc w:val="both"/>
        <w:rPr>
          <w:rFonts w:ascii="Palatino Linotype" w:eastAsia="MS Mincho" w:hAnsi="Palatino Linotype" w:cstheme="majorBidi"/>
          <w:sz w:val="22"/>
          <w:szCs w:val="22"/>
          <w:lang w:val="es-ES_tradnl"/>
        </w:rPr>
      </w:pPr>
    </w:p>
    <w:p w14:paraId="1D465F3A" w14:textId="77777777" w:rsidR="00853214" w:rsidRPr="00E46504" w:rsidRDefault="00853214" w:rsidP="00853214">
      <w:pPr>
        <w:ind w:left="567" w:right="850"/>
        <w:contextualSpacing/>
        <w:jc w:val="both"/>
        <w:rPr>
          <w:rFonts w:ascii="Palatino Linotype" w:eastAsia="MS Mincho" w:hAnsi="Palatino Linotype" w:cstheme="majorBidi"/>
          <w:i/>
          <w:sz w:val="22"/>
          <w:szCs w:val="22"/>
          <w:lang w:val="es-ES_tradnl"/>
        </w:rPr>
      </w:pPr>
      <w:r w:rsidRPr="00E46504">
        <w:rPr>
          <w:rFonts w:ascii="Palatino Linotype" w:eastAsia="MS Mincho" w:hAnsi="Palatino Linotype" w:cstheme="majorBidi"/>
          <w:sz w:val="22"/>
          <w:szCs w:val="22"/>
          <w:lang w:val="es-ES_tradnl"/>
        </w:rPr>
        <w:t>“…</w:t>
      </w:r>
      <w:r w:rsidRPr="00E46504">
        <w:rPr>
          <w:rFonts w:ascii="Palatino Linotype" w:eastAsia="MS Mincho" w:hAnsi="Palatino Linotype" w:cstheme="majorBidi"/>
          <w:i/>
          <w:sz w:val="22"/>
          <w:szCs w:val="22"/>
          <w:lang w:val="es-ES_tradnl"/>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E46504">
        <w:rPr>
          <w:rStyle w:val="Refdenotaalpie"/>
          <w:rFonts w:ascii="Palatino Linotype" w:eastAsia="MS Mincho" w:hAnsi="Palatino Linotype" w:cstheme="majorBidi"/>
          <w:i/>
          <w:sz w:val="22"/>
          <w:szCs w:val="22"/>
          <w:lang w:val="es-ES_tradnl"/>
        </w:rPr>
        <w:footnoteReference w:id="6"/>
      </w:r>
      <w:r w:rsidRPr="00E46504">
        <w:rPr>
          <w:rFonts w:ascii="Palatino Linotype" w:eastAsia="MS Mincho" w:hAnsi="Palatino Linotype" w:cstheme="majorBidi"/>
          <w:i/>
          <w:sz w:val="22"/>
          <w:szCs w:val="22"/>
          <w:lang w:val="es-ES_tradnl"/>
        </w:rPr>
        <w:t xml:space="preserve">  “(Sic)</w:t>
      </w:r>
    </w:p>
    <w:p w14:paraId="2FBFFB7A" w14:textId="77777777" w:rsidR="00853214" w:rsidRPr="00E46504" w:rsidRDefault="00853214" w:rsidP="00853214">
      <w:pPr>
        <w:spacing w:before="240" w:after="240" w:line="360" w:lineRule="auto"/>
        <w:ind w:left="567" w:right="850"/>
        <w:contextualSpacing/>
        <w:jc w:val="both"/>
        <w:rPr>
          <w:rFonts w:ascii="Palatino Linotype" w:eastAsia="Calibri" w:hAnsi="Palatino Linotype" w:cs="Arial"/>
        </w:rPr>
      </w:pPr>
    </w:p>
    <w:p w14:paraId="731F5521" w14:textId="436C1C7C" w:rsidR="00853214" w:rsidRPr="00E46504" w:rsidRDefault="00853214" w:rsidP="00853214">
      <w:pPr>
        <w:pStyle w:val="Prrafodelista"/>
        <w:numPr>
          <w:ilvl w:val="0"/>
          <w:numId w:val="1"/>
        </w:numPr>
        <w:spacing w:before="240" w:after="240" w:line="360" w:lineRule="auto"/>
        <w:ind w:left="0" w:firstLine="0"/>
        <w:contextualSpacing/>
        <w:jc w:val="both"/>
        <w:rPr>
          <w:rFonts w:ascii="Palatino Linotype" w:eastAsia="Calibri" w:hAnsi="Palatino Linotype" w:cs="Arial"/>
        </w:rPr>
      </w:pPr>
      <w:r w:rsidRPr="00E46504">
        <w:rPr>
          <w:rFonts w:ascii="Palatino Linotype" w:eastAsia="MS Mincho" w:hAnsi="Palatino Linotype" w:cstheme="majorBidi"/>
          <w:i/>
          <w:lang w:val="es-ES_tradnl"/>
        </w:rPr>
        <w:t xml:space="preserve">Por </w:t>
      </w:r>
      <w:r w:rsidRPr="00E46504">
        <w:rPr>
          <w:rFonts w:ascii="Palatino Linotype" w:eastAsia="MS Mincho" w:hAnsi="Palatino Linotype" w:cstheme="majorBidi"/>
          <w:lang w:val="es-ES_tradnl"/>
        </w:rPr>
        <w:t xml:space="preserve">su parte, David Cienfuegos Salgado, concibe al </w:t>
      </w:r>
      <w:r w:rsidRPr="00E46504">
        <w:rPr>
          <w:rFonts w:ascii="Palatino Linotype" w:eastAsia="MS Mincho" w:hAnsi="Palatino Linotype" w:cstheme="majorBidi"/>
          <w:b/>
          <w:bCs/>
          <w:lang w:val="es-ES_tradnl"/>
        </w:rPr>
        <w:t>derecho de petición</w:t>
      </w:r>
      <w:r w:rsidRPr="00E46504">
        <w:rPr>
          <w:rFonts w:ascii="Palatino Linotype" w:eastAsia="MS Mincho" w:hAnsi="Palatino Linotype" w:cstheme="majorBidi"/>
          <w:lang w:val="es-ES_tradnl"/>
        </w:rPr>
        <w:t xml:space="preserve"> como:</w:t>
      </w:r>
    </w:p>
    <w:p w14:paraId="07817759" w14:textId="77777777" w:rsidR="00853214" w:rsidRPr="00E46504" w:rsidRDefault="00853214" w:rsidP="00853214">
      <w:pPr>
        <w:spacing w:line="360" w:lineRule="auto"/>
        <w:ind w:left="567" w:right="850"/>
        <w:contextualSpacing/>
        <w:jc w:val="both"/>
        <w:rPr>
          <w:rFonts w:ascii="Palatino Linotype" w:eastAsiaTheme="minorEastAsia" w:hAnsi="Palatino Linotype"/>
          <w:sz w:val="22"/>
          <w:szCs w:val="22"/>
          <w:lang w:val="es-ES_tradnl"/>
        </w:rPr>
      </w:pPr>
      <w:r w:rsidRPr="00E46504">
        <w:rPr>
          <w:rFonts w:ascii="Palatino Linotype" w:eastAsia="MS Mincho" w:hAnsi="Palatino Linotype" w:cstheme="majorBidi"/>
          <w:i/>
          <w:sz w:val="22"/>
          <w:szCs w:val="22"/>
          <w:lang w:val="es-ES_tradnl"/>
        </w:rPr>
        <w:t>“el derecho de toda persona a ser escuchado por quienes ejercen el poder público</w:t>
      </w:r>
      <w:proofErr w:type="gramStart"/>
      <w:r w:rsidRPr="00E46504">
        <w:rPr>
          <w:rFonts w:ascii="Palatino Linotype" w:eastAsia="MS Mincho" w:hAnsi="Palatino Linotype" w:cstheme="majorBidi"/>
          <w:i/>
          <w:sz w:val="22"/>
          <w:szCs w:val="22"/>
          <w:lang w:val="es-ES_tradnl"/>
        </w:rPr>
        <w:t xml:space="preserve">. </w:t>
      </w:r>
      <w:proofErr w:type="gramEnd"/>
      <w:r w:rsidRPr="00E46504">
        <w:rPr>
          <w:rStyle w:val="Refdenotaalpie"/>
          <w:rFonts w:ascii="Palatino Linotype" w:eastAsia="MS Mincho" w:hAnsi="Palatino Linotype" w:cstheme="majorBidi"/>
          <w:i/>
          <w:sz w:val="22"/>
          <w:szCs w:val="22"/>
          <w:lang w:val="es-ES_tradnl"/>
        </w:rPr>
        <w:footnoteReference w:id="7"/>
      </w:r>
      <w:r w:rsidRPr="00E46504">
        <w:rPr>
          <w:rFonts w:ascii="Palatino Linotype" w:eastAsia="MS Mincho" w:hAnsi="Palatino Linotype" w:cstheme="majorBidi"/>
          <w:i/>
          <w:sz w:val="22"/>
          <w:szCs w:val="22"/>
          <w:lang w:val="es-ES_tradnl"/>
        </w:rPr>
        <w:t>” (Sic)</w:t>
      </w:r>
    </w:p>
    <w:p w14:paraId="0CCC5406" w14:textId="77777777" w:rsidR="00853214" w:rsidRPr="00E46504" w:rsidRDefault="00853214" w:rsidP="00853214">
      <w:pPr>
        <w:spacing w:before="240" w:after="240" w:line="360" w:lineRule="auto"/>
        <w:contextualSpacing/>
        <w:jc w:val="both"/>
        <w:rPr>
          <w:rFonts w:ascii="Palatino Linotype" w:eastAsia="Calibri" w:hAnsi="Palatino Linotype" w:cs="Arial"/>
        </w:rPr>
      </w:pPr>
    </w:p>
    <w:p w14:paraId="15C0109F" w14:textId="77777777" w:rsidR="00853214" w:rsidRPr="00E46504" w:rsidRDefault="00853214" w:rsidP="00853214">
      <w:pPr>
        <w:numPr>
          <w:ilvl w:val="0"/>
          <w:numId w:val="1"/>
        </w:numPr>
        <w:spacing w:before="240" w:after="240" w:line="360" w:lineRule="auto"/>
        <w:ind w:left="0" w:firstLine="0"/>
        <w:contextualSpacing/>
        <w:jc w:val="both"/>
        <w:rPr>
          <w:rFonts w:ascii="Palatino Linotype" w:eastAsia="Calibri" w:hAnsi="Palatino Linotype" w:cs="Arial"/>
        </w:rPr>
      </w:pPr>
      <w:r w:rsidRPr="00E46504">
        <w:rPr>
          <w:rFonts w:ascii="Palatino Linotype" w:eastAsiaTheme="minorEastAsia" w:hAnsi="Palatino Linotype"/>
          <w:lang w:val="es-ES_tradnl"/>
        </w:rPr>
        <w:lastRenderedPageBreak/>
        <w:t xml:space="preserve">Luego </w:t>
      </w:r>
      <w:r w:rsidRPr="00E46504">
        <w:rPr>
          <w:rFonts w:ascii="Palatino Linotype" w:eastAsia="MS Mincho" w:hAnsi="Palatino Linotype" w:cstheme="majorBidi"/>
          <w:lang w:val="es-ES_tradnl"/>
        </w:rPr>
        <w:t xml:space="preserve">entonces, para diferenciar el derecho de petición al derecho de acceso a la información, resulta conducente señalar que José Guadalupe Robles, conceptualiza el </w:t>
      </w:r>
      <w:r w:rsidRPr="00E46504">
        <w:rPr>
          <w:rFonts w:ascii="Palatino Linotype" w:eastAsia="MS Mincho" w:hAnsi="Palatino Linotype" w:cstheme="majorBidi"/>
          <w:b/>
          <w:bCs/>
          <w:lang w:val="es-ES_tradnl"/>
        </w:rPr>
        <w:t>derecho a la información</w:t>
      </w:r>
      <w:r w:rsidRPr="00E46504">
        <w:rPr>
          <w:rFonts w:ascii="Palatino Linotype" w:eastAsia="MS Mincho" w:hAnsi="Palatino Linotype" w:cstheme="majorBidi"/>
          <w:lang w:val="es-ES_tradnl"/>
        </w:rPr>
        <w:t xml:space="preserve"> como:</w:t>
      </w:r>
    </w:p>
    <w:p w14:paraId="044A5E36" w14:textId="77777777" w:rsidR="00853214" w:rsidRPr="00E46504" w:rsidRDefault="00853214" w:rsidP="00853214">
      <w:pPr>
        <w:spacing w:before="240" w:after="240" w:line="360" w:lineRule="auto"/>
        <w:contextualSpacing/>
        <w:jc w:val="both"/>
        <w:rPr>
          <w:rFonts w:ascii="Palatino Linotype" w:eastAsia="Calibri" w:hAnsi="Palatino Linotype" w:cs="Arial"/>
        </w:rPr>
      </w:pPr>
    </w:p>
    <w:p w14:paraId="340CE4CE" w14:textId="77777777" w:rsidR="00853214" w:rsidRPr="00E46504" w:rsidRDefault="00853214" w:rsidP="00853214">
      <w:pPr>
        <w:spacing w:before="240" w:after="240"/>
        <w:ind w:left="567" w:right="850"/>
        <w:contextualSpacing/>
        <w:jc w:val="both"/>
        <w:rPr>
          <w:rFonts w:ascii="Palatino Linotype" w:eastAsia="Calibri" w:hAnsi="Palatino Linotype" w:cs="Arial"/>
        </w:rPr>
      </w:pPr>
      <w:r w:rsidRPr="00E46504">
        <w:rPr>
          <w:rFonts w:ascii="Palatino Linotype" w:eastAsia="MS Mincho" w:hAnsi="Palatino Linotype" w:cstheme="majorBidi"/>
          <w:i/>
          <w:sz w:val="22"/>
          <w:szCs w:val="22"/>
          <w:lang w:val="es-ES_tradnl"/>
        </w:rPr>
        <w:t xml:space="preserve">“un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E46504">
        <w:rPr>
          <w:rStyle w:val="Refdenotaalpie"/>
          <w:rFonts w:ascii="Palatino Linotype" w:eastAsia="MS Mincho" w:hAnsi="Palatino Linotype" w:cstheme="majorBidi"/>
          <w:i/>
          <w:sz w:val="22"/>
          <w:szCs w:val="22"/>
          <w:lang w:val="es-ES_tradnl"/>
        </w:rPr>
        <w:footnoteReference w:id="8"/>
      </w:r>
      <w:r w:rsidRPr="00E46504">
        <w:rPr>
          <w:rFonts w:ascii="Palatino Linotype" w:eastAsia="MS Mincho" w:hAnsi="Palatino Linotype" w:cstheme="majorBidi"/>
          <w:i/>
          <w:sz w:val="22"/>
          <w:szCs w:val="22"/>
          <w:lang w:val="es-ES_tradnl"/>
        </w:rPr>
        <w:t>“(Sic)</w:t>
      </w:r>
    </w:p>
    <w:p w14:paraId="6DB28C99" w14:textId="77777777" w:rsidR="00853214" w:rsidRPr="00E46504" w:rsidRDefault="00853214" w:rsidP="00853214">
      <w:pPr>
        <w:spacing w:before="240" w:after="240" w:line="360" w:lineRule="auto"/>
        <w:contextualSpacing/>
        <w:jc w:val="both"/>
        <w:rPr>
          <w:rFonts w:ascii="Palatino Linotype" w:eastAsia="Calibri" w:hAnsi="Palatino Linotype" w:cs="Arial"/>
        </w:rPr>
      </w:pPr>
    </w:p>
    <w:p w14:paraId="75C8BAA5" w14:textId="77777777" w:rsidR="00853214" w:rsidRPr="00E46504" w:rsidRDefault="00853214" w:rsidP="00853214">
      <w:pPr>
        <w:numPr>
          <w:ilvl w:val="0"/>
          <w:numId w:val="1"/>
        </w:numPr>
        <w:spacing w:before="240" w:after="240" w:line="360" w:lineRule="auto"/>
        <w:ind w:left="0" w:firstLine="0"/>
        <w:contextualSpacing/>
        <w:jc w:val="both"/>
        <w:rPr>
          <w:rFonts w:ascii="Palatino Linotype" w:eastAsia="Calibri" w:hAnsi="Palatino Linotype" w:cs="Arial"/>
        </w:rPr>
      </w:pPr>
      <w:r w:rsidRPr="00E46504">
        <w:rPr>
          <w:rFonts w:ascii="Palatino Linotype" w:eastAsia="MS Mincho" w:hAnsi="Palatino Linotype" w:cstheme="majorBidi"/>
          <w:lang w:val="es-ES_tradnl"/>
        </w:rPr>
        <w:t xml:space="preserve">Ahora </w:t>
      </w:r>
      <w:r w:rsidRPr="00E46504">
        <w:rPr>
          <w:rFonts w:ascii="Palatino Linotype" w:eastAsia="Calibri" w:hAnsi="Palatino Linotype" w:cs="Arial"/>
          <w:color w:val="000000" w:themeColor="text1"/>
        </w:rPr>
        <w:t xml:space="preserve">bien, el derecho </w:t>
      </w:r>
      <w:r w:rsidRPr="00E46504">
        <w:rPr>
          <w:rFonts w:ascii="Palatino Linotype" w:hAnsi="Palatino Linotype"/>
        </w:rPr>
        <w:t>de acceso a la información pública por disposición del artículo</w:t>
      </w:r>
      <w:r w:rsidRPr="00E46504">
        <w:rPr>
          <w:rFonts w:ascii="Palatino Linotype" w:hAnsi="Palatino Linotype"/>
          <w:spacing w:val="1"/>
        </w:rPr>
        <w:t xml:space="preserve"> </w:t>
      </w:r>
      <w:r w:rsidRPr="00E46504">
        <w:rPr>
          <w:rFonts w:ascii="Palatino Linotype" w:hAnsi="Palatino Linotype"/>
        </w:rPr>
        <w:t>4 de la Ley de Transparencia y Acceso a la Información Pública del Estado de México</w:t>
      </w:r>
      <w:r w:rsidRPr="00E46504">
        <w:rPr>
          <w:rFonts w:ascii="Palatino Linotype" w:hAnsi="Palatino Linotype"/>
          <w:spacing w:val="1"/>
        </w:rPr>
        <w:t xml:space="preserve"> </w:t>
      </w:r>
      <w:r w:rsidRPr="00E46504">
        <w:rPr>
          <w:rFonts w:ascii="Palatino Linotype" w:hAnsi="Palatino Linotype"/>
        </w:rPr>
        <w:t>y Municipios es la prerrogativa de las personas para buscar, difundir, investigar,</w:t>
      </w:r>
      <w:r w:rsidRPr="00E46504">
        <w:rPr>
          <w:rFonts w:ascii="Palatino Linotype" w:hAnsi="Palatino Linotype"/>
          <w:spacing w:val="1"/>
        </w:rPr>
        <w:t xml:space="preserve"> </w:t>
      </w:r>
      <w:r w:rsidRPr="00E46504">
        <w:rPr>
          <w:rFonts w:ascii="Palatino Linotype" w:hAnsi="Palatino Linotype"/>
        </w:rPr>
        <w:t>recabar,</w:t>
      </w:r>
      <w:r w:rsidRPr="00E46504">
        <w:rPr>
          <w:rFonts w:ascii="Palatino Linotype" w:hAnsi="Palatino Linotype"/>
          <w:spacing w:val="-1"/>
        </w:rPr>
        <w:t xml:space="preserve"> </w:t>
      </w:r>
      <w:r w:rsidRPr="00E46504">
        <w:rPr>
          <w:rFonts w:ascii="Palatino Linotype" w:hAnsi="Palatino Linotype"/>
        </w:rPr>
        <w:t>recibir y solicitar información</w:t>
      </w:r>
      <w:r w:rsidRPr="00E46504">
        <w:rPr>
          <w:rFonts w:ascii="Palatino Linotype" w:hAnsi="Palatino Linotype"/>
          <w:spacing w:val="-1"/>
        </w:rPr>
        <w:t xml:space="preserve"> </w:t>
      </w:r>
      <w:r w:rsidRPr="00E46504">
        <w:rPr>
          <w:rFonts w:ascii="Palatino Linotype" w:hAnsi="Palatino Linotype"/>
        </w:rPr>
        <w:t>pública.</w:t>
      </w:r>
    </w:p>
    <w:p w14:paraId="30AD4FE4" w14:textId="77777777" w:rsidR="00853214" w:rsidRPr="00E46504" w:rsidRDefault="00853214" w:rsidP="00853214">
      <w:pPr>
        <w:spacing w:before="240" w:after="240" w:line="360" w:lineRule="auto"/>
        <w:contextualSpacing/>
        <w:jc w:val="both"/>
        <w:rPr>
          <w:rFonts w:ascii="Palatino Linotype" w:eastAsia="Calibri" w:hAnsi="Palatino Linotype" w:cs="Arial"/>
        </w:rPr>
      </w:pPr>
    </w:p>
    <w:p w14:paraId="03DEB2BA" w14:textId="77777777" w:rsidR="00853214" w:rsidRPr="00E46504" w:rsidRDefault="00853214" w:rsidP="00853214">
      <w:pPr>
        <w:numPr>
          <w:ilvl w:val="0"/>
          <w:numId w:val="1"/>
        </w:numPr>
        <w:spacing w:before="240" w:after="240" w:line="360" w:lineRule="auto"/>
        <w:ind w:left="0" w:firstLine="0"/>
        <w:contextualSpacing/>
        <w:jc w:val="both"/>
        <w:rPr>
          <w:rFonts w:ascii="Palatino Linotype" w:eastAsia="Calibri" w:hAnsi="Palatino Linotype" w:cs="Arial"/>
        </w:rPr>
      </w:pPr>
      <w:r w:rsidRPr="00E46504">
        <w:rPr>
          <w:rFonts w:ascii="Palatino Linotype" w:hAnsi="Palatino Linotype"/>
        </w:rPr>
        <w:t xml:space="preserve">Es </w:t>
      </w:r>
      <w:r w:rsidRPr="00E46504">
        <w:rPr>
          <w:rFonts w:ascii="Palatino Linotype" w:eastAsia="Calibri" w:hAnsi="Palatino Linotype" w:cs="Arial"/>
          <w:color w:val="000000" w:themeColor="text1"/>
        </w:rPr>
        <w:t xml:space="preserve">por ello </w:t>
      </w:r>
      <w:r w:rsidRPr="00E46504">
        <w:rPr>
          <w:rFonts w:ascii="Palatino Linotype" w:hAnsi="Palatino Linotype"/>
        </w:rPr>
        <w:t>que,</w:t>
      </w:r>
      <w:r w:rsidRPr="00E46504">
        <w:rPr>
          <w:rFonts w:ascii="Palatino Linotype" w:hAnsi="Palatino Linotype"/>
          <w:spacing w:val="1"/>
        </w:rPr>
        <w:t xml:space="preserve"> </w:t>
      </w:r>
      <w:r w:rsidRPr="00E46504">
        <w:rPr>
          <w:rFonts w:ascii="Palatino Linotype" w:hAnsi="Palatino Linotype"/>
        </w:rPr>
        <w:t>el</w:t>
      </w:r>
      <w:r w:rsidRPr="00E46504">
        <w:rPr>
          <w:rFonts w:ascii="Palatino Linotype" w:hAnsi="Palatino Linotype"/>
          <w:spacing w:val="1"/>
        </w:rPr>
        <w:t xml:space="preserve"> </w:t>
      </w:r>
      <w:r w:rsidRPr="00E46504">
        <w:rPr>
          <w:rFonts w:ascii="Palatino Linotype" w:hAnsi="Palatino Linotype"/>
        </w:rPr>
        <w:t>derecho</w:t>
      </w:r>
      <w:r w:rsidRPr="00E46504">
        <w:rPr>
          <w:rFonts w:ascii="Palatino Linotype" w:hAnsi="Palatino Linotype"/>
          <w:spacing w:val="1"/>
        </w:rPr>
        <w:t xml:space="preserve"> </w:t>
      </w:r>
      <w:r w:rsidRPr="00E46504">
        <w:rPr>
          <w:rFonts w:ascii="Palatino Linotype" w:hAnsi="Palatino Linotype"/>
        </w:rPr>
        <w:t>de</w:t>
      </w:r>
      <w:r w:rsidRPr="00E46504">
        <w:rPr>
          <w:rFonts w:ascii="Palatino Linotype" w:hAnsi="Palatino Linotype"/>
          <w:spacing w:val="1"/>
        </w:rPr>
        <w:t xml:space="preserve"> </w:t>
      </w:r>
      <w:r w:rsidRPr="00E46504">
        <w:rPr>
          <w:rFonts w:ascii="Palatino Linotype" w:hAnsi="Palatino Linotype"/>
        </w:rPr>
        <w:t>acceso</w:t>
      </w:r>
      <w:r w:rsidRPr="00E46504">
        <w:rPr>
          <w:rFonts w:ascii="Palatino Linotype" w:hAnsi="Palatino Linotype"/>
          <w:spacing w:val="1"/>
        </w:rPr>
        <w:t xml:space="preserve"> </w:t>
      </w:r>
      <w:r w:rsidRPr="00E46504">
        <w:rPr>
          <w:rFonts w:ascii="Palatino Linotype" w:hAnsi="Palatino Linotype"/>
        </w:rPr>
        <w:t>a</w:t>
      </w:r>
      <w:r w:rsidRPr="00E46504">
        <w:rPr>
          <w:rFonts w:ascii="Palatino Linotype" w:hAnsi="Palatino Linotype"/>
          <w:spacing w:val="1"/>
        </w:rPr>
        <w:t xml:space="preserve"> </w:t>
      </w:r>
      <w:r w:rsidRPr="00E46504">
        <w:rPr>
          <w:rFonts w:ascii="Palatino Linotype" w:hAnsi="Palatino Linotype"/>
        </w:rPr>
        <w:t>la</w:t>
      </w:r>
      <w:r w:rsidRPr="00E46504">
        <w:rPr>
          <w:rFonts w:ascii="Palatino Linotype" w:hAnsi="Palatino Linotype"/>
          <w:spacing w:val="1"/>
        </w:rPr>
        <w:t xml:space="preserve"> </w:t>
      </w:r>
      <w:r w:rsidRPr="00E46504">
        <w:rPr>
          <w:rFonts w:ascii="Palatino Linotype" w:hAnsi="Palatino Linotype"/>
        </w:rPr>
        <w:t>información</w:t>
      </w:r>
      <w:r w:rsidRPr="00E46504">
        <w:rPr>
          <w:rFonts w:ascii="Palatino Linotype" w:hAnsi="Palatino Linotype"/>
          <w:spacing w:val="1"/>
        </w:rPr>
        <w:t xml:space="preserve"> </w:t>
      </w:r>
      <w:r w:rsidRPr="00E46504">
        <w:rPr>
          <w:rFonts w:ascii="Palatino Linotype" w:hAnsi="Palatino Linotype"/>
        </w:rPr>
        <w:t>pública,</w:t>
      </w:r>
      <w:r w:rsidRPr="00E46504">
        <w:rPr>
          <w:rFonts w:ascii="Palatino Linotype" w:hAnsi="Palatino Linotype"/>
          <w:spacing w:val="1"/>
        </w:rPr>
        <w:t xml:space="preserve"> </w:t>
      </w:r>
      <w:r w:rsidRPr="00E46504">
        <w:rPr>
          <w:rFonts w:ascii="Palatino Linotype" w:hAnsi="Palatino Linotype"/>
        </w:rPr>
        <w:t>implica</w:t>
      </w:r>
      <w:r w:rsidRPr="00E46504">
        <w:rPr>
          <w:rFonts w:ascii="Palatino Linotype" w:hAnsi="Palatino Linotype"/>
          <w:spacing w:val="60"/>
        </w:rPr>
        <w:t xml:space="preserve"> </w:t>
      </w:r>
      <w:r w:rsidRPr="00E46504">
        <w:rPr>
          <w:rFonts w:ascii="Palatino Linotype" w:hAnsi="Palatino Linotype"/>
        </w:rPr>
        <w:t>el</w:t>
      </w:r>
      <w:r w:rsidRPr="00E46504">
        <w:rPr>
          <w:rFonts w:ascii="Palatino Linotype" w:hAnsi="Palatino Linotype"/>
          <w:spacing w:val="1"/>
        </w:rPr>
        <w:t xml:space="preserve"> </w:t>
      </w:r>
      <w:r w:rsidRPr="00E46504">
        <w:rPr>
          <w:rFonts w:ascii="Palatino Linotype" w:hAnsi="Palatino Linotype"/>
        </w:rPr>
        <w:t>conocimiento de los particulares de la información contenida en los documentos que</w:t>
      </w:r>
      <w:r w:rsidRPr="00E46504">
        <w:rPr>
          <w:rFonts w:ascii="Palatino Linotype" w:hAnsi="Palatino Linotype"/>
          <w:spacing w:val="1"/>
        </w:rPr>
        <w:t xml:space="preserve"> </w:t>
      </w:r>
      <w:r w:rsidRPr="00E46504">
        <w:rPr>
          <w:rFonts w:ascii="Palatino Linotype" w:hAnsi="Palatino Linotype"/>
        </w:rPr>
        <w:t>posean los órganos del estado; incluso, se impone la obligación a las autoridades de</w:t>
      </w:r>
      <w:r w:rsidRPr="00E46504">
        <w:rPr>
          <w:rFonts w:ascii="Palatino Linotype" w:hAnsi="Palatino Linotype"/>
          <w:spacing w:val="1"/>
        </w:rPr>
        <w:t xml:space="preserve"> </w:t>
      </w:r>
      <w:r w:rsidRPr="00E46504">
        <w:rPr>
          <w:rFonts w:ascii="Palatino Linotype" w:hAnsi="Palatino Linotype"/>
        </w:rPr>
        <w:t>preservar</w:t>
      </w:r>
      <w:r w:rsidRPr="00E46504">
        <w:rPr>
          <w:rFonts w:ascii="Palatino Linotype" w:hAnsi="Palatino Linotype"/>
          <w:spacing w:val="-1"/>
        </w:rPr>
        <w:t xml:space="preserve"> </w:t>
      </w:r>
      <w:r w:rsidRPr="00E46504">
        <w:rPr>
          <w:rFonts w:ascii="Palatino Linotype" w:hAnsi="Palatino Linotype"/>
        </w:rPr>
        <w:t>sus</w:t>
      </w:r>
      <w:r w:rsidRPr="00E46504">
        <w:rPr>
          <w:rFonts w:ascii="Palatino Linotype" w:hAnsi="Palatino Linotype"/>
          <w:spacing w:val="-2"/>
        </w:rPr>
        <w:t xml:space="preserve"> </w:t>
      </w:r>
      <w:r w:rsidRPr="00E46504">
        <w:rPr>
          <w:rFonts w:ascii="Palatino Linotype" w:hAnsi="Palatino Linotype"/>
        </w:rPr>
        <w:t>documentos</w:t>
      </w:r>
      <w:r w:rsidRPr="00E46504">
        <w:rPr>
          <w:rFonts w:ascii="Palatino Linotype" w:hAnsi="Palatino Linotype"/>
          <w:spacing w:val="-2"/>
        </w:rPr>
        <w:t xml:space="preserve"> </w:t>
      </w:r>
      <w:r w:rsidRPr="00E46504">
        <w:rPr>
          <w:rFonts w:ascii="Palatino Linotype" w:hAnsi="Palatino Linotype"/>
        </w:rPr>
        <w:t>en archivos</w:t>
      </w:r>
      <w:r w:rsidRPr="00E46504">
        <w:rPr>
          <w:rFonts w:ascii="Palatino Linotype" w:hAnsi="Palatino Linotype"/>
          <w:spacing w:val="-2"/>
        </w:rPr>
        <w:t xml:space="preserve"> </w:t>
      </w:r>
      <w:r w:rsidRPr="00E46504">
        <w:rPr>
          <w:rFonts w:ascii="Palatino Linotype" w:hAnsi="Palatino Linotype"/>
        </w:rPr>
        <w:t>administrativos</w:t>
      </w:r>
      <w:r w:rsidRPr="00E46504">
        <w:rPr>
          <w:rFonts w:ascii="Palatino Linotype" w:hAnsi="Palatino Linotype"/>
          <w:spacing w:val="-1"/>
        </w:rPr>
        <w:t xml:space="preserve"> </w:t>
      </w:r>
      <w:r w:rsidRPr="00E46504">
        <w:rPr>
          <w:rFonts w:ascii="Palatino Linotype" w:hAnsi="Palatino Linotype"/>
        </w:rPr>
        <w:t>actualizados.</w:t>
      </w:r>
    </w:p>
    <w:p w14:paraId="117B3555" w14:textId="77777777" w:rsidR="00853214" w:rsidRPr="00E46504" w:rsidRDefault="00853214" w:rsidP="00853214">
      <w:pPr>
        <w:spacing w:before="240" w:after="240" w:line="360" w:lineRule="auto"/>
        <w:contextualSpacing/>
        <w:jc w:val="both"/>
        <w:rPr>
          <w:rFonts w:ascii="Palatino Linotype" w:eastAsia="Calibri" w:hAnsi="Palatino Linotype" w:cs="Arial"/>
        </w:rPr>
      </w:pPr>
    </w:p>
    <w:p w14:paraId="3EB9B45A" w14:textId="77777777" w:rsidR="00853214" w:rsidRPr="00E46504" w:rsidRDefault="00853214" w:rsidP="00853214">
      <w:pPr>
        <w:numPr>
          <w:ilvl w:val="0"/>
          <w:numId w:val="1"/>
        </w:numPr>
        <w:spacing w:before="240" w:after="240" w:line="360" w:lineRule="auto"/>
        <w:ind w:left="0" w:firstLine="0"/>
        <w:contextualSpacing/>
        <w:jc w:val="both"/>
        <w:rPr>
          <w:rFonts w:ascii="Palatino Linotype" w:eastAsia="Calibri" w:hAnsi="Palatino Linotype" w:cs="Arial"/>
        </w:rPr>
      </w:pPr>
      <w:r w:rsidRPr="00E46504">
        <w:rPr>
          <w:rFonts w:ascii="Palatino Linotype" w:eastAsiaTheme="minorEastAsia" w:hAnsi="Palatino Linotype"/>
          <w:lang w:val="es-ES_tradnl"/>
        </w:rPr>
        <w:t xml:space="preserve">Por </w:t>
      </w:r>
      <w:r w:rsidRPr="00E46504">
        <w:rPr>
          <w:rFonts w:ascii="Palatino Linotype" w:eastAsia="Calibri" w:hAnsi="Palatino Linotype" w:cs="Arial"/>
          <w:color w:val="000000" w:themeColor="text1"/>
        </w:rPr>
        <w:t xml:space="preserve">tanto, </w:t>
      </w:r>
      <w:r w:rsidRPr="00E46504">
        <w:rPr>
          <w:rFonts w:ascii="Palatino Linotype" w:hAnsi="Palatino Linotype"/>
        </w:rPr>
        <w:t>para que los Sujetos Obligados hagan efectivo este derecho deben poner a</w:t>
      </w:r>
      <w:r w:rsidRPr="00E46504">
        <w:rPr>
          <w:rFonts w:ascii="Palatino Linotype" w:hAnsi="Palatino Linotype"/>
          <w:spacing w:val="1"/>
        </w:rPr>
        <w:t xml:space="preserve"> </w:t>
      </w:r>
      <w:r w:rsidRPr="00E46504">
        <w:rPr>
          <w:rFonts w:ascii="Palatino Linotype" w:hAnsi="Palatino Linotype"/>
        </w:rPr>
        <w:t xml:space="preserve">disposición de los particulares los documentos en los que conste el ejercicio de </w:t>
      </w:r>
      <w:r w:rsidRPr="00E46504">
        <w:rPr>
          <w:rFonts w:ascii="Palatino Linotype" w:hAnsi="Palatino Linotype"/>
        </w:rPr>
        <w:lastRenderedPageBreak/>
        <w:t>sus</w:t>
      </w:r>
      <w:r w:rsidRPr="00E46504">
        <w:rPr>
          <w:rFonts w:ascii="Palatino Linotype" w:hAnsi="Palatino Linotype"/>
          <w:spacing w:val="1"/>
        </w:rPr>
        <w:t xml:space="preserve"> </w:t>
      </w:r>
      <w:r w:rsidRPr="00E46504">
        <w:rPr>
          <w:rFonts w:ascii="Palatino Linotype" w:hAnsi="Palatino Linotype"/>
        </w:rPr>
        <w:t>atribuciones legales o que por cualquier circunstancia obre en sus archivos, en virtud</w:t>
      </w:r>
      <w:r w:rsidRPr="00E46504">
        <w:rPr>
          <w:rFonts w:ascii="Palatino Linotype" w:hAnsi="Palatino Linotype"/>
          <w:spacing w:val="1"/>
        </w:rPr>
        <w:t xml:space="preserve"> </w:t>
      </w:r>
      <w:r w:rsidRPr="00E46504">
        <w:rPr>
          <w:rFonts w:ascii="Palatino Linotype" w:hAnsi="Palatino Linotype"/>
        </w:rPr>
        <w:t>de</w:t>
      </w:r>
      <w:r w:rsidRPr="00E46504">
        <w:rPr>
          <w:rFonts w:ascii="Palatino Linotype" w:hAnsi="Palatino Linotype"/>
          <w:spacing w:val="1"/>
        </w:rPr>
        <w:t xml:space="preserve"> </w:t>
      </w:r>
      <w:r w:rsidRPr="00E46504">
        <w:rPr>
          <w:rFonts w:ascii="Palatino Linotype" w:hAnsi="Palatino Linotype"/>
        </w:rPr>
        <w:t>que</w:t>
      </w:r>
      <w:r w:rsidRPr="00E46504">
        <w:rPr>
          <w:rFonts w:ascii="Palatino Linotype" w:hAnsi="Palatino Linotype"/>
          <w:spacing w:val="1"/>
        </w:rPr>
        <w:t xml:space="preserve"> </w:t>
      </w:r>
      <w:r w:rsidRPr="00E46504">
        <w:rPr>
          <w:rFonts w:ascii="Palatino Linotype" w:hAnsi="Palatino Linotype"/>
        </w:rPr>
        <w:t>toda</w:t>
      </w:r>
      <w:r w:rsidRPr="00E46504">
        <w:rPr>
          <w:rFonts w:ascii="Palatino Linotype" w:hAnsi="Palatino Linotype"/>
          <w:spacing w:val="1"/>
        </w:rPr>
        <w:t xml:space="preserve"> </w:t>
      </w:r>
      <w:r w:rsidRPr="00E46504">
        <w:rPr>
          <w:rFonts w:ascii="Palatino Linotype" w:hAnsi="Palatino Linotype"/>
        </w:rPr>
        <w:t>la</w:t>
      </w:r>
      <w:r w:rsidRPr="00E46504">
        <w:rPr>
          <w:rFonts w:ascii="Palatino Linotype" w:hAnsi="Palatino Linotype"/>
          <w:spacing w:val="1"/>
        </w:rPr>
        <w:t xml:space="preserve"> </w:t>
      </w:r>
      <w:r w:rsidRPr="00E46504">
        <w:rPr>
          <w:rFonts w:ascii="Palatino Linotype" w:hAnsi="Palatino Linotype"/>
        </w:rPr>
        <w:t>información</w:t>
      </w:r>
      <w:r w:rsidRPr="00E46504">
        <w:rPr>
          <w:rFonts w:ascii="Palatino Linotype" w:hAnsi="Palatino Linotype"/>
          <w:spacing w:val="1"/>
        </w:rPr>
        <w:t xml:space="preserve"> </w:t>
      </w:r>
      <w:r w:rsidRPr="00E46504">
        <w:rPr>
          <w:rFonts w:ascii="Palatino Linotype" w:hAnsi="Palatino Linotype"/>
        </w:rPr>
        <w:t>generada,</w:t>
      </w:r>
      <w:r w:rsidRPr="00E46504">
        <w:rPr>
          <w:rFonts w:ascii="Palatino Linotype" w:hAnsi="Palatino Linotype"/>
          <w:spacing w:val="1"/>
        </w:rPr>
        <w:t xml:space="preserve"> </w:t>
      </w:r>
      <w:r w:rsidRPr="00E46504">
        <w:rPr>
          <w:rFonts w:ascii="Palatino Linotype" w:hAnsi="Palatino Linotype"/>
        </w:rPr>
        <w:t>obtenida,</w:t>
      </w:r>
      <w:r w:rsidRPr="00E46504">
        <w:rPr>
          <w:rFonts w:ascii="Palatino Linotype" w:hAnsi="Palatino Linotype"/>
          <w:spacing w:val="1"/>
        </w:rPr>
        <w:t xml:space="preserve"> </w:t>
      </w:r>
      <w:r w:rsidRPr="00E46504">
        <w:rPr>
          <w:rFonts w:ascii="Palatino Linotype" w:hAnsi="Palatino Linotype"/>
        </w:rPr>
        <w:t>adquirida,</w:t>
      </w:r>
      <w:r w:rsidRPr="00E46504">
        <w:rPr>
          <w:rFonts w:ascii="Palatino Linotype" w:hAnsi="Palatino Linotype"/>
          <w:spacing w:val="1"/>
        </w:rPr>
        <w:t xml:space="preserve"> </w:t>
      </w:r>
      <w:r w:rsidRPr="00E46504">
        <w:rPr>
          <w:rFonts w:ascii="Palatino Linotype" w:hAnsi="Palatino Linotype"/>
        </w:rPr>
        <w:t>transformada,</w:t>
      </w:r>
      <w:r w:rsidRPr="00E46504">
        <w:rPr>
          <w:rFonts w:ascii="Palatino Linotype" w:hAnsi="Palatino Linotype"/>
          <w:spacing w:val="1"/>
        </w:rPr>
        <w:t xml:space="preserve"> </w:t>
      </w:r>
      <w:r w:rsidRPr="00E46504">
        <w:rPr>
          <w:rFonts w:ascii="Palatino Linotype" w:hAnsi="Palatino Linotype"/>
        </w:rPr>
        <w:t>administrada o en posesión de los Sujetos Obligados es pública y accesible de manera</w:t>
      </w:r>
      <w:r w:rsidRPr="00E46504">
        <w:rPr>
          <w:rFonts w:ascii="Palatino Linotype" w:hAnsi="Palatino Linotype"/>
          <w:spacing w:val="-57"/>
        </w:rPr>
        <w:t xml:space="preserve"> </w:t>
      </w:r>
      <w:r w:rsidRPr="00E46504">
        <w:rPr>
          <w:rFonts w:ascii="Palatino Linotype" w:hAnsi="Palatino Linotype"/>
        </w:rPr>
        <w:t>permanente</w:t>
      </w:r>
      <w:r w:rsidRPr="00E46504">
        <w:rPr>
          <w:rFonts w:ascii="Palatino Linotype" w:hAnsi="Palatino Linotype"/>
          <w:spacing w:val="4"/>
        </w:rPr>
        <w:t xml:space="preserve"> </w:t>
      </w:r>
      <w:r w:rsidRPr="00E46504">
        <w:rPr>
          <w:rFonts w:ascii="Palatino Linotype" w:hAnsi="Palatino Linotype"/>
        </w:rPr>
        <w:t>para</w:t>
      </w:r>
      <w:r w:rsidRPr="00E46504">
        <w:rPr>
          <w:rFonts w:ascii="Palatino Linotype" w:hAnsi="Palatino Linotype"/>
          <w:spacing w:val="4"/>
        </w:rPr>
        <w:t xml:space="preserve"> </w:t>
      </w:r>
      <w:r w:rsidRPr="00E46504">
        <w:rPr>
          <w:rFonts w:ascii="Palatino Linotype" w:hAnsi="Palatino Linotype"/>
        </w:rPr>
        <w:t>cualquier</w:t>
      </w:r>
      <w:r w:rsidRPr="00E46504">
        <w:rPr>
          <w:rFonts w:ascii="Palatino Linotype" w:hAnsi="Palatino Linotype"/>
          <w:spacing w:val="6"/>
        </w:rPr>
        <w:t xml:space="preserve"> </w:t>
      </w:r>
      <w:r w:rsidRPr="00E46504">
        <w:rPr>
          <w:rFonts w:ascii="Palatino Linotype" w:hAnsi="Palatino Linotype"/>
        </w:rPr>
        <w:t>persona,</w:t>
      </w:r>
      <w:r w:rsidRPr="00E46504">
        <w:rPr>
          <w:rFonts w:ascii="Palatino Linotype" w:hAnsi="Palatino Linotype"/>
          <w:spacing w:val="4"/>
        </w:rPr>
        <w:t xml:space="preserve"> </w:t>
      </w:r>
      <w:r w:rsidRPr="00E46504">
        <w:rPr>
          <w:rFonts w:ascii="Palatino Linotype" w:hAnsi="Palatino Linotype"/>
        </w:rPr>
        <w:t>en</w:t>
      </w:r>
      <w:r w:rsidRPr="00E46504">
        <w:rPr>
          <w:rFonts w:ascii="Palatino Linotype" w:hAnsi="Palatino Linotype"/>
          <w:spacing w:val="4"/>
        </w:rPr>
        <w:t xml:space="preserve"> </w:t>
      </w:r>
      <w:r w:rsidRPr="00E46504">
        <w:rPr>
          <w:rFonts w:ascii="Palatino Linotype" w:hAnsi="Palatino Linotype"/>
        </w:rPr>
        <w:t>los</w:t>
      </w:r>
      <w:r w:rsidRPr="00E46504">
        <w:rPr>
          <w:rFonts w:ascii="Palatino Linotype" w:hAnsi="Palatino Linotype"/>
          <w:spacing w:val="3"/>
        </w:rPr>
        <w:t xml:space="preserve"> </w:t>
      </w:r>
      <w:r w:rsidRPr="00E46504">
        <w:rPr>
          <w:rFonts w:ascii="Palatino Linotype" w:hAnsi="Palatino Linotype"/>
        </w:rPr>
        <w:t>términos</w:t>
      </w:r>
      <w:r w:rsidRPr="00E46504">
        <w:rPr>
          <w:rFonts w:ascii="Palatino Linotype" w:hAnsi="Palatino Linotype"/>
          <w:spacing w:val="4"/>
        </w:rPr>
        <w:t xml:space="preserve"> </w:t>
      </w:r>
      <w:r w:rsidRPr="00E46504">
        <w:rPr>
          <w:rFonts w:ascii="Palatino Linotype" w:hAnsi="Palatino Linotype"/>
        </w:rPr>
        <w:t>y</w:t>
      </w:r>
      <w:r w:rsidRPr="00E46504">
        <w:rPr>
          <w:rFonts w:ascii="Palatino Linotype" w:hAnsi="Palatino Linotype"/>
          <w:spacing w:val="5"/>
        </w:rPr>
        <w:t xml:space="preserve"> </w:t>
      </w:r>
      <w:r w:rsidRPr="00E46504">
        <w:rPr>
          <w:rFonts w:ascii="Palatino Linotype" w:hAnsi="Palatino Linotype"/>
        </w:rPr>
        <w:t>condiciones</w:t>
      </w:r>
      <w:r w:rsidRPr="00E46504">
        <w:rPr>
          <w:rFonts w:ascii="Palatino Linotype" w:hAnsi="Palatino Linotype"/>
          <w:spacing w:val="5"/>
        </w:rPr>
        <w:t xml:space="preserve"> </w:t>
      </w:r>
      <w:r w:rsidRPr="00E46504">
        <w:rPr>
          <w:rFonts w:ascii="Palatino Linotype" w:hAnsi="Palatino Linotype"/>
        </w:rPr>
        <w:t>que</w:t>
      </w:r>
      <w:r w:rsidRPr="00E46504">
        <w:rPr>
          <w:rFonts w:ascii="Palatino Linotype" w:hAnsi="Palatino Linotype"/>
          <w:spacing w:val="4"/>
        </w:rPr>
        <w:t xml:space="preserve"> </w:t>
      </w:r>
      <w:r w:rsidRPr="00E46504">
        <w:rPr>
          <w:rFonts w:ascii="Palatino Linotype" w:hAnsi="Palatino Linotype"/>
        </w:rPr>
        <w:t>se establezcan en los tratados internacionales de los que el Estado mexicano sea parte, en la Ley</w:t>
      </w:r>
      <w:r w:rsidRPr="00E46504">
        <w:rPr>
          <w:rFonts w:ascii="Palatino Linotype" w:hAnsi="Palatino Linotype"/>
          <w:spacing w:val="1"/>
        </w:rPr>
        <w:t xml:space="preserve"> </w:t>
      </w:r>
      <w:r w:rsidRPr="00E46504">
        <w:rPr>
          <w:rFonts w:ascii="Palatino Linotype" w:hAnsi="Palatino Linotype"/>
        </w:rPr>
        <w:t>General de Transparencia y Acceso a la Información Pública, la Ley de Transparencia</w:t>
      </w:r>
      <w:r w:rsidRPr="00E46504">
        <w:rPr>
          <w:rFonts w:ascii="Palatino Linotype" w:hAnsi="Palatino Linotype"/>
          <w:spacing w:val="1"/>
        </w:rPr>
        <w:t xml:space="preserve"> </w:t>
      </w:r>
      <w:r w:rsidRPr="00E46504">
        <w:rPr>
          <w:rFonts w:ascii="Palatino Linotype" w:hAnsi="Palatino Linotype"/>
        </w:rPr>
        <w:t>vigente en nuestra entidad y demás disposiciones de la materia, privilegiando el</w:t>
      </w:r>
      <w:r w:rsidRPr="00E46504">
        <w:rPr>
          <w:rFonts w:ascii="Palatino Linotype" w:hAnsi="Palatino Linotype"/>
          <w:spacing w:val="1"/>
        </w:rPr>
        <w:t xml:space="preserve"> </w:t>
      </w:r>
      <w:r w:rsidRPr="00E46504">
        <w:rPr>
          <w:rFonts w:ascii="Palatino Linotype" w:hAnsi="Palatino Linotype"/>
        </w:rPr>
        <w:t>principio</w:t>
      </w:r>
      <w:r w:rsidRPr="00E46504">
        <w:rPr>
          <w:rFonts w:ascii="Palatino Linotype" w:hAnsi="Palatino Linotype"/>
          <w:spacing w:val="-1"/>
        </w:rPr>
        <w:t xml:space="preserve"> </w:t>
      </w:r>
      <w:r w:rsidRPr="00E46504">
        <w:rPr>
          <w:rFonts w:ascii="Palatino Linotype" w:hAnsi="Palatino Linotype"/>
        </w:rPr>
        <w:t>de máxima publicidad de la</w:t>
      </w:r>
      <w:r w:rsidRPr="00E46504">
        <w:rPr>
          <w:rFonts w:ascii="Palatino Linotype" w:hAnsi="Palatino Linotype"/>
          <w:spacing w:val="-1"/>
        </w:rPr>
        <w:t xml:space="preserve"> </w:t>
      </w:r>
      <w:r w:rsidRPr="00E46504">
        <w:rPr>
          <w:rFonts w:ascii="Palatino Linotype" w:hAnsi="Palatino Linotype"/>
        </w:rPr>
        <w:t>información.</w:t>
      </w:r>
    </w:p>
    <w:p w14:paraId="7548BC8E" w14:textId="77777777" w:rsidR="00853214" w:rsidRPr="00E46504" w:rsidRDefault="00853214" w:rsidP="00853214">
      <w:pPr>
        <w:rPr>
          <w:rFonts w:ascii="Palatino Linotype" w:eastAsiaTheme="minorEastAsia" w:hAnsi="Palatino Linotype"/>
          <w:lang w:val="es-ES_tradnl"/>
        </w:rPr>
      </w:pPr>
    </w:p>
    <w:p w14:paraId="027687F4" w14:textId="77777777" w:rsidR="00853214" w:rsidRPr="00E46504" w:rsidRDefault="00853214" w:rsidP="00853214">
      <w:pPr>
        <w:numPr>
          <w:ilvl w:val="0"/>
          <w:numId w:val="1"/>
        </w:numPr>
        <w:spacing w:before="240" w:after="240" w:line="360" w:lineRule="auto"/>
        <w:ind w:left="0" w:firstLine="0"/>
        <w:contextualSpacing/>
        <w:jc w:val="both"/>
        <w:rPr>
          <w:rFonts w:ascii="Palatino Linotype" w:eastAsia="Calibri" w:hAnsi="Palatino Linotype" w:cs="Arial"/>
        </w:rPr>
      </w:pPr>
      <w:r w:rsidRPr="00E46504">
        <w:rPr>
          <w:rFonts w:ascii="Palatino Linotype" w:eastAsiaTheme="minorEastAsia" w:hAnsi="Palatino Linotype"/>
          <w:lang w:val="es-ES_tradnl"/>
        </w:rPr>
        <w:t xml:space="preserve">En </w:t>
      </w:r>
      <w:r w:rsidRPr="00E46504">
        <w:rPr>
          <w:rFonts w:ascii="Palatino Linotype" w:eastAsia="Calibri" w:hAnsi="Palatino Linotype" w:cs="Arial"/>
          <w:color w:val="000000" w:themeColor="text1"/>
        </w:rPr>
        <w:t xml:space="preserve">esa </w:t>
      </w:r>
      <w:r w:rsidRPr="00E46504">
        <w:rPr>
          <w:rFonts w:ascii="Palatino Linotype" w:hAnsi="Palatino Linotype"/>
        </w:rPr>
        <w:t>tesitura,</w:t>
      </w:r>
      <w:r w:rsidRPr="00E46504">
        <w:rPr>
          <w:rFonts w:ascii="Palatino Linotype" w:hAnsi="Palatino Linotype"/>
          <w:spacing w:val="1"/>
        </w:rPr>
        <w:t xml:space="preserve"> </w:t>
      </w:r>
      <w:r w:rsidRPr="00E46504">
        <w:rPr>
          <w:rFonts w:ascii="Palatino Linotype" w:hAnsi="Palatino Linotype"/>
        </w:rPr>
        <w:t>los</w:t>
      </w:r>
      <w:r w:rsidRPr="00E46504">
        <w:rPr>
          <w:rFonts w:ascii="Palatino Linotype" w:hAnsi="Palatino Linotype"/>
          <w:spacing w:val="1"/>
        </w:rPr>
        <w:t xml:space="preserve"> </w:t>
      </w:r>
      <w:r w:rsidRPr="00E46504">
        <w:rPr>
          <w:rFonts w:ascii="Palatino Linotype" w:hAnsi="Palatino Linotype"/>
        </w:rPr>
        <w:t>Sujetos</w:t>
      </w:r>
      <w:r w:rsidRPr="00E46504">
        <w:rPr>
          <w:rFonts w:ascii="Palatino Linotype" w:hAnsi="Palatino Linotype"/>
          <w:spacing w:val="1"/>
        </w:rPr>
        <w:t xml:space="preserve"> </w:t>
      </w:r>
      <w:r w:rsidRPr="00E46504">
        <w:rPr>
          <w:rFonts w:ascii="Palatino Linotype" w:hAnsi="Palatino Linotype"/>
        </w:rPr>
        <w:t>Obligados</w:t>
      </w:r>
      <w:r w:rsidRPr="00E46504">
        <w:rPr>
          <w:rFonts w:ascii="Palatino Linotype" w:hAnsi="Palatino Linotype"/>
          <w:spacing w:val="1"/>
        </w:rPr>
        <w:t xml:space="preserve"> </w:t>
      </w:r>
      <w:r w:rsidRPr="00E46504">
        <w:rPr>
          <w:rFonts w:ascii="Palatino Linotype" w:hAnsi="Palatino Linotype"/>
        </w:rPr>
        <w:t>deberán</w:t>
      </w:r>
      <w:r w:rsidRPr="00E46504">
        <w:rPr>
          <w:rFonts w:ascii="Palatino Linotype" w:hAnsi="Palatino Linotype"/>
          <w:spacing w:val="1"/>
        </w:rPr>
        <w:t xml:space="preserve"> </w:t>
      </w:r>
      <w:r w:rsidRPr="00E46504">
        <w:rPr>
          <w:rFonts w:ascii="Palatino Linotype" w:hAnsi="Palatino Linotype"/>
        </w:rPr>
        <w:t>poner</w:t>
      </w:r>
      <w:r w:rsidRPr="00E46504">
        <w:rPr>
          <w:rFonts w:ascii="Palatino Linotype" w:hAnsi="Palatino Linotype"/>
          <w:spacing w:val="1"/>
        </w:rPr>
        <w:t xml:space="preserve"> </w:t>
      </w:r>
      <w:r w:rsidRPr="00E46504">
        <w:rPr>
          <w:rFonts w:ascii="Palatino Linotype" w:hAnsi="Palatino Linotype"/>
        </w:rPr>
        <w:t>en</w:t>
      </w:r>
      <w:r w:rsidRPr="00E46504">
        <w:rPr>
          <w:rFonts w:ascii="Palatino Linotype" w:hAnsi="Palatino Linotype"/>
          <w:spacing w:val="1"/>
        </w:rPr>
        <w:t xml:space="preserve"> </w:t>
      </w:r>
      <w:r w:rsidRPr="00E46504">
        <w:rPr>
          <w:rFonts w:ascii="Palatino Linotype" w:hAnsi="Palatino Linotype"/>
        </w:rPr>
        <w:t>práctica,</w:t>
      </w:r>
      <w:r w:rsidRPr="00E46504">
        <w:rPr>
          <w:rFonts w:ascii="Palatino Linotype" w:hAnsi="Palatino Linotype"/>
          <w:spacing w:val="1"/>
        </w:rPr>
        <w:t xml:space="preserve"> </w:t>
      </w:r>
      <w:r w:rsidRPr="00E46504">
        <w:rPr>
          <w:rFonts w:ascii="Palatino Linotype" w:hAnsi="Palatino Linotype"/>
        </w:rPr>
        <w:t>políticas</w:t>
      </w:r>
      <w:r w:rsidRPr="00E46504">
        <w:rPr>
          <w:rFonts w:ascii="Palatino Linotype" w:hAnsi="Palatino Linotype"/>
          <w:spacing w:val="60"/>
        </w:rPr>
        <w:t xml:space="preserve"> </w:t>
      </w:r>
      <w:r w:rsidRPr="00E46504">
        <w:rPr>
          <w:rFonts w:ascii="Palatino Linotype" w:hAnsi="Palatino Linotype"/>
        </w:rPr>
        <w:t>y</w:t>
      </w:r>
      <w:r w:rsidRPr="00E46504">
        <w:rPr>
          <w:rFonts w:ascii="Palatino Linotype" w:hAnsi="Palatino Linotype"/>
          <w:spacing w:val="1"/>
        </w:rPr>
        <w:t xml:space="preserve"> </w:t>
      </w:r>
      <w:r w:rsidRPr="00E46504">
        <w:rPr>
          <w:rFonts w:ascii="Palatino Linotype" w:hAnsi="Palatino Linotype"/>
        </w:rPr>
        <w:t>programas</w:t>
      </w:r>
      <w:r w:rsidRPr="00E46504">
        <w:rPr>
          <w:rFonts w:ascii="Palatino Linotype" w:hAnsi="Palatino Linotype"/>
          <w:spacing w:val="1"/>
        </w:rPr>
        <w:t xml:space="preserve"> </w:t>
      </w:r>
      <w:r w:rsidRPr="00E46504">
        <w:rPr>
          <w:rFonts w:ascii="Palatino Linotype" w:hAnsi="Palatino Linotype"/>
        </w:rPr>
        <w:t>de</w:t>
      </w:r>
      <w:r w:rsidRPr="00E46504">
        <w:rPr>
          <w:rFonts w:ascii="Palatino Linotype" w:hAnsi="Palatino Linotype"/>
          <w:spacing w:val="1"/>
        </w:rPr>
        <w:t xml:space="preserve"> </w:t>
      </w:r>
      <w:r w:rsidRPr="00E46504">
        <w:rPr>
          <w:rFonts w:ascii="Palatino Linotype" w:hAnsi="Palatino Linotype"/>
        </w:rPr>
        <w:t>acceso</w:t>
      </w:r>
      <w:r w:rsidRPr="00E46504">
        <w:rPr>
          <w:rFonts w:ascii="Palatino Linotype" w:hAnsi="Palatino Linotype"/>
          <w:spacing w:val="1"/>
        </w:rPr>
        <w:t xml:space="preserve"> </w:t>
      </w:r>
      <w:r w:rsidRPr="00E46504">
        <w:rPr>
          <w:rFonts w:ascii="Palatino Linotype" w:hAnsi="Palatino Linotype"/>
        </w:rPr>
        <w:t>a</w:t>
      </w:r>
      <w:r w:rsidRPr="00E46504">
        <w:rPr>
          <w:rFonts w:ascii="Palatino Linotype" w:hAnsi="Palatino Linotype"/>
          <w:spacing w:val="1"/>
        </w:rPr>
        <w:t xml:space="preserve"> </w:t>
      </w:r>
      <w:r w:rsidRPr="00E46504">
        <w:rPr>
          <w:rFonts w:ascii="Palatino Linotype" w:hAnsi="Palatino Linotype"/>
        </w:rPr>
        <w:t>la</w:t>
      </w:r>
      <w:r w:rsidRPr="00E46504">
        <w:rPr>
          <w:rFonts w:ascii="Palatino Linotype" w:hAnsi="Palatino Linotype"/>
          <w:spacing w:val="1"/>
        </w:rPr>
        <w:t xml:space="preserve"> </w:t>
      </w:r>
      <w:r w:rsidRPr="00E46504">
        <w:rPr>
          <w:rFonts w:ascii="Palatino Linotype" w:hAnsi="Palatino Linotype"/>
        </w:rPr>
        <w:t>información</w:t>
      </w:r>
      <w:r w:rsidRPr="00E46504">
        <w:rPr>
          <w:rFonts w:ascii="Palatino Linotype" w:hAnsi="Palatino Linotype"/>
          <w:spacing w:val="1"/>
        </w:rPr>
        <w:t xml:space="preserve"> </w:t>
      </w:r>
      <w:r w:rsidRPr="00E46504">
        <w:rPr>
          <w:rFonts w:ascii="Palatino Linotype" w:hAnsi="Palatino Linotype"/>
        </w:rPr>
        <w:t>que</w:t>
      </w:r>
      <w:r w:rsidRPr="00E46504">
        <w:rPr>
          <w:rFonts w:ascii="Palatino Linotype" w:hAnsi="Palatino Linotype"/>
          <w:spacing w:val="1"/>
        </w:rPr>
        <w:t xml:space="preserve"> </w:t>
      </w:r>
      <w:r w:rsidRPr="00E46504">
        <w:rPr>
          <w:rFonts w:ascii="Palatino Linotype" w:hAnsi="Palatino Linotype"/>
        </w:rPr>
        <w:t>se</w:t>
      </w:r>
      <w:r w:rsidRPr="00E46504">
        <w:rPr>
          <w:rFonts w:ascii="Palatino Linotype" w:hAnsi="Palatino Linotype"/>
          <w:spacing w:val="1"/>
        </w:rPr>
        <w:t xml:space="preserve"> </w:t>
      </w:r>
      <w:r w:rsidRPr="00E46504">
        <w:rPr>
          <w:rFonts w:ascii="Palatino Linotype" w:hAnsi="Palatino Linotype"/>
        </w:rPr>
        <w:t>apeguen</w:t>
      </w:r>
      <w:r w:rsidRPr="00E46504">
        <w:rPr>
          <w:rFonts w:ascii="Palatino Linotype" w:hAnsi="Palatino Linotype"/>
          <w:spacing w:val="1"/>
        </w:rPr>
        <w:t xml:space="preserve"> </w:t>
      </w:r>
      <w:r w:rsidRPr="00E46504">
        <w:rPr>
          <w:rFonts w:ascii="Palatino Linotype" w:hAnsi="Palatino Linotype"/>
        </w:rPr>
        <w:t>a</w:t>
      </w:r>
      <w:r w:rsidRPr="00E46504">
        <w:rPr>
          <w:rFonts w:ascii="Palatino Linotype" w:hAnsi="Palatino Linotype"/>
          <w:spacing w:val="1"/>
        </w:rPr>
        <w:t xml:space="preserve"> </w:t>
      </w:r>
      <w:r w:rsidRPr="00E46504">
        <w:rPr>
          <w:rFonts w:ascii="Palatino Linotype" w:hAnsi="Palatino Linotype"/>
        </w:rPr>
        <w:t>criterios</w:t>
      </w:r>
      <w:r w:rsidRPr="00E46504">
        <w:rPr>
          <w:rFonts w:ascii="Palatino Linotype" w:hAnsi="Palatino Linotype"/>
          <w:spacing w:val="1"/>
        </w:rPr>
        <w:t xml:space="preserve"> </w:t>
      </w:r>
      <w:r w:rsidRPr="00E46504">
        <w:rPr>
          <w:rFonts w:ascii="Palatino Linotype" w:hAnsi="Palatino Linotype"/>
        </w:rPr>
        <w:t>de</w:t>
      </w:r>
      <w:r w:rsidRPr="00E46504">
        <w:rPr>
          <w:rFonts w:ascii="Palatino Linotype" w:hAnsi="Palatino Linotype"/>
          <w:spacing w:val="1"/>
        </w:rPr>
        <w:t xml:space="preserve"> </w:t>
      </w:r>
      <w:r w:rsidRPr="00E46504">
        <w:rPr>
          <w:rFonts w:ascii="Palatino Linotype" w:hAnsi="Palatino Linotype"/>
        </w:rPr>
        <w:t>publicidad,</w:t>
      </w:r>
      <w:r w:rsidRPr="00E46504">
        <w:rPr>
          <w:rFonts w:ascii="Palatino Linotype" w:hAnsi="Palatino Linotype"/>
          <w:spacing w:val="-58"/>
        </w:rPr>
        <w:t xml:space="preserve"> </w:t>
      </w:r>
      <w:r w:rsidRPr="00E46504">
        <w:rPr>
          <w:rFonts w:ascii="Palatino Linotype" w:hAnsi="Palatino Linotype"/>
        </w:rPr>
        <w:t>veracidad,</w:t>
      </w:r>
      <w:r w:rsidRPr="00E46504">
        <w:rPr>
          <w:rFonts w:ascii="Palatino Linotype" w:hAnsi="Palatino Linotype"/>
          <w:spacing w:val="-1"/>
        </w:rPr>
        <w:t xml:space="preserve"> </w:t>
      </w:r>
      <w:r w:rsidRPr="00E46504">
        <w:rPr>
          <w:rFonts w:ascii="Palatino Linotype" w:hAnsi="Palatino Linotype"/>
        </w:rPr>
        <w:t>oportunidad,</w:t>
      </w:r>
      <w:r w:rsidRPr="00E46504">
        <w:rPr>
          <w:rFonts w:ascii="Palatino Linotype" w:hAnsi="Palatino Linotype"/>
          <w:spacing w:val="-1"/>
        </w:rPr>
        <w:t xml:space="preserve"> </w:t>
      </w:r>
      <w:r w:rsidRPr="00E46504">
        <w:rPr>
          <w:rFonts w:ascii="Palatino Linotype" w:hAnsi="Palatino Linotype"/>
        </w:rPr>
        <w:t>precisión</w:t>
      </w:r>
      <w:r w:rsidRPr="00E46504">
        <w:rPr>
          <w:rFonts w:ascii="Palatino Linotype" w:hAnsi="Palatino Linotype"/>
          <w:spacing w:val="-1"/>
        </w:rPr>
        <w:t xml:space="preserve"> </w:t>
      </w:r>
      <w:r w:rsidRPr="00E46504">
        <w:rPr>
          <w:rFonts w:ascii="Palatino Linotype" w:hAnsi="Palatino Linotype"/>
        </w:rPr>
        <w:t>y</w:t>
      </w:r>
      <w:r w:rsidRPr="00E46504">
        <w:rPr>
          <w:rFonts w:ascii="Palatino Linotype" w:hAnsi="Palatino Linotype"/>
          <w:spacing w:val="-2"/>
        </w:rPr>
        <w:t xml:space="preserve"> </w:t>
      </w:r>
      <w:r w:rsidRPr="00E46504">
        <w:rPr>
          <w:rFonts w:ascii="Palatino Linotype" w:hAnsi="Palatino Linotype"/>
        </w:rPr>
        <w:t>suficiencia en</w:t>
      </w:r>
      <w:r w:rsidRPr="00E46504">
        <w:rPr>
          <w:rFonts w:ascii="Palatino Linotype" w:hAnsi="Palatino Linotype"/>
          <w:spacing w:val="-1"/>
        </w:rPr>
        <w:t xml:space="preserve"> </w:t>
      </w:r>
      <w:r w:rsidRPr="00E46504">
        <w:rPr>
          <w:rFonts w:ascii="Palatino Linotype" w:hAnsi="Palatino Linotype"/>
        </w:rPr>
        <w:t>beneficio de</w:t>
      </w:r>
      <w:r w:rsidRPr="00E46504">
        <w:rPr>
          <w:rFonts w:ascii="Palatino Linotype" w:hAnsi="Palatino Linotype"/>
          <w:spacing w:val="-1"/>
        </w:rPr>
        <w:t xml:space="preserve"> </w:t>
      </w:r>
      <w:r w:rsidRPr="00E46504">
        <w:rPr>
          <w:rFonts w:ascii="Palatino Linotype" w:hAnsi="Palatino Linotype"/>
        </w:rPr>
        <w:t>los</w:t>
      </w:r>
      <w:r w:rsidRPr="00E46504">
        <w:rPr>
          <w:rFonts w:ascii="Palatino Linotype" w:hAnsi="Palatino Linotype"/>
          <w:spacing w:val="1"/>
        </w:rPr>
        <w:t xml:space="preserve"> </w:t>
      </w:r>
      <w:r w:rsidRPr="00E46504">
        <w:rPr>
          <w:rFonts w:ascii="Palatino Linotype" w:hAnsi="Palatino Linotype"/>
        </w:rPr>
        <w:t>solicitantes.</w:t>
      </w:r>
    </w:p>
    <w:p w14:paraId="184A5291" w14:textId="77777777" w:rsidR="00853214" w:rsidRPr="00E46504" w:rsidRDefault="00853214" w:rsidP="00853214">
      <w:pPr>
        <w:rPr>
          <w:rFonts w:ascii="Palatino Linotype" w:eastAsiaTheme="minorEastAsia" w:hAnsi="Palatino Linotype"/>
          <w:lang w:val="es-ES_tradnl"/>
        </w:rPr>
      </w:pPr>
    </w:p>
    <w:p w14:paraId="764E3D9F" w14:textId="77777777" w:rsidR="00853214" w:rsidRPr="00E46504" w:rsidRDefault="00853214" w:rsidP="00853214">
      <w:pPr>
        <w:numPr>
          <w:ilvl w:val="0"/>
          <w:numId w:val="1"/>
        </w:numPr>
        <w:spacing w:before="240" w:after="240" w:line="360" w:lineRule="auto"/>
        <w:ind w:left="0" w:firstLine="0"/>
        <w:contextualSpacing/>
        <w:jc w:val="both"/>
        <w:rPr>
          <w:rFonts w:ascii="Palatino Linotype" w:eastAsia="Calibri" w:hAnsi="Palatino Linotype" w:cs="Arial"/>
        </w:rPr>
      </w:pPr>
      <w:r w:rsidRPr="00E46504">
        <w:rPr>
          <w:rFonts w:ascii="Palatino Linotype" w:eastAsiaTheme="minorEastAsia" w:hAnsi="Palatino Linotype"/>
          <w:lang w:val="es-ES_tradnl"/>
        </w:rPr>
        <w:t xml:space="preserve">Lo </w:t>
      </w:r>
      <w:r w:rsidRPr="00E46504">
        <w:rPr>
          <w:rFonts w:ascii="Palatino Linotype" w:eastAsia="Calibri" w:hAnsi="Palatino Linotype" w:cs="Arial"/>
          <w:color w:val="000000" w:themeColor="text1"/>
        </w:rPr>
        <w:t xml:space="preserve">anterior, </w:t>
      </w:r>
      <w:r w:rsidRPr="00E46504">
        <w:rPr>
          <w:rFonts w:ascii="Palatino Linotype" w:hAnsi="Palatino Linotype"/>
        </w:rPr>
        <w:t>tiene sustento en los artículos 3, fracciones XI y XXII; 4; 11 y 12 de la Ley</w:t>
      </w:r>
      <w:r w:rsidRPr="00E46504">
        <w:rPr>
          <w:rFonts w:ascii="Palatino Linotype" w:hAnsi="Palatino Linotype"/>
          <w:spacing w:val="1"/>
        </w:rPr>
        <w:t xml:space="preserve"> </w:t>
      </w:r>
      <w:r w:rsidRPr="00E46504">
        <w:rPr>
          <w:rFonts w:ascii="Palatino Linotype" w:hAnsi="Palatino Linotype"/>
        </w:rPr>
        <w:t>de</w:t>
      </w:r>
      <w:r w:rsidRPr="00E46504">
        <w:rPr>
          <w:rFonts w:ascii="Palatino Linotype" w:hAnsi="Palatino Linotype"/>
          <w:spacing w:val="1"/>
        </w:rPr>
        <w:t xml:space="preserve"> </w:t>
      </w:r>
      <w:r w:rsidRPr="00E46504">
        <w:rPr>
          <w:rFonts w:ascii="Palatino Linotype" w:hAnsi="Palatino Linotype"/>
        </w:rPr>
        <w:t>Transparencia</w:t>
      </w:r>
      <w:r w:rsidRPr="00E46504">
        <w:rPr>
          <w:rFonts w:ascii="Palatino Linotype" w:hAnsi="Palatino Linotype"/>
          <w:spacing w:val="1"/>
        </w:rPr>
        <w:t xml:space="preserve"> </w:t>
      </w:r>
      <w:r w:rsidRPr="00E46504">
        <w:rPr>
          <w:rFonts w:ascii="Palatino Linotype" w:hAnsi="Palatino Linotype"/>
        </w:rPr>
        <w:t>y</w:t>
      </w:r>
      <w:r w:rsidRPr="00E46504">
        <w:rPr>
          <w:rFonts w:ascii="Palatino Linotype" w:hAnsi="Palatino Linotype"/>
          <w:spacing w:val="1"/>
        </w:rPr>
        <w:t xml:space="preserve"> </w:t>
      </w:r>
      <w:r w:rsidRPr="00E46504">
        <w:rPr>
          <w:rFonts w:ascii="Palatino Linotype" w:hAnsi="Palatino Linotype"/>
        </w:rPr>
        <w:t>Acceso</w:t>
      </w:r>
      <w:r w:rsidRPr="00E46504">
        <w:rPr>
          <w:rFonts w:ascii="Palatino Linotype" w:hAnsi="Palatino Linotype"/>
          <w:spacing w:val="1"/>
        </w:rPr>
        <w:t xml:space="preserve"> </w:t>
      </w:r>
      <w:r w:rsidRPr="00E46504">
        <w:rPr>
          <w:rFonts w:ascii="Palatino Linotype" w:hAnsi="Palatino Linotype"/>
        </w:rPr>
        <w:t>a</w:t>
      </w:r>
      <w:r w:rsidRPr="00E46504">
        <w:rPr>
          <w:rFonts w:ascii="Palatino Linotype" w:hAnsi="Palatino Linotype"/>
          <w:spacing w:val="1"/>
        </w:rPr>
        <w:t xml:space="preserve"> </w:t>
      </w:r>
      <w:r w:rsidRPr="00E46504">
        <w:rPr>
          <w:rFonts w:ascii="Palatino Linotype" w:hAnsi="Palatino Linotype"/>
        </w:rPr>
        <w:t>la</w:t>
      </w:r>
      <w:r w:rsidRPr="00E46504">
        <w:rPr>
          <w:rFonts w:ascii="Palatino Linotype" w:hAnsi="Palatino Linotype"/>
          <w:spacing w:val="1"/>
        </w:rPr>
        <w:t xml:space="preserve"> </w:t>
      </w:r>
      <w:r w:rsidRPr="00E46504">
        <w:rPr>
          <w:rFonts w:ascii="Palatino Linotype" w:hAnsi="Palatino Linotype"/>
        </w:rPr>
        <w:t>Información</w:t>
      </w:r>
      <w:r w:rsidRPr="00E46504">
        <w:rPr>
          <w:rFonts w:ascii="Palatino Linotype" w:hAnsi="Palatino Linotype"/>
          <w:spacing w:val="1"/>
        </w:rPr>
        <w:t xml:space="preserve"> </w:t>
      </w:r>
      <w:r w:rsidRPr="00E46504">
        <w:rPr>
          <w:rFonts w:ascii="Palatino Linotype" w:hAnsi="Palatino Linotype"/>
        </w:rPr>
        <w:t>Pública</w:t>
      </w:r>
      <w:r w:rsidRPr="00E46504">
        <w:rPr>
          <w:rFonts w:ascii="Palatino Linotype" w:hAnsi="Palatino Linotype"/>
          <w:spacing w:val="1"/>
        </w:rPr>
        <w:t xml:space="preserve"> </w:t>
      </w:r>
      <w:r w:rsidRPr="00E46504">
        <w:rPr>
          <w:rFonts w:ascii="Palatino Linotype" w:hAnsi="Palatino Linotype"/>
        </w:rPr>
        <w:t>del</w:t>
      </w:r>
      <w:r w:rsidRPr="00E46504">
        <w:rPr>
          <w:rFonts w:ascii="Palatino Linotype" w:hAnsi="Palatino Linotype"/>
          <w:spacing w:val="1"/>
        </w:rPr>
        <w:t xml:space="preserve"> </w:t>
      </w:r>
      <w:r w:rsidRPr="00E46504">
        <w:rPr>
          <w:rFonts w:ascii="Palatino Linotype" w:hAnsi="Palatino Linotype"/>
        </w:rPr>
        <w:t>Estado</w:t>
      </w:r>
      <w:r w:rsidRPr="00E46504">
        <w:rPr>
          <w:rFonts w:ascii="Palatino Linotype" w:hAnsi="Palatino Linotype"/>
          <w:spacing w:val="1"/>
        </w:rPr>
        <w:t xml:space="preserve"> </w:t>
      </w:r>
      <w:r w:rsidRPr="00E46504">
        <w:rPr>
          <w:rFonts w:ascii="Palatino Linotype" w:hAnsi="Palatino Linotype"/>
        </w:rPr>
        <w:t>de</w:t>
      </w:r>
      <w:r w:rsidRPr="00E46504">
        <w:rPr>
          <w:rFonts w:ascii="Palatino Linotype" w:hAnsi="Palatino Linotype"/>
          <w:spacing w:val="1"/>
        </w:rPr>
        <w:t xml:space="preserve"> </w:t>
      </w:r>
      <w:r w:rsidRPr="00E46504">
        <w:rPr>
          <w:rFonts w:ascii="Palatino Linotype" w:hAnsi="Palatino Linotype"/>
        </w:rPr>
        <w:t>México</w:t>
      </w:r>
      <w:r w:rsidRPr="00E46504">
        <w:rPr>
          <w:rFonts w:ascii="Palatino Linotype" w:hAnsi="Palatino Linotype"/>
          <w:spacing w:val="1"/>
        </w:rPr>
        <w:t xml:space="preserve"> </w:t>
      </w:r>
      <w:r w:rsidRPr="00E46504">
        <w:rPr>
          <w:rFonts w:ascii="Palatino Linotype" w:hAnsi="Palatino Linotype"/>
        </w:rPr>
        <w:t>y</w:t>
      </w:r>
      <w:r w:rsidRPr="00E46504">
        <w:rPr>
          <w:rFonts w:ascii="Palatino Linotype" w:hAnsi="Palatino Linotype"/>
          <w:spacing w:val="1"/>
        </w:rPr>
        <w:t xml:space="preserve"> </w:t>
      </w:r>
      <w:r w:rsidRPr="00E46504">
        <w:rPr>
          <w:rFonts w:ascii="Palatino Linotype" w:hAnsi="Palatino Linotype"/>
        </w:rPr>
        <w:t>Municipios:</w:t>
      </w:r>
    </w:p>
    <w:p w14:paraId="329EEF67" w14:textId="77777777" w:rsidR="00853214" w:rsidRPr="00E46504" w:rsidRDefault="00853214" w:rsidP="00853214">
      <w:pPr>
        <w:rPr>
          <w:rFonts w:ascii="Palatino Linotype" w:eastAsiaTheme="minorEastAsia" w:hAnsi="Palatino Linotype"/>
          <w:lang w:val="es-ES_tradnl"/>
        </w:rPr>
      </w:pPr>
    </w:p>
    <w:p w14:paraId="165318F7" w14:textId="77777777" w:rsidR="00853214" w:rsidRPr="00E46504" w:rsidRDefault="00853214" w:rsidP="00853214">
      <w:pPr>
        <w:ind w:left="567" w:right="850"/>
        <w:rPr>
          <w:rFonts w:ascii="Palatino Linotype" w:hAnsi="Palatino Linotype"/>
          <w:i/>
        </w:rPr>
      </w:pPr>
      <w:r w:rsidRPr="00E46504">
        <w:rPr>
          <w:rFonts w:ascii="Palatino Linotype" w:hAnsi="Palatino Linotype"/>
          <w:b/>
          <w:i/>
          <w:sz w:val="22"/>
        </w:rPr>
        <w:t>“Artículo</w:t>
      </w:r>
      <w:r w:rsidRPr="00E46504">
        <w:rPr>
          <w:rFonts w:ascii="Palatino Linotype" w:hAnsi="Palatino Linotype"/>
          <w:b/>
          <w:i/>
          <w:spacing w:val="-2"/>
          <w:sz w:val="22"/>
        </w:rPr>
        <w:t xml:space="preserve"> </w:t>
      </w:r>
      <w:r w:rsidRPr="00E46504">
        <w:rPr>
          <w:rFonts w:ascii="Palatino Linotype" w:hAnsi="Palatino Linotype"/>
          <w:b/>
          <w:i/>
          <w:sz w:val="22"/>
        </w:rPr>
        <w:t>3.</w:t>
      </w:r>
      <w:r w:rsidRPr="00E46504">
        <w:rPr>
          <w:rFonts w:ascii="Palatino Linotype" w:hAnsi="Palatino Linotype"/>
          <w:b/>
          <w:i/>
          <w:spacing w:val="-1"/>
          <w:sz w:val="22"/>
        </w:rPr>
        <w:t xml:space="preserve"> </w:t>
      </w:r>
      <w:r w:rsidRPr="00E46504">
        <w:rPr>
          <w:rFonts w:ascii="Palatino Linotype" w:hAnsi="Palatino Linotype"/>
          <w:b/>
          <w:i/>
          <w:sz w:val="22"/>
        </w:rPr>
        <w:t>Para</w:t>
      </w:r>
      <w:r w:rsidRPr="00E46504">
        <w:rPr>
          <w:rFonts w:ascii="Palatino Linotype" w:hAnsi="Palatino Linotype"/>
          <w:b/>
          <w:i/>
          <w:spacing w:val="-2"/>
          <w:sz w:val="22"/>
        </w:rPr>
        <w:t xml:space="preserve"> </w:t>
      </w:r>
      <w:r w:rsidRPr="00E46504">
        <w:rPr>
          <w:rFonts w:ascii="Palatino Linotype" w:hAnsi="Palatino Linotype"/>
          <w:b/>
          <w:i/>
          <w:sz w:val="22"/>
        </w:rPr>
        <w:t>los</w:t>
      </w:r>
      <w:r w:rsidRPr="00E46504">
        <w:rPr>
          <w:rFonts w:ascii="Palatino Linotype" w:hAnsi="Palatino Linotype"/>
          <w:b/>
          <w:i/>
          <w:spacing w:val="-3"/>
          <w:sz w:val="22"/>
        </w:rPr>
        <w:t xml:space="preserve"> </w:t>
      </w:r>
      <w:r w:rsidRPr="00E46504">
        <w:rPr>
          <w:rFonts w:ascii="Palatino Linotype" w:hAnsi="Palatino Linotype"/>
          <w:b/>
          <w:i/>
          <w:sz w:val="22"/>
        </w:rPr>
        <w:t>efectos</w:t>
      </w:r>
      <w:r w:rsidRPr="00E46504">
        <w:rPr>
          <w:rFonts w:ascii="Palatino Linotype" w:hAnsi="Palatino Linotype"/>
          <w:b/>
          <w:i/>
          <w:spacing w:val="1"/>
          <w:sz w:val="22"/>
        </w:rPr>
        <w:t xml:space="preserve"> </w:t>
      </w:r>
      <w:r w:rsidRPr="00E46504">
        <w:rPr>
          <w:rFonts w:ascii="Palatino Linotype" w:hAnsi="Palatino Linotype"/>
          <w:b/>
          <w:i/>
          <w:sz w:val="22"/>
        </w:rPr>
        <w:t>de</w:t>
      </w:r>
      <w:r w:rsidRPr="00E46504">
        <w:rPr>
          <w:rFonts w:ascii="Palatino Linotype" w:hAnsi="Palatino Linotype"/>
          <w:b/>
          <w:i/>
          <w:spacing w:val="-4"/>
          <w:sz w:val="22"/>
        </w:rPr>
        <w:t xml:space="preserve"> </w:t>
      </w:r>
      <w:r w:rsidRPr="00E46504">
        <w:rPr>
          <w:rFonts w:ascii="Palatino Linotype" w:hAnsi="Palatino Linotype"/>
          <w:b/>
          <w:i/>
          <w:sz w:val="22"/>
        </w:rPr>
        <w:t>la</w:t>
      </w:r>
      <w:r w:rsidRPr="00E46504">
        <w:rPr>
          <w:rFonts w:ascii="Palatino Linotype" w:hAnsi="Palatino Linotype"/>
          <w:b/>
          <w:i/>
          <w:spacing w:val="-1"/>
          <w:sz w:val="22"/>
        </w:rPr>
        <w:t xml:space="preserve"> </w:t>
      </w:r>
      <w:r w:rsidRPr="00E46504">
        <w:rPr>
          <w:rFonts w:ascii="Palatino Linotype" w:hAnsi="Palatino Linotype"/>
          <w:b/>
          <w:i/>
          <w:sz w:val="22"/>
        </w:rPr>
        <w:t>presente</w:t>
      </w:r>
      <w:r w:rsidRPr="00E46504">
        <w:rPr>
          <w:rFonts w:ascii="Palatino Linotype" w:hAnsi="Palatino Linotype"/>
          <w:b/>
          <w:i/>
          <w:spacing w:val="-2"/>
          <w:sz w:val="22"/>
        </w:rPr>
        <w:t xml:space="preserve"> </w:t>
      </w:r>
      <w:r w:rsidRPr="00E46504">
        <w:rPr>
          <w:rFonts w:ascii="Palatino Linotype" w:hAnsi="Palatino Linotype"/>
          <w:b/>
          <w:i/>
          <w:sz w:val="22"/>
        </w:rPr>
        <w:t>Ley</w:t>
      </w:r>
      <w:r w:rsidRPr="00E46504">
        <w:rPr>
          <w:rFonts w:ascii="Palatino Linotype" w:hAnsi="Palatino Linotype"/>
          <w:b/>
          <w:i/>
          <w:spacing w:val="-1"/>
          <w:sz w:val="22"/>
        </w:rPr>
        <w:t xml:space="preserve"> </w:t>
      </w:r>
      <w:r w:rsidRPr="00E46504">
        <w:rPr>
          <w:rFonts w:ascii="Palatino Linotype" w:hAnsi="Palatino Linotype"/>
          <w:b/>
          <w:i/>
          <w:sz w:val="22"/>
        </w:rPr>
        <w:t>se</w:t>
      </w:r>
      <w:r w:rsidRPr="00E46504">
        <w:rPr>
          <w:rFonts w:ascii="Palatino Linotype" w:hAnsi="Palatino Linotype"/>
          <w:b/>
          <w:i/>
          <w:spacing w:val="-3"/>
          <w:sz w:val="22"/>
        </w:rPr>
        <w:t xml:space="preserve"> </w:t>
      </w:r>
      <w:r w:rsidRPr="00E46504">
        <w:rPr>
          <w:rFonts w:ascii="Palatino Linotype" w:hAnsi="Palatino Linotype"/>
          <w:b/>
          <w:i/>
          <w:sz w:val="22"/>
        </w:rPr>
        <w:t>entenderá</w:t>
      </w:r>
      <w:r w:rsidRPr="00E46504">
        <w:rPr>
          <w:rFonts w:ascii="Palatino Linotype" w:hAnsi="Palatino Linotype"/>
          <w:b/>
          <w:i/>
          <w:spacing w:val="-2"/>
          <w:sz w:val="22"/>
        </w:rPr>
        <w:t xml:space="preserve"> </w:t>
      </w:r>
      <w:r w:rsidRPr="00E46504">
        <w:rPr>
          <w:rFonts w:ascii="Palatino Linotype" w:hAnsi="Palatino Linotype"/>
          <w:b/>
          <w:i/>
          <w:sz w:val="22"/>
        </w:rPr>
        <w:t>por:</w:t>
      </w:r>
      <w:r w:rsidRPr="00E46504">
        <w:rPr>
          <w:rFonts w:ascii="Palatino Linotype" w:hAnsi="Palatino Linotype"/>
          <w:b/>
          <w:i/>
          <w:spacing w:val="-3"/>
          <w:sz w:val="22"/>
        </w:rPr>
        <w:t xml:space="preserve"> </w:t>
      </w:r>
      <w:r w:rsidRPr="00E46504">
        <w:rPr>
          <w:rFonts w:ascii="Palatino Linotype" w:hAnsi="Palatino Linotype"/>
          <w:i/>
          <w:sz w:val="22"/>
        </w:rPr>
        <w:t>…</w:t>
      </w:r>
    </w:p>
    <w:p w14:paraId="0CF16758" w14:textId="77777777" w:rsidR="00853214" w:rsidRPr="00E46504" w:rsidRDefault="00853214" w:rsidP="00853214">
      <w:pPr>
        <w:spacing w:before="1"/>
        <w:ind w:left="567" w:right="850"/>
        <w:rPr>
          <w:rFonts w:ascii="Palatino Linotype" w:hAnsi="Palatino Linotype"/>
          <w:i/>
        </w:rPr>
      </w:pPr>
      <w:r w:rsidRPr="00E46504">
        <w:rPr>
          <w:rFonts w:ascii="Palatino Linotype" w:hAnsi="Palatino Linotype"/>
          <w:i/>
          <w:sz w:val="22"/>
        </w:rPr>
        <w:t>…</w:t>
      </w:r>
    </w:p>
    <w:p w14:paraId="24164382" w14:textId="77777777" w:rsidR="00853214" w:rsidRPr="00E46504" w:rsidRDefault="00853214" w:rsidP="00853214">
      <w:pPr>
        <w:spacing w:before="1"/>
        <w:ind w:left="567" w:right="850"/>
        <w:jc w:val="both"/>
        <w:rPr>
          <w:rFonts w:ascii="Palatino Linotype" w:hAnsi="Palatino Linotype"/>
          <w:i/>
        </w:rPr>
      </w:pPr>
      <w:r w:rsidRPr="00E46504">
        <w:rPr>
          <w:rFonts w:ascii="Palatino Linotype" w:hAnsi="Palatino Linotype"/>
          <w:b/>
          <w:i/>
          <w:sz w:val="22"/>
        </w:rPr>
        <w:t xml:space="preserve">XI. Documento: </w:t>
      </w:r>
      <w:r w:rsidRPr="00E46504">
        <w:rPr>
          <w:rFonts w:ascii="Palatino Linotype" w:hAnsi="Palatino Linotype"/>
          <w:i/>
          <w:sz w:val="22"/>
        </w:rPr>
        <w:t>Los expedientes, reportes, estudios, actas, resoluciones, oficios,</w:t>
      </w:r>
      <w:r w:rsidRPr="00E46504">
        <w:rPr>
          <w:rFonts w:ascii="Palatino Linotype" w:hAnsi="Palatino Linotype"/>
          <w:i/>
          <w:spacing w:val="1"/>
          <w:sz w:val="22"/>
        </w:rPr>
        <w:t xml:space="preserve"> </w:t>
      </w:r>
      <w:r w:rsidRPr="00E46504">
        <w:rPr>
          <w:rFonts w:ascii="Palatino Linotype" w:hAnsi="Palatino Linotype"/>
          <w:i/>
          <w:sz w:val="22"/>
        </w:rPr>
        <w:t>correspondencia,</w:t>
      </w:r>
      <w:r w:rsidRPr="00E46504">
        <w:rPr>
          <w:rFonts w:ascii="Palatino Linotype" w:hAnsi="Palatino Linotype"/>
          <w:i/>
          <w:spacing w:val="1"/>
          <w:sz w:val="22"/>
        </w:rPr>
        <w:t xml:space="preserve"> </w:t>
      </w:r>
      <w:r w:rsidRPr="00E46504">
        <w:rPr>
          <w:rFonts w:ascii="Palatino Linotype" w:hAnsi="Palatino Linotype"/>
          <w:i/>
          <w:sz w:val="22"/>
        </w:rPr>
        <w:t>acuerdos,</w:t>
      </w:r>
      <w:r w:rsidRPr="00E46504">
        <w:rPr>
          <w:rFonts w:ascii="Palatino Linotype" w:hAnsi="Palatino Linotype"/>
          <w:i/>
          <w:spacing w:val="1"/>
          <w:sz w:val="22"/>
        </w:rPr>
        <w:t xml:space="preserve"> </w:t>
      </w:r>
      <w:r w:rsidRPr="00E46504">
        <w:rPr>
          <w:rFonts w:ascii="Palatino Linotype" w:hAnsi="Palatino Linotype"/>
          <w:i/>
          <w:sz w:val="22"/>
        </w:rPr>
        <w:t>directivas,</w:t>
      </w:r>
      <w:r w:rsidRPr="00E46504">
        <w:rPr>
          <w:rFonts w:ascii="Palatino Linotype" w:hAnsi="Palatino Linotype"/>
          <w:i/>
          <w:spacing w:val="1"/>
          <w:sz w:val="22"/>
        </w:rPr>
        <w:t xml:space="preserve"> </w:t>
      </w:r>
      <w:r w:rsidRPr="00E46504">
        <w:rPr>
          <w:rFonts w:ascii="Palatino Linotype" w:hAnsi="Palatino Linotype"/>
          <w:i/>
          <w:sz w:val="22"/>
        </w:rPr>
        <w:t>directrices,</w:t>
      </w:r>
      <w:r w:rsidRPr="00E46504">
        <w:rPr>
          <w:rFonts w:ascii="Palatino Linotype" w:hAnsi="Palatino Linotype"/>
          <w:i/>
          <w:spacing w:val="1"/>
          <w:sz w:val="22"/>
        </w:rPr>
        <w:t xml:space="preserve"> </w:t>
      </w:r>
      <w:r w:rsidRPr="00E46504">
        <w:rPr>
          <w:rFonts w:ascii="Palatino Linotype" w:hAnsi="Palatino Linotype"/>
          <w:i/>
          <w:sz w:val="22"/>
        </w:rPr>
        <w:t>circulares,</w:t>
      </w:r>
      <w:r w:rsidRPr="00E46504">
        <w:rPr>
          <w:rFonts w:ascii="Palatino Linotype" w:hAnsi="Palatino Linotype"/>
          <w:i/>
          <w:spacing w:val="1"/>
          <w:sz w:val="22"/>
        </w:rPr>
        <w:t xml:space="preserve"> </w:t>
      </w:r>
      <w:r w:rsidRPr="00E46504">
        <w:rPr>
          <w:rFonts w:ascii="Palatino Linotype" w:hAnsi="Palatino Linotype"/>
          <w:i/>
          <w:sz w:val="22"/>
        </w:rPr>
        <w:t>contratos,</w:t>
      </w:r>
      <w:r w:rsidRPr="00E46504">
        <w:rPr>
          <w:rFonts w:ascii="Palatino Linotype" w:hAnsi="Palatino Linotype"/>
          <w:i/>
          <w:spacing w:val="-52"/>
          <w:sz w:val="22"/>
        </w:rPr>
        <w:t xml:space="preserve"> </w:t>
      </w:r>
      <w:r w:rsidRPr="00E46504">
        <w:rPr>
          <w:rFonts w:ascii="Palatino Linotype" w:hAnsi="Palatino Linotype"/>
          <w:i/>
          <w:sz w:val="22"/>
        </w:rPr>
        <w:t>convenios, instructivos, notas, memorandos, estadísticas o bien, cualquier otro</w:t>
      </w:r>
      <w:r w:rsidRPr="00E46504">
        <w:rPr>
          <w:rFonts w:ascii="Palatino Linotype" w:hAnsi="Palatino Linotype"/>
          <w:i/>
          <w:spacing w:val="1"/>
          <w:sz w:val="22"/>
        </w:rPr>
        <w:t xml:space="preserve"> </w:t>
      </w:r>
      <w:r w:rsidRPr="00E46504">
        <w:rPr>
          <w:rFonts w:ascii="Palatino Linotype" w:hAnsi="Palatino Linotype"/>
          <w:i/>
          <w:sz w:val="22"/>
        </w:rPr>
        <w:t>registro que documente el ejercicio de las facultades, funciones y competencias de</w:t>
      </w:r>
      <w:r w:rsidRPr="00E46504">
        <w:rPr>
          <w:rFonts w:ascii="Palatino Linotype" w:hAnsi="Palatino Linotype"/>
          <w:i/>
          <w:spacing w:val="-52"/>
          <w:sz w:val="22"/>
        </w:rPr>
        <w:t xml:space="preserve"> </w:t>
      </w:r>
      <w:r w:rsidRPr="00E46504">
        <w:rPr>
          <w:rFonts w:ascii="Palatino Linotype" w:hAnsi="Palatino Linotype"/>
          <w:i/>
          <w:sz w:val="22"/>
        </w:rPr>
        <w:t>los sujetos obligados, sus servidores públicos e integrantes, sin importar su</w:t>
      </w:r>
      <w:r w:rsidRPr="00E46504">
        <w:rPr>
          <w:rFonts w:ascii="Palatino Linotype" w:hAnsi="Palatino Linotype"/>
          <w:i/>
          <w:spacing w:val="1"/>
          <w:sz w:val="22"/>
        </w:rPr>
        <w:t xml:space="preserve"> </w:t>
      </w:r>
      <w:r w:rsidRPr="00E46504">
        <w:rPr>
          <w:rFonts w:ascii="Palatino Linotype" w:hAnsi="Palatino Linotype"/>
          <w:i/>
          <w:sz w:val="22"/>
        </w:rPr>
        <w:t>fuente o fecha de elaboración. Los documentos podrán estar en cualquier medio,</w:t>
      </w:r>
      <w:r w:rsidRPr="00E46504">
        <w:rPr>
          <w:rFonts w:ascii="Palatino Linotype" w:hAnsi="Palatino Linotype"/>
          <w:i/>
          <w:spacing w:val="1"/>
          <w:sz w:val="22"/>
        </w:rPr>
        <w:t xml:space="preserve"> </w:t>
      </w:r>
      <w:r w:rsidRPr="00E46504">
        <w:rPr>
          <w:rFonts w:ascii="Palatino Linotype" w:hAnsi="Palatino Linotype"/>
          <w:i/>
          <w:sz w:val="22"/>
        </w:rPr>
        <w:t>sea</w:t>
      </w:r>
      <w:r w:rsidRPr="00E46504">
        <w:rPr>
          <w:rFonts w:ascii="Palatino Linotype" w:hAnsi="Palatino Linotype"/>
          <w:i/>
          <w:spacing w:val="-2"/>
          <w:sz w:val="22"/>
        </w:rPr>
        <w:t xml:space="preserve"> </w:t>
      </w:r>
      <w:r w:rsidRPr="00E46504">
        <w:rPr>
          <w:rFonts w:ascii="Palatino Linotype" w:hAnsi="Palatino Linotype"/>
          <w:i/>
          <w:sz w:val="22"/>
        </w:rPr>
        <w:t>escrito,</w:t>
      </w:r>
      <w:r w:rsidRPr="00E46504">
        <w:rPr>
          <w:rFonts w:ascii="Palatino Linotype" w:hAnsi="Palatino Linotype"/>
          <w:i/>
          <w:spacing w:val="-3"/>
          <w:sz w:val="22"/>
        </w:rPr>
        <w:t xml:space="preserve"> </w:t>
      </w:r>
      <w:r w:rsidRPr="00E46504">
        <w:rPr>
          <w:rFonts w:ascii="Palatino Linotype" w:hAnsi="Palatino Linotype"/>
          <w:i/>
          <w:sz w:val="22"/>
        </w:rPr>
        <w:t>impreso,</w:t>
      </w:r>
      <w:r w:rsidRPr="00E46504">
        <w:rPr>
          <w:rFonts w:ascii="Palatino Linotype" w:hAnsi="Palatino Linotype"/>
          <w:i/>
          <w:spacing w:val="-1"/>
          <w:sz w:val="22"/>
        </w:rPr>
        <w:t xml:space="preserve"> </w:t>
      </w:r>
      <w:r w:rsidRPr="00E46504">
        <w:rPr>
          <w:rFonts w:ascii="Palatino Linotype" w:hAnsi="Palatino Linotype"/>
          <w:i/>
          <w:sz w:val="22"/>
        </w:rPr>
        <w:t>sonoro,</w:t>
      </w:r>
      <w:r w:rsidRPr="00E46504">
        <w:rPr>
          <w:rFonts w:ascii="Palatino Linotype" w:hAnsi="Palatino Linotype"/>
          <w:i/>
          <w:spacing w:val="-1"/>
          <w:sz w:val="22"/>
        </w:rPr>
        <w:t xml:space="preserve"> </w:t>
      </w:r>
      <w:r w:rsidRPr="00E46504">
        <w:rPr>
          <w:rFonts w:ascii="Palatino Linotype" w:hAnsi="Palatino Linotype"/>
          <w:i/>
          <w:sz w:val="22"/>
        </w:rPr>
        <w:t>visual,</w:t>
      </w:r>
      <w:r w:rsidRPr="00E46504">
        <w:rPr>
          <w:rFonts w:ascii="Palatino Linotype" w:hAnsi="Palatino Linotype"/>
          <w:i/>
          <w:spacing w:val="-4"/>
          <w:sz w:val="22"/>
        </w:rPr>
        <w:t xml:space="preserve"> </w:t>
      </w:r>
      <w:r w:rsidRPr="00E46504">
        <w:rPr>
          <w:rFonts w:ascii="Palatino Linotype" w:hAnsi="Palatino Linotype"/>
          <w:i/>
          <w:sz w:val="22"/>
        </w:rPr>
        <w:t>electrónico,</w:t>
      </w:r>
      <w:r w:rsidRPr="00E46504">
        <w:rPr>
          <w:rFonts w:ascii="Palatino Linotype" w:hAnsi="Palatino Linotype"/>
          <w:i/>
          <w:spacing w:val="-2"/>
          <w:sz w:val="22"/>
        </w:rPr>
        <w:t xml:space="preserve"> </w:t>
      </w:r>
      <w:r w:rsidRPr="00E46504">
        <w:rPr>
          <w:rFonts w:ascii="Palatino Linotype" w:hAnsi="Palatino Linotype"/>
          <w:i/>
          <w:sz w:val="22"/>
        </w:rPr>
        <w:t>informático</w:t>
      </w:r>
      <w:r w:rsidRPr="00E46504">
        <w:rPr>
          <w:rFonts w:ascii="Palatino Linotype" w:hAnsi="Palatino Linotype"/>
          <w:i/>
          <w:spacing w:val="-1"/>
          <w:sz w:val="22"/>
        </w:rPr>
        <w:t xml:space="preserve"> </w:t>
      </w:r>
      <w:r w:rsidRPr="00E46504">
        <w:rPr>
          <w:rFonts w:ascii="Palatino Linotype" w:hAnsi="Palatino Linotype"/>
          <w:i/>
          <w:sz w:val="22"/>
        </w:rPr>
        <w:t>u</w:t>
      </w:r>
      <w:r w:rsidRPr="00E46504">
        <w:rPr>
          <w:rFonts w:ascii="Palatino Linotype" w:hAnsi="Palatino Linotype"/>
          <w:i/>
          <w:spacing w:val="-4"/>
          <w:sz w:val="22"/>
        </w:rPr>
        <w:t xml:space="preserve"> </w:t>
      </w:r>
      <w:r w:rsidRPr="00E46504">
        <w:rPr>
          <w:rFonts w:ascii="Palatino Linotype" w:hAnsi="Palatino Linotype"/>
          <w:i/>
          <w:sz w:val="22"/>
        </w:rPr>
        <w:t>holográfico;</w:t>
      </w:r>
    </w:p>
    <w:p w14:paraId="05288FF9" w14:textId="77777777" w:rsidR="00853214" w:rsidRPr="00E46504" w:rsidRDefault="00853214" w:rsidP="00853214">
      <w:pPr>
        <w:ind w:left="567" w:right="850"/>
        <w:rPr>
          <w:rFonts w:ascii="Palatino Linotype" w:hAnsi="Palatino Linotype"/>
          <w:i/>
        </w:rPr>
      </w:pPr>
      <w:r w:rsidRPr="00E46504">
        <w:rPr>
          <w:rFonts w:ascii="Palatino Linotype" w:hAnsi="Palatino Linotype"/>
          <w:i/>
          <w:sz w:val="22"/>
        </w:rPr>
        <w:t>…</w:t>
      </w:r>
    </w:p>
    <w:p w14:paraId="0027EA59" w14:textId="77777777" w:rsidR="00853214" w:rsidRPr="00E46504" w:rsidRDefault="00853214" w:rsidP="00853214">
      <w:pPr>
        <w:spacing w:before="1"/>
        <w:ind w:left="567" w:right="850"/>
        <w:jc w:val="both"/>
        <w:rPr>
          <w:rFonts w:ascii="Palatino Linotype" w:hAnsi="Palatino Linotype"/>
          <w:i/>
          <w:sz w:val="22"/>
        </w:rPr>
      </w:pPr>
      <w:r w:rsidRPr="00E46504">
        <w:rPr>
          <w:rFonts w:ascii="Palatino Linotype" w:hAnsi="Palatino Linotype"/>
          <w:b/>
          <w:i/>
          <w:sz w:val="22"/>
        </w:rPr>
        <w:lastRenderedPageBreak/>
        <w:t xml:space="preserve">XXII. </w:t>
      </w:r>
      <w:r w:rsidRPr="00E46504">
        <w:rPr>
          <w:rFonts w:ascii="Palatino Linotype" w:hAnsi="Palatino Linotype"/>
          <w:i/>
          <w:sz w:val="22"/>
        </w:rPr>
        <w:t>Información de interés público: Se refiere a la información que resulta</w:t>
      </w:r>
      <w:r w:rsidRPr="00E46504">
        <w:rPr>
          <w:rFonts w:ascii="Palatino Linotype" w:hAnsi="Palatino Linotype"/>
          <w:i/>
          <w:spacing w:val="1"/>
          <w:sz w:val="22"/>
        </w:rPr>
        <w:t xml:space="preserve"> </w:t>
      </w:r>
      <w:r w:rsidRPr="00E46504">
        <w:rPr>
          <w:rFonts w:ascii="Palatino Linotype" w:hAnsi="Palatino Linotype"/>
          <w:i/>
          <w:sz w:val="22"/>
        </w:rPr>
        <w:t>relevante o beneficiosa para la sociedad y no simplemente de interés individual,</w:t>
      </w:r>
      <w:r w:rsidRPr="00E46504">
        <w:rPr>
          <w:rFonts w:ascii="Palatino Linotype" w:hAnsi="Palatino Linotype"/>
          <w:i/>
          <w:spacing w:val="1"/>
          <w:sz w:val="22"/>
        </w:rPr>
        <w:t xml:space="preserve"> </w:t>
      </w:r>
      <w:r w:rsidRPr="00E46504">
        <w:rPr>
          <w:rFonts w:ascii="Palatino Linotype" w:hAnsi="Palatino Linotype"/>
          <w:i/>
          <w:sz w:val="22"/>
        </w:rPr>
        <w:t>cuya divulgación resulta útil para que el público comprenda las actividades que</w:t>
      </w:r>
      <w:r w:rsidRPr="00E46504">
        <w:rPr>
          <w:rFonts w:ascii="Palatino Linotype" w:hAnsi="Palatino Linotype"/>
          <w:i/>
          <w:spacing w:val="1"/>
          <w:sz w:val="22"/>
        </w:rPr>
        <w:t xml:space="preserve"> </w:t>
      </w:r>
      <w:r w:rsidRPr="00E46504">
        <w:rPr>
          <w:rFonts w:ascii="Palatino Linotype" w:hAnsi="Palatino Linotype"/>
          <w:i/>
          <w:sz w:val="22"/>
        </w:rPr>
        <w:t>llevan</w:t>
      </w:r>
      <w:r w:rsidRPr="00E46504">
        <w:rPr>
          <w:rFonts w:ascii="Palatino Linotype" w:hAnsi="Palatino Linotype"/>
          <w:i/>
          <w:spacing w:val="-1"/>
          <w:sz w:val="22"/>
        </w:rPr>
        <w:t xml:space="preserve"> </w:t>
      </w:r>
      <w:r w:rsidRPr="00E46504">
        <w:rPr>
          <w:rFonts w:ascii="Palatino Linotype" w:hAnsi="Palatino Linotype"/>
          <w:i/>
          <w:sz w:val="22"/>
        </w:rPr>
        <w:t>a cabo</w:t>
      </w:r>
      <w:r w:rsidRPr="00E46504">
        <w:rPr>
          <w:rFonts w:ascii="Palatino Linotype" w:hAnsi="Palatino Linotype"/>
          <w:i/>
          <w:spacing w:val="-2"/>
          <w:sz w:val="22"/>
        </w:rPr>
        <w:t xml:space="preserve"> </w:t>
      </w:r>
      <w:r w:rsidRPr="00E46504">
        <w:rPr>
          <w:rFonts w:ascii="Palatino Linotype" w:hAnsi="Palatino Linotype"/>
          <w:i/>
          <w:sz w:val="22"/>
        </w:rPr>
        <w:t>los</w:t>
      </w:r>
      <w:r w:rsidRPr="00E46504">
        <w:rPr>
          <w:rFonts w:ascii="Palatino Linotype" w:hAnsi="Palatino Linotype"/>
          <w:i/>
          <w:spacing w:val="-2"/>
          <w:sz w:val="22"/>
        </w:rPr>
        <w:t xml:space="preserve"> </w:t>
      </w:r>
      <w:r w:rsidRPr="00E46504">
        <w:rPr>
          <w:rFonts w:ascii="Palatino Linotype" w:hAnsi="Palatino Linotype"/>
          <w:i/>
          <w:sz w:val="22"/>
        </w:rPr>
        <w:t>sujetos obligados;</w:t>
      </w:r>
    </w:p>
    <w:p w14:paraId="1656163A" w14:textId="77777777" w:rsidR="00853214" w:rsidRPr="00E46504" w:rsidRDefault="00853214" w:rsidP="00853214">
      <w:pPr>
        <w:spacing w:before="1"/>
        <w:ind w:left="567" w:right="850"/>
        <w:jc w:val="both"/>
        <w:rPr>
          <w:rFonts w:ascii="Palatino Linotype" w:hAnsi="Palatino Linotype"/>
          <w:i/>
        </w:rPr>
      </w:pPr>
    </w:p>
    <w:p w14:paraId="7F9F63E5" w14:textId="77777777" w:rsidR="00853214" w:rsidRPr="00E46504" w:rsidRDefault="00853214" w:rsidP="00853214">
      <w:pPr>
        <w:ind w:left="567" w:right="850"/>
        <w:rPr>
          <w:rFonts w:ascii="Palatino Linotype" w:hAnsi="Palatino Linotype"/>
          <w:i/>
          <w:sz w:val="22"/>
        </w:rPr>
      </w:pPr>
      <w:r w:rsidRPr="00E46504">
        <w:rPr>
          <w:rFonts w:ascii="Palatino Linotype" w:hAnsi="Palatino Linotype"/>
          <w:b/>
          <w:i/>
          <w:sz w:val="22"/>
        </w:rPr>
        <w:t>Artículo</w:t>
      </w:r>
      <w:r w:rsidRPr="00E46504">
        <w:rPr>
          <w:rFonts w:ascii="Palatino Linotype" w:hAnsi="Palatino Linotype"/>
          <w:b/>
          <w:i/>
          <w:spacing w:val="1"/>
          <w:sz w:val="22"/>
        </w:rPr>
        <w:t xml:space="preserve"> </w:t>
      </w:r>
      <w:r w:rsidRPr="00E46504">
        <w:rPr>
          <w:rFonts w:ascii="Palatino Linotype" w:hAnsi="Palatino Linotype"/>
          <w:b/>
          <w:i/>
          <w:sz w:val="22"/>
        </w:rPr>
        <w:t>4.</w:t>
      </w:r>
      <w:r w:rsidRPr="00E46504">
        <w:rPr>
          <w:rFonts w:ascii="Palatino Linotype" w:hAnsi="Palatino Linotype"/>
          <w:b/>
          <w:i/>
          <w:spacing w:val="1"/>
          <w:sz w:val="22"/>
        </w:rPr>
        <w:t xml:space="preserve"> </w:t>
      </w:r>
      <w:r w:rsidRPr="00E46504">
        <w:rPr>
          <w:rFonts w:ascii="Palatino Linotype" w:hAnsi="Palatino Linotype"/>
          <w:i/>
          <w:sz w:val="22"/>
        </w:rPr>
        <w:t>El</w:t>
      </w:r>
      <w:r w:rsidRPr="00E46504">
        <w:rPr>
          <w:rFonts w:ascii="Palatino Linotype" w:hAnsi="Palatino Linotype"/>
          <w:i/>
          <w:spacing w:val="1"/>
          <w:sz w:val="22"/>
        </w:rPr>
        <w:t xml:space="preserve"> </w:t>
      </w:r>
      <w:r w:rsidRPr="00E46504">
        <w:rPr>
          <w:rFonts w:ascii="Palatino Linotype" w:hAnsi="Palatino Linotype"/>
          <w:i/>
          <w:sz w:val="22"/>
        </w:rPr>
        <w:t>derecho</w:t>
      </w:r>
      <w:r w:rsidRPr="00E46504">
        <w:rPr>
          <w:rFonts w:ascii="Palatino Linotype" w:hAnsi="Palatino Linotype"/>
          <w:i/>
          <w:spacing w:val="1"/>
          <w:sz w:val="22"/>
        </w:rPr>
        <w:t xml:space="preserve"> </w:t>
      </w:r>
      <w:r w:rsidRPr="00E46504">
        <w:rPr>
          <w:rFonts w:ascii="Palatino Linotype" w:hAnsi="Palatino Linotype"/>
          <w:i/>
          <w:sz w:val="22"/>
        </w:rPr>
        <w:t>humano</w:t>
      </w:r>
      <w:r w:rsidRPr="00E46504">
        <w:rPr>
          <w:rFonts w:ascii="Palatino Linotype" w:hAnsi="Palatino Linotype"/>
          <w:i/>
          <w:spacing w:val="1"/>
          <w:sz w:val="22"/>
        </w:rPr>
        <w:t xml:space="preserve"> </w:t>
      </w:r>
      <w:r w:rsidRPr="00E46504">
        <w:rPr>
          <w:rFonts w:ascii="Palatino Linotype" w:hAnsi="Palatino Linotype"/>
          <w:i/>
          <w:sz w:val="22"/>
        </w:rPr>
        <w:t>de</w:t>
      </w:r>
      <w:r w:rsidRPr="00E46504">
        <w:rPr>
          <w:rFonts w:ascii="Palatino Linotype" w:hAnsi="Palatino Linotype"/>
          <w:i/>
          <w:spacing w:val="1"/>
          <w:sz w:val="22"/>
        </w:rPr>
        <w:t xml:space="preserve"> </w:t>
      </w:r>
      <w:r w:rsidRPr="00E46504">
        <w:rPr>
          <w:rFonts w:ascii="Palatino Linotype" w:hAnsi="Palatino Linotype"/>
          <w:i/>
          <w:sz w:val="22"/>
        </w:rPr>
        <w:t>acceso</w:t>
      </w:r>
      <w:r w:rsidRPr="00E46504">
        <w:rPr>
          <w:rFonts w:ascii="Palatino Linotype" w:hAnsi="Palatino Linotype"/>
          <w:i/>
          <w:spacing w:val="1"/>
          <w:sz w:val="22"/>
        </w:rPr>
        <w:t xml:space="preserve"> </w:t>
      </w:r>
      <w:r w:rsidRPr="00E46504">
        <w:rPr>
          <w:rFonts w:ascii="Palatino Linotype" w:hAnsi="Palatino Linotype"/>
          <w:i/>
          <w:sz w:val="22"/>
        </w:rPr>
        <w:t>a</w:t>
      </w:r>
      <w:r w:rsidRPr="00E46504">
        <w:rPr>
          <w:rFonts w:ascii="Palatino Linotype" w:hAnsi="Palatino Linotype"/>
          <w:i/>
          <w:spacing w:val="1"/>
          <w:sz w:val="22"/>
        </w:rPr>
        <w:t xml:space="preserve"> </w:t>
      </w:r>
      <w:r w:rsidRPr="00E46504">
        <w:rPr>
          <w:rFonts w:ascii="Palatino Linotype" w:hAnsi="Palatino Linotype"/>
          <w:i/>
          <w:sz w:val="22"/>
        </w:rPr>
        <w:t>la</w:t>
      </w:r>
      <w:r w:rsidRPr="00E46504">
        <w:rPr>
          <w:rFonts w:ascii="Palatino Linotype" w:hAnsi="Palatino Linotype"/>
          <w:i/>
          <w:spacing w:val="1"/>
          <w:sz w:val="22"/>
        </w:rPr>
        <w:t xml:space="preserve"> </w:t>
      </w:r>
      <w:r w:rsidRPr="00E46504">
        <w:rPr>
          <w:rFonts w:ascii="Palatino Linotype" w:hAnsi="Palatino Linotype"/>
          <w:i/>
          <w:sz w:val="22"/>
        </w:rPr>
        <w:t>información</w:t>
      </w:r>
      <w:r w:rsidRPr="00E46504">
        <w:rPr>
          <w:rFonts w:ascii="Palatino Linotype" w:hAnsi="Palatino Linotype"/>
          <w:i/>
          <w:spacing w:val="1"/>
          <w:sz w:val="22"/>
        </w:rPr>
        <w:t xml:space="preserve"> </w:t>
      </w:r>
      <w:r w:rsidRPr="00E46504">
        <w:rPr>
          <w:rFonts w:ascii="Palatino Linotype" w:hAnsi="Palatino Linotype"/>
          <w:i/>
          <w:sz w:val="22"/>
        </w:rPr>
        <w:t>pública</w:t>
      </w:r>
      <w:r w:rsidRPr="00E46504">
        <w:rPr>
          <w:rFonts w:ascii="Palatino Linotype" w:hAnsi="Palatino Linotype"/>
          <w:i/>
          <w:spacing w:val="1"/>
          <w:sz w:val="22"/>
        </w:rPr>
        <w:t xml:space="preserve"> </w:t>
      </w:r>
      <w:r w:rsidRPr="00E46504">
        <w:rPr>
          <w:rFonts w:ascii="Palatino Linotype" w:hAnsi="Palatino Linotype"/>
          <w:i/>
          <w:sz w:val="22"/>
        </w:rPr>
        <w:t>es</w:t>
      </w:r>
      <w:r w:rsidRPr="00E46504">
        <w:rPr>
          <w:rFonts w:ascii="Palatino Linotype" w:hAnsi="Palatino Linotype"/>
          <w:i/>
          <w:spacing w:val="1"/>
          <w:sz w:val="22"/>
        </w:rPr>
        <w:t xml:space="preserve"> </w:t>
      </w:r>
      <w:r w:rsidRPr="00E46504">
        <w:rPr>
          <w:rFonts w:ascii="Palatino Linotype" w:hAnsi="Palatino Linotype"/>
          <w:i/>
          <w:sz w:val="22"/>
        </w:rPr>
        <w:t>la</w:t>
      </w:r>
      <w:r w:rsidRPr="00E46504">
        <w:rPr>
          <w:rFonts w:ascii="Palatino Linotype" w:hAnsi="Palatino Linotype"/>
          <w:i/>
          <w:spacing w:val="1"/>
          <w:sz w:val="22"/>
        </w:rPr>
        <w:t xml:space="preserve"> </w:t>
      </w:r>
      <w:r w:rsidRPr="00E46504">
        <w:rPr>
          <w:rFonts w:ascii="Palatino Linotype" w:hAnsi="Palatino Linotype"/>
          <w:i/>
          <w:sz w:val="22"/>
        </w:rPr>
        <w:t>prerrogativa de las personas para buscar, difundir, investigar, recabar, recibir y</w:t>
      </w:r>
      <w:r w:rsidRPr="00E46504">
        <w:rPr>
          <w:rFonts w:ascii="Palatino Linotype" w:hAnsi="Palatino Linotype"/>
          <w:i/>
          <w:spacing w:val="1"/>
          <w:sz w:val="22"/>
        </w:rPr>
        <w:t xml:space="preserve"> </w:t>
      </w:r>
      <w:r w:rsidRPr="00E46504">
        <w:rPr>
          <w:rFonts w:ascii="Palatino Linotype" w:hAnsi="Palatino Linotype"/>
          <w:i/>
          <w:sz w:val="22"/>
        </w:rPr>
        <w:t>solicitar información pública, sin necesidad de acreditar personalidad ni interés</w:t>
      </w:r>
      <w:r w:rsidRPr="00E46504">
        <w:rPr>
          <w:rFonts w:ascii="Palatino Linotype" w:hAnsi="Palatino Linotype"/>
          <w:i/>
          <w:spacing w:val="1"/>
          <w:sz w:val="22"/>
        </w:rPr>
        <w:t xml:space="preserve"> </w:t>
      </w:r>
      <w:r w:rsidRPr="00E46504">
        <w:rPr>
          <w:rFonts w:ascii="Palatino Linotype" w:hAnsi="Palatino Linotype"/>
          <w:i/>
          <w:sz w:val="22"/>
        </w:rPr>
        <w:t>jurídico.</w:t>
      </w:r>
    </w:p>
    <w:p w14:paraId="20C83293" w14:textId="77777777" w:rsidR="00853214" w:rsidRPr="00E46504" w:rsidRDefault="00853214" w:rsidP="00853214">
      <w:pPr>
        <w:spacing w:before="31"/>
        <w:ind w:left="567" w:right="850"/>
        <w:jc w:val="both"/>
        <w:rPr>
          <w:rFonts w:ascii="Palatino Linotype" w:hAnsi="Palatino Linotype"/>
          <w:i/>
        </w:rPr>
      </w:pPr>
      <w:r w:rsidRPr="00E46504">
        <w:rPr>
          <w:rFonts w:ascii="Palatino Linotype" w:hAnsi="Palatino Linotype"/>
          <w:i/>
          <w:sz w:val="22"/>
        </w:rPr>
        <w:t>Toda</w:t>
      </w:r>
      <w:r w:rsidRPr="00E46504">
        <w:rPr>
          <w:rFonts w:ascii="Palatino Linotype" w:hAnsi="Palatino Linotype"/>
          <w:i/>
          <w:spacing w:val="12"/>
          <w:sz w:val="22"/>
        </w:rPr>
        <w:t xml:space="preserve"> </w:t>
      </w:r>
      <w:r w:rsidRPr="00E46504">
        <w:rPr>
          <w:rFonts w:ascii="Palatino Linotype" w:hAnsi="Palatino Linotype"/>
          <w:i/>
          <w:sz w:val="22"/>
        </w:rPr>
        <w:t>la</w:t>
      </w:r>
      <w:r w:rsidRPr="00E46504">
        <w:rPr>
          <w:rFonts w:ascii="Palatino Linotype" w:hAnsi="Palatino Linotype"/>
          <w:i/>
          <w:spacing w:val="10"/>
          <w:sz w:val="22"/>
        </w:rPr>
        <w:t xml:space="preserve"> </w:t>
      </w:r>
      <w:r w:rsidRPr="00E46504">
        <w:rPr>
          <w:rFonts w:ascii="Palatino Linotype" w:hAnsi="Palatino Linotype"/>
          <w:i/>
          <w:sz w:val="22"/>
        </w:rPr>
        <w:t>información</w:t>
      </w:r>
      <w:r w:rsidRPr="00E46504">
        <w:rPr>
          <w:rFonts w:ascii="Palatino Linotype" w:hAnsi="Palatino Linotype"/>
          <w:i/>
          <w:spacing w:val="11"/>
          <w:sz w:val="22"/>
        </w:rPr>
        <w:t xml:space="preserve"> </w:t>
      </w:r>
      <w:r w:rsidRPr="00E46504">
        <w:rPr>
          <w:rFonts w:ascii="Palatino Linotype" w:hAnsi="Palatino Linotype"/>
          <w:i/>
          <w:sz w:val="22"/>
        </w:rPr>
        <w:t>generada,</w:t>
      </w:r>
      <w:r w:rsidRPr="00E46504">
        <w:rPr>
          <w:rFonts w:ascii="Palatino Linotype" w:hAnsi="Palatino Linotype"/>
          <w:i/>
          <w:spacing w:val="12"/>
          <w:sz w:val="22"/>
        </w:rPr>
        <w:t xml:space="preserve"> </w:t>
      </w:r>
      <w:r w:rsidRPr="00E46504">
        <w:rPr>
          <w:rFonts w:ascii="Palatino Linotype" w:hAnsi="Palatino Linotype"/>
          <w:i/>
          <w:sz w:val="22"/>
        </w:rPr>
        <w:t>obtenida,</w:t>
      </w:r>
      <w:r w:rsidRPr="00E46504">
        <w:rPr>
          <w:rFonts w:ascii="Palatino Linotype" w:hAnsi="Palatino Linotype"/>
          <w:i/>
          <w:spacing w:val="13"/>
          <w:sz w:val="22"/>
        </w:rPr>
        <w:t xml:space="preserve"> </w:t>
      </w:r>
      <w:r w:rsidRPr="00E46504">
        <w:rPr>
          <w:rFonts w:ascii="Palatino Linotype" w:hAnsi="Palatino Linotype"/>
          <w:i/>
          <w:sz w:val="22"/>
        </w:rPr>
        <w:t>adquirida,</w:t>
      </w:r>
      <w:r w:rsidRPr="00E46504">
        <w:rPr>
          <w:rFonts w:ascii="Palatino Linotype" w:hAnsi="Palatino Linotype"/>
          <w:i/>
          <w:spacing w:val="10"/>
          <w:sz w:val="22"/>
        </w:rPr>
        <w:t xml:space="preserve"> </w:t>
      </w:r>
      <w:r w:rsidRPr="00E46504">
        <w:rPr>
          <w:rFonts w:ascii="Palatino Linotype" w:hAnsi="Palatino Linotype"/>
          <w:i/>
          <w:sz w:val="22"/>
        </w:rPr>
        <w:t>transformada,</w:t>
      </w:r>
      <w:r w:rsidRPr="00E46504">
        <w:rPr>
          <w:rFonts w:ascii="Palatino Linotype" w:hAnsi="Palatino Linotype"/>
          <w:i/>
          <w:spacing w:val="11"/>
          <w:sz w:val="22"/>
        </w:rPr>
        <w:t xml:space="preserve"> </w:t>
      </w:r>
      <w:r w:rsidRPr="00E46504">
        <w:rPr>
          <w:rFonts w:ascii="Palatino Linotype" w:hAnsi="Palatino Linotype"/>
          <w:i/>
          <w:sz w:val="22"/>
        </w:rPr>
        <w:t>administrada</w:t>
      </w:r>
      <w:r w:rsidRPr="00E46504">
        <w:rPr>
          <w:rFonts w:ascii="Palatino Linotype" w:hAnsi="Palatino Linotype"/>
          <w:i/>
          <w:spacing w:val="-53"/>
          <w:sz w:val="22"/>
        </w:rPr>
        <w:t xml:space="preserve"> </w:t>
      </w:r>
      <w:r w:rsidRPr="00E46504">
        <w:rPr>
          <w:rFonts w:ascii="Palatino Linotype" w:hAnsi="Palatino Linotype"/>
          <w:i/>
          <w:sz w:val="22"/>
        </w:rPr>
        <w:t>o</w:t>
      </w:r>
      <w:r w:rsidRPr="00E46504">
        <w:rPr>
          <w:rFonts w:ascii="Palatino Linotype" w:hAnsi="Palatino Linotype"/>
          <w:i/>
          <w:spacing w:val="1"/>
          <w:sz w:val="22"/>
        </w:rPr>
        <w:t xml:space="preserve"> </w:t>
      </w:r>
      <w:r w:rsidRPr="00E46504">
        <w:rPr>
          <w:rFonts w:ascii="Palatino Linotype" w:hAnsi="Palatino Linotype"/>
          <w:i/>
          <w:sz w:val="22"/>
        </w:rPr>
        <w:t>en</w:t>
      </w:r>
      <w:r w:rsidRPr="00E46504">
        <w:rPr>
          <w:rFonts w:ascii="Palatino Linotype" w:hAnsi="Palatino Linotype"/>
          <w:i/>
          <w:spacing w:val="1"/>
          <w:sz w:val="22"/>
        </w:rPr>
        <w:t xml:space="preserve"> </w:t>
      </w:r>
      <w:r w:rsidRPr="00E46504">
        <w:rPr>
          <w:rFonts w:ascii="Palatino Linotype" w:hAnsi="Palatino Linotype"/>
          <w:i/>
          <w:sz w:val="22"/>
        </w:rPr>
        <w:t>posesión</w:t>
      </w:r>
      <w:r w:rsidRPr="00E46504">
        <w:rPr>
          <w:rFonts w:ascii="Palatino Linotype" w:hAnsi="Palatino Linotype"/>
          <w:i/>
          <w:spacing w:val="1"/>
          <w:sz w:val="22"/>
        </w:rPr>
        <w:t xml:space="preserve"> </w:t>
      </w:r>
      <w:r w:rsidRPr="00E46504">
        <w:rPr>
          <w:rFonts w:ascii="Palatino Linotype" w:hAnsi="Palatino Linotype"/>
          <w:i/>
          <w:sz w:val="22"/>
        </w:rPr>
        <w:t>de</w:t>
      </w:r>
      <w:r w:rsidRPr="00E46504">
        <w:rPr>
          <w:rFonts w:ascii="Palatino Linotype" w:hAnsi="Palatino Linotype"/>
          <w:i/>
          <w:spacing w:val="1"/>
          <w:sz w:val="22"/>
        </w:rPr>
        <w:t xml:space="preserve"> </w:t>
      </w:r>
      <w:r w:rsidRPr="00E46504">
        <w:rPr>
          <w:rFonts w:ascii="Palatino Linotype" w:hAnsi="Palatino Linotype"/>
          <w:i/>
          <w:sz w:val="22"/>
        </w:rPr>
        <w:t>los</w:t>
      </w:r>
      <w:r w:rsidRPr="00E46504">
        <w:rPr>
          <w:rFonts w:ascii="Palatino Linotype" w:hAnsi="Palatino Linotype"/>
          <w:i/>
          <w:spacing w:val="1"/>
          <w:sz w:val="22"/>
        </w:rPr>
        <w:t xml:space="preserve"> </w:t>
      </w:r>
      <w:r w:rsidRPr="00E46504">
        <w:rPr>
          <w:rFonts w:ascii="Palatino Linotype" w:hAnsi="Palatino Linotype"/>
          <w:i/>
          <w:sz w:val="22"/>
        </w:rPr>
        <w:t>sujetos</w:t>
      </w:r>
      <w:r w:rsidRPr="00E46504">
        <w:rPr>
          <w:rFonts w:ascii="Palatino Linotype" w:hAnsi="Palatino Linotype"/>
          <w:i/>
          <w:spacing w:val="1"/>
          <w:sz w:val="22"/>
        </w:rPr>
        <w:t xml:space="preserve"> </w:t>
      </w:r>
      <w:r w:rsidRPr="00E46504">
        <w:rPr>
          <w:rFonts w:ascii="Palatino Linotype" w:hAnsi="Palatino Linotype"/>
          <w:i/>
          <w:sz w:val="22"/>
        </w:rPr>
        <w:t>obligados</w:t>
      </w:r>
      <w:r w:rsidRPr="00E46504">
        <w:rPr>
          <w:rFonts w:ascii="Palatino Linotype" w:hAnsi="Palatino Linotype"/>
          <w:i/>
          <w:spacing w:val="1"/>
          <w:sz w:val="22"/>
        </w:rPr>
        <w:t xml:space="preserve"> </w:t>
      </w:r>
      <w:r w:rsidRPr="00E46504">
        <w:rPr>
          <w:rFonts w:ascii="Palatino Linotype" w:hAnsi="Palatino Linotype"/>
          <w:i/>
          <w:sz w:val="22"/>
        </w:rPr>
        <w:t>es</w:t>
      </w:r>
      <w:r w:rsidRPr="00E46504">
        <w:rPr>
          <w:rFonts w:ascii="Palatino Linotype" w:hAnsi="Palatino Linotype"/>
          <w:i/>
          <w:spacing w:val="1"/>
          <w:sz w:val="22"/>
        </w:rPr>
        <w:t xml:space="preserve"> </w:t>
      </w:r>
      <w:r w:rsidRPr="00E46504">
        <w:rPr>
          <w:rFonts w:ascii="Palatino Linotype" w:hAnsi="Palatino Linotype"/>
          <w:i/>
          <w:sz w:val="22"/>
        </w:rPr>
        <w:t>pública</w:t>
      </w:r>
      <w:r w:rsidRPr="00E46504">
        <w:rPr>
          <w:rFonts w:ascii="Palatino Linotype" w:hAnsi="Palatino Linotype"/>
          <w:i/>
          <w:spacing w:val="1"/>
          <w:sz w:val="22"/>
        </w:rPr>
        <w:t xml:space="preserve"> </w:t>
      </w:r>
      <w:r w:rsidRPr="00E46504">
        <w:rPr>
          <w:rFonts w:ascii="Palatino Linotype" w:hAnsi="Palatino Linotype"/>
          <w:i/>
          <w:sz w:val="22"/>
        </w:rPr>
        <w:t>y</w:t>
      </w:r>
      <w:r w:rsidRPr="00E46504">
        <w:rPr>
          <w:rFonts w:ascii="Palatino Linotype" w:hAnsi="Palatino Linotype"/>
          <w:i/>
          <w:spacing w:val="1"/>
          <w:sz w:val="22"/>
        </w:rPr>
        <w:t xml:space="preserve"> </w:t>
      </w:r>
      <w:r w:rsidRPr="00E46504">
        <w:rPr>
          <w:rFonts w:ascii="Palatino Linotype" w:hAnsi="Palatino Linotype"/>
          <w:i/>
          <w:sz w:val="22"/>
        </w:rPr>
        <w:t>accesible</w:t>
      </w:r>
      <w:r w:rsidRPr="00E46504">
        <w:rPr>
          <w:rFonts w:ascii="Palatino Linotype" w:hAnsi="Palatino Linotype"/>
          <w:i/>
          <w:spacing w:val="1"/>
          <w:sz w:val="22"/>
        </w:rPr>
        <w:t xml:space="preserve"> </w:t>
      </w:r>
      <w:r w:rsidRPr="00E46504">
        <w:rPr>
          <w:rFonts w:ascii="Palatino Linotype" w:hAnsi="Palatino Linotype"/>
          <w:i/>
          <w:sz w:val="22"/>
        </w:rPr>
        <w:t>de</w:t>
      </w:r>
      <w:r w:rsidRPr="00E46504">
        <w:rPr>
          <w:rFonts w:ascii="Palatino Linotype" w:hAnsi="Palatino Linotype"/>
          <w:i/>
          <w:spacing w:val="1"/>
          <w:sz w:val="22"/>
        </w:rPr>
        <w:t xml:space="preserve"> </w:t>
      </w:r>
      <w:r w:rsidRPr="00E46504">
        <w:rPr>
          <w:rFonts w:ascii="Palatino Linotype" w:hAnsi="Palatino Linotype"/>
          <w:i/>
          <w:sz w:val="22"/>
        </w:rPr>
        <w:t>manera</w:t>
      </w:r>
      <w:r w:rsidRPr="00E46504">
        <w:rPr>
          <w:rFonts w:ascii="Palatino Linotype" w:hAnsi="Palatino Linotype"/>
          <w:i/>
          <w:spacing w:val="1"/>
          <w:sz w:val="22"/>
        </w:rPr>
        <w:t xml:space="preserve"> </w:t>
      </w:r>
      <w:r w:rsidRPr="00E46504">
        <w:rPr>
          <w:rFonts w:ascii="Palatino Linotype" w:hAnsi="Palatino Linotype"/>
          <w:i/>
          <w:sz w:val="22"/>
        </w:rPr>
        <w:t>permanente</w:t>
      </w:r>
      <w:r w:rsidRPr="00E46504">
        <w:rPr>
          <w:rFonts w:ascii="Palatino Linotype" w:hAnsi="Palatino Linotype"/>
          <w:i/>
          <w:spacing w:val="1"/>
          <w:sz w:val="22"/>
        </w:rPr>
        <w:t xml:space="preserve"> </w:t>
      </w:r>
      <w:r w:rsidRPr="00E46504">
        <w:rPr>
          <w:rFonts w:ascii="Palatino Linotype" w:hAnsi="Palatino Linotype"/>
          <w:i/>
          <w:sz w:val="22"/>
        </w:rPr>
        <w:t>a</w:t>
      </w:r>
      <w:r w:rsidRPr="00E46504">
        <w:rPr>
          <w:rFonts w:ascii="Palatino Linotype" w:hAnsi="Palatino Linotype"/>
          <w:i/>
          <w:spacing w:val="1"/>
          <w:sz w:val="22"/>
        </w:rPr>
        <w:t xml:space="preserve"> </w:t>
      </w:r>
      <w:r w:rsidRPr="00E46504">
        <w:rPr>
          <w:rFonts w:ascii="Palatino Linotype" w:hAnsi="Palatino Linotype"/>
          <w:i/>
          <w:sz w:val="22"/>
        </w:rPr>
        <w:t>cualquier</w:t>
      </w:r>
      <w:r w:rsidRPr="00E46504">
        <w:rPr>
          <w:rFonts w:ascii="Palatino Linotype" w:hAnsi="Palatino Linotype"/>
          <w:i/>
          <w:spacing w:val="1"/>
          <w:sz w:val="22"/>
        </w:rPr>
        <w:t xml:space="preserve"> </w:t>
      </w:r>
      <w:r w:rsidRPr="00E46504">
        <w:rPr>
          <w:rFonts w:ascii="Palatino Linotype" w:hAnsi="Palatino Linotype"/>
          <w:i/>
          <w:sz w:val="22"/>
        </w:rPr>
        <w:t>persona,</w:t>
      </w:r>
      <w:r w:rsidRPr="00E46504">
        <w:rPr>
          <w:rFonts w:ascii="Palatino Linotype" w:hAnsi="Palatino Linotype"/>
          <w:i/>
          <w:spacing w:val="1"/>
          <w:sz w:val="22"/>
        </w:rPr>
        <w:t xml:space="preserve"> </w:t>
      </w:r>
      <w:r w:rsidRPr="00E46504">
        <w:rPr>
          <w:rFonts w:ascii="Palatino Linotype" w:hAnsi="Palatino Linotype"/>
          <w:i/>
          <w:sz w:val="22"/>
        </w:rPr>
        <w:t>en</w:t>
      </w:r>
      <w:r w:rsidRPr="00E46504">
        <w:rPr>
          <w:rFonts w:ascii="Palatino Linotype" w:hAnsi="Palatino Linotype"/>
          <w:i/>
          <w:spacing w:val="1"/>
          <w:sz w:val="22"/>
        </w:rPr>
        <w:t xml:space="preserve"> </w:t>
      </w:r>
      <w:r w:rsidRPr="00E46504">
        <w:rPr>
          <w:rFonts w:ascii="Palatino Linotype" w:hAnsi="Palatino Linotype"/>
          <w:i/>
          <w:sz w:val="22"/>
        </w:rPr>
        <w:t>los</w:t>
      </w:r>
      <w:r w:rsidRPr="00E46504">
        <w:rPr>
          <w:rFonts w:ascii="Palatino Linotype" w:hAnsi="Palatino Linotype"/>
          <w:i/>
          <w:spacing w:val="1"/>
          <w:sz w:val="22"/>
        </w:rPr>
        <w:t xml:space="preserve"> </w:t>
      </w:r>
      <w:r w:rsidRPr="00E46504">
        <w:rPr>
          <w:rFonts w:ascii="Palatino Linotype" w:hAnsi="Palatino Linotype"/>
          <w:i/>
          <w:sz w:val="22"/>
        </w:rPr>
        <w:t>términos</w:t>
      </w:r>
      <w:r w:rsidRPr="00E46504">
        <w:rPr>
          <w:rFonts w:ascii="Palatino Linotype" w:hAnsi="Palatino Linotype"/>
          <w:i/>
          <w:spacing w:val="1"/>
          <w:sz w:val="22"/>
        </w:rPr>
        <w:t xml:space="preserve"> </w:t>
      </w:r>
      <w:r w:rsidRPr="00E46504">
        <w:rPr>
          <w:rFonts w:ascii="Palatino Linotype" w:hAnsi="Palatino Linotype"/>
          <w:i/>
          <w:sz w:val="22"/>
        </w:rPr>
        <w:t>y</w:t>
      </w:r>
      <w:r w:rsidRPr="00E46504">
        <w:rPr>
          <w:rFonts w:ascii="Palatino Linotype" w:hAnsi="Palatino Linotype"/>
          <w:i/>
          <w:spacing w:val="1"/>
          <w:sz w:val="22"/>
        </w:rPr>
        <w:t xml:space="preserve"> </w:t>
      </w:r>
      <w:r w:rsidRPr="00E46504">
        <w:rPr>
          <w:rFonts w:ascii="Palatino Linotype" w:hAnsi="Palatino Linotype"/>
          <w:i/>
          <w:sz w:val="22"/>
        </w:rPr>
        <w:t>condiciones</w:t>
      </w:r>
      <w:r w:rsidRPr="00E46504">
        <w:rPr>
          <w:rFonts w:ascii="Palatino Linotype" w:hAnsi="Palatino Linotype"/>
          <w:i/>
          <w:spacing w:val="1"/>
          <w:sz w:val="22"/>
        </w:rPr>
        <w:t xml:space="preserve"> </w:t>
      </w:r>
      <w:r w:rsidRPr="00E46504">
        <w:rPr>
          <w:rFonts w:ascii="Palatino Linotype" w:hAnsi="Palatino Linotype"/>
          <w:i/>
          <w:sz w:val="22"/>
        </w:rPr>
        <w:t>que</w:t>
      </w:r>
      <w:r w:rsidRPr="00E46504">
        <w:rPr>
          <w:rFonts w:ascii="Palatino Linotype" w:hAnsi="Palatino Linotype"/>
          <w:i/>
          <w:spacing w:val="55"/>
          <w:sz w:val="22"/>
        </w:rPr>
        <w:t xml:space="preserve"> </w:t>
      </w:r>
      <w:r w:rsidRPr="00E46504">
        <w:rPr>
          <w:rFonts w:ascii="Palatino Linotype" w:hAnsi="Palatino Linotype"/>
          <w:i/>
          <w:sz w:val="22"/>
        </w:rPr>
        <w:t>se</w:t>
      </w:r>
      <w:r w:rsidRPr="00E46504">
        <w:rPr>
          <w:rFonts w:ascii="Palatino Linotype" w:hAnsi="Palatino Linotype"/>
          <w:i/>
          <w:spacing w:val="1"/>
          <w:sz w:val="22"/>
        </w:rPr>
        <w:t xml:space="preserve"> </w:t>
      </w:r>
      <w:r w:rsidRPr="00E46504">
        <w:rPr>
          <w:rFonts w:ascii="Palatino Linotype" w:hAnsi="Palatino Linotype"/>
          <w:i/>
          <w:sz w:val="22"/>
        </w:rPr>
        <w:t>establezcan en los tratados internacionales de los que el Estado mexicano sea</w:t>
      </w:r>
      <w:r w:rsidRPr="00E46504">
        <w:rPr>
          <w:rFonts w:ascii="Palatino Linotype" w:hAnsi="Palatino Linotype"/>
          <w:i/>
          <w:spacing w:val="1"/>
          <w:sz w:val="22"/>
        </w:rPr>
        <w:t xml:space="preserve"> </w:t>
      </w:r>
      <w:r w:rsidRPr="00E46504">
        <w:rPr>
          <w:rFonts w:ascii="Palatino Linotype" w:hAnsi="Palatino Linotype"/>
          <w:i/>
          <w:sz w:val="22"/>
        </w:rPr>
        <w:t>parte, en la Ley General, la presente Ley y demás disposiciones de la materia,</w:t>
      </w:r>
      <w:r w:rsidRPr="00E46504">
        <w:rPr>
          <w:rFonts w:ascii="Palatino Linotype" w:hAnsi="Palatino Linotype"/>
          <w:i/>
          <w:spacing w:val="1"/>
          <w:sz w:val="22"/>
        </w:rPr>
        <w:t xml:space="preserve"> </w:t>
      </w:r>
      <w:r w:rsidRPr="00E46504">
        <w:rPr>
          <w:rFonts w:ascii="Palatino Linotype" w:hAnsi="Palatino Linotype"/>
          <w:i/>
          <w:sz w:val="22"/>
        </w:rPr>
        <w:t>privilegiando</w:t>
      </w:r>
      <w:r w:rsidRPr="00E46504">
        <w:rPr>
          <w:rFonts w:ascii="Palatino Linotype" w:hAnsi="Palatino Linotype"/>
          <w:i/>
          <w:spacing w:val="23"/>
          <w:sz w:val="22"/>
        </w:rPr>
        <w:t xml:space="preserve"> </w:t>
      </w:r>
      <w:r w:rsidRPr="00E46504">
        <w:rPr>
          <w:rFonts w:ascii="Palatino Linotype" w:hAnsi="Palatino Linotype"/>
          <w:i/>
          <w:sz w:val="22"/>
        </w:rPr>
        <w:t>el</w:t>
      </w:r>
      <w:r w:rsidRPr="00E46504">
        <w:rPr>
          <w:rFonts w:ascii="Palatino Linotype" w:hAnsi="Palatino Linotype"/>
          <w:i/>
          <w:spacing w:val="24"/>
          <w:sz w:val="22"/>
        </w:rPr>
        <w:t xml:space="preserve"> </w:t>
      </w:r>
      <w:r w:rsidRPr="00E46504">
        <w:rPr>
          <w:rFonts w:ascii="Palatino Linotype" w:hAnsi="Palatino Linotype"/>
          <w:i/>
          <w:sz w:val="22"/>
        </w:rPr>
        <w:t>principio</w:t>
      </w:r>
      <w:r w:rsidRPr="00E46504">
        <w:rPr>
          <w:rFonts w:ascii="Palatino Linotype" w:hAnsi="Palatino Linotype"/>
          <w:i/>
          <w:spacing w:val="23"/>
          <w:sz w:val="22"/>
        </w:rPr>
        <w:t xml:space="preserve"> </w:t>
      </w:r>
      <w:r w:rsidRPr="00E46504">
        <w:rPr>
          <w:rFonts w:ascii="Palatino Linotype" w:hAnsi="Palatino Linotype"/>
          <w:i/>
          <w:sz w:val="22"/>
        </w:rPr>
        <w:t>de</w:t>
      </w:r>
      <w:r w:rsidRPr="00E46504">
        <w:rPr>
          <w:rFonts w:ascii="Palatino Linotype" w:hAnsi="Palatino Linotype"/>
          <w:i/>
          <w:spacing w:val="26"/>
          <w:sz w:val="22"/>
        </w:rPr>
        <w:t xml:space="preserve"> </w:t>
      </w:r>
      <w:r w:rsidRPr="00E46504">
        <w:rPr>
          <w:rFonts w:ascii="Palatino Linotype" w:hAnsi="Palatino Linotype"/>
          <w:i/>
          <w:sz w:val="22"/>
        </w:rPr>
        <w:t>máxima</w:t>
      </w:r>
      <w:r w:rsidRPr="00E46504">
        <w:rPr>
          <w:rFonts w:ascii="Palatino Linotype" w:hAnsi="Palatino Linotype"/>
          <w:i/>
          <w:spacing w:val="27"/>
          <w:sz w:val="22"/>
        </w:rPr>
        <w:t xml:space="preserve"> </w:t>
      </w:r>
      <w:r w:rsidRPr="00E46504">
        <w:rPr>
          <w:rFonts w:ascii="Palatino Linotype" w:hAnsi="Palatino Linotype"/>
          <w:i/>
          <w:sz w:val="22"/>
        </w:rPr>
        <w:t>publicidad</w:t>
      </w:r>
      <w:r w:rsidRPr="00E46504">
        <w:rPr>
          <w:rFonts w:ascii="Palatino Linotype" w:hAnsi="Palatino Linotype"/>
          <w:i/>
          <w:spacing w:val="25"/>
          <w:sz w:val="22"/>
        </w:rPr>
        <w:t xml:space="preserve"> </w:t>
      </w:r>
      <w:r w:rsidRPr="00E46504">
        <w:rPr>
          <w:rFonts w:ascii="Palatino Linotype" w:hAnsi="Palatino Linotype"/>
          <w:i/>
          <w:sz w:val="22"/>
        </w:rPr>
        <w:t>de</w:t>
      </w:r>
      <w:r w:rsidRPr="00E46504">
        <w:rPr>
          <w:rFonts w:ascii="Palatino Linotype" w:hAnsi="Palatino Linotype"/>
          <w:i/>
          <w:spacing w:val="23"/>
          <w:sz w:val="22"/>
        </w:rPr>
        <w:t xml:space="preserve"> </w:t>
      </w:r>
      <w:r w:rsidRPr="00E46504">
        <w:rPr>
          <w:rFonts w:ascii="Palatino Linotype" w:hAnsi="Palatino Linotype"/>
          <w:i/>
          <w:sz w:val="22"/>
        </w:rPr>
        <w:t>la</w:t>
      </w:r>
      <w:r w:rsidRPr="00E46504">
        <w:rPr>
          <w:rFonts w:ascii="Palatino Linotype" w:hAnsi="Palatino Linotype"/>
          <w:i/>
          <w:spacing w:val="26"/>
          <w:sz w:val="22"/>
        </w:rPr>
        <w:t xml:space="preserve"> </w:t>
      </w:r>
      <w:r w:rsidRPr="00E46504">
        <w:rPr>
          <w:rFonts w:ascii="Palatino Linotype" w:hAnsi="Palatino Linotype"/>
          <w:i/>
          <w:sz w:val="22"/>
        </w:rPr>
        <w:t>información.</w:t>
      </w:r>
      <w:r w:rsidRPr="00E46504">
        <w:rPr>
          <w:rFonts w:ascii="Palatino Linotype" w:hAnsi="Palatino Linotype"/>
          <w:i/>
          <w:spacing w:val="26"/>
          <w:sz w:val="22"/>
        </w:rPr>
        <w:t xml:space="preserve"> </w:t>
      </w:r>
      <w:r w:rsidRPr="00E46504">
        <w:rPr>
          <w:rFonts w:ascii="Palatino Linotype" w:hAnsi="Palatino Linotype"/>
          <w:i/>
          <w:sz w:val="22"/>
        </w:rPr>
        <w:t>Solo</w:t>
      </w:r>
      <w:r w:rsidRPr="00E46504">
        <w:rPr>
          <w:rFonts w:ascii="Palatino Linotype" w:hAnsi="Palatino Linotype"/>
          <w:i/>
          <w:spacing w:val="26"/>
          <w:sz w:val="22"/>
        </w:rPr>
        <w:t xml:space="preserve"> </w:t>
      </w:r>
      <w:r w:rsidRPr="00E46504">
        <w:rPr>
          <w:rFonts w:ascii="Palatino Linotype" w:hAnsi="Palatino Linotype"/>
          <w:i/>
          <w:sz w:val="22"/>
        </w:rPr>
        <w:t>podrá</w:t>
      </w:r>
      <w:r w:rsidRPr="00E46504">
        <w:rPr>
          <w:rFonts w:ascii="Palatino Linotype" w:hAnsi="Palatino Linotype"/>
          <w:i/>
          <w:spacing w:val="-53"/>
          <w:sz w:val="22"/>
        </w:rPr>
        <w:t xml:space="preserve"> </w:t>
      </w:r>
      <w:r w:rsidRPr="00E46504">
        <w:rPr>
          <w:rFonts w:ascii="Palatino Linotype" w:hAnsi="Palatino Linotype"/>
          <w:i/>
          <w:sz w:val="22"/>
        </w:rPr>
        <w:t>ser clasificada excepcionalmente como reservada temporalmente por razones de</w:t>
      </w:r>
      <w:r w:rsidRPr="00E46504">
        <w:rPr>
          <w:rFonts w:ascii="Palatino Linotype" w:hAnsi="Palatino Linotype"/>
          <w:i/>
          <w:spacing w:val="1"/>
          <w:sz w:val="22"/>
        </w:rPr>
        <w:t xml:space="preserve"> </w:t>
      </w:r>
      <w:r w:rsidRPr="00E46504">
        <w:rPr>
          <w:rFonts w:ascii="Palatino Linotype" w:hAnsi="Palatino Linotype"/>
          <w:i/>
          <w:sz w:val="22"/>
        </w:rPr>
        <w:t>interés</w:t>
      </w:r>
      <w:r w:rsidRPr="00E46504">
        <w:rPr>
          <w:rFonts w:ascii="Palatino Linotype" w:hAnsi="Palatino Linotype"/>
          <w:i/>
          <w:spacing w:val="1"/>
          <w:sz w:val="22"/>
        </w:rPr>
        <w:t xml:space="preserve"> </w:t>
      </w:r>
      <w:r w:rsidRPr="00E46504">
        <w:rPr>
          <w:rFonts w:ascii="Palatino Linotype" w:hAnsi="Palatino Linotype"/>
          <w:i/>
          <w:sz w:val="22"/>
        </w:rPr>
        <w:t>público,</w:t>
      </w:r>
      <w:r w:rsidRPr="00E46504">
        <w:rPr>
          <w:rFonts w:ascii="Palatino Linotype" w:hAnsi="Palatino Linotype"/>
          <w:i/>
          <w:spacing w:val="1"/>
          <w:sz w:val="22"/>
        </w:rPr>
        <w:t xml:space="preserve"> </w:t>
      </w:r>
      <w:r w:rsidRPr="00E46504">
        <w:rPr>
          <w:rFonts w:ascii="Palatino Linotype" w:hAnsi="Palatino Linotype"/>
          <w:i/>
          <w:sz w:val="22"/>
        </w:rPr>
        <w:t>en</w:t>
      </w:r>
      <w:r w:rsidRPr="00E46504">
        <w:rPr>
          <w:rFonts w:ascii="Palatino Linotype" w:hAnsi="Palatino Linotype"/>
          <w:i/>
          <w:spacing w:val="1"/>
          <w:sz w:val="22"/>
        </w:rPr>
        <w:t xml:space="preserve"> </w:t>
      </w:r>
      <w:r w:rsidRPr="00E46504">
        <w:rPr>
          <w:rFonts w:ascii="Palatino Linotype" w:hAnsi="Palatino Linotype"/>
          <w:i/>
          <w:sz w:val="22"/>
        </w:rPr>
        <w:t>los</w:t>
      </w:r>
      <w:r w:rsidRPr="00E46504">
        <w:rPr>
          <w:rFonts w:ascii="Palatino Linotype" w:hAnsi="Palatino Linotype"/>
          <w:i/>
          <w:spacing w:val="1"/>
          <w:sz w:val="22"/>
        </w:rPr>
        <w:t xml:space="preserve"> </w:t>
      </w:r>
      <w:r w:rsidRPr="00E46504">
        <w:rPr>
          <w:rFonts w:ascii="Palatino Linotype" w:hAnsi="Palatino Linotype"/>
          <w:i/>
          <w:sz w:val="22"/>
        </w:rPr>
        <w:t>términos</w:t>
      </w:r>
      <w:r w:rsidRPr="00E46504">
        <w:rPr>
          <w:rFonts w:ascii="Palatino Linotype" w:hAnsi="Palatino Linotype"/>
          <w:i/>
          <w:spacing w:val="1"/>
          <w:sz w:val="22"/>
        </w:rPr>
        <w:t xml:space="preserve"> </w:t>
      </w:r>
      <w:r w:rsidRPr="00E46504">
        <w:rPr>
          <w:rFonts w:ascii="Palatino Linotype" w:hAnsi="Palatino Linotype"/>
          <w:i/>
          <w:sz w:val="22"/>
        </w:rPr>
        <w:t>de</w:t>
      </w:r>
      <w:r w:rsidRPr="00E46504">
        <w:rPr>
          <w:rFonts w:ascii="Palatino Linotype" w:hAnsi="Palatino Linotype"/>
          <w:i/>
          <w:spacing w:val="1"/>
          <w:sz w:val="22"/>
        </w:rPr>
        <w:t xml:space="preserve"> </w:t>
      </w:r>
      <w:r w:rsidRPr="00E46504">
        <w:rPr>
          <w:rFonts w:ascii="Palatino Linotype" w:hAnsi="Palatino Linotype"/>
          <w:i/>
          <w:sz w:val="22"/>
        </w:rPr>
        <w:t>las</w:t>
      </w:r>
      <w:r w:rsidRPr="00E46504">
        <w:rPr>
          <w:rFonts w:ascii="Palatino Linotype" w:hAnsi="Palatino Linotype"/>
          <w:i/>
          <w:spacing w:val="1"/>
          <w:sz w:val="22"/>
        </w:rPr>
        <w:t xml:space="preserve"> </w:t>
      </w:r>
      <w:r w:rsidRPr="00E46504">
        <w:rPr>
          <w:rFonts w:ascii="Palatino Linotype" w:hAnsi="Palatino Linotype"/>
          <w:i/>
          <w:sz w:val="22"/>
        </w:rPr>
        <w:t>causas</w:t>
      </w:r>
      <w:r w:rsidRPr="00E46504">
        <w:rPr>
          <w:rFonts w:ascii="Palatino Linotype" w:hAnsi="Palatino Linotype"/>
          <w:i/>
          <w:spacing w:val="1"/>
          <w:sz w:val="22"/>
        </w:rPr>
        <w:t xml:space="preserve"> </w:t>
      </w:r>
      <w:r w:rsidRPr="00E46504">
        <w:rPr>
          <w:rFonts w:ascii="Palatino Linotype" w:hAnsi="Palatino Linotype"/>
          <w:i/>
          <w:sz w:val="22"/>
        </w:rPr>
        <w:t>legítimas</w:t>
      </w:r>
      <w:r w:rsidRPr="00E46504">
        <w:rPr>
          <w:rFonts w:ascii="Palatino Linotype" w:hAnsi="Palatino Linotype"/>
          <w:i/>
          <w:spacing w:val="1"/>
          <w:sz w:val="22"/>
        </w:rPr>
        <w:t xml:space="preserve"> </w:t>
      </w:r>
      <w:r w:rsidRPr="00E46504">
        <w:rPr>
          <w:rFonts w:ascii="Palatino Linotype" w:hAnsi="Palatino Linotype"/>
          <w:i/>
          <w:sz w:val="22"/>
        </w:rPr>
        <w:t>y</w:t>
      </w:r>
      <w:r w:rsidRPr="00E46504">
        <w:rPr>
          <w:rFonts w:ascii="Palatino Linotype" w:hAnsi="Palatino Linotype"/>
          <w:i/>
          <w:spacing w:val="55"/>
          <w:sz w:val="22"/>
        </w:rPr>
        <w:t xml:space="preserve"> </w:t>
      </w:r>
      <w:r w:rsidRPr="00E46504">
        <w:rPr>
          <w:rFonts w:ascii="Palatino Linotype" w:hAnsi="Palatino Linotype"/>
          <w:i/>
          <w:sz w:val="22"/>
        </w:rPr>
        <w:t>estrictamente</w:t>
      </w:r>
      <w:r w:rsidRPr="00E46504">
        <w:rPr>
          <w:rFonts w:ascii="Palatino Linotype" w:hAnsi="Palatino Linotype"/>
          <w:i/>
          <w:spacing w:val="1"/>
          <w:sz w:val="22"/>
        </w:rPr>
        <w:t xml:space="preserve"> </w:t>
      </w:r>
      <w:r w:rsidRPr="00E46504">
        <w:rPr>
          <w:rFonts w:ascii="Palatino Linotype" w:hAnsi="Palatino Linotype"/>
          <w:i/>
          <w:sz w:val="22"/>
        </w:rPr>
        <w:t>necesarias</w:t>
      </w:r>
      <w:r w:rsidRPr="00E46504">
        <w:rPr>
          <w:rFonts w:ascii="Palatino Linotype" w:hAnsi="Palatino Linotype"/>
          <w:i/>
          <w:spacing w:val="-1"/>
          <w:sz w:val="22"/>
        </w:rPr>
        <w:t xml:space="preserve"> </w:t>
      </w:r>
      <w:r w:rsidRPr="00E46504">
        <w:rPr>
          <w:rFonts w:ascii="Palatino Linotype" w:hAnsi="Palatino Linotype"/>
          <w:i/>
          <w:sz w:val="22"/>
        </w:rPr>
        <w:t>previstas por</w:t>
      </w:r>
      <w:r w:rsidRPr="00E46504">
        <w:rPr>
          <w:rFonts w:ascii="Palatino Linotype" w:hAnsi="Palatino Linotype"/>
          <w:i/>
          <w:spacing w:val="-2"/>
          <w:sz w:val="22"/>
        </w:rPr>
        <w:t xml:space="preserve"> </w:t>
      </w:r>
      <w:r w:rsidRPr="00E46504">
        <w:rPr>
          <w:rFonts w:ascii="Palatino Linotype" w:hAnsi="Palatino Linotype"/>
          <w:i/>
          <w:sz w:val="22"/>
        </w:rPr>
        <w:t>esta Ley.</w:t>
      </w:r>
    </w:p>
    <w:p w14:paraId="3B48EA20" w14:textId="77777777" w:rsidR="00853214" w:rsidRPr="00E46504" w:rsidRDefault="00853214" w:rsidP="00853214">
      <w:pPr>
        <w:ind w:left="567" w:right="850"/>
        <w:jc w:val="both"/>
        <w:rPr>
          <w:rFonts w:ascii="Palatino Linotype" w:hAnsi="Palatino Linotype"/>
          <w:i/>
          <w:sz w:val="22"/>
        </w:rPr>
      </w:pPr>
      <w:r w:rsidRPr="00E46504">
        <w:rPr>
          <w:rFonts w:ascii="Palatino Linotype" w:hAnsi="Palatino Linotype"/>
          <w:i/>
          <w:sz w:val="22"/>
        </w:rPr>
        <w:t>Los sujetos obligados deben poner en práctica, políticas y programas de acceso a</w:t>
      </w:r>
      <w:r w:rsidRPr="00E46504">
        <w:rPr>
          <w:rFonts w:ascii="Palatino Linotype" w:hAnsi="Palatino Linotype"/>
          <w:i/>
          <w:spacing w:val="1"/>
          <w:sz w:val="22"/>
        </w:rPr>
        <w:t xml:space="preserve"> </w:t>
      </w:r>
      <w:r w:rsidRPr="00E46504">
        <w:rPr>
          <w:rFonts w:ascii="Palatino Linotype" w:hAnsi="Palatino Linotype"/>
          <w:i/>
          <w:sz w:val="22"/>
        </w:rPr>
        <w:t>la información que se apeguen a criterios de publicidad, veracidad, oportunidad,</w:t>
      </w:r>
      <w:r w:rsidRPr="00E46504">
        <w:rPr>
          <w:rFonts w:ascii="Palatino Linotype" w:hAnsi="Palatino Linotype"/>
          <w:i/>
          <w:spacing w:val="1"/>
          <w:sz w:val="22"/>
        </w:rPr>
        <w:t xml:space="preserve"> </w:t>
      </w:r>
      <w:r w:rsidRPr="00E46504">
        <w:rPr>
          <w:rFonts w:ascii="Palatino Linotype" w:hAnsi="Palatino Linotype"/>
          <w:i/>
          <w:sz w:val="22"/>
        </w:rPr>
        <w:t>precisión</w:t>
      </w:r>
      <w:r w:rsidRPr="00E46504">
        <w:rPr>
          <w:rFonts w:ascii="Palatino Linotype" w:hAnsi="Palatino Linotype"/>
          <w:i/>
          <w:spacing w:val="-1"/>
          <w:sz w:val="22"/>
        </w:rPr>
        <w:t xml:space="preserve"> </w:t>
      </w:r>
      <w:r w:rsidRPr="00E46504">
        <w:rPr>
          <w:rFonts w:ascii="Palatino Linotype" w:hAnsi="Palatino Linotype"/>
          <w:i/>
          <w:sz w:val="22"/>
        </w:rPr>
        <w:t>y</w:t>
      </w:r>
      <w:r w:rsidRPr="00E46504">
        <w:rPr>
          <w:rFonts w:ascii="Palatino Linotype" w:hAnsi="Palatino Linotype"/>
          <w:i/>
          <w:spacing w:val="-3"/>
          <w:sz w:val="22"/>
        </w:rPr>
        <w:t xml:space="preserve"> </w:t>
      </w:r>
      <w:r w:rsidRPr="00E46504">
        <w:rPr>
          <w:rFonts w:ascii="Palatino Linotype" w:hAnsi="Palatino Linotype"/>
          <w:i/>
          <w:sz w:val="22"/>
        </w:rPr>
        <w:t>suficiencia</w:t>
      </w:r>
      <w:r w:rsidRPr="00E46504">
        <w:rPr>
          <w:rFonts w:ascii="Palatino Linotype" w:hAnsi="Palatino Linotype"/>
          <w:i/>
          <w:spacing w:val="-3"/>
          <w:sz w:val="22"/>
        </w:rPr>
        <w:t xml:space="preserve"> </w:t>
      </w:r>
      <w:r w:rsidRPr="00E46504">
        <w:rPr>
          <w:rFonts w:ascii="Palatino Linotype" w:hAnsi="Palatino Linotype"/>
          <w:i/>
          <w:sz w:val="22"/>
        </w:rPr>
        <w:t>en beneficio</w:t>
      </w:r>
      <w:r w:rsidRPr="00E46504">
        <w:rPr>
          <w:rFonts w:ascii="Palatino Linotype" w:hAnsi="Palatino Linotype"/>
          <w:i/>
          <w:spacing w:val="-3"/>
          <w:sz w:val="22"/>
        </w:rPr>
        <w:t xml:space="preserve"> </w:t>
      </w:r>
      <w:r w:rsidRPr="00E46504">
        <w:rPr>
          <w:rFonts w:ascii="Palatino Linotype" w:hAnsi="Palatino Linotype"/>
          <w:i/>
          <w:sz w:val="22"/>
        </w:rPr>
        <w:t>de los solicitantes.</w:t>
      </w:r>
    </w:p>
    <w:p w14:paraId="774A945B" w14:textId="77777777" w:rsidR="00853214" w:rsidRPr="00E46504" w:rsidRDefault="00853214" w:rsidP="00853214">
      <w:pPr>
        <w:ind w:left="567" w:right="850"/>
        <w:jc w:val="both"/>
        <w:rPr>
          <w:rFonts w:ascii="Palatino Linotype" w:hAnsi="Palatino Linotype"/>
          <w:i/>
        </w:rPr>
      </w:pPr>
    </w:p>
    <w:p w14:paraId="032A52E2" w14:textId="77777777" w:rsidR="00853214" w:rsidRPr="00E46504" w:rsidRDefault="00853214" w:rsidP="00853214">
      <w:pPr>
        <w:ind w:left="567" w:right="850"/>
        <w:jc w:val="both"/>
        <w:rPr>
          <w:rFonts w:ascii="Palatino Linotype" w:hAnsi="Palatino Linotype"/>
          <w:i/>
          <w:sz w:val="22"/>
        </w:rPr>
      </w:pPr>
      <w:r w:rsidRPr="00E46504">
        <w:rPr>
          <w:rFonts w:ascii="Palatino Linotype" w:hAnsi="Palatino Linotype"/>
          <w:b/>
          <w:i/>
          <w:sz w:val="22"/>
        </w:rPr>
        <w:t xml:space="preserve">Artículo 11.- </w:t>
      </w:r>
      <w:r w:rsidRPr="00E46504">
        <w:rPr>
          <w:rFonts w:ascii="Palatino Linotype" w:hAnsi="Palatino Linotype"/>
          <w:i/>
          <w:sz w:val="22"/>
        </w:rPr>
        <w:t>Los Sujetos Obligados sólo proporcionarán la información que</w:t>
      </w:r>
      <w:r w:rsidRPr="00E46504">
        <w:rPr>
          <w:rFonts w:ascii="Palatino Linotype" w:hAnsi="Palatino Linotype"/>
          <w:i/>
          <w:spacing w:val="1"/>
          <w:sz w:val="22"/>
        </w:rPr>
        <w:t xml:space="preserve"> </w:t>
      </w:r>
      <w:r w:rsidRPr="00E46504">
        <w:rPr>
          <w:rFonts w:ascii="Palatino Linotype" w:hAnsi="Palatino Linotype"/>
          <w:i/>
          <w:sz w:val="22"/>
        </w:rPr>
        <w:t>generen</w:t>
      </w:r>
      <w:r w:rsidRPr="00E46504">
        <w:rPr>
          <w:rFonts w:ascii="Palatino Linotype" w:hAnsi="Palatino Linotype"/>
          <w:i/>
          <w:spacing w:val="-4"/>
          <w:sz w:val="22"/>
        </w:rPr>
        <w:t xml:space="preserve"> </w:t>
      </w:r>
      <w:r w:rsidRPr="00E46504">
        <w:rPr>
          <w:rFonts w:ascii="Palatino Linotype" w:hAnsi="Palatino Linotype"/>
          <w:i/>
          <w:sz w:val="22"/>
        </w:rPr>
        <w:t>en el</w:t>
      </w:r>
      <w:r w:rsidRPr="00E46504">
        <w:rPr>
          <w:rFonts w:ascii="Palatino Linotype" w:hAnsi="Palatino Linotype"/>
          <w:i/>
          <w:spacing w:val="1"/>
          <w:sz w:val="22"/>
        </w:rPr>
        <w:t xml:space="preserve"> </w:t>
      </w:r>
      <w:r w:rsidRPr="00E46504">
        <w:rPr>
          <w:rFonts w:ascii="Palatino Linotype" w:hAnsi="Palatino Linotype"/>
          <w:i/>
          <w:sz w:val="22"/>
        </w:rPr>
        <w:t>ejercicio de</w:t>
      </w:r>
      <w:r w:rsidRPr="00E46504">
        <w:rPr>
          <w:rFonts w:ascii="Palatino Linotype" w:hAnsi="Palatino Linotype"/>
          <w:i/>
          <w:spacing w:val="-1"/>
          <w:sz w:val="22"/>
        </w:rPr>
        <w:t xml:space="preserve"> </w:t>
      </w:r>
      <w:r w:rsidRPr="00E46504">
        <w:rPr>
          <w:rFonts w:ascii="Palatino Linotype" w:hAnsi="Palatino Linotype"/>
          <w:i/>
          <w:sz w:val="22"/>
        </w:rPr>
        <w:t>sus atribuciones.</w:t>
      </w:r>
    </w:p>
    <w:p w14:paraId="09BA6A44" w14:textId="77777777" w:rsidR="00853214" w:rsidRPr="00E46504" w:rsidRDefault="00853214" w:rsidP="00853214">
      <w:pPr>
        <w:ind w:left="567" w:right="850"/>
        <w:jc w:val="both"/>
        <w:rPr>
          <w:rFonts w:ascii="Palatino Linotype" w:hAnsi="Palatino Linotype"/>
          <w:i/>
        </w:rPr>
      </w:pPr>
    </w:p>
    <w:p w14:paraId="4F8B7517" w14:textId="77777777" w:rsidR="00853214" w:rsidRPr="00E46504" w:rsidRDefault="00853214" w:rsidP="00853214">
      <w:pPr>
        <w:ind w:left="567" w:right="850"/>
        <w:jc w:val="both"/>
        <w:rPr>
          <w:rFonts w:ascii="Palatino Linotype" w:hAnsi="Palatino Linotype"/>
          <w:i/>
        </w:rPr>
      </w:pPr>
      <w:r w:rsidRPr="00E46504">
        <w:rPr>
          <w:rFonts w:ascii="Palatino Linotype" w:hAnsi="Palatino Linotype"/>
          <w:b/>
          <w:i/>
          <w:sz w:val="22"/>
        </w:rPr>
        <w:t>Artículo</w:t>
      </w:r>
      <w:r w:rsidRPr="00E46504">
        <w:rPr>
          <w:rFonts w:ascii="Palatino Linotype" w:hAnsi="Palatino Linotype"/>
          <w:b/>
          <w:i/>
          <w:spacing w:val="1"/>
          <w:sz w:val="22"/>
        </w:rPr>
        <w:t xml:space="preserve"> </w:t>
      </w:r>
      <w:r w:rsidRPr="00E46504">
        <w:rPr>
          <w:rFonts w:ascii="Palatino Linotype" w:hAnsi="Palatino Linotype"/>
          <w:b/>
          <w:i/>
          <w:sz w:val="22"/>
        </w:rPr>
        <w:t>12.</w:t>
      </w:r>
      <w:r w:rsidRPr="00E46504">
        <w:rPr>
          <w:rFonts w:ascii="Palatino Linotype" w:hAnsi="Palatino Linotype"/>
          <w:b/>
          <w:i/>
          <w:spacing w:val="1"/>
          <w:sz w:val="22"/>
        </w:rPr>
        <w:t xml:space="preserve"> </w:t>
      </w:r>
      <w:r w:rsidRPr="00E46504">
        <w:rPr>
          <w:rFonts w:ascii="Palatino Linotype" w:hAnsi="Palatino Linotype"/>
          <w:i/>
          <w:sz w:val="22"/>
        </w:rPr>
        <w:t>Quienes</w:t>
      </w:r>
      <w:r w:rsidRPr="00E46504">
        <w:rPr>
          <w:rFonts w:ascii="Palatino Linotype" w:hAnsi="Palatino Linotype"/>
          <w:i/>
          <w:spacing w:val="1"/>
          <w:sz w:val="22"/>
        </w:rPr>
        <w:t xml:space="preserve"> </w:t>
      </w:r>
      <w:r w:rsidRPr="00E46504">
        <w:rPr>
          <w:rFonts w:ascii="Palatino Linotype" w:hAnsi="Palatino Linotype"/>
          <w:i/>
          <w:sz w:val="22"/>
        </w:rPr>
        <w:t>generen,</w:t>
      </w:r>
      <w:r w:rsidRPr="00E46504">
        <w:rPr>
          <w:rFonts w:ascii="Palatino Linotype" w:hAnsi="Palatino Linotype"/>
          <w:i/>
          <w:spacing w:val="1"/>
          <w:sz w:val="22"/>
        </w:rPr>
        <w:t xml:space="preserve"> </w:t>
      </w:r>
      <w:r w:rsidRPr="00E46504">
        <w:rPr>
          <w:rFonts w:ascii="Palatino Linotype" w:hAnsi="Palatino Linotype"/>
          <w:i/>
          <w:sz w:val="22"/>
        </w:rPr>
        <w:t>recopilen,</w:t>
      </w:r>
      <w:r w:rsidRPr="00E46504">
        <w:rPr>
          <w:rFonts w:ascii="Palatino Linotype" w:hAnsi="Palatino Linotype"/>
          <w:i/>
          <w:spacing w:val="1"/>
          <w:sz w:val="22"/>
        </w:rPr>
        <w:t xml:space="preserve"> </w:t>
      </w:r>
      <w:r w:rsidRPr="00E46504">
        <w:rPr>
          <w:rFonts w:ascii="Palatino Linotype" w:hAnsi="Palatino Linotype"/>
          <w:i/>
          <w:sz w:val="22"/>
        </w:rPr>
        <w:t>administren,</w:t>
      </w:r>
      <w:r w:rsidRPr="00E46504">
        <w:rPr>
          <w:rFonts w:ascii="Palatino Linotype" w:hAnsi="Palatino Linotype"/>
          <w:i/>
          <w:spacing w:val="1"/>
          <w:sz w:val="22"/>
        </w:rPr>
        <w:t xml:space="preserve"> </w:t>
      </w:r>
      <w:r w:rsidRPr="00E46504">
        <w:rPr>
          <w:rFonts w:ascii="Palatino Linotype" w:hAnsi="Palatino Linotype"/>
          <w:i/>
          <w:sz w:val="22"/>
        </w:rPr>
        <w:t>manejen,</w:t>
      </w:r>
      <w:r w:rsidRPr="00E46504">
        <w:rPr>
          <w:rFonts w:ascii="Palatino Linotype" w:hAnsi="Palatino Linotype"/>
          <w:i/>
          <w:spacing w:val="1"/>
          <w:sz w:val="22"/>
        </w:rPr>
        <w:t xml:space="preserve"> </w:t>
      </w:r>
      <w:r w:rsidRPr="00E46504">
        <w:rPr>
          <w:rFonts w:ascii="Palatino Linotype" w:hAnsi="Palatino Linotype"/>
          <w:i/>
          <w:sz w:val="22"/>
        </w:rPr>
        <w:t>procesen,</w:t>
      </w:r>
      <w:r w:rsidRPr="00E46504">
        <w:rPr>
          <w:rFonts w:ascii="Palatino Linotype" w:hAnsi="Palatino Linotype"/>
          <w:i/>
          <w:spacing w:val="1"/>
          <w:sz w:val="22"/>
        </w:rPr>
        <w:t xml:space="preserve"> </w:t>
      </w:r>
      <w:r w:rsidRPr="00E46504">
        <w:rPr>
          <w:rFonts w:ascii="Palatino Linotype" w:hAnsi="Palatino Linotype"/>
          <w:i/>
          <w:sz w:val="22"/>
        </w:rPr>
        <w:t>archiven o conserven información pública serán responsables de la misma en los</w:t>
      </w:r>
      <w:r w:rsidRPr="00E46504">
        <w:rPr>
          <w:rFonts w:ascii="Palatino Linotype" w:hAnsi="Palatino Linotype"/>
          <w:i/>
          <w:spacing w:val="1"/>
          <w:sz w:val="22"/>
        </w:rPr>
        <w:t xml:space="preserve"> </w:t>
      </w:r>
      <w:r w:rsidRPr="00E46504">
        <w:rPr>
          <w:rFonts w:ascii="Palatino Linotype" w:hAnsi="Palatino Linotype"/>
          <w:i/>
          <w:sz w:val="22"/>
        </w:rPr>
        <w:t>términos</w:t>
      </w:r>
      <w:r w:rsidRPr="00E46504">
        <w:rPr>
          <w:rFonts w:ascii="Palatino Linotype" w:hAnsi="Palatino Linotype"/>
          <w:i/>
          <w:spacing w:val="-1"/>
          <w:sz w:val="22"/>
        </w:rPr>
        <w:t xml:space="preserve"> </w:t>
      </w:r>
      <w:r w:rsidRPr="00E46504">
        <w:rPr>
          <w:rFonts w:ascii="Palatino Linotype" w:hAnsi="Palatino Linotype"/>
          <w:i/>
          <w:sz w:val="22"/>
        </w:rPr>
        <w:t>de las</w:t>
      </w:r>
      <w:r w:rsidRPr="00E46504">
        <w:rPr>
          <w:rFonts w:ascii="Palatino Linotype" w:hAnsi="Palatino Linotype"/>
          <w:i/>
          <w:spacing w:val="-1"/>
          <w:sz w:val="22"/>
        </w:rPr>
        <w:t xml:space="preserve"> </w:t>
      </w:r>
      <w:r w:rsidRPr="00E46504">
        <w:rPr>
          <w:rFonts w:ascii="Palatino Linotype" w:hAnsi="Palatino Linotype"/>
          <w:i/>
          <w:sz w:val="22"/>
        </w:rPr>
        <w:t>disposiciones jurídicas</w:t>
      </w:r>
      <w:r w:rsidRPr="00E46504">
        <w:rPr>
          <w:rFonts w:ascii="Palatino Linotype" w:hAnsi="Palatino Linotype"/>
          <w:i/>
          <w:spacing w:val="-1"/>
          <w:sz w:val="22"/>
        </w:rPr>
        <w:t xml:space="preserve"> </w:t>
      </w:r>
      <w:r w:rsidRPr="00E46504">
        <w:rPr>
          <w:rFonts w:ascii="Palatino Linotype" w:hAnsi="Palatino Linotype"/>
          <w:i/>
          <w:sz w:val="22"/>
        </w:rPr>
        <w:t>aplicables.</w:t>
      </w:r>
    </w:p>
    <w:p w14:paraId="3417E1A4" w14:textId="77777777" w:rsidR="00853214" w:rsidRPr="00E46504" w:rsidRDefault="00853214" w:rsidP="00853214">
      <w:pPr>
        <w:ind w:left="567" w:right="850"/>
        <w:jc w:val="both"/>
        <w:rPr>
          <w:rFonts w:ascii="Palatino Linotype" w:eastAsiaTheme="minorEastAsia" w:hAnsi="Palatino Linotype"/>
          <w:lang w:val="es-ES_tradnl"/>
        </w:rPr>
      </w:pPr>
      <w:r w:rsidRPr="00E46504">
        <w:rPr>
          <w:rFonts w:ascii="Palatino Linotype" w:hAnsi="Palatino Linotype"/>
          <w:i/>
          <w:sz w:val="22"/>
        </w:rPr>
        <w:t>Los</w:t>
      </w:r>
      <w:r w:rsidRPr="00E46504">
        <w:rPr>
          <w:rFonts w:ascii="Palatino Linotype" w:hAnsi="Palatino Linotype"/>
          <w:i/>
          <w:spacing w:val="1"/>
          <w:sz w:val="22"/>
        </w:rPr>
        <w:t xml:space="preserve"> </w:t>
      </w:r>
      <w:r w:rsidRPr="00E46504">
        <w:rPr>
          <w:rFonts w:ascii="Palatino Linotype" w:hAnsi="Palatino Linotype"/>
          <w:i/>
          <w:sz w:val="22"/>
        </w:rPr>
        <w:t>sujetos</w:t>
      </w:r>
      <w:r w:rsidRPr="00E46504">
        <w:rPr>
          <w:rFonts w:ascii="Palatino Linotype" w:hAnsi="Palatino Linotype"/>
          <w:i/>
          <w:spacing w:val="1"/>
          <w:sz w:val="22"/>
        </w:rPr>
        <w:t xml:space="preserve"> </w:t>
      </w:r>
      <w:r w:rsidRPr="00E46504">
        <w:rPr>
          <w:rFonts w:ascii="Palatino Linotype" w:hAnsi="Palatino Linotype"/>
          <w:i/>
          <w:sz w:val="22"/>
        </w:rPr>
        <w:t>obligados</w:t>
      </w:r>
      <w:r w:rsidRPr="00E46504">
        <w:rPr>
          <w:rFonts w:ascii="Palatino Linotype" w:hAnsi="Palatino Linotype"/>
          <w:i/>
          <w:spacing w:val="1"/>
          <w:sz w:val="22"/>
        </w:rPr>
        <w:t xml:space="preserve"> </w:t>
      </w:r>
      <w:r w:rsidRPr="00E46504">
        <w:rPr>
          <w:rFonts w:ascii="Palatino Linotype" w:hAnsi="Palatino Linotype"/>
          <w:i/>
          <w:sz w:val="22"/>
        </w:rPr>
        <w:t>sólo</w:t>
      </w:r>
      <w:r w:rsidRPr="00E46504">
        <w:rPr>
          <w:rFonts w:ascii="Palatino Linotype" w:hAnsi="Palatino Linotype"/>
          <w:i/>
          <w:spacing w:val="1"/>
          <w:sz w:val="22"/>
        </w:rPr>
        <w:t xml:space="preserve"> </w:t>
      </w:r>
      <w:r w:rsidRPr="00E46504">
        <w:rPr>
          <w:rFonts w:ascii="Palatino Linotype" w:hAnsi="Palatino Linotype"/>
          <w:i/>
          <w:sz w:val="22"/>
        </w:rPr>
        <w:t>proporcionarán</w:t>
      </w:r>
      <w:r w:rsidRPr="00E46504">
        <w:rPr>
          <w:rFonts w:ascii="Palatino Linotype" w:hAnsi="Palatino Linotype"/>
          <w:i/>
          <w:spacing w:val="1"/>
          <w:sz w:val="22"/>
        </w:rPr>
        <w:t xml:space="preserve"> </w:t>
      </w:r>
      <w:r w:rsidRPr="00E46504">
        <w:rPr>
          <w:rFonts w:ascii="Palatino Linotype" w:hAnsi="Palatino Linotype"/>
          <w:i/>
          <w:sz w:val="22"/>
        </w:rPr>
        <w:t>la</w:t>
      </w:r>
      <w:r w:rsidRPr="00E46504">
        <w:rPr>
          <w:rFonts w:ascii="Palatino Linotype" w:hAnsi="Palatino Linotype"/>
          <w:i/>
          <w:spacing w:val="1"/>
          <w:sz w:val="22"/>
        </w:rPr>
        <w:t xml:space="preserve"> </w:t>
      </w:r>
      <w:r w:rsidRPr="00E46504">
        <w:rPr>
          <w:rFonts w:ascii="Palatino Linotype" w:hAnsi="Palatino Linotype"/>
          <w:i/>
          <w:sz w:val="22"/>
        </w:rPr>
        <w:t>información</w:t>
      </w:r>
      <w:r w:rsidRPr="00E46504">
        <w:rPr>
          <w:rFonts w:ascii="Palatino Linotype" w:hAnsi="Palatino Linotype"/>
          <w:i/>
          <w:spacing w:val="1"/>
          <w:sz w:val="22"/>
        </w:rPr>
        <w:t xml:space="preserve"> </w:t>
      </w:r>
      <w:r w:rsidRPr="00E46504">
        <w:rPr>
          <w:rFonts w:ascii="Palatino Linotype" w:hAnsi="Palatino Linotype"/>
          <w:i/>
          <w:sz w:val="22"/>
        </w:rPr>
        <w:t>pública</w:t>
      </w:r>
      <w:r w:rsidRPr="00E46504">
        <w:rPr>
          <w:rFonts w:ascii="Palatino Linotype" w:hAnsi="Palatino Linotype"/>
          <w:i/>
          <w:spacing w:val="1"/>
          <w:sz w:val="22"/>
        </w:rPr>
        <w:t xml:space="preserve"> </w:t>
      </w:r>
      <w:r w:rsidRPr="00E46504">
        <w:rPr>
          <w:rFonts w:ascii="Palatino Linotype" w:hAnsi="Palatino Linotype"/>
          <w:i/>
          <w:sz w:val="22"/>
        </w:rPr>
        <w:t>que</w:t>
      </w:r>
      <w:r w:rsidRPr="00E46504">
        <w:rPr>
          <w:rFonts w:ascii="Palatino Linotype" w:hAnsi="Palatino Linotype"/>
          <w:i/>
          <w:spacing w:val="1"/>
          <w:sz w:val="22"/>
        </w:rPr>
        <w:t xml:space="preserve"> </w:t>
      </w:r>
      <w:r w:rsidRPr="00E46504">
        <w:rPr>
          <w:rFonts w:ascii="Palatino Linotype" w:hAnsi="Palatino Linotype"/>
          <w:i/>
          <w:sz w:val="22"/>
        </w:rPr>
        <w:t>se</w:t>
      </w:r>
      <w:r w:rsidRPr="00E46504">
        <w:rPr>
          <w:rFonts w:ascii="Palatino Linotype" w:hAnsi="Palatino Linotype"/>
          <w:i/>
          <w:spacing w:val="1"/>
          <w:sz w:val="22"/>
        </w:rPr>
        <w:t xml:space="preserve"> </w:t>
      </w:r>
      <w:r w:rsidRPr="00E46504">
        <w:rPr>
          <w:rFonts w:ascii="Palatino Linotype" w:hAnsi="Palatino Linotype"/>
          <w:i/>
          <w:sz w:val="22"/>
        </w:rPr>
        <w:t>les</w:t>
      </w:r>
      <w:r w:rsidRPr="00E46504">
        <w:rPr>
          <w:rFonts w:ascii="Palatino Linotype" w:hAnsi="Palatino Linotype"/>
          <w:i/>
          <w:spacing w:val="-52"/>
          <w:sz w:val="22"/>
        </w:rPr>
        <w:t xml:space="preserve"> </w:t>
      </w:r>
      <w:r w:rsidRPr="00E46504">
        <w:rPr>
          <w:rFonts w:ascii="Palatino Linotype" w:hAnsi="Palatino Linotype"/>
          <w:i/>
          <w:sz w:val="22"/>
        </w:rPr>
        <w:t>requiera y que obre en sus archivos y en el estado en que ésta se encuentre. La</w:t>
      </w:r>
      <w:r w:rsidRPr="00E46504">
        <w:rPr>
          <w:rFonts w:ascii="Palatino Linotype" w:hAnsi="Palatino Linotype"/>
          <w:i/>
          <w:spacing w:val="1"/>
          <w:sz w:val="22"/>
        </w:rPr>
        <w:t xml:space="preserve"> </w:t>
      </w:r>
      <w:r w:rsidRPr="00E46504">
        <w:rPr>
          <w:rFonts w:ascii="Palatino Linotype" w:hAnsi="Palatino Linotype"/>
          <w:i/>
          <w:sz w:val="22"/>
        </w:rPr>
        <w:t>obligación de proporcionar información no comprende el procesamiento de la</w:t>
      </w:r>
      <w:r w:rsidRPr="00E46504">
        <w:rPr>
          <w:rFonts w:ascii="Palatino Linotype" w:hAnsi="Palatino Linotype"/>
          <w:i/>
          <w:spacing w:val="1"/>
          <w:sz w:val="22"/>
        </w:rPr>
        <w:t xml:space="preserve"> </w:t>
      </w:r>
      <w:r w:rsidRPr="00E46504">
        <w:rPr>
          <w:rFonts w:ascii="Palatino Linotype" w:hAnsi="Palatino Linotype"/>
          <w:i/>
          <w:sz w:val="22"/>
        </w:rPr>
        <w:t>misma, ni el presentarla conforme al interés del solicitante; no estarán obligados</w:t>
      </w:r>
      <w:r w:rsidRPr="00E46504">
        <w:rPr>
          <w:rFonts w:ascii="Palatino Linotype" w:hAnsi="Palatino Linotype"/>
          <w:i/>
          <w:spacing w:val="1"/>
          <w:sz w:val="22"/>
        </w:rPr>
        <w:t xml:space="preserve"> </w:t>
      </w:r>
      <w:r w:rsidRPr="00E46504">
        <w:rPr>
          <w:rFonts w:ascii="Palatino Linotype" w:hAnsi="Palatino Linotype"/>
          <w:i/>
          <w:sz w:val="22"/>
        </w:rPr>
        <w:t>a</w:t>
      </w:r>
      <w:r w:rsidRPr="00E46504">
        <w:rPr>
          <w:rFonts w:ascii="Palatino Linotype" w:hAnsi="Palatino Linotype"/>
          <w:i/>
          <w:spacing w:val="-2"/>
          <w:sz w:val="22"/>
        </w:rPr>
        <w:t xml:space="preserve"> </w:t>
      </w:r>
      <w:r w:rsidRPr="00E46504">
        <w:rPr>
          <w:rFonts w:ascii="Palatino Linotype" w:hAnsi="Palatino Linotype"/>
          <w:i/>
          <w:sz w:val="22"/>
        </w:rPr>
        <w:t>generarla,</w:t>
      </w:r>
      <w:r w:rsidRPr="00E46504">
        <w:rPr>
          <w:rFonts w:ascii="Palatino Linotype" w:hAnsi="Palatino Linotype"/>
          <w:i/>
          <w:spacing w:val="-3"/>
          <w:sz w:val="22"/>
        </w:rPr>
        <w:t xml:space="preserve"> </w:t>
      </w:r>
      <w:r w:rsidRPr="00E46504">
        <w:rPr>
          <w:rFonts w:ascii="Palatino Linotype" w:hAnsi="Palatino Linotype"/>
          <w:i/>
          <w:sz w:val="22"/>
        </w:rPr>
        <w:t>resumirla,</w:t>
      </w:r>
      <w:r w:rsidRPr="00E46504">
        <w:rPr>
          <w:rFonts w:ascii="Palatino Linotype" w:hAnsi="Palatino Linotype"/>
          <w:i/>
          <w:spacing w:val="-1"/>
          <w:sz w:val="22"/>
        </w:rPr>
        <w:t xml:space="preserve"> </w:t>
      </w:r>
      <w:r w:rsidRPr="00E46504">
        <w:rPr>
          <w:rFonts w:ascii="Palatino Linotype" w:hAnsi="Palatino Linotype"/>
          <w:i/>
          <w:sz w:val="22"/>
        </w:rPr>
        <w:t>efectuar</w:t>
      </w:r>
      <w:r w:rsidRPr="00E46504">
        <w:rPr>
          <w:rFonts w:ascii="Palatino Linotype" w:hAnsi="Palatino Linotype"/>
          <w:i/>
          <w:spacing w:val="-1"/>
          <w:sz w:val="22"/>
        </w:rPr>
        <w:t xml:space="preserve"> </w:t>
      </w:r>
      <w:r w:rsidRPr="00E46504">
        <w:rPr>
          <w:rFonts w:ascii="Palatino Linotype" w:hAnsi="Palatino Linotype"/>
          <w:i/>
          <w:sz w:val="22"/>
        </w:rPr>
        <w:t>cálculos</w:t>
      </w:r>
      <w:r w:rsidRPr="00E46504">
        <w:rPr>
          <w:rFonts w:ascii="Palatino Linotype" w:hAnsi="Palatino Linotype"/>
          <w:i/>
          <w:spacing w:val="-3"/>
          <w:sz w:val="22"/>
        </w:rPr>
        <w:t xml:space="preserve"> </w:t>
      </w:r>
      <w:r w:rsidRPr="00E46504">
        <w:rPr>
          <w:rFonts w:ascii="Palatino Linotype" w:hAnsi="Palatino Linotype"/>
          <w:i/>
          <w:sz w:val="22"/>
        </w:rPr>
        <w:t>o</w:t>
      </w:r>
      <w:r w:rsidRPr="00E46504">
        <w:rPr>
          <w:rFonts w:ascii="Palatino Linotype" w:hAnsi="Palatino Linotype"/>
          <w:i/>
          <w:spacing w:val="-1"/>
          <w:sz w:val="22"/>
        </w:rPr>
        <w:t xml:space="preserve"> </w:t>
      </w:r>
      <w:r w:rsidRPr="00E46504">
        <w:rPr>
          <w:rFonts w:ascii="Palatino Linotype" w:hAnsi="Palatino Linotype"/>
          <w:i/>
          <w:sz w:val="22"/>
        </w:rPr>
        <w:t>practicar</w:t>
      </w:r>
      <w:r w:rsidRPr="00E46504">
        <w:rPr>
          <w:rFonts w:ascii="Palatino Linotype" w:hAnsi="Palatino Linotype"/>
          <w:i/>
          <w:spacing w:val="-2"/>
          <w:sz w:val="22"/>
        </w:rPr>
        <w:t xml:space="preserve"> </w:t>
      </w:r>
      <w:r w:rsidRPr="00E46504">
        <w:rPr>
          <w:rFonts w:ascii="Palatino Linotype" w:hAnsi="Palatino Linotype"/>
          <w:i/>
          <w:sz w:val="22"/>
        </w:rPr>
        <w:t>investigaciones</w:t>
      </w:r>
      <w:proofErr w:type="gramStart"/>
      <w:r w:rsidRPr="00E46504">
        <w:rPr>
          <w:rFonts w:ascii="Palatino Linotype" w:hAnsi="Palatino Linotype"/>
          <w:i/>
          <w:sz w:val="22"/>
        </w:rPr>
        <w:t>..”</w:t>
      </w:r>
      <w:proofErr w:type="gramEnd"/>
    </w:p>
    <w:p w14:paraId="13382985" w14:textId="77777777" w:rsidR="00853214" w:rsidRPr="00E46504" w:rsidRDefault="00853214" w:rsidP="00853214">
      <w:pPr>
        <w:rPr>
          <w:rFonts w:ascii="Palatino Linotype" w:eastAsiaTheme="minorEastAsia" w:hAnsi="Palatino Linotype"/>
          <w:lang w:val="es-ES_tradnl"/>
        </w:rPr>
      </w:pPr>
    </w:p>
    <w:p w14:paraId="6C9D9E18" w14:textId="77777777" w:rsidR="00853214" w:rsidRPr="00E46504" w:rsidRDefault="00853214" w:rsidP="00853214">
      <w:pPr>
        <w:numPr>
          <w:ilvl w:val="0"/>
          <w:numId w:val="1"/>
        </w:numPr>
        <w:spacing w:before="240" w:after="240" w:line="360" w:lineRule="auto"/>
        <w:ind w:left="0" w:firstLine="0"/>
        <w:contextualSpacing/>
        <w:jc w:val="both"/>
        <w:rPr>
          <w:rFonts w:ascii="Palatino Linotype" w:eastAsia="Calibri" w:hAnsi="Palatino Linotype" w:cs="Arial"/>
        </w:rPr>
      </w:pPr>
      <w:r w:rsidRPr="00E46504">
        <w:rPr>
          <w:rFonts w:ascii="Palatino Linotype" w:eastAsiaTheme="minorEastAsia" w:hAnsi="Palatino Linotype"/>
          <w:lang w:val="es-ES_tradnl"/>
        </w:rPr>
        <w:t xml:space="preserve">De una interpretación </w:t>
      </w:r>
      <w:r w:rsidRPr="00E46504">
        <w:rPr>
          <w:rFonts w:ascii="Palatino Linotype" w:hAnsi="Palatino Linotype"/>
          <w:color w:val="000000" w:themeColor="text1"/>
        </w:rPr>
        <w:t>sistemática de los artículos anteriores, se puede advertir que el</w:t>
      </w:r>
      <w:r w:rsidRPr="00E46504">
        <w:rPr>
          <w:rFonts w:ascii="Palatino Linotype" w:hAnsi="Palatino Linotype"/>
          <w:color w:val="000000" w:themeColor="text1"/>
          <w:spacing w:val="1"/>
        </w:rPr>
        <w:t xml:space="preserve"> </w:t>
      </w:r>
      <w:r w:rsidRPr="00E46504">
        <w:rPr>
          <w:rFonts w:ascii="Palatino Linotype" w:hAnsi="Palatino Linotype"/>
          <w:color w:val="000000" w:themeColor="text1"/>
        </w:rPr>
        <w:t xml:space="preserve">ejercicio del derecho de acceso a la información pública se centra en la potestad </w:t>
      </w:r>
      <w:r w:rsidRPr="00E46504">
        <w:rPr>
          <w:rFonts w:ascii="Palatino Linotype" w:hAnsi="Palatino Linotype"/>
          <w:color w:val="000000" w:themeColor="text1"/>
        </w:rPr>
        <w:lastRenderedPageBreak/>
        <w:t>de los Particulares para conocer el contenido de los documentos que obren en los archivos</w:t>
      </w:r>
      <w:r w:rsidRPr="00E46504">
        <w:rPr>
          <w:rFonts w:ascii="Palatino Linotype" w:hAnsi="Palatino Linotype"/>
          <w:color w:val="000000" w:themeColor="text1"/>
          <w:spacing w:val="1"/>
        </w:rPr>
        <w:t xml:space="preserve"> </w:t>
      </w:r>
      <w:r w:rsidRPr="00E46504">
        <w:rPr>
          <w:rFonts w:ascii="Palatino Linotype" w:hAnsi="Palatino Linotype"/>
          <w:color w:val="000000" w:themeColor="text1"/>
        </w:rPr>
        <w:t>de los Sujetos Obligados, ya sea porque los generen, administren o simplemente los</w:t>
      </w:r>
      <w:r w:rsidRPr="00E46504">
        <w:rPr>
          <w:rFonts w:ascii="Palatino Linotype" w:hAnsi="Palatino Linotype"/>
          <w:color w:val="000000" w:themeColor="text1"/>
          <w:spacing w:val="1"/>
        </w:rPr>
        <w:t xml:space="preserve"> </w:t>
      </w:r>
      <w:r w:rsidRPr="00E46504">
        <w:rPr>
          <w:rFonts w:ascii="Palatino Linotype" w:hAnsi="Palatino Linotype"/>
          <w:color w:val="000000" w:themeColor="text1"/>
        </w:rPr>
        <w:t>posean</w:t>
      </w:r>
      <w:r w:rsidRPr="00E46504">
        <w:rPr>
          <w:rFonts w:ascii="Palatino Linotype" w:hAnsi="Palatino Linotype"/>
          <w:color w:val="000000" w:themeColor="text1"/>
          <w:spacing w:val="-1"/>
        </w:rPr>
        <w:t xml:space="preserve"> </w:t>
      </w:r>
      <w:r w:rsidRPr="00E46504">
        <w:rPr>
          <w:rFonts w:ascii="Palatino Linotype" w:hAnsi="Palatino Linotype"/>
          <w:color w:val="000000" w:themeColor="text1"/>
        </w:rPr>
        <w:t>en el ejercicio de sus</w:t>
      </w:r>
      <w:r w:rsidRPr="00E46504">
        <w:rPr>
          <w:rFonts w:ascii="Palatino Linotype" w:hAnsi="Palatino Linotype"/>
          <w:color w:val="000000" w:themeColor="text1"/>
          <w:spacing w:val="-2"/>
        </w:rPr>
        <w:t xml:space="preserve"> </w:t>
      </w:r>
      <w:r w:rsidRPr="00E46504">
        <w:rPr>
          <w:rFonts w:ascii="Palatino Linotype" w:hAnsi="Palatino Linotype"/>
          <w:color w:val="000000" w:themeColor="text1"/>
        </w:rPr>
        <w:t>atribuciones.</w:t>
      </w:r>
    </w:p>
    <w:p w14:paraId="75C6E332" w14:textId="77777777" w:rsidR="00853214" w:rsidRPr="00E46504" w:rsidRDefault="00853214" w:rsidP="00853214">
      <w:pPr>
        <w:spacing w:before="240" w:after="240" w:line="360" w:lineRule="auto"/>
        <w:contextualSpacing/>
        <w:jc w:val="both"/>
        <w:rPr>
          <w:rFonts w:ascii="Palatino Linotype" w:eastAsia="Calibri" w:hAnsi="Palatino Linotype" w:cs="Arial"/>
        </w:rPr>
      </w:pPr>
    </w:p>
    <w:p w14:paraId="6A06E554" w14:textId="77777777" w:rsidR="00853214" w:rsidRPr="00E46504" w:rsidRDefault="00853214" w:rsidP="00853214">
      <w:pPr>
        <w:numPr>
          <w:ilvl w:val="0"/>
          <w:numId w:val="1"/>
        </w:numPr>
        <w:spacing w:before="240" w:after="240" w:line="360" w:lineRule="auto"/>
        <w:ind w:left="0" w:firstLine="0"/>
        <w:contextualSpacing/>
        <w:jc w:val="both"/>
        <w:rPr>
          <w:rFonts w:ascii="Palatino Linotype" w:eastAsia="Calibri" w:hAnsi="Palatino Linotype" w:cs="Arial"/>
        </w:rPr>
      </w:pPr>
      <w:r w:rsidRPr="00E46504">
        <w:rPr>
          <w:rFonts w:ascii="Palatino Linotype" w:eastAsiaTheme="minorEastAsia" w:hAnsi="Palatino Linotype"/>
          <w:lang w:val="es-ES_tradnl"/>
        </w:rPr>
        <w:t xml:space="preserve">Para </w:t>
      </w:r>
      <w:r w:rsidRPr="00E46504">
        <w:rPr>
          <w:rFonts w:ascii="Palatino Linotype" w:eastAsia="Calibri" w:hAnsi="Palatino Linotype" w:cs="Arial"/>
          <w:color w:val="000000" w:themeColor="text1"/>
        </w:rPr>
        <w:t xml:space="preserve">ello, la Ley </w:t>
      </w:r>
      <w:r w:rsidRPr="00E46504">
        <w:rPr>
          <w:rFonts w:ascii="Palatino Linotype" w:hAnsi="Palatino Linotype"/>
        </w:rPr>
        <w:t>de la materia otorga la calidad de documento a los expedientes,</w:t>
      </w:r>
      <w:r w:rsidRPr="00E46504">
        <w:rPr>
          <w:rFonts w:ascii="Palatino Linotype" w:hAnsi="Palatino Linotype"/>
          <w:spacing w:val="1"/>
        </w:rPr>
        <w:t xml:space="preserve"> </w:t>
      </w:r>
      <w:r w:rsidRPr="00E46504">
        <w:rPr>
          <w:rFonts w:ascii="Palatino Linotype" w:hAnsi="Palatino Linotype"/>
        </w:rPr>
        <w:t xml:space="preserve">reportes, estudios, actas, resoluciones, </w:t>
      </w:r>
      <w:r w:rsidRPr="00E46504">
        <w:rPr>
          <w:rFonts w:ascii="Palatino Linotype" w:hAnsi="Palatino Linotype"/>
          <w:bCs/>
        </w:rPr>
        <w:t>oficios,</w:t>
      </w:r>
      <w:r w:rsidRPr="00E46504">
        <w:rPr>
          <w:rFonts w:ascii="Palatino Linotype" w:hAnsi="Palatino Linotype"/>
        </w:rPr>
        <w:t xml:space="preserve"> correspondencia, acuerdos, directivas,</w:t>
      </w:r>
      <w:r w:rsidRPr="00E46504">
        <w:rPr>
          <w:rFonts w:ascii="Palatino Linotype" w:hAnsi="Palatino Linotype"/>
          <w:spacing w:val="1"/>
        </w:rPr>
        <w:t xml:space="preserve"> </w:t>
      </w:r>
      <w:r w:rsidRPr="00E46504">
        <w:rPr>
          <w:rFonts w:ascii="Palatino Linotype" w:hAnsi="Palatino Linotype"/>
        </w:rPr>
        <w:t>directrices,</w:t>
      </w:r>
      <w:r w:rsidRPr="00E46504">
        <w:rPr>
          <w:rFonts w:ascii="Palatino Linotype" w:hAnsi="Palatino Linotype"/>
          <w:spacing w:val="32"/>
        </w:rPr>
        <w:t xml:space="preserve"> </w:t>
      </w:r>
      <w:r w:rsidRPr="00E46504">
        <w:rPr>
          <w:rFonts w:ascii="Palatino Linotype" w:hAnsi="Palatino Linotype"/>
        </w:rPr>
        <w:t>circulares,</w:t>
      </w:r>
      <w:r w:rsidRPr="00E46504">
        <w:rPr>
          <w:rFonts w:ascii="Palatino Linotype" w:hAnsi="Palatino Linotype"/>
          <w:spacing w:val="32"/>
        </w:rPr>
        <w:t xml:space="preserve"> </w:t>
      </w:r>
      <w:r w:rsidRPr="00E46504">
        <w:rPr>
          <w:rFonts w:ascii="Palatino Linotype" w:hAnsi="Palatino Linotype"/>
        </w:rPr>
        <w:t>contratos,</w:t>
      </w:r>
      <w:r w:rsidRPr="00E46504">
        <w:rPr>
          <w:rFonts w:ascii="Palatino Linotype" w:hAnsi="Palatino Linotype"/>
          <w:spacing w:val="32"/>
        </w:rPr>
        <w:t xml:space="preserve"> </w:t>
      </w:r>
      <w:r w:rsidRPr="00E46504">
        <w:rPr>
          <w:rFonts w:ascii="Palatino Linotype" w:hAnsi="Palatino Linotype"/>
        </w:rPr>
        <w:t>convenios,</w:t>
      </w:r>
      <w:r w:rsidRPr="00E46504">
        <w:rPr>
          <w:rFonts w:ascii="Palatino Linotype" w:hAnsi="Palatino Linotype"/>
          <w:spacing w:val="32"/>
        </w:rPr>
        <w:t xml:space="preserve"> </w:t>
      </w:r>
      <w:r w:rsidRPr="00E46504">
        <w:rPr>
          <w:rFonts w:ascii="Palatino Linotype" w:hAnsi="Palatino Linotype"/>
        </w:rPr>
        <w:t>instructivos,</w:t>
      </w:r>
      <w:r w:rsidRPr="00E46504">
        <w:rPr>
          <w:rFonts w:ascii="Palatino Linotype" w:hAnsi="Palatino Linotype"/>
          <w:spacing w:val="32"/>
        </w:rPr>
        <w:t xml:space="preserve"> </w:t>
      </w:r>
      <w:r w:rsidRPr="00E46504">
        <w:rPr>
          <w:rFonts w:ascii="Palatino Linotype" w:hAnsi="Palatino Linotype"/>
        </w:rPr>
        <w:t>notas,</w:t>
      </w:r>
      <w:r w:rsidRPr="00E46504">
        <w:rPr>
          <w:rFonts w:ascii="Palatino Linotype" w:hAnsi="Palatino Linotype"/>
          <w:spacing w:val="32"/>
        </w:rPr>
        <w:t xml:space="preserve"> </w:t>
      </w:r>
      <w:r w:rsidRPr="00E46504">
        <w:rPr>
          <w:rFonts w:ascii="Palatino Linotype" w:hAnsi="Palatino Linotype"/>
        </w:rPr>
        <w:t>memorandos, estadísticas</w:t>
      </w:r>
      <w:r w:rsidRPr="00E46504">
        <w:rPr>
          <w:rFonts w:ascii="Palatino Linotype" w:hAnsi="Palatino Linotype"/>
          <w:spacing w:val="1"/>
        </w:rPr>
        <w:t xml:space="preserve"> </w:t>
      </w:r>
      <w:r w:rsidRPr="00E46504">
        <w:rPr>
          <w:rFonts w:ascii="Palatino Linotype" w:hAnsi="Palatino Linotype"/>
        </w:rPr>
        <w:t>o</w:t>
      </w:r>
      <w:r w:rsidRPr="00E46504">
        <w:rPr>
          <w:rFonts w:ascii="Palatino Linotype" w:hAnsi="Palatino Linotype"/>
          <w:spacing w:val="1"/>
        </w:rPr>
        <w:t xml:space="preserve"> </w:t>
      </w:r>
      <w:r w:rsidRPr="00E46504">
        <w:rPr>
          <w:rFonts w:ascii="Palatino Linotype" w:hAnsi="Palatino Linotype"/>
        </w:rPr>
        <w:t>bien,</w:t>
      </w:r>
      <w:r w:rsidRPr="00E46504">
        <w:rPr>
          <w:rFonts w:ascii="Palatino Linotype" w:hAnsi="Palatino Linotype"/>
          <w:spacing w:val="1"/>
        </w:rPr>
        <w:t xml:space="preserve"> </w:t>
      </w:r>
      <w:r w:rsidRPr="00E46504">
        <w:rPr>
          <w:rFonts w:ascii="Palatino Linotype" w:hAnsi="Palatino Linotype"/>
          <w:b/>
        </w:rPr>
        <w:t>cualquier</w:t>
      </w:r>
      <w:r w:rsidRPr="00E46504">
        <w:rPr>
          <w:rFonts w:ascii="Palatino Linotype" w:hAnsi="Palatino Linotype"/>
          <w:b/>
          <w:spacing w:val="1"/>
        </w:rPr>
        <w:t xml:space="preserve"> </w:t>
      </w:r>
      <w:r w:rsidRPr="00E46504">
        <w:rPr>
          <w:rFonts w:ascii="Palatino Linotype" w:hAnsi="Palatino Linotype"/>
          <w:b/>
        </w:rPr>
        <w:t>otro</w:t>
      </w:r>
      <w:r w:rsidRPr="00E46504">
        <w:rPr>
          <w:rFonts w:ascii="Palatino Linotype" w:hAnsi="Palatino Linotype"/>
          <w:b/>
          <w:spacing w:val="1"/>
        </w:rPr>
        <w:t xml:space="preserve"> </w:t>
      </w:r>
      <w:r w:rsidRPr="00E46504">
        <w:rPr>
          <w:rFonts w:ascii="Palatino Linotype" w:hAnsi="Palatino Linotype"/>
          <w:b/>
        </w:rPr>
        <w:t>registro</w:t>
      </w:r>
      <w:r w:rsidRPr="00E46504">
        <w:rPr>
          <w:rFonts w:ascii="Palatino Linotype" w:hAnsi="Palatino Linotype"/>
          <w:b/>
          <w:spacing w:val="1"/>
        </w:rPr>
        <w:t xml:space="preserve"> </w:t>
      </w:r>
      <w:r w:rsidRPr="00E46504">
        <w:rPr>
          <w:rFonts w:ascii="Palatino Linotype" w:hAnsi="Palatino Linotype"/>
          <w:b/>
        </w:rPr>
        <w:t>que</w:t>
      </w:r>
      <w:r w:rsidRPr="00E46504">
        <w:rPr>
          <w:rFonts w:ascii="Palatino Linotype" w:hAnsi="Palatino Linotype"/>
          <w:b/>
          <w:spacing w:val="1"/>
        </w:rPr>
        <w:t xml:space="preserve"> </w:t>
      </w:r>
      <w:r w:rsidRPr="00E46504">
        <w:rPr>
          <w:rFonts w:ascii="Palatino Linotype" w:hAnsi="Palatino Linotype"/>
          <w:b/>
        </w:rPr>
        <w:t>documente</w:t>
      </w:r>
      <w:r w:rsidRPr="00E46504">
        <w:rPr>
          <w:rFonts w:ascii="Palatino Linotype" w:hAnsi="Palatino Linotype"/>
          <w:b/>
          <w:spacing w:val="1"/>
        </w:rPr>
        <w:t xml:space="preserve"> </w:t>
      </w:r>
      <w:r w:rsidRPr="00E46504">
        <w:rPr>
          <w:rFonts w:ascii="Palatino Linotype" w:hAnsi="Palatino Linotype"/>
          <w:b/>
        </w:rPr>
        <w:t>el</w:t>
      </w:r>
      <w:r w:rsidRPr="00E46504">
        <w:rPr>
          <w:rFonts w:ascii="Palatino Linotype" w:hAnsi="Palatino Linotype"/>
          <w:b/>
          <w:spacing w:val="1"/>
        </w:rPr>
        <w:t xml:space="preserve"> </w:t>
      </w:r>
      <w:r w:rsidRPr="00E46504">
        <w:rPr>
          <w:rFonts w:ascii="Palatino Linotype" w:hAnsi="Palatino Linotype"/>
          <w:b/>
        </w:rPr>
        <w:t>ejercicio</w:t>
      </w:r>
      <w:r w:rsidRPr="00E46504">
        <w:rPr>
          <w:rFonts w:ascii="Palatino Linotype" w:hAnsi="Palatino Linotype"/>
          <w:b/>
          <w:spacing w:val="1"/>
        </w:rPr>
        <w:t xml:space="preserve"> </w:t>
      </w:r>
      <w:r w:rsidRPr="00E46504">
        <w:rPr>
          <w:rFonts w:ascii="Palatino Linotype" w:hAnsi="Palatino Linotype"/>
          <w:b/>
        </w:rPr>
        <w:t>de</w:t>
      </w:r>
      <w:r w:rsidRPr="00E46504">
        <w:rPr>
          <w:rFonts w:ascii="Palatino Linotype" w:hAnsi="Palatino Linotype"/>
          <w:b/>
          <w:spacing w:val="1"/>
        </w:rPr>
        <w:t xml:space="preserve"> </w:t>
      </w:r>
      <w:r w:rsidRPr="00E46504">
        <w:rPr>
          <w:rFonts w:ascii="Palatino Linotype" w:hAnsi="Palatino Linotype"/>
          <w:b/>
        </w:rPr>
        <w:t>las</w:t>
      </w:r>
      <w:r w:rsidRPr="00E46504">
        <w:rPr>
          <w:rFonts w:ascii="Palatino Linotype" w:hAnsi="Palatino Linotype"/>
          <w:b/>
          <w:spacing w:val="1"/>
        </w:rPr>
        <w:t xml:space="preserve"> </w:t>
      </w:r>
      <w:r w:rsidRPr="00E46504">
        <w:rPr>
          <w:rFonts w:ascii="Palatino Linotype" w:hAnsi="Palatino Linotype"/>
          <w:b/>
        </w:rPr>
        <w:t>facultades,</w:t>
      </w:r>
      <w:r w:rsidRPr="00E46504">
        <w:rPr>
          <w:rFonts w:ascii="Palatino Linotype" w:hAnsi="Palatino Linotype"/>
          <w:b/>
          <w:spacing w:val="1"/>
        </w:rPr>
        <w:t xml:space="preserve"> </w:t>
      </w:r>
      <w:r w:rsidRPr="00E46504">
        <w:rPr>
          <w:rFonts w:ascii="Palatino Linotype" w:hAnsi="Palatino Linotype"/>
          <w:b/>
        </w:rPr>
        <w:t>funciones</w:t>
      </w:r>
      <w:r w:rsidRPr="00E46504">
        <w:rPr>
          <w:rFonts w:ascii="Palatino Linotype" w:hAnsi="Palatino Linotype"/>
          <w:b/>
          <w:spacing w:val="1"/>
        </w:rPr>
        <w:t xml:space="preserve"> </w:t>
      </w:r>
      <w:r w:rsidRPr="00E46504">
        <w:rPr>
          <w:rFonts w:ascii="Palatino Linotype" w:hAnsi="Palatino Linotype"/>
          <w:b/>
        </w:rPr>
        <w:t>y</w:t>
      </w:r>
      <w:r w:rsidRPr="00E46504">
        <w:rPr>
          <w:rFonts w:ascii="Palatino Linotype" w:hAnsi="Palatino Linotype"/>
          <w:b/>
          <w:spacing w:val="1"/>
        </w:rPr>
        <w:t xml:space="preserve"> </w:t>
      </w:r>
      <w:r w:rsidRPr="00E46504">
        <w:rPr>
          <w:rFonts w:ascii="Palatino Linotype" w:hAnsi="Palatino Linotype"/>
          <w:b/>
        </w:rPr>
        <w:t>competencias</w:t>
      </w:r>
      <w:r w:rsidRPr="00E46504">
        <w:rPr>
          <w:rFonts w:ascii="Palatino Linotype" w:hAnsi="Palatino Linotype"/>
          <w:b/>
          <w:spacing w:val="1"/>
        </w:rPr>
        <w:t xml:space="preserve"> </w:t>
      </w:r>
      <w:r w:rsidRPr="00E46504">
        <w:rPr>
          <w:rFonts w:ascii="Palatino Linotype" w:hAnsi="Palatino Linotype"/>
          <w:b/>
        </w:rPr>
        <w:t>de</w:t>
      </w:r>
      <w:r w:rsidRPr="00E46504">
        <w:rPr>
          <w:rFonts w:ascii="Palatino Linotype" w:hAnsi="Palatino Linotype"/>
          <w:b/>
          <w:spacing w:val="1"/>
        </w:rPr>
        <w:t xml:space="preserve"> </w:t>
      </w:r>
      <w:r w:rsidRPr="00E46504">
        <w:rPr>
          <w:rFonts w:ascii="Palatino Linotype" w:hAnsi="Palatino Linotype"/>
          <w:b/>
        </w:rPr>
        <w:t>los</w:t>
      </w:r>
      <w:r w:rsidRPr="00E46504">
        <w:rPr>
          <w:rFonts w:ascii="Palatino Linotype" w:hAnsi="Palatino Linotype"/>
          <w:b/>
          <w:spacing w:val="1"/>
        </w:rPr>
        <w:t xml:space="preserve"> </w:t>
      </w:r>
      <w:r w:rsidRPr="00E46504">
        <w:rPr>
          <w:rFonts w:ascii="Palatino Linotype" w:hAnsi="Palatino Linotype"/>
          <w:b/>
        </w:rPr>
        <w:t>sujetos</w:t>
      </w:r>
      <w:r w:rsidRPr="00E46504">
        <w:rPr>
          <w:rFonts w:ascii="Palatino Linotype" w:hAnsi="Palatino Linotype"/>
          <w:b/>
          <w:spacing w:val="1"/>
        </w:rPr>
        <w:t xml:space="preserve"> </w:t>
      </w:r>
      <w:r w:rsidRPr="00E46504">
        <w:rPr>
          <w:rFonts w:ascii="Palatino Linotype" w:hAnsi="Palatino Linotype"/>
          <w:b/>
        </w:rPr>
        <w:t>obligados</w:t>
      </w:r>
      <w:r w:rsidRPr="00E46504">
        <w:rPr>
          <w:rFonts w:ascii="Palatino Linotype" w:hAnsi="Palatino Linotype"/>
        </w:rPr>
        <w:t>,</w:t>
      </w:r>
      <w:r w:rsidRPr="00E46504">
        <w:rPr>
          <w:rFonts w:ascii="Palatino Linotype" w:hAnsi="Palatino Linotype"/>
          <w:spacing w:val="1"/>
        </w:rPr>
        <w:t xml:space="preserve"> </w:t>
      </w:r>
      <w:r w:rsidRPr="00E46504">
        <w:rPr>
          <w:rFonts w:ascii="Palatino Linotype" w:hAnsi="Palatino Linotype"/>
        </w:rPr>
        <w:t>sus</w:t>
      </w:r>
      <w:r w:rsidRPr="00E46504">
        <w:rPr>
          <w:rFonts w:ascii="Palatino Linotype" w:hAnsi="Palatino Linotype"/>
          <w:spacing w:val="1"/>
        </w:rPr>
        <w:t xml:space="preserve"> </w:t>
      </w:r>
      <w:r w:rsidRPr="00E46504">
        <w:rPr>
          <w:rFonts w:ascii="Palatino Linotype" w:hAnsi="Palatino Linotype"/>
        </w:rPr>
        <w:t>servidores</w:t>
      </w:r>
      <w:r w:rsidRPr="00E46504">
        <w:rPr>
          <w:rFonts w:ascii="Palatino Linotype" w:hAnsi="Palatino Linotype"/>
          <w:spacing w:val="1"/>
        </w:rPr>
        <w:t xml:space="preserve"> </w:t>
      </w:r>
      <w:r w:rsidRPr="00E46504">
        <w:rPr>
          <w:rFonts w:ascii="Palatino Linotype" w:hAnsi="Palatino Linotype"/>
        </w:rPr>
        <w:t>públicos e integrantes, sin importar su fuente o fecha de elaboración. L</w:t>
      </w:r>
      <w:r w:rsidRPr="00E46504">
        <w:rPr>
          <w:rFonts w:ascii="Palatino Linotype" w:hAnsi="Palatino Linotype"/>
          <w:b/>
          <w:bCs/>
        </w:rPr>
        <w:t>os documentos</w:t>
      </w:r>
      <w:r w:rsidRPr="00E46504">
        <w:rPr>
          <w:rFonts w:ascii="Palatino Linotype" w:hAnsi="Palatino Linotype"/>
          <w:b/>
          <w:bCs/>
          <w:spacing w:val="-57"/>
        </w:rPr>
        <w:t xml:space="preserve"> </w:t>
      </w:r>
      <w:r w:rsidRPr="00E46504">
        <w:rPr>
          <w:rFonts w:ascii="Palatino Linotype" w:hAnsi="Palatino Linotype"/>
          <w:b/>
          <w:bCs/>
        </w:rPr>
        <w:t>podrán estar en cualquier medio, sea escrito, impreso, sonoro, visual, electrónico,</w:t>
      </w:r>
      <w:r w:rsidRPr="00E46504">
        <w:rPr>
          <w:rFonts w:ascii="Palatino Linotype" w:hAnsi="Palatino Linotype"/>
          <w:b/>
          <w:bCs/>
          <w:spacing w:val="1"/>
        </w:rPr>
        <w:t xml:space="preserve"> </w:t>
      </w:r>
      <w:r w:rsidRPr="00E46504">
        <w:rPr>
          <w:rFonts w:ascii="Palatino Linotype" w:hAnsi="Palatino Linotype"/>
          <w:b/>
          <w:bCs/>
        </w:rPr>
        <w:t>informático</w:t>
      </w:r>
      <w:r w:rsidRPr="00E46504">
        <w:rPr>
          <w:rFonts w:ascii="Palatino Linotype" w:hAnsi="Palatino Linotype"/>
          <w:b/>
          <w:bCs/>
          <w:spacing w:val="-1"/>
        </w:rPr>
        <w:t xml:space="preserve"> </w:t>
      </w:r>
      <w:r w:rsidRPr="00E46504">
        <w:rPr>
          <w:rFonts w:ascii="Palatino Linotype" w:hAnsi="Palatino Linotype"/>
          <w:b/>
          <w:bCs/>
        </w:rPr>
        <w:t>u</w:t>
      </w:r>
      <w:r w:rsidRPr="00E46504">
        <w:rPr>
          <w:rFonts w:ascii="Palatino Linotype" w:hAnsi="Palatino Linotype"/>
          <w:b/>
          <w:bCs/>
          <w:spacing w:val="-1"/>
        </w:rPr>
        <w:t xml:space="preserve"> </w:t>
      </w:r>
      <w:r w:rsidRPr="00E46504">
        <w:rPr>
          <w:rFonts w:ascii="Palatino Linotype" w:hAnsi="Palatino Linotype"/>
          <w:b/>
          <w:bCs/>
        </w:rPr>
        <w:t>holográfico.</w:t>
      </w:r>
    </w:p>
    <w:p w14:paraId="2598C493" w14:textId="77777777" w:rsidR="00853214" w:rsidRPr="00E46504" w:rsidRDefault="00853214" w:rsidP="00853214">
      <w:pPr>
        <w:rPr>
          <w:rFonts w:ascii="Palatino Linotype" w:eastAsiaTheme="minorEastAsia" w:hAnsi="Palatino Linotype"/>
          <w:lang w:val="es-ES_tradnl"/>
        </w:rPr>
      </w:pPr>
    </w:p>
    <w:p w14:paraId="70B9F4F2" w14:textId="77777777" w:rsidR="00853214" w:rsidRPr="00E46504" w:rsidRDefault="00853214" w:rsidP="00853214">
      <w:pPr>
        <w:numPr>
          <w:ilvl w:val="0"/>
          <w:numId w:val="1"/>
        </w:numPr>
        <w:spacing w:before="240" w:after="240" w:line="360" w:lineRule="auto"/>
        <w:ind w:left="0" w:firstLine="0"/>
        <w:contextualSpacing/>
        <w:jc w:val="both"/>
        <w:rPr>
          <w:rFonts w:ascii="Palatino Linotype" w:eastAsia="Calibri" w:hAnsi="Palatino Linotype" w:cs="Arial"/>
        </w:rPr>
      </w:pPr>
      <w:r w:rsidRPr="00E46504">
        <w:rPr>
          <w:rFonts w:ascii="Palatino Linotype" w:eastAsiaTheme="minorEastAsia" w:hAnsi="Palatino Linotype"/>
          <w:lang w:val="es-ES_tradnl"/>
        </w:rPr>
        <w:t xml:space="preserve">Por otro </w:t>
      </w:r>
      <w:r w:rsidRPr="00E46504">
        <w:rPr>
          <w:rFonts w:ascii="Palatino Linotype" w:eastAsia="Calibri" w:hAnsi="Palatino Linotype" w:cs="Arial"/>
          <w:color w:val="000000" w:themeColor="text1"/>
        </w:rPr>
        <w:t xml:space="preserve">lado, </w:t>
      </w:r>
      <w:r w:rsidRPr="00E46504">
        <w:rPr>
          <w:rFonts w:ascii="Palatino Linotype" w:hAnsi="Palatino Linotype"/>
        </w:rPr>
        <w:t>así</w:t>
      </w:r>
      <w:r w:rsidRPr="00E46504">
        <w:rPr>
          <w:rFonts w:ascii="Palatino Linotype" w:hAnsi="Palatino Linotype"/>
          <w:spacing w:val="1"/>
        </w:rPr>
        <w:t xml:space="preserve"> </w:t>
      </w:r>
      <w:r w:rsidRPr="00E46504">
        <w:rPr>
          <w:rFonts w:ascii="Palatino Linotype" w:hAnsi="Palatino Linotype"/>
        </w:rPr>
        <w:t>como</w:t>
      </w:r>
      <w:r w:rsidRPr="00E46504">
        <w:rPr>
          <w:rFonts w:ascii="Palatino Linotype" w:hAnsi="Palatino Linotype"/>
          <w:spacing w:val="1"/>
        </w:rPr>
        <w:t xml:space="preserve"> </w:t>
      </w:r>
      <w:r w:rsidRPr="00E46504">
        <w:rPr>
          <w:rFonts w:ascii="Palatino Linotype" w:hAnsi="Palatino Linotype"/>
        </w:rPr>
        <w:t>la</w:t>
      </w:r>
      <w:r w:rsidRPr="00E46504">
        <w:rPr>
          <w:rFonts w:ascii="Palatino Linotype" w:hAnsi="Palatino Linotype"/>
          <w:spacing w:val="1"/>
        </w:rPr>
        <w:t xml:space="preserve"> </w:t>
      </w:r>
      <w:r w:rsidRPr="00E46504">
        <w:rPr>
          <w:rFonts w:ascii="Palatino Linotype" w:hAnsi="Palatino Linotype"/>
        </w:rPr>
        <w:t>Constitución</w:t>
      </w:r>
      <w:r w:rsidRPr="00E46504">
        <w:rPr>
          <w:rFonts w:ascii="Palatino Linotype" w:hAnsi="Palatino Linotype"/>
          <w:spacing w:val="1"/>
        </w:rPr>
        <w:t xml:space="preserve"> </w:t>
      </w:r>
      <w:r w:rsidRPr="00E46504">
        <w:rPr>
          <w:rFonts w:ascii="Palatino Linotype" w:hAnsi="Palatino Linotype"/>
        </w:rPr>
        <w:t>y</w:t>
      </w:r>
      <w:r w:rsidRPr="00E46504">
        <w:rPr>
          <w:rFonts w:ascii="Palatino Linotype" w:hAnsi="Palatino Linotype"/>
          <w:spacing w:val="1"/>
        </w:rPr>
        <w:t xml:space="preserve"> </w:t>
      </w:r>
      <w:r w:rsidRPr="00E46504">
        <w:rPr>
          <w:rFonts w:ascii="Palatino Linotype" w:hAnsi="Palatino Linotype"/>
        </w:rPr>
        <w:t>la</w:t>
      </w:r>
      <w:r w:rsidRPr="00E46504">
        <w:rPr>
          <w:rFonts w:ascii="Palatino Linotype" w:hAnsi="Palatino Linotype"/>
          <w:spacing w:val="1"/>
        </w:rPr>
        <w:t xml:space="preserve"> </w:t>
      </w:r>
      <w:r w:rsidRPr="00E46504">
        <w:rPr>
          <w:rFonts w:ascii="Palatino Linotype" w:hAnsi="Palatino Linotype"/>
        </w:rPr>
        <w:t>Ley</w:t>
      </w:r>
      <w:r w:rsidRPr="00E46504">
        <w:rPr>
          <w:rFonts w:ascii="Palatino Linotype" w:hAnsi="Palatino Linotype"/>
          <w:spacing w:val="1"/>
        </w:rPr>
        <w:t xml:space="preserve"> </w:t>
      </w:r>
      <w:r w:rsidRPr="00E46504">
        <w:rPr>
          <w:rFonts w:ascii="Palatino Linotype" w:hAnsi="Palatino Linotype"/>
        </w:rPr>
        <w:t>de</w:t>
      </w:r>
      <w:r w:rsidRPr="00E46504">
        <w:rPr>
          <w:rFonts w:ascii="Palatino Linotype" w:hAnsi="Palatino Linotype"/>
          <w:spacing w:val="1"/>
        </w:rPr>
        <w:t xml:space="preserve"> </w:t>
      </w:r>
      <w:r w:rsidRPr="00E46504">
        <w:rPr>
          <w:rFonts w:ascii="Palatino Linotype" w:hAnsi="Palatino Linotype"/>
        </w:rPr>
        <w:t>la</w:t>
      </w:r>
      <w:r w:rsidRPr="00E46504">
        <w:rPr>
          <w:rFonts w:ascii="Palatino Linotype" w:hAnsi="Palatino Linotype"/>
          <w:spacing w:val="1"/>
        </w:rPr>
        <w:t xml:space="preserve"> </w:t>
      </w:r>
      <w:r w:rsidRPr="00E46504">
        <w:rPr>
          <w:rFonts w:ascii="Palatino Linotype" w:hAnsi="Palatino Linotype"/>
        </w:rPr>
        <w:t>materia</w:t>
      </w:r>
      <w:r w:rsidRPr="00E46504">
        <w:rPr>
          <w:rFonts w:ascii="Palatino Linotype" w:hAnsi="Palatino Linotype"/>
          <w:spacing w:val="1"/>
        </w:rPr>
        <w:t xml:space="preserve"> </w:t>
      </w:r>
      <w:r w:rsidRPr="00E46504">
        <w:rPr>
          <w:rFonts w:ascii="Palatino Linotype" w:hAnsi="Palatino Linotype"/>
        </w:rPr>
        <w:t>otorgan</w:t>
      </w:r>
      <w:r w:rsidRPr="00E46504">
        <w:rPr>
          <w:rFonts w:ascii="Palatino Linotype" w:hAnsi="Palatino Linotype"/>
          <w:spacing w:val="1"/>
        </w:rPr>
        <w:t xml:space="preserve"> </w:t>
      </w:r>
      <w:r w:rsidRPr="00E46504">
        <w:rPr>
          <w:rFonts w:ascii="Palatino Linotype" w:hAnsi="Palatino Linotype"/>
        </w:rPr>
        <w:t>a</w:t>
      </w:r>
      <w:r w:rsidRPr="00E46504">
        <w:rPr>
          <w:rFonts w:ascii="Palatino Linotype" w:hAnsi="Palatino Linotype"/>
          <w:spacing w:val="1"/>
        </w:rPr>
        <w:t xml:space="preserve"> </w:t>
      </w:r>
      <w:r w:rsidRPr="00E46504">
        <w:rPr>
          <w:rFonts w:ascii="Palatino Linotype" w:hAnsi="Palatino Linotype"/>
        </w:rPr>
        <w:t>los</w:t>
      </w:r>
      <w:r w:rsidRPr="00E46504">
        <w:rPr>
          <w:rFonts w:ascii="Palatino Linotype" w:hAnsi="Palatino Linotype"/>
          <w:spacing w:val="1"/>
        </w:rPr>
        <w:t xml:space="preserve"> </w:t>
      </w:r>
      <w:r w:rsidRPr="00E46504">
        <w:rPr>
          <w:rFonts w:ascii="Palatino Linotype" w:hAnsi="Palatino Linotype"/>
        </w:rPr>
        <w:t>particulares el derecho de acceder a los documentos generados o en posesión de las</w:t>
      </w:r>
      <w:r w:rsidRPr="00E46504">
        <w:rPr>
          <w:rFonts w:ascii="Palatino Linotype" w:hAnsi="Palatino Linotype"/>
          <w:spacing w:val="1"/>
        </w:rPr>
        <w:t xml:space="preserve"> </w:t>
      </w:r>
      <w:r w:rsidRPr="00E46504">
        <w:rPr>
          <w:rFonts w:ascii="Palatino Linotype" w:hAnsi="Palatino Linotype"/>
        </w:rPr>
        <w:t>autoridades;</w:t>
      </w:r>
      <w:r w:rsidRPr="00E46504">
        <w:rPr>
          <w:rFonts w:ascii="Palatino Linotype" w:hAnsi="Palatino Linotype"/>
          <w:spacing w:val="1"/>
        </w:rPr>
        <w:t xml:space="preserve"> </w:t>
      </w:r>
      <w:r w:rsidRPr="00E46504">
        <w:rPr>
          <w:rFonts w:ascii="Palatino Linotype" w:hAnsi="Palatino Linotype"/>
        </w:rPr>
        <w:t>también</w:t>
      </w:r>
      <w:r w:rsidRPr="00E46504">
        <w:rPr>
          <w:rFonts w:ascii="Palatino Linotype" w:hAnsi="Palatino Linotype"/>
          <w:spacing w:val="1"/>
        </w:rPr>
        <w:t xml:space="preserve"> </w:t>
      </w:r>
      <w:r w:rsidRPr="00E46504">
        <w:rPr>
          <w:rFonts w:ascii="Palatino Linotype" w:hAnsi="Palatino Linotype"/>
        </w:rPr>
        <w:t>lo</w:t>
      </w:r>
      <w:r w:rsidRPr="00E46504">
        <w:rPr>
          <w:rFonts w:ascii="Palatino Linotype" w:hAnsi="Palatino Linotype"/>
          <w:spacing w:val="1"/>
        </w:rPr>
        <w:t xml:space="preserve"> </w:t>
      </w:r>
      <w:r w:rsidRPr="00E46504">
        <w:rPr>
          <w:rFonts w:ascii="Palatino Linotype" w:hAnsi="Palatino Linotype"/>
        </w:rPr>
        <w:t>es</w:t>
      </w:r>
      <w:r w:rsidRPr="00E46504">
        <w:rPr>
          <w:rFonts w:ascii="Palatino Linotype" w:hAnsi="Palatino Linotype"/>
          <w:spacing w:val="1"/>
        </w:rPr>
        <w:t xml:space="preserve"> </w:t>
      </w:r>
      <w:r w:rsidRPr="00E46504">
        <w:rPr>
          <w:rFonts w:ascii="Palatino Linotype" w:hAnsi="Palatino Linotype"/>
        </w:rPr>
        <w:t>que,</w:t>
      </w:r>
      <w:r w:rsidRPr="00E46504">
        <w:rPr>
          <w:rFonts w:ascii="Palatino Linotype" w:hAnsi="Palatino Linotype"/>
          <w:spacing w:val="1"/>
        </w:rPr>
        <w:t xml:space="preserve"> </w:t>
      </w:r>
      <w:r w:rsidRPr="00E46504">
        <w:rPr>
          <w:rFonts w:ascii="Palatino Linotype" w:hAnsi="Palatino Linotype"/>
        </w:rPr>
        <w:t>la</w:t>
      </w:r>
      <w:r w:rsidRPr="00E46504">
        <w:rPr>
          <w:rFonts w:ascii="Palatino Linotype" w:hAnsi="Palatino Linotype"/>
          <w:spacing w:val="1"/>
        </w:rPr>
        <w:t xml:space="preserve"> </w:t>
      </w:r>
      <w:r w:rsidRPr="00E46504">
        <w:rPr>
          <w:rFonts w:ascii="Palatino Linotype" w:hAnsi="Palatino Linotype"/>
        </w:rPr>
        <w:t>obligación</w:t>
      </w:r>
      <w:r w:rsidRPr="00E46504">
        <w:rPr>
          <w:rFonts w:ascii="Palatino Linotype" w:hAnsi="Palatino Linotype"/>
          <w:spacing w:val="1"/>
        </w:rPr>
        <w:t xml:space="preserve"> </w:t>
      </w:r>
      <w:r w:rsidRPr="00E46504">
        <w:rPr>
          <w:rFonts w:ascii="Palatino Linotype" w:hAnsi="Palatino Linotype"/>
        </w:rPr>
        <w:t>de</w:t>
      </w:r>
      <w:r w:rsidRPr="00E46504">
        <w:rPr>
          <w:rFonts w:ascii="Palatino Linotype" w:hAnsi="Palatino Linotype"/>
          <w:spacing w:val="1"/>
        </w:rPr>
        <w:t xml:space="preserve"> </w:t>
      </w:r>
      <w:r w:rsidRPr="00E46504">
        <w:rPr>
          <w:rFonts w:ascii="Palatino Linotype" w:hAnsi="Palatino Linotype"/>
        </w:rPr>
        <w:t>proporcionar</w:t>
      </w:r>
      <w:r w:rsidRPr="00E46504">
        <w:rPr>
          <w:rFonts w:ascii="Palatino Linotype" w:hAnsi="Palatino Linotype"/>
          <w:spacing w:val="1"/>
        </w:rPr>
        <w:t xml:space="preserve"> </w:t>
      </w:r>
      <w:r w:rsidRPr="00E46504">
        <w:rPr>
          <w:rFonts w:ascii="Palatino Linotype" w:hAnsi="Palatino Linotype"/>
        </w:rPr>
        <w:t>información</w:t>
      </w:r>
      <w:r w:rsidRPr="00E46504">
        <w:rPr>
          <w:rFonts w:ascii="Palatino Linotype" w:hAnsi="Palatino Linotype"/>
          <w:spacing w:val="1"/>
        </w:rPr>
        <w:t xml:space="preserve"> </w:t>
      </w:r>
      <w:r w:rsidRPr="00E46504">
        <w:rPr>
          <w:rFonts w:ascii="Palatino Linotype" w:hAnsi="Palatino Linotype"/>
        </w:rPr>
        <w:t>no</w:t>
      </w:r>
      <w:r w:rsidRPr="00E46504">
        <w:rPr>
          <w:rFonts w:ascii="Palatino Linotype" w:hAnsi="Palatino Linotype"/>
          <w:spacing w:val="1"/>
        </w:rPr>
        <w:t xml:space="preserve"> </w:t>
      </w:r>
      <w:r w:rsidRPr="00E46504">
        <w:rPr>
          <w:rFonts w:ascii="Palatino Linotype" w:hAnsi="Palatino Linotype"/>
        </w:rPr>
        <w:t>comprende el procesamiento de esta, ni el presentarla conforme al interés del</w:t>
      </w:r>
      <w:r w:rsidRPr="00E46504">
        <w:rPr>
          <w:rFonts w:ascii="Palatino Linotype" w:hAnsi="Palatino Linotype"/>
          <w:spacing w:val="1"/>
        </w:rPr>
        <w:t xml:space="preserve"> </w:t>
      </w:r>
      <w:r w:rsidRPr="00E46504">
        <w:rPr>
          <w:rFonts w:ascii="Palatino Linotype" w:hAnsi="Palatino Linotype"/>
        </w:rPr>
        <w:t>solicitante ya que no están constreñidos a generarla, resumirla, efectuar cálculos o</w:t>
      </w:r>
      <w:r w:rsidRPr="00E46504">
        <w:rPr>
          <w:rFonts w:ascii="Palatino Linotype" w:hAnsi="Palatino Linotype"/>
          <w:spacing w:val="1"/>
        </w:rPr>
        <w:t xml:space="preserve"> </w:t>
      </w:r>
      <w:r w:rsidRPr="00E46504">
        <w:rPr>
          <w:rFonts w:ascii="Palatino Linotype" w:hAnsi="Palatino Linotype"/>
        </w:rPr>
        <w:t>practicar investigaciones.</w:t>
      </w:r>
    </w:p>
    <w:p w14:paraId="28F6D4F0" w14:textId="77777777" w:rsidR="00853214" w:rsidRPr="00E46504" w:rsidRDefault="00853214" w:rsidP="00853214">
      <w:pPr>
        <w:rPr>
          <w:rFonts w:ascii="Palatino Linotype" w:eastAsiaTheme="minorEastAsia" w:hAnsi="Palatino Linotype"/>
          <w:lang w:val="es-ES_tradnl"/>
        </w:rPr>
      </w:pPr>
    </w:p>
    <w:p w14:paraId="2053B9C1" w14:textId="77777777" w:rsidR="00853214" w:rsidRPr="00E46504" w:rsidRDefault="00853214" w:rsidP="00853214">
      <w:pPr>
        <w:numPr>
          <w:ilvl w:val="0"/>
          <w:numId w:val="1"/>
        </w:numPr>
        <w:spacing w:before="240" w:after="240" w:line="360" w:lineRule="auto"/>
        <w:ind w:left="0" w:firstLine="0"/>
        <w:contextualSpacing/>
        <w:jc w:val="both"/>
        <w:rPr>
          <w:rFonts w:ascii="Palatino Linotype" w:eastAsia="Calibri" w:hAnsi="Palatino Linotype" w:cs="Arial"/>
        </w:rPr>
      </w:pPr>
      <w:r w:rsidRPr="00E46504">
        <w:rPr>
          <w:rFonts w:ascii="Palatino Linotype" w:eastAsiaTheme="minorEastAsia" w:hAnsi="Palatino Linotype"/>
          <w:lang w:val="es-ES_tradnl"/>
        </w:rPr>
        <w:t xml:space="preserve">Así, </w:t>
      </w:r>
      <w:r w:rsidRPr="00E46504">
        <w:rPr>
          <w:rFonts w:ascii="Palatino Linotype" w:eastAsia="MS Mincho" w:hAnsi="Palatino Linotype" w:cstheme="majorBidi"/>
          <w:lang w:val="es-ES_tradnl"/>
        </w:rPr>
        <w:t xml:space="preserve">el derecho a la información constituye una prerrogativa a acceder a documentación en poder de los Sujetos Obligados. Sirve de apoyo a lo anterior la definición de </w:t>
      </w:r>
      <w:r w:rsidRPr="00E46504">
        <w:rPr>
          <w:rFonts w:ascii="Palatino Linotype" w:eastAsia="MS Mincho" w:hAnsi="Palatino Linotype" w:cstheme="majorBidi"/>
          <w:b/>
          <w:bCs/>
          <w:lang w:val="es-ES_tradnl"/>
        </w:rPr>
        <w:t>derecho a la información</w:t>
      </w:r>
      <w:r w:rsidRPr="00E46504">
        <w:rPr>
          <w:rFonts w:ascii="Palatino Linotype" w:eastAsia="MS Mincho" w:hAnsi="Palatino Linotype" w:cstheme="majorBidi"/>
          <w:lang w:val="es-ES_tradnl"/>
        </w:rPr>
        <w:t xml:space="preserve"> de Ernesto Villanueva </w:t>
      </w:r>
      <w:proofErr w:type="spellStart"/>
      <w:r w:rsidRPr="00E46504">
        <w:rPr>
          <w:rFonts w:ascii="Palatino Linotype" w:eastAsia="MS Mincho" w:hAnsi="Palatino Linotype" w:cstheme="majorBidi"/>
          <w:lang w:val="es-ES_tradnl"/>
        </w:rPr>
        <w:t>Villanueva</w:t>
      </w:r>
      <w:proofErr w:type="spellEnd"/>
      <w:r w:rsidRPr="00E46504">
        <w:rPr>
          <w:rFonts w:ascii="Palatino Linotype" w:eastAsia="MS Mincho" w:hAnsi="Palatino Linotype" w:cstheme="majorBidi"/>
          <w:lang w:val="es-ES_tradnl"/>
        </w:rPr>
        <w:t xml:space="preserve">, que dice: </w:t>
      </w:r>
    </w:p>
    <w:p w14:paraId="4709EE4A" w14:textId="77777777" w:rsidR="00853214" w:rsidRPr="00E46504" w:rsidRDefault="00853214" w:rsidP="00853214">
      <w:pPr>
        <w:pStyle w:val="Prrafodelista"/>
        <w:ind w:left="0"/>
        <w:rPr>
          <w:rFonts w:ascii="Palatino Linotype" w:eastAsiaTheme="minorEastAsia" w:hAnsi="Palatino Linotype"/>
          <w:lang w:val="es-ES_tradnl"/>
        </w:rPr>
      </w:pPr>
    </w:p>
    <w:p w14:paraId="63076A2B" w14:textId="77777777" w:rsidR="00853214" w:rsidRPr="00E46504" w:rsidRDefault="00853214" w:rsidP="00853214">
      <w:pPr>
        <w:ind w:left="567" w:right="850"/>
        <w:contextualSpacing/>
        <w:jc w:val="both"/>
        <w:rPr>
          <w:rFonts w:ascii="Palatino Linotype" w:eastAsia="MS Mincho" w:hAnsi="Palatino Linotype" w:cstheme="majorBidi"/>
          <w:i/>
          <w:sz w:val="22"/>
          <w:szCs w:val="22"/>
          <w:lang w:val="es-ES_tradnl"/>
        </w:rPr>
      </w:pPr>
      <w:r w:rsidRPr="00E46504">
        <w:rPr>
          <w:rFonts w:ascii="Palatino Linotype" w:eastAsia="MS Mincho" w:hAnsi="Palatino Linotype" w:cstheme="majorBidi"/>
          <w:i/>
          <w:sz w:val="22"/>
          <w:szCs w:val="22"/>
          <w:lang w:val="es-ES_tradnl"/>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E46504">
        <w:rPr>
          <w:rStyle w:val="Refdenotaalpie"/>
          <w:rFonts w:ascii="Palatino Linotype" w:eastAsia="MS Mincho" w:hAnsi="Palatino Linotype" w:cstheme="majorBidi"/>
          <w:i/>
          <w:sz w:val="22"/>
          <w:szCs w:val="22"/>
          <w:lang w:val="es-ES_tradnl"/>
        </w:rPr>
        <w:footnoteReference w:id="9"/>
      </w:r>
      <w:r w:rsidRPr="00E46504">
        <w:rPr>
          <w:rFonts w:ascii="Palatino Linotype" w:eastAsia="MS Mincho" w:hAnsi="Palatino Linotype" w:cstheme="majorBidi"/>
          <w:i/>
          <w:sz w:val="22"/>
          <w:szCs w:val="22"/>
          <w:lang w:val="es-ES_tradnl"/>
        </w:rPr>
        <w:t xml:space="preserve">” (Sic)  </w:t>
      </w:r>
    </w:p>
    <w:p w14:paraId="2E80D2EE" w14:textId="77777777" w:rsidR="00853214" w:rsidRPr="00E46504" w:rsidRDefault="00853214" w:rsidP="00853214">
      <w:pPr>
        <w:ind w:right="539"/>
        <w:contextualSpacing/>
        <w:jc w:val="both"/>
        <w:rPr>
          <w:rFonts w:ascii="Palatino Linotype" w:eastAsiaTheme="minorEastAsia" w:hAnsi="Palatino Linotype"/>
          <w:sz w:val="22"/>
          <w:szCs w:val="22"/>
          <w:lang w:val="es-ES_tradnl"/>
        </w:rPr>
      </w:pPr>
    </w:p>
    <w:p w14:paraId="1F28D01A" w14:textId="77777777" w:rsidR="00853214" w:rsidRPr="00E46504" w:rsidRDefault="00853214" w:rsidP="00853214">
      <w:pPr>
        <w:numPr>
          <w:ilvl w:val="0"/>
          <w:numId w:val="1"/>
        </w:numPr>
        <w:spacing w:before="240" w:after="240" w:line="360" w:lineRule="auto"/>
        <w:ind w:left="0" w:firstLine="0"/>
        <w:contextualSpacing/>
        <w:jc w:val="both"/>
        <w:rPr>
          <w:rFonts w:ascii="Palatino Linotype" w:eastAsia="Calibri" w:hAnsi="Palatino Linotype" w:cs="Arial"/>
          <w:sz w:val="22"/>
        </w:rPr>
      </w:pPr>
      <w:r w:rsidRPr="00E46504">
        <w:rPr>
          <w:rFonts w:ascii="Palatino Linotype" w:eastAsiaTheme="minorEastAsia" w:hAnsi="Palatino Linotype"/>
          <w:sz w:val="22"/>
          <w:lang w:val="es-ES_tradnl"/>
        </w:rPr>
        <w:t xml:space="preserve">Aunado a lo anterior, </w:t>
      </w:r>
      <w:r w:rsidRPr="00E46504">
        <w:rPr>
          <w:rFonts w:ascii="Palatino Linotype" w:eastAsia="MS Mincho" w:hAnsi="Palatino Linotype" w:cstheme="majorBidi"/>
          <w:sz w:val="22"/>
          <w:lang w:val="es-ES_tradnl"/>
        </w:rPr>
        <w:t>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7BC42E8A" w14:textId="77777777" w:rsidR="00853214" w:rsidRPr="00E46504" w:rsidRDefault="00853214" w:rsidP="00853214">
      <w:pPr>
        <w:spacing w:before="240" w:after="240" w:line="360" w:lineRule="auto"/>
        <w:contextualSpacing/>
        <w:jc w:val="both"/>
        <w:rPr>
          <w:rFonts w:ascii="Palatino Linotype" w:eastAsia="Calibri" w:hAnsi="Palatino Linotype" w:cs="Arial"/>
        </w:rPr>
      </w:pPr>
    </w:p>
    <w:p w14:paraId="303A4DB5" w14:textId="77777777" w:rsidR="00853214" w:rsidRPr="00E46504" w:rsidRDefault="00853214" w:rsidP="00853214">
      <w:pPr>
        <w:tabs>
          <w:tab w:val="left" w:pos="8222"/>
        </w:tabs>
        <w:ind w:left="567" w:right="850"/>
        <w:contextualSpacing/>
        <w:jc w:val="center"/>
        <w:rPr>
          <w:rFonts w:ascii="Palatino Linotype" w:eastAsia="MS Mincho" w:hAnsi="Palatino Linotype" w:cstheme="majorBidi"/>
          <w:b/>
          <w:i/>
          <w:sz w:val="22"/>
          <w:szCs w:val="22"/>
          <w:lang w:val="es-ES_tradnl"/>
        </w:rPr>
      </w:pPr>
      <w:r w:rsidRPr="00E46504">
        <w:rPr>
          <w:rFonts w:ascii="Palatino Linotype" w:eastAsia="MS Mincho" w:hAnsi="Palatino Linotype" w:cstheme="majorBidi"/>
          <w:b/>
          <w:i/>
          <w:sz w:val="22"/>
          <w:szCs w:val="22"/>
          <w:lang w:val="es-ES_tradnl"/>
        </w:rPr>
        <w:t>“CRITERIO 0002-11</w:t>
      </w:r>
    </w:p>
    <w:p w14:paraId="47C3F00C" w14:textId="77777777" w:rsidR="00853214" w:rsidRPr="00E46504" w:rsidRDefault="00853214" w:rsidP="00853214">
      <w:pPr>
        <w:tabs>
          <w:tab w:val="left" w:pos="8222"/>
        </w:tabs>
        <w:ind w:left="567" w:right="850"/>
        <w:contextualSpacing/>
        <w:jc w:val="both"/>
        <w:rPr>
          <w:rFonts w:ascii="Palatino Linotype" w:eastAsia="MS Mincho" w:hAnsi="Palatino Linotype" w:cstheme="majorBidi"/>
          <w:i/>
          <w:sz w:val="22"/>
          <w:szCs w:val="22"/>
          <w:lang w:val="es-ES_tradnl"/>
        </w:rPr>
      </w:pPr>
      <w:r w:rsidRPr="00E46504">
        <w:rPr>
          <w:rFonts w:ascii="Palatino Linotype" w:eastAsia="MS Mincho" w:hAnsi="Palatino Linotype" w:cstheme="majorBidi"/>
          <w:b/>
          <w:i/>
          <w:sz w:val="22"/>
          <w:szCs w:val="22"/>
          <w:lang w:val="es-ES_tradnl"/>
        </w:rPr>
        <w:t>INFORMACIÓN PÚBLICA, CONCEPTO DE, EN MATERIA DE TRANSPARENCIA. INTERPRETACIÓN TEMÁTICA DE LOS ARTÍCULOS 2, FRACCIÓN V, XV, Y XVI, 3, 4, 11 Y 41.</w:t>
      </w:r>
      <w:r w:rsidRPr="00E46504">
        <w:rPr>
          <w:rFonts w:ascii="Palatino Linotype" w:eastAsia="MS Mincho" w:hAnsi="Palatino Linotype" w:cstheme="majorBidi"/>
          <w:i/>
          <w:sz w:val="22"/>
          <w:szCs w:val="22"/>
          <w:lang w:val="es-ES_tradnl"/>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2DCC74A" w14:textId="77777777" w:rsidR="00853214" w:rsidRPr="00E46504" w:rsidRDefault="00853214" w:rsidP="00853214">
      <w:pPr>
        <w:tabs>
          <w:tab w:val="left" w:pos="8222"/>
        </w:tabs>
        <w:ind w:left="567" w:right="850"/>
        <w:contextualSpacing/>
        <w:jc w:val="both"/>
        <w:rPr>
          <w:rFonts w:ascii="Palatino Linotype" w:eastAsia="MS Mincho" w:hAnsi="Palatino Linotype" w:cstheme="majorBidi"/>
          <w:i/>
          <w:sz w:val="22"/>
          <w:szCs w:val="22"/>
          <w:lang w:val="es-ES_tradnl"/>
        </w:rPr>
      </w:pPr>
      <w:r w:rsidRPr="00E46504">
        <w:rPr>
          <w:rFonts w:ascii="Palatino Linotype" w:eastAsia="MS Mincho" w:hAnsi="Palatino Linotype" w:cstheme="majorBidi"/>
          <w:i/>
          <w:sz w:val="22"/>
          <w:szCs w:val="22"/>
          <w:lang w:val="es-ES_tradnl"/>
        </w:rPr>
        <w:t>En consecuencia, el acceso a la información se refiere a que se cumplan cualquiera de los siguientes tres supuestos:</w:t>
      </w:r>
    </w:p>
    <w:p w14:paraId="2AD62DF0" w14:textId="77777777" w:rsidR="00853214" w:rsidRPr="00E46504" w:rsidRDefault="00853214" w:rsidP="00853214">
      <w:pPr>
        <w:tabs>
          <w:tab w:val="left" w:pos="8222"/>
        </w:tabs>
        <w:ind w:left="567" w:right="850"/>
        <w:contextualSpacing/>
        <w:jc w:val="both"/>
        <w:rPr>
          <w:rFonts w:ascii="Palatino Linotype" w:eastAsia="MS Mincho" w:hAnsi="Palatino Linotype" w:cstheme="majorBidi"/>
          <w:i/>
          <w:sz w:val="22"/>
          <w:szCs w:val="22"/>
          <w:lang w:val="es-ES_tradnl"/>
        </w:rPr>
      </w:pPr>
    </w:p>
    <w:p w14:paraId="75AD11AC" w14:textId="77777777" w:rsidR="00853214" w:rsidRPr="00E46504" w:rsidRDefault="00853214" w:rsidP="00853214">
      <w:pPr>
        <w:tabs>
          <w:tab w:val="left" w:pos="8222"/>
        </w:tabs>
        <w:ind w:left="567" w:right="850"/>
        <w:contextualSpacing/>
        <w:jc w:val="both"/>
        <w:rPr>
          <w:rFonts w:ascii="Palatino Linotype" w:eastAsia="MS Mincho" w:hAnsi="Palatino Linotype" w:cstheme="majorBidi"/>
          <w:i/>
          <w:sz w:val="22"/>
          <w:szCs w:val="22"/>
          <w:lang w:val="es-ES_tradnl"/>
        </w:rPr>
      </w:pPr>
      <w:r w:rsidRPr="00E46504">
        <w:rPr>
          <w:rFonts w:ascii="Palatino Linotype" w:eastAsia="MS Mincho" w:hAnsi="Palatino Linotype" w:cstheme="majorBidi"/>
          <w:i/>
          <w:sz w:val="22"/>
          <w:szCs w:val="22"/>
          <w:lang w:val="es-ES_tradnl"/>
        </w:rPr>
        <w:t>Que se trate de información registrada en cualquier soporte documental, que en ejercicio de las atribuciones conferidas, sea generada por los Sujetos Obligados;</w:t>
      </w:r>
    </w:p>
    <w:p w14:paraId="0B8BEA40" w14:textId="77777777" w:rsidR="00853214" w:rsidRPr="00E46504" w:rsidRDefault="00853214" w:rsidP="00853214">
      <w:pPr>
        <w:tabs>
          <w:tab w:val="left" w:pos="8222"/>
        </w:tabs>
        <w:ind w:left="567" w:right="850"/>
        <w:contextualSpacing/>
        <w:jc w:val="both"/>
        <w:rPr>
          <w:rFonts w:ascii="Palatino Linotype" w:eastAsia="MS Mincho" w:hAnsi="Palatino Linotype" w:cstheme="majorBidi"/>
          <w:i/>
          <w:sz w:val="22"/>
          <w:szCs w:val="22"/>
          <w:lang w:val="es-ES_tradnl"/>
        </w:rPr>
      </w:pPr>
    </w:p>
    <w:p w14:paraId="11A648FC" w14:textId="77777777" w:rsidR="00853214" w:rsidRPr="00E46504" w:rsidRDefault="00853214" w:rsidP="00853214">
      <w:pPr>
        <w:tabs>
          <w:tab w:val="left" w:pos="8222"/>
        </w:tabs>
        <w:ind w:left="567" w:right="850"/>
        <w:contextualSpacing/>
        <w:jc w:val="both"/>
        <w:rPr>
          <w:rFonts w:ascii="Palatino Linotype" w:eastAsia="MS Mincho" w:hAnsi="Palatino Linotype" w:cstheme="majorBidi"/>
          <w:i/>
          <w:sz w:val="22"/>
          <w:szCs w:val="22"/>
          <w:lang w:val="es-ES_tradnl"/>
        </w:rPr>
      </w:pPr>
      <w:r w:rsidRPr="00E46504">
        <w:rPr>
          <w:rFonts w:ascii="Palatino Linotype" w:eastAsia="MS Mincho" w:hAnsi="Palatino Linotype" w:cstheme="majorBidi"/>
          <w:i/>
          <w:sz w:val="22"/>
          <w:szCs w:val="22"/>
          <w:lang w:val="es-ES_tradnl"/>
        </w:rPr>
        <w:t>Que se trate de información registrada en cualquier soporte documental, que en ejercicio de las atribuciones conferidas, sea administrada por los Sujetos Obligados, y</w:t>
      </w:r>
    </w:p>
    <w:p w14:paraId="334A93B6" w14:textId="77777777" w:rsidR="00853214" w:rsidRPr="00E46504" w:rsidRDefault="00853214" w:rsidP="00853214">
      <w:pPr>
        <w:tabs>
          <w:tab w:val="left" w:pos="8222"/>
        </w:tabs>
        <w:ind w:left="567" w:right="850"/>
        <w:contextualSpacing/>
        <w:jc w:val="both"/>
        <w:rPr>
          <w:rFonts w:ascii="Palatino Linotype" w:eastAsia="MS Mincho" w:hAnsi="Palatino Linotype" w:cstheme="majorBidi"/>
          <w:sz w:val="22"/>
          <w:szCs w:val="22"/>
          <w:lang w:val="es-ES_tradnl"/>
        </w:rPr>
      </w:pPr>
      <w:r w:rsidRPr="00E46504">
        <w:rPr>
          <w:rFonts w:ascii="Palatino Linotype" w:eastAsia="MS Mincho" w:hAnsi="Palatino Linotype" w:cstheme="majorBidi"/>
          <w:i/>
          <w:sz w:val="22"/>
          <w:szCs w:val="22"/>
          <w:lang w:val="es-ES_tradnl"/>
        </w:rPr>
        <w:lastRenderedPageBreak/>
        <w:t>Que se trate de información registrada en cualquier soporte documental, que en ejercicio de las atribuciones conferidas, se encuentre en posesión de los Sujetos Obligados</w:t>
      </w:r>
      <w:r w:rsidRPr="00E46504">
        <w:rPr>
          <w:rFonts w:ascii="Palatino Linotype" w:eastAsia="MS Mincho" w:hAnsi="Palatino Linotype" w:cstheme="majorBidi"/>
          <w:sz w:val="22"/>
          <w:szCs w:val="22"/>
          <w:lang w:val="es-ES_tradnl"/>
        </w:rPr>
        <w:t>.”</w:t>
      </w:r>
    </w:p>
    <w:p w14:paraId="4F116E61" w14:textId="77777777" w:rsidR="00853214" w:rsidRPr="00E46504" w:rsidRDefault="00853214" w:rsidP="00853214">
      <w:pPr>
        <w:spacing w:before="240" w:after="240" w:line="360" w:lineRule="auto"/>
        <w:contextualSpacing/>
        <w:jc w:val="both"/>
        <w:rPr>
          <w:rFonts w:ascii="Palatino Linotype" w:eastAsia="Calibri" w:hAnsi="Palatino Linotype" w:cs="Arial"/>
        </w:rPr>
      </w:pPr>
    </w:p>
    <w:p w14:paraId="6AC46118" w14:textId="77777777" w:rsidR="00853214" w:rsidRPr="00E46504" w:rsidRDefault="00853214" w:rsidP="00853214">
      <w:pPr>
        <w:numPr>
          <w:ilvl w:val="0"/>
          <w:numId w:val="1"/>
        </w:numPr>
        <w:spacing w:before="240" w:after="240" w:line="360" w:lineRule="auto"/>
        <w:ind w:left="0" w:firstLine="0"/>
        <w:contextualSpacing/>
        <w:jc w:val="both"/>
        <w:rPr>
          <w:rFonts w:ascii="Palatino Linotype" w:eastAsia="Calibri" w:hAnsi="Palatino Linotype" w:cs="Arial"/>
        </w:rPr>
      </w:pPr>
      <w:r w:rsidRPr="00E46504">
        <w:rPr>
          <w:rFonts w:ascii="Palatino Linotype" w:eastAsiaTheme="minorEastAsia" w:hAnsi="Palatino Linotype"/>
          <w:lang w:val="es-ES_tradnl"/>
        </w:rPr>
        <w:t xml:space="preserve">Así, </w:t>
      </w:r>
      <w:r w:rsidRPr="00E46504">
        <w:rPr>
          <w:rFonts w:ascii="Palatino Linotype" w:hAnsi="Palatino Linotype"/>
        </w:rPr>
        <w:t>se puede concluir que la distinción entre el derecho de petición y el</w:t>
      </w:r>
      <w:r w:rsidRPr="00E46504">
        <w:rPr>
          <w:rFonts w:ascii="Palatino Linotype" w:hAnsi="Palatino Linotype"/>
          <w:spacing w:val="1"/>
        </w:rPr>
        <w:t xml:space="preserve"> </w:t>
      </w:r>
      <w:r w:rsidRPr="00E46504">
        <w:rPr>
          <w:rFonts w:ascii="Palatino Linotype" w:hAnsi="Palatino Linotype"/>
        </w:rPr>
        <w:t>derecho</w:t>
      </w:r>
      <w:r w:rsidRPr="00E46504">
        <w:rPr>
          <w:rFonts w:ascii="Palatino Linotype" w:hAnsi="Palatino Linotype"/>
          <w:spacing w:val="1"/>
        </w:rPr>
        <w:t xml:space="preserve"> </w:t>
      </w:r>
      <w:r w:rsidRPr="00E46504">
        <w:rPr>
          <w:rFonts w:ascii="Palatino Linotype" w:hAnsi="Palatino Linotype"/>
        </w:rPr>
        <w:t>de</w:t>
      </w:r>
      <w:r w:rsidRPr="00E46504">
        <w:rPr>
          <w:rFonts w:ascii="Palatino Linotype" w:hAnsi="Palatino Linotype"/>
          <w:spacing w:val="1"/>
        </w:rPr>
        <w:t xml:space="preserve"> </w:t>
      </w:r>
      <w:r w:rsidRPr="00E46504">
        <w:rPr>
          <w:rFonts w:ascii="Palatino Linotype" w:hAnsi="Palatino Linotype"/>
        </w:rPr>
        <w:t>acceso</w:t>
      </w:r>
      <w:r w:rsidRPr="00E46504">
        <w:rPr>
          <w:rFonts w:ascii="Palatino Linotype" w:hAnsi="Palatino Linotype"/>
          <w:spacing w:val="1"/>
        </w:rPr>
        <w:t xml:space="preserve"> </w:t>
      </w:r>
      <w:r w:rsidRPr="00E46504">
        <w:rPr>
          <w:rFonts w:ascii="Palatino Linotype" w:hAnsi="Palatino Linotype"/>
        </w:rPr>
        <w:t>a</w:t>
      </w:r>
      <w:r w:rsidRPr="00E46504">
        <w:rPr>
          <w:rFonts w:ascii="Palatino Linotype" w:hAnsi="Palatino Linotype"/>
          <w:spacing w:val="1"/>
        </w:rPr>
        <w:t xml:space="preserve"> </w:t>
      </w:r>
      <w:r w:rsidRPr="00E46504">
        <w:rPr>
          <w:rFonts w:ascii="Palatino Linotype" w:hAnsi="Palatino Linotype"/>
        </w:rPr>
        <w:t>la</w:t>
      </w:r>
      <w:r w:rsidRPr="00E46504">
        <w:rPr>
          <w:rFonts w:ascii="Palatino Linotype" w:hAnsi="Palatino Linotype"/>
          <w:spacing w:val="1"/>
        </w:rPr>
        <w:t xml:space="preserve"> </w:t>
      </w:r>
      <w:r w:rsidRPr="00E46504">
        <w:rPr>
          <w:rFonts w:ascii="Palatino Linotype" w:hAnsi="Palatino Linotype"/>
        </w:rPr>
        <w:t>información</w:t>
      </w:r>
      <w:r w:rsidRPr="00E46504">
        <w:rPr>
          <w:rFonts w:ascii="Palatino Linotype" w:hAnsi="Palatino Linotype"/>
          <w:spacing w:val="1"/>
        </w:rPr>
        <w:t xml:space="preserve"> </w:t>
      </w:r>
      <w:r w:rsidRPr="00E46504">
        <w:rPr>
          <w:rFonts w:ascii="Palatino Linotype" w:hAnsi="Palatino Linotype"/>
        </w:rPr>
        <w:t>pública</w:t>
      </w:r>
      <w:r w:rsidRPr="00E46504">
        <w:rPr>
          <w:rFonts w:ascii="Palatino Linotype" w:hAnsi="Palatino Linotype"/>
          <w:spacing w:val="1"/>
        </w:rPr>
        <w:t xml:space="preserve"> </w:t>
      </w:r>
      <w:r w:rsidRPr="00E46504">
        <w:rPr>
          <w:rFonts w:ascii="Palatino Linotype" w:hAnsi="Palatino Linotype"/>
        </w:rPr>
        <w:t>estriba</w:t>
      </w:r>
      <w:r w:rsidRPr="00E46504">
        <w:rPr>
          <w:rFonts w:ascii="Palatino Linotype" w:hAnsi="Palatino Linotype"/>
          <w:spacing w:val="1"/>
        </w:rPr>
        <w:t xml:space="preserve"> </w:t>
      </w:r>
      <w:r w:rsidRPr="00E46504">
        <w:rPr>
          <w:rFonts w:ascii="Palatino Linotype" w:hAnsi="Palatino Linotype"/>
        </w:rPr>
        <w:t>principalmente</w:t>
      </w:r>
      <w:r w:rsidRPr="00E46504">
        <w:rPr>
          <w:rFonts w:ascii="Palatino Linotype" w:hAnsi="Palatino Linotype"/>
          <w:spacing w:val="1"/>
        </w:rPr>
        <w:t xml:space="preserve"> </w:t>
      </w:r>
      <w:r w:rsidRPr="00E46504">
        <w:rPr>
          <w:rFonts w:ascii="Palatino Linotype" w:hAnsi="Palatino Linotype"/>
        </w:rPr>
        <w:t>en</w:t>
      </w:r>
      <w:r w:rsidRPr="00E46504">
        <w:rPr>
          <w:rFonts w:ascii="Palatino Linotype" w:hAnsi="Palatino Linotype"/>
          <w:spacing w:val="1"/>
        </w:rPr>
        <w:t xml:space="preserve"> </w:t>
      </w:r>
      <w:r w:rsidRPr="00E46504">
        <w:rPr>
          <w:rFonts w:ascii="Palatino Linotype" w:hAnsi="Palatino Linotype"/>
        </w:rPr>
        <w:t>que</w:t>
      </w:r>
      <w:r w:rsidRPr="00E46504">
        <w:rPr>
          <w:rFonts w:ascii="Palatino Linotype" w:hAnsi="Palatino Linotype"/>
          <w:spacing w:val="1"/>
        </w:rPr>
        <w:t xml:space="preserve"> </w:t>
      </w:r>
      <w:r w:rsidRPr="00E46504">
        <w:rPr>
          <w:rFonts w:ascii="Palatino Linotype" w:hAnsi="Palatino Linotype"/>
        </w:rPr>
        <w:t>en</w:t>
      </w:r>
      <w:r w:rsidRPr="00E46504">
        <w:rPr>
          <w:rFonts w:ascii="Palatino Linotype" w:hAnsi="Palatino Linotype"/>
          <w:spacing w:val="1"/>
        </w:rPr>
        <w:t xml:space="preserve"> </w:t>
      </w:r>
      <w:r w:rsidRPr="00E46504">
        <w:rPr>
          <w:rFonts w:ascii="Palatino Linotype" w:hAnsi="Palatino Linotype"/>
        </w:rPr>
        <w:t>el</w:t>
      </w:r>
      <w:r w:rsidRPr="00E46504">
        <w:rPr>
          <w:rFonts w:ascii="Palatino Linotype" w:hAnsi="Palatino Linotype"/>
          <w:spacing w:val="1"/>
        </w:rPr>
        <w:t xml:space="preserve"> </w:t>
      </w:r>
      <w:r w:rsidRPr="00E46504">
        <w:rPr>
          <w:rFonts w:ascii="Palatino Linotype" w:hAnsi="Palatino Linotype"/>
        </w:rPr>
        <w:t>primero de ellos, la pretensión del peticionario consiste generalmente en obligar a la</w:t>
      </w:r>
      <w:r w:rsidRPr="00E46504">
        <w:rPr>
          <w:rFonts w:ascii="Palatino Linotype" w:hAnsi="Palatino Linotype"/>
          <w:spacing w:val="1"/>
        </w:rPr>
        <w:t xml:space="preserve"> </w:t>
      </w:r>
      <w:r w:rsidRPr="00E46504">
        <w:rPr>
          <w:rFonts w:ascii="Palatino Linotype" w:hAnsi="Palatino Linotype"/>
        </w:rPr>
        <w:t>autoridad responsable a que actúe en el sentido de contestar lo solicitado, mientras</w:t>
      </w:r>
      <w:r w:rsidRPr="00E46504">
        <w:rPr>
          <w:rFonts w:ascii="Palatino Linotype" w:hAnsi="Palatino Linotype"/>
          <w:spacing w:val="1"/>
        </w:rPr>
        <w:t xml:space="preserve"> </w:t>
      </w:r>
      <w:r w:rsidRPr="00E46504">
        <w:rPr>
          <w:rFonts w:ascii="Palatino Linotype" w:hAnsi="Palatino Linotype"/>
        </w:rPr>
        <w:t>que</w:t>
      </w:r>
      <w:r w:rsidRPr="00E46504">
        <w:rPr>
          <w:rFonts w:ascii="Palatino Linotype" w:hAnsi="Palatino Linotype"/>
          <w:spacing w:val="56"/>
        </w:rPr>
        <w:t xml:space="preserve"> </w:t>
      </w:r>
      <w:r w:rsidRPr="00E46504">
        <w:rPr>
          <w:rFonts w:ascii="Palatino Linotype" w:hAnsi="Palatino Linotype"/>
        </w:rPr>
        <w:t>en</w:t>
      </w:r>
      <w:r w:rsidRPr="00E46504">
        <w:rPr>
          <w:rFonts w:ascii="Palatino Linotype" w:hAnsi="Palatino Linotype"/>
          <w:spacing w:val="57"/>
        </w:rPr>
        <w:t xml:space="preserve"> </w:t>
      </w:r>
      <w:r w:rsidRPr="00E46504">
        <w:rPr>
          <w:rFonts w:ascii="Palatino Linotype" w:hAnsi="Palatino Linotype"/>
        </w:rPr>
        <w:t>el</w:t>
      </w:r>
      <w:r w:rsidRPr="00E46504">
        <w:rPr>
          <w:rFonts w:ascii="Palatino Linotype" w:hAnsi="Palatino Linotype"/>
          <w:spacing w:val="58"/>
        </w:rPr>
        <w:t xml:space="preserve"> </w:t>
      </w:r>
      <w:r w:rsidRPr="00E46504">
        <w:rPr>
          <w:rFonts w:ascii="Palatino Linotype" w:hAnsi="Palatino Linotype"/>
        </w:rPr>
        <w:t>segundo</w:t>
      </w:r>
      <w:r w:rsidRPr="00E46504">
        <w:rPr>
          <w:rFonts w:ascii="Palatino Linotype" w:hAnsi="Palatino Linotype"/>
          <w:spacing w:val="58"/>
        </w:rPr>
        <w:t xml:space="preserve"> </w:t>
      </w:r>
      <w:r w:rsidRPr="00E46504">
        <w:rPr>
          <w:rFonts w:ascii="Palatino Linotype" w:hAnsi="Palatino Linotype"/>
        </w:rPr>
        <w:t>supuesto</w:t>
      </w:r>
      <w:r w:rsidRPr="00E46504">
        <w:rPr>
          <w:rFonts w:ascii="Palatino Linotype" w:hAnsi="Palatino Linotype"/>
          <w:spacing w:val="59"/>
        </w:rPr>
        <w:t xml:space="preserve"> </w:t>
      </w:r>
      <w:r w:rsidRPr="00E46504">
        <w:rPr>
          <w:rFonts w:ascii="Palatino Linotype" w:hAnsi="Palatino Linotype"/>
          <w:b/>
          <w:u w:val="single"/>
        </w:rPr>
        <w:t>la</w:t>
      </w:r>
      <w:r w:rsidRPr="00E46504">
        <w:rPr>
          <w:rFonts w:ascii="Palatino Linotype" w:hAnsi="Palatino Linotype"/>
          <w:b/>
          <w:spacing w:val="59"/>
          <w:u w:val="single"/>
        </w:rPr>
        <w:t xml:space="preserve"> </w:t>
      </w:r>
      <w:r w:rsidRPr="00E46504">
        <w:rPr>
          <w:rFonts w:ascii="Palatino Linotype" w:hAnsi="Palatino Linotype"/>
          <w:b/>
          <w:u w:val="single"/>
        </w:rPr>
        <w:t>solicitud</w:t>
      </w:r>
      <w:r w:rsidRPr="00E46504">
        <w:rPr>
          <w:rFonts w:ascii="Palatino Linotype" w:hAnsi="Palatino Linotype"/>
          <w:b/>
          <w:spacing w:val="2"/>
          <w:u w:val="single"/>
        </w:rPr>
        <w:t xml:space="preserve"> </w:t>
      </w:r>
      <w:r w:rsidRPr="00E46504">
        <w:rPr>
          <w:rFonts w:ascii="Palatino Linotype" w:hAnsi="Palatino Linotype"/>
          <w:b/>
          <w:u w:val="single"/>
        </w:rPr>
        <w:t>de acceso a</w:t>
      </w:r>
      <w:r w:rsidRPr="00E46504">
        <w:rPr>
          <w:rFonts w:ascii="Palatino Linotype" w:hAnsi="Palatino Linotype"/>
          <w:b/>
          <w:spacing w:val="59"/>
          <w:u w:val="single"/>
        </w:rPr>
        <w:t xml:space="preserve"> </w:t>
      </w:r>
      <w:r w:rsidRPr="00E46504">
        <w:rPr>
          <w:rFonts w:ascii="Palatino Linotype" w:hAnsi="Palatino Linotype"/>
          <w:b/>
          <w:u w:val="single"/>
        </w:rPr>
        <w:t>la</w:t>
      </w:r>
      <w:r w:rsidRPr="00E46504">
        <w:rPr>
          <w:rFonts w:ascii="Palatino Linotype" w:hAnsi="Palatino Linotype"/>
          <w:b/>
          <w:spacing w:val="1"/>
          <w:u w:val="single"/>
        </w:rPr>
        <w:t xml:space="preserve"> </w:t>
      </w:r>
      <w:r w:rsidRPr="00E46504">
        <w:rPr>
          <w:rFonts w:ascii="Palatino Linotype" w:hAnsi="Palatino Linotype"/>
          <w:b/>
          <w:u w:val="single"/>
        </w:rPr>
        <w:t>información pública se encamina primordialmente a permitir el acceso a datos, registros y todo tipo de</w:t>
      </w:r>
      <w:r w:rsidRPr="00E46504">
        <w:rPr>
          <w:rFonts w:ascii="Palatino Linotype" w:hAnsi="Palatino Linotype"/>
          <w:b/>
          <w:spacing w:val="1"/>
        </w:rPr>
        <w:t xml:space="preserve"> </w:t>
      </w:r>
      <w:r w:rsidRPr="00E46504">
        <w:rPr>
          <w:rFonts w:ascii="Palatino Linotype" w:hAnsi="Palatino Linotype"/>
          <w:b/>
          <w:u w:val="single"/>
        </w:rPr>
        <w:t>información pública que conste en documentos, sea generada o se encuentre en</w:t>
      </w:r>
      <w:r w:rsidRPr="00E46504">
        <w:rPr>
          <w:rFonts w:ascii="Palatino Linotype" w:hAnsi="Palatino Linotype"/>
          <w:b/>
          <w:spacing w:val="1"/>
        </w:rPr>
        <w:t xml:space="preserve"> </w:t>
      </w:r>
      <w:r w:rsidRPr="00E46504">
        <w:rPr>
          <w:rFonts w:ascii="Palatino Linotype" w:hAnsi="Palatino Linotype"/>
          <w:b/>
          <w:u w:val="single"/>
        </w:rPr>
        <w:t>posesión</w:t>
      </w:r>
      <w:r w:rsidRPr="00E46504">
        <w:rPr>
          <w:rFonts w:ascii="Palatino Linotype" w:hAnsi="Palatino Linotype"/>
          <w:b/>
          <w:spacing w:val="-1"/>
          <w:u w:val="single"/>
        </w:rPr>
        <w:t xml:space="preserve"> </w:t>
      </w:r>
      <w:r w:rsidRPr="00E46504">
        <w:rPr>
          <w:rFonts w:ascii="Palatino Linotype" w:hAnsi="Palatino Linotype"/>
          <w:b/>
          <w:u w:val="single"/>
        </w:rPr>
        <w:t>de</w:t>
      </w:r>
      <w:r w:rsidRPr="00E46504">
        <w:rPr>
          <w:rFonts w:ascii="Palatino Linotype" w:hAnsi="Palatino Linotype"/>
          <w:b/>
          <w:spacing w:val="-1"/>
          <w:u w:val="single"/>
        </w:rPr>
        <w:t xml:space="preserve"> </w:t>
      </w:r>
      <w:r w:rsidRPr="00E46504">
        <w:rPr>
          <w:rFonts w:ascii="Palatino Linotype" w:hAnsi="Palatino Linotype"/>
          <w:b/>
          <w:u w:val="single"/>
        </w:rPr>
        <w:t>la autoridad.</w:t>
      </w:r>
    </w:p>
    <w:p w14:paraId="200E6F1E" w14:textId="77777777" w:rsidR="00853214" w:rsidRPr="00E46504" w:rsidRDefault="00853214" w:rsidP="00853214">
      <w:pPr>
        <w:spacing w:before="240" w:after="240" w:line="360" w:lineRule="auto"/>
        <w:ind w:left="720"/>
        <w:contextualSpacing/>
        <w:jc w:val="both"/>
        <w:rPr>
          <w:rFonts w:ascii="Palatino Linotype" w:eastAsia="Calibri" w:hAnsi="Palatino Linotype" w:cs="Arial"/>
        </w:rPr>
      </w:pPr>
    </w:p>
    <w:p w14:paraId="6B8FBA8F" w14:textId="77777777" w:rsidR="00853214" w:rsidRPr="00E46504" w:rsidRDefault="00853214" w:rsidP="00853214">
      <w:pPr>
        <w:numPr>
          <w:ilvl w:val="0"/>
          <w:numId w:val="1"/>
        </w:numPr>
        <w:tabs>
          <w:tab w:val="left" w:pos="284"/>
          <w:tab w:val="left" w:pos="567"/>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E46504">
        <w:rPr>
          <w:rFonts w:ascii="Palatino Linotype" w:eastAsiaTheme="minorEastAsia" w:hAnsi="Palatino Linotype" w:cstheme="minorBidi"/>
          <w:color w:val="000000" w:themeColor="text1"/>
          <w:lang w:val="es-MX"/>
        </w:rPr>
        <w:t>En tal contexto</w:t>
      </w:r>
      <w:r w:rsidRPr="00E46504">
        <w:rPr>
          <w:rFonts w:ascii="Palatino Linotype" w:eastAsia="MS Mincho" w:hAnsi="Palatino Linotype" w:cs="Arial"/>
          <w:color w:val="000000" w:themeColor="text1"/>
          <w:lang w:val="es-ES_tradnl"/>
        </w:rPr>
        <w:t xml:space="preserve">, el derecho de acceso a la información pública consiste en el </w:t>
      </w:r>
      <w:r w:rsidRPr="00E46504">
        <w:rPr>
          <w:rFonts w:ascii="Palatino Linotype" w:eastAsia="MS Mincho" w:hAnsi="Palatino Linotype" w:cs="Arial"/>
          <w:b/>
          <w:color w:val="000000" w:themeColor="text1"/>
          <w:lang w:val="es-ES_tradnl"/>
        </w:rPr>
        <w:t>acceso a documentos</w:t>
      </w:r>
      <w:r w:rsidRPr="00E46504">
        <w:rPr>
          <w:rFonts w:ascii="Palatino Linotype" w:eastAsia="MS Mincho" w:hAnsi="Palatino Linotype" w:cs="Arial"/>
          <w:color w:val="000000" w:themeColor="text1"/>
          <w:lang w:val="es-ES_tradnl"/>
        </w:rPr>
        <w:t xml:space="preserve"> generados, poseídos o administrados por la autoridad, en ejercicio de sus funciones, con antelación a que fuera presentada la solicitud de acceso a la información pública.</w:t>
      </w:r>
    </w:p>
    <w:p w14:paraId="03F4F0CC" w14:textId="77777777" w:rsidR="00853214" w:rsidRPr="00E46504" w:rsidRDefault="00853214" w:rsidP="00853214">
      <w:pPr>
        <w:spacing w:before="240" w:after="360" w:line="360" w:lineRule="auto"/>
        <w:contextualSpacing/>
        <w:jc w:val="both"/>
        <w:rPr>
          <w:rFonts w:ascii="Palatino Linotype" w:eastAsia="MS Mincho" w:hAnsi="Palatino Linotype" w:cs="Arial"/>
          <w:color w:val="000000" w:themeColor="text1"/>
        </w:rPr>
      </w:pPr>
    </w:p>
    <w:p w14:paraId="66C66480" w14:textId="6ED97483" w:rsidR="00853214" w:rsidRPr="00E46504" w:rsidRDefault="002E4427" w:rsidP="002E4427">
      <w:pPr>
        <w:numPr>
          <w:ilvl w:val="0"/>
          <w:numId w:val="1"/>
        </w:numPr>
        <w:tabs>
          <w:tab w:val="left" w:pos="567"/>
        </w:tabs>
        <w:spacing w:before="240" w:after="360" w:line="360" w:lineRule="auto"/>
        <w:ind w:left="0" w:firstLine="0"/>
        <w:contextualSpacing/>
        <w:jc w:val="both"/>
        <w:rPr>
          <w:rFonts w:ascii="Palatino Linotype" w:eastAsia="MS Mincho" w:hAnsi="Palatino Linotype" w:cs="Arial"/>
          <w:color w:val="000000" w:themeColor="text1"/>
        </w:rPr>
      </w:pPr>
      <w:r w:rsidRPr="00E46504">
        <w:rPr>
          <w:rFonts w:ascii="Palatino Linotype" w:eastAsia="MS Mincho" w:hAnsi="Palatino Linotype" w:cs="Arial"/>
          <w:color w:val="000000" w:themeColor="text1"/>
          <w:lang w:val="es-ES_tradnl"/>
        </w:rPr>
        <w:t xml:space="preserve">Entonces, aún y cuando las solicitudes no especifiquen un documento al que deseen tener acceso, es deber de los Sujetos Obligados dar trámite a las solicitudes verificando si en sus archivos existen documentos que contengan información de interés para los particulares. Sirve de sustento </w:t>
      </w:r>
      <w:r w:rsidR="00853214" w:rsidRPr="00E46504">
        <w:rPr>
          <w:rFonts w:ascii="Palatino Linotype" w:eastAsia="MS Mincho" w:hAnsi="Palatino Linotype" w:cs="Arial"/>
          <w:color w:val="000000" w:themeColor="text1"/>
          <w:lang w:val="es-ES_tradnl"/>
        </w:rPr>
        <w:t xml:space="preserve">el </w:t>
      </w:r>
      <w:r w:rsidR="00853214" w:rsidRPr="00E46504">
        <w:rPr>
          <w:rFonts w:ascii="Palatino Linotype" w:eastAsia="MS Mincho" w:hAnsi="Palatino Linotype" w:cs="Arial"/>
          <w:color w:val="000000" w:themeColor="text1"/>
        </w:rPr>
        <w:t>Criterio</w:t>
      </w:r>
      <w:r w:rsidR="00853214" w:rsidRPr="00E46504">
        <w:rPr>
          <w:rFonts w:ascii="Palatino Linotype" w:eastAsia="MS Mincho" w:hAnsi="Palatino Linotype" w:cs="Arial"/>
          <w:color w:val="000000" w:themeColor="text1"/>
          <w:lang w:val="es-ES_tradnl"/>
        </w:rPr>
        <w:t xml:space="preserve"> </w:t>
      </w:r>
      <w:r w:rsidR="00853214" w:rsidRPr="00E46504">
        <w:rPr>
          <w:rFonts w:ascii="Palatino Linotype" w:eastAsia="MS Mincho" w:hAnsi="Palatino Linotype" w:cs="Arial"/>
          <w:color w:val="000000" w:themeColor="text1"/>
        </w:rPr>
        <w:t>028-10</w:t>
      </w:r>
      <w:r w:rsidR="00853214" w:rsidRPr="00E46504">
        <w:rPr>
          <w:rFonts w:ascii="Palatino Linotype" w:eastAsia="MS Mincho" w:hAnsi="Palatino Linotype" w:cs="Arial"/>
          <w:color w:val="000000" w:themeColor="text1"/>
          <w:lang w:val="es-ES_tradnl"/>
        </w:rPr>
        <w:t xml:space="preserve"> </w:t>
      </w:r>
      <w:r w:rsidR="00853214" w:rsidRPr="00E46504">
        <w:rPr>
          <w:rFonts w:ascii="Palatino Linotype" w:eastAsia="MS Mincho" w:hAnsi="Palatino Linotype" w:cs="Arial"/>
          <w:color w:val="000000" w:themeColor="text1"/>
        </w:rPr>
        <w:t>emitido por</w:t>
      </w:r>
      <w:r w:rsidR="00853214" w:rsidRPr="00E46504">
        <w:rPr>
          <w:rFonts w:ascii="Palatino Linotype" w:eastAsia="MS Mincho" w:hAnsi="Palatino Linotype" w:cs="Arial"/>
          <w:color w:val="000000" w:themeColor="text1"/>
          <w:lang w:val="es-ES_tradnl"/>
        </w:rPr>
        <w:t xml:space="preserve"> el Pleno del entonces llamado </w:t>
      </w:r>
      <w:r w:rsidR="00853214" w:rsidRPr="00E46504">
        <w:rPr>
          <w:rFonts w:ascii="Palatino Linotype" w:eastAsia="MS Mincho" w:hAnsi="Palatino Linotype" w:cs="Arial"/>
          <w:color w:val="000000" w:themeColor="text1"/>
        </w:rPr>
        <w:t xml:space="preserve">Instituto Federal de Acceso a la Información y Protección de </w:t>
      </w:r>
      <w:r w:rsidR="00853214" w:rsidRPr="00E46504">
        <w:rPr>
          <w:rFonts w:ascii="Palatino Linotype" w:eastAsia="MS Mincho" w:hAnsi="Palatino Linotype" w:cs="Arial"/>
          <w:color w:val="000000" w:themeColor="text1"/>
        </w:rPr>
        <w:lastRenderedPageBreak/>
        <w:t xml:space="preserve">Datos, ahora Instituto Nacional de Transparencia, Acceso a la Información y Protección de Datos Personales </w:t>
      </w:r>
      <w:r w:rsidRPr="00E46504">
        <w:rPr>
          <w:rFonts w:ascii="Palatino Linotype" w:eastAsia="MS Mincho" w:hAnsi="Palatino Linotype" w:cs="Arial"/>
          <w:color w:val="000000" w:themeColor="text1"/>
        </w:rPr>
        <w:t>que establece</w:t>
      </w:r>
      <w:r w:rsidR="00853214" w:rsidRPr="00E46504">
        <w:rPr>
          <w:rFonts w:ascii="Palatino Linotype" w:eastAsia="MS Mincho" w:hAnsi="Palatino Linotype" w:cs="Arial"/>
          <w:color w:val="000000" w:themeColor="text1"/>
          <w:lang w:val="es-ES_tradnl"/>
        </w:rPr>
        <w:t xml:space="preserve"> </w:t>
      </w:r>
      <w:r w:rsidRPr="00E46504">
        <w:rPr>
          <w:rFonts w:ascii="Palatino Linotype" w:eastAsia="MS Mincho" w:hAnsi="Palatino Linotype" w:cs="Arial"/>
          <w:color w:val="000000" w:themeColor="text1"/>
          <w:lang w:val="es-ES_tradnl"/>
        </w:rPr>
        <w:t>lo siguiente:</w:t>
      </w:r>
      <w:r w:rsidR="00853214" w:rsidRPr="00E46504">
        <w:rPr>
          <w:rFonts w:ascii="Palatino Linotype" w:eastAsia="MS Mincho" w:hAnsi="Palatino Linotype" w:cs="Arial"/>
          <w:color w:val="000000" w:themeColor="text1"/>
          <w:lang w:val="es-ES_tradnl"/>
        </w:rPr>
        <w:t xml:space="preserve"> </w:t>
      </w:r>
    </w:p>
    <w:p w14:paraId="640A6AA6" w14:textId="77777777" w:rsidR="00853214" w:rsidRPr="00E46504" w:rsidRDefault="00853214" w:rsidP="00853214">
      <w:pPr>
        <w:tabs>
          <w:tab w:val="left" w:pos="567"/>
          <w:tab w:val="left" w:pos="7938"/>
        </w:tabs>
        <w:spacing w:before="240" w:after="360" w:line="360" w:lineRule="auto"/>
        <w:ind w:left="567" w:right="1134"/>
        <w:contextualSpacing/>
        <w:jc w:val="both"/>
        <w:rPr>
          <w:rFonts w:ascii="Palatino Linotype" w:eastAsia="MS Mincho" w:hAnsi="Palatino Linotype" w:cs="Arial"/>
          <w:color w:val="000000" w:themeColor="text1"/>
        </w:rPr>
      </w:pPr>
    </w:p>
    <w:p w14:paraId="7EAA4E93" w14:textId="77777777" w:rsidR="00853214" w:rsidRPr="00E46504" w:rsidRDefault="00853214" w:rsidP="00853214">
      <w:pPr>
        <w:tabs>
          <w:tab w:val="left" w:pos="567"/>
          <w:tab w:val="left" w:pos="7655"/>
        </w:tabs>
        <w:spacing w:before="240" w:after="360" w:line="360" w:lineRule="auto"/>
        <w:ind w:left="567" w:right="850"/>
        <w:contextualSpacing/>
        <w:jc w:val="both"/>
        <w:rPr>
          <w:rFonts w:ascii="Palatino Linotype" w:eastAsia="MS Mincho" w:hAnsi="Palatino Linotype" w:cs="Arial"/>
          <w:i/>
          <w:iCs/>
          <w:color w:val="000000" w:themeColor="text1"/>
          <w:sz w:val="22"/>
          <w:lang w:val="es-ES_tradnl"/>
        </w:rPr>
      </w:pPr>
      <w:r w:rsidRPr="00E46504">
        <w:rPr>
          <w:rFonts w:ascii="Palatino Linotype" w:eastAsia="MS Mincho" w:hAnsi="Palatino Linotype" w:cs="Arial"/>
          <w:b/>
          <w:bCs/>
          <w:i/>
          <w:iCs/>
          <w:color w:val="000000" w:themeColor="text1"/>
          <w:sz w:val="22"/>
          <w:lang w:val="es-ES_tradnl"/>
        </w:rPr>
        <w:t>“Cuando en una solicitud de información no se identifique un documento en específico, si ésta tiene una expresión documental, el sujeto obligado deberá entregar al particular el documento en específico.</w:t>
      </w:r>
      <w:r w:rsidRPr="00E46504">
        <w:rPr>
          <w:rFonts w:ascii="Palatino Linotype" w:eastAsia="MS Mincho" w:hAnsi="Palatino Linotype" w:cs="Arial"/>
          <w:i/>
          <w:iCs/>
          <w:color w:val="000000" w:themeColor="text1"/>
          <w:sz w:val="22"/>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6695494C" w14:textId="77777777" w:rsidR="00853214" w:rsidRPr="00E46504" w:rsidRDefault="00853214" w:rsidP="00853214">
      <w:pPr>
        <w:spacing w:before="240" w:after="360" w:line="360" w:lineRule="auto"/>
        <w:ind w:right="616"/>
        <w:contextualSpacing/>
        <w:jc w:val="both"/>
        <w:rPr>
          <w:rFonts w:ascii="Palatino Linotype" w:eastAsia="MS Mincho" w:hAnsi="Palatino Linotype" w:cs="Arial"/>
          <w:i/>
          <w:iCs/>
          <w:color w:val="000000" w:themeColor="text1"/>
          <w:lang w:val="es-ES_tradnl"/>
        </w:rPr>
      </w:pPr>
    </w:p>
    <w:p w14:paraId="0829D808" w14:textId="21AE5B26" w:rsidR="00853214" w:rsidRPr="00E46504" w:rsidRDefault="002E4427" w:rsidP="00853214">
      <w:pPr>
        <w:numPr>
          <w:ilvl w:val="0"/>
          <w:numId w:val="1"/>
        </w:numPr>
        <w:spacing w:before="240" w:after="360" w:line="360" w:lineRule="auto"/>
        <w:ind w:left="0" w:firstLine="0"/>
        <w:contextualSpacing/>
        <w:jc w:val="both"/>
        <w:rPr>
          <w:rFonts w:ascii="Palatino Linotype" w:eastAsia="MS Mincho" w:hAnsi="Palatino Linotype" w:cs="Arial"/>
          <w:color w:val="000000" w:themeColor="text1"/>
          <w:lang w:val="es-ES_tradnl"/>
        </w:rPr>
      </w:pPr>
      <w:r w:rsidRPr="00E46504">
        <w:rPr>
          <w:rFonts w:ascii="Palatino Linotype" w:eastAsia="MS Mincho" w:hAnsi="Palatino Linotype" w:cs="Arial"/>
          <w:color w:val="000000" w:themeColor="text1"/>
        </w:rPr>
        <w:t xml:space="preserve">En el mismo sentido, se encuentra </w:t>
      </w:r>
      <w:r w:rsidR="00853214" w:rsidRPr="00E46504">
        <w:rPr>
          <w:rFonts w:ascii="Palatino Linotype" w:eastAsia="MS Mincho" w:hAnsi="Palatino Linotype" w:cs="Arial"/>
          <w:color w:val="000000" w:themeColor="text1"/>
          <w:lang w:val="es-ES_tradnl"/>
        </w:rPr>
        <w:t>el criterio orientador 16/17 emitido de igual forma por el Instituto Nacional de Transparencia, Acceso a la Información y Protección de Datos Personales que a la literalidad prevé:</w:t>
      </w:r>
    </w:p>
    <w:p w14:paraId="753140AD" w14:textId="77777777" w:rsidR="00853214" w:rsidRPr="00E46504" w:rsidRDefault="00853214" w:rsidP="00853214">
      <w:pPr>
        <w:spacing w:before="240" w:after="360" w:line="360" w:lineRule="auto"/>
        <w:ind w:left="567" w:right="1134"/>
        <w:contextualSpacing/>
        <w:jc w:val="both"/>
        <w:rPr>
          <w:rFonts w:ascii="Palatino Linotype" w:eastAsia="MS Mincho" w:hAnsi="Palatino Linotype" w:cs="Arial"/>
          <w:i/>
          <w:color w:val="000000" w:themeColor="text1"/>
          <w:sz w:val="22"/>
          <w:lang w:val="es-ES_tradnl"/>
        </w:rPr>
      </w:pPr>
      <w:r w:rsidRPr="00E46504">
        <w:rPr>
          <w:rFonts w:ascii="Palatino Linotype" w:eastAsia="MS Mincho" w:hAnsi="Palatino Linotype" w:cs="Arial"/>
          <w:b/>
          <w:i/>
          <w:color w:val="000000" w:themeColor="text1"/>
          <w:sz w:val="22"/>
          <w:lang w:val="es-ES_tradnl"/>
        </w:rPr>
        <w:lastRenderedPageBreak/>
        <w:t>“Expresión documental</w:t>
      </w:r>
      <w:r w:rsidRPr="00E46504">
        <w:rPr>
          <w:rFonts w:ascii="Palatino Linotype" w:eastAsia="MS Mincho" w:hAnsi="Palatino Linotype" w:cs="Arial"/>
          <w:i/>
          <w:color w:val="000000" w:themeColor="text1"/>
          <w:sz w:val="22"/>
          <w:lang w:val="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7D8B1A3D" w14:textId="77777777" w:rsidR="00853214" w:rsidRPr="00E46504" w:rsidRDefault="00853214" w:rsidP="00853214">
      <w:pPr>
        <w:spacing w:before="240" w:after="360" w:line="360" w:lineRule="auto"/>
        <w:ind w:left="567" w:right="1134"/>
        <w:contextualSpacing/>
        <w:jc w:val="both"/>
        <w:rPr>
          <w:rFonts w:ascii="Palatino Linotype" w:eastAsia="MS Mincho" w:hAnsi="Palatino Linotype" w:cs="Arial"/>
          <w:i/>
          <w:color w:val="000000" w:themeColor="text1"/>
          <w:sz w:val="22"/>
          <w:lang w:val="es-ES_tradnl"/>
        </w:rPr>
      </w:pPr>
    </w:p>
    <w:p w14:paraId="5C7A9DDB" w14:textId="77777777" w:rsidR="00853214" w:rsidRPr="00E46504" w:rsidRDefault="00853214" w:rsidP="00853214">
      <w:pPr>
        <w:spacing w:before="240" w:after="360" w:line="360" w:lineRule="auto"/>
        <w:ind w:left="567" w:right="1134"/>
        <w:contextualSpacing/>
        <w:jc w:val="both"/>
        <w:rPr>
          <w:rFonts w:ascii="Palatino Linotype" w:eastAsia="MS Mincho" w:hAnsi="Palatino Linotype" w:cs="Arial"/>
          <w:i/>
          <w:color w:val="000000" w:themeColor="text1"/>
          <w:sz w:val="22"/>
          <w:lang w:val="es-ES_tradnl"/>
        </w:rPr>
      </w:pPr>
      <w:r w:rsidRPr="00E46504">
        <w:rPr>
          <w:rFonts w:ascii="Palatino Linotype" w:eastAsia="MS Mincho" w:hAnsi="Palatino Linotype" w:cs="Arial"/>
          <w:i/>
          <w:color w:val="000000" w:themeColor="text1"/>
          <w:sz w:val="22"/>
          <w:lang w:val="es-ES_tradnl"/>
        </w:rPr>
        <w:t>Resoluciones:</w:t>
      </w:r>
    </w:p>
    <w:p w14:paraId="06FE81D6" w14:textId="77777777" w:rsidR="00853214" w:rsidRPr="00E46504" w:rsidRDefault="00853214" w:rsidP="00853214">
      <w:pPr>
        <w:spacing w:before="240" w:after="360" w:line="360" w:lineRule="auto"/>
        <w:ind w:left="567" w:right="1134"/>
        <w:contextualSpacing/>
        <w:jc w:val="both"/>
        <w:rPr>
          <w:rFonts w:ascii="Palatino Linotype" w:eastAsia="MS Mincho" w:hAnsi="Palatino Linotype" w:cs="Arial"/>
          <w:i/>
          <w:color w:val="000000" w:themeColor="text1"/>
          <w:sz w:val="22"/>
          <w:lang w:val="es-ES_tradnl"/>
        </w:rPr>
      </w:pPr>
      <w:r w:rsidRPr="00E46504">
        <w:rPr>
          <w:rFonts w:ascii="Palatino Linotype" w:eastAsia="MS Mincho" w:hAnsi="Palatino Linotype" w:cs="Arial"/>
          <w:i/>
          <w:color w:val="000000" w:themeColor="text1"/>
          <w:sz w:val="22"/>
          <w:lang w:val="es-ES_tradnl"/>
        </w:rPr>
        <w:t>•</w:t>
      </w:r>
      <w:r w:rsidRPr="00E46504">
        <w:rPr>
          <w:rFonts w:ascii="Palatino Linotype" w:eastAsia="MS Mincho" w:hAnsi="Palatino Linotype" w:cs="Arial"/>
          <w:i/>
          <w:color w:val="000000" w:themeColor="text1"/>
          <w:sz w:val="22"/>
          <w:lang w:val="es-ES_tradnl"/>
        </w:rPr>
        <w:tab/>
        <w:t xml:space="preserve">RRA 0774/16. Secretaría de Salud. 31 de agosto de 2016. Por unanimidad. Comisionada Ponente María Patricia </w:t>
      </w:r>
      <w:proofErr w:type="spellStart"/>
      <w:r w:rsidRPr="00E46504">
        <w:rPr>
          <w:rFonts w:ascii="Palatino Linotype" w:eastAsia="MS Mincho" w:hAnsi="Palatino Linotype" w:cs="Arial"/>
          <w:i/>
          <w:color w:val="000000" w:themeColor="text1"/>
          <w:sz w:val="22"/>
          <w:lang w:val="es-ES_tradnl"/>
        </w:rPr>
        <w:t>Kurczyn</w:t>
      </w:r>
      <w:proofErr w:type="spellEnd"/>
      <w:r w:rsidRPr="00E46504">
        <w:rPr>
          <w:rFonts w:ascii="Palatino Linotype" w:eastAsia="MS Mincho" w:hAnsi="Palatino Linotype" w:cs="Arial"/>
          <w:i/>
          <w:color w:val="000000" w:themeColor="text1"/>
          <w:sz w:val="22"/>
          <w:lang w:val="es-ES_tradnl"/>
        </w:rPr>
        <w:t xml:space="preserve"> Villalobos.</w:t>
      </w:r>
    </w:p>
    <w:p w14:paraId="6CC79195" w14:textId="77777777" w:rsidR="00853214" w:rsidRPr="00E46504" w:rsidRDefault="00853214" w:rsidP="00853214">
      <w:pPr>
        <w:spacing w:before="240" w:after="360" w:line="360" w:lineRule="auto"/>
        <w:ind w:left="567" w:right="1134"/>
        <w:contextualSpacing/>
        <w:jc w:val="both"/>
        <w:rPr>
          <w:rFonts w:ascii="Palatino Linotype" w:eastAsia="MS Mincho" w:hAnsi="Palatino Linotype" w:cs="Arial"/>
          <w:i/>
          <w:color w:val="000000" w:themeColor="text1"/>
          <w:sz w:val="22"/>
          <w:lang w:val="es-ES_tradnl"/>
        </w:rPr>
      </w:pPr>
      <w:r w:rsidRPr="00E46504">
        <w:rPr>
          <w:rFonts w:ascii="Palatino Linotype" w:eastAsia="MS Mincho" w:hAnsi="Palatino Linotype" w:cs="Arial"/>
          <w:i/>
          <w:color w:val="000000" w:themeColor="text1"/>
          <w:sz w:val="22"/>
          <w:lang w:val="es-ES_tradnl"/>
        </w:rPr>
        <w:t>•</w:t>
      </w:r>
      <w:r w:rsidRPr="00E46504">
        <w:rPr>
          <w:rFonts w:ascii="Palatino Linotype" w:eastAsia="MS Mincho" w:hAnsi="Palatino Linotype" w:cs="Arial"/>
          <w:i/>
          <w:color w:val="000000" w:themeColor="text1"/>
          <w:sz w:val="22"/>
          <w:lang w:val="es-ES_tradnl"/>
        </w:rPr>
        <w:tab/>
        <w:t xml:space="preserve">RRA 0143/17. Universidad Autónoma Agraria Antonio Narro. 22 de febrero de 2017. Por unanimidad. Comisionado Ponente Oscar Mauricio Guerra Ford. </w:t>
      </w:r>
    </w:p>
    <w:p w14:paraId="3F28ECBA" w14:textId="77777777" w:rsidR="00853214" w:rsidRPr="00E46504" w:rsidRDefault="00853214" w:rsidP="00853214">
      <w:pPr>
        <w:spacing w:before="240" w:after="360" w:line="360" w:lineRule="auto"/>
        <w:ind w:left="567" w:right="1134"/>
        <w:contextualSpacing/>
        <w:jc w:val="both"/>
        <w:rPr>
          <w:rFonts w:ascii="Palatino Linotype" w:eastAsia="MS Mincho" w:hAnsi="Palatino Linotype" w:cs="Arial"/>
          <w:i/>
          <w:color w:val="000000" w:themeColor="text1"/>
          <w:sz w:val="22"/>
          <w:lang w:val="es-ES_tradnl"/>
        </w:rPr>
      </w:pPr>
      <w:r w:rsidRPr="00E46504">
        <w:rPr>
          <w:rFonts w:ascii="Palatino Linotype" w:eastAsia="MS Mincho" w:hAnsi="Palatino Linotype" w:cs="Arial"/>
          <w:i/>
          <w:color w:val="000000" w:themeColor="text1"/>
          <w:sz w:val="22"/>
          <w:lang w:val="es-ES_tradnl"/>
        </w:rPr>
        <w:t>•</w:t>
      </w:r>
      <w:r w:rsidRPr="00E46504">
        <w:rPr>
          <w:rFonts w:ascii="Palatino Linotype" w:eastAsia="MS Mincho" w:hAnsi="Palatino Linotype" w:cs="Arial"/>
          <w:i/>
          <w:color w:val="000000" w:themeColor="text1"/>
          <w:sz w:val="22"/>
          <w:lang w:val="es-ES_tradnl"/>
        </w:rPr>
        <w:tab/>
        <w:t>RRA 0540/17. Secretaría de Economía. 08 de marzo del 2017. Por unanimidad. Comisionado Ponente Francisco Javier Acuña Llamas”</w:t>
      </w:r>
    </w:p>
    <w:p w14:paraId="5B47DE4E" w14:textId="77777777" w:rsidR="004F1C68" w:rsidRPr="00E46504" w:rsidRDefault="004F1C68" w:rsidP="004F1C68">
      <w:pPr>
        <w:tabs>
          <w:tab w:val="left" w:pos="567"/>
        </w:tabs>
        <w:spacing w:line="360" w:lineRule="auto"/>
        <w:jc w:val="both"/>
        <w:rPr>
          <w:rFonts w:ascii="Palatino Linotype" w:hAnsi="Palatino Linotype" w:cs="Arial"/>
          <w:lang w:val="es-MX" w:eastAsia="en-US"/>
        </w:rPr>
      </w:pPr>
    </w:p>
    <w:p w14:paraId="27E3FA16" w14:textId="3B45DF4F" w:rsidR="00656F7C" w:rsidRPr="00E46504" w:rsidRDefault="002E4427" w:rsidP="002E4427">
      <w:pPr>
        <w:pStyle w:val="Prrafodelista"/>
        <w:numPr>
          <w:ilvl w:val="0"/>
          <w:numId w:val="1"/>
        </w:numPr>
        <w:spacing w:line="360" w:lineRule="auto"/>
        <w:ind w:left="0" w:firstLine="0"/>
        <w:jc w:val="both"/>
        <w:rPr>
          <w:rFonts w:ascii="Palatino Linotype" w:hAnsi="Palatino Linotype" w:cs="Arial"/>
          <w:lang w:val="es-MX" w:eastAsia="en-US"/>
        </w:rPr>
      </w:pPr>
      <w:r w:rsidRPr="00E46504">
        <w:rPr>
          <w:rFonts w:ascii="Palatino Linotype" w:hAnsi="Palatino Linotype" w:cs="Arial"/>
          <w:lang w:val="es-MX" w:eastAsia="en-US"/>
        </w:rPr>
        <w:t xml:space="preserve">Dicho lo anterior, es necesario analizar si las solicitudes que dieron origen a los recursos de revisión </w:t>
      </w:r>
      <w:r w:rsidRPr="00E46504">
        <w:rPr>
          <w:rFonts w:ascii="Palatino Linotype" w:hAnsi="Palatino Linotype" w:cs="Arial"/>
          <w:b/>
          <w:lang w:val="es-MX" w:eastAsia="en-US"/>
        </w:rPr>
        <w:t xml:space="preserve">15718/INFOEM/IP/RR/2022 y 15720/INFOEM/IP/RR/2022 </w:t>
      </w:r>
      <w:r w:rsidRPr="00E46504">
        <w:rPr>
          <w:rFonts w:ascii="Palatino Linotype" w:hAnsi="Palatino Linotype" w:cs="Arial"/>
          <w:lang w:val="es-MX" w:eastAsia="en-US"/>
        </w:rPr>
        <w:t>pueden ser atendidas a través del Derecho de Acceso a la Información Pública, o si por el contrario, corresponden a un derecho de petición, como lo hizo valer el Sujeto Obligado.</w:t>
      </w:r>
    </w:p>
    <w:p w14:paraId="50CAAEAC" w14:textId="77777777" w:rsidR="00B62081" w:rsidRPr="00E46504" w:rsidRDefault="00B62081" w:rsidP="00B62081">
      <w:pPr>
        <w:pStyle w:val="Prrafodelista"/>
        <w:spacing w:line="360" w:lineRule="auto"/>
        <w:ind w:left="0"/>
        <w:jc w:val="both"/>
        <w:rPr>
          <w:rFonts w:ascii="Palatino Linotype" w:hAnsi="Palatino Linotype" w:cs="Arial"/>
          <w:lang w:val="es-MX" w:eastAsia="en-US"/>
        </w:rPr>
      </w:pPr>
    </w:p>
    <w:p w14:paraId="612D30C5" w14:textId="5B757785" w:rsidR="00B62081" w:rsidRPr="00E46504" w:rsidRDefault="00B62081" w:rsidP="002E4427">
      <w:pPr>
        <w:pStyle w:val="Prrafodelista"/>
        <w:numPr>
          <w:ilvl w:val="0"/>
          <w:numId w:val="1"/>
        </w:numPr>
        <w:spacing w:line="360" w:lineRule="auto"/>
        <w:ind w:left="0" w:firstLine="0"/>
        <w:jc w:val="both"/>
        <w:rPr>
          <w:rFonts w:ascii="Palatino Linotype" w:hAnsi="Palatino Linotype" w:cs="Arial"/>
          <w:lang w:val="es-MX" w:eastAsia="en-US"/>
        </w:rPr>
      </w:pPr>
      <w:r w:rsidRPr="00E46504">
        <w:rPr>
          <w:rFonts w:ascii="Palatino Linotype" w:hAnsi="Palatino Linotype" w:cs="Arial"/>
          <w:lang w:val="es-MX" w:eastAsia="en-US"/>
        </w:rPr>
        <w:t>Mientras que, por ot</w:t>
      </w:r>
      <w:r w:rsidR="009828E3" w:rsidRPr="00E46504">
        <w:rPr>
          <w:rFonts w:ascii="Palatino Linotype" w:hAnsi="Palatino Linotype" w:cs="Arial"/>
          <w:lang w:val="es-MX" w:eastAsia="en-US"/>
        </w:rPr>
        <w:t xml:space="preserve">ro lado, por lo que corresponde al Recurso de Revisión </w:t>
      </w:r>
      <w:r w:rsidR="009828E3" w:rsidRPr="00E46504">
        <w:rPr>
          <w:rFonts w:ascii="Palatino Linotype" w:hAnsi="Palatino Linotype" w:cs="Arial"/>
          <w:b/>
          <w:lang w:val="es-MX" w:eastAsia="en-US"/>
        </w:rPr>
        <w:t xml:space="preserve">15720/INFOEM/IP/RR/2022, </w:t>
      </w:r>
      <w:r w:rsidR="009828E3" w:rsidRPr="00E46504">
        <w:rPr>
          <w:rFonts w:ascii="Palatino Linotype" w:hAnsi="Palatino Linotype" w:cs="Arial"/>
          <w:lang w:val="es-MX" w:eastAsia="en-US"/>
        </w:rPr>
        <w:t xml:space="preserve">el particular se inconformó porque no se le adjuntó </w:t>
      </w:r>
      <w:r w:rsidR="009828E3" w:rsidRPr="00E46504">
        <w:rPr>
          <w:rFonts w:ascii="Palatino Linotype" w:hAnsi="Palatino Linotype" w:cs="Arial"/>
          <w:lang w:val="es-MX" w:eastAsia="en-US"/>
        </w:rPr>
        <w:lastRenderedPageBreak/>
        <w:t xml:space="preserve">ningún documento, así como por la falta de respuesta; sin embargo, del análisis de las actuaciones que obran en el Sistema de Acceso a la Información Mexiquense (SAIMEX), dichos agravios resultan parcialmente fundados, ya que, contrario a lo manifestado, si existió una respuesta por parte del Sujeto Obligado en fecha trece (13) de octubre de dos mil veintidós, pero lo cierto es que, no hay documentos adjuntos aún y cuando el Titular de la Unidad de Transparencia manifestó que </w:t>
      </w:r>
      <w:r w:rsidR="009828E3" w:rsidRPr="00E46504">
        <w:rPr>
          <w:rFonts w:ascii="Palatino Linotype" w:hAnsi="Palatino Linotype" w:cs="Arial"/>
          <w:b/>
          <w:lang w:val="es-MX" w:eastAsia="en-US"/>
        </w:rPr>
        <w:t>se adjunta la respuesta en formato PDF</w:t>
      </w:r>
      <w:r w:rsidR="009828E3" w:rsidRPr="00E46504">
        <w:rPr>
          <w:rFonts w:ascii="Palatino Linotype" w:hAnsi="Palatino Linotype" w:cs="Arial"/>
          <w:lang w:val="es-MX" w:eastAsia="en-US"/>
        </w:rPr>
        <w:t>, situación que no ocurrió.</w:t>
      </w:r>
    </w:p>
    <w:p w14:paraId="7EEC29B4" w14:textId="77777777" w:rsidR="00B62081" w:rsidRPr="00E46504" w:rsidRDefault="00B62081" w:rsidP="00B62081">
      <w:pPr>
        <w:pStyle w:val="Prrafodelista"/>
        <w:spacing w:line="360" w:lineRule="auto"/>
        <w:ind w:left="0"/>
        <w:jc w:val="both"/>
        <w:rPr>
          <w:rFonts w:ascii="Palatino Linotype" w:hAnsi="Palatino Linotype" w:cs="Arial"/>
          <w:lang w:val="es-MX" w:eastAsia="en-US"/>
        </w:rPr>
      </w:pPr>
    </w:p>
    <w:p w14:paraId="720F51F9" w14:textId="77777777" w:rsidR="00757ADC" w:rsidRPr="00E46504" w:rsidRDefault="009828E3" w:rsidP="00757ADC">
      <w:pPr>
        <w:pStyle w:val="Prrafodelista"/>
        <w:numPr>
          <w:ilvl w:val="0"/>
          <w:numId w:val="1"/>
        </w:numPr>
        <w:spacing w:line="360" w:lineRule="auto"/>
        <w:ind w:left="0" w:firstLine="0"/>
        <w:jc w:val="both"/>
        <w:rPr>
          <w:rFonts w:ascii="Palatino Linotype" w:hAnsi="Palatino Linotype" w:cs="Arial"/>
          <w:lang w:val="es-MX" w:eastAsia="en-US"/>
        </w:rPr>
      </w:pPr>
      <w:r w:rsidRPr="00E46504">
        <w:rPr>
          <w:rFonts w:ascii="Palatino Linotype" w:hAnsi="Palatino Linotype" w:cs="Arial"/>
          <w:lang w:val="es-MX" w:eastAsia="en-US"/>
        </w:rPr>
        <w:t>Dicho lo anterior, es conveniente traer a</w:t>
      </w:r>
      <w:r w:rsidR="00B62081" w:rsidRPr="00E46504">
        <w:rPr>
          <w:rFonts w:ascii="Palatino Linotype" w:hAnsi="Palatino Linotype" w:cs="Arial"/>
          <w:lang w:val="es-MX" w:eastAsia="en-US"/>
        </w:rPr>
        <w:t xml:space="preserve"> contexto la naturaleza de la información solicitada ya que la misma se deriva del cumplimiento al acuerdo número treinta y dos de la Segunda Sesión Ordinaria de Cabildo de fecha siete de enero</w:t>
      </w:r>
      <w:r w:rsidRPr="00E46504">
        <w:rPr>
          <w:rFonts w:ascii="Palatino Linotype" w:hAnsi="Palatino Linotype" w:cs="Arial"/>
          <w:lang w:val="es-MX" w:eastAsia="en-US"/>
        </w:rPr>
        <w:t xml:space="preserve">; acuerdo número cuarenta y tres de la Cuarta Sesión de Cabildo del veintiuno de enero; </w:t>
      </w:r>
      <w:r w:rsidR="00B62081" w:rsidRPr="00E46504">
        <w:rPr>
          <w:rFonts w:ascii="Palatino Linotype" w:hAnsi="Palatino Linotype" w:cs="Arial"/>
          <w:lang w:val="es-MX" w:eastAsia="en-US"/>
        </w:rPr>
        <w:t>y acuerdo número ochenta y dos la Octava Sesión Ordinaria de C</w:t>
      </w:r>
      <w:r w:rsidRPr="00E46504">
        <w:rPr>
          <w:rFonts w:ascii="Palatino Linotype" w:hAnsi="Palatino Linotype" w:cs="Arial"/>
          <w:lang w:val="es-MX" w:eastAsia="en-US"/>
        </w:rPr>
        <w:t>abildo del dieciocho de febrero, todas del dos mil veintidós.</w:t>
      </w:r>
    </w:p>
    <w:p w14:paraId="3BFEFDBC" w14:textId="77777777" w:rsidR="00757ADC" w:rsidRPr="00E46504" w:rsidRDefault="00757ADC" w:rsidP="00757ADC">
      <w:pPr>
        <w:pStyle w:val="Prrafodelista"/>
        <w:rPr>
          <w:rFonts w:ascii="Palatino Linotype" w:hAnsi="Palatino Linotype" w:cs="Tahoma"/>
          <w:sz w:val="22"/>
          <w:szCs w:val="22"/>
        </w:rPr>
      </w:pPr>
    </w:p>
    <w:p w14:paraId="557021A7" w14:textId="50C8A216" w:rsidR="00757ADC" w:rsidRPr="00E46504" w:rsidRDefault="00757ADC" w:rsidP="00757ADC">
      <w:pPr>
        <w:pStyle w:val="Prrafodelista"/>
        <w:numPr>
          <w:ilvl w:val="0"/>
          <w:numId w:val="1"/>
        </w:numPr>
        <w:spacing w:line="360" w:lineRule="auto"/>
        <w:ind w:left="0" w:firstLine="0"/>
        <w:jc w:val="both"/>
        <w:rPr>
          <w:rFonts w:ascii="Palatino Linotype" w:hAnsi="Palatino Linotype" w:cs="Arial"/>
          <w:lang w:val="es-MX" w:eastAsia="en-US"/>
        </w:rPr>
      </w:pPr>
      <w:r w:rsidRPr="00E46504">
        <w:rPr>
          <w:rFonts w:ascii="Palatino Linotype" w:hAnsi="Palatino Linotype" w:cs="Tahoma"/>
          <w:sz w:val="22"/>
          <w:szCs w:val="22"/>
        </w:rPr>
        <w:t>Sobre el tema, es necesario traer a contexto los artículos 116 y 117 de la Constitución Política del Estado Libre y Soberano de México, establecen lo siguiente:</w:t>
      </w:r>
    </w:p>
    <w:p w14:paraId="145E4C55" w14:textId="77777777" w:rsidR="00757ADC" w:rsidRDefault="00757ADC" w:rsidP="00757ADC">
      <w:pPr>
        <w:spacing w:line="360" w:lineRule="auto"/>
        <w:ind w:right="-28"/>
        <w:contextualSpacing/>
        <w:jc w:val="both"/>
        <w:rPr>
          <w:rFonts w:ascii="Palatino Linotype" w:hAnsi="Palatino Linotype" w:cs="Tahoma"/>
          <w:sz w:val="22"/>
          <w:szCs w:val="22"/>
        </w:rPr>
      </w:pPr>
    </w:p>
    <w:p w14:paraId="6A31974D" w14:textId="77777777" w:rsidR="00757ADC" w:rsidRPr="00757ADC" w:rsidRDefault="00757ADC" w:rsidP="00757ADC">
      <w:pPr>
        <w:spacing w:line="360" w:lineRule="auto"/>
        <w:ind w:left="567" w:right="850"/>
        <w:contextualSpacing/>
        <w:jc w:val="both"/>
        <w:rPr>
          <w:rFonts w:ascii="Palatino Linotype" w:hAnsi="Palatino Linotype"/>
          <w:i/>
          <w:sz w:val="22"/>
        </w:rPr>
      </w:pPr>
      <w:r w:rsidRPr="00757ADC">
        <w:rPr>
          <w:rFonts w:ascii="Palatino Linotype" w:hAnsi="Palatino Linotype"/>
          <w:i/>
          <w:sz w:val="22"/>
        </w:rPr>
        <w:t xml:space="preserve">Artículo 116.- Los ayuntamientos serán asamblea deliberante y tendrán autoridad y competencia propias en los asuntos que se sometan a su decisión, pero la ejecución de ésta corresponderá exclusivamente a los presidentes municipales. Durarán en sus funciones tres años y ninguno de sus miembros propietarios o suplentes que hayan asumido las funciones podrá ser electo para el período inmediato siguiente. </w:t>
      </w:r>
    </w:p>
    <w:p w14:paraId="3BF2F765" w14:textId="77777777" w:rsidR="00757ADC" w:rsidRPr="00757ADC" w:rsidRDefault="00757ADC" w:rsidP="00757ADC">
      <w:pPr>
        <w:spacing w:line="360" w:lineRule="auto"/>
        <w:ind w:left="567" w:right="850"/>
        <w:contextualSpacing/>
        <w:jc w:val="both"/>
        <w:rPr>
          <w:rFonts w:ascii="Palatino Linotype" w:hAnsi="Palatino Linotype"/>
          <w:i/>
          <w:sz w:val="22"/>
        </w:rPr>
      </w:pPr>
    </w:p>
    <w:p w14:paraId="00A30DDB" w14:textId="0B865837" w:rsidR="00757ADC" w:rsidRPr="00757ADC" w:rsidRDefault="00757ADC" w:rsidP="00757ADC">
      <w:pPr>
        <w:spacing w:line="360" w:lineRule="auto"/>
        <w:ind w:left="567" w:right="850"/>
        <w:contextualSpacing/>
        <w:jc w:val="both"/>
        <w:rPr>
          <w:rFonts w:ascii="Palatino Linotype" w:hAnsi="Palatino Linotype"/>
          <w:i/>
          <w:sz w:val="22"/>
        </w:rPr>
      </w:pPr>
      <w:r w:rsidRPr="00757ADC">
        <w:rPr>
          <w:rFonts w:ascii="Palatino Linotype" w:hAnsi="Palatino Linotype"/>
          <w:i/>
          <w:sz w:val="22"/>
        </w:rPr>
        <w:t>Artículo 117.- Los ayuntamientos se integrarán con un jefe de asamblea que se denominará Presidente Municipal, y con varios miembros más llamados Síndicos y Regidores, cuyo número se determinará en razón directa de la población del municipio que representen, como lo disponga la Ley Orgánica respectiva. Los ayuntamientos de los municipios podrán tener síndicos y regidores electos según el principio de representación proporcional de acuerdo a los requisitos y reglas de asignación que establezca la ley de la materia.</w:t>
      </w:r>
    </w:p>
    <w:p w14:paraId="7309A71E" w14:textId="77777777" w:rsidR="00757ADC" w:rsidRDefault="00757ADC" w:rsidP="00757ADC">
      <w:pPr>
        <w:spacing w:line="360" w:lineRule="auto"/>
        <w:ind w:right="-28"/>
        <w:contextualSpacing/>
        <w:jc w:val="both"/>
      </w:pPr>
    </w:p>
    <w:p w14:paraId="5201F924" w14:textId="695497D6" w:rsidR="00757ADC" w:rsidRPr="00757ADC" w:rsidRDefault="00757ADC" w:rsidP="00757ADC">
      <w:pPr>
        <w:pStyle w:val="Prrafodelista"/>
        <w:numPr>
          <w:ilvl w:val="0"/>
          <w:numId w:val="1"/>
        </w:numPr>
        <w:spacing w:line="360" w:lineRule="auto"/>
        <w:ind w:left="0" w:right="-28" w:firstLine="0"/>
        <w:contextualSpacing/>
        <w:jc w:val="both"/>
        <w:rPr>
          <w:rFonts w:ascii="Palatino Linotype" w:hAnsi="Palatino Linotype" w:cs="Tahoma"/>
          <w:szCs w:val="22"/>
        </w:rPr>
      </w:pPr>
      <w:r w:rsidRPr="00757ADC">
        <w:rPr>
          <w:rFonts w:ascii="Palatino Linotype" w:hAnsi="Palatino Linotype" w:cs="Tahoma"/>
          <w:szCs w:val="22"/>
        </w:rPr>
        <w:t xml:space="preserve">De lo anterior se determinar que los Ayuntamientos serán la asamblea deliberante, conformada por un jefe de asamblea, que será el Presidente Municipal y los Síndicos y Regidores </w:t>
      </w:r>
      <w:r>
        <w:rPr>
          <w:rFonts w:ascii="Palatino Linotype" w:hAnsi="Palatino Linotype" w:cs="Tahoma"/>
          <w:szCs w:val="22"/>
        </w:rPr>
        <w:t>necesarios.</w:t>
      </w:r>
    </w:p>
    <w:p w14:paraId="37CA1B76" w14:textId="77777777" w:rsidR="00757ADC" w:rsidRDefault="00757ADC" w:rsidP="00757ADC">
      <w:pPr>
        <w:pStyle w:val="Prrafodelista"/>
        <w:spacing w:line="360" w:lineRule="auto"/>
        <w:ind w:left="0" w:right="-28"/>
        <w:contextualSpacing/>
        <w:jc w:val="both"/>
        <w:rPr>
          <w:rFonts w:ascii="Palatino Linotype" w:hAnsi="Palatino Linotype" w:cs="Tahoma"/>
          <w:sz w:val="22"/>
          <w:szCs w:val="22"/>
        </w:rPr>
      </w:pPr>
    </w:p>
    <w:p w14:paraId="745C169A" w14:textId="28EA30BE" w:rsidR="00757ADC" w:rsidRPr="00757ADC" w:rsidRDefault="00757ADC" w:rsidP="00757ADC">
      <w:pPr>
        <w:pStyle w:val="Prrafodelista"/>
        <w:numPr>
          <w:ilvl w:val="0"/>
          <w:numId w:val="1"/>
        </w:numPr>
        <w:spacing w:line="360" w:lineRule="auto"/>
        <w:ind w:left="0" w:right="-28" w:firstLine="0"/>
        <w:contextualSpacing/>
        <w:jc w:val="both"/>
        <w:rPr>
          <w:rFonts w:ascii="Palatino Linotype" w:hAnsi="Palatino Linotype" w:cs="Tahoma"/>
          <w:szCs w:val="22"/>
        </w:rPr>
      </w:pPr>
      <w:r>
        <w:rPr>
          <w:rFonts w:ascii="Palatino Linotype" w:hAnsi="Palatino Linotype" w:cs="Tahoma"/>
          <w:szCs w:val="22"/>
        </w:rPr>
        <w:t xml:space="preserve">Por su parte, </w:t>
      </w:r>
      <w:r w:rsidRPr="00757ADC">
        <w:rPr>
          <w:rFonts w:ascii="Palatino Linotype" w:hAnsi="Palatino Linotype" w:cs="Tahoma"/>
          <w:szCs w:val="22"/>
        </w:rPr>
        <w:t xml:space="preserve">la Ley Orgánica Municipal del Estado de México y Municipios, en sus artículos </w:t>
      </w:r>
      <w:r>
        <w:rPr>
          <w:rFonts w:ascii="Palatino Linotype" w:hAnsi="Palatino Linotype" w:cs="Tahoma"/>
          <w:szCs w:val="22"/>
        </w:rPr>
        <w:t>15</w:t>
      </w:r>
      <w:r w:rsidR="00045893">
        <w:rPr>
          <w:rFonts w:ascii="Palatino Linotype" w:hAnsi="Palatino Linotype" w:cs="Tahoma"/>
          <w:szCs w:val="22"/>
        </w:rPr>
        <w:t xml:space="preserve"> primer párrafo</w:t>
      </w:r>
      <w:r>
        <w:rPr>
          <w:rFonts w:ascii="Palatino Linotype" w:hAnsi="Palatino Linotype" w:cs="Tahoma"/>
          <w:szCs w:val="22"/>
        </w:rPr>
        <w:t xml:space="preserve">, </w:t>
      </w:r>
      <w:r w:rsidR="00045893">
        <w:rPr>
          <w:rFonts w:ascii="Palatino Linotype" w:hAnsi="Palatino Linotype" w:cs="Tahoma"/>
          <w:szCs w:val="22"/>
        </w:rPr>
        <w:t xml:space="preserve">27, </w:t>
      </w:r>
      <w:r w:rsidRPr="00757ADC">
        <w:rPr>
          <w:rFonts w:ascii="Palatino Linotype" w:hAnsi="Palatino Linotype" w:cs="Tahoma"/>
          <w:szCs w:val="22"/>
        </w:rPr>
        <w:t>28 y 30, establecen lo siguiente:</w:t>
      </w:r>
    </w:p>
    <w:p w14:paraId="0BDBFD05" w14:textId="77777777" w:rsidR="00757ADC" w:rsidRDefault="00757ADC" w:rsidP="00757ADC">
      <w:pPr>
        <w:spacing w:line="360" w:lineRule="auto"/>
        <w:ind w:right="-28"/>
        <w:contextualSpacing/>
        <w:jc w:val="both"/>
        <w:rPr>
          <w:rFonts w:ascii="Palatino Linotype" w:hAnsi="Palatino Linotype" w:cs="Tahoma"/>
          <w:sz w:val="22"/>
          <w:szCs w:val="22"/>
        </w:rPr>
      </w:pPr>
    </w:p>
    <w:p w14:paraId="4C07B9C1" w14:textId="6D6FBFFB" w:rsidR="00045893" w:rsidRPr="00045893" w:rsidRDefault="00045893" w:rsidP="00045893">
      <w:pPr>
        <w:spacing w:line="360" w:lineRule="auto"/>
        <w:ind w:left="567" w:right="850"/>
        <w:contextualSpacing/>
        <w:jc w:val="center"/>
        <w:rPr>
          <w:rFonts w:ascii="Palatino Linotype" w:hAnsi="Palatino Linotype"/>
          <w:b/>
          <w:i/>
          <w:sz w:val="22"/>
        </w:rPr>
      </w:pPr>
      <w:r w:rsidRPr="00045893">
        <w:rPr>
          <w:rFonts w:ascii="Palatino Linotype" w:hAnsi="Palatino Linotype"/>
          <w:b/>
          <w:i/>
          <w:sz w:val="22"/>
        </w:rPr>
        <w:t>TITULO II</w:t>
      </w:r>
    </w:p>
    <w:p w14:paraId="1C746F75" w14:textId="7324EB1A" w:rsidR="00045893" w:rsidRPr="00045893" w:rsidRDefault="00045893" w:rsidP="00045893">
      <w:pPr>
        <w:spacing w:line="360" w:lineRule="auto"/>
        <w:ind w:left="567" w:right="850"/>
        <w:contextualSpacing/>
        <w:jc w:val="center"/>
        <w:rPr>
          <w:rFonts w:ascii="Palatino Linotype" w:hAnsi="Palatino Linotype"/>
          <w:b/>
          <w:i/>
          <w:sz w:val="22"/>
        </w:rPr>
      </w:pPr>
      <w:r w:rsidRPr="00045893">
        <w:rPr>
          <w:rFonts w:ascii="Palatino Linotype" w:hAnsi="Palatino Linotype"/>
          <w:b/>
          <w:i/>
          <w:sz w:val="22"/>
        </w:rPr>
        <w:t>De los Ayuntamientos</w:t>
      </w:r>
    </w:p>
    <w:p w14:paraId="12730C28" w14:textId="6A5C4C70" w:rsidR="00045893" w:rsidRPr="00045893" w:rsidRDefault="00045893" w:rsidP="00045893">
      <w:pPr>
        <w:spacing w:line="360" w:lineRule="auto"/>
        <w:ind w:left="567" w:right="850"/>
        <w:contextualSpacing/>
        <w:jc w:val="center"/>
        <w:rPr>
          <w:rFonts w:ascii="Palatino Linotype" w:hAnsi="Palatino Linotype"/>
          <w:b/>
          <w:i/>
          <w:sz w:val="22"/>
        </w:rPr>
      </w:pPr>
      <w:r w:rsidRPr="00045893">
        <w:rPr>
          <w:rFonts w:ascii="Palatino Linotype" w:hAnsi="Palatino Linotype"/>
          <w:b/>
          <w:i/>
          <w:sz w:val="22"/>
        </w:rPr>
        <w:t>CAPITULO PRIMERO</w:t>
      </w:r>
    </w:p>
    <w:p w14:paraId="1A28F53C" w14:textId="71ED5899" w:rsidR="00045893" w:rsidRPr="00045893" w:rsidRDefault="00045893" w:rsidP="00045893">
      <w:pPr>
        <w:spacing w:line="360" w:lineRule="auto"/>
        <w:ind w:left="567" w:right="850"/>
        <w:contextualSpacing/>
        <w:jc w:val="center"/>
        <w:rPr>
          <w:rFonts w:ascii="Palatino Linotype" w:hAnsi="Palatino Linotype"/>
          <w:b/>
          <w:i/>
          <w:sz w:val="22"/>
        </w:rPr>
      </w:pPr>
      <w:r w:rsidRPr="00045893">
        <w:rPr>
          <w:rFonts w:ascii="Palatino Linotype" w:hAnsi="Palatino Linotype"/>
          <w:b/>
          <w:i/>
          <w:sz w:val="22"/>
        </w:rPr>
        <w:t>Integración e Instalación de los Ayuntamientos</w:t>
      </w:r>
    </w:p>
    <w:p w14:paraId="3CDA9282" w14:textId="77777777" w:rsidR="00045893" w:rsidRPr="00045893" w:rsidRDefault="00045893" w:rsidP="00045893">
      <w:pPr>
        <w:spacing w:line="360" w:lineRule="auto"/>
        <w:ind w:left="567" w:right="850"/>
        <w:contextualSpacing/>
        <w:jc w:val="both"/>
        <w:rPr>
          <w:rFonts w:ascii="Palatino Linotype" w:hAnsi="Palatino Linotype"/>
          <w:i/>
          <w:sz w:val="22"/>
        </w:rPr>
      </w:pPr>
    </w:p>
    <w:p w14:paraId="3B5CBBD2" w14:textId="3054B618" w:rsidR="00045893" w:rsidRPr="00045893" w:rsidRDefault="00045893" w:rsidP="00045893">
      <w:pPr>
        <w:spacing w:line="360" w:lineRule="auto"/>
        <w:ind w:left="567" w:right="850"/>
        <w:contextualSpacing/>
        <w:jc w:val="both"/>
        <w:rPr>
          <w:rFonts w:ascii="Palatino Linotype" w:hAnsi="Palatino Linotype"/>
          <w:i/>
          <w:sz w:val="22"/>
        </w:rPr>
      </w:pPr>
      <w:r w:rsidRPr="00045893">
        <w:rPr>
          <w:rFonts w:ascii="Palatino Linotype" w:hAnsi="Palatino Linotype"/>
          <w:i/>
          <w:sz w:val="22"/>
        </w:rPr>
        <w:t>Artículo 15.- Cada municipio será gobernado por un ayuntamiento de elección popular directa y no habrá ninguna autoridad intermedia entre éste y el Gobierno del Estado.</w:t>
      </w:r>
    </w:p>
    <w:p w14:paraId="28334C43" w14:textId="2CA3BC0A" w:rsidR="00045893" w:rsidRPr="00045893" w:rsidRDefault="00045893" w:rsidP="00045893">
      <w:pPr>
        <w:spacing w:line="360" w:lineRule="auto"/>
        <w:ind w:left="567" w:right="850"/>
        <w:contextualSpacing/>
        <w:jc w:val="both"/>
        <w:rPr>
          <w:rFonts w:ascii="Palatino Linotype" w:hAnsi="Palatino Linotype"/>
          <w:i/>
          <w:sz w:val="22"/>
        </w:rPr>
      </w:pPr>
      <w:r w:rsidRPr="00045893">
        <w:rPr>
          <w:rFonts w:ascii="Palatino Linotype" w:hAnsi="Palatino Linotype"/>
          <w:i/>
          <w:sz w:val="22"/>
        </w:rPr>
        <w:t>…</w:t>
      </w:r>
    </w:p>
    <w:p w14:paraId="20719909" w14:textId="77777777" w:rsidR="00045893" w:rsidRPr="00045893" w:rsidRDefault="00045893" w:rsidP="00045893">
      <w:pPr>
        <w:spacing w:line="360" w:lineRule="auto"/>
        <w:ind w:left="567" w:right="850"/>
        <w:contextualSpacing/>
        <w:jc w:val="both"/>
        <w:rPr>
          <w:rFonts w:ascii="Palatino Linotype" w:hAnsi="Palatino Linotype"/>
          <w:i/>
          <w:sz w:val="22"/>
        </w:rPr>
      </w:pPr>
    </w:p>
    <w:p w14:paraId="674861D6" w14:textId="396CE5B6" w:rsidR="00045893" w:rsidRPr="00045893" w:rsidRDefault="00045893" w:rsidP="00045893">
      <w:pPr>
        <w:spacing w:line="360" w:lineRule="auto"/>
        <w:ind w:left="567" w:right="850"/>
        <w:contextualSpacing/>
        <w:jc w:val="center"/>
        <w:rPr>
          <w:rFonts w:ascii="Palatino Linotype" w:hAnsi="Palatino Linotype"/>
          <w:b/>
          <w:i/>
          <w:sz w:val="22"/>
        </w:rPr>
      </w:pPr>
      <w:r w:rsidRPr="00045893">
        <w:rPr>
          <w:rFonts w:ascii="Palatino Linotype" w:hAnsi="Palatino Linotype"/>
          <w:b/>
          <w:i/>
          <w:sz w:val="22"/>
        </w:rPr>
        <w:t>CAPITULO SEGUNDO</w:t>
      </w:r>
    </w:p>
    <w:p w14:paraId="114DEE2D" w14:textId="21B541F9" w:rsidR="00045893" w:rsidRPr="00045893" w:rsidRDefault="00045893" w:rsidP="00045893">
      <w:pPr>
        <w:spacing w:line="360" w:lineRule="auto"/>
        <w:ind w:left="567" w:right="850"/>
        <w:contextualSpacing/>
        <w:jc w:val="center"/>
        <w:rPr>
          <w:rFonts w:ascii="Palatino Linotype" w:hAnsi="Palatino Linotype"/>
          <w:b/>
          <w:i/>
          <w:sz w:val="22"/>
        </w:rPr>
      </w:pPr>
      <w:r w:rsidRPr="00045893">
        <w:rPr>
          <w:rFonts w:ascii="Palatino Linotype" w:hAnsi="Palatino Linotype"/>
          <w:b/>
          <w:i/>
          <w:sz w:val="22"/>
        </w:rPr>
        <w:t>Funcionamiento de los Ayuntamientos</w:t>
      </w:r>
    </w:p>
    <w:p w14:paraId="05B19246" w14:textId="77777777" w:rsidR="00045893" w:rsidRPr="00045893" w:rsidRDefault="00045893" w:rsidP="00045893">
      <w:pPr>
        <w:spacing w:line="360" w:lineRule="auto"/>
        <w:ind w:left="567" w:right="850"/>
        <w:contextualSpacing/>
        <w:jc w:val="both"/>
        <w:rPr>
          <w:rFonts w:ascii="Palatino Linotype" w:hAnsi="Palatino Linotype"/>
          <w:b/>
          <w:i/>
          <w:sz w:val="22"/>
        </w:rPr>
      </w:pPr>
      <w:r w:rsidRPr="00045893">
        <w:rPr>
          <w:rFonts w:ascii="Palatino Linotype" w:hAnsi="Palatino Linotype"/>
          <w:b/>
          <w:i/>
          <w:sz w:val="22"/>
        </w:rPr>
        <w:t xml:space="preserve">Artículo 27.- Los ayuntamientos como órganos deliberantes, deberán resolver colegiadamente los asuntos de su competencia. </w:t>
      </w:r>
    </w:p>
    <w:p w14:paraId="2ACBB1DC" w14:textId="77777777" w:rsidR="00045893" w:rsidRPr="00045893" w:rsidRDefault="00045893" w:rsidP="00045893">
      <w:pPr>
        <w:spacing w:line="360" w:lineRule="auto"/>
        <w:ind w:left="567" w:right="850"/>
        <w:contextualSpacing/>
        <w:jc w:val="both"/>
        <w:rPr>
          <w:rFonts w:ascii="Palatino Linotype" w:hAnsi="Palatino Linotype"/>
          <w:i/>
          <w:sz w:val="22"/>
        </w:rPr>
      </w:pPr>
    </w:p>
    <w:p w14:paraId="65A388EA" w14:textId="77777777" w:rsidR="00045893" w:rsidRPr="00045893" w:rsidRDefault="00045893" w:rsidP="00045893">
      <w:pPr>
        <w:spacing w:line="360" w:lineRule="auto"/>
        <w:ind w:left="567" w:right="850"/>
        <w:contextualSpacing/>
        <w:jc w:val="both"/>
        <w:rPr>
          <w:rFonts w:ascii="Palatino Linotype" w:hAnsi="Palatino Linotype"/>
          <w:i/>
          <w:sz w:val="22"/>
        </w:rPr>
      </w:pPr>
      <w:r w:rsidRPr="00045893">
        <w:rPr>
          <w:rFonts w:ascii="Palatino Linotype" w:hAnsi="Palatino Linotype"/>
          <w:i/>
          <w:sz w:val="22"/>
        </w:rPr>
        <w:t xml:space="preserve">Para lo cual los Ayuntamientos deberán expedir o reformar, en su caso, en la tercera sesión que celebren, el Reglamento de Cabildo, debiendo publicarse en la Gaceta Municipal. </w:t>
      </w:r>
    </w:p>
    <w:p w14:paraId="1A4FD2CC" w14:textId="77777777" w:rsidR="00045893" w:rsidRPr="00045893" w:rsidRDefault="00045893" w:rsidP="00045893">
      <w:pPr>
        <w:spacing w:line="360" w:lineRule="auto"/>
        <w:ind w:left="567" w:right="850"/>
        <w:contextualSpacing/>
        <w:jc w:val="both"/>
        <w:rPr>
          <w:rFonts w:ascii="Palatino Linotype" w:hAnsi="Palatino Linotype"/>
          <w:i/>
          <w:sz w:val="22"/>
        </w:rPr>
      </w:pPr>
    </w:p>
    <w:p w14:paraId="0356A6AB" w14:textId="77777777" w:rsidR="00045893" w:rsidRPr="00045893" w:rsidRDefault="00045893" w:rsidP="00045893">
      <w:pPr>
        <w:spacing w:line="360" w:lineRule="auto"/>
        <w:ind w:left="567" w:right="850"/>
        <w:contextualSpacing/>
        <w:jc w:val="both"/>
        <w:rPr>
          <w:rFonts w:ascii="Palatino Linotype" w:hAnsi="Palatino Linotype"/>
          <w:b/>
          <w:i/>
          <w:sz w:val="22"/>
        </w:rPr>
      </w:pPr>
      <w:r w:rsidRPr="00045893">
        <w:rPr>
          <w:rFonts w:ascii="Palatino Linotype" w:hAnsi="Palatino Linotype"/>
          <w:b/>
          <w:i/>
          <w:sz w:val="22"/>
        </w:rPr>
        <w:t xml:space="preserve">Artículo 28.- Los ayuntamientos sesionarán cuando menos una vez cada ocho días en sesión ordinaria o cuantas veces sea necesario en asuntos de urgente resolución por medio de sesiones extraordinarias, a petición de la mayoría de sus miembros y podrán declararse en sesión permanente cuando la importancia del asunto lo requiera. </w:t>
      </w:r>
    </w:p>
    <w:p w14:paraId="186E6DF9" w14:textId="77777777" w:rsidR="00045893" w:rsidRPr="00045893" w:rsidRDefault="00045893" w:rsidP="00045893">
      <w:pPr>
        <w:spacing w:line="360" w:lineRule="auto"/>
        <w:ind w:left="567" w:right="850"/>
        <w:contextualSpacing/>
        <w:jc w:val="both"/>
        <w:rPr>
          <w:rFonts w:ascii="Palatino Linotype" w:hAnsi="Palatino Linotype"/>
          <w:i/>
          <w:sz w:val="22"/>
        </w:rPr>
      </w:pPr>
    </w:p>
    <w:p w14:paraId="4108BA19" w14:textId="2E449755" w:rsidR="00045893" w:rsidRPr="00045893" w:rsidRDefault="00045893" w:rsidP="00045893">
      <w:pPr>
        <w:spacing w:line="360" w:lineRule="auto"/>
        <w:ind w:left="567" w:right="850"/>
        <w:contextualSpacing/>
        <w:jc w:val="both"/>
        <w:rPr>
          <w:rFonts w:ascii="Palatino Linotype" w:hAnsi="Palatino Linotype"/>
          <w:b/>
          <w:i/>
          <w:sz w:val="22"/>
        </w:rPr>
      </w:pPr>
      <w:r w:rsidRPr="00045893">
        <w:rPr>
          <w:rFonts w:ascii="Palatino Linotype" w:hAnsi="Palatino Linotype"/>
          <w:b/>
          <w:i/>
          <w:sz w:val="22"/>
        </w:rPr>
        <w:t>Las sesiones de los ayuntamientos serán públicas y deberán transmitirse en vivo a través de su página oficial de internet, plataformas, redes sociales, radio o televisión de acceso gratuito, debiendo garantizar la identificación de los miembros del cabildo mencionando su nombre y cargo, así como sus intervenciones y el sentido de su voto.</w:t>
      </w:r>
    </w:p>
    <w:p w14:paraId="5F7DB7FB" w14:textId="77777777" w:rsidR="00045893" w:rsidRPr="00045893" w:rsidRDefault="00045893" w:rsidP="00045893">
      <w:pPr>
        <w:spacing w:line="360" w:lineRule="auto"/>
        <w:ind w:left="567" w:right="850"/>
        <w:contextualSpacing/>
        <w:jc w:val="both"/>
        <w:rPr>
          <w:rFonts w:ascii="Palatino Linotype" w:hAnsi="Palatino Linotype"/>
          <w:i/>
          <w:sz w:val="22"/>
        </w:rPr>
      </w:pPr>
    </w:p>
    <w:p w14:paraId="0B3948EF" w14:textId="77777777" w:rsidR="00045893" w:rsidRPr="00045893" w:rsidRDefault="00045893" w:rsidP="00045893">
      <w:pPr>
        <w:spacing w:line="360" w:lineRule="auto"/>
        <w:ind w:left="567" w:right="850"/>
        <w:contextualSpacing/>
        <w:jc w:val="both"/>
        <w:rPr>
          <w:rFonts w:ascii="Palatino Linotype" w:hAnsi="Palatino Linotype"/>
          <w:i/>
          <w:sz w:val="22"/>
        </w:rPr>
      </w:pPr>
      <w:r w:rsidRPr="00045893">
        <w:rPr>
          <w:rFonts w:ascii="Palatino Linotype" w:hAnsi="Palatino Linotype"/>
          <w:i/>
          <w:sz w:val="22"/>
        </w:rPr>
        <w:lastRenderedPageBreak/>
        <w:t xml:space="preserve">Las sesiones de los ayuntamientos se celebrarán en la sala de cabildos; y cuando la solemnidad del caso lo requiera, en el recinto previamente declarado oficial para tal objeto. </w:t>
      </w:r>
    </w:p>
    <w:p w14:paraId="015AD8AF" w14:textId="77777777" w:rsidR="00045893" w:rsidRPr="00045893" w:rsidRDefault="00045893" w:rsidP="00045893">
      <w:pPr>
        <w:spacing w:line="360" w:lineRule="auto"/>
        <w:ind w:left="567" w:right="850"/>
        <w:contextualSpacing/>
        <w:jc w:val="both"/>
        <w:rPr>
          <w:rFonts w:ascii="Palatino Linotype" w:hAnsi="Palatino Linotype"/>
          <w:i/>
          <w:sz w:val="22"/>
        </w:rPr>
      </w:pPr>
    </w:p>
    <w:p w14:paraId="15375F35" w14:textId="77777777" w:rsidR="00045893" w:rsidRDefault="00045893" w:rsidP="00045893">
      <w:pPr>
        <w:spacing w:line="360" w:lineRule="auto"/>
        <w:ind w:left="567" w:right="850"/>
        <w:contextualSpacing/>
        <w:jc w:val="both"/>
        <w:rPr>
          <w:rFonts w:ascii="Palatino Linotype" w:hAnsi="Palatino Linotype"/>
          <w:i/>
          <w:sz w:val="22"/>
        </w:rPr>
      </w:pPr>
      <w:r w:rsidRPr="00045893">
        <w:rPr>
          <w:rFonts w:ascii="Palatino Linotype" w:hAnsi="Palatino Linotype"/>
          <w:i/>
          <w:sz w:val="22"/>
        </w:rPr>
        <w:t xml:space="preserve">Los Ayuntamientos deberán publicar el orden del día con un mínimo de doce horas antes de la realización de las sesiones de cabildo en cualquiera de sus modalidades, en la página de internet del municipio, así como en los estrados de la Secretaría del Ayuntamiento, salvo en los casos justificados de emergencia, desastre, amenaza, peligro o riesgo de acuerdo con el Código Administrativo del Estado de México. </w:t>
      </w:r>
    </w:p>
    <w:p w14:paraId="637312B2" w14:textId="77777777" w:rsidR="00045893" w:rsidRPr="00045893" w:rsidRDefault="00045893" w:rsidP="00045893">
      <w:pPr>
        <w:spacing w:line="360" w:lineRule="auto"/>
        <w:ind w:left="567" w:right="850"/>
        <w:contextualSpacing/>
        <w:jc w:val="both"/>
        <w:rPr>
          <w:rFonts w:ascii="Palatino Linotype" w:hAnsi="Palatino Linotype"/>
          <w:i/>
          <w:sz w:val="22"/>
        </w:rPr>
      </w:pPr>
    </w:p>
    <w:p w14:paraId="6D64292F" w14:textId="77777777" w:rsidR="00045893" w:rsidRPr="00045893" w:rsidRDefault="00045893" w:rsidP="00045893">
      <w:pPr>
        <w:spacing w:line="360" w:lineRule="auto"/>
        <w:ind w:left="567" w:right="850"/>
        <w:contextualSpacing/>
        <w:jc w:val="both"/>
        <w:rPr>
          <w:rFonts w:ascii="Palatino Linotype" w:hAnsi="Palatino Linotype"/>
          <w:i/>
          <w:sz w:val="22"/>
        </w:rPr>
      </w:pPr>
      <w:r w:rsidRPr="00045893">
        <w:rPr>
          <w:rFonts w:ascii="Palatino Linotype" w:hAnsi="Palatino Linotype"/>
          <w:i/>
          <w:sz w:val="22"/>
        </w:rPr>
        <w:t xml:space="preserve">Los Ayuntamientos, en caso de emergencia Nacional o Estatal de carácter sanitaria o de protección civil, determinada por la autoridad competente, y por el tiempo que dure ésta, podrán sesionar a distancia, mediante el uso de las tecnologías de la información y comunicación o medios electrónicos disponibles, y que permitan la transmisión en vivo en la página oficial de internet, plataformas, redes sociales, radio o televisión de acceso gratuito de los municipios, en las cuales se deberá garantizar la correcta identificación de sus miembros, sus intervenciones, así como el sentido de la votación, para tales efectos el Secretario del Ayuntamiento deberá además certificar la asistencia de cada uno de los integrantes del Ayuntamiento; para lo cual deberá guardarse una copia íntegra de la sesión. </w:t>
      </w:r>
    </w:p>
    <w:p w14:paraId="56CB3279" w14:textId="77777777" w:rsidR="00045893" w:rsidRPr="00045893" w:rsidRDefault="00045893" w:rsidP="00045893">
      <w:pPr>
        <w:spacing w:line="360" w:lineRule="auto"/>
        <w:ind w:left="567" w:right="850"/>
        <w:contextualSpacing/>
        <w:jc w:val="both"/>
        <w:rPr>
          <w:rFonts w:ascii="Palatino Linotype" w:hAnsi="Palatino Linotype"/>
          <w:i/>
          <w:sz w:val="22"/>
        </w:rPr>
      </w:pPr>
    </w:p>
    <w:p w14:paraId="4C5C226D" w14:textId="77777777" w:rsidR="00045893" w:rsidRPr="00045893" w:rsidRDefault="00045893" w:rsidP="00045893">
      <w:pPr>
        <w:spacing w:line="360" w:lineRule="auto"/>
        <w:ind w:left="567" w:right="850"/>
        <w:contextualSpacing/>
        <w:jc w:val="both"/>
        <w:rPr>
          <w:rFonts w:ascii="Palatino Linotype" w:hAnsi="Palatino Linotype"/>
          <w:i/>
          <w:sz w:val="22"/>
        </w:rPr>
      </w:pPr>
      <w:r w:rsidRPr="00045893">
        <w:rPr>
          <w:rFonts w:ascii="Palatino Linotype" w:hAnsi="Palatino Linotype"/>
          <w:i/>
          <w:sz w:val="22"/>
        </w:rPr>
        <w:t xml:space="preserve">Los ayuntamientos sesionarán en cabildo abierto cuando menos bimestralmente, y de manera anual, durante el mes de agosto, se realizarán cabildos juveniles. </w:t>
      </w:r>
    </w:p>
    <w:p w14:paraId="1EE938F8" w14:textId="77777777" w:rsidR="00045893" w:rsidRPr="00045893" w:rsidRDefault="00045893" w:rsidP="00045893">
      <w:pPr>
        <w:spacing w:line="360" w:lineRule="auto"/>
        <w:ind w:left="567" w:right="850"/>
        <w:contextualSpacing/>
        <w:jc w:val="both"/>
        <w:rPr>
          <w:rFonts w:ascii="Palatino Linotype" w:hAnsi="Palatino Linotype"/>
          <w:i/>
          <w:sz w:val="22"/>
        </w:rPr>
      </w:pPr>
    </w:p>
    <w:p w14:paraId="743B3F75" w14:textId="77777777" w:rsidR="00045893" w:rsidRPr="00045893" w:rsidRDefault="00045893" w:rsidP="00045893">
      <w:pPr>
        <w:spacing w:line="360" w:lineRule="auto"/>
        <w:ind w:left="567" w:right="850"/>
        <w:contextualSpacing/>
        <w:jc w:val="both"/>
        <w:rPr>
          <w:rFonts w:ascii="Palatino Linotype" w:hAnsi="Palatino Linotype"/>
          <w:i/>
          <w:sz w:val="22"/>
        </w:rPr>
      </w:pPr>
      <w:r w:rsidRPr="00045893">
        <w:rPr>
          <w:rFonts w:ascii="Palatino Linotype" w:hAnsi="Palatino Linotype"/>
          <w:i/>
          <w:sz w:val="22"/>
        </w:rPr>
        <w:lastRenderedPageBreak/>
        <w:t xml:space="preserve">El cabildo abierto son las sesiones que celebra el Ayuntamiento, en las que las personas habitantes involucradas participan directamente con derecho a voz, pero sin voto, a fin de discutir asuntos de interés y con competencia sobre el mismo. </w:t>
      </w:r>
    </w:p>
    <w:p w14:paraId="7D1B0038" w14:textId="77777777" w:rsidR="00045893" w:rsidRPr="00045893" w:rsidRDefault="00045893" w:rsidP="00045893">
      <w:pPr>
        <w:spacing w:line="360" w:lineRule="auto"/>
        <w:ind w:left="567" w:right="850"/>
        <w:contextualSpacing/>
        <w:jc w:val="both"/>
        <w:rPr>
          <w:rFonts w:ascii="Palatino Linotype" w:hAnsi="Palatino Linotype"/>
          <w:i/>
          <w:sz w:val="22"/>
        </w:rPr>
      </w:pPr>
    </w:p>
    <w:p w14:paraId="0FE471F6" w14:textId="77777777" w:rsidR="00045893" w:rsidRPr="00045893" w:rsidRDefault="00045893" w:rsidP="00045893">
      <w:pPr>
        <w:spacing w:line="360" w:lineRule="auto"/>
        <w:ind w:left="567" w:right="850"/>
        <w:contextualSpacing/>
        <w:jc w:val="both"/>
        <w:rPr>
          <w:rFonts w:ascii="Palatino Linotype" w:hAnsi="Palatino Linotype"/>
          <w:i/>
          <w:sz w:val="22"/>
        </w:rPr>
      </w:pPr>
      <w:r w:rsidRPr="00045893">
        <w:rPr>
          <w:rFonts w:ascii="Palatino Linotype" w:hAnsi="Palatino Linotype"/>
          <w:i/>
          <w:sz w:val="22"/>
        </w:rPr>
        <w:t xml:space="preserve">El cabildo juvenil son las sesiones que celebra el Ayuntamiento una vez al año, en el marco del Día Internacional de la Juventud, en las que las personas jóvenes habitantes del municipio participan directamente con derecho a voz, pero sin voto, a fin de incentivar su participación e involucramiento en los asuntos públicos, así como discutir cuestiones de interés para la comunidad. </w:t>
      </w:r>
    </w:p>
    <w:p w14:paraId="4A18A4F7" w14:textId="77777777" w:rsidR="00045893" w:rsidRPr="00045893" w:rsidRDefault="00045893" w:rsidP="00045893">
      <w:pPr>
        <w:spacing w:line="360" w:lineRule="auto"/>
        <w:ind w:left="567" w:right="850"/>
        <w:contextualSpacing/>
        <w:jc w:val="both"/>
        <w:rPr>
          <w:rFonts w:ascii="Palatino Linotype" w:hAnsi="Palatino Linotype"/>
          <w:i/>
          <w:sz w:val="22"/>
        </w:rPr>
      </w:pPr>
    </w:p>
    <w:p w14:paraId="2E7D7A6A" w14:textId="77777777" w:rsidR="00045893" w:rsidRPr="00045893" w:rsidRDefault="00045893" w:rsidP="00045893">
      <w:pPr>
        <w:spacing w:line="360" w:lineRule="auto"/>
        <w:ind w:left="567" w:right="850"/>
        <w:contextualSpacing/>
        <w:jc w:val="both"/>
        <w:rPr>
          <w:rFonts w:ascii="Palatino Linotype" w:hAnsi="Palatino Linotype"/>
          <w:i/>
          <w:sz w:val="22"/>
        </w:rPr>
      </w:pPr>
      <w:r w:rsidRPr="00045893">
        <w:rPr>
          <w:rFonts w:ascii="Palatino Linotype" w:hAnsi="Palatino Linotype"/>
          <w:i/>
          <w:sz w:val="22"/>
        </w:rPr>
        <w:t xml:space="preserve">En este tipo de sesiones el Ayuntamiento escuchará las opiniones de los participantes quedando asentadas en las actas de las Sesiones, y podrán considerarlas al dictaminar sus resoluciones. </w:t>
      </w:r>
    </w:p>
    <w:p w14:paraId="5D8E519A" w14:textId="77777777" w:rsidR="00045893" w:rsidRPr="00045893" w:rsidRDefault="00045893" w:rsidP="00045893">
      <w:pPr>
        <w:spacing w:line="360" w:lineRule="auto"/>
        <w:ind w:left="567" w:right="850"/>
        <w:contextualSpacing/>
        <w:jc w:val="both"/>
        <w:rPr>
          <w:rFonts w:ascii="Palatino Linotype" w:hAnsi="Palatino Linotype"/>
          <w:i/>
          <w:sz w:val="22"/>
        </w:rPr>
      </w:pPr>
      <w:r w:rsidRPr="00045893">
        <w:rPr>
          <w:rFonts w:ascii="Palatino Linotype" w:hAnsi="Palatino Linotype"/>
          <w:i/>
          <w:sz w:val="22"/>
        </w:rPr>
        <w:t xml:space="preserve">En el caso de los cabildos juveniles, la persona Titular de la Secretaría del Ayuntamiento remitirá, en un plazo de 15 días hábiles, una copia de dicha acta de sesión de cabildo al Instituto Mexiquense de la Juventud. </w:t>
      </w:r>
    </w:p>
    <w:p w14:paraId="46D30A6F" w14:textId="77777777" w:rsidR="00045893" w:rsidRPr="00045893" w:rsidRDefault="00045893" w:rsidP="00045893">
      <w:pPr>
        <w:spacing w:line="360" w:lineRule="auto"/>
        <w:ind w:left="567" w:right="850"/>
        <w:contextualSpacing/>
        <w:jc w:val="both"/>
        <w:rPr>
          <w:rFonts w:ascii="Palatino Linotype" w:hAnsi="Palatino Linotype"/>
          <w:i/>
          <w:sz w:val="22"/>
        </w:rPr>
      </w:pPr>
    </w:p>
    <w:p w14:paraId="29442821" w14:textId="77777777" w:rsidR="00045893" w:rsidRPr="00045893" w:rsidRDefault="00045893" w:rsidP="00045893">
      <w:pPr>
        <w:spacing w:line="360" w:lineRule="auto"/>
        <w:ind w:left="567" w:right="850"/>
        <w:contextualSpacing/>
        <w:jc w:val="both"/>
        <w:rPr>
          <w:rFonts w:ascii="Palatino Linotype" w:hAnsi="Palatino Linotype"/>
          <w:i/>
          <w:sz w:val="22"/>
        </w:rPr>
      </w:pPr>
      <w:r w:rsidRPr="00045893">
        <w:rPr>
          <w:rFonts w:ascii="Palatino Linotype" w:hAnsi="Palatino Linotype"/>
          <w:i/>
          <w:sz w:val="22"/>
        </w:rPr>
        <w:t xml:space="preserve">El Ayuntamiento deberá emitir una convocatoria pública quince días naturales previos a la celebración del Cabildo abierto o juvenil para que las personas habitantes del municipio que tengan interés se registren como participantes ante la Secretaría del Ayuntamiento. </w:t>
      </w:r>
    </w:p>
    <w:p w14:paraId="24804150" w14:textId="77777777" w:rsidR="00045893" w:rsidRPr="00045893" w:rsidRDefault="00045893" w:rsidP="00045893">
      <w:pPr>
        <w:spacing w:line="360" w:lineRule="auto"/>
        <w:ind w:left="567" w:right="850"/>
        <w:contextualSpacing/>
        <w:jc w:val="both"/>
        <w:rPr>
          <w:rFonts w:ascii="Palatino Linotype" w:hAnsi="Palatino Linotype"/>
          <w:i/>
          <w:sz w:val="22"/>
        </w:rPr>
      </w:pPr>
    </w:p>
    <w:p w14:paraId="67564D63" w14:textId="77777777" w:rsidR="00045893" w:rsidRPr="00045893" w:rsidRDefault="00045893" w:rsidP="00045893">
      <w:pPr>
        <w:spacing w:line="360" w:lineRule="auto"/>
        <w:ind w:left="567" w:right="850"/>
        <w:contextualSpacing/>
        <w:jc w:val="both"/>
        <w:rPr>
          <w:rFonts w:ascii="Palatino Linotype" w:hAnsi="Palatino Linotype"/>
          <w:b/>
          <w:i/>
          <w:sz w:val="22"/>
        </w:rPr>
      </w:pPr>
      <w:r w:rsidRPr="00045893">
        <w:rPr>
          <w:rFonts w:ascii="Palatino Linotype" w:hAnsi="Palatino Linotype"/>
          <w:b/>
          <w:i/>
          <w:sz w:val="22"/>
        </w:rPr>
        <w:t xml:space="preserve">Para la celebración de las sesiones se deberá contar con un orden del día que contenga como mínimo: </w:t>
      </w:r>
    </w:p>
    <w:p w14:paraId="5F3F7C71" w14:textId="77777777" w:rsidR="00045893" w:rsidRPr="00045893" w:rsidRDefault="00045893" w:rsidP="00045893">
      <w:pPr>
        <w:spacing w:line="360" w:lineRule="auto"/>
        <w:ind w:left="567" w:right="850"/>
        <w:contextualSpacing/>
        <w:jc w:val="both"/>
        <w:rPr>
          <w:rFonts w:ascii="Palatino Linotype" w:hAnsi="Palatino Linotype"/>
          <w:b/>
          <w:i/>
          <w:sz w:val="22"/>
        </w:rPr>
      </w:pPr>
      <w:r w:rsidRPr="00045893">
        <w:rPr>
          <w:rFonts w:ascii="Palatino Linotype" w:hAnsi="Palatino Linotype"/>
          <w:b/>
          <w:i/>
          <w:sz w:val="22"/>
        </w:rPr>
        <w:lastRenderedPageBreak/>
        <w:t xml:space="preserve">a) Lista de Asistencia y en su caso declaración del quórum legal; </w:t>
      </w:r>
    </w:p>
    <w:p w14:paraId="0FFD537F" w14:textId="77777777" w:rsidR="00045893" w:rsidRPr="00045893" w:rsidRDefault="00045893" w:rsidP="00045893">
      <w:pPr>
        <w:spacing w:line="360" w:lineRule="auto"/>
        <w:ind w:left="567" w:right="850"/>
        <w:contextualSpacing/>
        <w:jc w:val="both"/>
        <w:rPr>
          <w:rFonts w:ascii="Palatino Linotype" w:hAnsi="Palatino Linotype"/>
          <w:b/>
          <w:i/>
          <w:sz w:val="22"/>
        </w:rPr>
      </w:pPr>
      <w:r w:rsidRPr="00045893">
        <w:rPr>
          <w:rFonts w:ascii="Palatino Linotype" w:hAnsi="Palatino Linotype"/>
          <w:b/>
          <w:i/>
          <w:sz w:val="22"/>
        </w:rPr>
        <w:t xml:space="preserve">b) Lectura, discusión y en su caso aprobación del acta de la sesión anterior; </w:t>
      </w:r>
    </w:p>
    <w:p w14:paraId="30158A9E" w14:textId="77777777" w:rsidR="00045893" w:rsidRPr="00045893" w:rsidRDefault="00045893" w:rsidP="00045893">
      <w:pPr>
        <w:spacing w:line="360" w:lineRule="auto"/>
        <w:ind w:left="567" w:right="850"/>
        <w:contextualSpacing/>
        <w:jc w:val="both"/>
        <w:rPr>
          <w:rFonts w:ascii="Palatino Linotype" w:hAnsi="Palatino Linotype"/>
          <w:b/>
          <w:i/>
          <w:sz w:val="22"/>
        </w:rPr>
      </w:pPr>
      <w:r w:rsidRPr="00045893">
        <w:rPr>
          <w:rFonts w:ascii="Palatino Linotype" w:hAnsi="Palatino Linotype"/>
          <w:b/>
          <w:i/>
          <w:sz w:val="22"/>
        </w:rPr>
        <w:t xml:space="preserve">c) Aprobación del orden del día; </w:t>
      </w:r>
    </w:p>
    <w:p w14:paraId="7F646F85" w14:textId="77777777" w:rsidR="00045893" w:rsidRPr="00045893" w:rsidRDefault="00045893" w:rsidP="00045893">
      <w:pPr>
        <w:spacing w:line="360" w:lineRule="auto"/>
        <w:ind w:left="567" w:right="850"/>
        <w:contextualSpacing/>
        <w:jc w:val="both"/>
        <w:rPr>
          <w:rFonts w:ascii="Palatino Linotype" w:hAnsi="Palatino Linotype"/>
          <w:b/>
          <w:i/>
          <w:sz w:val="22"/>
        </w:rPr>
      </w:pPr>
      <w:r w:rsidRPr="00045893">
        <w:rPr>
          <w:rFonts w:ascii="Palatino Linotype" w:hAnsi="Palatino Linotype"/>
          <w:b/>
          <w:i/>
          <w:sz w:val="22"/>
        </w:rPr>
        <w:t xml:space="preserve">d) Presentación de asuntos y turno a Comisiones; </w:t>
      </w:r>
    </w:p>
    <w:p w14:paraId="4EED8A0E" w14:textId="36754955" w:rsidR="00045893" w:rsidRPr="00045893" w:rsidRDefault="00045893" w:rsidP="00045893">
      <w:pPr>
        <w:spacing w:line="360" w:lineRule="auto"/>
        <w:ind w:left="567" w:right="850"/>
        <w:contextualSpacing/>
        <w:jc w:val="both"/>
        <w:rPr>
          <w:rFonts w:ascii="Palatino Linotype" w:hAnsi="Palatino Linotype"/>
          <w:b/>
          <w:i/>
          <w:sz w:val="22"/>
        </w:rPr>
      </w:pPr>
      <w:r w:rsidRPr="00045893">
        <w:rPr>
          <w:rFonts w:ascii="Palatino Linotype" w:hAnsi="Palatino Linotype"/>
          <w:b/>
          <w:i/>
          <w:sz w:val="22"/>
        </w:rPr>
        <w:t xml:space="preserve">e) Lectura, discusión y en su caso, aprobación de los acuerdos, y </w:t>
      </w:r>
    </w:p>
    <w:p w14:paraId="1085EA4F" w14:textId="77777777" w:rsidR="00045893" w:rsidRPr="00045893" w:rsidRDefault="00045893" w:rsidP="00045893">
      <w:pPr>
        <w:spacing w:line="360" w:lineRule="auto"/>
        <w:ind w:left="567" w:right="850"/>
        <w:contextualSpacing/>
        <w:jc w:val="both"/>
        <w:rPr>
          <w:rFonts w:ascii="Palatino Linotype" w:hAnsi="Palatino Linotype"/>
          <w:b/>
          <w:i/>
          <w:sz w:val="22"/>
        </w:rPr>
      </w:pPr>
      <w:r w:rsidRPr="00045893">
        <w:rPr>
          <w:rFonts w:ascii="Palatino Linotype" w:hAnsi="Palatino Linotype"/>
          <w:b/>
          <w:i/>
          <w:sz w:val="22"/>
        </w:rPr>
        <w:t xml:space="preserve">f) Asuntos generales. </w:t>
      </w:r>
    </w:p>
    <w:p w14:paraId="06829374" w14:textId="77777777" w:rsidR="00045893" w:rsidRPr="00045893" w:rsidRDefault="00045893" w:rsidP="00045893">
      <w:pPr>
        <w:spacing w:line="360" w:lineRule="auto"/>
        <w:ind w:left="567" w:right="850"/>
        <w:contextualSpacing/>
        <w:jc w:val="both"/>
        <w:rPr>
          <w:rFonts w:ascii="Palatino Linotype" w:hAnsi="Palatino Linotype"/>
          <w:i/>
          <w:sz w:val="22"/>
        </w:rPr>
      </w:pPr>
    </w:p>
    <w:p w14:paraId="5A5F6C6E" w14:textId="77777777" w:rsidR="00045893" w:rsidRPr="00045893" w:rsidRDefault="00045893" w:rsidP="00045893">
      <w:pPr>
        <w:spacing w:line="360" w:lineRule="auto"/>
        <w:ind w:left="567" w:right="850"/>
        <w:contextualSpacing/>
        <w:jc w:val="both"/>
        <w:rPr>
          <w:rFonts w:ascii="Palatino Linotype" w:hAnsi="Palatino Linotype"/>
          <w:i/>
          <w:sz w:val="22"/>
        </w:rPr>
      </w:pPr>
      <w:r w:rsidRPr="00045893">
        <w:rPr>
          <w:rFonts w:ascii="Palatino Linotype" w:hAnsi="Palatino Linotype"/>
          <w:i/>
          <w:sz w:val="22"/>
        </w:rPr>
        <w:t xml:space="preserve">Cuando asista público a las sesiones observará respeto y compostura, cuidando quien las presida que por ningún motivo tome parte en las deliberaciones del ayuntamiento, ni exprese manifestaciones que alteren el orden en el recinto. </w:t>
      </w:r>
    </w:p>
    <w:p w14:paraId="4E46B28B" w14:textId="77777777" w:rsidR="00045893" w:rsidRPr="00045893" w:rsidRDefault="00045893" w:rsidP="00045893">
      <w:pPr>
        <w:spacing w:line="360" w:lineRule="auto"/>
        <w:ind w:left="567" w:right="850"/>
        <w:contextualSpacing/>
        <w:jc w:val="both"/>
        <w:rPr>
          <w:rFonts w:ascii="Palatino Linotype" w:hAnsi="Palatino Linotype"/>
          <w:i/>
          <w:sz w:val="22"/>
        </w:rPr>
      </w:pPr>
    </w:p>
    <w:p w14:paraId="573C116C" w14:textId="19CFA702" w:rsidR="00045893" w:rsidRPr="00045893" w:rsidRDefault="00045893" w:rsidP="00045893">
      <w:pPr>
        <w:spacing w:line="360" w:lineRule="auto"/>
        <w:ind w:left="567" w:right="850"/>
        <w:contextualSpacing/>
        <w:jc w:val="both"/>
        <w:rPr>
          <w:rFonts w:ascii="Palatino Linotype" w:hAnsi="Palatino Linotype"/>
          <w:i/>
          <w:sz w:val="22"/>
        </w:rPr>
      </w:pPr>
      <w:r w:rsidRPr="00045893">
        <w:rPr>
          <w:rFonts w:ascii="Palatino Linotype" w:hAnsi="Palatino Linotype"/>
          <w:i/>
          <w:sz w:val="22"/>
        </w:rPr>
        <w:t>Quien presida la sesión hará preservar el orden público, pudiendo ordenar al infractor abandonar el salón o en caso de reincidencia remitirlo a la autoridad competente para la sanción procedente.</w:t>
      </w:r>
    </w:p>
    <w:p w14:paraId="09D61D9F" w14:textId="77777777" w:rsidR="00045893" w:rsidRDefault="00045893" w:rsidP="00757ADC">
      <w:pPr>
        <w:spacing w:line="360" w:lineRule="auto"/>
        <w:ind w:right="-28"/>
        <w:contextualSpacing/>
        <w:jc w:val="both"/>
        <w:rPr>
          <w:rFonts w:ascii="Palatino Linotype" w:hAnsi="Palatino Linotype" w:cs="Tahoma"/>
          <w:sz w:val="22"/>
          <w:szCs w:val="22"/>
        </w:rPr>
      </w:pPr>
    </w:p>
    <w:p w14:paraId="72E2777F" w14:textId="77777777" w:rsidR="00045893" w:rsidRPr="00045893" w:rsidRDefault="00045893" w:rsidP="00045893">
      <w:pPr>
        <w:spacing w:line="360" w:lineRule="auto"/>
        <w:ind w:left="567" w:right="850"/>
        <w:contextualSpacing/>
        <w:jc w:val="both"/>
        <w:rPr>
          <w:rFonts w:ascii="Palatino Linotype" w:hAnsi="Palatino Linotype"/>
          <w:i/>
          <w:sz w:val="22"/>
        </w:rPr>
      </w:pPr>
      <w:r w:rsidRPr="00045893">
        <w:rPr>
          <w:rFonts w:ascii="Palatino Linotype" w:hAnsi="Palatino Linotype"/>
          <w:i/>
          <w:sz w:val="22"/>
        </w:rPr>
        <w:t xml:space="preserve">Artículo 30. </w:t>
      </w:r>
      <w:r w:rsidRPr="00045893">
        <w:rPr>
          <w:rFonts w:ascii="Palatino Linotype" w:hAnsi="Palatino Linotype"/>
          <w:b/>
          <w:i/>
          <w:sz w:val="22"/>
          <w:u w:val="single"/>
        </w:rPr>
        <w:t xml:space="preserve">Las sesiones del ayuntamiento serán presididas por el presidente municipal o por quien lo sustituya legalmente; constarán en un libro que deberá contener las actas en las cuales deberán asentarse los extractos de los acuerdos y asuntos tratados y el resultado de la votación. </w:t>
      </w:r>
      <w:r w:rsidRPr="00045893">
        <w:rPr>
          <w:rFonts w:ascii="Palatino Linotype" w:hAnsi="Palatino Linotype"/>
          <w:i/>
          <w:sz w:val="22"/>
        </w:rPr>
        <w:t xml:space="preserve">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w:t>
      </w:r>
      <w:r w:rsidRPr="00045893">
        <w:rPr>
          <w:rFonts w:ascii="Palatino Linotype" w:hAnsi="Palatino Linotype"/>
          <w:i/>
          <w:sz w:val="22"/>
        </w:rPr>
        <w:lastRenderedPageBreak/>
        <w:t xml:space="preserve">soliciten en un plazo no mayor de ocho días hábiles. Los documentos electrónicos en el que consten las firmas electrónicas avanzadas o el sello electrónico de los integrantes del Ayuntamiento tendrá el carácter de copia certificada. </w:t>
      </w:r>
    </w:p>
    <w:p w14:paraId="6391C9A1" w14:textId="77777777" w:rsidR="00045893" w:rsidRPr="00045893" w:rsidRDefault="00045893" w:rsidP="00045893">
      <w:pPr>
        <w:spacing w:line="360" w:lineRule="auto"/>
        <w:ind w:left="567" w:right="850"/>
        <w:contextualSpacing/>
        <w:jc w:val="both"/>
        <w:rPr>
          <w:rFonts w:ascii="Palatino Linotype" w:hAnsi="Palatino Linotype"/>
          <w:i/>
          <w:sz w:val="22"/>
        </w:rPr>
      </w:pPr>
    </w:p>
    <w:p w14:paraId="6AF112CE" w14:textId="77777777" w:rsidR="00045893" w:rsidRPr="00045893" w:rsidRDefault="00045893" w:rsidP="00045893">
      <w:pPr>
        <w:spacing w:line="360" w:lineRule="auto"/>
        <w:ind w:left="567" w:right="850"/>
        <w:contextualSpacing/>
        <w:jc w:val="both"/>
        <w:rPr>
          <w:rFonts w:ascii="Palatino Linotype" w:hAnsi="Palatino Linotype"/>
          <w:i/>
          <w:sz w:val="22"/>
        </w:rPr>
      </w:pPr>
      <w:r w:rsidRPr="00045893">
        <w:rPr>
          <w:rFonts w:ascii="Palatino Linotype" w:hAnsi="Palatino Linotype"/>
          <w:i/>
          <w:sz w:val="22"/>
        </w:rPr>
        <w:t xml:space="preserve">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 </w:t>
      </w:r>
    </w:p>
    <w:p w14:paraId="5CBD958C" w14:textId="77777777" w:rsidR="00045893" w:rsidRPr="00045893" w:rsidRDefault="00045893" w:rsidP="00045893">
      <w:pPr>
        <w:spacing w:line="360" w:lineRule="auto"/>
        <w:ind w:left="567" w:right="850"/>
        <w:contextualSpacing/>
        <w:jc w:val="both"/>
        <w:rPr>
          <w:rFonts w:ascii="Palatino Linotype" w:hAnsi="Palatino Linotype"/>
          <w:i/>
          <w:sz w:val="22"/>
        </w:rPr>
      </w:pPr>
    </w:p>
    <w:p w14:paraId="41B0B28B" w14:textId="3D6B6990" w:rsidR="00045893" w:rsidRDefault="00045893" w:rsidP="00045893">
      <w:pPr>
        <w:spacing w:line="360" w:lineRule="auto"/>
        <w:ind w:left="567" w:right="850"/>
        <w:contextualSpacing/>
        <w:jc w:val="both"/>
        <w:rPr>
          <w:rFonts w:ascii="Palatino Linotype" w:hAnsi="Palatino Linotype"/>
          <w:b/>
          <w:i/>
          <w:sz w:val="22"/>
        </w:rPr>
      </w:pPr>
      <w:r w:rsidRPr="00045893">
        <w:rPr>
          <w:rFonts w:ascii="Palatino Linotype" w:hAnsi="Palatino Linotype"/>
          <w:b/>
          <w:i/>
          <w:sz w:val="22"/>
        </w:rPr>
        <w:t xml:space="preserve">Para cada sesión se deberá contar con una versión estenográfica o </w:t>
      </w:r>
      <w:proofErr w:type="spellStart"/>
      <w:r w:rsidRPr="00045893">
        <w:rPr>
          <w:rFonts w:ascii="Palatino Linotype" w:hAnsi="Palatino Linotype"/>
          <w:b/>
          <w:i/>
          <w:sz w:val="22"/>
        </w:rPr>
        <w:t>videograbada</w:t>
      </w:r>
      <w:proofErr w:type="spellEnd"/>
      <w:r w:rsidRPr="00045893">
        <w:rPr>
          <w:rFonts w:ascii="Palatino Linotype" w:hAnsi="Palatino Linotype"/>
          <w:b/>
          <w:i/>
          <w:sz w:val="22"/>
        </w:rPr>
        <w:t xml:space="preserve"> que permita hacer las aclaraciones pertinentes, la cual formará parte del acta correspondiente. La versión estenográfica o </w:t>
      </w:r>
      <w:proofErr w:type="spellStart"/>
      <w:r w:rsidRPr="00045893">
        <w:rPr>
          <w:rFonts w:ascii="Palatino Linotype" w:hAnsi="Palatino Linotype"/>
          <w:b/>
          <w:i/>
          <w:sz w:val="22"/>
        </w:rPr>
        <w:t>videograbada</w:t>
      </w:r>
      <w:proofErr w:type="spellEnd"/>
      <w:r w:rsidRPr="00045893">
        <w:rPr>
          <w:rFonts w:ascii="Palatino Linotype" w:hAnsi="Palatino Linotype"/>
          <w:b/>
          <w:i/>
          <w:sz w:val="22"/>
        </w:rPr>
        <w:t xml:space="preserve"> deberá estar disponible en la página de internet del Ayuntamiento y en las oficinas de la Secretaría del Ayuntamiento.</w:t>
      </w:r>
    </w:p>
    <w:p w14:paraId="240A99F5" w14:textId="51221295" w:rsidR="00045893" w:rsidRPr="00045893" w:rsidRDefault="00045893" w:rsidP="00045893">
      <w:pPr>
        <w:spacing w:line="360" w:lineRule="auto"/>
        <w:ind w:left="708" w:right="850" w:hanging="141"/>
        <w:contextualSpacing/>
        <w:jc w:val="both"/>
        <w:rPr>
          <w:rFonts w:ascii="Palatino Linotype" w:hAnsi="Palatino Linotype" w:cs="Tahoma"/>
          <w:b/>
          <w:i/>
          <w:sz w:val="20"/>
          <w:szCs w:val="22"/>
        </w:rPr>
      </w:pPr>
      <w:r>
        <w:rPr>
          <w:rFonts w:ascii="Palatino Linotype" w:hAnsi="Palatino Linotype"/>
          <w:b/>
          <w:i/>
          <w:sz w:val="22"/>
        </w:rPr>
        <w:t>(Énfasis añadido)</w:t>
      </w:r>
    </w:p>
    <w:p w14:paraId="32BE441B" w14:textId="77777777" w:rsidR="00045893" w:rsidRDefault="00045893" w:rsidP="00757ADC">
      <w:pPr>
        <w:spacing w:line="360" w:lineRule="auto"/>
        <w:ind w:right="-28"/>
        <w:contextualSpacing/>
        <w:jc w:val="both"/>
        <w:rPr>
          <w:rFonts w:ascii="Palatino Linotype" w:hAnsi="Palatino Linotype" w:cs="Tahoma"/>
          <w:sz w:val="22"/>
          <w:szCs w:val="22"/>
        </w:rPr>
      </w:pPr>
    </w:p>
    <w:p w14:paraId="6F9E361C" w14:textId="00E30267" w:rsidR="00045893" w:rsidRDefault="00045893" w:rsidP="00045893">
      <w:pPr>
        <w:pStyle w:val="Prrafodelista"/>
        <w:numPr>
          <w:ilvl w:val="0"/>
          <w:numId w:val="1"/>
        </w:numPr>
        <w:spacing w:line="360" w:lineRule="auto"/>
        <w:ind w:left="0" w:right="-28" w:firstLine="0"/>
        <w:contextualSpacing/>
        <w:jc w:val="both"/>
        <w:rPr>
          <w:rFonts w:ascii="Palatino Linotype" w:hAnsi="Palatino Linotype" w:cs="Tahoma"/>
          <w:szCs w:val="22"/>
        </w:rPr>
      </w:pPr>
      <w:r w:rsidRPr="00045893">
        <w:rPr>
          <w:rFonts w:ascii="Palatino Linotype" w:hAnsi="Palatino Linotype" w:cs="Tahoma"/>
          <w:szCs w:val="22"/>
        </w:rPr>
        <w:t>De lo anteriormente expuesto, se pueden determinar los siguiente</w:t>
      </w:r>
      <w:r w:rsidR="0048495A">
        <w:rPr>
          <w:rFonts w:ascii="Palatino Linotype" w:hAnsi="Palatino Linotype" w:cs="Tahoma"/>
          <w:szCs w:val="22"/>
        </w:rPr>
        <w:t>s elementos de suma importancia:</w:t>
      </w:r>
    </w:p>
    <w:p w14:paraId="156C3EDC" w14:textId="77777777" w:rsidR="00045893" w:rsidRPr="00045893" w:rsidRDefault="00045893" w:rsidP="00045893">
      <w:pPr>
        <w:pStyle w:val="Prrafodelista"/>
        <w:spacing w:line="360" w:lineRule="auto"/>
        <w:ind w:left="0" w:right="-28"/>
        <w:contextualSpacing/>
        <w:jc w:val="both"/>
        <w:rPr>
          <w:rFonts w:ascii="Palatino Linotype" w:hAnsi="Palatino Linotype" w:cs="Tahoma"/>
          <w:szCs w:val="22"/>
        </w:rPr>
      </w:pPr>
    </w:p>
    <w:p w14:paraId="11867206" w14:textId="77777777" w:rsidR="00757ADC" w:rsidRPr="00996022" w:rsidRDefault="00757ADC" w:rsidP="00757ADC">
      <w:pPr>
        <w:pStyle w:val="Prrafodelista"/>
        <w:numPr>
          <w:ilvl w:val="0"/>
          <w:numId w:val="9"/>
        </w:numPr>
        <w:spacing w:line="360" w:lineRule="auto"/>
        <w:ind w:right="-28"/>
        <w:contextualSpacing/>
        <w:jc w:val="both"/>
        <w:rPr>
          <w:rFonts w:ascii="Palatino Linotype" w:hAnsi="Palatino Linotype" w:cs="Tahoma"/>
          <w:szCs w:val="22"/>
        </w:rPr>
      </w:pPr>
      <w:r w:rsidRPr="00996022">
        <w:rPr>
          <w:rFonts w:ascii="Palatino Linotype" w:hAnsi="Palatino Linotype" w:cs="Tahoma"/>
          <w:szCs w:val="22"/>
        </w:rPr>
        <w:t>El cabildo sesionará cuando menos, una vez cada ocho días, las cuales serán públicas y deberán transmitirse por Internet;</w:t>
      </w:r>
    </w:p>
    <w:p w14:paraId="6DD11569" w14:textId="77777777" w:rsidR="00757ADC" w:rsidRPr="00996022" w:rsidRDefault="00757ADC" w:rsidP="00757ADC">
      <w:pPr>
        <w:pStyle w:val="Prrafodelista"/>
        <w:spacing w:line="360" w:lineRule="auto"/>
        <w:ind w:right="-28"/>
        <w:jc w:val="both"/>
        <w:rPr>
          <w:rFonts w:ascii="Palatino Linotype" w:hAnsi="Palatino Linotype" w:cs="Tahoma"/>
          <w:szCs w:val="22"/>
        </w:rPr>
      </w:pPr>
    </w:p>
    <w:p w14:paraId="092F570E" w14:textId="77777777" w:rsidR="00757ADC" w:rsidRPr="00996022" w:rsidRDefault="00757ADC" w:rsidP="00757ADC">
      <w:pPr>
        <w:pStyle w:val="Prrafodelista"/>
        <w:numPr>
          <w:ilvl w:val="0"/>
          <w:numId w:val="9"/>
        </w:numPr>
        <w:spacing w:line="360" w:lineRule="auto"/>
        <w:ind w:right="-28"/>
        <w:contextualSpacing/>
        <w:jc w:val="both"/>
        <w:rPr>
          <w:rFonts w:ascii="Palatino Linotype" w:hAnsi="Palatino Linotype" w:cs="Tahoma"/>
          <w:szCs w:val="22"/>
        </w:rPr>
      </w:pPr>
      <w:r w:rsidRPr="00996022">
        <w:rPr>
          <w:rFonts w:ascii="Palatino Linotype" w:hAnsi="Palatino Linotype" w:cs="Tahoma"/>
          <w:szCs w:val="22"/>
        </w:rPr>
        <w:lastRenderedPageBreak/>
        <w:t>Las sesiones del Cabildo, constarán en un libro que deberá contener</w:t>
      </w:r>
      <w:r w:rsidRPr="00996022">
        <w:rPr>
          <w:rFonts w:ascii="Palatino Linotype" w:hAnsi="Palatino Linotype" w:cs="Tahoma"/>
          <w:b/>
          <w:bCs/>
          <w:szCs w:val="22"/>
        </w:rPr>
        <w:t xml:space="preserve"> las actas de las cuales deberán asentarse los extractos de los acuerdos, los asuntos tratados y resultados de la votación;</w:t>
      </w:r>
    </w:p>
    <w:p w14:paraId="782B7BF0" w14:textId="77777777" w:rsidR="00757ADC" w:rsidRPr="00996022" w:rsidRDefault="00757ADC" w:rsidP="00757ADC">
      <w:pPr>
        <w:pStyle w:val="Prrafodelista"/>
        <w:spacing w:line="360" w:lineRule="auto"/>
        <w:rPr>
          <w:rFonts w:ascii="Palatino Linotype" w:hAnsi="Palatino Linotype" w:cs="Tahoma"/>
          <w:szCs w:val="22"/>
        </w:rPr>
      </w:pPr>
    </w:p>
    <w:p w14:paraId="373EADCF" w14:textId="77777777" w:rsidR="00757ADC" w:rsidRPr="00996022" w:rsidRDefault="00757ADC" w:rsidP="00757ADC">
      <w:pPr>
        <w:pStyle w:val="Prrafodelista"/>
        <w:numPr>
          <w:ilvl w:val="0"/>
          <w:numId w:val="9"/>
        </w:numPr>
        <w:spacing w:line="360" w:lineRule="auto"/>
        <w:ind w:right="-28"/>
        <w:contextualSpacing/>
        <w:jc w:val="both"/>
        <w:rPr>
          <w:rFonts w:ascii="Palatino Linotype" w:hAnsi="Palatino Linotype" w:cs="Tahoma"/>
          <w:szCs w:val="22"/>
        </w:rPr>
      </w:pPr>
      <w:r w:rsidRPr="00045893">
        <w:rPr>
          <w:rFonts w:ascii="Palatino Linotype" w:hAnsi="Palatino Linotype" w:cs="Tahoma"/>
          <w:b/>
          <w:szCs w:val="22"/>
        </w:rPr>
        <w:t>Todos los acuerdos de las sesiones y el resultado de la votación, serán difundidos, cada mes en la Gaceta Municipal</w:t>
      </w:r>
      <w:r w:rsidRPr="00996022">
        <w:rPr>
          <w:rFonts w:ascii="Palatino Linotype" w:hAnsi="Palatino Linotype" w:cs="Tahoma"/>
          <w:szCs w:val="22"/>
        </w:rPr>
        <w:t xml:space="preserve"> y en los estrados de la Secretaría del Ayuntamiento, y</w:t>
      </w:r>
    </w:p>
    <w:p w14:paraId="7A9EAF58" w14:textId="77777777" w:rsidR="00757ADC" w:rsidRPr="00996022" w:rsidRDefault="00757ADC" w:rsidP="00757ADC">
      <w:pPr>
        <w:pStyle w:val="Prrafodelista"/>
        <w:spacing w:line="360" w:lineRule="auto"/>
        <w:rPr>
          <w:rFonts w:ascii="Palatino Linotype" w:hAnsi="Palatino Linotype" w:cs="Tahoma"/>
          <w:szCs w:val="22"/>
        </w:rPr>
      </w:pPr>
    </w:p>
    <w:p w14:paraId="34B9B84F" w14:textId="77777777" w:rsidR="00757ADC" w:rsidRPr="00996022" w:rsidRDefault="00757ADC" w:rsidP="00757ADC">
      <w:pPr>
        <w:pStyle w:val="Prrafodelista"/>
        <w:numPr>
          <w:ilvl w:val="0"/>
          <w:numId w:val="9"/>
        </w:numPr>
        <w:spacing w:line="360" w:lineRule="auto"/>
        <w:ind w:right="-28"/>
        <w:contextualSpacing/>
        <w:jc w:val="both"/>
        <w:rPr>
          <w:rFonts w:ascii="Palatino Linotype" w:hAnsi="Palatino Linotype" w:cs="Tahoma"/>
          <w:szCs w:val="22"/>
        </w:rPr>
      </w:pPr>
      <w:r w:rsidRPr="00996022">
        <w:rPr>
          <w:rFonts w:ascii="Palatino Linotype" w:hAnsi="Palatino Linotype" w:cs="Tahoma"/>
          <w:szCs w:val="22"/>
        </w:rPr>
        <w:t xml:space="preserve">Para cada sesión se deberá contar con una versión estenográfica o </w:t>
      </w:r>
      <w:proofErr w:type="spellStart"/>
      <w:r w:rsidRPr="00996022">
        <w:rPr>
          <w:rFonts w:ascii="Palatino Linotype" w:hAnsi="Palatino Linotype" w:cs="Tahoma"/>
          <w:szCs w:val="22"/>
        </w:rPr>
        <w:t>videograbada</w:t>
      </w:r>
      <w:proofErr w:type="spellEnd"/>
      <w:r w:rsidRPr="00996022">
        <w:rPr>
          <w:rFonts w:ascii="Palatino Linotype" w:hAnsi="Palatino Linotype" w:cs="Tahoma"/>
          <w:szCs w:val="22"/>
        </w:rPr>
        <w:t xml:space="preserve"> que permita hacer las aclaraciones pertinentes, la cual formara parte del acta correspondiente, las cuales deberán estar disponibles en internet o en las oficinas de la Secretaría del Ayuntamiento.</w:t>
      </w:r>
    </w:p>
    <w:p w14:paraId="53E0738F" w14:textId="77777777" w:rsidR="00757ADC" w:rsidRPr="00996022" w:rsidRDefault="00757ADC" w:rsidP="00757ADC">
      <w:pPr>
        <w:spacing w:line="360" w:lineRule="auto"/>
        <w:ind w:right="-28"/>
        <w:contextualSpacing/>
        <w:jc w:val="both"/>
        <w:rPr>
          <w:rFonts w:ascii="Palatino Linotype" w:eastAsia="Calibri" w:hAnsi="Palatino Linotype" w:cs="Tahoma"/>
          <w:color w:val="000000" w:themeColor="text1"/>
          <w:sz w:val="22"/>
          <w:szCs w:val="22"/>
          <w:lang w:eastAsia="en-US"/>
        </w:rPr>
      </w:pPr>
    </w:p>
    <w:p w14:paraId="5549B3B1" w14:textId="5D68533F" w:rsidR="0053646C" w:rsidRDefault="0053646C" w:rsidP="00045893">
      <w:pPr>
        <w:pStyle w:val="Prrafodelista"/>
        <w:numPr>
          <w:ilvl w:val="0"/>
          <w:numId w:val="1"/>
        </w:numPr>
        <w:spacing w:line="360" w:lineRule="auto"/>
        <w:ind w:left="0" w:right="-28" w:firstLine="0"/>
        <w:contextualSpacing/>
        <w:jc w:val="both"/>
        <w:rPr>
          <w:rFonts w:ascii="Palatino Linotype" w:eastAsia="Calibri" w:hAnsi="Palatino Linotype" w:cs="Tahoma"/>
          <w:color w:val="000000" w:themeColor="text1"/>
          <w:szCs w:val="22"/>
          <w:lang w:eastAsia="en-US"/>
        </w:rPr>
      </w:pPr>
      <w:r>
        <w:rPr>
          <w:rFonts w:ascii="Palatino Linotype" w:eastAsia="Calibri" w:hAnsi="Palatino Linotype" w:cs="Tahoma"/>
          <w:color w:val="000000" w:themeColor="text1"/>
          <w:szCs w:val="22"/>
          <w:lang w:eastAsia="en-US"/>
        </w:rPr>
        <w:t>En ese sentido, es necesario traer a contexto el artículo 31 del Bando Municipal</w:t>
      </w:r>
      <w:r>
        <w:rPr>
          <w:rStyle w:val="Refdenotaalpie"/>
          <w:rFonts w:ascii="Palatino Linotype" w:eastAsia="Calibri" w:hAnsi="Palatino Linotype" w:cs="Tahoma"/>
          <w:color w:val="000000" w:themeColor="text1"/>
          <w:szCs w:val="22"/>
          <w:lang w:eastAsia="en-US"/>
        </w:rPr>
        <w:footnoteReference w:id="10"/>
      </w:r>
      <w:r>
        <w:rPr>
          <w:rFonts w:ascii="Palatino Linotype" w:eastAsia="Calibri" w:hAnsi="Palatino Linotype" w:cs="Tahoma"/>
          <w:color w:val="000000" w:themeColor="text1"/>
          <w:szCs w:val="22"/>
          <w:lang w:eastAsia="en-US"/>
        </w:rPr>
        <w:t xml:space="preserve"> del Sujeto Obligado</w:t>
      </w:r>
    </w:p>
    <w:p w14:paraId="3EEF32E1" w14:textId="77777777" w:rsidR="0053646C" w:rsidRDefault="0053646C" w:rsidP="007D0BBF">
      <w:pPr>
        <w:pStyle w:val="Prrafodelista"/>
        <w:spacing w:line="360" w:lineRule="auto"/>
        <w:ind w:left="0" w:right="-28"/>
        <w:contextualSpacing/>
        <w:jc w:val="both"/>
        <w:rPr>
          <w:rFonts w:ascii="Palatino Linotype" w:eastAsia="Calibri" w:hAnsi="Palatino Linotype" w:cs="Tahoma"/>
          <w:color w:val="000000" w:themeColor="text1"/>
          <w:szCs w:val="22"/>
          <w:lang w:eastAsia="en-US"/>
        </w:rPr>
      </w:pPr>
    </w:p>
    <w:p w14:paraId="00B6BB2B" w14:textId="77777777" w:rsidR="007D0BBF" w:rsidRPr="007D0BBF" w:rsidRDefault="007D0BBF" w:rsidP="007D0BBF">
      <w:pPr>
        <w:pStyle w:val="Prrafodelista"/>
        <w:spacing w:line="360" w:lineRule="auto"/>
        <w:ind w:left="567" w:right="850"/>
        <w:contextualSpacing/>
        <w:jc w:val="both"/>
        <w:rPr>
          <w:rFonts w:ascii="Palatino Linotype" w:hAnsi="Palatino Linotype"/>
          <w:i/>
          <w:sz w:val="22"/>
        </w:rPr>
      </w:pPr>
      <w:r w:rsidRPr="007D0BBF">
        <w:rPr>
          <w:rFonts w:ascii="Palatino Linotype" w:hAnsi="Palatino Linotype"/>
          <w:i/>
          <w:sz w:val="22"/>
        </w:rPr>
        <w:t xml:space="preserve">Artículo 31.- El Ayuntamiento Constitucional de Villa del Carbón para el periodo constitucional 2022-2024 está integrado por un Presidente Municipal, una Síndica Municipal y siete Regidoras o Regidores, quienes tienen la investidura de autoridades municipales y ejercerán las atribuciones que les otorga la Constitución Política de los </w:t>
      </w:r>
      <w:r w:rsidRPr="007D0BBF">
        <w:rPr>
          <w:rFonts w:ascii="Palatino Linotype" w:hAnsi="Palatino Linotype"/>
          <w:i/>
          <w:sz w:val="22"/>
        </w:rPr>
        <w:lastRenderedPageBreak/>
        <w:t xml:space="preserve">Estados Unidos Mexicanos, la Constitución Política del Estado Libre y Soberano de México y la Ley Orgánica Municipal del Estado de México y demás disposiciones legales. </w:t>
      </w:r>
    </w:p>
    <w:p w14:paraId="45780FD7" w14:textId="77777777" w:rsidR="007D0BBF" w:rsidRPr="007D0BBF" w:rsidRDefault="007D0BBF" w:rsidP="007D0BBF">
      <w:pPr>
        <w:pStyle w:val="Prrafodelista"/>
        <w:spacing w:line="360" w:lineRule="auto"/>
        <w:ind w:left="567" w:right="850"/>
        <w:contextualSpacing/>
        <w:jc w:val="both"/>
        <w:rPr>
          <w:rFonts w:ascii="Palatino Linotype" w:hAnsi="Palatino Linotype"/>
          <w:i/>
          <w:sz w:val="22"/>
        </w:rPr>
      </w:pPr>
    </w:p>
    <w:p w14:paraId="4D066EF0" w14:textId="7D3716F1" w:rsidR="007D0BBF" w:rsidRDefault="007D0BBF" w:rsidP="007D0BBF">
      <w:pPr>
        <w:pStyle w:val="Prrafodelista"/>
        <w:spacing w:line="360" w:lineRule="auto"/>
        <w:ind w:left="567" w:right="850"/>
        <w:contextualSpacing/>
        <w:jc w:val="both"/>
        <w:rPr>
          <w:rFonts w:ascii="Palatino Linotype" w:hAnsi="Palatino Linotype"/>
          <w:b/>
          <w:i/>
          <w:sz w:val="22"/>
        </w:rPr>
      </w:pPr>
      <w:r w:rsidRPr="007D0BBF">
        <w:rPr>
          <w:rFonts w:ascii="Palatino Linotype" w:hAnsi="Palatino Linotype"/>
          <w:b/>
          <w:i/>
          <w:sz w:val="22"/>
        </w:rPr>
        <w:t>El Ayuntamiento para el cumplimiento de sus obligaciones y funciones, así como para estudiar, examinar, resolver los problemas municipales y para vigilar que se ejecuten las disposiciones y acuerdos tomados en sesiones de cabildo</w:t>
      </w:r>
      <w:r w:rsidRPr="007D0BBF">
        <w:rPr>
          <w:rFonts w:ascii="Palatino Linotype" w:hAnsi="Palatino Linotype"/>
          <w:i/>
          <w:sz w:val="22"/>
        </w:rPr>
        <w:t xml:space="preserve">, </w:t>
      </w:r>
      <w:r w:rsidRPr="007D0BBF">
        <w:rPr>
          <w:rFonts w:ascii="Palatino Linotype" w:hAnsi="Palatino Linotype"/>
          <w:b/>
          <w:i/>
          <w:sz w:val="22"/>
        </w:rPr>
        <w:t>designará las comisiones correspondientes según lo previsto por su reglamento interior y demás leyes aplicables.</w:t>
      </w:r>
    </w:p>
    <w:p w14:paraId="303D034F" w14:textId="3218A5EC" w:rsidR="007D0BBF" w:rsidRPr="007D0BBF" w:rsidRDefault="007D0BBF" w:rsidP="007D0BBF">
      <w:pPr>
        <w:pStyle w:val="Prrafodelista"/>
        <w:spacing w:line="360" w:lineRule="auto"/>
        <w:ind w:left="567" w:right="850"/>
        <w:contextualSpacing/>
        <w:jc w:val="both"/>
        <w:rPr>
          <w:rFonts w:ascii="Palatino Linotype" w:eastAsia="Calibri" w:hAnsi="Palatino Linotype" w:cs="Tahoma"/>
          <w:i/>
          <w:color w:val="000000" w:themeColor="text1"/>
          <w:sz w:val="22"/>
          <w:szCs w:val="22"/>
          <w:lang w:eastAsia="en-US"/>
        </w:rPr>
      </w:pPr>
      <w:r>
        <w:rPr>
          <w:rFonts w:ascii="Palatino Linotype" w:hAnsi="Palatino Linotype"/>
          <w:b/>
          <w:i/>
          <w:sz w:val="22"/>
        </w:rPr>
        <w:t>(Énfasis añadido)</w:t>
      </w:r>
    </w:p>
    <w:p w14:paraId="0ADAB978" w14:textId="77777777" w:rsidR="007D0BBF" w:rsidRDefault="007D0BBF" w:rsidP="007D0BBF">
      <w:pPr>
        <w:pStyle w:val="Prrafodelista"/>
        <w:spacing w:line="360" w:lineRule="auto"/>
        <w:ind w:left="0" w:right="-28"/>
        <w:contextualSpacing/>
        <w:jc w:val="both"/>
        <w:rPr>
          <w:rFonts w:ascii="Palatino Linotype" w:eastAsia="Calibri" w:hAnsi="Palatino Linotype" w:cs="Tahoma"/>
          <w:color w:val="000000" w:themeColor="text1"/>
          <w:szCs w:val="22"/>
          <w:lang w:eastAsia="en-US"/>
        </w:rPr>
      </w:pPr>
    </w:p>
    <w:p w14:paraId="401F4DAB" w14:textId="537F60EF" w:rsidR="00B65C64" w:rsidRDefault="00B65C64" w:rsidP="006D6ED3">
      <w:pPr>
        <w:pStyle w:val="Prrafodelista"/>
        <w:numPr>
          <w:ilvl w:val="0"/>
          <w:numId w:val="1"/>
        </w:numPr>
        <w:spacing w:line="360" w:lineRule="auto"/>
        <w:ind w:left="0" w:right="-28" w:firstLine="0"/>
        <w:contextualSpacing/>
        <w:jc w:val="both"/>
        <w:rPr>
          <w:rFonts w:ascii="Palatino Linotype" w:eastAsia="Calibri" w:hAnsi="Palatino Linotype" w:cs="Tahoma"/>
          <w:color w:val="000000" w:themeColor="text1"/>
          <w:szCs w:val="22"/>
          <w:lang w:eastAsia="en-US"/>
        </w:rPr>
      </w:pPr>
      <w:r>
        <w:rPr>
          <w:rFonts w:ascii="Palatino Linotype" w:eastAsia="Calibri" w:hAnsi="Palatino Linotype" w:cs="Tahoma"/>
          <w:color w:val="000000" w:themeColor="text1"/>
          <w:szCs w:val="22"/>
          <w:lang w:eastAsia="en-US"/>
        </w:rPr>
        <w:t xml:space="preserve">De lo anterior, se tiene que, derivado del acuerdo que se apruebe en cabildo se designará a la comisión correspondiente para que se vigile la ejecución de todos y cada uno de los acuerdos que se celebren en sesiones del Ayuntamiento. Es así que, se determina que existe fuente obligacional para celebrar sesiones de cabildo en las que se aprobarán acuerdos, los cuales se turnarán a las comisiones correspondientes para </w:t>
      </w:r>
      <w:r w:rsidRPr="0048495A">
        <w:rPr>
          <w:rFonts w:ascii="Palatino Linotype" w:eastAsia="Calibri" w:hAnsi="Palatino Linotype" w:cs="Tahoma"/>
          <w:b/>
          <w:i/>
          <w:color w:val="000000" w:themeColor="text1"/>
          <w:szCs w:val="22"/>
          <w:lang w:eastAsia="en-US"/>
        </w:rPr>
        <w:t>su ejecución y seguimiento.</w:t>
      </w:r>
    </w:p>
    <w:p w14:paraId="1FDFDB79" w14:textId="77777777" w:rsidR="0048495A" w:rsidRPr="0048495A" w:rsidRDefault="0048495A" w:rsidP="0048495A">
      <w:pPr>
        <w:spacing w:line="360" w:lineRule="auto"/>
        <w:ind w:right="-28"/>
        <w:contextualSpacing/>
        <w:jc w:val="both"/>
        <w:rPr>
          <w:rFonts w:ascii="Palatino Linotype" w:eastAsia="Calibri" w:hAnsi="Palatino Linotype" w:cs="Tahoma"/>
          <w:color w:val="000000" w:themeColor="text1"/>
          <w:szCs w:val="22"/>
          <w:lang w:eastAsia="en-US"/>
        </w:rPr>
      </w:pPr>
    </w:p>
    <w:p w14:paraId="130D15E2" w14:textId="046F68C5" w:rsidR="00B65C64" w:rsidRPr="00B65C64" w:rsidRDefault="0048495A" w:rsidP="00EA30F4">
      <w:pPr>
        <w:widowControl w:val="0"/>
        <w:numPr>
          <w:ilvl w:val="0"/>
          <w:numId w:val="1"/>
        </w:numPr>
        <w:tabs>
          <w:tab w:val="left" w:pos="567"/>
        </w:tabs>
        <w:autoSpaceDE w:val="0"/>
        <w:autoSpaceDN w:val="0"/>
        <w:adjustRightInd w:val="0"/>
        <w:spacing w:line="360" w:lineRule="auto"/>
        <w:ind w:left="0" w:firstLine="0"/>
        <w:jc w:val="both"/>
        <w:rPr>
          <w:rFonts w:ascii="Palatino Linotype" w:hAnsi="Palatino Linotype" w:cs="Arial"/>
          <w:lang w:val="es-MX" w:eastAsia="en-US"/>
        </w:rPr>
      </w:pPr>
      <w:r>
        <w:rPr>
          <w:rFonts w:ascii="Palatino Linotype" w:hAnsi="Palatino Linotype" w:cs="Arial"/>
          <w:lang w:val="es-MX" w:eastAsia="en-US"/>
        </w:rPr>
        <w:t xml:space="preserve">Este Órgano Garante </w:t>
      </w:r>
      <w:r w:rsidR="008327AC">
        <w:rPr>
          <w:rFonts w:ascii="Palatino Linotype" w:hAnsi="Palatino Linotype" w:cs="Arial"/>
          <w:lang w:val="es-MX" w:eastAsia="en-US"/>
        </w:rPr>
        <w:t xml:space="preserve">a efectos de localizar la información señalada por el particular, realizó una búsqueda </w:t>
      </w:r>
      <w:r>
        <w:rPr>
          <w:rFonts w:ascii="Palatino Linotype" w:hAnsi="Palatino Linotype" w:cs="Arial"/>
          <w:lang w:val="es-MX" w:eastAsia="en-US"/>
        </w:rPr>
        <w:t>localiz</w:t>
      </w:r>
      <w:r w:rsidR="008327AC">
        <w:rPr>
          <w:rFonts w:ascii="Palatino Linotype" w:hAnsi="Palatino Linotype" w:cs="Arial"/>
          <w:lang w:val="es-MX" w:eastAsia="en-US"/>
        </w:rPr>
        <w:t>ando</w:t>
      </w:r>
      <w:r>
        <w:rPr>
          <w:rFonts w:ascii="Palatino Linotype" w:hAnsi="Palatino Linotype" w:cs="Arial"/>
          <w:lang w:val="es-MX" w:eastAsia="en-US"/>
        </w:rPr>
        <w:t xml:space="preserve"> la siguiente información.</w:t>
      </w:r>
    </w:p>
    <w:p w14:paraId="50295D0A" w14:textId="77777777" w:rsidR="002748C1" w:rsidRPr="00664916" w:rsidRDefault="002748C1" w:rsidP="00664916">
      <w:pPr>
        <w:widowControl w:val="0"/>
        <w:tabs>
          <w:tab w:val="left" w:pos="567"/>
        </w:tabs>
        <w:autoSpaceDE w:val="0"/>
        <w:autoSpaceDN w:val="0"/>
        <w:adjustRightInd w:val="0"/>
        <w:spacing w:line="360" w:lineRule="auto"/>
        <w:jc w:val="both"/>
        <w:rPr>
          <w:rFonts w:ascii="Palatino Linotype" w:hAnsi="Palatino Linotype" w:cs="Arial"/>
          <w:lang w:val="es-MX" w:eastAsia="en-US"/>
        </w:rPr>
      </w:pPr>
    </w:p>
    <w:p w14:paraId="61929519" w14:textId="01119906" w:rsidR="00A076B0" w:rsidRPr="008327AC" w:rsidRDefault="008327AC" w:rsidP="008327AC">
      <w:pPr>
        <w:pStyle w:val="Prrafodelista"/>
        <w:numPr>
          <w:ilvl w:val="0"/>
          <w:numId w:val="12"/>
        </w:numPr>
        <w:spacing w:line="360" w:lineRule="auto"/>
        <w:ind w:left="567"/>
        <w:rPr>
          <w:rFonts w:ascii="Palatino Linotype" w:hAnsi="Palatino Linotype"/>
          <w:b/>
        </w:rPr>
      </w:pPr>
      <w:r w:rsidRPr="008327AC">
        <w:rPr>
          <w:rFonts w:ascii="Palatino Linotype" w:hAnsi="Palatino Linotype"/>
          <w:b/>
        </w:rPr>
        <w:t xml:space="preserve">Recurso de revisión </w:t>
      </w:r>
      <w:r w:rsidR="00A076B0" w:rsidRPr="008327AC">
        <w:rPr>
          <w:rFonts w:ascii="Palatino Linotype" w:hAnsi="Palatino Linotype"/>
          <w:b/>
        </w:rPr>
        <w:t>15718/INFOEM/IP/RR/2022</w:t>
      </w:r>
    </w:p>
    <w:p w14:paraId="58FE2D74" w14:textId="77777777" w:rsidR="00A076B0" w:rsidRPr="00664916" w:rsidRDefault="00A076B0" w:rsidP="00664916">
      <w:pPr>
        <w:spacing w:line="360" w:lineRule="auto"/>
        <w:rPr>
          <w:rFonts w:ascii="Palatino Linotype" w:hAnsi="Palatino Linotype"/>
          <w:b/>
        </w:rPr>
      </w:pPr>
    </w:p>
    <w:p w14:paraId="386A6D9B" w14:textId="4D06D427" w:rsidR="00A076B0" w:rsidRPr="00664916" w:rsidRDefault="00A076B0" w:rsidP="00EA30F4">
      <w:pPr>
        <w:pStyle w:val="Prrafodelista"/>
        <w:widowControl w:val="0"/>
        <w:numPr>
          <w:ilvl w:val="0"/>
          <w:numId w:val="6"/>
        </w:numPr>
        <w:tabs>
          <w:tab w:val="left" w:pos="567"/>
        </w:tabs>
        <w:autoSpaceDE w:val="0"/>
        <w:autoSpaceDN w:val="0"/>
        <w:adjustRightInd w:val="0"/>
        <w:spacing w:line="360" w:lineRule="auto"/>
        <w:ind w:left="567" w:hanging="207"/>
        <w:jc w:val="both"/>
        <w:rPr>
          <w:rFonts w:ascii="Palatino Linotype" w:hAnsi="Palatino Linotype" w:cs="Arial"/>
          <w:lang w:val="es-MX" w:eastAsia="en-US"/>
        </w:rPr>
      </w:pPr>
      <w:r w:rsidRPr="008327AC">
        <w:rPr>
          <w:rFonts w:ascii="Palatino Linotype" w:hAnsi="Palatino Linotype"/>
          <w:b/>
        </w:rPr>
        <w:lastRenderedPageBreak/>
        <w:t>Acuerdo Número Treinta y Dos, de la Segunda Sesión de Cabildo</w:t>
      </w:r>
      <w:r w:rsidRPr="00664916">
        <w:rPr>
          <w:rFonts w:ascii="Palatino Linotype" w:hAnsi="Palatino Linotype"/>
        </w:rPr>
        <w:t xml:space="preserve">, Ordinaria </w:t>
      </w:r>
      <w:r w:rsidRPr="008327AC">
        <w:rPr>
          <w:rFonts w:ascii="Palatino Linotype" w:hAnsi="Palatino Linotype"/>
          <w:b/>
        </w:rPr>
        <w:t>del siete (07) de enero de 2022</w:t>
      </w:r>
      <w:r w:rsidRPr="00664916">
        <w:rPr>
          <w:rFonts w:ascii="Palatino Linotype" w:hAnsi="Palatino Linotype"/>
        </w:rPr>
        <w:t xml:space="preserve"> del Ayuntamiento Constitucional de Villa de Carbón 2022-2024, que de conformidad con el orden del día, corresponde al punto que presenta el Titular del Ejecutivo Municipal, tocante a la aprobación para la contratación de una obligación a corto plazo, sin garantía con instituciones financieras Nacionales, tal y como se aprecia en la siguiente imagen: </w:t>
      </w:r>
    </w:p>
    <w:p w14:paraId="27E92B2A" w14:textId="1AFE83F6" w:rsidR="00000B4E" w:rsidRPr="00664916" w:rsidRDefault="00A076B0" w:rsidP="00664916">
      <w:pPr>
        <w:spacing w:line="360" w:lineRule="auto"/>
        <w:jc w:val="center"/>
        <w:rPr>
          <w:rFonts w:ascii="Palatino Linotype" w:hAnsi="Palatino Linotype" w:cs="Arial"/>
          <w:i/>
          <w:lang w:val="es-MX" w:eastAsia="en-US"/>
        </w:rPr>
      </w:pPr>
      <w:r w:rsidRPr="00664916">
        <w:rPr>
          <w:rFonts w:ascii="Palatino Linotype" w:hAnsi="Palatino Linotype"/>
          <w:noProof/>
          <w:lang w:val="es-MX" w:eastAsia="es-MX"/>
        </w:rPr>
        <w:drawing>
          <wp:inline distT="0" distB="0" distL="0" distR="0" wp14:anchorId="3FFBA6C6" wp14:editId="7B0E67FC">
            <wp:extent cx="3124200" cy="4766507"/>
            <wp:effectExtent l="76200" t="38100" r="76200" b="1104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31412" cy="4777509"/>
                    </a:xfrm>
                    <a:prstGeom prst="rect">
                      <a:avLst/>
                    </a:prstGeom>
                    <a:ln>
                      <a:solidFill>
                        <a:sysClr val="windowText" lastClr="000000"/>
                      </a:solidFill>
                    </a:ln>
                    <a:effectLst>
                      <a:outerShdw blurRad="50800" dist="38100" dir="5400000" algn="t" rotWithShape="0">
                        <a:prstClr val="black">
                          <a:alpha val="40000"/>
                        </a:prstClr>
                      </a:outerShdw>
                    </a:effectLst>
                  </pic:spPr>
                </pic:pic>
              </a:graphicData>
            </a:graphic>
          </wp:inline>
        </w:drawing>
      </w:r>
    </w:p>
    <w:p w14:paraId="4B57360F" w14:textId="0A928154" w:rsidR="00000B4E" w:rsidRDefault="008327AC" w:rsidP="008327AC">
      <w:pPr>
        <w:pStyle w:val="Prrafodelista"/>
        <w:numPr>
          <w:ilvl w:val="0"/>
          <w:numId w:val="11"/>
        </w:numPr>
        <w:spacing w:line="360" w:lineRule="auto"/>
        <w:rPr>
          <w:rFonts w:ascii="Palatino Linotype" w:hAnsi="Palatino Linotype" w:cs="Arial"/>
          <w:b/>
          <w:lang w:val="es-MX" w:eastAsia="en-US"/>
        </w:rPr>
      </w:pPr>
      <w:r w:rsidRPr="008327AC">
        <w:rPr>
          <w:rFonts w:ascii="Palatino Linotype" w:hAnsi="Palatino Linotype" w:cs="Arial"/>
          <w:b/>
          <w:lang w:val="es-MX" w:eastAsia="en-US"/>
        </w:rPr>
        <w:lastRenderedPageBreak/>
        <w:t xml:space="preserve">Recurso de revisión </w:t>
      </w:r>
      <w:r w:rsidR="00000B4E" w:rsidRPr="008327AC">
        <w:rPr>
          <w:rFonts w:ascii="Palatino Linotype" w:hAnsi="Palatino Linotype" w:cs="Arial"/>
          <w:b/>
          <w:lang w:val="es-MX" w:eastAsia="en-US"/>
        </w:rPr>
        <w:t>15720/INFOEM/IP/RR/2022</w:t>
      </w:r>
    </w:p>
    <w:p w14:paraId="03E349E2" w14:textId="77777777" w:rsidR="008327AC" w:rsidRPr="008327AC" w:rsidRDefault="008327AC" w:rsidP="008327AC">
      <w:pPr>
        <w:pStyle w:val="Prrafodelista"/>
        <w:spacing w:line="360" w:lineRule="auto"/>
        <w:ind w:left="720"/>
        <w:rPr>
          <w:rFonts w:ascii="Palatino Linotype" w:hAnsi="Palatino Linotype" w:cs="Arial"/>
          <w:b/>
          <w:lang w:val="es-MX" w:eastAsia="en-US"/>
        </w:rPr>
      </w:pPr>
    </w:p>
    <w:p w14:paraId="6185FD66" w14:textId="3AA2DF10" w:rsidR="00A076B0" w:rsidRPr="00664916" w:rsidRDefault="00000B4E" w:rsidP="008327AC">
      <w:pPr>
        <w:pStyle w:val="Prrafodelista"/>
        <w:numPr>
          <w:ilvl w:val="0"/>
          <w:numId w:val="6"/>
        </w:numPr>
        <w:spacing w:line="360" w:lineRule="auto"/>
        <w:jc w:val="both"/>
        <w:rPr>
          <w:rFonts w:ascii="Palatino Linotype" w:hAnsi="Palatino Linotype" w:cs="Arial"/>
          <w:lang w:val="es-MX" w:eastAsia="en-US"/>
        </w:rPr>
      </w:pPr>
      <w:r w:rsidRPr="008327AC">
        <w:rPr>
          <w:rFonts w:ascii="Palatino Linotype" w:hAnsi="Palatino Linotype" w:cs="Arial"/>
          <w:b/>
          <w:lang w:val="es-MX" w:eastAsia="en-US"/>
        </w:rPr>
        <w:t xml:space="preserve">Acuerdo Número Ochenta y Dos, </w:t>
      </w:r>
      <w:r w:rsidR="00A076B0" w:rsidRPr="008327AC">
        <w:rPr>
          <w:rFonts w:ascii="Palatino Linotype" w:hAnsi="Palatino Linotype" w:cs="Arial"/>
          <w:b/>
          <w:lang w:val="es-MX" w:eastAsia="en-US"/>
        </w:rPr>
        <w:t>de la Octava Sesión de Cabildo, Ordinaria, de fecha dieciocho de febrero de 2022</w:t>
      </w:r>
      <w:r w:rsidR="00A076B0" w:rsidRPr="00664916">
        <w:rPr>
          <w:rFonts w:ascii="Palatino Linotype" w:hAnsi="Palatino Linotype" w:cs="Arial"/>
          <w:lang w:val="es-MX" w:eastAsia="en-US"/>
        </w:rPr>
        <w:t>,</w:t>
      </w:r>
      <w:r w:rsidRPr="00664916">
        <w:rPr>
          <w:rFonts w:ascii="Palatino Linotype" w:hAnsi="Palatino Linotype" w:cs="Arial"/>
          <w:lang w:val="es-MX" w:eastAsia="en-US"/>
        </w:rPr>
        <w:t xml:space="preserve"> del Ayuntamiento Constitucional de Villa de Carbón 2022-2024, </w:t>
      </w:r>
      <w:r w:rsidR="00A076B0" w:rsidRPr="00664916">
        <w:rPr>
          <w:rFonts w:ascii="Palatino Linotype" w:hAnsi="Palatino Linotype" w:cs="Arial"/>
          <w:lang w:val="es-MX" w:eastAsia="en-US"/>
        </w:rPr>
        <w:t xml:space="preserve">relativo a la autorización para que se contrate uno o varios financiamientos con cualquier institución de crédito integrantes del sistema financiero Mexicano. </w:t>
      </w:r>
    </w:p>
    <w:p w14:paraId="64F6E4C3" w14:textId="15543684" w:rsidR="00A076B0" w:rsidRPr="00664916" w:rsidRDefault="00A076B0" w:rsidP="00664916">
      <w:pPr>
        <w:tabs>
          <w:tab w:val="left" w:pos="567"/>
        </w:tabs>
        <w:spacing w:line="360" w:lineRule="auto"/>
        <w:jc w:val="both"/>
        <w:rPr>
          <w:rFonts w:ascii="Palatino Linotype" w:hAnsi="Palatino Linotype" w:cs="Arial"/>
          <w:i/>
          <w:lang w:val="es-MX" w:eastAsia="en-US"/>
        </w:rPr>
      </w:pPr>
      <w:r w:rsidRPr="00664916">
        <w:rPr>
          <w:rFonts w:ascii="Palatino Linotype" w:hAnsi="Palatino Linotype"/>
          <w:noProof/>
          <w:lang w:val="es-MX" w:eastAsia="es-MX"/>
        </w:rPr>
        <w:drawing>
          <wp:inline distT="0" distB="0" distL="0" distR="0" wp14:anchorId="2BA5E569" wp14:editId="165EAE8F">
            <wp:extent cx="5657780" cy="2714625"/>
            <wp:effectExtent l="76200" t="38100" r="76835" b="1047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019" t="34757" r="18363" b="31759"/>
                    <a:stretch/>
                  </pic:blipFill>
                  <pic:spPr bwMode="auto">
                    <a:xfrm>
                      <a:off x="0" y="0"/>
                      <a:ext cx="5669934" cy="2720457"/>
                    </a:xfrm>
                    <a:prstGeom prst="rect">
                      <a:avLst/>
                    </a:prstGeom>
                    <a:ln>
                      <a:solidFill>
                        <a:sysClr val="windowText" lastClr="000000"/>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EE507EC" w14:textId="77777777" w:rsidR="00000B4E" w:rsidRPr="00664916" w:rsidRDefault="00000B4E" w:rsidP="00664916">
      <w:pPr>
        <w:tabs>
          <w:tab w:val="left" w:pos="567"/>
        </w:tabs>
        <w:spacing w:line="360" w:lineRule="auto"/>
        <w:jc w:val="both"/>
        <w:rPr>
          <w:rFonts w:ascii="Palatino Linotype" w:hAnsi="Palatino Linotype" w:cs="Arial"/>
          <w:b/>
          <w:lang w:val="es-MX" w:eastAsia="en-US"/>
        </w:rPr>
      </w:pPr>
    </w:p>
    <w:p w14:paraId="6EB30625" w14:textId="77777777" w:rsidR="00A076B0" w:rsidRPr="00664916" w:rsidRDefault="00A076B0" w:rsidP="00EA30F4">
      <w:pPr>
        <w:numPr>
          <w:ilvl w:val="0"/>
          <w:numId w:val="1"/>
        </w:numPr>
        <w:tabs>
          <w:tab w:val="left" w:pos="567"/>
        </w:tabs>
        <w:spacing w:line="360" w:lineRule="auto"/>
        <w:ind w:left="0" w:firstLine="0"/>
        <w:jc w:val="both"/>
        <w:rPr>
          <w:rFonts w:ascii="Palatino Linotype" w:hAnsi="Palatino Linotype" w:cs="Arial"/>
          <w:i/>
          <w:lang w:val="es-MX" w:eastAsia="en-US"/>
        </w:rPr>
      </w:pPr>
      <w:r w:rsidRPr="00664916">
        <w:rPr>
          <w:rFonts w:ascii="Palatino Linotype" w:hAnsi="Palatino Linotype" w:cs="Arial"/>
          <w:lang w:val="es-MX" w:eastAsia="en-US"/>
        </w:rPr>
        <w:t>Así las cosas posteriormente, en la Décima Segunda Sesión de Cabildo, Ordinaria, se aprobó la implementación del acuerdo número ochenta y dos, tomando en la Octava Sesión de Cabildo de fecha 18 de febrero del año en curso.</w:t>
      </w:r>
    </w:p>
    <w:p w14:paraId="64FFBC90" w14:textId="77777777" w:rsidR="00A076B0" w:rsidRPr="00664916" w:rsidRDefault="00A076B0" w:rsidP="00664916">
      <w:pPr>
        <w:tabs>
          <w:tab w:val="left" w:pos="567"/>
        </w:tabs>
        <w:spacing w:line="360" w:lineRule="auto"/>
        <w:jc w:val="both"/>
        <w:rPr>
          <w:rFonts w:ascii="Palatino Linotype" w:hAnsi="Palatino Linotype" w:cs="Arial"/>
          <w:i/>
          <w:lang w:val="es-MX" w:eastAsia="en-US"/>
        </w:rPr>
      </w:pPr>
    </w:p>
    <w:p w14:paraId="41F1DBB8" w14:textId="77777777" w:rsidR="00A076B0" w:rsidRPr="00664916" w:rsidRDefault="00A076B0" w:rsidP="00EA30F4">
      <w:pPr>
        <w:numPr>
          <w:ilvl w:val="0"/>
          <w:numId w:val="1"/>
        </w:numPr>
        <w:tabs>
          <w:tab w:val="left" w:pos="567"/>
        </w:tabs>
        <w:spacing w:line="360" w:lineRule="auto"/>
        <w:ind w:left="0" w:firstLine="0"/>
        <w:jc w:val="both"/>
        <w:rPr>
          <w:rFonts w:ascii="Palatino Linotype" w:hAnsi="Palatino Linotype" w:cs="Arial"/>
          <w:b/>
          <w:i/>
          <w:lang w:val="es-MX" w:eastAsia="en-US"/>
        </w:rPr>
      </w:pPr>
      <w:r w:rsidRPr="00664916">
        <w:rPr>
          <w:rFonts w:ascii="Palatino Linotype" w:hAnsi="Palatino Linotype" w:cs="Arial"/>
          <w:lang w:val="es-MX" w:eastAsia="en-US"/>
        </w:rPr>
        <w:lastRenderedPageBreak/>
        <w:t xml:space="preserve">Aunado a lo anterior, se identificó el documento </w:t>
      </w:r>
      <w:r w:rsidRPr="00664916">
        <w:rPr>
          <w:rFonts w:ascii="Palatino Linotype" w:hAnsi="Palatino Linotype" w:cs="Arial"/>
          <w:b/>
          <w:u w:val="single"/>
          <w:lang w:val="es-MX" w:eastAsia="en-US"/>
        </w:rPr>
        <w:t>Proceso competitivo - transparencia.pdf</w:t>
      </w:r>
      <w:r w:rsidRPr="00664916">
        <w:rPr>
          <w:rFonts w:ascii="Palatino Linotype" w:hAnsi="Palatino Linotype" w:cs="Arial"/>
          <w:b/>
          <w:lang w:val="es-MX" w:eastAsia="en-US"/>
        </w:rPr>
        <w:t xml:space="preserve">, </w:t>
      </w:r>
      <w:r w:rsidRPr="00664916">
        <w:rPr>
          <w:rFonts w:ascii="Palatino Linotype" w:hAnsi="Palatino Linotype" w:cs="Arial"/>
          <w:lang w:val="es-MX" w:eastAsia="en-US"/>
        </w:rPr>
        <w:t>el cual contiene un total de veintisiete (27) fojas, en las que se aprecia la convocatoria al proceso competitivo para la contratación de financiamiento</w:t>
      </w:r>
      <w:r w:rsidRPr="00664916">
        <w:rPr>
          <w:rFonts w:ascii="Palatino Linotype" w:hAnsi="Palatino Linotype" w:cs="Arial"/>
          <w:vertAlign w:val="superscript"/>
          <w:lang w:val="es-MX" w:eastAsia="en-US"/>
        </w:rPr>
        <w:footnoteReference w:id="11"/>
      </w:r>
      <w:r w:rsidRPr="00664916">
        <w:rPr>
          <w:rFonts w:ascii="Palatino Linotype" w:hAnsi="Palatino Linotype" w:cs="Arial"/>
          <w:lang w:val="es-MX" w:eastAsia="en-US"/>
        </w:rPr>
        <w:t xml:space="preserve">. </w:t>
      </w:r>
    </w:p>
    <w:p w14:paraId="768701E6" w14:textId="77777777" w:rsidR="00A076B0" w:rsidRPr="00664916" w:rsidRDefault="00A076B0" w:rsidP="00664916">
      <w:pPr>
        <w:spacing w:line="360" w:lineRule="auto"/>
        <w:rPr>
          <w:rFonts w:ascii="Palatino Linotype" w:hAnsi="Palatino Linotype" w:cs="Arial"/>
          <w:i/>
          <w:lang w:val="es-MX" w:eastAsia="en-US"/>
        </w:rPr>
      </w:pPr>
    </w:p>
    <w:p w14:paraId="3460CF83" w14:textId="77777777" w:rsidR="00A076B0" w:rsidRPr="00664916" w:rsidRDefault="00A076B0" w:rsidP="00EA30F4">
      <w:pPr>
        <w:numPr>
          <w:ilvl w:val="0"/>
          <w:numId w:val="1"/>
        </w:numPr>
        <w:tabs>
          <w:tab w:val="left" w:pos="567"/>
        </w:tabs>
        <w:spacing w:line="360" w:lineRule="auto"/>
        <w:ind w:left="0" w:firstLine="0"/>
        <w:jc w:val="both"/>
        <w:rPr>
          <w:rFonts w:ascii="Palatino Linotype" w:hAnsi="Palatino Linotype" w:cs="Arial"/>
          <w:i/>
          <w:lang w:val="es-MX" w:eastAsia="en-US"/>
        </w:rPr>
      </w:pPr>
      <w:r w:rsidRPr="00664916">
        <w:rPr>
          <w:rFonts w:ascii="Palatino Linotype" w:hAnsi="Palatino Linotype" w:cs="Arial"/>
          <w:lang w:val="es-MX" w:eastAsia="en-US"/>
        </w:rPr>
        <w:t xml:space="preserve">Al respecto, es de precisar que </w:t>
      </w:r>
      <w:r w:rsidRPr="00664916">
        <w:rPr>
          <w:rFonts w:ascii="Palatino Linotype" w:eastAsia="Palatino Linotype" w:hAnsi="Palatino Linotype" w:cs="Palatino Linotype"/>
          <w:lang w:val="es-MX"/>
        </w:rPr>
        <w:t>de conformidad con lo dispuesto en el artículo 92 fracción XXVI de la Ley de Transparencia y Acceso a la Información Pública del Estado de México y Municipios; que a la letra señala lo siguiente:</w:t>
      </w:r>
    </w:p>
    <w:p w14:paraId="0105B148" w14:textId="77777777" w:rsidR="00A076B0" w:rsidRPr="00664916" w:rsidRDefault="00A076B0" w:rsidP="00664916">
      <w:pPr>
        <w:spacing w:line="360" w:lineRule="auto"/>
        <w:ind w:right="-518"/>
        <w:jc w:val="both"/>
        <w:rPr>
          <w:rFonts w:ascii="Palatino Linotype" w:eastAsia="Palatino Linotype" w:hAnsi="Palatino Linotype" w:cs="Palatino Linotype"/>
          <w:lang w:val="es-MX"/>
        </w:rPr>
      </w:pPr>
    </w:p>
    <w:p w14:paraId="526EBEB8" w14:textId="77777777" w:rsidR="00A076B0" w:rsidRPr="00664916" w:rsidRDefault="00A076B0" w:rsidP="00664916">
      <w:pPr>
        <w:spacing w:line="360" w:lineRule="auto"/>
        <w:ind w:left="851" w:right="992"/>
        <w:jc w:val="center"/>
        <w:rPr>
          <w:rFonts w:ascii="Palatino Linotype" w:eastAsia="Palatino Linotype" w:hAnsi="Palatino Linotype" w:cs="Palatino Linotype"/>
          <w:b/>
          <w:i/>
          <w:lang w:val="es-MX"/>
        </w:rPr>
      </w:pPr>
      <w:r w:rsidRPr="00664916">
        <w:rPr>
          <w:rFonts w:ascii="Palatino Linotype" w:eastAsia="Palatino Linotype" w:hAnsi="Palatino Linotype" w:cs="Palatino Linotype"/>
          <w:b/>
          <w:i/>
          <w:lang w:val="es-MX"/>
        </w:rPr>
        <w:t>Capítulo II</w:t>
      </w:r>
    </w:p>
    <w:p w14:paraId="7D976F15" w14:textId="77777777" w:rsidR="00A076B0" w:rsidRPr="00664916" w:rsidRDefault="00A076B0" w:rsidP="00664916">
      <w:pPr>
        <w:spacing w:line="360" w:lineRule="auto"/>
        <w:ind w:left="851" w:right="992"/>
        <w:jc w:val="center"/>
        <w:rPr>
          <w:rFonts w:ascii="Palatino Linotype" w:eastAsia="Palatino Linotype" w:hAnsi="Palatino Linotype" w:cs="Palatino Linotype"/>
          <w:i/>
          <w:lang w:val="es-MX"/>
        </w:rPr>
      </w:pPr>
      <w:r w:rsidRPr="00664916">
        <w:rPr>
          <w:rFonts w:ascii="Palatino Linotype" w:eastAsia="Palatino Linotype" w:hAnsi="Palatino Linotype" w:cs="Palatino Linotype"/>
          <w:b/>
          <w:i/>
          <w:lang w:val="es-MX"/>
        </w:rPr>
        <w:t>De las Obligaciones de Transparencia Comunes</w:t>
      </w:r>
    </w:p>
    <w:p w14:paraId="358D86EB" w14:textId="77777777" w:rsidR="00A076B0" w:rsidRPr="00664916" w:rsidRDefault="00A076B0" w:rsidP="00664916">
      <w:pPr>
        <w:spacing w:line="360" w:lineRule="auto"/>
        <w:ind w:left="851" w:right="992"/>
        <w:jc w:val="both"/>
        <w:rPr>
          <w:rFonts w:ascii="Palatino Linotype" w:eastAsia="Palatino Linotype" w:hAnsi="Palatino Linotype" w:cs="Palatino Linotype"/>
          <w:i/>
          <w:lang w:val="es-MX"/>
        </w:rPr>
      </w:pPr>
      <w:r w:rsidRPr="00664916">
        <w:rPr>
          <w:rFonts w:ascii="Palatino Linotype" w:eastAsia="Palatino Linotype" w:hAnsi="Palatino Linotype" w:cs="Palatino Linotype"/>
          <w:b/>
          <w:i/>
          <w:lang w:val="es-MX"/>
        </w:rPr>
        <w:t>Artículo 92.</w:t>
      </w:r>
      <w:r w:rsidRPr="00664916">
        <w:rPr>
          <w:rFonts w:ascii="Palatino Linotype" w:eastAsia="Palatino Linotype" w:hAnsi="Palatino Linotype" w:cs="Palatino Linotype"/>
          <w:i/>
          <w:lang w:val="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117DBCD1" w14:textId="77777777" w:rsidR="00A076B0" w:rsidRPr="00664916" w:rsidRDefault="00A076B0" w:rsidP="00664916">
      <w:pPr>
        <w:spacing w:line="360" w:lineRule="auto"/>
        <w:ind w:left="851" w:right="992"/>
        <w:jc w:val="both"/>
        <w:rPr>
          <w:rFonts w:ascii="Palatino Linotype" w:eastAsia="Palatino Linotype" w:hAnsi="Palatino Linotype" w:cs="Palatino Linotype"/>
          <w:i/>
        </w:rPr>
      </w:pPr>
      <w:r w:rsidRPr="00664916">
        <w:rPr>
          <w:rFonts w:ascii="Palatino Linotype" w:eastAsia="Palatino Linotype" w:hAnsi="Palatino Linotype" w:cs="Palatino Linotype"/>
          <w:i/>
        </w:rPr>
        <w:t xml:space="preserve">XXVI. La información relativa a la deuda pública, en términos de las disposiciones jurídicas aplicables: </w:t>
      </w:r>
    </w:p>
    <w:p w14:paraId="1FC1506E" w14:textId="77777777" w:rsidR="00A076B0" w:rsidRPr="00664916" w:rsidRDefault="00A076B0" w:rsidP="00664916">
      <w:pPr>
        <w:spacing w:line="360" w:lineRule="auto"/>
        <w:ind w:left="851" w:right="992"/>
        <w:jc w:val="both"/>
        <w:rPr>
          <w:rFonts w:ascii="Palatino Linotype" w:eastAsia="Palatino Linotype" w:hAnsi="Palatino Linotype" w:cs="Palatino Linotype"/>
          <w:b/>
          <w:i/>
        </w:rPr>
      </w:pPr>
      <w:r w:rsidRPr="00664916">
        <w:rPr>
          <w:rFonts w:ascii="Palatino Linotype" w:eastAsia="Palatino Linotype" w:hAnsi="Palatino Linotype" w:cs="Palatino Linotype"/>
          <w:b/>
          <w:i/>
        </w:rPr>
        <w:t>Los datos de todos los financiamientos contratados</w:t>
      </w:r>
    </w:p>
    <w:p w14:paraId="56374FC5" w14:textId="77777777" w:rsidR="00A076B0" w:rsidRPr="00664916" w:rsidRDefault="00A076B0" w:rsidP="00664916">
      <w:pPr>
        <w:spacing w:line="360" w:lineRule="auto"/>
        <w:ind w:left="851" w:right="992"/>
        <w:jc w:val="both"/>
        <w:rPr>
          <w:rFonts w:ascii="Palatino Linotype" w:eastAsia="Palatino Linotype" w:hAnsi="Palatino Linotype" w:cs="Palatino Linotype"/>
          <w:i/>
        </w:rPr>
      </w:pPr>
      <w:r w:rsidRPr="00664916">
        <w:rPr>
          <w:rFonts w:ascii="Palatino Linotype" w:eastAsia="Palatino Linotype" w:hAnsi="Palatino Linotype" w:cs="Palatino Linotype"/>
          <w:i/>
        </w:rPr>
        <w:lastRenderedPageBreak/>
        <w:t xml:space="preserve">, así como de los movimientos que se efectúen, en la que se incluya: </w:t>
      </w:r>
    </w:p>
    <w:p w14:paraId="22FC212B" w14:textId="77777777" w:rsidR="00A076B0" w:rsidRPr="00664916" w:rsidRDefault="00A076B0" w:rsidP="00664916">
      <w:pPr>
        <w:spacing w:line="360" w:lineRule="auto"/>
        <w:ind w:left="851" w:right="992"/>
        <w:jc w:val="both"/>
        <w:rPr>
          <w:rFonts w:ascii="Palatino Linotype" w:eastAsia="Palatino Linotype" w:hAnsi="Palatino Linotype" w:cs="Palatino Linotype"/>
          <w:i/>
        </w:rPr>
      </w:pPr>
      <w:r w:rsidRPr="00664916">
        <w:rPr>
          <w:rFonts w:ascii="Palatino Linotype" w:eastAsia="Palatino Linotype" w:hAnsi="Palatino Linotype" w:cs="Palatino Linotype"/>
          <w:i/>
        </w:rPr>
        <w:t xml:space="preserve">a) Los montos de financiamiento contratados; </w:t>
      </w:r>
    </w:p>
    <w:p w14:paraId="3D9137FA" w14:textId="77777777" w:rsidR="00A076B0" w:rsidRPr="00664916" w:rsidRDefault="00A076B0" w:rsidP="00664916">
      <w:pPr>
        <w:spacing w:line="360" w:lineRule="auto"/>
        <w:ind w:left="851" w:right="992"/>
        <w:jc w:val="both"/>
        <w:rPr>
          <w:rFonts w:ascii="Palatino Linotype" w:eastAsia="Palatino Linotype" w:hAnsi="Palatino Linotype" w:cs="Palatino Linotype"/>
          <w:i/>
        </w:rPr>
      </w:pPr>
      <w:r w:rsidRPr="00664916">
        <w:rPr>
          <w:rFonts w:ascii="Palatino Linotype" w:eastAsia="Palatino Linotype" w:hAnsi="Palatino Linotype" w:cs="Palatino Linotype"/>
          <w:i/>
        </w:rPr>
        <w:t xml:space="preserve">b) Los plazos; </w:t>
      </w:r>
    </w:p>
    <w:p w14:paraId="19D61937" w14:textId="76DDA88F" w:rsidR="00000B4E" w:rsidRDefault="00A076B0" w:rsidP="00664916">
      <w:pPr>
        <w:spacing w:line="360" w:lineRule="auto"/>
        <w:ind w:left="851" w:right="992"/>
        <w:jc w:val="both"/>
        <w:rPr>
          <w:rFonts w:ascii="Palatino Linotype" w:eastAsia="Palatino Linotype" w:hAnsi="Palatino Linotype" w:cs="Palatino Linotype"/>
          <w:i/>
        </w:rPr>
      </w:pPr>
      <w:r w:rsidRPr="00664916">
        <w:rPr>
          <w:rFonts w:ascii="Palatino Linotype" w:eastAsia="Palatino Linotype" w:hAnsi="Palatino Linotype" w:cs="Palatino Linotype"/>
          <w:i/>
        </w:rPr>
        <w:t>c) Las tasas de interés; y d) Las garantías.</w:t>
      </w:r>
    </w:p>
    <w:p w14:paraId="1088D3EE" w14:textId="77777777" w:rsidR="008327AC" w:rsidRDefault="008327AC" w:rsidP="008327AC">
      <w:pPr>
        <w:spacing w:line="360" w:lineRule="auto"/>
        <w:ind w:right="992"/>
        <w:jc w:val="both"/>
        <w:rPr>
          <w:rFonts w:ascii="Palatino Linotype" w:eastAsia="Palatino Linotype" w:hAnsi="Palatino Linotype" w:cs="Palatino Linotype"/>
          <w:i/>
        </w:rPr>
      </w:pPr>
    </w:p>
    <w:p w14:paraId="416BCCE3" w14:textId="08D1F527" w:rsidR="008327AC" w:rsidRDefault="008327AC" w:rsidP="008327AC">
      <w:pPr>
        <w:pStyle w:val="Prrafodelista"/>
        <w:numPr>
          <w:ilvl w:val="0"/>
          <w:numId w:val="1"/>
        </w:numPr>
        <w:tabs>
          <w:tab w:val="left" w:pos="0"/>
          <w:tab w:val="left" w:pos="567"/>
        </w:tabs>
        <w:spacing w:before="240" w:after="240" w:line="360" w:lineRule="auto"/>
        <w:ind w:left="0" w:right="49" w:firstLine="0"/>
        <w:contextualSpacing/>
        <w:jc w:val="both"/>
        <w:rPr>
          <w:rFonts w:ascii="Palatino Linotype" w:hAnsi="Palatino Linotype" w:cs="Arial"/>
          <w:color w:val="000000" w:themeColor="text1"/>
          <w:lang w:val="es-MX"/>
        </w:rPr>
      </w:pPr>
      <w:r>
        <w:rPr>
          <w:rFonts w:ascii="Palatino Linotype" w:hAnsi="Palatino Linotype" w:cs="Arial"/>
          <w:color w:val="000000" w:themeColor="text1"/>
          <w:lang w:val="es-MX"/>
        </w:rPr>
        <w:t>Entonces, tal y como se aprecia, los acuerdos antes referidos se relacionan con la contratación de financiamientos, los cuales se configuran como una obligación de transparencia común contemplada en la Ley de Transparencia y Acceso a la Información Pública del Estado de México y Municipios, en consecuencia, al haberse establecido como un acuerdo en las actas de cabildo, se considera que es información que existió y debe obrar en los archivos del Sujeto Obligado, por lo tanto es de interés p</w:t>
      </w:r>
      <w:r w:rsidR="00E46504">
        <w:rPr>
          <w:rFonts w:ascii="Palatino Linotype" w:hAnsi="Palatino Linotype" w:cs="Arial"/>
          <w:color w:val="000000" w:themeColor="text1"/>
          <w:lang w:val="es-MX"/>
        </w:rPr>
        <w:t>úblico su conocimiento, por lo que, contrario a lo que manifestó el Sujeto Obligado, los requerimientos del particular si pueden ser atendidos a través del ejercicio del Derecho de Acceso a la Información Pública, pues se insiste, se trata del cumplimiento a acuerdos generados en sesiones de cabildo.</w:t>
      </w:r>
    </w:p>
    <w:p w14:paraId="4113F276" w14:textId="77777777" w:rsidR="008327AC" w:rsidRDefault="008327AC" w:rsidP="008327AC">
      <w:pPr>
        <w:pStyle w:val="Prrafodelista"/>
        <w:tabs>
          <w:tab w:val="left" w:pos="0"/>
          <w:tab w:val="left" w:pos="567"/>
        </w:tabs>
        <w:spacing w:before="240" w:after="240" w:line="360" w:lineRule="auto"/>
        <w:ind w:left="0" w:right="49"/>
        <w:contextualSpacing/>
        <w:jc w:val="both"/>
        <w:rPr>
          <w:rFonts w:ascii="Palatino Linotype" w:hAnsi="Palatino Linotype" w:cs="Arial"/>
          <w:color w:val="000000" w:themeColor="text1"/>
          <w:lang w:val="es-MX"/>
        </w:rPr>
      </w:pPr>
    </w:p>
    <w:p w14:paraId="352B3A3A" w14:textId="25C429BA" w:rsidR="002748C1" w:rsidRDefault="008327AC" w:rsidP="008327AC">
      <w:pPr>
        <w:pStyle w:val="Prrafodelista"/>
        <w:numPr>
          <w:ilvl w:val="0"/>
          <w:numId w:val="10"/>
        </w:numPr>
        <w:tabs>
          <w:tab w:val="left" w:pos="0"/>
          <w:tab w:val="left" w:pos="567"/>
        </w:tabs>
        <w:spacing w:before="240" w:after="240" w:line="360" w:lineRule="auto"/>
        <w:ind w:left="567" w:right="49"/>
        <w:contextualSpacing/>
        <w:jc w:val="both"/>
        <w:rPr>
          <w:rFonts w:ascii="Palatino Linotype" w:hAnsi="Palatino Linotype" w:cs="Arial"/>
          <w:b/>
          <w:color w:val="000000" w:themeColor="text1"/>
          <w:lang w:val="es-MX"/>
        </w:rPr>
      </w:pPr>
      <w:r w:rsidRPr="008327AC">
        <w:rPr>
          <w:rFonts w:ascii="Palatino Linotype" w:hAnsi="Palatino Linotype" w:cs="Arial"/>
          <w:b/>
          <w:color w:val="000000" w:themeColor="text1"/>
          <w:lang w:val="es-MX"/>
        </w:rPr>
        <w:t xml:space="preserve">Del recurso de revisión </w:t>
      </w:r>
      <w:r w:rsidR="00656F7C" w:rsidRPr="008327AC">
        <w:rPr>
          <w:rFonts w:ascii="Palatino Linotype" w:hAnsi="Palatino Linotype" w:cs="Arial"/>
          <w:b/>
          <w:color w:val="000000" w:themeColor="text1"/>
          <w:lang w:val="es-MX"/>
        </w:rPr>
        <w:t>15719/INFOEM/IP/RR/2022</w:t>
      </w:r>
    </w:p>
    <w:p w14:paraId="696BF0BB" w14:textId="77777777" w:rsidR="008327AC" w:rsidRPr="008327AC" w:rsidRDefault="008327AC" w:rsidP="008327AC">
      <w:pPr>
        <w:pStyle w:val="Prrafodelista"/>
        <w:tabs>
          <w:tab w:val="left" w:pos="0"/>
          <w:tab w:val="left" w:pos="567"/>
        </w:tabs>
        <w:spacing w:before="240" w:after="240" w:line="360" w:lineRule="auto"/>
        <w:ind w:left="567" w:right="49"/>
        <w:contextualSpacing/>
        <w:jc w:val="both"/>
        <w:rPr>
          <w:rFonts w:ascii="Palatino Linotype" w:hAnsi="Palatino Linotype" w:cs="Arial"/>
          <w:b/>
          <w:color w:val="000000" w:themeColor="text1"/>
          <w:lang w:val="es-MX"/>
        </w:rPr>
      </w:pPr>
    </w:p>
    <w:p w14:paraId="56659CC2" w14:textId="492DAAAB" w:rsidR="00656F7C" w:rsidRPr="00664916" w:rsidRDefault="00E6645B" w:rsidP="00EA30F4">
      <w:pPr>
        <w:pStyle w:val="Prrafodelista"/>
        <w:numPr>
          <w:ilvl w:val="0"/>
          <w:numId w:val="1"/>
        </w:numPr>
        <w:tabs>
          <w:tab w:val="left" w:pos="0"/>
          <w:tab w:val="left" w:pos="567"/>
        </w:tabs>
        <w:spacing w:before="240" w:after="240" w:line="360" w:lineRule="auto"/>
        <w:ind w:left="0" w:right="49" w:firstLine="0"/>
        <w:contextualSpacing/>
        <w:jc w:val="both"/>
        <w:rPr>
          <w:rFonts w:ascii="Palatino Linotype" w:hAnsi="Palatino Linotype" w:cs="Arial"/>
          <w:color w:val="000000" w:themeColor="text1"/>
          <w:lang w:val="es-MX"/>
        </w:rPr>
      </w:pPr>
      <w:r w:rsidRPr="00664916">
        <w:rPr>
          <w:rFonts w:ascii="Palatino Linotype" w:hAnsi="Palatino Linotype" w:cs="Arial"/>
          <w:color w:val="000000" w:themeColor="text1"/>
          <w:lang w:val="es-MX"/>
        </w:rPr>
        <w:t xml:space="preserve">Del </w:t>
      </w:r>
      <w:r w:rsidR="002748C1" w:rsidRPr="00664916">
        <w:rPr>
          <w:rFonts w:ascii="Palatino Linotype" w:hAnsi="Palatino Linotype" w:cs="Arial"/>
          <w:color w:val="000000" w:themeColor="text1"/>
          <w:lang w:val="es-MX"/>
        </w:rPr>
        <w:t>A</w:t>
      </w:r>
      <w:r w:rsidR="00656F7C" w:rsidRPr="00664916">
        <w:rPr>
          <w:rFonts w:ascii="Palatino Linotype" w:hAnsi="Palatino Linotype" w:cs="Arial"/>
          <w:color w:val="000000" w:themeColor="text1"/>
          <w:lang w:val="es-MX"/>
        </w:rPr>
        <w:t>cuerdo Número Cuarenta y Tres, de la Cuarta</w:t>
      </w:r>
      <w:r w:rsidR="002748C1" w:rsidRPr="00664916">
        <w:rPr>
          <w:rFonts w:ascii="Palatino Linotype" w:hAnsi="Palatino Linotype" w:cs="Arial"/>
          <w:color w:val="000000" w:themeColor="text1"/>
          <w:lang w:val="es-MX"/>
        </w:rPr>
        <w:t xml:space="preserve"> Sesión</w:t>
      </w:r>
      <w:r w:rsidR="00656F7C" w:rsidRPr="00664916">
        <w:rPr>
          <w:rFonts w:ascii="Palatino Linotype" w:hAnsi="Palatino Linotype" w:cs="Arial"/>
          <w:color w:val="000000" w:themeColor="text1"/>
          <w:lang w:val="es-MX"/>
        </w:rPr>
        <w:t xml:space="preserve"> de Cabildo, Ordinaria del veintiuno (21</w:t>
      </w:r>
      <w:r w:rsidR="002748C1" w:rsidRPr="00664916">
        <w:rPr>
          <w:rFonts w:ascii="Palatino Linotype" w:hAnsi="Palatino Linotype" w:cs="Arial"/>
          <w:color w:val="000000" w:themeColor="text1"/>
          <w:lang w:val="es-MX"/>
        </w:rPr>
        <w:t>) de enero de 2022 del Ayuntamiento Constitucional de Villa de Carbón 2022-2024,</w:t>
      </w:r>
      <w:r w:rsidRPr="00664916">
        <w:rPr>
          <w:rFonts w:ascii="Palatino Linotype" w:hAnsi="Palatino Linotype" w:cs="Arial"/>
          <w:color w:val="000000" w:themeColor="text1"/>
          <w:lang w:val="es-MX"/>
        </w:rPr>
        <w:t xml:space="preserve"> referido en la solicitud, </w:t>
      </w:r>
      <w:r w:rsidR="002748C1" w:rsidRPr="00664916">
        <w:rPr>
          <w:rFonts w:ascii="Palatino Linotype" w:hAnsi="Palatino Linotype" w:cs="Arial"/>
          <w:color w:val="000000" w:themeColor="text1"/>
          <w:lang w:val="es-MX"/>
        </w:rPr>
        <w:t>corresponde a</w:t>
      </w:r>
      <w:r w:rsidR="00656F7C" w:rsidRPr="00664916">
        <w:rPr>
          <w:rFonts w:ascii="Palatino Linotype" w:hAnsi="Palatino Linotype" w:cs="Arial"/>
          <w:color w:val="000000" w:themeColor="text1"/>
          <w:lang w:val="es-MX"/>
        </w:rPr>
        <w:t xml:space="preserve"> la aprobación de la solicitud de Auditorias al Ejercicio de los recursos de admisión 2019-2021, por parte de las </w:t>
      </w:r>
      <w:r w:rsidR="00656F7C" w:rsidRPr="00664916">
        <w:rPr>
          <w:rFonts w:ascii="Palatino Linotype" w:hAnsi="Palatino Linotype" w:cs="Arial"/>
          <w:color w:val="000000" w:themeColor="text1"/>
          <w:lang w:val="es-MX"/>
        </w:rPr>
        <w:lastRenderedPageBreak/>
        <w:t xml:space="preserve">diversas instancias como son Órgano Superior de Fiscalización del Estado de México, Secretaria de la Contraloría del Gobierno del Estado de México, Auditoria Superior de la Federación, Secretaria de la Función Pública, entre otras, </w:t>
      </w:r>
      <w:r w:rsidR="002748C1" w:rsidRPr="00664916">
        <w:rPr>
          <w:rFonts w:ascii="Palatino Linotype" w:hAnsi="Palatino Linotype" w:cs="Arial"/>
          <w:color w:val="000000" w:themeColor="text1"/>
          <w:lang w:val="es-MX"/>
        </w:rPr>
        <w:t xml:space="preserve">tal y como se aprecia en la siguiente imagen: </w:t>
      </w:r>
    </w:p>
    <w:p w14:paraId="133BA894" w14:textId="77777777" w:rsidR="00656F7C" w:rsidRPr="00664916" w:rsidRDefault="00656F7C" w:rsidP="00664916">
      <w:pPr>
        <w:tabs>
          <w:tab w:val="left" w:pos="0"/>
          <w:tab w:val="left" w:pos="567"/>
        </w:tabs>
        <w:spacing w:before="240" w:after="240" w:line="360" w:lineRule="auto"/>
        <w:ind w:right="49"/>
        <w:contextualSpacing/>
        <w:jc w:val="both"/>
        <w:rPr>
          <w:rFonts w:ascii="Palatino Linotype" w:hAnsi="Palatino Linotype" w:cs="Arial"/>
          <w:color w:val="000000" w:themeColor="text1"/>
          <w:lang w:val="es-MX"/>
        </w:rPr>
      </w:pPr>
    </w:p>
    <w:p w14:paraId="7C1531B7" w14:textId="071AB460" w:rsidR="00656F7C" w:rsidRPr="00664916" w:rsidRDefault="00656F7C" w:rsidP="00664916">
      <w:pPr>
        <w:tabs>
          <w:tab w:val="left" w:pos="0"/>
          <w:tab w:val="left" w:pos="567"/>
        </w:tabs>
        <w:spacing w:before="240" w:after="240" w:line="360" w:lineRule="auto"/>
        <w:ind w:right="49"/>
        <w:contextualSpacing/>
        <w:jc w:val="both"/>
        <w:rPr>
          <w:rFonts w:ascii="Palatino Linotype" w:hAnsi="Palatino Linotype" w:cs="Arial"/>
          <w:color w:val="000000" w:themeColor="text1"/>
          <w:lang w:val="es-MX"/>
        </w:rPr>
      </w:pPr>
      <w:r w:rsidRPr="00664916">
        <w:rPr>
          <w:rFonts w:ascii="Palatino Linotype" w:hAnsi="Palatino Linotype" w:cs="Arial"/>
          <w:noProof/>
          <w:color w:val="000000" w:themeColor="text1"/>
          <w:lang w:val="es-MX" w:eastAsia="es-MX"/>
        </w:rPr>
        <w:drawing>
          <wp:inline distT="0" distB="0" distL="0" distR="0" wp14:anchorId="2231B3BF" wp14:editId="67C97955">
            <wp:extent cx="5694877" cy="1428750"/>
            <wp:effectExtent l="76200" t="38100" r="77470" b="1143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541" t="51587" r="16667" b="29630"/>
                    <a:stretch/>
                  </pic:blipFill>
                  <pic:spPr bwMode="auto">
                    <a:xfrm>
                      <a:off x="0" y="0"/>
                      <a:ext cx="5705550" cy="1431428"/>
                    </a:xfrm>
                    <a:prstGeom prst="rect">
                      <a:avLst/>
                    </a:prstGeom>
                    <a:ln w="19050">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6868DE9" w14:textId="77777777" w:rsidR="003C5B0F" w:rsidRPr="00664916" w:rsidRDefault="003C5B0F" w:rsidP="00664916">
      <w:pPr>
        <w:tabs>
          <w:tab w:val="left" w:pos="0"/>
          <w:tab w:val="left" w:pos="567"/>
        </w:tabs>
        <w:spacing w:before="240" w:after="240" w:line="360" w:lineRule="auto"/>
        <w:ind w:right="49"/>
        <w:contextualSpacing/>
        <w:jc w:val="both"/>
        <w:rPr>
          <w:rFonts w:ascii="Palatino Linotype" w:hAnsi="Palatino Linotype" w:cs="Arial"/>
          <w:color w:val="000000" w:themeColor="text1"/>
          <w:lang w:val="es-MX"/>
        </w:rPr>
      </w:pPr>
    </w:p>
    <w:p w14:paraId="15FF2D3B" w14:textId="77777777" w:rsidR="00BE7A7E" w:rsidRPr="00664916" w:rsidRDefault="003C5B0F" w:rsidP="00EA30F4">
      <w:pPr>
        <w:numPr>
          <w:ilvl w:val="0"/>
          <w:numId w:val="1"/>
        </w:numPr>
        <w:tabs>
          <w:tab w:val="left" w:pos="0"/>
          <w:tab w:val="left" w:pos="567"/>
        </w:tabs>
        <w:spacing w:before="240" w:after="240" w:line="360" w:lineRule="auto"/>
        <w:ind w:left="0" w:right="49" w:firstLine="0"/>
        <w:contextualSpacing/>
        <w:jc w:val="both"/>
        <w:rPr>
          <w:rFonts w:ascii="Palatino Linotype" w:hAnsi="Palatino Linotype" w:cs="Arial"/>
          <w:color w:val="000000" w:themeColor="text1"/>
          <w:lang w:val="es-ES_tradnl"/>
        </w:rPr>
      </w:pPr>
      <w:r w:rsidRPr="00664916">
        <w:rPr>
          <w:rFonts w:ascii="Palatino Linotype" w:hAnsi="Palatino Linotype" w:cs="Arial"/>
          <w:color w:val="000000" w:themeColor="text1"/>
          <w:lang w:val="es-ES_tradnl"/>
        </w:rPr>
        <w:t xml:space="preserve">Dicho acuerdo deviene del punto número cuatro, del Orden del día, de la misma sesión en comento, Mediante el cual se pone a consideración la aprobación para enviar solicitud al Órgano Superior de fiscalización del Estado de México (OSFEM) para que el municipio de Villa del Carbón Estado de México sea considerado en el Programa Anual de Auditorias de este Órgano Fiscalizador, así mismos solicitar a las Diversas autoridades competentes en materia de fiscalización a nivel Local </w:t>
      </w:r>
      <w:r w:rsidR="00BE7A7E" w:rsidRPr="00664916">
        <w:rPr>
          <w:rFonts w:ascii="Palatino Linotype" w:hAnsi="Palatino Linotype" w:cs="Arial"/>
          <w:color w:val="000000" w:themeColor="text1"/>
          <w:lang w:val="es-ES_tradnl"/>
        </w:rPr>
        <w:t xml:space="preserve">y Federal en el ámbito de sus competencias las auditorias correspondientes a los recursos que fueron ejercidos por parte de la Administración Municipal 2019-2021, sírvase de referencia la siguiente imagen. </w:t>
      </w:r>
    </w:p>
    <w:p w14:paraId="7BCC429D" w14:textId="26ADA56E" w:rsidR="003C5B0F" w:rsidRPr="00664916" w:rsidRDefault="003C5B0F" w:rsidP="00664916">
      <w:pPr>
        <w:tabs>
          <w:tab w:val="left" w:pos="0"/>
          <w:tab w:val="left" w:pos="567"/>
        </w:tabs>
        <w:spacing w:before="240" w:after="240" w:line="360" w:lineRule="auto"/>
        <w:ind w:right="49"/>
        <w:contextualSpacing/>
        <w:jc w:val="both"/>
        <w:rPr>
          <w:rFonts w:ascii="Palatino Linotype" w:hAnsi="Palatino Linotype" w:cs="Arial"/>
          <w:color w:val="000000" w:themeColor="text1"/>
          <w:lang w:val="es-ES_tradnl"/>
        </w:rPr>
      </w:pPr>
    </w:p>
    <w:p w14:paraId="1D2388E9" w14:textId="123B9FD6" w:rsidR="003C5B0F" w:rsidRPr="00664916" w:rsidRDefault="003C5B0F" w:rsidP="00664916">
      <w:pPr>
        <w:tabs>
          <w:tab w:val="left" w:pos="0"/>
          <w:tab w:val="left" w:pos="567"/>
        </w:tabs>
        <w:spacing w:before="240" w:after="240" w:line="360" w:lineRule="auto"/>
        <w:ind w:right="49"/>
        <w:contextualSpacing/>
        <w:jc w:val="center"/>
        <w:rPr>
          <w:rFonts w:ascii="Palatino Linotype" w:hAnsi="Palatino Linotype" w:cs="Arial"/>
          <w:color w:val="000000" w:themeColor="text1"/>
          <w:lang w:val="es-ES_tradnl"/>
        </w:rPr>
      </w:pPr>
      <w:r w:rsidRPr="00664916">
        <w:rPr>
          <w:rFonts w:ascii="Palatino Linotype" w:hAnsi="Palatino Linotype"/>
          <w:noProof/>
          <w:lang w:val="es-MX" w:eastAsia="es-MX"/>
        </w:rPr>
        <w:lastRenderedPageBreak/>
        <w:drawing>
          <wp:inline distT="0" distB="0" distL="0" distR="0" wp14:anchorId="146F9063" wp14:editId="229C18E5">
            <wp:extent cx="5133975" cy="3550089"/>
            <wp:effectExtent l="76200" t="38100" r="66675" b="1079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542" t="29365" r="16831" b="19048"/>
                    <a:stretch/>
                  </pic:blipFill>
                  <pic:spPr bwMode="auto">
                    <a:xfrm>
                      <a:off x="0" y="0"/>
                      <a:ext cx="5137566" cy="3552572"/>
                    </a:xfrm>
                    <a:prstGeom prst="rect">
                      <a:avLst/>
                    </a:prstGeom>
                    <a:ln w="19050">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02C0301" w14:textId="14954DFE" w:rsidR="00664916" w:rsidRPr="00664916" w:rsidRDefault="008327AC" w:rsidP="00EA30F4">
      <w:pPr>
        <w:numPr>
          <w:ilvl w:val="0"/>
          <w:numId w:val="1"/>
        </w:numPr>
        <w:tabs>
          <w:tab w:val="left" w:pos="0"/>
          <w:tab w:val="left" w:pos="567"/>
        </w:tabs>
        <w:spacing w:before="240" w:after="240" w:line="360" w:lineRule="auto"/>
        <w:ind w:left="0" w:right="49" w:firstLine="0"/>
        <w:contextualSpacing/>
        <w:jc w:val="both"/>
        <w:rPr>
          <w:rFonts w:ascii="Palatino Linotype" w:hAnsi="Palatino Linotype" w:cs="Arial"/>
          <w:color w:val="000000" w:themeColor="text1"/>
          <w:lang w:val="es-ES_tradnl"/>
        </w:rPr>
      </w:pPr>
      <w:r>
        <w:rPr>
          <w:rFonts w:ascii="Palatino Linotype" w:hAnsi="Palatino Linotype" w:cs="Arial"/>
          <w:color w:val="000000" w:themeColor="text1"/>
          <w:lang w:val="es-ES_tradnl"/>
        </w:rPr>
        <w:t>Entonces, al igual que los acuerdos anteriores, se considera que la información debe existir en los archivos del Sujeto Obligado por corresponder a actos que se derivan del ejercicio de sus funciones, atribuciones y competencias y al haber sido ejecutados, es información que se generó, administró y posey</w:t>
      </w:r>
      <w:r w:rsidR="009C0193">
        <w:rPr>
          <w:rFonts w:ascii="Palatino Linotype" w:hAnsi="Palatino Linotype" w:cs="Arial"/>
          <w:color w:val="000000" w:themeColor="text1"/>
          <w:lang w:val="es-ES_tradnl"/>
        </w:rPr>
        <w:t xml:space="preserve">ó, tan es así que se quedaron documentados a través de los </w:t>
      </w:r>
      <w:r w:rsidR="00664916" w:rsidRPr="00664916">
        <w:rPr>
          <w:rFonts w:ascii="Palatino Linotype" w:hAnsi="Palatino Linotype" w:cs="Arial"/>
          <w:color w:val="000000" w:themeColor="text1"/>
          <w:lang w:val="es-ES_tradnl"/>
        </w:rPr>
        <w:t>Acuerdo</w:t>
      </w:r>
      <w:r w:rsidR="009C0193">
        <w:rPr>
          <w:rFonts w:ascii="Palatino Linotype" w:hAnsi="Palatino Linotype" w:cs="Arial"/>
          <w:color w:val="000000" w:themeColor="text1"/>
          <w:lang w:val="es-ES_tradnl"/>
        </w:rPr>
        <w:t>s</w:t>
      </w:r>
      <w:r w:rsidR="00664916" w:rsidRPr="00664916">
        <w:rPr>
          <w:rFonts w:ascii="Palatino Linotype" w:hAnsi="Palatino Linotype" w:cs="Arial"/>
          <w:color w:val="000000" w:themeColor="text1"/>
          <w:lang w:val="es-ES_tradnl"/>
        </w:rPr>
        <w:t xml:space="preserve"> Número Treinta y dos de la Segunda Sesión Ordinaria; del Cuarenta y tres de la Cuarta Sesión Ordinaria; y del Ochenta y Dos de la Octa</w:t>
      </w:r>
      <w:r w:rsidR="009C0193">
        <w:rPr>
          <w:rFonts w:ascii="Palatino Linotype" w:hAnsi="Palatino Linotype" w:cs="Arial"/>
          <w:color w:val="000000" w:themeColor="text1"/>
          <w:lang w:val="es-ES_tradnl"/>
        </w:rPr>
        <w:t>va Sesión Ordinaria de cabildo respectivamente.</w:t>
      </w:r>
    </w:p>
    <w:p w14:paraId="764CE94B" w14:textId="77777777" w:rsidR="00A076B0" w:rsidRPr="00664916" w:rsidRDefault="00A076B0" w:rsidP="00664916">
      <w:pPr>
        <w:tabs>
          <w:tab w:val="left" w:pos="0"/>
          <w:tab w:val="left" w:pos="567"/>
        </w:tabs>
        <w:spacing w:before="240" w:after="240" w:line="360" w:lineRule="auto"/>
        <w:ind w:right="49"/>
        <w:contextualSpacing/>
        <w:jc w:val="both"/>
        <w:rPr>
          <w:rFonts w:ascii="Palatino Linotype" w:hAnsi="Palatino Linotype" w:cs="Arial"/>
          <w:color w:val="000000" w:themeColor="text1"/>
          <w:lang w:val="es-ES_tradnl"/>
        </w:rPr>
      </w:pPr>
    </w:p>
    <w:p w14:paraId="33105FEA" w14:textId="0AD5F9A0" w:rsidR="00CA448A" w:rsidRPr="009C0193" w:rsidRDefault="00A076B0" w:rsidP="00EA30F4">
      <w:pPr>
        <w:numPr>
          <w:ilvl w:val="0"/>
          <w:numId w:val="1"/>
        </w:numPr>
        <w:tabs>
          <w:tab w:val="left" w:pos="0"/>
          <w:tab w:val="left" w:pos="567"/>
        </w:tabs>
        <w:spacing w:before="240" w:after="240" w:line="360" w:lineRule="auto"/>
        <w:ind w:left="0" w:right="49" w:firstLine="0"/>
        <w:contextualSpacing/>
        <w:jc w:val="both"/>
        <w:rPr>
          <w:rFonts w:ascii="Palatino Linotype" w:hAnsi="Palatino Linotype" w:cs="Arial"/>
          <w:lang w:val="es-ES_tradnl"/>
        </w:rPr>
      </w:pPr>
      <w:r w:rsidRPr="00664916">
        <w:rPr>
          <w:rFonts w:ascii="Palatino Linotype" w:eastAsiaTheme="minorEastAsia" w:hAnsi="Palatino Linotype"/>
          <w:lang w:val="es-ES_tradnl" w:eastAsia="es-ES_tradnl"/>
        </w:rPr>
        <w:t xml:space="preserve">Por </w:t>
      </w:r>
      <w:r w:rsidRPr="00664916">
        <w:rPr>
          <w:rFonts w:ascii="Palatino Linotype" w:eastAsia="Calibri" w:hAnsi="Palatino Linotype"/>
          <w:lang w:val="es-ES_tradnl"/>
        </w:rPr>
        <w:t xml:space="preserve">lo tanto, resultan parcialmente fundadas las razones o motivos de inconformidad hechos valer por la </w:t>
      </w:r>
      <w:r w:rsidRPr="00664916">
        <w:rPr>
          <w:rFonts w:ascii="Palatino Linotype" w:eastAsia="Calibri" w:hAnsi="Palatino Linotype"/>
          <w:b/>
          <w:lang w:val="es-ES_tradnl"/>
        </w:rPr>
        <w:t>RECURRENTE</w:t>
      </w:r>
      <w:r w:rsidRPr="00664916">
        <w:rPr>
          <w:rFonts w:ascii="Palatino Linotype" w:eastAsia="Calibri" w:hAnsi="Palatino Linotype"/>
          <w:lang w:val="es-ES_tradnl"/>
        </w:rPr>
        <w:t xml:space="preserve"> en el recurso de revisión de mérito, </w:t>
      </w:r>
      <w:r w:rsidRPr="00664916">
        <w:rPr>
          <w:rFonts w:ascii="Palatino Linotype" w:eastAsia="Calibri" w:hAnsi="Palatino Linotype"/>
          <w:lang w:val="es-ES_tradnl"/>
        </w:rPr>
        <w:lastRenderedPageBreak/>
        <w:t xml:space="preserve">razón por la cual es dable ordenar el soporte documental que avalen, sustenten y deriven de las </w:t>
      </w:r>
      <w:r w:rsidRPr="00664916">
        <w:rPr>
          <w:rFonts w:ascii="Palatino Linotype" w:hAnsi="Palatino Linotype" w:cs="Arial"/>
          <w:lang w:val="es-ES_tradnl"/>
        </w:rPr>
        <w:t>acciones corr</w:t>
      </w:r>
      <w:r w:rsidR="007A6DE0">
        <w:rPr>
          <w:rFonts w:ascii="Palatino Linotype" w:hAnsi="Palatino Linotype" w:cs="Arial"/>
          <w:lang w:val="es-ES_tradnl"/>
        </w:rPr>
        <w:t>espondientes señalada</w:t>
      </w:r>
      <w:r w:rsidR="00E6645B" w:rsidRPr="00664916">
        <w:rPr>
          <w:rFonts w:ascii="Palatino Linotype" w:hAnsi="Palatino Linotype" w:cs="Arial"/>
          <w:lang w:val="es-ES_tradnl"/>
        </w:rPr>
        <w:t>s en el Acuerdo numero Treinta y dos de la Segunda Sesión Ordinaria; del Cuarenta y tres de la Cuarta Sesión Ordinaria; y del Ochenta y Dos</w:t>
      </w:r>
      <w:r w:rsidR="00E6645B" w:rsidRPr="00664916">
        <w:rPr>
          <w:rFonts w:ascii="Palatino Linotype" w:hAnsi="Palatino Linotype" w:cs="Arial"/>
          <w:bCs/>
          <w:color w:val="000000" w:themeColor="text1"/>
        </w:rPr>
        <w:t xml:space="preserve"> de la Octava Sesión</w:t>
      </w:r>
      <w:r w:rsidR="00664916" w:rsidRPr="00664916">
        <w:rPr>
          <w:rFonts w:ascii="Palatino Linotype" w:hAnsi="Palatino Linotype" w:cs="Arial"/>
          <w:bCs/>
          <w:color w:val="000000" w:themeColor="text1"/>
        </w:rPr>
        <w:t xml:space="preserve"> Ordinaria</w:t>
      </w:r>
      <w:r w:rsidR="00E6645B" w:rsidRPr="00664916">
        <w:rPr>
          <w:rFonts w:ascii="Palatino Linotype" w:hAnsi="Palatino Linotype" w:cs="Arial"/>
          <w:bCs/>
          <w:color w:val="000000" w:themeColor="text1"/>
        </w:rPr>
        <w:t xml:space="preserve">, </w:t>
      </w:r>
      <w:r w:rsidRPr="00664916">
        <w:rPr>
          <w:rFonts w:ascii="Palatino Linotype" w:eastAsia="Calibri" w:hAnsi="Palatino Linotype"/>
          <w:lang w:val="es-ES_tradnl"/>
        </w:rPr>
        <w:t xml:space="preserve">en términos del considerando </w:t>
      </w:r>
      <w:r w:rsidRPr="00664916">
        <w:rPr>
          <w:rFonts w:ascii="Palatino Linotype" w:eastAsia="Calibri" w:hAnsi="Palatino Linotype"/>
          <w:b/>
          <w:lang w:val="es-ES_tradnl"/>
        </w:rPr>
        <w:t>QUINTO</w:t>
      </w:r>
      <w:r w:rsidRPr="00664916">
        <w:rPr>
          <w:rFonts w:ascii="Palatino Linotype" w:eastAsia="Calibri" w:hAnsi="Palatino Linotype"/>
          <w:lang w:val="es-ES_tradnl"/>
        </w:rPr>
        <w:t xml:space="preserve"> </w:t>
      </w:r>
      <w:r w:rsidRPr="00664916">
        <w:rPr>
          <w:rFonts w:ascii="Palatino Linotype" w:eastAsia="Calibri" w:hAnsi="Palatino Linotype"/>
          <w:b/>
          <w:lang w:val="es-ES_tradnl"/>
        </w:rPr>
        <w:t xml:space="preserve"> </w:t>
      </w:r>
      <w:r w:rsidRPr="00664916">
        <w:rPr>
          <w:rFonts w:ascii="Palatino Linotype" w:eastAsia="Calibri" w:hAnsi="Palatino Linotype"/>
          <w:lang w:val="es-ES_tradnl"/>
        </w:rPr>
        <w:t>de la presente resolución.</w:t>
      </w:r>
      <w:bookmarkEnd w:id="49"/>
      <w:bookmarkEnd w:id="50"/>
      <w:bookmarkEnd w:id="51"/>
      <w:bookmarkEnd w:id="52"/>
      <w:bookmarkEnd w:id="53"/>
    </w:p>
    <w:p w14:paraId="0DEDBA9D" w14:textId="77777777" w:rsidR="009C0193" w:rsidRPr="009C0193" w:rsidRDefault="009C0193" w:rsidP="009C0193">
      <w:pPr>
        <w:tabs>
          <w:tab w:val="left" w:pos="0"/>
          <w:tab w:val="left" w:pos="567"/>
        </w:tabs>
        <w:spacing w:before="240" w:after="240" w:line="360" w:lineRule="auto"/>
        <w:ind w:right="49"/>
        <w:contextualSpacing/>
        <w:jc w:val="both"/>
        <w:rPr>
          <w:rFonts w:ascii="Palatino Linotype" w:hAnsi="Palatino Linotype" w:cs="Arial"/>
          <w:lang w:val="es-ES_tradnl"/>
        </w:rPr>
      </w:pPr>
    </w:p>
    <w:p w14:paraId="621C182E" w14:textId="1F70DFBA" w:rsidR="009C0193" w:rsidRPr="00664916" w:rsidRDefault="009C0193" w:rsidP="00EA30F4">
      <w:pPr>
        <w:numPr>
          <w:ilvl w:val="0"/>
          <w:numId w:val="1"/>
        </w:numPr>
        <w:tabs>
          <w:tab w:val="left" w:pos="0"/>
          <w:tab w:val="left" w:pos="567"/>
        </w:tabs>
        <w:spacing w:before="240" w:after="240" w:line="360" w:lineRule="auto"/>
        <w:ind w:left="0" w:right="49" w:firstLine="0"/>
        <w:contextualSpacing/>
        <w:jc w:val="both"/>
        <w:rPr>
          <w:rFonts w:ascii="Palatino Linotype" w:hAnsi="Palatino Linotype" w:cs="Arial"/>
          <w:lang w:val="es-ES_tradnl"/>
        </w:rPr>
      </w:pPr>
      <w:r>
        <w:rPr>
          <w:rFonts w:ascii="Palatino Linotype" w:hAnsi="Palatino Linotype" w:cs="Arial"/>
          <w:lang w:val="es-ES_tradnl"/>
        </w:rPr>
        <w:t>De ser el caso que, dentro de la información que se ha ordenado entregar se contengan datos personales susceptibles de clasificarse como información confidencial, el Sujeto Obligado estará a lo dispuesto en el siguiente considerando.</w:t>
      </w:r>
    </w:p>
    <w:p w14:paraId="44129BAD" w14:textId="45DBE763" w:rsidR="00302155" w:rsidRPr="00664916" w:rsidRDefault="00302155" w:rsidP="00664916">
      <w:pPr>
        <w:pStyle w:val="Prrafodelista"/>
        <w:tabs>
          <w:tab w:val="left" w:pos="426"/>
        </w:tabs>
        <w:spacing w:line="360" w:lineRule="auto"/>
        <w:ind w:left="0"/>
        <w:jc w:val="both"/>
        <w:outlineLvl w:val="1"/>
        <w:rPr>
          <w:rFonts w:ascii="Palatino Linotype" w:hAnsi="Palatino Linotype"/>
          <w:b/>
          <w:bCs/>
          <w:color w:val="000000" w:themeColor="text1"/>
          <w:lang w:val="es-MX"/>
        </w:rPr>
      </w:pPr>
      <w:bookmarkStart w:id="55" w:name="_Toc94119619"/>
      <w:bookmarkStart w:id="56" w:name="_Toc89350464"/>
      <w:r w:rsidRPr="00664916">
        <w:rPr>
          <w:rFonts w:ascii="Palatino Linotype" w:hAnsi="Palatino Linotype"/>
          <w:b/>
          <w:bCs/>
          <w:color w:val="000000" w:themeColor="text1"/>
        </w:rPr>
        <w:t>QUINTO. De la versión pública.</w:t>
      </w:r>
      <w:bookmarkEnd w:id="55"/>
      <w:bookmarkEnd w:id="56"/>
    </w:p>
    <w:p w14:paraId="18EB0A00" w14:textId="77777777" w:rsidR="00302155" w:rsidRPr="00664916" w:rsidRDefault="00302155" w:rsidP="00664916">
      <w:pPr>
        <w:pStyle w:val="Prrafodelista"/>
        <w:tabs>
          <w:tab w:val="left" w:pos="426"/>
        </w:tabs>
        <w:spacing w:line="360" w:lineRule="auto"/>
        <w:ind w:left="0"/>
        <w:jc w:val="both"/>
        <w:rPr>
          <w:rFonts w:ascii="Palatino Linotype" w:hAnsi="Palatino Linotype"/>
          <w:color w:val="000000" w:themeColor="text1"/>
        </w:rPr>
      </w:pPr>
    </w:p>
    <w:p w14:paraId="0BEB66CA" w14:textId="751367F8" w:rsidR="00302155" w:rsidRPr="00664916" w:rsidRDefault="00302155" w:rsidP="00EA30F4">
      <w:pPr>
        <w:pStyle w:val="Prrafodelista"/>
        <w:numPr>
          <w:ilvl w:val="0"/>
          <w:numId w:val="1"/>
        </w:numPr>
        <w:tabs>
          <w:tab w:val="left" w:pos="567"/>
        </w:tabs>
        <w:spacing w:line="360" w:lineRule="auto"/>
        <w:ind w:left="0" w:firstLine="0"/>
        <w:contextualSpacing/>
        <w:jc w:val="both"/>
        <w:rPr>
          <w:rFonts w:ascii="Palatino Linotype" w:hAnsi="Palatino Linotype"/>
          <w:color w:val="000000" w:themeColor="text1"/>
        </w:rPr>
      </w:pPr>
      <w:r w:rsidRPr="00664916">
        <w:rPr>
          <w:rFonts w:ascii="Palatino Linotype" w:hAnsi="Palatino Linotype"/>
          <w:color w:val="000000" w:themeColor="text1"/>
        </w:rPr>
        <w:t>Debe destacarse que, debido a la naturaleza de la información solicitada</w:t>
      </w:r>
      <w:r w:rsidRPr="00664916">
        <w:rPr>
          <w:rFonts w:ascii="Palatino Linotype" w:hAnsi="Palatino Linotype"/>
          <w:b/>
          <w:color w:val="000000" w:themeColor="text1"/>
        </w:rPr>
        <w:t xml:space="preserve"> </w:t>
      </w:r>
      <w:r w:rsidRPr="00664916">
        <w:rPr>
          <w:rFonts w:ascii="Palatino Linotype" w:hAnsi="Palatino Linotype"/>
          <w:color w:val="000000" w:themeColor="text1"/>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60D2FD1E" w14:textId="77777777" w:rsidR="00302155" w:rsidRPr="00664916" w:rsidRDefault="00302155" w:rsidP="00664916">
      <w:pPr>
        <w:pStyle w:val="Prrafodelista"/>
        <w:tabs>
          <w:tab w:val="left" w:pos="426"/>
        </w:tabs>
        <w:spacing w:line="360" w:lineRule="auto"/>
        <w:ind w:left="0"/>
        <w:jc w:val="both"/>
        <w:rPr>
          <w:rFonts w:ascii="Palatino Linotype" w:hAnsi="Palatino Linotype"/>
          <w:color w:val="000000" w:themeColor="text1"/>
        </w:rPr>
      </w:pPr>
    </w:p>
    <w:p w14:paraId="19454869" w14:textId="77777777" w:rsidR="00302155" w:rsidRPr="00664916" w:rsidRDefault="00302155" w:rsidP="00EA30F4">
      <w:pPr>
        <w:pStyle w:val="Prrafodelista"/>
        <w:numPr>
          <w:ilvl w:val="0"/>
          <w:numId w:val="1"/>
        </w:numPr>
        <w:tabs>
          <w:tab w:val="left" w:pos="284"/>
          <w:tab w:val="left" w:pos="567"/>
        </w:tabs>
        <w:spacing w:line="360" w:lineRule="auto"/>
        <w:ind w:left="0" w:firstLine="0"/>
        <w:contextualSpacing/>
        <w:jc w:val="both"/>
        <w:rPr>
          <w:rFonts w:ascii="Palatino Linotype" w:hAnsi="Palatino Linotype"/>
          <w:color w:val="000000" w:themeColor="text1"/>
        </w:rPr>
      </w:pPr>
      <w:r w:rsidRPr="00664916">
        <w:rPr>
          <w:rFonts w:ascii="Palatino Linotype" w:hAnsi="Palatino Linotype"/>
          <w:color w:val="000000" w:themeColor="text1"/>
        </w:rPr>
        <w:t xml:space="preserve">La </w:t>
      </w:r>
      <w:r w:rsidRPr="00664916">
        <w:rPr>
          <w:rFonts w:ascii="Palatino Linotype" w:eastAsia="MS Mincho" w:hAnsi="Palatino Linotype"/>
        </w:rPr>
        <w:t xml:space="preserve">clasificación total o parcial de la información requerida, mediante solicitud de acceso a la información pública, constituye una restricción al derecho humano de acceso a la información. </w:t>
      </w:r>
      <w:r w:rsidRPr="00664916">
        <w:rPr>
          <w:rFonts w:ascii="Palatino Linotype" w:hAnsi="Palatino Linotype" w:cs="Arial"/>
          <w:color w:val="000000"/>
        </w:rPr>
        <w:t xml:space="preserve">Actualmente, el grave problema que enfrentamos son los Acuerdos de Clasificación de la Información que emiten los </w:t>
      </w:r>
      <w:r w:rsidRPr="00664916">
        <w:rPr>
          <w:rFonts w:ascii="Palatino Linotype" w:hAnsi="Palatino Linotype" w:cs="Arial"/>
          <w:b/>
          <w:color w:val="000000"/>
        </w:rPr>
        <w:t>SUJETOS OBLIGADOS</w:t>
      </w:r>
      <w:r w:rsidRPr="00664916">
        <w:rPr>
          <w:rFonts w:ascii="Palatino Linotype" w:hAnsi="Palatino Linotype" w:cs="Arial"/>
          <w:color w:val="000000"/>
        </w:rPr>
        <w:t xml:space="preserve">, </w:t>
      </w:r>
      <w:r w:rsidRPr="00664916">
        <w:rPr>
          <w:rFonts w:ascii="Palatino Linotype" w:hAnsi="Palatino Linotype" w:cs="Arial"/>
          <w:color w:val="000000"/>
        </w:rPr>
        <w:lastRenderedPageBreak/>
        <w:t>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11F795D3" w14:textId="77777777" w:rsidR="00302155" w:rsidRPr="00664916" w:rsidRDefault="00302155" w:rsidP="00664916">
      <w:pPr>
        <w:pStyle w:val="Prrafodelista"/>
        <w:tabs>
          <w:tab w:val="left" w:pos="426"/>
        </w:tabs>
        <w:spacing w:line="360" w:lineRule="auto"/>
        <w:ind w:left="0"/>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302155" w:rsidRPr="00664916" w14:paraId="07DB0338" w14:textId="77777777" w:rsidTr="003021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right w:val="single" w:sz="4" w:space="0" w:color="666666" w:themeColor="text1" w:themeTint="99"/>
            </w:tcBorders>
            <w:hideMark/>
          </w:tcPr>
          <w:p w14:paraId="623B8389" w14:textId="77777777" w:rsidR="00302155" w:rsidRPr="00664916" w:rsidRDefault="00302155" w:rsidP="00664916">
            <w:pPr>
              <w:spacing w:line="360" w:lineRule="auto"/>
              <w:rPr>
                <w:rFonts w:ascii="Palatino Linotype" w:hAnsi="Palatino Linotype"/>
                <w:sz w:val="24"/>
                <w:szCs w:val="24"/>
              </w:rPr>
            </w:pPr>
            <w:r w:rsidRPr="00664916">
              <w:rPr>
                <w:rFonts w:ascii="Palatino Linotype" w:hAnsi="Palatino Linotype" w:cstheme="majorBidi"/>
                <w:b w:val="0"/>
                <w:sz w:val="24"/>
                <w:szCs w:val="24"/>
              </w:rPr>
              <w:t>a) Requisitos previos.</w:t>
            </w:r>
          </w:p>
        </w:tc>
        <w:tc>
          <w:tcPr>
            <w:tcW w:w="6990" w:type="dxa"/>
            <w:tcBorders>
              <w:top w:val="single" w:sz="4" w:space="0" w:color="666666" w:themeColor="text1" w:themeTint="99"/>
              <w:left w:val="single" w:sz="4" w:space="0" w:color="666666" w:themeColor="text1" w:themeTint="99"/>
              <w:right w:val="single" w:sz="4" w:space="0" w:color="666666" w:themeColor="text1" w:themeTint="99"/>
            </w:tcBorders>
            <w:hideMark/>
          </w:tcPr>
          <w:p w14:paraId="20320E57" w14:textId="77777777" w:rsidR="00302155" w:rsidRPr="00664916" w:rsidRDefault="00302155" w:rsidP="00664916">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664916">
              <w:rPr>
                <w:rFonts w:ascii="Palatino Linotype" w:hAnsi="Palatino Linotype" w:cs="Arial"/>
                <w:color w:val="000000"/>
                <w:sz w:val="24"/>
                <w:szCs w:val="24"/>
              </w:rPr>
              <w:t xml:space="preserve">Los artículos 100 y 122 de la Ley Estatal y de la Ley General, respectivamente, señalan que si los </w:t>
            </w:r>
            <w:r w:rsidRPr="00664916">
              <w:rPr>
                <w:rFonts w:ascii="Palatino Linotype" w:hAnsi="Palatino Linotype" w:cs="Arial"/>
                <w:b w:val="0"/>
                <w:color w:val="000000"/>
                <w:sz w:val="24"/>
                <w:szCs w:val="24"/>
              </w:rPr>
              <w:t>Sujetos Obligados</w:t>
            </w:r>
            <w:r w:rsidRPr="00664916">
              <w:rPr>
                <w:rFonts w:ascii="Palatino Linotype" w:hAnsi="Palatino Linotype" w:cs="Arial"/>
                <w:color w:val="000000"/>
                <w:sz w:val="24"/>
                <w:szCs w:val="24"/>
              </w:rPr>
              <w:t xml:space="preserve"> determinan que la información actualiza alguno de los supuestos de clasificación, es deber de los titulares de las áreas proponer su clasificación y no del Comité de Transparencia. </w:t>
            </w:r>
          </w:p>
          <w:p w14:paraId="3B5CE4D7" w14:textId="77777777" w:rsidR="00302155" w:rsidRPr="00664916" w:rsidRDefault="00302155" w:rsidP="00664916">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664916">
              <w:rPr>
                <w:rFonts w:ascii="Palatino Linotype" w:hAnsi="Palatino Linotype" w:cs="Arial"/>
                <w:color w:val="000000"/>
                <w:sz w:val="24"/>
                <w:szCs w:val="24"/>
              </w:rPr>
              <w:t>Al hacerlo tienen que precisar de qué información se trata, señalando el supuesto de clasificación (confidencialidad o reserva).</w:t>
            </w:r>
          </w:p>
          <w:p w14:paraId="75C3DFA6" w14:textId="77777777" w:rsidR="00302155" w:rsidRPr="00664916" w:rsidRDefault="00302155" w:rsidP="00664916">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664916">
              <w:rPr>
                <w:rFonts w:ascii="Palatino Linotype" w:hAnsi="Palatino Linotype" w:cs="Arial"/>
                <w:color w:val="000000"/>
                <w:sz w:val="24"/>
                <w:szCs w:val="24"/>
              </w:rPr>
              <w:t>Además, se debe señalar el procedimiento, de los tres que establecen los artículos 132 y 106 de la Ley Estatal y General, respectivamente.</w:t>
            </w:r>
          </w:p>
          <w:p w14:paraId="7667D172" w14:textId="77777777" w:rsidR="00302155" w:rsidRPr="00664916" w:rsidRDefault="00302155" w:rsidP="00664916">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664916">
              <w:rPr>
                <w:rFonts w:ascii="Palatino Linotype" w:hAnsi="Palatino Linotype" w:cs="Arial"/>
                <w:color w:val="000000"/>
                <w:sz w:val="24"/>
                <w:szCs w:val="24"/>
              </w:rPr>
              <w:t xml:space="preserve">El último de estos requisitos previos consiste en que no se pueden emitir acuerdos de carácter general ni particular, esto es, </w:t>
            </w:r>
            <w:r w:rsidRPr="00664916">
              <w:rPr>
                <w:rFonts w:ascii="Palatino Linotype" w:hAnsi="Palatino Linotype" w:cs="Arial"/>
                <w:b w:val="0"/>
                <w:color w:val="000000"/>
                <w:sz w:val="24"/>
                <w:szCs w:val="24"/>
                <w:u w:val="single"/>
              </w:rPr>
              <w:t>no se puede hacer un acuerdo para clasificar de manera general todos los documentos de un expediente o área</w:t>
            </w:r>
            <w:proofErr w:type="gramStart"/>
            <w:r w:rsidRPr="00664916">
              <w:rPr>
                <w:rFonts w:ascii="Palatino Linotype" w:hAnsi="Palatino Linotype" w:cs="Arial"/>
                <w:b w:val="0"/>
                <w:color w:val="000000"/>
                <w:sz w:val="24"/>
                <w:szCs w:val="24"/>
                <w:u w:val="single"/>
              </w:rPr>
              <w:t xml:space="preserve">,  </w:t>
            </w:r>
            <w:r w:rsidRPr="00664916">
              <w:rPr>
                <w:rFonts w:ascii="Palatino Linotype" w:hAnsi="Palatino Linotype" w:cs="Arial"/>
                <w:color w:val="000000"/>
                <w:sz w:val="24"/>
                <w:szCs w:val="24"/>
              </w:rPr>
              <w:t>sin</w:t>
            </w:r>
            <w:proofErr w:type="gramEnd"/>
            <w:r w:rsidRPr="00664916">
              <w:rPr>
                <w:rFonts w:ascii="Palatino Linotype" w:hAnsi="Palatino Linotype" w:cs="Arial"/>
                <w:color w:val="000000"/>
                <w:sz w:val="24"/>
                <w:szCs w:val="24"/>
              </w:rPr>
              <w:t xml:space="preserve"> individualizar su análisis y tampoco se puede hacer un acuerdo por cada dato que se vaya a clasificar dentro de un </w:t>
            </w:r>
            <w:r w:rsidRPr="00664916">
              <w:rPr>
                <w:rFonts w:ascii="Palatino Linotype" w:hAnsi="Palatino Linotype" w:cs="Arial"/>
                <w:color w:val="000000"/>
                <w:sz w:val="24"/>
                <w:szCs w:val="24"/>
              </w:rPr>
              <w:lastRenderedPageBreak/>
              <w:t>documento con diez datos, por ejemplo, susceptibles de ser clasificados.</w:t>
            </w:r>
          </w:p>
        </w:tc>
      </w:tr>
      <w:tr w:rsidR="00302155" w:rsidRPr="00664916" w14:paraId="04CD2BAF" w14:textId="77777777" w:rsidTr="00302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7817381C" w14:textId="77777777" w:rsidR="00302155" w:rsidRPr="00664916" w:rsidRDefault="00302155" w:rsidP="00664916">
            <w:pPr>
              <w:spacing w:line="360" w:lineRule="auto"/>
              <w:rPr>
                <w:rFonts w:ascii="Palatino Linotype" w:hAnsi="Palatino Linotype"/>
                <w:sz w:val="24"/>
                <w:szCs w:val="24"/>
              </w:rPr>
            </w:pPr>
            <w:r w:rsidRPr="00664916">
              <w:rPr>
                <w:rFonts w:ascii="Palatino Linotype" w:hAnsi="Palatino Linotype" w:cstheme="majorBidi"/>
                <w:b w:val="0"/>
                <w:sz w:val="24"/>
                <w:szCs w:val="24"/>
              </w:rPr>
              <w:lastRenderedPageBreak/>
              <w:t>b) Supuestos de clasificación.</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DD06FED" w14:textId="77777777" w:rsidR="00302155" w:rsidRPr="00664916" w:rsidRDefault="00302155" w:rsidP="0066491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664916">
              <w:rPr>
                <w:rFonts w:ascii="Palatino Linotype" w:hAnsi="Palatino Linotype" w:cs="Arial"/>
                <w:color w:val="000000"/>
                <w:sz w:val="24"/>
                <w:szCs w:val="24"/>
              </w:rPr>
              <w:t>Las disposiciones constitucionales y legales en la materia establecen los dos supuestos generales para clasificar la información: por reserva y por confidencialidad.</w:t>
            </w:r>
          </w:p>
          <w:p w14:paraId="3062A45A" w14:textId="77777777" w:rsidR="00302155" w:rsidRPr="00664916" w:rsidRDefault="00302155" w:rsidP="0066491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664916">
              <w:rPr>
                <w:rFonts w:ascii="Palatino Linotype" w:hAnsi="Palatino Linotype" w:cs="Arial"/>
                <w:color w:val="000000"/>
                <w:sz w:val="24"/>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347CE96" w14:textId="77777777" w:rsidR="00302155" w:rsidRPr="00664916" w:rsidRDefault="00302155" w:rsidP="00664916">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664916">
              <w:rPr>
                <w:rFonts w:ascii="Palatino Linotype" w:hAnsi="Palatino Linotype" w:cs="Arial"/>
                <w:color w:val="000000"/>
                <w:sz w:val="24"/>
                <w:szCs w:val="24"/>
              </w:rPr>
              <w:t xml:space="preserve">El </w:t>
            </w:r>
            <w:r w:rsidRPr="00664916">
              <w:rPr>
                <w:rFonts w:ascii="Palatino Linotype" w:hAnsi="Palatino Linotype" w:cs="Arial"/>
                <w:b/>
                <w:color w:val="000000"/>
                <w:sz w:val="24"/>
                <w:szCs w:val="24"/>
              </w:rPr>
              <w:t>SUJETO OBLIGADO</w:t>
            </w:r>
            <w:r w:rsidRPr="00664916">
              <w:rPr>
                <w:rFonts w:ascii="Palatino Linotype"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02155" w:rsidRPr="00664916" w14:paraId="6C594602" w14:textId="77777777" w:rsidTr="00302155">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E118E39" w14:textId="77777777" w:rsidR="00302155" w:rsidRPr="00664916" w:rsidRDefault="00302155" w:rsidP="00664916">
            <w:pPr>
              <w:spacing w:line="360" w:lineRule="auto"/>
              <w:rPr>
                <w:rFonts w:ascii="Palatino Linotype" w:hAnsi="Palatino Linotype"/>
                <w:sz w:val="24"/>
                <w:szCs w:val="24"/>
              </w:rPr>
            </w:pPr>
            <w:r w:rsidRPr="00664916">
              <w:rPr>
                <w:rFonts w:ascii="Palatino Linotype" w:hAnsi="Palatino Linotype" w:cstheme="majorBidi"/>
                <w:b w:val="0"/>
                <w:sz w:val="24"/>
                <w:szCs w:val="24"/>
              </w:rPr>
              <w:lastRenderedPageBreak/>
              <w:t>c) Formalidades para emitir el acuerdo de clasificación.</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289FCA6" w14:textId="77777777" w:rsidR="00302155" w:rsidRPr="00664916" w:rsidRDefault="00302155" w:rsidP="00664916">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664916">
              <w:rPr>
                <w:rFonts w:ascii="Palatino Linotype"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14:paraId="52AE1AE9" w14:textId="77777777" w:rsidR="00302155" w:rsidRPr="00664916" w:rsidRDefault="00302155" w:rsidP="00664916">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664916">
              <w:rPr>
                <w:rFonts w:ascii="Palatino Linotype" w:hAnsi="Palatino Linotype" w:cs="Arial"/>
                <w:color w:val="000000"/>
                <w:sz w:val="24"/>
                <w:szCs w:val="24"/>
              </w:rPr>
              <w:t xml:space="preserve">Es necesario que </w:t>
            </w:r>
            <w:r w:rsidRPr="00664916">
              <w:rPr>
                <w:rFonts w:ascii="Palatino Linotype" w:hAnsi="Palatino Linotype" w:cs="Arial"/>
                <w:b/>
                <w:color w:val="000000"/>
                <w:sz w:val="24"/>
                <w:szCs w:val="24"/>
                <w:u w:val="single"/>
              </w:rPr>
              <w:t>el acto reúna con los requisitos elementales</w:t>
            </w:r>
            <w:r w:rsidRPr="00664916">
              <w:rPr>
                <w:rFonts w:ascii="Palatino Linotype" w:hAnsi="Palatino Linotype" w:cs="Arial"/>
                <w:color w:val="000000"/>
                <w:sz w:val="24"/>
                <w:szCs w:val="24"/>
              </w:rPr>
              <w:t>, entre ellos, que la autoridad que va a emitir el acto de autoridad sea la legalmente facultada para ello.</w:t>
            </w:r>
          </w:p>
          <w:p w14:paraId="7C4B35BB" w14:textId="77777777" w:rsidR="00302155" w:rsidRPr="00664916" w:rsidRDefault="00302155" w:rsidP="00664916">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664916">
              <w:rPr>
                <w:rFonts w:ascii="Palatino Linotype" w:hAnsi="Palatino Linotype" w:cs="Arial"/>
                <w:color w:val="000000"/>
                <w:sz w:val="24"/>
                <w:szCs w:val="24"/>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02155" w:rsidRPr="00664916" w14:paraId="6C0452C5" w14:textId="77777777" w:rsidTr="00302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7DFBD54" w14:textId="77777777" w:rsidR="00302155" w:rsidRPr="00664916" w:rsidRDefault="00302155" w:rsidP="00664916">
            <w:pPr>
              <w:spacing w:line="360" w:lineRule="auto"/>
              <w:rPr>
                <w:rFonts w:ascii="Palatino Linotype" w:hAnsi="Palatino Linotype"/>
                <w:b w:val="0"/>
                <w:sz w:val="24"/>
                <w:szCs w:val="24"/>
              </w:rPr>
            </w:pPr>
          </w:p>
          <w:p w14:paraId="1D6F0A12" w14:textId="77777777" w:rsidR="00302155" w:rsidRPr="00664916" w:rsidRDefault="00302155" w:rsidP="00664916">
            <w:pPr>
              <w:spacing w:line="360" w:lineRule="auto"/>
              <w:jc w:val="both"/>
              <w:rPr>
                <w:rFonts w:ascii="Palatino Linotype" w:hAnsi="Palatino Linotype"/>
                <w:b w:val="0"/>
                <w:sz w:val="24"/>
                <w:szCs w:val="24"/>
              </w:rPr>
            </w:pPr>
            <w:r w:rsidRPr="00664916">
              <w:rPr>
                <w:rFonts w:ascii="Palatino Linotype" w:hAnsi="Palatino Linotype" w:cs="Arial"/>
                <w:b w:val="0"/>
                <w:color w:val="000000"/>
                <w:sz w:val="24"/>
                <w:szCs w:val="24"/>
              </w:rPr>
              <w:t xml:space="preserve">d) Requisitos de fondo del acuerdo de clasificación. </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7E2241D" w14:textId="77777777" w:rsidR="00302155" w:rsidRPr="00664916" w:rsidRDefault="00302155" w:rsidP="0066491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664916">
              <w:rPr>
                <w:rFonts w:ascii="Palatino Linotype"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664916">
              <w:rPr>
                <w:rFonts w:ascii="Palatino Linotype" w:hAnsi="Palatino Linotype" w:cs="Arial"/>
                <w:b/>
                <w:color w:val="000000"/>
                <w:sz w:val="24"/>
                <w:szCs w:val="24"/>
              </w:rPr>
              <w:lastRenderedPageBreak/>
              <w:t>Sujetos Obligados</w:t>
            </w:r>
            <w:r w:rsidRPr="00664916">
              <w:rPr>
                <w:rFonts w:ascii="Palatino Linotype" w:hAnsi="Palatino Linotype" w:cs="Arial"/>
                <w:color w:val="000000"/>
                <w:sz w:val="24"/>
                <w:szCs w:val="24"/>
              </w:rPr>
              <w:t xml:space="preserve">, por lo que deberán fundar y motivar debidamente la clasificación. </w:t>
            </w:r>
          </w:p>
          <w:p w14:paraId="499042A1" w14:textId="77777777" w:rsidR="00302155" w:rsidRPr="00664916" w:rsidRDefault="00302155" w:rsidP="0066491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664916">
              <w:rPr>
                <w:rFonts w:ascii="Palatino Linotype" w:hAnsi="Palatino Linotype" w:cs="Arial"/>
                <w:color w:val="000000"/>
                <w:sz w:val="24"/>
                <w:szCs w:val="24"/>
              </w:rPr>
              <w:t xml:space="preserve">De lo anterior, se desprende que para una correcta </w:t>
            </w:r>
            <w:r w:rsidRPr="00664916">
              <w:rPr>
                <w:rFonts w:ascii="Palatino Linotype" w:hAnsi="Palatino Linotype" w:cs="Arial"/>
                <w:b/>
                <w:color w:val="000000"/>
                <w:sz w:val="24"/>
                <w:szCs w:val="24"/>
              </w:rPr>
              <w:t>clasificación total o parcial</w:t>
            </w:r>
            <w:r w:rsidRPr="00664916">
              <w:rPr>
                <w:rFonts w:ascii="Palatino Linotype" w:hAnsi="Palatino Linotype" w:cs="Arial"/>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E58E903" w14:textId="77777777" w:rsidR="00302155" w:rsidRPr="00664916" w:rsidRDefault="00302155" w:rsidP="0066491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664916">
              <w:rPr>
                <w:rFonts w:ascii="Palatino Linotype" w:hAnsi="Palatino Linotype" w:cs="Arial"/>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3EFFFB6" w14:textId="77777777" w:rsidR="00302155" w:rsidRPr="00664916" w:rsidRDefault="00302155" w:rsidP="0066491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664916">
              <w:rPr>
                <w:rFonts w:ascii="Palatino Linotype"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14:paraId="5931F156" w14:textId="77777777" w:rsidR="00302155" w:rsidRPr="00664916" w:rsidRDefault="00302155" w:rsidP="00664916">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664916">
              <w:rPr>
                <w:rFonts w:ascii="Palatino Linotype" w:hAnsi="Palatino Linotype" w:cs="Arial"/>
                <w:color w:val="000000"/>
                <w:sz w:val="24"/>
                <w:szCs w:val="24"/>
              </w:rPr>
              <w:t xml:space="preserve">Ahora bien, </w:t>
            </w:r>
            <w:r w:rsidRPr="00664916">
              <w:rPr>
                <w:rFonts w:ascii="Palatino Linotype" w:hAnsi="Palatino Linotype" w:cs="Arial"/>
                <w:b/>
                <w:color w:val="000000"/>
                <w:sz w:val="24"/>
                <w:szCs w:val="24"/>
                <w:u w:val="single"/>
              </w:rPr>
              <w:t>para cada caso además de fundar y motivar</w:t>
            </w:r>
            <w:r w:rsidRPr="00664916">
              <w:rPr>
                <w:rFonts w:ascii="Palatino Linotype" w:hAnsi="Palatino Linotype" w:cs="Arial"/>
                <w:color w:val="000000"/>
                <w:sz w:val="24"/>
                <w:szCs w:val="24"/>
              </w:rPr>
              <w:t xml:space="preserve">, se debe identificar con claridad que datos contenidos en las </w:t>
            </w:r>
            <w:r w:rsidRPr="00664916">
              <w:rPr>
                <w:rFonts w:ascii="Palatino Linotype" w:hAnsi="Palatino Linotype" w:cs="Arial"/>
                <w:color w:val="000000"/>
                <w:sz w:val="24"/>
                <w:szCs w:val="24"/>
              </w:rPr>
              <w:lastRenderedPageBreak/>
              <w:t>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02155" w:rsidRPr="00664916" w14:paraId="3193CF0C" w14:textId="77777777" w:rsidTr="00302155">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CE84A4C" w14:textId="77777777" w:rsidR="00302155" w:rsidRPr="00664916" w:rsidRDefault="00302155" w:rsidP="00664916">
            <w:pPr>
              <w:spacing w:line="360" w:lineRule="auto"/>
              <w:jc w:val="both"/>
              <w:rPr>
                <w:rFonts w:ascii="Palatino Linotype" w:hAnsi="Palatino Linotype" w:cs="Arial"/>
                <w:color w:val="000000"/>
                <w:sz w:val="24"/>
                <w:szCs w:val="24"/>
              </w:rPr>
            </w:pPr>
            <w:r w:rsidRPr="00664916">
              <w:rPr>
                <w:rFonts w:ascii="Palatino Linotype" w:eastAsia="MS Gothic" w:hAnsi="Palatino Linotype"/>
                <w:b w:val="0"/>
                <w:sz w:val="24"/>
                <w:szCs w:val="24"/>
              </w:rPr>
              <w:lastRenderedPageBreak/>
              <w:t xml:space="preserve">e) Condiciones especiales de la clasificación de la información como confidencial. </w:t>
            </w:r>
          </w:p>
          <w:p w14:paraId="767733D3" w14:textId="77777777" w:rsidR="00302155" w:rsidRPr="00664916" w:rsidRDefault="00302155" w:rsidP="00664916">
            <w:pPr>
              <w:spacing w:line="360" w:lineRule="auto"/>
              <w:rPr>
                <w:rFonts w:ascii="Palatino Linotype" w:hAnsi="Palatino Linotype"/>
                <w:sz w:val="24"/>
                <w:szCs w:val="24"/>
              </w:rPr>
            </w:pP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60C2D59" w14:textId="77777777" w:rsidR="00302155" w:rsidRPr="00664916" w:rsidRDefault="00302155" w:rsidP="00664916">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664916">
              <w:rPr>
                <w:rFonts w:ascii="Palatino Linotype" w:hAnsi="Palatino Linotype" w:cs="Arial"/>
                <w:color w:val="000000"/>
                <w:sz w:val="24"/>
                <w:szCs w:val="24"/>
              </w:rPr>
              <w:t xml:space="preserve">Los artículos 148 y 120 de la Ley Estatal y de la Ley General, respectivamente, establecen que aun tratándose de datos personales, se podrán proporcionar, incluso sin solicitar el consentimiento de su titular. </w:t>
            </w:r>
          </w:p>
          <w:p w14:paraId="2C348760" w14:textId="77777777" w:rsidR="00302155" w:rsidRPr="00664916" w:rsidRDefault="00302155" w:rsidP="00664916">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664916">
              <w:rPr>
                <w:rFonts w:ascii="Palatino Linotype"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63A31C2" w14:textId="77777777" w:rsidR="00302155" w:rsidRPr="00664916" w:rsidRDefault="00302155" w:rsidP="00664916">
            <w:pPr>
              <w:spacing w:line="360" w:lineRule="auto"/>
              <w:ind w:right="-347"/>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664916">
              <w:rPr>
                <w:rFonts w:ascii="Palatino Linotype" w:hAnsi="Palatino Linotype" w:cs="Arial"/>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4C9E940F" w14:textId="77777777" w:rsidR="000B378F" w:rsidRPr="00664916" w:rsidRDefault="000B378F" w:rsidP="00664916">
      <w:pPr>
        <w:spacing w:line="360" w:lineRule="auto"/>
        <w:contextualSpacing/>
        <w:jc w:val="both"/>
        <w:rPr>
          <w:rFonts w:ascii="Palatino Linotype" w:eastAsia="MS Gothic" w:hAnsi="Palatino Linotype" w:cstheme="majorBidi"/>
          <w:lang w:val="es-ES_tradnl"/>
        </w:rPr>
      </w:pPr>
      <w:bookmarkStart w:id="57" w:name="_Toc495427547"/>
      <w:bookmarkStart w:id="58" w:name="_Toc497905366"/>
      <w:bookmarkStart w:id="59" w:name="_Toc80958964"/>
      <w:bookmarkStart w:id="60" w:name="_Toc97833535"/>
      <w:bookmarkStart w:id="61" w:name="_Toc98439412"/>
      <w:bookmarkStart w:id="62" w:name="_Toc104338682"/>
      <w:bookmarkStart w:id="63" w:name="_Toc108089956"/>
    </w:p>
    <w:p w14:paraId="596A4904" w14:textId="7FA84B6A" w:rsidR="000B378F" w:rsidRPr="00664916" w:rsidRDefault="000B378F" w:rsidP="00EA30F4">
      <w:pPr>
        <w:numPr>
          <w:ilvl w:val="0"/>
          <w:numId w:val="1"/>
        </w:numPr>
        <w:tabs>
          <w:tab w:val="left" w:pos="567"/>
        </w:tabs>
        <w:spacing w:line="360" w:lineRule="auto"/>
        <w:ind w:left="0" w:firstLine="0"/>
        <w:contextualSpacing/>
        <w:jc w:val="both"/>
        <w:rPr>
          <w:rFonts w:ascii="Palatino Linotype" w:eastAsia="MS Gothic" w:hAnsi="Palatino Linotype" w:cstheme="majorBidi"/>
          <w:lang w:val="es-ES_tradnl"/>
        </w:rPr>
      </w:pPr>
      <w:r w:rsidRPr="00664916">
        <w:rPr>
          <w:rFonts w:ascii="Palatino Linotype" w:eastAsia="MS Mincho" w:hAnsi="Palatino Linotype"/>
          <w:color w:val="000000"/>
        </w:rPr>
        <w:lastRenderedPageBreak/>
        <w:t xml:space="preserve">Por lo anteriormente expuesto y fundado, este </w:t>
      </w:r>
      <w:r w:rsidRPr="00664916">
        <w:rPr>
          <w:rFonts w:ascii="Palatino Linotype" w:eastAsia="MS Mincho" w:hAnsi="Palatino Linotype"/>
          <w:b/>
          <w:bCs/>
          <w:color w:val="000000"/>
        </w:rPr>
        <w:t>ÓRGANO GARANTE</w:t>
      </w:r>
      <w:r w:rsidRPr="00664916">
        <w:rPr>
          <w:rFonts w:ascii="Palatino Linotype" w:eastAsia="MS Mincho" w:hAnsi="Palatino Linotype"/>
          <w:color w:val="000000"/>
        </w:rPr>
        <w:t xml:space="preserve"> emite los siguientes:</w:t>
      </w:r>
    </w:p>
    <w:p w14:paraId="0832CEB1" w14:textId="741177CB" w:rsidR="00A1201F" w:rsidRPr="00664916" w:rsidRDefault="00A1201F" w:rsidP="00664916">
      <w:pPr>
        <w:keepNext/>
        <w:keepLines/>
        <w:spacing w:before="240" w:line="360" w:lineRule="auto"/>
        <w:jc w:val="center"/>
        <w:outlineLvl w:val="0"/>
        <w:rPr>
          <w:rFonts w:ascii="Palatino Linotype" w:hAnsi="Palatino Linotype"/>
          <w:b/>
          <w:color w:val="000000"/>
          <w:lang w:val="es-MX" w:eastAsia="en-US"/>
        </w:rPr>
      </w:pPr>
      <w:r w:rsidRPr="00664916">
        <w:rPr>
          <w:rFonts w:ascii="Palatino Linotype" w:hAnsi="Palatino Linotype"/>
          <w:b/>
          <w:color w:val="000000"/>
          <w:lang w:val="es-MX" w:eastAsia="en-US"/>
        </w:rPr>
        <w:t>R E S O L U T I V O S</w:t>
      </w:r>
      <w:bookmarkEnd w:id="57"/>
      <w:bookmarkEnd w:id="58"/>
      <w:bookmarkEnd w:id="59"/>
      <w:bookmarkEnd w:id="60"/>
      <w:bookmarkEnd w:id="61"/>
      <w:bookmarkEnd w:id="62"/>
      <w:bookmarkEnd w:id="63"/>
    </w:p>
    <w:p w14:paraId="284E4198" w14:textId="6E987D17" w:rsidR="0061502C" w:rsidRPr="00664916" w:rsidRDefault="000B378F" w:rsidP="00664916">
      <w:pPr>
        <w:spacing w:before="240" w:after="240" w:line="360" w:lineRule="auto"/>
        <w:jc w:val="both"/>
        <w:rPr>
          <w:rFonts w:ascii="Palatino Linotype" w:hAnsi="Palatino Linotype"/>
        </w:rPr>
      </w:pPr>
      <w:r w:rsidRPr="00664916">
        <w:rPr>
          <w:rFonts w:ascii="Palatino Linotype" w:hAnsi="Palatino Linotype"/>
          <w:b/>
          <w:lang w:val="es-MX"/>
        </w:rPr>
        <w:t xml:space="preserve">PRIMERO. </w:t>
      </w:r>
      <w:r w:rsidRPr="00664916">
        <w:rPr>
          <w:rFonts w:ascii="Palatino Linotype" w:hAnsi="Palatino Linotype"/>
          <w:lang w:val="es-MX"/>
        </w:rPr>
        <w:t>Resultan fundadas las</w:t>
      </w:r>
      <w:r w:rsidRPr="00664916">
        <w:rPr>
          <w:rFonts w:ascii="Palatino Linotype" w:hAnsi="Palatino Linotype"/>
          <w:b/>
          <w:lang w:val="es-MX"/>
        </w:rPr>
        <w:t xml:space="preserve"> </w:t>
      </w:r>
      <w:r w:rsidRPr="00664916">
        <w:rPr>
          <w:rFonts w:ascii="Palatino Linotype" w:hAnsi="Palatino Linotype"/>
        </w:rPr>
        <w:t>razones o motivos de inconformidad hechos valer en el recurso de revisión</w:t>
      </w:r>
      <w:r w:rsidR="00BD5701" w:rsidRPr="00664916">
        <w:rPr>
          <w:rFonts w:ascii="Palatino Linotype" w:hAnsi="Palatino Linotype"/>
        </w:rPr>
        <w:t xml:space="preserve"> </w:t>
      </w:r>
      <w:r w:rsidR="0000008B" w:rsidRPr="00664916">
        <w:rPr>
          <w:rFonts w:ascii="Palatino Linotype" w:hAnsi="Palatino Linotype"/>
          <w:b/>
        </w:rPr>
        <w:t>15718/INFOEM/IP/RR/2022, 15719/INFOEM/IP/RR/2022 y 15720/INFOEM/IP/RR/2022</w:t>
      </w:r>
      <w:r w:rsidR="00E63C09" w:rsidRPr="00664916">
        <w:rPr>
          <w:rFonts w:ascii="Palatino Linotype" w:hAnsi="Palatino Linotype"/>
          <w:b/>
        </w:rPr>
        <w:t xml:space="preserve">, </w:t>
      </w:r>
      <w:r w:rsidRPr="00664916">
        <w:rPr>
          <w:rFonts w:ascii="Palatino Linotype" w:hAnsi="Palatino Linotype"/>
          <w:bCs/>
          <w:lang w:val="es-MX"/>
        </w:rPr>
        <w:t xml:space="preserve">en términos de los </w:t>
      </w:r>
      <w:r w:rsidR="00EB5D32">
        <w:rPr>
          <w:rFonts w:ascii="Palatino Linotype" w:hAnsi="Palatino Linotype"/>
          <w:b/>
          <w:bCs/>
          <w:lang w:val="es-MX"/>
        </w:rPr>
        <w:t>c</w:t>
      </w:r>
      <w:r w:rsidRPr="00664916">
        <w:rPr>
          <w:rFonts w:ascii="Palatino Linotype" w:hAnsi="Palatino Linotype"/>
          <w:b/>
          <w:bCs/>
          <w:lang w:val="es-MX"/>
        </w:rPr>
        <w:t>onsiderando</w:t>
      </w:r>
      <w:r w:rsidRPr="00664916">
        <w:rPr>
          <w:rFonts w:ascii="Palatino Linotype" w:hAnsi="Palatino Linotype"/>
          <w:bCs/>
          <w:lang w:val="es-MX"/>
        </w:rPr>
        <w:t xml:space="preserve"> </w:t>
      </w:r>
      <w:r w:rsidRPr="00664916">
        <w:rPr>
          <w:rFonts w:ascii="Palatino Linotype" w:hAnsi="Palatino Linotype"/>
          <w:b/>
          <w:bCs/>
          <w:lang w:val="es-MX"/>
        </w:rPr>
        <w:t xml:space="preserve">CUARTO </w:t>
      </w:r>
      <w:r w:rsidRPr="00664916">
        <w:rPr>
          <w:rFonts w:ascii="Palatino Linotype" w:hAnsi="Palatino Linotype"/>
          <w:bCs/>
          <w:lang w:val="es-MX"/>
        </w:rPr>
        <w:t>de la presente resolución.</w:t>
      </w:r>
    </w:p>
    <w:p w14:paraId="5A6DA37F" w14:textId="6B03CCA5" w:rsidR="00664916" w:rsidRPr="00664916" w:rsidRDefault="000B378F" w:rsidP="00664916">
      <w:pPr>
        <w:spacing w:before="240" w:after="240" w:line="360" w:lineRule="auto"/>
        <w:jc w:val="both"/>
        <w:rPr>
          <w:rFonts w:ascii="Palatino Linotype" w:hAnsi="Palatino Linotype"/>
        </w:rPr>
      </w:pPr>
      <w:r w:rsidRPr="00664916">
        <w:rPr>
          <w:rFonts w:ascii="Palatino Linotype" w:hAnsi="Palatino Linotype"/>
          <w:b/>
          <w:lang w:val="es-MX"/>
        </w:rPr>
        <w:t>SEGUNDO.</w:t>
      </w:r>
      <w:r w:rsidRPr="00664916">
        <w:rPr>
          <w:rFonts w:ascii="Palatino Linotype" w:hAnsi="Palatino Linotype"/>
          <w:lang w:val="es-MX"/>
        </w:rPr>
        <w:t xml:space="preserve"> </w:t>
      </w:r>
      <w:r w:rsidR="00664916" w:rsidRPr="00664916">
        <w:rPr>
          <w:rFonts w:ascii="Palatino Linotype" w:hAnsi="Palatino Linotype"/>
        </w:rPr>
        <w:t xml:space="preserve">Se </w:t>
      </w:r>
      <w:r w:rsidR="00664916" w:rsidRPr="00664916">
        <w:rPr>
          <w:rFonts w:ascii="Palatino Linotype" w:hAnsi="Palatino Linotype"/>
          <w:b/>
        </w:rPr>
        <w:t xml:space="preserve">REVOCA </w:t>
      </w:r>
      <w:r w:rsidR="00664916" w:rsidRPr="00664916">
        <w:rPr>
          <w:rFonts w:ascii="Palatino Linotype" w:hAnsi="Palatino Linotype"/>
        </w:rPr>
        <w:t xml:space="preserve">la respuesta emitida por el </w:t>
      </w:r>
      <w:r w:rsidR="00664916" w:rsidRPr="00664916">
        <w:rPr>
          <w:rFonts w:ascii="Palatino Linotype" w:hAnsi="Palatino Linotype"/>
          <w:b/>
          <w:lang w:val="es-ES_tradnl"/>
        </w:rPr>
        <w:t>Ayuntamiento de Villa del Carbón</w:t>
      </w:r>
      <w:r w:rsidR="00EB5D32">
        <w:rPr>
          <w:rFonts w:ascii="Palatino Linotype" w:hAnsi="Palatino Linotype"/>
          <w:b/>
          <w:lang w:val="es-ES_tradnl"/>
        </w:rPr>
        <w:t>,</w:t>
      </w:r>
      <w:r w:rsidR="00664916" w:rsidRPr="00664916">
        <w:rPr>
          <w:rFonts w:ascii="Palatino Linotype" w:hAnsi="Palatino Linotype"/>
          <w:b/>
          <w:lang w:val="es-MX"/>
        </w:rPr>
        <w:t xml:space="preserve"> </w:t>
      </w:r>
      <w:r w:rsidR="00664916" w:rsidRPr="00664916">
        <w:rPr>
          <w:rFonts w:ascii="Palatino Linotype" w:hAnsi="Palatino Linotype"/>
        </w:rPr>
        <w:t>y se</w:t>
      </w:r>
      <w:r w:rsidR="00664916" w:rsidRPr="00664916">
        <w:rPr>
          <w:rFonts w:ascii="Palatino Linotype" w:hAnsi="Palatino Linotype"/>
          <w:b/>
        </w:rPr>
        <w:t xml:space="preserve"> ORDENA </w:t>
      </w:r>
      <w:r w:rsidR="00664916" w:rsidRPr="00664916">
        <w:rPr>
          <w:rFonts w:ascii="Palatino Linotype" w:hAnsi="Palatino Linotype"/>
        </w:rPr>
        <w:t xml:space="preserve">entregar vía Sistema de Accesos a la Información Mexiquense </w:t>
      </w:r>
      <w:r w:rsidR="00664916" w:rsidRPr="00664916">
        <w:rPr>
          <w:rFonts w:ascii="Palatino Linotype" w:hAnsi="Palatino Linotype"/>
          <w:b/>
        </w:rPr>
        <w:t>(SAIMEX)</w:t>
      </w:r>
      <w:r w:rsidR="00664916" w:rsidRPr="00664916">
        <w:rPr>
          <w:rFonts w:ascii="Palatino Linotype" w:hAnsi="Palatino Linotype"/>
        </w:rPr>
        <w:t>, de ser procedente en versión pública</w:t>
      </w:r>
      <w:r w:rsidR="00664916" w:rsidRPr="00664916">
        <w:rPr>
          <w:rFonts w:ascii="Palatino Linotype" w:hAnsi="Palatino Linotype"/>
          <w:lang w:val="es-MX"/>
        </w:rPr>
        <w:t xml:space="preserve">, del documento donde conste o se advierta: </w:t>
      </w:r>
      <w:r w:rsidR="00664916" w:rsidRPr="00664916">
        <w:rPr>
          <w:rFonts w:ascii="Palatino Linotype" w:hAnsi="Palatino Linotype"/>
        </w:rPr>
        <w:t xml:space="preserve"> </w:t>
      </w:r>
    </w:p>
    <w:p w14:paraId="6F7CD2AC" w14:textId="7652CAE0" w:rsidR="00E46504" w:rsidRPr="00E46504" w:rsidRDefault="00E46504" w:rsidP="00EA30F4">
      <w:pPr>
        <w:numPr>
          <w:ilvl w:val="0"/>
          <w:numId w:val="7"/>
        </w:numPr>
        <w:spacing w:before="240" w:after="240" w:line="360" w:lineRule="auto"/>
        <w:jc w:val="both"/>
        <w:rPr>
          <w:rFonts w:ascii="Palatino Linotype" w:hAnsi="Palatino Linotype"/>
          <w:b/>
          <w:lang w:val="es-MX"/>
        </w:rPr>
      </w:pPr>
      <w:r>
        <w:rPr>
          <w:rFonts w:ascii="Palatino Linotype" w:hAnsi="Palatino Linotype"/>
          <w:b/>
          <w:lang w:val="es-MX"/>
        </w:rPr>
        <w:t>S</w:t>
      </w:r>
      <w:r w:rsidR="00664916" w:rsidRPr="00E46504">
        <w:rPr>
          <w:rFonts w:ascii="Palatino Linotype" w:hAnsi="Palatino Linotype"/>
          <w:b/>
          <w:lang w:val="es-MX"/>
        </w:rPr>
        <w:t xml:space="preserve">oporte documental que avale, sustente y deriven </w:t>
      </w:r>
      <w:r>
        <w:rPr>
          <w:rFonts w:ascii="Palatino Linotype" w:hAnsi="Palatino Linotype"/>
          <w:b/>
          <w:lang w:val="es-MX"/>
        </w:rPr>
        <w:t xml:space="preserve">de </w:t>
      </w:r>
      <w:r w:rsidR="00664916" w:rsidRPr="00E46504">
        <w:rPr>
          <w:rFonts w:ascii="Palatino Linotype" w:hAnsi="Palatino Linotype"/>
          <w:b/>
          <w:lang w:val="es-MX"/>
        </w:rPr>
        <w:t>las acciones c</w:t>
      </w:r>
      <w:r w:rsidRPr="00E46504">
        <w:rPr>
          <w:rFonts w:ascii="Palatino Linotype" w:hAnsi="Palatino Linotype"/>
          <w:b/>
          <w:lang w:val="es-MX"/>
        </w:rPr>
        <w:t>orrespondientes de los siguientes acuerdos:</w:t>
      </w:r>
    </w:p>
    <w:p w14:paraId="35E9FE5E" w14:textId="23654ABF" w:rsidR="00664916" w:rsidRPr="00E46504" w:rsidRDefault="00E46504" w:rsidP="00E46504">
      <w:pPr>
        <w:pStyle w:val="Prrafodelista"/>
        <w:numPr>
          <w:ilvl w:val="0"/>
          <w:numId w:val="13"/>
        </w:numPr>
        <w:spacing w:line="360" w:lineRule="auto"/>
        <w:jc w:val="both"/>
        <w:rPr>
          <w:rFonts w:ascii="Palatino Linotype" w:hAnsi="Palatino Linotype"/>
          <w:b/>
          <w:lang w:val="es-MX"/>
        </w:rPr>
      </w:pPr>
      <w:r w:rsidRPr="00E46504">
        <w:rPr>
          <w:rFonts w:ascii="Palatino Linotype" w:hAnsi="Palatino Linotype"/>
          <w:b/>
          <w:lang w:val="es-MX"/>
        </w:rPr>
        <w:t xml:space="preserve">De los </w:t>
      </w:r>
      <w:r w:rsidR="009C0193" w:rsidRPr="00E46504">
        <w:rPr>
          <w:rFonts w:ascii="Palatino Linotype" w:hAnsi="Palatino Linotype"/>
          <w:b/>
          <w:lang w:val="es-MX"/>
        </w:rPr>
        <w:t xml:space="preserve">seis puntos del </w:t>
      </w:r>
      <w:r w:rsidR="00664916" w:rsidRPr="00E46504">
        <w:rPr>
          <w:rFonts w:ascii="Palatino Linotype" w:hAnsi="Palatino Linotype"/>
          <w:b/>
          <w:lang w:val="es-MX"/>
        </w:rPr>
        <w:t xml:space="preserve">"acuerdo número treinta y dos" de la segunda sesión de cabildo del día 7 de enero de 2022, </w:t>
      </w:r>
    </w:p>
    <w:p w14:paraId="555E4494" w14:textId="0EBB7976" w:rsidR="00E46504" w:rsidRPr="00E46504" w:rsidRDefault="00E46504" w:rsidP="00E46504">
      <w:pPr>
        <w:pStyle w:val="Prrafodelista"/>
        <w:numPr>
          <w:ilvl w:val="0"/>
          <w:numId w:val="13"/>
        </w:numPr>
        <w:spacing w:line="360" w:lineRule="auto"/>
        <w:jc w:val="both"/>
        <w:rPr>
          <w:rFonts w:ascii="Palatino Linotype" w:hAnsi="Palatino Linotype"/>
          <w:b/>
          <w:lang w:val="es-MX"/>
        </w:rPr>
      </w:pPr>
      <w:r w:rsidRPr="00E46504">
        <w:rPr>
          <w:rFonts w:ascii="Palatino Linotype" w:hAnsi="Palatino Linotype"/>
          <w:b/>
          <w:lang w:val="es-MX"/>
        </w:rPr>
        <w:t>"A</w:t>
      </w:r>
      <w:r w:rsidR="00664916" w:rsidRPr="00E46504">
        <w:rPr>
          <w:rFonts w:ascii="Palatino Linotype" w:hAnsi="Palatino Linotype"/>
          <w:b/>
          <w:lang w:val="es-MX"/>
        </w:rPr>
        <w:t>cuerdo número cuarenta y tres" en la cuarta sesión de cabi</w:t>
      </w:r>
      <w:r w:rsidR="009C0193" w:rsidRPr="00E46504">
        <w:rPr>
          <w:rFonts w:ascii="Palatino Linotype" w:hAnsi="Palatino Linotype"/>
          <w:b/>
          <w:lang w:val="es-MX"/>
        </w:rPr>
        <w:t xml:space="preserve">ldo del día 21 de enero de 2022, </w:t>
      </w:r>
    </w:p>
    <w:p w14:paraId="4C7C92E4" w14:textId="516CB353" w:rsidR="009C0193" w:rsidRPr="00E46504" w:rsidRDefault="009C0193" w:rsidP="00E46504">
      <w:pPr>
        <w:pStyle w:val="Prrafodelista"/>
        <w:numPr>
          <w:ilvl w:val="0"/>
          <w:numId w:val="13"/>
        </w:numPr>
        <w:spacing w:line="360" w:lineRule="auto"/>
        <w:jc w:val="both"/>
        <w:rPr>
          <w:rFonts w:ascii="Palatino Linotype" w:hAnsi="Palatino Linotype"/>
          <w:b/>
          <w:lang w:val="es-MX"/>
        </w:rPr>
      </w:pPr>
      <w:r w:rsidRPr="00E46504">
        <w:rPr>
          <w:rFonts w:ascii="Palatino Linotype" w:hAnsi="Palatino Linotype"/>
          <w:b/>
          <w:lang w:val="es-ES_tradnl"/>
        </w:rPr>
        <w:t>"</w:t>
      </w:r>
      <w:r w:rsidR="00E46504" w:rsidRPr="00E46504">
        <w:rPr>
          <w:rFonts w:ascii="Palatino Linotype" w:hAnsi="Palatino Linotype"/>
          <w:b/>
          <w:lang w:val="es-ES_tradnl"/>
        </w:rPr>
        <w:t>A</w:t>
      </w:r>
      <w:r w:rsidRPr="00E46504">
        <w:rPr>
          <w:rFonts w:ascii="Palatino Linotype" w:hAnsi="Palatino Linotype"/>
          <w:b/>
          <w:lang w:val="es-ES_tradnl"/>
        </w:rPr>
        <w:t>cuerdo número ochenta y dos" en la octava sesión de cabildo del día 18 de febrero de 2022.</w:t>
      </w:r>
    </w:p>
    <w:p w14:paraId="200CE967" w14:textId="7407B548" w:rsidR="002B327D" w:rsidRPr="00664916" w:rsidRDefault="000B378F" w:rsidP="00664916">
      <w:pPr>
        <w:spacing w:before="240" w:after="240" w:line="360" w:lineRule="auto"/>
        <w:jc w:val="both"/>
        <w:rPr>
          <w:rFonts w:ascii="Palatino Linotype" w:hAnsi="Palatino Linotype"/>
          <w:bCs/>
        </w:rPr>
      </w:pPr>
      <w:r w:rsidRPr="00664916">
        <w:rPr>
          <w:rFonts w:ascii="Palatino Linotype" w:hAnsi="Palatino Linotype"/>
          <w:bCs/>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1FF484E5" w14:textId="645B4659" w:rsidR="00664916" w:rsidRPr="00664916" w:rsidRDefault="00664916" w:rsidP="00664916">
      <w:pPr>
        <w:spacing w:before="240" w:after="240" w:line="360" w:lineRule="auto"/>
        <w:jc w:val="both"/>
        <w:rPr>
          <w:rFonts w:ascii="Palatino Linotype" w:hAnsi="Palatino Linotype"/>
          <w:bCs/>
        </w:rPr>
      </w:pPr>
      <w:r w:rsidRPr="00664916">
        <w:rPr>
          <w:rFonts w:ascii="Palatino Linotype" w:hAnsi="Palatino Linotype"/>
          <w:b/>
          <w:bCs/>
        </w:rPr>
        <w:t>TERCERO.</w:t>
      </w:r>
      <w:r w:rsidRPr="00664916">
        <w:rPr>
          <w:rFonts w:ascii="Palatino Linotype" w:hAnsi="Palatino Linotype"/>
          <w:bCs/>
        </w:rPr>
        <w:t xml:space="preserve"> Notifíquese al Titular de la Unidad de Transparencia del </w:t>
      </w:r>
      <w:r w:rsidRPr="00664916">
        <w:rPr>
          <w:rFonts w:ascii="Palatino Linotype" w:hAnsi="Palatino Linotype"/>
          <w:b/>
          <w:bCs/>
        </w:rPr>
        <w:t>SUJETO OBLIGADO</w:t>
      </w:r>
      <w:r w:rsidRPr="00664916">
        <w:rPr>
          <w:rFonts w:ascii="Palatino Linotype" w:hAnsi="Palatino Linotype"/>
          <w:bCs/>
        </w:rPr>
        <w:t xml:space="preserve"> la presente resolución, vía Sistema de Acceso a la Información Mexiquense (SAIMEX), para que conforme al artículo 186, último párrafo, 189, segundo párrafo, y 194 de la Ley de Transparencia y Acceso a la Información Pública del Estado de México y Municipios dé cumplimiento a lo ordenado dentro </w:t>
      </w:r>
      <w:r w:rsidRPr="00EB5D32">
        <w:rPr>
          <w:rFonts w:ascii="Palatino Linotype" w:hAnsi="Palatino Linotype"/>
          <w:b/>
          <w:bCs/>
        </w:rPr>
        <w:t>del plazo de diez días hábiles,</w:t>
      </w:r>
      <w:r w:rsidRPr="00664916">
        <w:rPr>
          <w:rFonts w:ascii="Palatino Linotype" w:hAnsi="Palatino Linotype"/>
          <w:bCs/>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A27E6D7" w14:textId="66EB8768" w:rsidR="000B378F" w:rsidRPr="00664916" w:rsidRDefault="000B378F" w:rsidP="00664916">
      <w:pPr>
        <w:spacing w:before="240" w:after="240" w:line="360" w:lineRule="auto"/>
        <w:jc w:val="both"/>
        <w:rPr>
          <w:rFonts w:ascii="Palatino Linotype" w:hAnsi="Palatino Linotype"/>
          <w:lang w:val="es-ES_tradnl"/>
        </w:rPr>
      </w:pPr>
      <w:r w:rsidRPr="00664916">
        <w:rPr>
          <w:rFonts w:ascii="Palatino Linotype" w:hAnsi="Palatino Linotype"/>
          <w:b/>
          <w:lang w:val="es-ES_tradnl"/>
        </w:rPr>
        <w:t xml:space="preserve">CUARTO. </w:t>
      </w:r>
      <w:r w:rsidRPr="00664916">
        <w:rPr>
          <w:rFonts w:ascii="Palatino Linotype" w:hAnsi="Palatino Linotype"/>
          <w:bCs/>
        </w:rPr>
        <w:t>Notifíquese a</w:t>
      </w:r>
      <w:r w:rsidR="000A63A3" w:rsidRPr="00664916">
        <w:rPr>
          <w:rFonts w:ascii="Palatino Linotype" w:hAnsi="Palatino Linotype"/>
          <w:bCs/>
        </w:rPr>
        <w:t xml:space="preserve"> </w:t>
      </w:r>
      <w:r w:rsidR="000A63A3" w:rsidRPr="00664916">
        <w:rPr>
          <w:rFonts w:ascii="Palatino Linotype" w:hAnsi="Palatino Linotype"/>
          <w:b/>
          <w:bCs/>
        </w:rPr>
        <w:t>EL</w:t>
      </w:r>
      <w:r w:rsidRPr="00664916">
        <w:rPr>
          <w:rFonts w:ascii="Palatino Linotype" w:hAnsi="Palatino Linotype"/>
          <w:b/>
          <w:bCs/>
        </w:rPr>
        <w:t xml:space="preserve"> RECURRENTE</w:t>
      </w:r>
      <w:r w:rsidRPr="00664916">
        <w:rPr>
          <w:rFonts w:ascii="Palatino Linotype" w:hAnsi="Palatino Linotype"/>
          <w:b/>
          <w:lang w:val="es-ES_tradnl"/>
        </w:rPr>
        <w:t xml:space="preserve"> </w:t>
      </w:r>
      <w:r w:rsidRPr="00664916">
        <w:rPr>
          <w:rFonts w:ascii="Palatino Linotype" w:hAnsi="Palatino Linotype"/>
          <w:lang w:val="es-ES_tradnl"/>
        </w:rPr>
        <w:t>la presente resolución, vía</w:t>
      </w:r>
      <w:r w:rsidRPr="00664916">
        <w:rPr>
          <w:rFonts w:ascii="Palatino Linotype" w:hAnsi="Palatino Linotype"/>
          <w:b/>
          <w:lang w:val="es-ES_tradnl"/>
        </w:rPr>
        <w:t xml:space="preserve"> SAIMEX</w:t>
      </w:r>
      <w:r w:rsidRPr="00664916">
        <w:rPr>
          <w:rFonts w:ascii="Palatino Linotype" w:hAnsi="Palatino Linotype"/>
          <w:lang w:val="es-ES_tradnl"/>
        </w:rPr>
        <w:t>.</w:t>
      </w:r>
    </w:p>
    <w:p w14:paraId="1F2368A2" w14:textId="1B5354B3" w:rsidR="00820C0D" w:rsidRPr="00664916" w:rsidRDefault="000B378F" w:rsidP="00664916">
      <w:pPr>
        <w:spacing w:before="240" w:after="240" w:line="360" w:lineRule="auto"/>
        <w:jc w:val="both"/>
        <w:rPr>
          <w:rFonts w:ascii="Palatino Linotype" w:hAnsi="Palatino Linotype"/>
        </w:rPr>
      </w:pPr>
      <w:r w:rsidRPr="00664916">
        <w:rPr>
          <w:rFonts w:ascii="Palatino Linotype" w:hAnsi="Palatino Linotype"/>
          <w:b/>
        </w:rPr>
        <w:t>QUINTO.</w:t>
      </w:r>
      <w:r w:rsidRPr="00664916">
        <w:rPr>
          <w:rFonts w:ascii="Palatino Linotype" w:hAnsi="Palatino Linotype"/>
        </w:rPr>
        <w:t xml:space="preserve"> Se hace del conocimiento de</w:t>
      </w:r>
      <w:r w:rsidRPr="00664916">
        <w:rPr>
          <w:rFonts w:ascii="Palatino Linotype" w:hAnsi="Palatino Linotype"/>
          <w:b/>
        </w:rPr>
        <w:t xml:space="preserve"> </w:t>
      </w:r>
      <w:r w:rsidR="000A63A3" w:rsidRPr="00664916">
        <w:rPr>
          <w:rFonts w:ascii="Palatino Linotype" w:hAnsi="Palatino Linotype"/>
          <w:b/>
        </w:rPr>
        <w:t>EL</w:t>
      </w:r>
      <w:r w:rsidRPr="00664916">
        <w:rPr>
          <w:rFonts w:ascii="Palatino Linotype" w:hAnsi="Palatino Linotype"/>
          <w:b/>
        </w:rPr>
        <w:t xml:space="preserve"> RECURRENTE</w:t>
      </w:r>
      <w:r w:rsidR="00820C0D" w:rsidRPr="00664916">
        <w:rPr>
          <w:rFonts w:ascii="Palatino Linotype" w:hAnsi="Palatino Linotype"/>
          <w:b/>
          <w:lang w:val="es-ES_tradnl"/>
        </w:rPr>
        <w:t xml:space="preserve"> </w:t>
      </w:r>
      <w:r w:rsidR="00820C0D" w:rsidRPr="00664916">
        <w:rPr>
          <w:rFonts w:ascii="Palatino Linotype" w:hAnsi="Palatino Linotype"/>
          <w:lang w:val="es-ES_tradnl"/>
        </w:rPr>
        <w:t xml:space="preserve">que </w:t>
      </w:r>
      <w:r w:rsidRPr="00664916">
        <w:rPr>
          <w:rFonts w:ascii="Palatino Linotype" w:hAnsi="Palatino Linotype"/>
        </w:rPr>
        <w:t xml:space="preserve">de conformidad con lo establecido en el artículo 196 de la Ley de Transparencia y Acceso a la Información Pública del Estado de México y Municipios, en caso de que considere que la resolución </w:t>
      </w:r>
      <w:r w:rsidRPr="00664916">
        <w:rPr>
          <w:rFonts w:ascii="Palatino Linotype" w:hAnsi="Palatino Linotype"/>
        </w:rPr>
        <w:lastRenderedPageBreak/>
        <w:t>le cause algún perjuicio podrá impugnarla </w:t>
      </w:r>
      <w:r w:rsidRPr="00664916">
        <w:rPr>
          <w:rFonts w:ascii="Palatino Linotype" w:hAnsi="Palatino Linotype"/>
          <w:bCs/>
        </w:rPr>
        <w:t>vía juicio de amparo</w:t>
      </w:r>
      <w:r w:rsidRPr="00664916">
        <w:rPr>
          <w:rFonts w:ascii="Palatino Linotype" w:hAnsi="Palatino Linotype"/>
        </w:rPr>
        <w:t> en los términos de las leyes aplicables.</w:t>
      </w:r>
    </w:p>
    <w:p w14:paraId="29468ECA" w14:textId="4605FCB7" w:rsidR="0061502C" w:rsidRPr="00664916" w:rsidRDefault="00820C0D" w:rsidP="00664916">
      <w:pPr>
        <w:spacing w:before="240" w:after="240" w:line="360" w:lineRule="auto"/>
        <w:jc w:val="both"/>
        <w:rPr>
          <w:rFonts w:ascii="Palatino Linotype" w:hAnsi="Palatino Linotype"/>
          <w:bCs/>
        </w:rPr>
      </w:pPr>
      <w:r w:rsidRPr="00664916">
        <w:rPr>
          <w:rFonts w:ascii="Palatino Linotype" w:hAnsi="Palatino Linotype"/>
          <w:b/>
        </w:rPr>
        <w:t xml:space="preserve">SEXTO. </w:t>
      </w:r>
      <w:r w:rsidRPr="00664916">
        <w:rPr>
          <w:rFonts w:ascii="Palatino Linotype" w:hAnsi="Palatino Linotype"/>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B55C4EB" w14:textId="77777777" w:rsidR="00EB5D32" w:rsidRPr="00EB5D32" w:rsidRDefault="00EB5D32" w:rsidP="00EB5D32">
      <w:pPr>
        <w:spacing w:before="240" w:after="240" w:line="360" w:lineRule="auto"/>
        <w:ind w:firstLine="1"/>
        <w:jc w:val="both"/>
        <w:rPr>
          <w:rFonts w:ascii="Palatino Linotype" w:hAnsi="Palatino Linotype"/>
          <w:smallCaps/>
        </w:rPr>
      </w:pPr>
      <w:bookmarkStart w:id="64" w:name="_Hlk129792997"/>
      <w:r w:rsidRPr="00EB5D32">
        <w:rPr>
          <w:rStyle w:val="Referenciasutil"/>
          <w:rFonts w:ascii="Palatino Linotype" w:hAnsi="Palatino Linotype"/>
          <w:color w:val="auto"/>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VEGÉSIMA SESIÓN ORDINARIA CELEBRADA EL TREINTA Y UNO (31) DE MAYO DE DOS MIL VEINTITRÉS, ANTE EL SECRETARIO TÉCNICO DEL PLENO ALEXIS TAPIA RAMÍREZ. </w:t>
      </w:r>
      <w:bookmarkEnd w:id="64"/>
    </w:p>
    <w:p w14:paraId="4453F8E6" w14:textId="16E932FD" w:rsidR="00090DE6" w:rsidRPr="00664916" w:rsidRDefault="00090DE6" w:rsidP="00EB5D32">
      <w:pPr>
        <w:spacing w:before="240" w:after="240" w:line="360" w:lineRule="auto"/>
        <w:jc w:val="both"/>
        <w:rPr>
          <w:rFonts w:ascii="Palatino Linotype" w:hAnsi="Palatino Linotype"/>
          <w:lang w:val="es-MX"/>
        </w:rPr>
      </w:pPr>
    </w:p>
    <w:sectPr w:rsidR="00090DE6" w:rsidRPr="00664916" w:rsidSect="00EE7750">
      <w:headerReference w:type="default" r:id="rId15"/>
      <w:footerReference w:type="default" r:id="rId16"/>
      <w:headerReference w:type="first" r:id="rId17"/>
      <w:footerReference w:type="first" r:id="rId18"/>
      <w:pgSz w:w="12240" w:h="15840" w:code="1"/>
      <w:pgMar w:top="1417" w:right="1467"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1F8AD3" w14:textId="77777777" w:rsidR="00665D55" w:rsidRDefault="00665D55" w:rsidP="00C80F8C">
      <w:r>
        <w:separator/>
      </w:r>
    </w:p>
  </w:endnote>
  <w:endnote w:type="continuationSeparator" w:id="0">
    <w:p w14:paraId="2BE5BD30" w14:textId="77777777" w:rsidR="00665D55" w:rsidRDefault="00665D5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3FA710F8" w:rsidR="0048495A" w:rsidRPr="00817AAB" w:rsidRDefault="0048495A"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6B24B2">
      <w:rPr>
        <w:rFonts w:ascii="Palatino Linotype" w:hAnsi="Palatino Linotype" w:cs="Arial"/>
        <w:b/>
        <w:bCs/>
        <w:noProof/>
      </w:rPr>
      <w:t>59</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6B24B2">
      <w:rPr>
        <w:rFonts w:ascii="Palatino Linotype" w:hAnsi="Palatino Linotype" w:cs="Arial"/>
        <w:b/>
        <w:bCs/>
        <w:noProof/>
      </w:rPr>
      <w:t>60</w:t>
    </w:r>
    <w:r w:rsidRPr="00817AAB">
      <w:rPr>
        <w:rFonts w:ascii="Palatino Linotype" w:hAnsi="Palatino Linotype" w:cs="Arial"/>
        <w:b/>
        <w:bCs/>
      </w:rPr>
      <w:fldChar w:fldCharType="end"/>
    </w:r>
  </w:p>
  <w:p w14:paraId="1192A578" w14:textId="77777777" w:rsidR="0048495A" w:rsidRDefault="0048495A" w:rsidP="00935A0D">
    <w:pPr>
      <w:pStyle w:val="Piedepgina"/>
      <w:rPr>
        <w:rFonts w:ascii="Times New Roman" w:hAnsi="Times New Roman" w:cs="Times New Roman"/>
      </w:rPr>
    </w:pPr>
  </w:p>
  <w:p w14:paraId="14A770F8" w14:textId="77777777" w:rsidR="0048495A" w:rsidRDefault="0048495A" w:rsidP="006F30F8">
    <w:pPr>
      <w:pStyle w:val="Piedepgina"/>
      <w:ind w:firstLine="708"/>
    </w:pPr>
  </w:p>
  <w:p w14:paraId="613C8CCC" w14:textId="77777777" w:rsidR="0048495A" w:rsidRDefault="0048495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AF25A04" w:rsidR="0048495A" w:rsidRDefault="0048495A"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B24B2">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B24B2">
      <w:rPr>
        <w:rFonts w:ascii="Arial" w:hAnsi="Arial" w:cs="Arial"/>
        <w:b/>
        <w:bCs/>
        <w:noProof/>
        <w:sz w:val="20"/>
        <w:szCs w:val="20"/>
      </w:rPr>
      <w:t>60</w:t>
    </w:r>
    <w:r>
      <w:rPr>
        <w:rFonts w:ascii="Arial" w:hAnsi="Arial" w:cs="Arial"/>
        <w:b/>
        <w:bCs/>
        <w:sz w:val="20"/>
        <w:szCs w:val="20"/>
      </w:rPr>
      <w:fldChar w:fldCharType="end"/>
    </w:r>
  </w:p>
  <w:p w14:paraId="5D98ABD5" w14:textId="77777777" w:rsidR="0048495A" w:rsidRDefault="0048495A">
    <w:pPr>
      <w:pStyle w:val="Piedepgina"/>
    </w:pPr>
  </w:p>
  <w:p w14:paraId="67A98BF8" w14:textId="77777777" w:rsidR="0048495A" w:rsidRDefault="0048495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D00A1D" w14:textId="77777777" w:rsidR="00665D55" w:rsidRDefault="00665D55" w:rsidP="00C80F8C">
      <w:r>
        <w:separator/>
      </w:r>
    </w:p>
  </w:footnote>
  <w:footnote w:type="continuationSeparator" w:id="0">
    <w:p w14:paraId="38E78862" w14:textId="77777777" w:rsidR="00665D55" w:rsidRDefault="00665D55" w:rsidP="00C80F8C">
      <w:r>
        <w:continuationSeparator/>
      </w:r>
    </w:p>
  </w:footnote>
  <w:footnote w:id="1">
    <w:p w14:paraId="652F332C" w14:textId="77777777" w:rsidR="0048495A" w:rsidRPr="00F75272" w:rsidRDefault="0048495A" w:rsidP="00866BA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495B6D61" w14:textId="77777777" w:rsidR="0048495A" w:rsidRDefault="0048495A" w:rsidP="00A076B0">
      <w:pPr>
        <w:pStyle w:val="Textonotapie"/>
        <w:rPr>
          <w:rFonts w:ascii="Palatino Linotype" w:eastAsia="Cambria" w:hAnsi="Palatino Linotype" w:cs="Times New Roman"/>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537FFC60" w14:textId="77777777" w:rsidR="0048495A" w:rsidRDefault="0048495A" w:rsidP="00A076B0">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7001DC6B" w14:textId="77777777" w:rsidR="0048495A" w:rsidRDefault="0048495A" w:rsidP="00A076B0">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1271E425" w14:textId="77777777" w:rsidR="0048495A" w:rsidRDefault="0048495A" w:rsidP="00A076B0">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w:t>
      </w:r>
      <w:proofErr w:type="spellStart"/>
      <w:r>
        <w:rPr>
          <w:rFonts w:ascii="Palatino Linotype" w:hAnsi="Palatino Linotype"/>
          <w:sz w:val="18"/>
        </w:rPr>
        <w:t>Parr</w:t>
      </w:r>
      <w:proofErr w:type="spellEnd"/>
      <w:r>
        <w:rPr>
          <w:rFonts w:ascii="Palatino Linotype" w:hAnsi="Palatino Linotype"/>
          <w:sz w:val="18"/>
        </w:rPr>
        <w:t>. 87.</w:t>
      </w:r>
    </w:p>
  </w:footnote>
  <w:footnote w:id="6">
    <w:p w14:paraId="0ACDB81A" w14:textId="77777777" w:rsidR="0048495A" w:rsidRDefault="0048495A" w:rsidP="00853214">
      <w:pPr>
        <w:pStyle w:val="Textonotapie"/>
      </w:pPr>
      <w:r>
        <w:rPr>
          <w:rStyle w:val="Refdenotaalpie"/>
        </w:rPr>
        <w:footnoteRef/>
      </w:r>
      <w:r>
        <w:t xml:space="preserve"> </w:t>
      </w:r>
      <w:r w:rsidRPr="006848B2">
        <w:rPr>
          <w:rFonts w:ascii="Palatino Linotype" w:eastAsia="MS Mincho" w:hAnsi="Palatino Linotype" w:cs="Arial"/>
          <w:sz w:val="16"/>
          <w:szCs w:val="16"/>
          <w:lang w:eastAsia="es-MX"/>
        </w:rPr>
        <w:t xml:space="preserve">BURGOA ORIHUELA Ignacio. </w:t>
      </w:r>
      <w:r w:rsidRPr="006848B2">
        <w:rPr>
          <w:rFonts w:ascii="Palatino Linotype" w:eastAsia="MS Mincho" w:hAnsi="Palatino Linotype" w:cs="Arial"/>
          <w:i/>
          <w:sz w:val="16"/>
          <w:szCs w:val="16"/>
          <w:lang w:eastAsia="es-MX"/>
        </w:rPr>
        <w:t>Diccionario De Derecho Constitucional, Garantías y Amparo</w:t>
      </w:r>
      <w:r w:rsidRPr="006848B2">
        <w:rPr>
          <w:rFonts w:ascii="Palatino Linotype" w:eastAsia="MS Mincho" w:hAnsi="Palatino Linotype" w:cs="Arial"/>
          <w:sz w:val="16"/>
          <w:szCs w:val="16"/>
          <w:lang w:eastAsia="es-MX"/>
        </w:rPr>
        <w:t>. Ed. Porrúa, S.A., México. 1992. p. 115.</w:t>
      </w:r>
    </w:p>
  </w:footnote>
  <w:footnote w:id="7">
    <w:p w14:paraId="111C83F5" w14:textId="77777777" w:rsidR="0048495A" w:rsidRDefault="0048495A" w:rsidP="00853214">
      <w:pPr>
        <w:pStyle w:val="Textonotapie"/>
      </w:pPr>
      <w:r>
        <w:rPr>
          <w:rStyle w:val="Refdenotaalpie"/>
        </w:rPr>
        <w:footnoteRef/>
      </w:r>
      <w:r>
        <w:t xml:space="preserve"> </w:t>
      </w:r>
      <w:r w:rsidRPr="006848B2">
        <w:rPr>
          <w:rFonts w:ascii="Palatino Linotype" w:eastAsia="MS Mincho" w:hAnsi="Palatino Linotype" w:cs="Arial"/>
          <w:sz w:val="16"/>
          <w:szCs w:val="16"/>
        </w:rPr>
        <w:t xml:space="preserve">CIENFUEGOS SALGADO David. </w:t>
      </w:r>
      <w:r w:rsidRPr="006848B2">
        <w:rPr>
          <w:rFonts w:ascii="Palatino Linotype" w:eastAsia="MS Mincho" w:hAnsi="Palatino Linotype" w:cs="Arial"/>
          <w:i/>
          <w:sz w:val="16"/>
          <w:szCs w:val="16"/>
        </w:rPr>
        <w:t xml:space="preserve">El Derecho de Petición en México. </w:t>
      </w:r>
      <w:r w:rsidRPr="006848B2">
        <w:rPr>
          <w:rFonts w:ascii="Palatino Linotype" w:eastAsia="MS Mincho" w:hAnsi="Palatino Linotype" w:cs="Arial"/>
          <w:sz w:val="16"/>
          <w:szCs w:val="16"/>
        </w:rPr>
        <w:t>Ed. Instituto de Investigaciones Jurídica UNAM. México 2004. p. 31</w:t>
      </w:r>
    </w:p>
  </w:footnote>
  <w:footnote w:id="8">
    <w:p w14:paraId="0DFEFE90" w14:textId="77777777" w:rsidR="0048495A" w:rsidRDefault="0048495A" w:rsidP="00853214">
      <w:pPr>
        <w:pStyle w:val="Textonotapie"/>
      </w:pPr>
      <w:r>
        <w:rPr>
          <w:rStyle w:val="Refdenotaalpie"/>
        </w:rPr>
        <w:footnoteRef/>
      </w:r>
      <w:r>
        <w:t xml:space="preserve"> </w:t>
      </w:r>
      <w:r w:rsidRPr="006848B2">
        <w:rPr>
          <w:rFonts w:ascii="Palatino Linotype" w:eastAsia="MS Mincho" w:hAnsi="Palatino Linotype" w:cs="Arial"/>
          <w:sz w:val="16"/>
          <w:szCs w:val="16"/>
        </w:rPr>
        <w:t xml:space="preserve">ROBLES HERNÁNDEZ José Guadalupe. </w:t>
      </w:r>
      <w:r w:rsidRPr="006848B2">
        <w:rPr>
          <w:rFonts w:ascii="Palatino Linotype" w:eastAsia="MS Mincho" w:hAnsi="Palatino Linotype" w:cs="Arial"/>
          <w:i/>
          <w:sz w:val="16"/>
          <w:szCs w:val="16"/>
        </w:rPr>
        <w:t xml:space="preserve">Derecho de la Información y Comunicación Pública. </w:t>
      </w:r>
      <w:r w:rsidRPr="006848B2">
        <w:rPr>
          <w:rFonts w:ascii="Palatino Linotype" w:eastAsia="MS Mincho" w:hAnsi="Palatino Linotype" w:cs="Arial"/>
          <w:sz w:val="16"/>
          <w:szCs w:val="16"/>
        </w:rPr>
        <w:t>Ed. Universidad de Occidente. México. 2004, p. 72</w:t>
      </w:r>
    </w:p>
  </w:footnote>
  <w:footnote w:id="9">
    <w:p w14:paraId="0A788267" w14:textId="77777777" w:rsidR="0048495A" w:rsidRDefault="0048495A" w:rsidP="00853214">
      <w:pPr>
        <w:pStyle w:val="Textonotapie"/>
      </w:pPr>
      <w:r>
        <w:rPr>
          <w:rStyle w:val="Refdenotaalpie"/>
        </w:rPr>
        <w:footnoteRef/>
      </w:r>
      <w:r>
        <w:t xml:space="preserve"> </w:t>
      </w:r>
      <w:r w:rsidRPr="006848B2">
        <w:rPr>
          <w:rFonts w:ascii="Palatino Linotype" w:eastAsia="MS Mincho" w:hAnsi="Palatino Linotype" w:cs="Arial"/>
          <w:sz w:val="16"/>
          <w:szCs w:val="16"/>
        </w:rPr>
        <w:t xml:space="preserve">VILLANUEVA </w:t>
      </w:r>
      <w:proofErr w:type="spellStart"/>
      <w:r w:rsidRPr="006848B2">
        <w:rPr>
          <w:rFonts w:ascii="Palatino Linotype" w:eastAsia="MS Mincho" w:hAnsi="Palatino Linotype" w:cs="Arial"/>
          <w:sz w:val="16"/>
          <w:szCs w:val="16"/>
        </w:rPr>
        <w:t>VILLANUEVA</w:t>
      </w:r>
      <w:proofErr w:type="spellEnd"/>
      <w:r w:rsidRPr="006848B2">
        <w:rPr>
          <w:rFonts w:ascii="Palatino Linotype" w:eastAsia="MS Mincho" w:hAnsi="Palatino Linotype" w:cs="Arial"/>
          <w:sz w:val="16"/>
          <w:szCs w:val="16"/>
        </w:rPr>
        <w:t xml:space="preserve"> Ernesto. Derecho de la Información, Ed. Porrúa. </w:t>
      </w:r>
      <w:r w:rsidRPr="006848B2">
        <w:rPr>
          <w:rFonts w:ascii="Palatino Linotype" w:eastAsia="MS Mincho" w:hAnsi="Palatino Linotype" w:cs="Arial"/>
          <w:sz w:val="16"/>
          <w:szCs w:val="16"/>
          <w:lang w:eastAsia="es-MX"/>
        </w:rPr>
        <w:t>S.A., México. 2006. p. 270</w:t>
      </w:r>
    </w:p>
  </w:footnote>
  <w:footnote w:id="10">
    <w:p w14:paraId="249E143B" w14:textId="5531C37A" w:rsidR="0048495A" w:rsidRDefault="0048495A">
      <w:pPr>
        <w:pStyle w:val="Textonotapie"/>
      </w:pPr>
      <w:r>
        <w:rPr>
          <w:rStyle w:val="Refdenotaalpie"/>
        </w:rPr>
        <w:footnoteRef/>
      </w:r>
      <w:r>
        <w:t xml:space="preserve"> Disponible para su consulta en </w:t>
      </w:r>
      <w:hyperlink r:id="rId1" w:history="1">
        <w:r w:rsidRPr="007A0AB0">
          <w:rPr>
            <w:rStyle w:val="Hipervnculo"/>
          </w:rPr>
          <w:t>https://legislacion.edomex.gob.mx/sites/legislacion.edomex.gob.mx/files/files/pdf/bdo/bdo2022/bdo116.pdf</w:t>
        </w:r>
      </w:hyperlink>
    </w:p>
  </w:footnote>
  <w:footnote w:id="11">
    <w:p w14:paraId="2707071A" w14:textId="77777777" w:rsidR="0048495A" w:rsidRDefault="0048495A" w:rsidP="00A076B0">
      <w:pPr>
        <w:pStyle w:val="Textonotapie"/>
      </w:pPr>
      <w:r>
        <w:rPr>
          <w:rStyle w:val="Refdenotaalpie"/>
        </w:rPr>
        <w:footnoteRef/>
      </w:r>
      <w:r>
        <w:t xml:space="preserve"> </w:t>
      </w:r>
      <w:hyperlink r:id="rId2" w:history="1">
        <w:r w:rsidRPr="00010350">
          <w:rPr>
            <w:rStyle w:val="Hipervnculo"/>
          </w:rPr>
          <w:t>https://villadelcarbon.gob.mx/sites/villadelcarbon.gob.mx/files/files/transparencia/Proceso%20competitivo%20-%20transparencia.pdf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48495A" w14:paraId="6B4E3B81" w14:textId="77777777" w:rsidTr="00B4299A">
      <w:tc>
        <w:tcPr>
          <w:tcW w:w="2701" w:type="dxa"/>
          <w:vAlign w:val="center"/>
          <w:hideMark/>
        </w:tcPr>
        <w:p w14:paraId="0ABBC6C0" w14:textId="1226DAAF" w:rsidR="0048495A" w:rsidRPr="00B4299A" w:rsidRDefault="0048495A"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7A38CC10" w:rsidR="0048495A" w:rsidRPr="00B4299A" w:rsidRDefault="0048495A" w:rsidP="004D3F79">
          <w:pPr>
            <w:rPr>
              <w:rFonts w:ascii="Palatino Linotype" w:hAnsi="Palatino Linotype"/>
              <w:b/>
              <w:szCs w:val="22"/>
              <w:lang w:val="es-ES_tradnl"/>
            </w:rPr>
          </w:pPr>
          <w:r w:rsidRPr="00ED0B87">
            <w:rPr>
              <w:rFonts w:ascii="Palatino Linotype" w:eastAsiaTheme="minorEastAsia" w:hAnsi="Palatino Linotype" w:cstheme="minorBidi"/>
              <w:b/>
              <w:bCs/>
              <w:color w:val="000000" w:themeColor="text1"/>
            </w:rPr>
            <w:t>15718/INFOEM/IP/RR/2022</w:t>
          </w:r>
          <w:r>
            <w:rPr>
              <w:rFonts w:ascii="Palatino Linotype" w:eastAsiaTheme="minorEastAsia" w:hAnsi="Palatino Linotype" w:cstheme="minorBidi"/>
              <w:b/>
              <w:bCs/>
              <w:color w:val="000000" w:themeColor="text1"/>
            </w:rPr>
            <w:t xml:space="preserve"> </w:t>
          </w:r>
          <w:r w:rsidR="00EB5D32">
            <w:rPr>
              <w:rFonts w:ascii="Palatino Linotype" w:hAnsi="Palatino Linotype"/>
              <w:b/>
              <w:szCs w:val="22"/>
              <w:lang w:val="es-ES_tradnl"/>
            </w:rPr>
            <w:t>y A</w:t>
          </w:r>
          <w:r w:rsidRPr="007D1705">
            <w:rPr>
              <w:rFonts w:ascii="Palatino Linotype" w:hAnsi="Palatino Linotype"/>
              <w:b/>
              <w:szCs w:val="22"/>
              <w:lang w:val="es-ES_tradnl"/>
            </w:rPr>
            <w:t>cumulados.</w:t>
          </w:r>
        </w:p>
      </w:tc>
    </w:tr>
    <w:tr w:rsidR="0048495A" w14:paraId="31CB780F" w14:textId="77777777" w:rsidTr="00B4299A">
      <w:trPr>
        <w:trHeight w:val="228"/>
      </w:trPr>
      <w:tc>
        <w:tcPr>
          <w:tcW w:w="2701" w:type="dxa"/>
          <w:vAlign w:val="center"/>
          <w:hideMark/>
        </w:tcPr>
        <w:p w14:paraId="4F49CB4A" w14:textId="6966D32E" w:rsidR="0048495A" w:rsidRPr="00B4299A" w:rsidRDefault="0048495A"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415FC19B" w:rsidR="0048495A" w:rsidRPr="00B4299A" w:rsidRDefault="0048495A" w:rsidP="00B96D41">
          <w:pPr>
            <w:jc w:val="both"/>
            <w:rPr>
              <w:rFonts w:ascii="Palatino Linotype" w:hAnsi="Palatino Linotype"/>
              <w:b/>
              <w:szCs w:val="22"/>
              <w:lang w:val="es-ES_tradnl"/>
            </w:rPr>
          </w:pPr>
          <w:r w:rsidRPr="0000008B">
            <w:rPr>
              <w:rFonts w:ascii="Palatino Linotype" w:hAnsi="Palatino Linotype"/>
              <w:b/>
              <w:szCs w:val="22"/>
              <w:lang w:val="es-ES_tradnl"/>
            </w:rPr>
            <w:t>Ayuntamiento de Villa del Carbón</w:t>
          </w:r>
        </w:p>
      </w:tc>
    </w:tr>
    <w:tr w:rsidR="0048495A" w14:paraId="69050F56" w14:textId="77777777" w:rsidTr="00B4299A">
      <w:tc>
        <w:tcPr>
          <w:tcW w:w="2701" w:type="dxa"/>
          <w:vAlign w:val="center"/>
          <w:hideMark/>
        </w:tcPr>
        <w:p w14:paraId="65C9B735" w14:textId="75C78F81" w:rsidR="0048495A" w:rsidRPr="00B4299A" w:rsidRDefault="0048495A"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48495A" w:rsidRPr="00B4299A" w:rsidRDefault="0048495A"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331EE373" w:rsidR="0048495A" w:rsidRDefault="0048495A"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7785C288">
          <wp:simplePos x="0" y="0"/>
          <wp:positionH relativeFrom="page">
            <wp:posOffset>76200</wp:posOffset>
          </wp:positionH>
          <wp:positionV relativeFrom="paragraph">
            <wp:posOffset>-1446530</wp:posOffset>
          </wp:positionV>
          <wp:extent cx="7635875" cy="9943465"/>
          <wp:effectExtent l="0" t="0" r="3175"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48495A" w:rsidRDefault="0048495A" w:rsidP="006F30F8">
    <w:pPr>
      <w:pStyle w:val="Encabezado"/>
      <w:tabs>
        <w:tab w:val="clear" w:pos="4252"/>
        <w:tab w:val="clear" w:pos="8504"/>
        <w:tab w:val="left" w:pos="2326"/>
      </w:tabs>
    </w:pPr>
  </w:p>
  <w:p w14:paraId="0E94A502" w14:textId="77777777" w:rsidR="0048495A" w:rsidRDefault="0048495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48495A" w:rsidRDefault="0048495A"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48495A" w14:paraId="477E149B" w14:textId="77777777" w:rsidTr="00CB57FD">
      <w:trPr>
        <w:trHeight w:val="277"/>
      </w:trPr>
      <w:tc>
        <w:tcPr>
          <w:tcW w:w="2693" w:type="dxa"/>
          <w:vAlign w:val="center"/>
          <w:hideMark/>
        </w:tcPr>
        <w:p w14:paraId="5C0586E4" w14:textId="77777777" w:rsidR="0048495A" w:rsidRPr="009B3353" w:rsidRDefault="0048495A"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37E9D2C4" w:rsidR="0048495A" w:rsidRPr="009B3353" w:rsidRDefault="0048495A" w:rsidP="00BE7A7E">
          <w:pPr>
            <w:rPr>
              <w:rFonts w:ascii="Palatino Linotype" w:hAnsi="Palatino Linotype"/>
              <w:b/>
              <w:szCs w:val="22"/>
              <w:lang w:val="es-ES_tradnl"/>
            </w:rPr>
          </w:pPr>
          <w:r w:rsidRPr="00BE7A7E">
            <w:rPr>
              <w:rFonts w:ascii="Palatino Linotype" w:hAnsi="Palatino Linotype"/>
              <w:b/>
              <w:bCs/>
              <w:szCs w:val="22"/>
            </w:rPr>
            <w:t>15718/INFOEM/IP/RR/2022</w:t>
          </w:r>
          <w:r w:rsidR="00EB5D32">
            <w:rPr>
              <w:rFonts w:ascii="Palatino Linotype" w:hAnsi="Palatino Linotype"/>
              <w:b/>
              <w:bCs/>
              <w:szCs w:val="22"/>
            </w:rPr>
            <w:t xml:space="preserve"> y A</w:t>
          </w:r>
          <w:r>
            <w:rPr>
              <w:rFonts w:ascii="Palatino Linotype" w:hAnsi="Palatino Linotype"/>
              <w:b/>
              <w:bCs/>
              <w:szCs w:val="22"/>
            </w:rPr>
            <w:t xml:space="preserve">cumulados. </w:t>
          </w:r>
        </w:p>
      </w:tc>
    </w:tr>
    <w:tr w:rsidR="0048495A" w14:paraId="5B5BE21C" w14:textId="77777777" w:rsidTr="00CB57FD">
      <w:tc>
        <w:tcPr>
          <w:tcW w:w="2693" w:type="dxa"/>
          <w:vAlign w:val="center"/>
          <w:hideMark/>
        </w:tcPr>
        <w:p w14:paraId="4AE96902" w14:textId="4E063913" w:rsidR="0048495A" w:rsidRPr="009B3353" w:rsidRDefault="0048495A"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04AEE89D" w:rsidR="0048495A" w:rsidRPr="009B3353" w:rsidRDefault="006556E7" w:rsidP="006556E7">
          <w:pPr>
            <w:jc w:val="both"/>
            <w:rPr>
              <w:rFonts w:ascii="Palatino Linotype" w:hAnsi="Palatino Linotype"/>
              <w:b/>
              <w:szCs w:val="22"/>
              <w:lang w:val="es-ES_tradnl"/>
            </w:rPr>
          </w:pPr>
          <w:r>
            <w:rPr>
              <w:rFonts w:ascii="Palatino Linotype" w:hAnsi="Palatino Linotype"/>
              <w:b/>
              <w:szCs w:val="22"/>
              <w:lang w:val="es-ES_tradnl"/>
            </w:rPr>
            <w:t>XXXXXX</w:t>
          </w:r>
        </w:p>
      </w:tc>
    </w:tr>
    <w:tr w:rsidR="0048495A" w14:paraId="22601A11" w14:textId="77777777" w:rsidTr="00CB57FD">
      <w:trPr>
        <w:trHeight w:val="228"/>
      </w:trPr>
      <w:tc>
        <w:tcPr>
          <w:tcW w:w="2693" w:type="dxa"/>
          <w:vAlign w:val="center"/>
          <w:hideMark/>
        </w:tcPr>
        <w:p w14:paraId="6EFE221D" w14:textId="49C5F800" w:rsidR="0048495A" w:rsidRPr="009B3353" w:rsidRDefault="0048495A"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327E7978" w:rsidR="0048495A" w:rsidRPr="009B3353" w:rsidRDefault="0048495A" w:rsidP="00403679">
          <w:pPr>
            <w:jc w:val="both"/>
            <w:rPr>
              <w:rFonts w:ascii="Palatino Linotype" w:eastAsia="Calibri" w:hAnsi="Palatino Linotype"/>
              <w:b/>
              <w:szCs w:val="22"/>
              <w:lang w:val="es-MX" w:eastAsia="en-US"/>
            </w:rPr>
          </w:pPr>
          <w:r w:rsidRPr="0000008B">
            <w:rPr>
              <w:rFonts w:ascii="Palatino Linotype" w:eastAsia="Calibri" w:hAnsi="Palatino Linotype"/>
              <w:b/>
              <w:szCs w:val="22"/>
              <w:lang w:val="es-MX" w:eastAsia="en-US"/>
            </w:rPr>
            <w:t>Ayuntamiento de Villa del Carbón</w:t>
          </w:r>
        </w:p>
      </w:tc>
    </w:tr>
    <w:tr w:rsidR="0048495A" w14:paraId="2D6C630E" w14:textId="77777777" w:rsidTr="00CB57FD">
      <w:tc>
        <w:tcPr>
          <w:tcW w:w="2693" w:type="dxa"/>
          <w:vAlign w:val="center"/>
          <w:hideMark/>
        </w:tcPr>
        <w:p w14:paraId="5BD4C6DB" w14:textId="7CF21504" w:rsidR="0048495A" w:rsidRPr="009B3353" w:rsidRDefault="0048495A"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48495A" w:rsidRPr="009B3353" w:rsidRDefault="0048495A"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48495A" w:rsidRDefault="0048495A" w:rsidP="00C47D1B">
    <w:pPr>
      <w:pStyle w:val="Encabezado"/>
    </w:pPr>
  </w:p>
  <w:p w14:paraId="6E4889FF" w14:textId="77777777" w:rsidR="0048495A" w:rsidRDefault="0048495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4F3A66"/>
    <w:multiLevelType w:val="hybridMultilevel"/>
    <w:tmpl w:val="49B2AD5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1B276D3E"/>
    <w:multiLevelType w:val="hybridMultilevel"/>
    <w:tmpl w:val="7E76D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BEB4445"/>
    <w:multiLevelType w:val="hybridMultilevel"/>
    <w:tmpl w:val="D4A681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DC722D3"/>
    <w:multiLevelType w:val="hybridMultilevel"/>
    <w:tmpl w:val="B1CA32AE"/>
    <w:lvl w:ilvl="0" w:tplc="A52C2E22">
      <w:start w:val="1"/>
      <w:numFmt w:val="upperRoman"/>
      <w:lvlText w:val="%1."/>
      <w:lvlJc w:val="left"/>
      <w:pPr>
        <w:ind w:left="1080" w:hanging="720"/>
      </w:pPr>
      <w:rPr>
        <w:rFonts w:hint="default"/>
      </w:rPr>
    </w:lvl>
    <w:lvl w:ilvl="1" w:tplc="B1FC9CD8">
      <w:numFmt w:val="bullet"/>
      <w:lvlText w:val="•"/>
      <w:lvlJc w:val="left"/>
      <w:pPr>
        <w:ind w:left="1635" w:hanging="555"/>
      </w:pPr>
      <w:rPr>
        <w:rFonts w:ascii="Palatino Linotype" w:eastAsia="Palatino Linotype" w:hAnsi="Palatino Linotype" w:cs="Palatino Linotype"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8F16912"/>
    <w:multiLevelType w:val="hybridMultilevel"/>
    <w:tmpl w:val="5182570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2A5C5783"/>
    <w:multiLevelType w:val="hybridMultilevel"/>
    <w:tmpl w:val="1758CA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1776A50"/>
    <w:multiLevelType w:val="hybridMultilevel"/>
    <w:tmpl w:val="9FA05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E14587"/>
    <w:multiLevelType w:val="hybridMultilevel"/>
    <w:tmpl w:val="23DACFFA"/>
    <w:lvl w:ilvl="0" w:tplc="7CD4631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9577BA6"/>
    <w:multiLevelType w:val="hybridMultilevel"/>
    <w:tmpl w:val="2B48EF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1801134"/>
    <w:multiLevelType w:val="hybridMultilevel"/>
    <w:tmpl w:val="4AE6B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43204EE"/>
    <w:multiLevelType w:val="hybridMultilevel"/>
    <w:tmpl w:val="49049A7E"/>
    <w:lvl w:ilvl="0" w:tplc="70EEE1D6">
      <w:start w:val="1"/>
      <w:numFmt w:val="decimal"/>
      <w:lvlText w:val="%1."/>
      <w:lvlJc w:val="left"/>
      <w:pPr>
        <w:ind w:left="720" w:hanging="360"/>
      </w:pPr>
      <w:rPr>
        <w:rFonts w:ascii="Palatino Linotype" w:hAnsi="Palatino Linotype" w:hint="default"/>
        <w:b/>
        <w:i w:val="0"/>
        <w:color w:val="auto"/>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3"/>
  </w:num>
  <w:num w:numId="3">
    <w:abstractNumId w:val="5"/>
  </w:num>
  <w:num w:numId="4">
    <w:abstractNumId w:val="2"/>
  </w:num>
  <w:num w:numId="5">
    <w:abstractNumId w:val="8"/>
  </w:num>
  <w:num w:numId="6">
    <w:abstractNumId w:val="9"/>
  </w:num>
  <w:num w:numId="7">
    <w:abstractNumId w:val="10"/>
  </w:num>
  <w:num w:numId="8">
    <w:abstractNumId w:val="7"/>
  </w:num>
  <w:num w:numId="9">
    <w:abstractNumId w:val="4"/>
  </w:num>
  <w:num w:numId="10">
    <w:abstractNumId w:val="11"/>
  </w:num>
  <w:num w:numId="11">
    <w:abstractNumId w:val="6"/>
  </w:num>
  <w:num w:numId="12">
    <w:abstractNumId w:val="1"/>
  </w:num>
  <w:num w:numId="13">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n-US" w:vendorID="64" w:dllVersion="0" w:nlCheck="1" w:checkStyle="0"/>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8B"/>
    <w:rsid w:val="00000938"/>
    <w:rsid w:val="00000B4E"/>
    <w:rsid w:val="000035AE"/>
    <w:rsid w:val="00003CF3"/>
    <w:rsid w:val="000045A8"/>
    <w:rsid w:val="000058C9"/>
    <w:rsid w:val="000059CF"/>
    <w:rsid w:val="000061F4"/>
    <w:rsid w:val="0000625E"/>
    <w:rsid w:val="000064FC"/>
    <w:rsid w:val="0000746A"/>
    <w:rsid w:val="0001076E"/>
    <w:rsid w:val="000115F7"/>
    <w:rsid w:val="000126EB"/>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1E7B"/>
    <w:rsid w:val="00032C80"/>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A77"/>
    <w:rsid w:val="00041BCD"/>
    <w:rsid w:val="00041EFB"/>
    <w:rsid w:val="000423C7"/>
    <w:rsid w:val="0004471E"/>
    <w:rsid w:val="00045165"/>
    <w:rsid w:val="00045893"/>
    <w:rsid w:val="00045FD8"/>
    <w:rsid w:val="00047F41"/>
    <w:rsid w:val="00050A4E"/>
    <w:rsid w:val="00051773"/>
    <w:rsid w:val="00051A54"/>
    <w:rsid w:val="0005205E"/>
    <w:rsid w:val="000535B0"/>
    <w:rsid w:val="00053777"/>
    <w:rsid w:val="00053D74"/>
    <w:rsid w:val="00054EFE"/>
    <w:rsid w:val="00054F89"/>
    <w:rsid w:val="00055938"/>
    <w:rsid w:val="00055F7A"/>
    <w:rsid w:val="00057073"/>
    <w:rsid w:val="00060CD1"/>
    <w:rsid w:val="0006184D"/>
    <w:rsid w:val="000641D1"/>
    <w:rsid w:val="000646E3"/>
    <w:rsid w:val="00066610"/>
    <w:rsid w:val="000667E0"/>
    <w:rsid w:val="00070A81"/>
    <w:rsid w:val="00071462"/>
    <w:rsid w:val="00071A99"/>
    <w:rsid w:val="00072BEF"/>
    <w:rsid w:val="00072C08"/>
    <w:rsid w:val="00072D06"/>
    <w:rsid w:val="0007342C"/>
    <w:rsid w:val="00074010"/>
    <w:rsid w:val="00074F21"/>
    <w:rsid w:val="000752EF"/>
    <w:rsid w:val="00075D7A"/>
    <w:rsid w:val="00076CAF"/>
    <w:rsid w:val="0007730D"/>
    <w:rsid w:val="00077347"/>
    <w:rsid w:val="000776D2"/>
    <w:rsid w:val="00077788"/>
    <w:rsid w:val="00077C21"/>
    <w:rsid w:val="00080FA4"/>
    <w:rsid w:val="0008165D"/>
    <w:rsid w:val="0008195D"/>
    <w:rsid w:val="00081B51"/>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58E5"/>
    <w:rsid w:val="0009719D"/>
    <w:rsid w:val="00097C05"/>
    <w:rsid w:val="00097EF0"/>
    <w:rsid w:val="000A05A2"/>
    <w:rsid w:val="000A0D0B"/>
    <w:rsid w:val="000A0D59"/>
    <w:rsid w:val="000A1C9A"/>
    <w:rsid w:val="000A1E1F"/>
    <w:rsid w:val="000A261A"/>
    <w:rsid w:val="000A2EDB"/>
    <w:rsid w:val="000A351A"/>
    <w:rsid w:val="000A3A51"/>
    <w:rsid w:val="000A4EC4"/>
    <w:rsid w:val="000A515A"/>
    <w:rsid w:val="000A577A"/>
    <w:rsid w:val="000A5B28"/>
    <w:rsid w:val="000A6205"/>
    <w:rsid w:val="000A63A3"/>
    <w:rsid w:val="000A63B9"/>
    <w:rsid w:val="000A6651"/>
    <w:rsid w:val="000A740B"/>
    <w:rsid w:val="000A7C0E"/>
    <w:rsid w:val="000B07E5"/>
    <w:rsid w:val="000B0BF3"/>
    <w:rsid w:val="000B1236"/>
    <w:rsid w:val="000B1437"/>
    <w:rsid w:val="000B1693"/>
    <w:rsid w:val="000B2B61"/>
    <w:rsid w:val="000B2CE3"/>
    <w:rsid w:val="000B2FE2"/>
    <w:rsid w:val="000B378F"/>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88E"/>
    <w:rsid w:val="000D6B27"/>
    <w:rsid w:val="000D7676"/>
    <w:rsid w:val="000D7CBE"/>
    <w:rsid w:val="000D7F38"/>
    <w:rsid w:val="000D7F6F"/>
    <w:rsid w:val="000E08B8"/>
    <w:rsid w:val="000E1259"/>
    <w:rsid w:val="000E1C85"/>
    <w:rsid w:val="000E1CA1"/>
    <w:rsid w:val="000E2BC0"/>
    <w:rsid w:val="000E44E3"/>
    <w:rsid w:val="000E462D"/>
    <w:rsid w:val="000E48C2"/>
    <w:rsid w:val="000E5560"/>
    <w:rsid w:val="000E5806"/>
    <w:rsid w:val="000E59A1"/>
    <w:rsid w:val="000E5D65"/>
    <w:rsid w:val="000E693E"/>
    <w:rsid w:val="000F1BBF"/>
    <w:rsid w:val="000F219C"/>
    <w:rsid w:val="000F2EB3"/>
    <w:rsid w:val="000F4598"/>
    <w:rsid w:val="000F5F9E"/>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3061"/>
    <w:rsid w:val="00124762"/>
    <w:rsid w:val="00124D16"/>
    <w:rsid w:val="00124EA4"/>
    <w:rsid w:val="00126994"/>
    <w:rsid w:val="00126F04"/>
    <w:rsid w:val="00127CCA"/>
    <w:rsid w:val="00130642"/>
    <w:rsid w:val="001306E4"/>
    <w:rsid w:val="00130AA5"/>
    <w:rsid w:val="00130BA7"/>
    <w:rsid w:val="00132756"/>
    <w:rsid w:val="00135D98"/>
    <w:rsid w:val="00136083"/>
    <w:rsid w:val="001362C2"/>
    <w:rsid w:val="00137C1F"/>
    <w:rsid w:val="0014148E"/>
    <w:rsid w:val="00141F78"/>
    <w:rsid w:val="00143012"/>
    <w:rsid w:val="00143967"/>
    <w:rsid w:val="001445AB"/>
    <w:rsid w:val="0014506E"/>
    <w:rsid w:val="001454A4"/>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5702E"/>
    <w:rsid w:val="00160E43"/>
    <w:rsid w:val="00161160"/>
    <w:rsid w:val="00161B66"/>
    <w:rsid w:val="00161FC4"/>
    <w:rsid w:val="00162CA1"/>
    <w:rsid w:val="00163B98"/>
    <w:rsid w:val="001643F3"/>
    <w:rsid w:val="0016481D"/>
    <w:rsid w:val="00164952"/>
    <w:rsid w:val="00164BD1"/>
    <w:rsid w:val="00165138"/>
    <w:rsid w:val="00166139"/>
    <w:rsid w:val="001667F0"/>
    <w:rsid w:val="0016783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77DF9"/>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3A3C"/>
    <w:rsid w:val="00196141"/>
    <w:rsid w:val="00196EF5"/>
    <w:rsid w:val="00197DA4"/>
    <w:rsid w:val="001A0542"/>
    <w:rsid w:val="001A0598"/>
    <w:rsid w:val="001A05BA"/>
    <w:rsid w:val="001A05C3"/>
    <w:rsid w:val="001A0F86"/>
    <w:rsid w:val="001A1125"/>
    <w:rsid w:val="001A1810"/>
    <w:rsid w:val="001A2131"/>
    <w:rsid w:val="001A25D5"/>
    <w:rsid w:val="001A2A37"/>
    <w:rsid w:val="001A2FF3"/>
    <w:rsid w:val="001A373A"/>
    <w:rsid w:val="001A466C"/>
    <w:rsid w:val="001A4E38"/>
    <w:rsid w:val="001A4F68"/>
    <w:rsid w:val="001A64A3"/>
    <w:rsid w:val="001A78F5"/>
    <w:rsid w:val="001A7913"/>
    <w:rsid w:val="001B0C32"/>
    <w:rsid w:val="001B234C"/>
    <w:rsid w:val="001B2379"/>
    <w:rsid w:val="001B3256"/>
    <w:rsid w:val="001B3C02"/>
    <w:rsid w:val="001B4245"/>
    <w:rsid w:val="001B5099"/>
    <w:rsid w:val="001B6BDC"/>
    <w:rsid w:val="001B6E23"/>
    <w:rsid w:val="001C085B"/>
    <w:rsid w:val="001C0C3F"/>
    <w:rsid w:val="001C19C4"/>
    <w:rsid w:val="001C1B27"/>
    <w:rsid w:val="001C1CAE"/>
    <w:rsid w:val="001C1DC2"/>
    <w:rsid w:val="001C2C24"/>
    <w:rsid w:val="001C304B"/>
    <w:rsid w:val="001C51A0"/>
    <w:rsid w:val="001C54E5"/>
    <w:rsid w:val="001C592C"/>
    <w:rsid w:val="001C5CD3"/>
    <w:rsid w:val="001D008F"/>
    <w:rsid w:val="001D0631"/>
    <w:rsid w:val="001D064E"/>
    <w:rsid w:val="001D19AB"/>
    <w:rsid w:val="001D2EB5"/>
    <w:rsid w:val="001D54C7"/>
    <w:rsid w:val="001D5945"/>
    <w:rsid w:val="001D6064"/>
    <w:rsid w:val="001D60A4"/>
    <w:rsid w:val="001D63C6"/>
    <w:rsid w:val="001D6A83"/>
    <w:rsid w:val="001D798E"/>
    <w:rsid w:val="001E0ACB"/>
    <w:rsid w:val="001E107C"/>
    <w:rsid w:val="001E1C02"/>
    <w:rsid w:val="001E39C4"/>
    <w:rsid w:val="001E3CA0"/>
    <w:rsid w:val="001E5309"/>
    <w:rsid w:val="001E54C9"/>
    <w:rsid w:val="001E64BE"/>
    <w:rsid w:val="001E766B"/>
    <w:rsid w:val="001F05C9"/>
    <w:rsid w:val="001F07FA"/>
    <w:rsid w:val="001F157E"/>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02B"/>
    <w:rsid w:val="002066DF"/>
    <w:rsid w:val="002070E6"/>
    <w:rsid w:val="002120A1"/>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27F1B"/>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0587"/>
    <w:rsid w:val="002423FE"/>
    <w:rsid w:val="00242C4A"/>
    <w:rsid w:val="0024380A"/>
    <w:rsid w:val="0024404E"/>
    <w:rsid w:val="002440EB"/>
    <w:rsid w:val="002441D0"/>
    <w:rsid w:val="00244265"/>
    <w:rsid w:val="00244EEF"/>
    <w:rsid w:val="00244F85"/>
    <w:rsid w:val="002464E7"/>
    <w:rsid w:val="002500C8"/>
    <w:rsid w:val="00251066"/>
    <w:rsid w:val="00251C63"/>
    <w:rsid w:val="002529ED"/>
    <w:rsid w:val="0025386B"/>
    <w:rsid w:val="00253F03"/>
    <w:rsid w:val="002556CA"/>
    <w:rsid w:val="00255E4E"/>
    <w:rsid w:val="00256193"/>
    <w:rsid w:val="00256BFD"/>
    <w:rsid w:val="00257AA8"/>
    <w:rsid w:val="002606A7"/>
    <w:rsid w:val="002613B0"/>
    <w:rsid w:val="0026164E"/>
    <w:rsid w:val="0026271B"/>
    <w:rsid w:val="002629E7"/>
    <w:rsid w:val="00265366"/>
    <w:rsid w:val="002657BB"/>
    <w:rsid w:val="00266490"/>
    <w:rsid w:val="0026683E"/>
    <w:rsid w:val="00266A60"/>
    <w:rsid w:val="002677C1"/>
    <w:rsid w:val="00267A6D"/>
    <w:rsid w:val="00270883"/>
    <w:rsid w:val="00271446"/>
    <w:rsid w:val="00271FC2"/>
    <w:rsid w:val="00272C04"/>
    <w:rsid w:val="00273204"/>
    <w:rsid w:val="002748C1"/>
    <w:rsid w:val="00275423"/>
    <w:rsid w:val="00275AD6"/>
    <w:rsid w:val="00275B94"/>
    <w:rsid w:val="00276D8F"/>
    <w:rsid w:val="00276F2E"/>
    <w:rsid w:val="00276FDC"/>
    <w:rsid w:val="0027702B"/>
    <w:rsid w:val="00277555"/>
    <w:rsid w:val="00277F70"/>
    <w:rsid w:val="00280FF5"/>
    <w:rsid w:val="002817BA"/>
    <w:rsid w:val="00281EF2"/>
    <w:rsid w:val="00282135"/>
    <w:rsid w:val="00283308"/>
    <w:rsid w:val="00284224"/>
    <w:rsid w:val="00284C77"/>
    <w:rsid w:val="002856CF"/>
    <w:rsid w:val="002856DC"/>
    <w:rsid w:val="00285993"/>
    <w:rsid w:val="0028632C"/>
    <w:rsid w:val="002864D4"/>
    <w:rsid w:val="0028674A"/>
    <w:rsid w:val="00286C23"/>
    <w:rsid w:val="00286DC8"/>
    <w:rsid w:val="00290C42"/>
    <w:rsid w:val="00291435"/>
    <w:rsid w:val="00291A1A"/>
    <w:rsid w:val="00292786"/>
    <w:rsid w:val="002937C6"/>
    <w:rsid w:val="00293DE5"/>
    <w:rsid w:val="00293E07"/>
    <w:rsid w:val="00294A9D"/>
    <w:rsid w:val="00295078"/>
    <w:rsid w:val="00295960"/>
    <w:rsid w:val="00295C72"/>
    <w:rsid w:val="00295D44"/>
    <w:rsid w:val="00295DE7"/>
    <w:rsid w:val="0029609C"/>
    <w:rsid w:val="0029670A"/>
    <w:rsid w:val="00297081"/>
    <w:rsid w:val="0029745A"/>
    <w:rsid w:val="00297AB0"/>
    <w:rsid w:val="002A0448"/>
    <w:rsid w:val="002A276C"/>
    <w:rsid w:val="002A28FE"/>
    <w:rsid w:val="002A3A7A"/>
    <w:rsid w:val="002A43B0"/>
    <w:rsid w:val="002A5BC1"/>
    <w:rsid w:val="002A5EA5"/>
    <w:rsid w:val="002A6A41"/>
    <w:rsid w:val="002A6CC7"/>
    <w:rsid w:val="002A7C18"/>
    <w:rsid w:val="002B09D4"/>
    <w:rsid w:val="002B0A1D"/>
    <w:rsid w:val="002B0EF8"/>
    <w:rsid w:val="002B1708"/>
    <w:rsid w:val="002B1960"/>
    <w:rsid w:val="002B2467"/>
    <w:rsid w:val="002B27E7"/>
    <w:rsid w:val="002B2B24"/>
    <w:rsid w:val="002B327D"/>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280"/>
    <w:rsid w:val="002C1824"/>
    <w:rsid w:val="002C1E4F"/>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427"/>
    <w:rsid w:val="002E4EC0"/>
    <w:rsid w:val="002E5744"/>
    <w:rsid w:val="002E578A"/>
    <w:rsid w:val="002E6172"/>
    <w:rsid w:val="002E6B74"/>
    <w:rsid w:val="002E76D5"/>
    <w:rsid w:val="002F1C4D"/>
    <w:rsid w:val="002F2653"/>
    <w:rsid w:val="002F27A7"/>
    <w:rsid w:val="002F2FB4"/>
    <w:rsid w:val="002F345E"/>
    <w:rsid w:val="002F3910"/>
    <w:rsid w:val="002F3A84"/>
    <w:rsid w:val="002F411A"/>
    <w:rsid w:val="002F54A4"/>
    <w:rsid w:val="002F5A90"/>
    <w:rsid w:val="002F6977"/>
    <w:rsid w:val="002F700E"/>
    <w:rsid w:val="002F750C"/>
    <w:rsid w:val="002F772C"/>
    <w:rsid w:val="002F78E8"/>
    <w:rsid w:val="003002F7"/>
    <w:rsid w:val="00301E41"/>
    <w:rsid w:val="00302155"/>
    <w:rsid w:val="00302787"/>
    <w:rsid w:val="00302C06"/>
    <w:rsid w:val="00302C33"/>
    <w:rsid w:val="00302FBC"/>
    <w:rsid w:val="00303364"/>
    <w:rsid w:val="00303BC7"/>
    <w:rsid w:val="00303BDC"/>
    <w:rsid w:val="00304058"/>
    <w:rsid w:val="0030529D"/>
    <w:rsid w:val="00305480"/>
    <w:rsid w:val="00306589"/>
    <w:rsid w:val="00306B09"/>
    <w:rsid w:val="00306D3D"/>
    <w:rsid w:val="0030711C"/>
    <w:rsid w:val="00307186"/>
    <w:rsid w:val="00307275"/>
    <w:rsid w:val="0031046F"/>
    <w:rsid w:val="0031090D"/>
    <w:rsid w:val="00311BE0"/>
    <w:rsid w:val="003129F4"/>
    <w:rsid w:val="0031395E"/>
    <w:rsid w:val="00313AFB"/>
    <w:rsid w:val="00314023"/>
    <w:rsid w:val="00314587"/>
    <w:rsid w:val="003156AE"/>
    <w:rsid w:val="00315780"/>
    <w:rsid w:val="00315891"/>
    <w:rsid w:val="00316240"/>
    <w:rsid w:val="0031687C"/>
    <w:rsid w:val="003172C3"/>
    <w:rsid w:val="00320B63"/>
    <w:rsid w:val="0032180D"/>
    <w:rsid w:val="00321D72"/>
    <w:rsid w:val="00321DF2"/>
    <w:rsid w:val="003227E4"/>
    <w:rsid w:val="00322AE2"/>
    <w:rsid w:val="003231A8"/>
    <w:rsid w:val="00323623"/>
    <w:rsid w:val="00323995"/>
    <w:rsid w:val="00323CFF"/>
    <w:rsid w:val="00325874"/>
    <w:rsid w:val="003260BC"/>
    <w:rsid w:val="00326AE6"/>
    <w:rsid w:val="00326DF2"/>
    <w:rsid w:val="00327357"/>
    <w:rsid w:val="0033030C"/>
    <w:rsid w:val="00331090"/>
    <w:rsid w:val="00331F57"/>
    <w:rsid w:val="003324DF"/>
    <w:rsid w:val="00333422"/>
    <w:rsid w:val="003339C3"/>
    <w:rsid w:val="00333C7C"/>
    <w:rsid w:val="003349F4"/>
    <w:rsid w:val="00335047"/>
    <w:rsid w:val="0033544E"/>
    <w:rsid w:val="00335AB6"/>
    <w:rsid w:val="003374EB"/>
    <w:rsid w:val="0033790D"/>
    <w:rsid w:val="003404F0"/>
    <w:rsid w:val="00340732"/>
    <w:rsid w:val="0034094E"/>
    <w:rsid w:val="00340B86"/>
    <w:rsid w:val="0034164E"/>
    <w:rsid w:val="00342855"/>
    <w:rsid w:val="00342AE7"/>
    <w:rsid w:val="00343A82"/>
    <w:rsid w:val="00343CB6"/>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43F9"/>
    <w:rsid w:val="003655C3"/>
    <w:rsid w:val="003669E8"/>
    <w:rsid w:val="00366C6B"/>
    <w:rsid w:val="00367026"/>
    <w:rsid w:val="003676B6"/>
    <w:rsid w:val="00367BBB"/>
    <w:rsid w:val="00367CE5"/>
    <w:rsid w:val="00371DE4"/>
    <w:rsid w:val="0037225D"/>
    <w:rsid w:val="003729E8"/>
    <w:rsid w:val="00373299"/>
    <w:rsid w:val="00373579"/>
    <w:rsid w:val="00374C7D"/>
    <w:rsid w:val="00374CC8"/>
    <w:rsid w:val="00374F4D"/>
    <w:rsid w:val="00375241"/>
    <w:rsid w:val="003756E8"/>
    <w:rsid w:val="00375BB0"/>
    <w:rsid w:val="00376142"/>
    <w:rsid w:val="0037663F"/>
    <w:rsid w:val="003771DD"/>
    <w:rsid w:val="00377B34"/>
    <w:rsid w:val="00382014"/>
    <w:rsid w:val="00384CD8"/>
    <w:rsid w:val="00387128"/>
    <w:rsid w:val="003915BA"/>
    <w:rsid w:val="00392E2B"/>
    <w:rsid w:val="00394605"/>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54CA"/>
    <w:rsid w:val="003B5CA9"/>
    <w:rsid w:val="003B62A2"/>
    <w:rsid w:val="003B6A7C"/>
    <w:rsid w:val="003B6B59"/>
    <w:rsid w:val="003B72E9"/>
    <w:rsid w:val="003B74C3"/>
    <w:rsid w:val="003B7A17"/>
    <w:rsid w:val="003C281B"/>
    <w:rsid w:val="003C375A"/>
    <w:rsid w:val="003C4A72"/>
    <w:rsid w:val="003C4A79"/>
    <w:rsid w:val="003C4C4B"/>
    <w:rsid w:val="003C5222"/>
    <w:rsid w:val="003C5460"/>
    <w:rsid w:val="003C55F5"/>
    <w:rsid w:val="003C58B8"/>
    <w:rsid w:val="003C5A54"/>
    <w:rsid w:val="003C5B0F"/>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7A"/>
    <w:rsid w:val="003E1CFE"/>
    <w:rsid w:val="003E5DB7"/>
    <w:rsid w:val="003E5F18"/>
    <w:rsid w:val="003E6A2E"/>
    <w:rsid w:val="003E6D0E"/>
    <w:rsid w:val="003F09F0"/>
    <w:rsid w:val="003F0CD4"/>
    <w:rsid w:val="003F0D94"/>
    <w:rsid w:val="003F2BA9"/>
    <w:rsid w:val="003F3041"/>
    <w:rsid w:val="003F3298"/>
    <w:rsid w:val="003F3A6C"/>
    <w:rsid w:val="003F52C2"/>
    <w:rsid w:val="003F58C3"/>
    <w:rsid w:val="003F5CBA"/>
    <w:rsid w:val="003F61FF"/>
    <w:rsid w:val="003F6A1E"/>
    <w:rsid w:val="003F733C"/>
    <w:rsid w:val="003F7346"/>
    <w:rsid w:val="0040233B"/>
    <w:rsid w:val="00402A30"/>
    <w:rsid w:val="004030E3"/>
    <w:rsid w:val="00403679"/>
    <w:rsid w:val="00403FAA"/>
    <w:rsid w:val="00404666"/>
    <w:rsid w:val="004053FB"/>
    <w:rsid w:val="004058AB"/>
    <w:rsid w:val="0040596D"/>
    <w:rsid w:val="00405A99"/>
    <w:rsid w:val="00410650"/>
    <w:rsid w:val="004106C1"/>
    <w:rsid w:val="004126F7"/>
    <w:rsid w:val="0041298D"/>
    <w:rsid w:val="00413FC2"/>
    <w:rsid w:val="004140B9"/>
    <w:rsid w:val="00414AE6"/>
    <w:rsid w:val="00414EE8"/>
    <w:rsid w:val="00416CFB"/>
    <w:rsid w:val="00416E00"/>
    <w:rsid w:val="00417006"/>
    <w:rsid w:val="00417703"/>
    <w:rsid w:val="0042006D"/>
    <w:rsid w:val="0042021B"/>
    <w:rsid w:val="004207BE"/>
    <w:rsid w:val="00421C7F"/>
    <w:rsid w:val="00422A60"/>
    <w:rsid w:val="00422DF8"/>
    <w:rsid w:val="00422FA0"/>
    <w:rsid w:val="0042327C"/>
    <w:rsid w:val="004235DA"/>
    <w:rsid w:val="00423786"/>
    <w:rsid w:val="00423D1D"/>
    <w:rsid w:val="00423FC1"/>
    <w:rsid w:val="00424241"/>
    <w:rsid w:val="00425620"/>
    <w:rsid w:val="00425AD4"/>
    <w:rsid w:val="00430A88"/>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37D9F"/>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4B3F"/>
    <w:rsid w:val="004754E1"/>
    <w:rsid w:val="00475C3B"/>
    <w:rsid w:val="004763B5"/>
    <w:rsid w:val="00476A24"/>
    <w:rsid w:val="0047775E"/>
    <w:rsid w:val="00481ABD"/>
    <w:rsid w:val="00482683"/>
    <w:rsid w:val="00482731"/>
    <w:rsid w:val="0048286C"/>
    <w:rsid w:val="00483A0F"/>
    <w:rsid w:val="00484625"/>
    <w:rsid w:val="0048495A"/>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1B39"/>
    <w:rsid w:val="004D30E1"/>
    <w:rsid w:val="004D35FC"/>
    <w:rsid w:val="004D3F79"/>
    <w:rsid w:val="004D482C"/>
    <w:rsid w:val="004D5AC0"/>
    <w:rsid w:val="004D5FEF"/>
    <w:rsid w:val="004D680A"/>
    <w:rsid w:val="004D764F"/>
    <w:rsid w:val="004D7D33"/>
    <w:rsid w:val="004E1EBF"/>
    <w:rsid w:val="004E27AD"/>
    <w:rsid w:val="004E2B06"/>
    <w:rsid w:val="004E2D51"/>
    <w:rsid w:val="004E37B6"/>
    <w:rsid w:val="004E3AFD"/>
    <w:rsid w:val="004E44D0"/>
    <w:rsid w:val="004E4987"/>
    <w:rsid w:val="004E52D1"/>
    <w:rsid w:val="004E585B"/>
    <w:rsid w:val="004E6725"/>
    <w:rsid w:val="004E709E"/>
    <w:rsid w:val="004F0A75"/>
    <w:rsid w:val="004F0CC9"/>
    <w:rsid w:val="004F1841"/>
    <w:rsid w:val="004F1C68"/>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24C0"/>
    <w:rsid w:val="00513EAE"/>
    <w:rsid w:val="00514033"/>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646C"/>
    <w:rsid w:val="00537427"/>
    <w:rsid w:val="00537708"/>
    <w:rsid w:val="005379E3"/>
    <w:rsid w:val="00541335"/>
    <w:rsid w:val="00541397"/>
    <w:rsid w:val="005413A9"/>
    <w:rsid w:val="00541C7E"/>
    <w:rsid w:val="00542386"/>
    <w:rsid w:val="00542D8A"/>
    <w:rsid w:val="0054304B"/>
    <w:rsid w:val="00543427"/>
    <w:rsid w:val="00543BF9"/>
    <w:rsid w:val="00544117"/>
    <w:rsid w:val="00544E0A"/>
    <w:rsid w:val="00546341"/>
    <w:rsid w:val="00550CA5"/>
    <w:rsid w:val="00551BA4"/>
    <w:rsid w:val="00552C27"/>
    <w:rsid w:val="00552CA7"/>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0570"/>
    <w:rsid w:val="00571391"/>
    <w:rsid w:val="005714AD"/>
    <w:rsid w:val="005726F4"/>
    <w:rsid w:val="00572DA9"/>
    <w:rsid w:val="00573157"/>
    <w:rsid w:val="00573949"/>
    <w:rsid w:val="00573ECF"/>
    <w:rsid w:val="00574A4F"/>
    <w:rsid w:val="00575053"/>
    <w:rsid w:val="00576107"/>
    <w:rsid w:val="00576A50"/>
    <w:rsid w:val="00576BB6"/>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373"/>
    <w:rsid w:val="005A1564"/>
    <w:rsid w:val="005A232E"/>
    <w:rsid w:val="005A2689"/>
    <w:rsid w:val="005A3328"/>
    <w:rsid w:val="005A52D3"/>
    <w:rsid w:val="005A6845"/>
    <w:rsid w:val="005A7138"/>
    <w:rsid w:val="005A71F3"/>
    <w:rsid w:val="005A7C3F"/>
    <w:rsid w:val="005B00B6"/>
    <w:rsid w:val="005B087C"/>
    <w:rsid w:val="005B0D1E"/>
    <w:rsid w:val="005B112F"/>
    <w:rsid w:val="005B1FED"/>
    <w:rsid w:val="005B2F33"/>
    <w:rsid w:val="005B3671"/>
    <w:rsid w:val="005B3B62"/>
    <w:rsid w:val="005B3D93"/>
    <w:rsid w:val="005B6938"/>
    <w:rsid w:val="005B6F32"/>
    <w:rsid w:val="005B717D"/>
    <w:rsid w:val="005B7350"/>
    <w:rsid w:val="005B75F5"/>
    <w:rsid w:val="005C222C"/>
    <w:rsid w:val="005C299A"/>
    <w:rsid w:val="005C2CAF"/>
    <w:rsid w:val="005C2D60"/>
    <w:rsid w:val="005C3943"/>
    <w:rsid w:val="005C3D2C"/>
    <w:rsid w:val="005C5799"/>
    <w:rsid w:val="005C5929"/>
    <w:rsid w:val="005C637B"/>
    <w:rsid w:val="005C6B17"/>
    <w:rsid w:val="005C779C"/>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7A1"/>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30A2"/>
    <w:rsid w:val="005F37C5"/>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4C5A"/>
    <w:rsid w:val="00605233"/>
    <w:rsid w:val="006056EF"/>
    <w:rsid w:val="00605A1F"/>
    <w:rsid w:val="00607550"/>
    <w:rsid w:val="00607726"/>
    <w:rsid w:val="006077EB"/>
    <w:rsid w:val="006079C9"/>
    <w:rsid w:val="00607DFD"/>
    <w:rsid w:val="006100A1"/>
    <w:rsid w:val="006104BE"/>
    <w:rsid w:val="0061110A"/>
    <w:rsid w:val="006112E3"/>
    <w:rsid w:val="00611F9E"/>
    <w:rsid w:val="00613D29"/>
    <w:rsid w:val="0061488D"/>
    <w:rsid w:val="0061502C"/>
    <w:rsid w:val="0061663A"/>
    <w:rsid w:val="00617FEB"/>
    <w:rsid w:val="0062111F"/>
    <w:rsid w:val="00621380"/>
    <w:rsid w:val="00621BE7"/>
    <w:rsid w:val="00621D3A"/>
    <w:rsid w:val="00622C25"/>
    <w:rsid w:val="00623DDC"/>
    <w:rsid w:val="00623EA3"/>
    <w:rsid w:val="00623F42"/>
    <w:rsid w:val="00624026"/>
    <w:rsid w:val="00624BDB"/>
    <w:rsid w:val="00625AFD"/>
    <w:rsid w:val="00625E1B"/>
    <w:rsid w:val="006272A4"/>
    <w:rsid w:val="0062746F"/>
    <w:rsid w:val="006274A1"/>
    <w:rsid w:val="00627B5D"/>
    <w:rsid w:val="006302FD"/>
    <w:rsid w:val="00630FC7"/>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6E36"/>
    <w:rsid w:val="00637407"/>
    <w:rsid w:val="00637C16"/>
    <w:rsid w:val="00637FDB"/>
    <w:rsid w:val="00640D4F"/>
    <w:rsid w:val="00640D71"/>
    <w:rsid w:val="00640FB3"/>
    <w:rsid w:val="00641BB7"/>
    <w:rsid w:val="00643115"/>
    <w:rsid w:val="00643D6C"/>
    <w:rsid w:val="006443ED"/>
    <w:rsid w:val="006445D2"/>
    <w:rsid w:val="00645887"/>
    <w:rsid w:val="0064661F"/>
    <w:rsid w:val="00646B30"/>
    <w:rsid w:val="00647094"/>
    <w:rsid w:val="006505D9"/>
    <w:rsid w:val="00650880"/>
    <w:rsid w:val="00650D78"/>
    <w:rsid w:val="00653030"/>
    <w:rsid w:val="006532DF"/>
    <w:rsid w:val="0065453D"/>
    <w:rsid w:val="006556E7"/>
    <w:rsid w:val="0065578F"/>
    <w:rsid w:val="00655A5C"/>
    <w:rsid w:val="00655B83"/>
    <w:rsid w:val="00655F33"/>
    <w:rsid w:val="0065665C"/>
    <w:rsid w:val="00656AB0"/>
    <w:rsid w:val="00656C59"/>
    <w:rsid w:val="00656F7C"/>
    <w:rsid w:val="006576BD"/>
    <w:rsid w:val="006578C2"/>
    <w:rsid w:val="00661AC2"/>
    <w:rsid w:val="00661B36"/>
    <w:rsid w:val="00663207"/>
    <w:rsid w:val="00663F26"/>
    <w:rsid w:val="00664916"/>
    <w:rsid w:val="00665D55"/>
    <w:rsid w:val="00666655"/>
    <w:rsid w:val="00666C54"/>
    <w:rsid w:val="00667C8B"/>
    <w:rsid w:val="00667D3E"/>
    <w:rsid w:val="006701BA"/>
    <w:rsid w:val="00670FC1"/>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415"/>
    <w:rsid w:val="00690FC8"/>
    <w:rsid w:val="00691811"/>
    <w:rsid w:val="0069195B"/>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4B2"/>
    <w:rsid w:val="006B2A9B"/>
    <w:rsid w:val="006B2BA6"/>
    <w:rsid w:val="006B3762"/>
    <w:rsid w:val="006B3E26"/>
    <w:rsid w:val="006B432D"/>
    <w:rsid w:val="006B4844"/>
    <w:rsid w:val="006B497B"/>
    <w:rsid w:val="006B4A50"/>
    <w:rsid w:val="006B4B65"/>
    <w:rsid w:val="006B537E"/>
    <w:rsid w:val="006B7AA1"/>
    <w:rsid w:val="006C1330"/>
    <w:rsid w:val="006C1711"/>
    <w:rsid w:val="006C2185"/>
    <w:rsid w:val="006C24A5"/>
    <w:rsid w:val="006C24CD"/>
    <w:rsid w:val="006C3292"/>
    <w:rsid w:val="006C3801"/>
    <w:rsid w:val="006C5172"/>
    <w:rsid w:val="006C5263"/>
    <w:rsid w:val="006C5282"/>
    <w:rsid w:val="006C60B5"/>
    <w:rsid w:val="006C693D"/>
    <w:rsid w:val="006C7D68"/>
    <w:rsid w:val="006C7E47"/>
    <w:rsid w:val="006D07EA"/>
    <w:rsid w:val="006D153C"/>
    <w:rsid w:val="006D16CB"/>
    <w:rsid w:val="006D1A5E"/>
    <w:rsid w:val="006D25FC"/>
    <w:rsid w:val="006D396A"/>
    <w:rsid w:val="006D3F2C"/>
    <w:rsid w:val="006D4834"/>
    <w:rsid w:val="006D64F9"/>
    <w:rsid w:val="006D6E15"/>
    <w:rsid w:val="006D6ED3"/>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4180"/>
    <w:rsid w:val="007044B3"/>
    <w:rsid w:val="00705222"/>
    <w:rsid w:val="0070581D"/>
    <w:rsid w:val="007061DF"/>
    <w:rsid w:val="00706734"/>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17E06"/>
    <w:rsid w:val="00724849"/>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454"/>
    <w:rsid w:val="00747AD7"/>
    <w:rsid w:val="00747F78"/>
    <w:rsid w:val="00750F05"/>
    <w:rsid w:val="00751311"/>
    <w:rsid w:val="00751330"/>
    <w:rsid w:val="00751627"/>
    <w:rsid w:val="00751E19"/>
    <w:rsid w:val="0075239A"/>
    <w:rsid w:val="007523FF"/>
    <w:rsid w:val="00754866"/>
    <w:rsid w:val="00755299"/>
    <w:rsid w:val="00755944"/>
    <w:rsid w:val="00757444"/>
    <w:rsid w:val="00757ADC"/>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4FE6"/>
    <w:rsid w:val="007851F7"/>
    <w:rsid w:val="0078775D"/>
    <w:rsid w:val="00787DB5"/>
    <w:rsid w:val="0079039F"/>
    <w:rsid w:val="007914BA"/>
    <w:rsid w:val="0079298A"/>
    <w:rsid w:val="00793368"/>
    <w:rsid w:val="0079361A"/>
    <w:rsid w:val="00793A7B"/>
    <w:rsid w:val="00794261"/>
    <w:rsid w:val="00794305"/>
    <w:rsid w:val="00794323"/>
    <w:rsid w:val="00795180"/>
    <w:rsid w:val="007966AC"/>
    <w:rsid w:val="007A02EB"/>
    <w:rsid w:val="007A0327"/>
    <w:rsid w:val="007A1080"/>
    <w:rsid w:val="007A1177"/>
    <w:rsid w:val="007A11F1"/>
    <w:rsid w:val="007A1A5F"/>
    <w:rsid w:val="007A1DA9"/>
    <w:rsid w:val="007A2132"/>
    <w:rsid w:val="007A237F"/>
    <w:rsid w:val="007A29CA"/>
    <w:rsid w:val="007A32BE"/>
    <w:rsid w:val="007A33E2"/>
    <w:rsid w:val="007A35F6"/>
    <w:rsid w:val="007A49CE"/>
    <w:rsid w:val="007A4E83"/>
    <w:rsid w:val="007A583C"/>
    <w:rsid w:val="007A5F1A"/>
    <w:rsid w:val="007A6DE0"/>
    <w:rsid w:val="007A7693"/>
    <w:rsid w:val="007B15EA"/>
    <w:rsid w:val="007B33CC"/>
    <w:rsid w:val="007B5B76"/>
    <w:rsid w:val="007B6CA0"/>
    <w:rsid w:val="007B70B3"/>
    <w:rsid w:val="007B7166"/>
    <w:rsid w:val="007B755C"/>
    <w:rsid w:val="007C025F"/>
    <w:rsid w:val="007C09AA"/>
    <w:rsid w:val="007C0AFD"/>
    <w:rsid w:val="007C1550"/>
    <w:rsid w:val="007C20AF"/>
    <w:rsid w:val="007C37F3"/>
    <w:rsid w:val="007C3D29"/>
    <w:rsid w:val="007C3E67"/>
    <w:rsid w:val="007C46DC"/>
    <w:rsid w:val="007C4965"/>
    <w:rsid w:val="007C52B5"/>
    <w:rsid w:val="007C6783"/>
    <w:rsid w:val="007C68C7"/>
    <w:rsid w:val="007C6937"/>
    <w:rsid w:val="007C6CAB"/>
    <w:rsid w:val="007C6DCB"/>
    <w:rsid w:val="007C78A6"/>
    <w:rsid w:val="007C7C3E"/>
    <w:rsid w:val="007C7E5A"/>
    <w:rsid w:val="007D0BBF"/>
    <w:rsid w:val="007D0C6E"/>
    <w:rsid w:val="007D0DD5"/>
    <w:rsid w:val="007D112D"/>
    <w:rsid w:val="007D1598"/>
    <w:rsid w:val="007D1705"/>
    <w:rsid w:val="007D1AB2"/>
    <w:rsid w:val="007D210F"/>
    <w:rsid w:val="007D336B"/>
    <w:rsid w:val="007D5575"/>
    <w:rsid w:val="007D5B23"/>
    <w:rsid w:val="007D71E1"/>
    <w:rsid w:val="007D7334"/>
    <w:rsid w:val="007D7513"/>
    <w:rsid w:val="007D7BC8"/>
    <w:rsid w:val="007E07A7"/>
    <w:rsid w:val="007E16B7"/>
    <w:rsid w:val="007E18E4"/>
    <w:rsid w:val="007E24F8"/>
    <w:rsid w:val="007E2D8C"/>
    <w:rsid w:val="007E3963"/>
    <w:rsid w:val="007E5467"/>
    <w:rsid w:val="007E5CB2"/>
    <w:rsid w:val="007E64E0"/>
    <w:rsid w:val="007E6704"/>
    <w:rsid w:val="007E6A21"/>
    <w:rsid w:val="007E75D0"/>
    <w:rsid w:val="007E7D72"/>
    <w:rsid w:val="007F0999"/>
    <w:rsid w:val="007F18A3"/>
    <w:rsid w:val="007F18DF"/>
    <w:rsid w:val="007F295F"/>
    <w:rsid w:val="007F2DB5"/>
    <w:rsid w:val="007F2FC0"/>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9EF"/>
    <w:rsid w:val="00801D34"/>
    <w:rsid w:val="008026F6"/>
    <w:rsid w:val="0080388F"/>
    <w:rsid w:val="00804137"/>
    <w:rsid w:val="00805A48"/>
    <w:rsid w:val="008063E2"/>
    <w:rsid w:val="00806829"/>
    <w:rsid w:val="00806A83"/>
    <w:rsid w:val="00807739"/>
    <w:rsid w:val="0080791A"/>
    <w:rsid w:val="008100C2"/>
    <w:rsid w:val="00810A48"/>
    <w:rsid w:val="00811637"/>
    <w:rsid w:val="0081381E"/>
    <w:rsid w:val="008139B9"/>
    <w:rsid w:val="00814930"/>
    <w:rsid w:val="00815752"/>
    <w:rsid w:val="00817AAB"/>
    <w:rsid w:val="00820244"/>
    <w:rsid w:val="008207CA"/>
    <w:rsid w:val="00820C0D"/>
    <w:rsid w:val="00820E34"/>
    <w:rsid w:val="008223A5"/>
    <w:rsid w:val="008225FA"/>
    <w:rsid w:val="008228A2"/>
    <w:rsid w:val="008235DE"/>
    <w:rsid w:val="0082410B"/>
    <w:rsid w:val="008246C9"/>
    <w:rsid w:val="00824873"/>
    <w:rsid w:val="008254D3"/>
    <w:rsid w:val="00825CA4"/>
    <w:rsid w:val="00826018"/>
    <w:rsid w:val="0082641D"/>
    <w:rsid w:val="008266BC"/>
    <w:rsid w:val="0082687A"/>
    <w:rsid w:val="008327A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3214"/>
    <w:rsid w:val="0085526B"/>
    <w:rsid w:val="00856585"/>
    <w:rsid w:val="00856E3C"/>
    <w:rsid w:val="00856F7A"/>
    <w:rsid w:val="00857279"/>
    <w:rsid w:val="0085736B"/>
    <w:rsid w:val="0085795F"/>
    <w:rsid w:val="00857B52"/>
    <w:rsid w:val="00860265"/>
    <w:rsid w:val="00861B32"/>
    <w:rsid w:val="00861CF9"/>
    <w:rsid w:val="00861DD8"/>
    <w:rsid w:val="008665F8"/>
    <w:rsid w:val="00866BA6"/>
    <w:rsid w:val="00867111"/>
    <w:rsid w:val="008674B9"/>
    <w:rsid w:val="00867C00"/>
    <w:rsid w:val="00867C9A"/>
    <w:rsid w:val="008701A1"/>
    <w:rsid w:val="008712EF"/>
    <w:rsid w:val="008712F9"/>
    <w:rsid w:val="0087173E"/>
    <w:rsid w:val="008718F3"/>
    <w:rsid w:val="0087246B"/>
    <w:rsid w:val="00872487"/>
    <w:rsid w:val="00872D3B"/>
    <w:rsid w:val="00872FBB"/>
    <w:rsid w:val="008733E9"/>
    <w:rsid w:val="008735BF"/>
    <w:rsid w:val="00873B3E"/>
    <w:rsid w:val="00874685"/>
    <w:rsid w:val="00874DC9"/>
    <w:rsid w:val="0087561C"/>
    <w:rsid w:val="008760D4"/>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37"/>
    <w:rsid w:val="0089236D"/>
    <w:rsid w:val="00892AF9"/>
    <w:rsid w:val="00892AFC"/>
    <w:rsid w:val="00892BC4"/>
    <w:rsid w:val="00892F96"/>
    <w:rsid w:val="00893CC5"/>
    <w:rsid w:val="00893DB2"/>
    <w:rsid w:val="0089436A"/>
    <w:rsid w:val="00894491"/>
    <w:rsid w:val="0089454F"/>
    <w:rsid w:val="0089482C"/>
    <w:rsid w:val="00895379"/>
    <w:rsid w:val="008956BD"/>
    <w:rsid w:val="00895C62"/>
    <w:rsid w:val="008A0595"/>
    <w:rsid w:val="008A09BA"/>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5E3"/>
    <w:rsid w:val="008B7691"/>
    <w:rsid w:val="008C04B3"/>
    <w:rsid w:val="008C0694"/>
    <w:rsid w:val="008C06D5"/>
    <w:rsid w:val="008C07F2"/>
    <w:rsid w:val="008C1085"/>
    <w:rsid w:val="008C1208"/>
    <w:rsid w:val="008C3158"/>
    <w:rsid w:val="008C3963"/>
    <w:rsid w:val="008C4415"/>
    <w:rsid w:val="008C48D5"/>
    <w:rsid w:val="008C4CFE"/>
    <w:rsid w:val="008D033C"/>
    <w:rsid w:val="008D0725"/>
    <w:rsid w:val="008D0B33"/>
    <w:rsid w:val="008D0B48"/>
    <w:rsid w:val="008D0D25"/>
    <w:rsid w:val="008D1526"/>
    <w:rsid w:val="008D2273"/>
    <w:rsid w:val="008D24BE"/>
    <w:rsid w:val="008D38EE"/>
    <w:rsid w:val="008D4B2A"/>
    <w:rsid w:val="008D70C5"/>
    <w:rsid w:val="008D75E7"/>
    <w:rsid w:val="008D7BFC"/>
    <w:rsid w:val="008E0791"/>
    <w:rsid w:val="008E094D"/>
    <w:rsid w:val="008E0D06"/>
    <w:rsid w:val="008E152A"/>
    <w:rsid w:val="008E176A"/>
    <w:rsid w:val="008E1A76"/>
    <w:rsid w:val="008E2822"/>
    <w:rsid w:val="008E2982"/>
    <w:rsid w:val="008E3114"/>
    <w:rsid w:val="008E3357"/>
    <w:rsid w:val="008E4713"/>
    <w:rsid w:val="008E4F15"/>
    <w:rsid w:val="008E537E"/>
    <w:rsid w:val="008E5BC1"/>
    <w:rsid w:val="008E72F5"/>
    <w:rsid w:val="008E7698"/>
    <w:rsid w:val="008E7709"/>
    <w:rsid w:val="008E7D11"/>
    <w:rsid w:val="008E7D60"/>
    <w:rsid w:val="008F07D2"/>
    <w:rsid w:val="008F0A0A"/>
    <w:rsid w:val="008F0CF0"/>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056C"/>
    <w:rsid w:val="00911559"/>
    <w:rsid w:val="00912A8A"/>
    <w:rsid w:val="00913103"/>
    <w:rsid w:val="0091329D"/>
    <w:rsid w:val="00914FCF"/>
    <w:rsid w:val="00914FDF"/>
    <w:rsid w:val="009153C1"/>
    <w:rsid w:val="0091599A"/>
    <w:rsid w:val="00916B08"/>
    <w:rsid w:val="00917444"/>
    <w:rsid w:val="00917B8D"/>
    <w:rsid w:val="00917EB1"/>
    <w:rsid w:val="00920FA5"/>
    <w:rsid w:val="00921109"/>
    <w:rsid w:val="0092115A"/>
    <w:rsid w:val="00921436"/>
    <w:rsid w:val="009224C5"/>
    <w:rsid w:val="009233BF"/>
    <w:rsid w:val="00923433"/>
    <w:rsid w:val="00923840"/>
    <w:rsid w:val="00923961"/>
    <w:rsid w:val="009239BB"/>
    <w:rsid w:val="00923BD9"/>
    <w:rsid w:val="0092433B"/>
    <w:rsid w:val="00925CD5"/>
    <w:rsid w:val="00926B57"/>
    <w:rsid w:val="00926C36"/>
    <w:rsid w:val="009305F2"/>
    <w:rsid w:val="00930F79"/>
    <w:rsid w:val="0093143C"/>
    <w:rsid w:val="00931559"/>
    <w:rsid w:val="00931A26"/>
    <w:rsid w:val="00931EE5"/>
    <w:rsid w:val="00931EF0"/>
    <w:rsid w:val="00931F85"/>
    <w:rsid w:val="00932CFF"/>
    <w:rsid w:val="00932F08"/>
    <w:rsid w:val="00932FB2"/>
    <w:rsid w:val="009338C9"/>
    <w:rsid w:val="009346F9"/>
    <w:rsid w:val="00934A24"/>
    <w:rsid w:val="009354B9"/>
    <w:rsid w:val="00935A0D"/>
    <w:rsid w:val="00935CC9"/>
    <w:rsid w:val="00936419"/>
    <w:rsid w:val="00936BED"/>
    <w:rsid w:val="00936E01"/>
    <w:rsid w:val="00937737"/>
    <w:rsid w:val="00940803"/>
    <w:rsid w:val="00940FFE"/>
    <w:rsid w:val="009411A0"/>
    <w:rsid w:val="00942B6C"/>
    <w:rsid w:val="00943B74"/>
    <w:rsid w:val="0094486F"/>
    <w:rsid w:val="00944A83"/>
    <w:rsid w:val="00944CA2"/>
    <w:rsid w:val="009457D7"/>
    <w:rsid w:val="009458C7"/>
    <w:rsid w:val="0094714C"/>
    <w:rsid w:val="009472B3"/>
    <w:rsid w:val="00947905"/>
    <w:rsid w:val="00947F35"/>
    <w:rsid w:val="009500DD"/>
    <w:rsid w:val="00951598"/>
    <w:rsid w:val="00952919"/>
    <w:rsid w:val="009542AC"/>
    <w:rsid w:val="00954A59"/>
    <w:rsid w:val="00955ADE"/>
    <w:rsid w:val="00957181"/>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1A47"/>
    <w:rsid w:val="009737A5"/>
    <w:rsid w:val="00974437"/>
    <w:rsid w:val="00974C3A"/>
    <w:rsid w:val="009752BA"/>
    <w:rsid w:val="00975A2A"/>
    <w:rsid w:val="00975D23"/>
    <w:rsid w:val="00975EB9"/>
    <w:rsid w:val="009763B8"/>
    <w:rsid w:val="00976A12"/>
    <w:rsid w:val="00977454"/>
    <w:rsid w:val="009775C4"/>
    <w:rsid w:val="00977C78"/>
    <w:rsid w:val="009816F9"/>
    <w:rsid w:val="00981F51"/>
    <w:rsid w:val="0098269C"/>
    <w:rsid w:val="009828E3"/>
    <w:rsid w:val="0098294D"/>
    <w:rsid w:val="009837CB"/>
    <w:rsid w:val="00983956"/>
    <w:rsid w:val="00985240"/>
    <w:rsid w:val="009858EF"/>
    <w:rsid w:val="00985D90"/>
    <w:rsid w:val="009865A8"/>
    <w:rsid w:val="00986B3C"/>
    <w:rsid w:val="009872E2"/>
    <w:rsid w:val="0099065F"/>
    <w:rsid w:val="0099075B"/>
    <w:rsid w:val="00990860"/>
    <w:rsid w:val="00990E7A"/>
    <w:rsid w:val="0099195F"/>
    <w:rsid w:val="00991E8A"/>
    <w:rsid w:val="00991EC7"/>
    <w:rsid w:val="00992009"/>
    <w:rsid w:val="009925EC"/>
    <w:rsid w:val="00992BC7"/>
    <w:rsid w:val="00993AD0"/>
    <w:rsid w:val="00994602"/>
    <w:rsid w:val="00995953"/>
    <w:rsid w:val="009969DF"/>
    <w:rsid w:val="009A00BC"/>
    <w:rsid w:val="009A0386"/>
    <w:rsid w:val="009A07EA"/>
    <w:rsid w:val="009A0F6D"/>
    <w:rsid w:val="009A13F2"/>
    <w:rsid w:val="009A152C"/>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C1F"/>
    <w:rsid w:val="009B5F4C"/>
    <w:rsid w:val="009B6C33"/>
    <w:rsid w:val="009B6C5A"/>
    <w:rsid w:val="009B6EF8"/>
    <w:rsid w:val="009B7B7A"/>
    <w:rsid w:val="009C0193"/>
    <w:rsid w:val="009C08D5"/>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33C"/>
    <w:rsid w:val="00A00BC6"/>
    <w:rsid w:val="00A014EE"/>
    <w:rsid w:val="00A01821"/>
    <w:rsid w:val="00A0225D"/>
    <w:rsid w:val="00A037CB"/>
    <w:rsid w:val="00A0469A"/>
    <w:rsid w:val="00A04B89"/>
    <w:rsid w:val="00A04EB0"/>
    <w:rsid w:val="00A05063"/>
    <w:rsid w:val="00A075F7"/>
    <w:rsid w:val="00A076B0"/>
    <w:rsid w:val="00A076B7"/>
    <w:rsid w:val="00A10E2D"/>
    <w:rsid w:val="00A11324"/>
    <w:rsid w:val="00A114F6"/>
    <w:rsid w:val="00A1201F"/>
    <w:rsid w:val="00A12ABE"/>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2796A"/>
    <w:rsid w:val="00A3156C"/>
    <w:rsid w:val="00A31585"/>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2D62"/>
    <w:rsid w:val="00A43472"/>
    <w:rsid w:val="00A43B64"/>
    <w:rsid w:val="00A43D51"/>
    <w:rsid w:val="00A4679F"/>
    <w:rsid w:val="00A47246"/>
    <w:rsid w:val="00A47AE2"/>
    <w:rsid w:val="00A47C9E"/>
    <w:rsid w:val="00A50C74"/>
    <w:rsid w:val="00A51004"/>
    <w:rsid w:val="00A51357"/>
    <w:rsid w:val="00A51D2C"/>
    <w:rsid w:val="00A52589"/>
    <w:rsid w:val="00A52C18"/>
    <w:rsid w:val="00A536A0"/>
    <w:rsid w:val="00A53CB1"/>
    <w:rsid w:val="00A5404F"/>
    <w:rsid w:val="00A55D42"/>
    <w:rsid w:val="00A55E21"/>
    <w:rsid w:val="00A57AFC"/>
    <w:rsid w:val="00A6004F"/>
    <w:rsid w:val="00A6220A"/>
    <w:rsid w:val="00A63BF9"/>
    <w:rsid w:val="00A64A07"/>
    <w:rsid w:val="00A650DC"/>
    <w:rsid w:val="00A654F7"/>
    <w:rsid w:val="00A65F65"/>
    <w:rsid w:val="00A66299"/>
    <w:rsid w:val="00A67754"/>
    <w:rsid w:val="00A67ED9"/>
    <w:rsid w:val="00A717E4"/>
    <w:rsid w:val="00A71A51"/>
    <w:rsid w:val="00A72EE6"/>
    <w:rsid w:val="00A73C64"/>
    <w:rsid w:val="00A744CF"/>
    <w:rsid w:val="00A757D4"/>
    <w:rsid w:val="00A7641B"/>
    <w:rsid w:val="00A767EF"/>
    <w:rsid w:val="00A76FB1"/>
    <w:rsid w:val="00A77111"/>
    <w:rsid w:val="00A77810"/>
    <w:rsid w:val="00A81037"/>
    <w:rsid w:val="00A81140"/>
    <w:rsid w:val="00A81C19"/>
    <w:rsid w:val="00A82448"/>
    <w:rsid w:val="00A8620C"/>
    <w:rsid w:val="00A86819"/>
    <w:rsid w:val="00A8711C"/>
    <w:rsid w:val="00A900E2"/>
    <w:rsid w:val="00A90703"/>
    <w:rsid w:val="00A90CB4"/>
    <w:rsid w:val="00A917E6"/>
    <w:rsid w:val="00A91A65"/>
    <w:rsid w:val="00A92027"/>
    <w:rsid w:val="00A930E9"/>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3EFD"/>
    <w:rsid w:val="00AC46E5"/>
    <w:rsid w:val="00AC5B93"/>
    <w:rsid w:val="00AC6E31"/>
    <w:rsid w:val="00AC6FA3"/>
    <w:rsid w:val="00AC74AC"/>
    <w:rsid w:val="00AC7ABC"/>
    <w:rsid w:val="00AD057A"/>
    <w:rsid w:val="00AD1C3D"/>
    <w:rsid w:val="00AD1D3D"/>
    <w:rsid w:val="00AD2277"/>
    <w:rsid w:val="00AD5C04"/>
    <w:rsid w:val="00AE013D"/>
    <w:rsid w:val="00AE0272"/>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123"/>
    <w:rsid w:val="00AF3B9F"/>
    <w:rsid w:val="00AF4439"/>
    <w:rsid w:val="00AF4BD7"/>
    <w:rsid w:val="00AF55A6"/>
    <w:rsid w:val="00AF5D61"/>
    <w:rsid w:val="00AF621D"/>
    <w:rsid w:val="00AF65A0"/>
    <w:rsid w:val="00AF73E2"/>
    <w:rsid w:val="00B0049C"/>
    <w:rsid w:val="00B0060F"/>
    <w:rsid w:val="00B0148A"/>
    <w:rsid w:val="00B01E0D"/>
    <w:rsid w:val="00B03459"/>
    <w:rsid w:val="00B03CE2"/>
    <w:rsid w:val="00B04842"/>
    <w:rsid w:val="00B05E33"/>
    <w:rsid w:val="00B06BA1"/>
    <w:rsid w:val="00B10802"/>
    <w:rsid w:val="00B11A30"/>
    <w:rsid w:val="00B11E6A"/>
    <w:rsid w:val="00B125CC"/>
    <w:rsid w:val="00B12A58"/>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2C38"/>
    <w:rsid w:val="00B339F8"/>
    <w:rsid w:val="00B33A9A"/>
    <w:rsid w:val="00B33C2F"/>
    <w:rsid w:val="00B34D6D"/>
    <w:rsid w:val="00B35432"/>
    <w:rsid w:val="00B373AD"/>
    <w:rsid w:val="00B3790A"/>
    <w:rsid w:val="00B41343"/>
    <w:rsid w:val="00B4134E"/>
    <w:rsid w:val="00B4137E"/>
    <w:rsid w:val="00B41BE7"/>
    <w:rsid w:val="00B42775"/>
    <w:rsid w:val="00B4299A"/>
    <w:rsid w:val="00B42B2D"/>
    <w:rsid w:val="00B441CE"/>
    <w:rsid w:val="00B44C3E"/>
    <w:rsid w:val="00B44DA3"/>
    <w:rsid w:val="00B461C1"/>
    <w:rsid w:val="00B46853"/>
    <w:rsid w:val="00B5061D"/>
    <w:rsid w:val="00B5114C"/>
    <w:rsid w:val="00B518F7"/>
    <w:rsid w:val="00B51A2C"/>
    <w:rsid w:val="00B52026"/>
    <w:rsid w:val="00B5328A"/>
    <w:rsid w:val="00B5510F"/>
    <w:rsid w:val="00B566EA"/>
    <w:rsid w:val="00B57587"/>
    <w:rsid w:val="00B61DD1"/>
    <w:rsid w:val="00B61E88"/>
    <w:rsid w:val="00B62081"/>
    <w:rsid w:val="00B623CE"/>
    <w:rsid w:val="00B62B91"/>
    <w:rsid w:val="00B62CE7"/>
    <w:rsid w:val="00B63188"/>
    <w:rsid w:val="00B6452B"/>
    <w:rsid w:val="00B64BF6"/>
    <w:rsid w:val="00B65C64"/>
    <w:rsid w:val="00B662AD"/>
    <w:rsid w:val="00B665CA"/>
    <w:rsid w:val="00B677F8"/>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3B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234"/>
    <w:rsid w:val="00BC3FE1"/>
    <w:rsid w:val="00BC501E"/>
    <w:rsid w:val="00BC5040"/>
    <w:rsid w:val="00BC6104"/>
    <w:rsid w:val="00BC63BC"/>
    <w:rsid w:val="00BC6602"/>
    <w:rsid w:val="00BC6991"/>
    <w:rsid w:val="00BC704A"/>
    <w:rsid w:val="00BC7267"/>
    <w:rsid w:val="00BD000E"/>
    <w:rsid w:val="00BD0947"/>
    <w:rsid w:val="00BD1191"/>
    <w:rsid w:val="00BD1625"/>
    <w:rsid w:val="00BD1943"/>
    <w:rsid w:val="00BD1BDB"/>
    <w:rsid w:val="00BD245D"/>
    <w:rsid w:val="00BD24F0"/>
    <w:rsid w:val="00BD2884"/>
    <w:rsid w:val="00BD2E7D"/>
    <w:rsid w:val="00BD3667"/>
    <w:rsid w:val="00BD3AD2"/>
    <w:rsid w:val="00BD428D"/>
    <w:rsid w:val="00BD4B1F"/>
    <w:rsid w:val="00BD5701"/>
    <w:rsid w:val="00BD5EA7"/>
    <w:rsid w:val="00BD6857"/>
    <w:rsid w:val="00BD6BED"/>
    <w:rsid w:val="00BD71EB"/>
    <w:rsid w:val="00BD7483"/>
    <w:rsid w:val="00BD7E57"/>
    <w:rsid w:val="00BE097D"/>
    <w:rsid w:val="00BE0E74"/>
    <w:rsid w:val="00BE1DBF"/>
    <w:rsid w:val="00BE226E"/>
    <w:rsid w:val="00BE28D9"/>
    <w:rsid w:val="00BE3B2F"/>
    <w:rsid w:val="00BE421A"/>
    <w:rsid w:val="00BE66D6"/>
    <w:rsid w:val="00BE67A1"/>
    <w:rsid w:val="00BE732D"/>
    <w:rsid w:val="00BE7A7E"/>
    <w:rsid w:val="00BF0540"/>
    <w:rsid w:val="00BF0748"/>
    <w:rsid w:val="00BF0B64"/>
    <w:rsid w:val="00BF212E"/>
    <w:rsid w:val="00BF330A"/>
    <w:rsid w:val="00BF33D5"/>
    <w:rsid w:val="00BF4083"/>
    <w:rsid w:val="00BF42CF"/>
    <w:rsid w:val="00BF469C"/>
    <w:rsid w:val="00BF558C"/>
    <w:rsid w:val="00BF685A"/>
    <w:rsid w:val="00BF687C"/>
    <w:rsid w:val="00BF6B39"/>
    <w:rsid w:val="00BF70BE"/>
    <w:rsid w:val="00C0076A"/>
    <w:rsid w:val="00C0130F"/>
    <w:rsid w:val="00C0296E"/>
    <w:rsid w:val="00C0590E"/>
    <w:rsid w:val="00C05950"/>
    <w:rsid w:val="00C06929"/>
    <w:rsid w:val="00C06EF4"/>
    <w:rsid w:val="00C07899"/>
    <w:rsid w:val="00C07FA9"/>
    <w:rsid w:val="00C10042"/>
    <w:rsid w:val="00C10AEE"/>
    <w:rsid w:val="00C10DD6"/>
    <w:rsid w:val="00C10DEC"/>
    <w:rsid w:val="00C1122F"/>
    <w:rsid w:val="00C11F89"/>
    <w:rsid w:val="00C120C6"/>
    <w:rsid w:val="00C12C0F"/>
    <w:rsid w:val="00C134E5"/>
    <w:rsid w:val="00C13832"/>
    <w:rsid w:val="00C1424D"/>
    <w:rsid w:val="00C143AE"/>
    <w:rsid w:val="00C1522C"/>
    <w:rsid w:val="00C15931"/>
    <w:rsid w:val="00C162F0"/>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6BD9"/>
    <w:rsid w:val="00C273AE"/>
    <w:rsid w:val="00C27C1C"/>
    <w:rsid w:val="00C27C61"/>
    <w:rsid w:val="00C3109F"/>
    <w:rsid w:val="00C32280"/>
    <w:rsid w:val="00C330CA"/>
    <w:rsid w:val="00C3479E"/>
    <w:rsid w:val="00C34A6D"/>
    <w:rsid w:val="00C3500A"/>
    <w:rsid w:val="00C36DF2"/>
    <w:rsid w:val="00C400E5"/>
    <w:rsid w:val="00C405DD"/>
    <w:rsid w:val="00C41140"/>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272F"/>
    <w:rsid w:val="00C53782"/>
    <w:rsid w:val="00C53985"/>
    <w:rsid w:val="00C53E72"/>
    <w:rsid w:val="00C546A6"/>
    <w:rsid w:val="00C548CF"/>
    <w:rsid w:val="00C54BE5"/>
    <w:rsid w:val="00C558F9"/>
    <w:rsid w:val="00C56625"/>
    <w:rsid w:val="00C56912"/>
    <w:rsid w:val="00C569A8"/>
    <w:rsid w:val="00C56A45"/>
    <w:rsid w:val="00C57352"/>
    <w:rsid w:val="00C57553"/>
    <w:rsid w:val="00C57670"/>
    <w:rsid w:val="00C579F0"/>
    <w:rsid w:val="00C6012D"/>
    <w:rsid w:val="00C61018"/>
    <w:rsid w:val="00C61355"/>
    <w:rsid w:val="00C61471"/>
    <w:rsid w:val="00C63269"/>
    <w:rsid w:val="00C636D0"/>
    <w:rsid w:val="00C66549"/>
    <w:rsid w:val="00C66C9E"/>
    <w:rsid w:val="00C66CFB"/>
    <w:rsid w:val="00C66EB1"/>
    <w:rsid w:val="00C673D1"/>
    <w:rsid w:val="00C71059"/>
    <w:rsid w:val="00C716E5"/>
    <w:rsid w:val="00C71814"/>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2BF"/>
    <w:rsid w:val="00C84585"/>
    <w:rsid w:val="00C8497C"/>
    <w:rsid w:val="00C84A04"/>
    <w:rsid w:val="00C866A8"/>
    <w:rsid w:val="00C87926"/>
    <w:rsid w:val="00C90157"/>
    <w:rsid w:val="00C90A72"/>
    <w:rsid w:val="00C91A3F"/>
    <w:rsid w:val="00C92091"/>
    <w:rsid w:val="00C92FA3"/>
    <w:rsid w:val="00C9414E"/>
    <w:rsid w:val="00C94EA7"/>
    <w:rsid w:val="00C95109"/>
    <w:rsid w:val="00C95E47"/>
    <w:rsid w:val="00C963A0"/>
    <w:rsid w:val="00C9699D"/>
    <w:rsid w:val="00C9775A"/>
    <w:rsid w:val="00C97E22"/>
    <w:rsid w:val="00CA07FF"/>
    <w:rsid w:val="00CA0F7D"/>
    <w:rsid w:val="00CA30DF"/>
    <w:rsid w:val="00CA448A"/>
    <w:rsid w:val="00CA456C"/>
    <w:rsid w:val="00CA460D"/>
    <w:rsid w:val="00CA5B18"/>
    <w:rsid w:val="00CA666E"/>
    <w:rsid w:val="00CA66DF"/>
    <w:rsid w:val="00CA6802"/>
    <w:rsid w:val="00CA7476"/>
    <w:rsid w:val="00CA7C1E"/>
    <w:rsid w:val="00CA7FE3"/>
    <w:rsid w:val="00CB0565"/>
    <w:rsid w:val="00CB1D5A"/>
    <w:rsid w:val="00CB2A57"/>
    <w:rsid w:val="00CB2B65"/>
    <w:rsid w:val="00CB4E8D"/>
    <w:rsid w:val="00CB5072"/>
    <w:rsid w:val="00CB57FD"/>
    <w:rsid w:val="00CB5AB5"/>
    <w:rsid w:val="00CB63FB"/>
    <w:rsid w:val="00CB6D69"/>
    <w:rsid w:val="00CB6E8B"/>
    <w:rsid w:val="00CB703A"/>
    <w:rsid w:val="00CB7E67"/>
    <w:rsid w:val="00CC0C5D"/>
    <w:rsid w:val="00CC0EE1"/>
    <w:rsid w:val="00CC18AB"/>
    <w:rsid w:val="00CC22DD"/>
    <w:rsid w:val="00CC2BF2"/>
    <w:rsid w:val="00CC30A8"/>
    <w:rsid w:val="00CC3C9F"/>
    <w:rsid w:val="00CC44C9"/>
    <w:rsid w:val="00CC489E"/>
    <w:rsid w:val="00CC4A8B"/>
    <w:rsid w:val="00CC5E23"/>
    <w:rsid w:val="00CC5EF2"/>
    <w:rsid w:val="00CC77E3"/>
    <w:rsid w:val="00CD031B"/>
    <w:rsid w:val="00CD04A8"/>
    <w:rsid w:val="00CD0985"/>
    <w:rsid w:val="00CD2AE3"/>
    <w:rsid w:val="00CD4A97"/>
    <w:rsid w:val="00CD4D23"/>
    <w:rsid w:val="00CD50FB"/>
    <w:rsid w:val="00CD55AE"/>
    <w:rsid w:val="00CD57CA"/>
    <w:rsid w:val="00CD5ED4"/>
    <w:rsid w:val="00CD626E"/>
    <w:rsid w:val="00CD6519"/>
    <w:rsid w:val="00CD707C"/>
    <w:rsid w:val="00CD737C"/>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5EC5"/>
    <w:rsid w:val="00CF67F8"/>
    <w:rsid w:val="00CF6971"/>
    <w:rsid w:val="00CF6B0F"/>
    <w:rsid w:val="00CF78DB"/>
    <w:rsid w:val="00CF7D1F"/>
    <w:rsid w:val="00CF7EB8"/>
    <w:rsid w:val="00D01CEF"/>
    <w:rsid w:val="00D01EDC"/>
    <w:rsid w:val="00D0248E"/>
    <w:rsid w:val="00D027E3"/>
    <w:rsid w:val="00D035FA"/>
    <w:rsid w:val="00D03E56"/>
    <w:rsid w:val="00D049A0"/>
    <w:rsid w:val="00D052AE"/>
    <w:rsid w:val="00D07F0D"/>
    <w:rsid w:val="00D07FA7"/>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BF"/>
    <w:rsid w:val="00D50CDF"/>
    <w:rsid w:val="00D518E8"/>
    <w:rsid w:val="00D5257F"/>
    <w:rsid w:val="00D5288E"/>
    <w:rsid w:val="00D53378"/>
    <w:rsid w:val="00D53645"/>
    <w:rsid w:val="00D53E41"/>
    <w:rsid w:val="00D547F7"/>
    <w:rsid w:val="00D5521C"/>
    <w:rsid w:val="00D553E6"/>
    <w:rsid w:val="00D562E7"/>
    <w:rsid w:val="00D567B8"/>
    <w:rsid w:val="00D5723A"/>
    <w:rsid w:val="00D61B15"/>
    <w:rsid w:val="00D62D57"/>
    <w:rsid w:val="00D63904"/>
    <w:rsid w:val="00D64514"/>
    <w:rsid w:val="00D649B8"/>
    <w:rsid w:val="00D64A87"/>
    <w:rsid w:val="00D654A8"/>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6BD"/>
    <w:rsid w:val="00D83994"/>
    <w:rsid w:val="00D83CE5"/>
    <w:rsid w:val="00D8465C"/>
    <w:rsid w:val="00D84FD6"/>
    <w:rsid w:val="00D85008"/>
    <w:rsid w:val="00D85D8E"/>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A45"/>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19D"/>
    <w:rsid w:val="00DC752F"/>
    <w:rsid w:val="00DC7568"/>
    <w:rsid w:val="00DC7C00"/>
    <w:rsid w:val="00DD0174"/>
    <w:rsid w:val="00DD02B8"/>
    <w:rsid w:val="00DD0B9B"/>
    <w:rsid w:val="00DD0DA2"/>
    <w:rsid w:val="00DD0FEA"/>
    <w:rsid w:val="00DD1145"/>
    <w:rsid w:val="00DD1B85"/>
    <w:rsid w:val="00DD238A"/>
    <w:rsid w:val="00DD2460"/>
    <w:rsid w:val="00DD24BD"/>
    <w:rsid w:val="00DD295D"/>
    <w:rsid w:val="00DD324F"/>
    <w:rsid w:val="00DD339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67E6"/>
    <w:rsid w:val="00DE71E4"/>
    <w:rsid w:val="00DE74D7"/>
    <w:rsid w:val="00DE7834"/>
    <w:rsid w:val="00DE7B05"/>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5DAB"/>
    <w:rsid w:val="00DF6D29"/>
    <w:rsid w:val="00E00BFD"/>
    <w:rsid w:val="00E01862"/>
    <w:rsid w:val="00E0197E"/>
    <w:rsid w:val="00E020A1"/>
    <w:rsid w:val="00E023C9"/>
    <w:rsid w:val="00E02A38"/>
    <w:rsid w:val="00E02B90"/>
    <w:rsid w:val="00E02C5A"/>
    <w:rsid w:val="00E03293"/>
    <w:rsid w:val="00E03758"/>
    <w:rsid w:val="00E04B3C"/>
    <w:rsid w:val="00E05C70"/>
    <w:rsid w:val="00E05C8E"/>
    <w:rsid w:val="00E05DED"/>
    <w:rsid w:val="00E06941"/>
    <w:rsid w:val="00E06C29"/>
    <w:rsid w:val="00E076A4"/>
    <w:rsid w:val="00E07911"/>
    <w:rsid w:val="00E10D95"/>
    <w:rsid w:val="00E12EF6"/>
    <w:rsid w:val="00E1303E"/>
    <w:rsid w:val="00E136DD"/>
    <w:rsid w:val="00E13DD9"/>
    <w:rsid w:val="00E13E29"/>
    <w:rsid w:val="00E143B4"/>
    <w:rsid w:val="00E16244"/>
    <w:rsid w:val="00E162C7"/>
    <w:rsid w:val="00E16369"/>
    <w:rsid w:val="00E16AC1"/>
    <w:rsid w:val="00E17BE3"/>
    <w:rsid w:val="00E2007F"/>
    <w:rsid w:val="00E20329"/>
    <w:rsid w:val="00E205BB"/>
    <w:rsid w:val="00E207FE"/>
    <w:rsid w:val="00E209C5"/>
    <w:rsid w:val="00E20B6F"/>
    <w:rsid w:val="00E21052"/>
    <w:rsid w:val="00E21313"/>
    <w:rsid w:val="00E2306B"/>
    <w:rsid w:val="00E243C0"/>
    <w:rsid w:val="00E24F10"/>
    <w:rsid w:val="00E2538E"/>
    <w:rsid w:val="00E30119"/>
    <w:rsid w:val="00E3070E"/>
    <w:rsid w:val="00E3149E"/>
    <w:rsid w:val="00E3157B"/>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431F"/>
    <w:rsid w:val="00E45394"/>
    <w:rsid w:val="00E45F6B"/>
    <w:rsid w:val="00E46504"/>
    <w:rsid w:val="00E468BA"/>
    <w:rsid w:val="00E46FEC"/>
    <w:rsid w:val="00E47425"/>
    <w:rsid w:val="00E50233"/>
    <w:rsid w:val="00E52618"/>
    <w:rsid w:val="00E52878"/>
    <w:rsid w:val="00E5288E"/>
    <w:rsid w:val="00E52A5F"/>
    <w:rsid w:val="00E53A19"/>
    <w:rsid w:val="00E5452C"/>
    <w:rsid w:val="00E54E16"/>
    <w:rsid w:val="00E54F16"/>
    <w:rsid w:val="00E5532F"/>
    <w:rsid w:val="00E55E95"/>
    <w:rsid w:val="00E56BC5"/>
    <w:rsid w:val="00E56D08"/>
    <w:rsid w:val="00E56D19"/>
    <w:rsid w:val="00E56E09"/>
    <w:rsid w:val="00E572BA"/>
    <w:rsid w:val="00E57C06"/>
    <w:rsid w:val="00E609D3"/>
    <w:rsid w:val="00E619AC"/>
    <w:rsid w:val="00E61E9D"/>
    <w:rsid w:val="00E62064"/>
    <w:rsid w:val="00E625A0"/>
    <w:rsid w:val="00E62DB9"/>
    <w:rsid w:val="00E62DC6"/>
    <w:rsid w:val="00E63C09"/>
    <w:rsid w:val="00E640ED"/>
    <w:rsid w:val="00E64143"/>
    <w:rsid w:val="00E64976"/>
    <w:rsid w:val="00E6514E"/>
    <w:rsid w:val="00E65A1F"/>
    <w:rsid w:val="00E65C80"/>
    <w:rsid w:val="00E6645B"/>
    <w:rsid w:val="00E66AC9"/>
    <w:rsid w:val="00E66CA0"/>
    <w:rsid w:val="00E70DDE"/>
    <w:rsid w:val="00E70E38"/>
    <w:rsid w:val="00E70F66"/>
    <w:rsid w:val="00E71476"/>
    <w:rsid w:val="00E71964"/>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2C4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0F4"/>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C1"/>
    <w:rsid w:val="00EB57EC"/>
    <w:rsid w:val="00EB5BD5"/>
    <w:rsid w:val="00EB5D32"/>
    <w:rsid w:val="00EB648C"/>
    <w:rsid w:val="00EC0103"/>
    <w:rsid w:val="00EC088B"/>
    <w:rsid w:val="00EC35B4"/>
    <w:rsid w:val="00EC3643"/>
    <w:rsid w:val="00EC5949"/>
    <w:rsid w:val="00EC6134"/>
    <w:rsid w:val="00EC692E"/>
    <w:rsid w:val="00EC75E9"/>
    <w:rsid w:val="00ED05A8"/>
    <w:rsid w:val="00ED0B87"/>
    <w:rsid w:val="00ED125A"/>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E7750"/>
    <w:rsid w:val="00EF00D9"/>
    <w:rsid w:val="00EF079E"/>
    <w:rsid w:val="00EF07E6"/>
    <w:rsid w:val="00EF0E89"/>
    <w:rsid w:val="00EF1988"/>
    <w:rsid w:val="00EF35FA"/>
    <w:rsid w:val="00EF3FA7"/>
    <w:rsid w:val="00EF4435"/>
    <w:rsid w:val="00EF4D71"/>
    <w:rsid w:val="00EF507D"/>
    <w:rsid w:val="00EF5097"/>
    <w:rsid w:val="00EF6D71"/>
    <w:rsid w:val="00F00113"/>
    <w:rsid w:val="00F00AB6"/>
    <w:rsid w:val="00F00CD5"/>
    <w:rsid w:val="00F00D29"/>
    <w:rsid w:val="00F00FF2"/>
    <w:rsid w:val="00F01081"/>
    <w:rsid w:val="00F013A8"/>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3F6"/>
    <w:rsid w:val="00F12A0E"/>
    <w:rsid w:val="00F134AC"/>
    <w:rsid w:val="00F13EA4"/>
    <w:rsid w:val="00F16720"/>
    <w:rsid w:val="00F167DA"/>
    <w:rsid w:val="00F172EE"/>
    <w:rsid w:val="00F17351"/>
    <w:rsid w:val="00F17665"/>
    <w:rsid w:val="00F179D8"/>
    <w:rsid w:val="00F17D6C"/>
    <w:rsid w:val="00F20045"/>
    <w:rsid w:val="00F20655"/>
    <w:rsid w:val="00F2072E"/>
    <w:rsid w:val="00F2098F"/>
    <w:rsid w:val="00F216D7"/>
    <w:rsid w:val="00F21EBC"/>
    <w:rsid w:val="00F22397"/>
    <w:rsid w:val="00F23DD7"/>
    <w:rsid w:val="00F240EA"/>
    <w:rsid w:val="00F2496F"/>
    <w:rsid w:val="00F252AC"/>
    <w:rsid w:val="00F25D1F"/>
    <w:rsid w:val="00F25EC1"/>
    <w:rsid w:val="00F26147"/>
    <w:rsid w:val="00F26185"/>
    <w:rsid w:val="00F26DC3"/>
    <w:rsid w:val="00F300EF"/>
    <w:rsid w:val="00F301C6"/>
    <w:rsid w:val="00F30A35"/>
    <w:rsid w:val="00F30F7B"/>
    <w:rsid w:val="00F3110A"/>
    <w:rsid w:val="00F322EA"/>
    <w:rsid w:val="00F32BCB"/>
    <w:rsid w:val="00F3329C"/>
    <w:rsid w:val="00F35F1D"/>
    <w:rsid w:val="00F36631"/>
    <w:rsid w:val="00F3676C"/>
    <w:rsid w:val="00F37C44"/>
    <w:rsid w:val="00F37F40"/>
    <w:rsid w:val="00F403FD"/>
    <w:rsid w:val="00F40604"/>
    <w:rsid w:val="00F41380"/>
    <w:rsid w:val="00F414B3"/>
    <w:rsid w:val="00F4347B"/>
    <w:rsid w:val="00F43FEC"/>
    <w:rsid w:val="00F45489"/>
    <w:rsid w:val="00F45839"/>
    <w:rsid w:val="00F458B0"/>
    <w:rsid w:val="00F4715B"/>
    <w:rsid w:val="00F47385"/>
    <w:rsid w:val="00F47416"/>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B54"/>
    <w:rsid w:val="00F70E4A"/>
    <w:rsid w:val="00F732D4"/>
    <w:rsid w:val="00F743AF"/>
    <w:rsid w:val="00F75810"/>
    <w:rsid w:val="00F7586B"/>
    <w:rsid w:val="00F76A55"/>
    <w:rsid w:val="00F77FF2"/>
    <w:rsid w:val="00F801E6"/>
    <w:rsid w:val="00F80496"/>
    <w:rsid w:val="00F80729"/>
    <w:rsid w:val="00F80996"/>
    <w:rsid w:val="00F81DCD"/>
    <w:rsid w:val="00F82380"/>
    <w:rsid w:val="00F83A74"/>
    <w:rsid w:val="00F84BAA"/>
    <w:rsid w:val="00F84D35"/>
    <w:rsid w:val="00F85924"/>
    <w:rsid w:val="00F85D73"/>
    <w:rsid w:val="00F86921"/>
    <w:rsid w:val="00F86E48"/>
    <w:rsid w:val="00F8725D"/>
    <w:rsid w:val="00F87384"/>
    <w:rsid w:val="00F87F8D"/>
    <w:rsid w:val="00F904F7"/>
    <w:rsid w:val="00F907B2"/>
    <w:rsid w:val="00F90BD9"/>
    <w:rsid w:val="00F90DE0"/>
    <w:rsid w:val="00F91EB7"/>
    <w:rsid w:val="00F92058"/>
    <w:rsid w:val="00F923A7"/>
    <w:rsid w:val="00F93A92"/>
    <w:rsid w:val="00F944D7"/>
    <w:rsid w:val="00F97F78"/>
    <w:rsid w:val="00FA17C7"/>
    <w:rsid w:val="00FA2526"/>
    <w:rsid w:val="00FA43A4"/>
    <w:rsid w:val="00FA499D"/>
    <w:rsid w:val="00FA5129"/>
    <w:rsid w:val="00FA6185"/>
    <w:rsid w:val="00FA62D8"/>
    <w:rsid w:val="00FA6732"/>
    <w:rsid w:val="00FA7275"/>
    <w:rsid w:val="00FA7B5A"/>
    <w:rsid w:val="00FA7FCA"/>
    <w:rsid w:val="00FA7FF8"/>
    <w:rsid w:val="00FB1D01"/>
    <w:rsid w:val="00FB1D39"/>
    <w:rsid w:val="00FB204D"/>
    <w:rsid w:val="00FB2A0A"/>
    <w:rsid w:val="00FB3A38"/>
    <w:rsid w:val="00FB48D6"/>
    <w:rsid w:val="00FB52E0"/>
    <w:rsid w:val="00FB53E4"/>
    <w:rsid w:val="00FB59B6"/>
    <w:rsid w:val="00FB75C0"/>
    <w:rsid w:val="00FC02EA"/>
    <w:rsid w:val="00FC0AD7"/>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04DF"/>
    <w:rsid w:val="00FE1A69"/>
    <w:rsid w:val="00FE1B57"/>
    <w:rsid w:val="00FE1F79"/>
    <w:rsid w:val="00FE2DB0"/>
    <w:rsid w:val="00FE43BA"/>
    <w:rsid w:val="00FE5006"/>
    <w:rsid w:val="00FE516D"/>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6E9D"/>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90D880-1A17-428F-9F3D-2DF1EE1C5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7BE"/>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3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qFormat/>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 w:type="table" w:styleId="Tabladecuadrcula6concolores">
    <w:name w:val="Grid Table 6 Colorful"/>
    <w:basedOn w:val="Tablanormal"/>
    <w:uiPriority w:val="51"/>
    <w:rsid w:val="0030215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
    <w:name w:val="Tabla con cuadrícula1"/>
    <w:basedOn w:val="Tablanormal"/>
    <w:next w:val="Tablaconcuadrcula"/>
    <w:uiPriority w:val="39"/>
    <w:rsid w:val="00E82C43"/>
    <w:rPr>
      <w:rFonts w:ascii="Calibri" w:eastAsia="Calibri" w:hAnsi="Calibri"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89454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E205BB"/>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39"/>
    <w:rsid w:val="00D07FA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1609377113336227858gmail-msonormal">
    <w:name w:val="m_1609377113336227858gmail-msonormal"/>
    <w:basedOn w:val="Normal"/>
    <w:rsid w:val="00E076A4"/>
    <w:pPr>
      <w:spacing w:before="100" w:beforeAutospacing="1" w:after="100" w:afterAutospacing="1"/>
    </w:pPr>
  </w:style>
  <w:style w:type="character" w:styleId="Refdecomentario">
    <w:name w:val="annotation reference"/>
    <w:basedOn w:val="Fuentedeprrafopredeter"/>
    <w:uiPriority w:val="99"/>
    <w:semiHidden/>
    <w:unhideWhenUsed/>
    <w:rsid w:val="00E076A4"/>
    <w:rPr>
      <w:sz w:val="16"/>
      <w:szCs w:val="16"/>
    </w:rPr>
  </w:style>
  <w:style w:type="paragraph" w:styleId="Textocomentario">
    <w:name w:val="annotation text"/>
    <w:basedOn w:val="Normal"/>
    <w:link w:val="TextocomentarioCar"/>
    <w:uiPriority w:val="99"/>
    <w:semiHidden/>
    <w:unhideWhenUsed/>
    <w:rsid w:val="00E076A4"/>
    <w:rPr>
      <w:sz w:val="20"/>
      <w:szCs w:val="20"/>
    </w:rPr>
  </w:style>
  <w:style w:type="character" w:customStyle="1" w:styleId="TextocomentarioCar">
    <w:name w:val="Texto comentario Car"/>
    <w:basedOn w:val="Fuentedeprrafopredeter"/>
    <w:link w:val="Textocomentario"/>
    <w:uiPriority w:val="99"/>
    <w:semiHidden/>
    <w:rsid w:val="00E076A4"/>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E076A4"/>
    <w:rPr>
      <w:b/>
      <w:bCs/>
    </w:rPr>
  </w:style>
  <w:style w:type="character" w:customStyle="1" w:styleId="AsuntodelcomentarioCar">
    <w:name w:val="Asunto del comentario Car"/>
    <w:basedOn w:val="TextocomentarioCar"/>
    <w:link w:val="Asuntodelcomentario"/>
    <w:uiPriority w:val="99"/>
    <w:semiHidden/>
    <w:rsid w:val="00E076A4"/>
    <w:rPr>
      <w:rFonts w:ascii="Times New Roman" w:eastAsia="Times New Roman" w:hAnsi="Times New Roman" w:cs="Times New Roman"/>
      <w:b/>
      <w:bCs/>
      <w:sz w:val="20"/>
      <w:szCs w:val="20"/>
      <w:lang w:val="es-ES"/>
    </w:rPr>
  </w:style>
  <w:style w:type="character" w:styleId="Referenciasutil">
    <w:name w:val="Subtle Reference"/>
    <w:basedOn w:val="Fuentedeprrafopredeter"/>
    <w:uiPriority w:val="31"/>
    <w:qFormat/>
    <w:rsid w:val="00EB5D32"/>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23487327">
      <w:bodyDiv w:val="1"/>
      <w:marLeft w:val="0"/>
      <w:marRight w:val="0"/>
      <w:marTop w:val="0"/>
      <w:marBottom w:val="0"/>
      <w:divBdr>
        <w:top w:val="none" w:sz="0" w:space="0" w:color="auto"/>
        <w:left w:val="none" w:sz="0" w:space="0" w:color="auto"/>
        <w:bottom w:val="none" w:sz="0" w:space="0" w:color="auto"/>
        <w:right w:val="none" w:sz="0" w:space="0" w:color="auto"/>
      </w:divBdr>
    </w:div>
    <w:div w:id="28727246">
      <w:bodyDiv w:val="1"/>
      <w:marLeft w:val="0"/>
      <w:marRight w:val="0"/>
      <w:marTop w:val="0"/>
      <w:marBottom w:val="0"/>
      <w:divBdr>
        <w:top w:val="none" w:sz="0" w:space="0" w:color="auto"/>
        <w:left w:val="none" w:sz="0" w:space="0" w:color="auto"/>
        <w:bottom w:val="none" w:sz="0" w:space="0" w:color="auto"/>
        <w:right w:val="none" w:sz="0" w:space="0" w:color="auto"/>
      </w:divBdr>
    </w:div>
    <w:div w:id="90399502">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618962">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57843440">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3773436">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33280660">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47305073">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4450824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12651716">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92444408">
      <w:bodyDiv w:val="1"/>
      <w:marLeft w:val="0"/>
      <w:marRight w:val="0"/>
      <w:marTop w:val="0"/>
      <w:marBottom w:val="0"/>
      <w:divBdr>
        <w:top w:val="none" w:sz="0" w:space="0" w:color="auto"/>
        <w:left w:val="none" w:sz="0" w:space="0" w:color="auto"/>
        <w:bottom w:val="none" w:sz="0" w:space="0" w:color="auto"/>
        <w:right w:val="none" w:sz="0" w:space="0" w:color="auto"/>
      </w:divBdr>
    </w:div>
    <w:div w:id="1004819757">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64379950">
      <w:bodyDiv w:val="1"/>
      <w:marLeft w:val="0"/>
      <w:marRight w:val="0"/>
      <w:marTop w:val="0"/>
      <w:marBottom w:val="0"/>
      <w:divBdr>
        <w:top w:val="none" w:sz="0" w:space="0" w:color="auto"/>
        <w:left w:val="none" w:sz="0" w:space="0" w:color="auto"/>
        <w:bottom w:val="none" w:sz="0" w:space="0" w:color="auto"/>
        <w:right w:val="none" w:sz="0" w:space="0" w:color="auto"/>
      </w:divBdr>
    </w:div>
    <w:div w:id="1071387535">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8241386">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2178012">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768478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21346318">
      <w:bodyDiv w:val="1"/>
      <w:marLeft w:val="0"/>
      <w:marRight w:val="0"/>
      <w:marTop w:val="0"/>
      <w:marBottom w:val="0"/>
      <w:divBdr>
        <w:top w:val="none" w:sz="0" w:space="0" w:color="auto"/>
        <w:left w:val="none" w:sz="0" w:space="0" w:color="auto"/>
        <w:bottom w:val="none" w:sz="0" w:space="0" w:color="auto"/>
        <w:right w:val="none" w:sz="0" w:space="0" w:color="auto"/>
      </w:divBdr>
    </w:div>
    <w:div w:id="1334920345">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02022697">
      <w:bodyDiv w:val="1"/>
      <w:marLeft w:val="0"/>
      <w:marRight w:val="0"/>
      <w:marTop w:val="0"/>
      <w:marBottom w:val="0"/>
      <w:divBdr>
        <w:top w:val="none" w:sz="0" w:space="0" w:color="auto"/>
        <w:left w:val="none" w:sz="0" w:space="0" w:color="auto"/>
        <w:bottom w:val="none" w:sz="0" w:space="0" w:color="auto"/>
        <w:right w:val="none" w:sz="0" w:space="0" w:color="auto"/>
      </w:divBdr>
    </w:div>
    <w:div w:id="1409841518">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34287165">
      <w:bodyDiv w:val="1"/>
      <w:marLeft w:val="0"/>
      <w:marRight w:val="0"/>
      <w:marTop w:val="0"/>
      <w:marBottom w:val="0"/>
      <w:divBdr>
        <w:top w:val="none" w:sz="0" w:space="0" w:color="auto"/>
        <w:left w:val="none" w:sz="0" w:space="0" w:color="auto"/>
        <w:bottom w:val="none" w:sz="0" w:space="0" w:color="auto"/>
        <w:right w:val="none" w:sz="0" w:space="0" w:color="auto"/>
      </w:divBdr>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239020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25843551">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14158058">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s://villadelcarbon.gob.mx/sites/villadelcarbon.gob.mx/files/files/transparencia/Proceso%20competitivo%20-%20transparencia.pdf" TargetMode="External"/><Relationship Id="rId1" Type="http://schemas.openxmlformats.org/officeDocument/2006/relationships/hyperlink" Target="https://legislacion.edomex.gob.mx/sites/legislacion.edomex.gob.mx/files/files/pdf/bdo/bdo2022/bdo1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293AA-1B7E-41F4-9429-E496B5D76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60</Pages>
  <Words>11771</Words>
  <Characters>64741</Characters>
  <Application>Microsoft Office Word</Application>
  <DocSecurity>0</DocSecurity>
  <Lines>539</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cp:revision>
  <cp:lastPrinted>2022-10-26T18:07:00Z</cp:lastPrinted>
  <dcterms:created xsi:type="dcterms:W3CDTF">2023-05-18T20:16:00Z</dcterms:created>
  <dcterms:modified xsi:type="dcterms:W3CDTF">2023-06-07T16:45:00Z</dcterms:modified>
</cp:coreProperties>
</file>