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15EAA80F"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sidRPr="0072390D">
        <w:rPr>
          <w:rFonts w:ascii="Palatino Linotype" w:eastAsia="Palatino Linotype" w:hAnsi="Palatino Linotype" w:cs="Palatino Linotype"/>
          <w:color w:val="000000"/>
          <w:sz w:val="24"/>
          <w:szCs w:val="24"/>
        </w:rPr>
        <w:t xml:space="preserve">México, a </w:t>
      </w:r>
      <w:r w:rsidR="00F37EED" w:rsidRPr="0072390D">
        <w:rPr>
          <w:rFonts w:ascii="Palatino Linotype" w:eastAsia="Palatino Linotype" w:hAnsi="Palatino Linotype" w:cs="Palatino Linotype"/>
          <w:color w:val="000000"/>
          <w:sz w:val="24"/>
          <w:szCs w:val="24"/>
        </w:rPr>
        <w:t>primero de noviembre</w:t>
      </w:r>
      <w:r w:rsidR="00CE11C9" w:rsidRPr="0072390D">
        <w:rPr>
          <w:rFonts w:ascii="Palatino Linotype" w:eastAsia="Palatino Linotype" w:hAnsi="Palatino Linotype" w:cs="Palatino Linotype"/>
          <w:color w:val="000000"/>
          <w:sz w:val="24"/>
          <w:szCs w:val="24"/>
        </w:rPr>
        <w:t xml:space="preserve"> de dos mil veintitrés.</w:t>
      </w:r>
    </w:p>
    <w:p w14:paraId="16723FED"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29F92B9F" w:rsidR="00FB3418" w:rsidRPr="0072390D"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72390D">
        <w:rPr>
          <w:rFonts w:ascii="Palatino Linotype" w:eastAsiaTheme="minorHAnsi" w:hAnsi="Palatino Linotype" w:cs="Arial"/>
          <w:b/>
          <w:sz w:val="24"/>
          <w:szCs w:val="24"/>
          <w:lang w:eastAsia="en-US"/>
        </w:rPr>
        <w:t>VISTO</w:t>
      </w:r>
      <w:r w:rsidRPr="0072390D">
        <w:rPr>
          <w:rFonts w:ascii="Palatino Linotype" w:eastAsiaTheme="minorHAnsi" w:hAnsi="Palatino Linotype" w:cs="Arial"/>
          <w:sz w:val="24"/>
          <w:szCs w:val="24"/>
          <w:lang w:eastAsia="en-US"/>
        </w:rPr>
        <w:t xml:space="preserve"> el expediente electrónico formado con motivo del recurso de revisión número </w:t>
      </w:r>
      <w:r w:rsidR="00F37EED" w:rsidRPr="0072390D">
        <w:rPr>
          <w:rFonts w:ascii="Palatino Linotype" w:eastAsiaTheme="minorHAnsi" w:hAnsi="Palatino Linotype" w:cs="Arial"/>
          <w:b/>
          <w:sz w:val="24"/>
          <w:szCs w:val="24"/>
          <w:lang w:eastAsia="en-US"/>
        </w:rPr>
        <w:t>01685/INFOEM/IP/RR/2023</w:t>
      </w:r>
      <w:r w:rsidRPr="0072390D">
        <w:rPr>
          <w:rFonts w:ascii="Palatino Linotype" w:eastAsiaTheme="minorHAnsi" w:hAnsi="Palatino Linotype" w:cs="Arial"/>
          <w:sz w:val="24"/>
          <w:szCs w:val="24"/>
          <w:lang w:eastAsia="en-US"/>
        </w:rPr>
        <w:t>, interpuesto por</w:t>
      </w:r>
      <w:r w:rsidR="00F37EED" w:rsidRPr="0072390D">
        <w:rPr>
          <w:rFonts w:ascii="Palatino Linotype" w:eastAsiaTheme="minorHAnsi" w:hAnsi="Palatino Linotype" w:cs="Arial"/>
          <w:sz w:val="24"/>
          <w:szCs w:val="24"/>
          <w:lang w:eastAsia="en-US"/>
        </w:rPr>
        <w:t xml:space="preserve"> la C. </w:t>
      </w:r>
      <w:r w:rsidR="00146FE6">
        <w:rPr>
          <w:rFonts w:ascii="Palatino Linotype" w:eastAsiaTheme="minorHAnsi" w:hAnsi="Palatino Linotype" w:cs="Arial"/>
          <w:b/>
          <w:sz w:val="24"/>
          <w:szCs w:val="24"/>
          <w:lang w:eastAsia="en-US"/>
        </w:rPr>
        <w:t>XXXXXXXXXXXXXXXXXXXXXXX</w:t>
      </w:r>
      <w:r w:rsidR="00F37EED" w:rsidRPr="0072390D">
        <w:rPr>
          <w:rFonts w:ascii="Palatino Linotype" w:eastAsiaTheme="minorHAnsi" w:hAnsi="Palatino Linotype" w:cs="Arial"/>
          <w:b/>
          <w:sz w:val="24"/>
          <w:szCs w:val="24"/>
          <w:lang w:eastAsia="en-US"/>
        </w:rPr>
        <w:t xml:space="preserve"> </w:t>
      </w:r>
      <w:r w:rsidR="00146FE6">
        <w:rPr>
          <w:rFonts w:ascii="Palatino Linotype" w:eastAsiaTheme="minorHAnsi" w:hAnsi="Palatino Linotype" w:cs="Arial"/>
          <w:b/>
          <w:sz w:val="24"/>
          <w:szCs w:val="24"/>
          <w:lang w:eastAsia="en-US"/>
        </w:rPr>
        <w:t>XXXXXX</w:t>
      </w:r>
      <w:r w:rsidRPr="0072390D">
        <w:rPr>
          <w:rFonts w:ascii="Palatino Linotype" w:eastAsiaTheme="minorHAnsi" w:hAnsi="Palatino Linotype" w:cs="Arial"/>
          <w:sz w:val="24"/>
          <w:szCs w:val="24"/>
          <w:lang w:eastAsia="en-US"/>
        </w:rPr>
        <w:t xml:space="preserve">, en lo sucesivo </w:t>
      </w:r>
      <w:r w:rsidR="00F37EED" w:rsidRPr="0072390D">
        <w:rPr>
          <w:rFonts w:ascii="Palatino Linotype" w:eastAsiaTheme="minorHAnsi" w:hAnsi="Palatino Linotype" w:cs="Arial"/>
          <w:sz w:val="24"/>
          <w:szCs w:val="24"/>
          <w:lang w:eastAsia="en-US"/>
        </w:rPr>
        <w:t>la</w:t>
      </w:r>
      <w:r w:rsidRPr="0072390D">
        <w:rPr>
          <w:rFonts w:ascii="Palatino Linotype" w:eastAsiaTheme="minorHAnsi" w:hAnsi="Palatino Linotype" w:cs="Arial"/>
          <w:b/>
          <w:sz w:val="24"/>
          <w:szCs w:val="24"/>
          <w:lang w:eastAsia="en-US"/>
        </w:rPr>
        <w:t xml:space="preserve"> Recurrente</w:t>
      </w:r>
      <w:r w:rsidRPr="0072390D">
        <w:rPr>
          <w:rFonts w:ascii="Palatino Linotype" w:eastAsiaTheme="minorHAnsi" w:hAnsi="Palatino Linotype" w:cs="Arial"/>
          <w:sz w:val="24"/>
          <w:szCs w:val="24"/>
          <w:lang w:eastAsia="en-US"/>
        </w:rPr>
        <w:t xml:space="preserve">, en contra de la respuesta del </w:t>
      </w:r>
      <w:r w:rsidR="00CE11C9" w:rsidRPr="0072390D">
        <w:rPr>
          <w:rFonts w:ascii="Palatino Linotype" w:eastAsiaTheme="minorHAnsi" w:hAnsi="Palatino Linotype" w:cs="Arial"/>
          <w:b/>
          <w:sz w:val="24"/>
          <w:szCs w:val="24"/>
          <w:lang w:eastAsia="en-US"/>
        </w:rPr>
        <w:t xml:space="preserve">Ayuntamiento de </w:t>
      </w:r>
      <w:r w:rsidR="00F95940" w:rsidRPr="00F95940">
        <w:rPr>
          <w:rFonts w:ascii="Palatino Linotype" w:eastAsiaTheme="minorHAnsi" w:hAnsi="Palatino Linotype" w:cs="Arial"/>
          <w:b/>
          <w:sz w:val="24"/>
          <w:szCs w:val="24"/>
          <w:lang w:eastAsia="en-US"/>
        </w:rPr>
        <w:t>Tultitlán</w:t>
      </w:r>
      <w:r w:rsidRPr="0072390D">
        <w:rPr>
          <w:rFonts w:ascii="Palatino Linotype" w:eastAsiaTheme="minorHAnsi" w:hAnsi="Palatino Linotype" w:cs="Arial"/>
          <w:sz w:val="24"/>
          <w:szCs w:val="24"/>
          <w:lang w:eastAsia="en-US"/>
        </w:rPr>
        <w:t>,</w:t>
      </w:r>
      <w:r w:rsidRPr="0072390D">
        <w:rPr>
          <w:rFonts w:ascii="Palatino Linotype" w:eastAsiaTheme="minorHAnsi" w:hAnsi="Palatino Linotype" w:cs="Arial"/>
          <w:b/>
          <w:sz w:val="24"/>
          <w:szCs w:val="24"/>
          <w:lang w:eastAsia="en-US"/>
        </w:rPr>
        <w:t xml:space="preserve"> </w:t>
      </w:r>
      <w:r w:rsidRPr="0072390D">
        <w:rPr>
          <w:rFonts w:ascii="Palatino Linotype" w:eastAsiaTheme="minorHAnsi" w:hAnsi="Palatino Linotype" w:cs="Arial"/>
          <w:sz w:val="24"/>
          <w:szCs w:val="24"/>
          <w:lang w:eastAsia="en-US"/>
        </w:rPr>
        <w:t>en lo subsecuente</w:t>
      </w:r>
      <w:r w:rsidRPr="0072390D">
        <w:rPr>
          <w:rFonts w:ascii="Palatino Linotype" w:eastAsiaTheme="minorHAnsi" w:hAnsi="Palatino Linotype" w:cs="Arial"/>
          <w:b/>
          <w:sz w:val="24"/>
          <w:szCs w:val="24"/>
          <w:lang w:eastAsia="en-US"/>
        </w:rPr>
        <w:t xml:space="preserve"> El Sujeto Obligado</w:t>
      </w:r>
      <w:r w:rsidRPr="0072390D">
        <w:rPr>
          <w:rFonts w:ascii="Palatino Linotype" w:eastAsiaTheme="minorHAnsi" w:hAnsi="Palatino Linotype" w:cs="Arial"/>
          <w:sz w:val="24"/>
          <w:szCs w:val="24"/>
          <w:lang w:eastAsia="en-US"/>
        </w:rPr>
        <w:t>,</w:t>
      </w:r>
      <w:r w:rsidRPr="0072390D">
        <w:rPr>
          <w:rFonts w:ascii="Palatino Linotype" w:eastAsiaTheme="minorHAnsi" w:hAnsi="Palatino Linotype" w:cs="Arial"/>
          <w:b/>
          <w:sz w:val="24"/>
          <w:szCs w:val="24"/>
          <w:lang w:eastAsia="en-US"/>
        </w:rPr>
        <w:t xml:space="preserve"> </w:t>
      </w:r>
      <w:r w:rsidRPr="0072390D">
        <w:rPr>
          <w:rFonts w:ascii="Palatino Linotype" w:eastAsiaTheme="minorHAnsi" w:hAnsi="Palatino Linotype" w:cs="Arial"/>
          <w:sz w:val="24"/>
          <w:szCs w:val="24"/>
          <w:lang w:eastAsia="en-US"/>
        </w:rPr>
        <w:t>se procede a dictar la presente resolución.</w:t>
      </w:r>
    </w:p>
    <w:p w14:paraId="380B37CC" w14:textId="5F7AE166"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Pr="0072390D"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72390D">
        <w:rPr>
          <w:rFonts w:ascii="Palatino Linotype" w:eastAsia="Palatino Linotype" w:hAnsi="Palatino Linotype" w:cs="Palatino Linotype"/>
          <w:b/>
          <w:color w:val="000000"/>
          <w:sz w:val="28"/>
          <w:szCs w:val="28"/>
        </w:rPr>
        <w:t>A N T E C E D E N T E S</w:t>
      </w:r>
    </w:p>
    <w:p w14:paraId="6C92C78C"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72390D">
        <w:rPr>
          <w:rFonts w:ascii="Palatino Linotype" w:eastAsia="Palatino Linotype" w:hAnsi="Palatino Linotype" w:cs="Palatino Linotype"/>
          <w:b/>
          <w:color w:val="000000"/>
          <w:sz w:val="26"/>
          <w:szCs w:val="26"/>
        </w:rPr>
        <w:t>PRIMERO.</w:t>
      </w:r>
      <w:r w:rsidRPr="0072390D">
        <w:rPr>
          <w:rFonts w:ascii="Palatino Linotype" w:eastAsia="Palatino Linotype" w:hAnsi="Palatino Linotype" w:cs="Palatino Linotype"/>
          <w:color w:val="000000"/>
          <w:sz w:val="26"/>
          <w:szCs w:val="26"/>
        </w:rPr>
        <w:t xml:space="preserve"> </w:t>
      </w:r>
      <w:r w:rsidRPr="0072390D">
        <w:rPr>
          <w:rFonts w:ascii="Palatino Linotype" w:eastAsia="Palatino Linotype" w:hAnsi="Palatino Linotype" w:cs="Palatino Linotype"/>
          <w:b/>
          <w:color w:val="000000"/>
          <w:sz w:val="26"/>
          <w:szCs w:val="26"/>
        </w:rPr>
        <w:t>De la Solicitud de Información.</w:t>
      </w:r>
    </w:p>
    <w:p w14:paraId="5EEF7B32" w14:textId="623537C9" w:rsidR="00FB3418" w:rsidRPr="0072390D" w:rsidRDefault="00CE11C9" w:rsidP="00FB3418">
      <w:pPr>
        <w:spacing w:line="360" w:lineRule="auto"/>
        <w:jc w:val="both"/>
        <w:rPr>
          <w:rFonts w:ascii="Palatino Linotype" w:eastAsiaTheme="minorHAnsi" w:hAnsi="Palatino Linotype" w:cs="Arial"/>
          <w:sz w:val="24"/>
          <w:szCs w:val="24"/>
          <w:lang w:eastAsia="en-US"/>
        </w:rPr>
      </w:pPr>
      <w:r w:rsidRPr="0072390D">
        <w:rPr>
          <w:rFonts w:ascii="Palatino Linotype" w:eastAsiaTheme="minorHAnsi" w:hAnsi="Palatino Linotype" w:cs="Arial"/>
          <w:sz w:val="24"/>
          <w:szCs w:val="24"/>
          <w:lang w:eastAsia="en-US"/>
        </w:rPr>
        <w:t xml:space="preserve">En fecha </w:t>
      </w:r>
      <w:r w:rsidR="00F37EED" w:rsidRPr="0072390D">
        <w:rPr>
          <w:rFonts w:ascii="Palatino Linotype" w:eastAsiaTheme="minorHAnsi" w:hAnsi="Palatino Linotype" w:cs="Arial"/>
          <w:sz w:val="24"/>
          <w:szCs w:val="24"/>
          <w:lang w:eastAsia="en-US"/>
        </w:rPr>
        <w:t>veintisiete de febrero de dos mil veintitrés</w:t>
      </w:r>
      <w:r w:rsidRPr="0072390D">
        <w:rPr>
          <w:rFonts w:ascii="Palatino Linotype" w:eastAsiaTheme="minorHAnsi" w:hAnsi="Palatino Linotype" w:cs="Arial"/>
          <w:sz w:val="24"/>
          <w:szCs w:val="24"/>
          <w:lang w:eastAsia="en-US"/>
        </w:rPr>
        <w:t xml:space="preserve">, </w:t>
      </w:r>
      <w:r w:rsidR="00F37EED" w:rsidRPr="0072390D">
        <w:rPr>
          <w:rFonts w:ascii="Palatino Linotype" w:eastAsiaTheme="minorHAnsi" w:hAnsi="Palatino Linotype" w:cs="Arial"/>
          <w:sz w:val="24"/>
          <w:szCs w:val="24"/>
          <w:lang w:eastAsia="en-US"/>
        </w:rPr>
        <w:t>la</w:t>
      </w:r>
      <w:r w:rsidRPr="0072390D">
        <w:rPr>
          <w:rFonts w:ascii="Palatino Linotype" w:eastAsiaTheme="minorHAnsi" w:hAnsi="Palatino Linotype" w:cs="Arial"/>
          <w:sz w:val="24"/>
          <w:szCs w:val="24"/>
          <w:lang w:eastAsia="en-US"/>
        </w:rPr>
        <w:t xml:space="preserve"> </w:t>
      </w:r>
      <w:r w:rsidRPr="0072390D">
        <w:rPr>
          <w:rFonts w:ascii="Palatino Linotype" w:eastAsiaTheme="minorHAnsi" w:hAnsi="Palatino Linotype" w:cs="Arial"/>
          <w:b/>
          <w:sz w:val="24"/>
          <w:szCs w:val="24"/>
          <w:lang w:eastAsia="en-US"/>
        </w:rPr>
        <w:t>Recurrente</w:t>
      </w:r>
      <w:r w:rsidRPr="0072390D">
        <w:rPr>
          <w:rFonts w:ascii="Palatino Linotype" w:eastAsiaTheme="minorHAnsi" w:hAnsi="Palatino Linotype" w:cs="Arial"/>
          <w:sz w:val="24"/>
          <w:szCs w:val="24"/>
          <w:lang w:eastAsia="en-US"/>
        </w:rPr>
        <w:t xml:space="preserve">, presentó a través del Sistema de Acceso a la Información Mexiquense </w:t>
      </w:r>
      <w:r w:rsidRPr="0072390D">
        <w:rPr>
          <w:rFonts w:ascii="Palatino Linotype" w:eastAsiaTheme="minorHAnsi" w:hAnsi="Palatino Linotype" w:cs="Arial"/>
          <w:b/>
          <w:sz w:val="24"/>
          <w:szCs w:val="24"/>
          <w:lang w:eastAsia="en-US"/>
        </w:rPr>
        <w:t>(SAIMEX),</w:t>
      </w:r>
      <w:r w:rsidRPr="0072390D">
        <w:rPr>
          <w:rFonts w:ascii="Palatino Linotype" w:eastAsiaTheme="minorHAnsi" w:hAnsi="Palatino Linotype" w:cs="Arial"/>
          <w:sz w:val="24"/>
          <w:szCs w:val="24"/>
          <w:lang w:eastAsia="en-US"/>
        </w:rPr>
        <w:t xml:space="preserve"> ante el </w:t>
      </w:r>
      <w:r w:rsidRPr="0072390D">
        <w:rPr>
          <w:rFonts w:ascii="Palatino Linotype" w:eastAsiaTheme="minorHAnsi" w:hAnsi="Palatino Linotype" w:cs="Arial"/>
          <w:b/>
          <w:sz w:val="24"/>
          <w:szCs w:val="24"/>
          <w:lang w:eastAsia="en-US"/>
        </w:rPr>
        <w:t>Sujeto Obligado</w:t>
      </w:r>
      <w:r w:rsidRPr="0072390D">
        <w:rPr>
          <w:rFonts w:ascii="Palatino Linotype" w:eastAsiaTheme="minorHAnsi" w:hAnsi="Palatino Linotype" w:cs="Arial"/>
          <w:sz w:val="24"/>
          <w:szCs w:val="24"/>
          <w:lang w:eastAsia="en-US"/>
        </w:rPr>
        <w:t xml:space="preserve">, la solicitud de acceso a la información pública, a la que se le asignó el número de expediente </w:t>
      </w:r>
      <w:r w:rsidR="00F37EED" w:rsidRPr="0072390D">
        <w:rPr>
          <w:rFonts w:ascii="Palatino Linotype" w:eastAsiaTheme="minorHAnsi" w:hAnsi="Palatino Linotype" w:cs="Arial"/>
          <w:b/>
          <w:sz w:val="24"/>
          <w:szCs w:val="24"/>
          <w:lang w:eastAsia="en-US"/>
        </w:rPr>
        <w:t>00044/TULTITLA/IP/2023</w:t>
      </w:r>
      <w:r w:rsidRPr="0072390D">
        <w:rPr>
          <w:rFonts w:ascii="Palatino Linotype" w:eastAsiaTheme="minorHAnsi" w:hAnsi="Palatino Linotype" w:cs="Arial"/>
          <w:sz w:val="24"/>
          <w:szCs w:val="24"/>
          <w:lang w:eastAsia="en-US"/>
        </w:rPr>
        <w:t>, mediante la cual solicitó lo siguiente:</w:t>
      </w:r>
    </w:p>
    <w:p w14:paraId="24561F35" w14:textId="77777777" w:rsidR="00FB3418" w:rsidRPr="0072390D" w:rsidRDefault="00FB3418" w:rsidP="00FB3418">
      <w:pPr>
        <w:pStyle w:val="Sinespaciado"/>
        <w:rPr>
          <w:rFonts w:eastAsiaTheme="minorHAnsi"/>
          <w:lang w:eastAsia="en-US"/>
        </w:rPr>
      </w:pPr>
    </w:p>
    <w:p w14:paraId="16F7F944" w14:textId="27A445C4" w:rsidR="00FB3418" w:rsidRPr="0072390D" w:rsidRDefault="00FB3418" w:rsidP="00CE11C9">
      <w:pPr>
        <w:spacing w:line="276" w:lineRule="auto"/>
        <w:ind w:left="567" w:right="567"/>
        <w:jc w:val="both"/>
        <w:rPr>
          <w:rFonts w:ascii="Palatino Linotype" w:hAnsi="Palatino Linotype"/>
          <w:i/>
          <w:lang w:val="es-ES_tradnl"/>
        </w:rPr>
      </w:pPr>
      <w:r w:rsidRPr="0072390D">
        <w:rPr>
          <w:rFonts w:ascii="Palatino Linotype" w:hAnsi="Palatino Linotype"/>
          <w:i/>
        </w:rPr>
        <w:t>“</w:t>
      </w:r>
      <w:r w:rsidR="00F37EED" w:rsidRPr="0072390D">
        <w:rPr>
          <w:rFonts w:ascii="Palatino Linotype" w:hAnsi="Palatino Linotype"/>
          <w:i/>
        </w:rPr>
        <w:t xml:space="preserve">Requiero la información sobre la balacera suscitada en la colonia Ampliación San Marcos, en el municipio de Tultitlán. Este evento pasó el domingo 19 de febrero de 2023. La razón de solicitar esta información es porque estoy realizando un proyecto de investigación de maestría, en el rubro de Desarrollo rural en la Sierra de Guadalupe en el municipio de Tultitlán. Soy estudiante del Colegio de Postgraduados y el proyecto está en la fase de levantamiento de información a través de encuestas en las colonias cercanas a la sierra, entre </w:t>
      </w:r>
      <w:r w:rsidR="00F37EED" w:rsidRPr="0072390D">
        <w:rPr>
          <w:rFonts w:ascii="Palatino Linotype" w:hAnsi="Palatino Linotype"/>
          <w:i/>
        </w:rPr>
        <w:lastRenderedPageBreak/>
        <w:t>ellas Ampliación San Marcos. Requiero esta información para la justificación de quitar como zona de estudio dicha colonia por razones de seguridad a mi persona.</w:t>
      </w:r>
      <w:r w:rsidRPr="0072390D">
        <w:rPr>
          <w:rFonts w:ascii="Palatino Linotype" w:hAnsi="Palatino Linotype"/>
          <w:i/>
        </w:rPr>
        <w:t>”</w:t>
      </w:r>
      <w:r w:rsidRPr="0072390D">
        <w:rPr>
          <w:rFonts w:ascii="Palatino Linotype" w:hAnsi="Palatino Linotype"/>
          <w:i/>
          <w:lang w:val="es-ES_tradnl"/>
        </w:rPr>
        <w:t xml:space="preserve"> (Sic).</w:t>
      </w:r>
    </w:p>
    <w:p w14:paraId="42226458" w14:textId="77777777" w:rsidR="00FB3418" w:rsidRPr="0072390D" w:rsidRDefault="00FB3418" w:rsidP="00FB3418">
      <w:pPr>
        <w:pStyle w:val="Sinespaciado"/>
        <w:rPr>
          <w:sz w:val="16"/>
        </w:rPr>
      </w:pPr>
    </w:p>
    <w:p w14:paraId="3C70581D" w14:textId="77777777" w:rsidR="00FB3418" w:rsidRPr="0072390D" w:rsidRDefault="00FB3418" w:rsidP="00FB3418"/>
    <w:p w14:paraId="459D65FC" w14:textId="77777777" w:rsidR="00CE11C9" w:rsidRPr="0072390D" w:rsidRDefault="00CE11C9" w:rsidP="00CE11C9">
      <w:pPr>
        <w:tabs>
          <w:tab w:val="left" w:pos="5647"/>
        </w:tabs>
        <w:spacing w:after="0" w:line="360" w:lineRule="auto"/>
        <w:ind w:right="850"/>
        <w:jc w:val="both"/>
        <w:rPr>
          <w:rFonts w:ascii="Palatino Linotype" w:eastAsiaTheme="minorHAnsi" w:hAnsi="Palatino Linotype" w:cstheme="minorBidi"/>
          <w:color w:val="000000"/>
          <w:sz w:val="24"/>
          <w:szCs w:val="24"/>
          <w:lang w:eastAsia="en-US"/>
        </w:rPr>
      </w:pPr>
      <w:r w:rsidRPr="0072390D">
        <w:rPr>
          <w:rFonts w:ascii="Palatino Linotype" w:eastAsia="Times New Roman" w:hAnsi="Palatino Linotype" w:cs="Times New Roman"/>
          <w:b/>
          <w:sz w:val="24"/>
          <w:szCs w:val="24"/>
          <w:lang w:val="es-ES_tradnl" w:eastAsia="es-ES"/>
        </w:rPr>
        <w:t>MODALIDAD DE ENTREGA:</w:t>
      </w:r>
      <w:r w:rsidRPr="0072390D">
        <w:rPr>
          <w:rFonts w:ascii="Palatino Linotype" w:eastAsia="Times New Roman" w:hAnsi="Palatino Linotype" w:cs="Times New Roman"/>
          <w:sz w:val="24"/>
          <w:szCs w:val="24"/>
          <w:lang w:val="es-ES_tradnl" w:eastAsia="es-ES"/>
        </w:rPr>
        <w:t xml:space="preserve"> </w:t>
      </w:r>
      <w:r w:rsidRPr="0072390D">
        <w:rPr>
          <w:rFonts w:ascii="Palatino Linotype" w:eastAsiaTheme="minorHAnsi" w:hAnsi="Palatino Linotype" w:cstheme="minorBidi"/>
          <w:color w:val="000000"/>
          <w:sz w:val="24"/>
          <w:szCs w:val="24"/>
          <w:lang w:eastAsia="en-US"/>
        </w:rPr>
        <w:t xml:space="preserve">A través del </w:t>
      </w:r>
      <w:r w:rsidRPr="0072390D">
        <w:rPr>
          <w:rFonts w:ascii="Palatino Linotype" w:eastAsiaTheme="minorHAnsi" w:hAnsi="Palatino Linotype" w:cstheme="minorBidi"/>
          <w:b/>
          <w:color w:val="000000"/>
          <w:sz w:val="24"/>
          <w:szCs w:val="24"/>
          <w:lang w:eastAsia="en-US"/>
        </w:rPr>
        <w:t>SAIMEX</w:t>
      </w:r>
      <w:r w:rsidRPr="0072390D">
        <w:rPr>
          <w:rFonts w:ascii="Palatino Linotype" w:eastAsiaTheme="minorHAnsi" w:hAnsi="Palatino Linotype" w:cstheme="minorBidi"/>
          <w:color w:val="000000"/>
          <w:sz w:val="24"/>
          <w:szCs w:val="24"/>
          <w:lang w:eastAsia="en-US"/>
        </w:rPr>
        <w:t>.</w:t>
      </w:r>
    </w:p>
    <w:p w14:paraId="10751A27" w14:textId="77777777" w:rsidR="00103488" w:rsidRPr="0072390D" w:rsidRDefault="00103488" w:rsidP="00FB3418">
      <w:pPr>
        <w:tabs>
          <w:tab w:val="left" w:pos="5647"/>
        </w:tabs>
        <w:spacing w:line="360" w:lineRule="auto"/>
        <w:ind w:right="850"/>
        <w:jc w:val="both"/>
        <w:rPr>
          <w:rFonts w:ascii="Palatino Linotype" w:eastAsiaTheme="minorHAnsi" w:hAnsi="Palatino Linotype" w:cstheme="minorBidi"/>
          <w:color w:val="000000"/>
          <w:lang w:eastAsia="en-US"/>
        </w:rPr>
      </w:pPr>
    </w:p>
    <w:p w14:paraId="17C85945" w14:textId="2D82D1C1" w:rsidR="00663A37" w:rsidRPr="0072390D" w:rsidRDefault="00F37EE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SEGUNDO</w:t>
      </w:r>
      <w:r w:rsidR="00663A37" w:rsidRPr="0072390D">
        <w:rPr>
          <w:rFonts w:ascii="Palatino Linotype" w:eastAsia="Palatino Linotype" w:hAnsi="Palatino Linotype" w:cs="Palatino Linotype"/>
          <w:b/>
          <w:color w:val="000000"/>
          <w:sz w:val="26"/>
          <w:szCs w:val="26"/>
        </w:rPr>
        <w:t>. De la respuesta del Sujeto Obligado.</w:t>
      </w:r>
    </w:p>
    <w:p w14:paraId="7C156F33" w14:textId="23FD964D"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De las constancias que obran en el expediente electrónico, se observa que el día </w:t>
      </w:r>
      <w:r w:rsidR="00F37EED" w:rsidRPr="0072390D">
        <w:rPr>
          <w:rFonts w:ascii="Palatino Linotype" w:eastAsia="Palatino Linotype" w:hAnsi="Palatino Linotype" w:cs="Palatino Linotype"/>
          <w:color w:val="000000"/>
          <w:sz w:val="24"/>
          <w:szCs w:val="24"/>
        </w:rPr>
        <w:t>dieciséis de marzo</w:t>
      </w:r>
      <w:r w:rsidR="007A5765" w:rsidRPr="0072390D">
        <w:rPr>
          <w:rFonts w:ascii="Palatino Linotype" w:eastAsia="Palatino Linotype" w:hAnsi="Palatino Linotype" w:cs="Palatino Linotype"/>
          <w:color w:val="000000"/>
          <w:sz w:val="24"/>
          <w:szCs w:val="24"/>
        </w:rPr>
        <w:t xml:space="preserve"> de dos mil veintitrés</w:t>
      </w:r>
      <w:r w:rsidRPr="0072390D">
        <w:rPr>
          <w:rFonts w:ascii="Palatino Linotype" w:eastAsia="Palatino Linotype" w:hAnsi="Palatino Linotype" w:cs="Palatino Linotype"/>
          <w:color w:val="000000"/>
          <w:sz w:val="24"/>
          <w:szCs w:val="24"/>
        </w:rPr>
        <w:t xml:space="preserve">, el </w:t>
      </w:r>
      <w:r w:rsidRPr="0072390D">
        <w:rPr>
          <w:rFonts w:ascii="Palatino Linotype" w:eastAsia="Palatino Linotype" w:hAnsi="Palatino Linotype" w:cs="Palatino Linotype"/>
          <w:b/>
          <w:bCs/>
          <w:color w:val="000000"/>
          <w:sz w:val="24"/>
          <w:szCs w:val="24"/>
        </w:rPr>
        <w:t>Sujeto Obligado</w:t>
      </w:r>
      <w:r w:rsidRPr="0072390D">
        <w:rPr>
          <w:rFonts w:ascii="Palatino Linotype" w:eastAsia="Palatino Linotype" w:hAnsi="Palatino Linotype" w:cs="Palatino Linotype"/>
          <w:color w:val="000000"/>
          <w:sz w:val="24"/>
          <w:szCs w:val="24"/>
        </w:rPr>
        <w:t xml:space="preserve"> dio respuesta a la solicitud de información, manifestando lo siguiente:</w:t>
      </w:r>
    </w:p>
    <w:p w14:paraId="5D57EE23"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58F412" w14:textId="77777777" w:rsidR="00F37EED" w:rsidRPr="0072390D" w:rsidRDefault="00663A37" w:rsidP="00F37EED">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w:t>
      </w:r>
      <w:r w:rsidR="00F37EED" w:rsidRPr="0072390D">
        <w:rPr>
          <w:rFonts w:ascii="Palatino Linotype" w:eastAsia="Palatino Linotype" w:hAnsi="Palatino Linotype" w:cs="Palatino Linotype"/>
          <w:i/>
          <w:color w:val="000000"/>
        </w:rPr>
        <w:t xml:space="preserve">Folio de la solicitud: </w:t>
      </w:r>
      <w:r w:rsidR="00F37EED" w:rsidRPr="0072390D">
        <w:rPr>
          <w:rFonts w:ascii="Palatino Linotype" w:eastAsia="Palatino Linotype" w:hAnsi="Palatino Linotype" w:cs="Palatino Linotype"/>
          <w:b/>
          <w:bCs/>
          <w:i/>
          <w:color w:val="000000"/>
        </w:rPr>
        <w:t>00044/TULTITLA/IP/2023</w:t>
      </w:r>
    </w:p>
    <w:p w14:paraId="00B84749" w14:textId="77777777" w:rsidR="00F37EED" w:rsidRPr="0072390D" w:rsidRDefault="00F37EED" w:rsidP="00F37E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5983985" w14:textId="2A5457C7" w:rsidR="00F37EED" w:rsidRPr="0072390D" w:rsidRDefault="00F37EED" w:rsidP="00F37E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F3545B" w14:textId="77777777" w:rsidR="00F37EED" w:rsidRPr="0072390D" w:rsidRDefault="00F37EED" w:rsidP="00F37E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BE37B21" w14:textId="77777777" w:rsidR="00F37EED" w:rsidRPr="0072390D" w:rsidRDefault="00F37EED" w:rsidP="00F37E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POR ESTE MEDIO RECIBA UN CORDIAL SALUDO; AL TIEMPO QUE APROVECHO PARA DAR RESPUESTA A SU SOLICITUD DE INFORMACIÓN INGRESADA A ESTA PLATAFORMA SAIMEX CON EL FOLIO 0044/ TULTITLA/IP/2023 CON ATENCIÓN POR PARTE DE ESTA UNIDAD DE TRANSPARENCIA (SOPORTE DOCUMENTAL ANEXO AL PRESENTE) SIN MAS POR EL MOMENTO QUEDO A SUS ORDENES EN EL TELÉFONO 26208900 EXTENSIÓN 1106</w:t>
      </w:r>
    </w:p>
    <w:p w14:paraId="0F9E8A69" w14:textId="77777777" w:rsidR="00F37EED" w:rsidRPr="0072390D" w:rsidRDefault="00F37EED" w:rsidP="00F37E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0F79CB1" w14:textId="10F7DB23" w:rsidR="00F37EED" w:rsidRPr="0072390D" w:rsidRDefault="00F37EED" w:rsidP="00F37E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ATENTAMENTE</w:t>
      </w:r>
    </w:p>
    <w:p w14:paraId="38DF58A5" w14:textId="16432E4F" w:rsidR="00663A37" w:rsidRPr="0072390D" w:rsidRDefault="00F37EED" w:rsidP="00F37EE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C. AARON MANUEL RUIZ ZUBIETA</w:t>
      </w:r>
      <w:r w:rsidR="00663A37" w:rsidRPr="0072390D">
        <w:rPr>
          <w:rFonts w:ascii="Palatino Linotype" w:eastAsia="Palatino Linotype" w:hAnsi="Palatino Linotype" w:cs="Palatino Linotype"/>
          <w:i/>
          <w:color w:val="000000"/>
        </w:rPr>
        <w:t>” (Sic)</w:t>
      </w:r>
    </w:p>
    <w:p w14:paraId="6B587EBE" w14:textId="77777777" w:rsidR="00663A37" w:rsidRPr="0072390D"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491502FC" w:rsidR="00CD14E5" w:rsidRPr="0072390D" w:rsidRDefault="00116D4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lastRenderedPageBreak/>
        <w:t xml:space="preserve">A la respuesta se anexó </w:t>
      </w:r>
      <w:r w:rsidR="007A5765" w:rsidRPr="0072390D">
        <w:rPr>
          <w:rFonts w:ascii="Palatino Linotype" w:eastAsia="Palatino Linotype" w:hAnsi="Palatino Linotype" w:cs="Palatino Linotype"/>
          <w:color w:val="000000"/>
          <w:sz w:val="24"/>
          <w:szCs w:val="24"/>
        </w:rPr>
        <w:t>el</w:t>
      </w:r>
      <w:r w:rsidR="001F50C9" w:rsidRPr="0072390D">
        <w:rPr>
          <w:rFonts w:ascii="Palatino Linotype" w:eastAsia="Palatino Linotype" w:hAnsi="Palatino Linotype" w:cs="Palatino Linotype"/>
          <w:color w:val="000000"/>
          <w:sz w:val="24"/>
          <w:szCs w:val="24"/>
        </w:rPr>
        <w:t xml:space="preserve"> documento electrónico</w:t>
      </w:r>
      <w:r w:rsidRPr="0072390D">
        <w:rPr>
          <w:rFonts w:ascii="Palatino Linotype" w:eastAsia="Palatino Linotype" w:hAnsi="Palatino Linotype" w:cs="Palatino Linotype"/>
          <w:color w:val="000000"/>
          <w:sz w:val="24"/>
          <w:szCs w:val="24"/>
        </w:rPr>
        <w:t xml:space="preserve"> denominado</w:t>
      </w:r>
      <w:r w:rsidR="001F50C9" w:rsidRPr="0072390D">
        <w:rPr>
          <w:rFonts w:ascii="Palatino Linotype" w:eastAsia="Palatino Linotype" w:hAnsi="Palatino Linotype" w:cs="Palatino Linotype"/>
          <w:color w:val="000000"/>
          <w:sz w:val="24"/>
          <w:szCs w:val="24"/>
        </w:rPr>
        <w:t xml:space="preserve"> </w:t>
      </w:r>
      <w:bookmarkStart w:id="0" w:name="_Hlk112261298"/>
      <w:r w:rsidR="001F50C9" w:rsidRPr="0072390D">
        <w:rPr>
          <w:rFonts w:ascii="Palatino Linotype" w:eastAsia="Palatino Linotype" w:hAnsi="Palatino Linotype" w:cs="Palatino Linotype"/>
          <w:b/>
          <w:color w:val="000000"/>
          <w:sz w:val="24"/>
          <w:szCs w:val="24"/>
        </w:rPr>
        <w:t>“</w:t>
      </w:r>
      <w:r w:rsidR="00F37EED" w:rsidRPr="0072390D">
        <w:rPr>
          <w:rFonts w:ascii="Palatino Linotype" w:eastAsia="Palatino Linotype" w:hAnsi="Palatino Linotype" w:cs="Palatino Linotype"/>
          <w:b/>
          <w:color w:val="000000"/>
          <w:sz w:val="24"/>
          <w:szCs w:val="24"/>
        </w:rPr>
        <w:t>S44UT.pdf</w:t>
      </w:r>
      <w:r w:rsidRPr="0072390D">
        <w:rPr>
          <w:rFonts w:ascii="Palatino Linotype" w:eastAsia="Palatino Linotype" w:hAnsi="Palatino Linotype" w:cs="Palatino Linotype"/>
          <w:b/>
          <w:color w:val="000000"/>
          <w:sz w:val="24"/>
          <w:szCs w:val="24"/>
        </w:rPr>
        <w:t>”</w:t>
      </w:r>
      <w:bookmarkEnd w:id="0"/>
      <w:r w:rsidRPr="0072390D">
        <w:rPr>
          <w:rFonts w:ascii="Palatino Linotype" w:eastAsia="Palatino Linotype" w:hAnsi="Palatino Linotype" w:cs="Palatino Linotype"/>
          <w:color w:val="000000"/>
          <w:sz w:val="24"/>
          <w:szCs w:val="24"/>
        </w:rPr>
        <w:t xml:space="preserve">, </w:t>
      </w:r>
      <w:r w:rsidR="007A5765" w:rsidRPr="0072390D">
        <w:rPr>
          <w:rFonts w:ascii="Palatino Linotype" w:eastAsia="Palatino Linotype" w:hAnsi="Palatino Linotype" w:cs="Palatino Linotype"/>
          <w:color w:val="000000"/>
          <w:sz w:val="24"/>
          <w:szCs w:val="24"/>
        </w:rPr>
        <w:t>el</w:t>
      </w:r>
      <w:r w:rsidR="001F50C9" w:rsidRPr="0072390D">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55EE1B51" w14:textId="77777777" w:rsidR="00CD14E5" w:rsidRPr="0072390D"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513E44B" w:rsidR="00663A37" w:rsidRPr="0072390D" w:rsidRDefault="00F37EE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TERCERO</w:t>
      </w:r>
      <w:r w:rsidR="00663A37" w:rsidRPr="0072390D">
        <w:rPr>
          <w:rFonts w:ascii="Palatino Linotype" w:eastAsia="Palatino Linotype" w:hAnsi="Palatino Linotype" w:cs="Palatino Linotype"/>
          <w:b/>
          <w:color w:val="000000"/>
          <w:sz w:val="26"/>
          <w:szCs w:val="26"/>
        </w:rPr>
        <w:t>. Del recurso de revisión.</w:t>
      </w:r>
    </w:p>
    <w:p w14:paraId="7F8982C5" w14:textId="451D22DF"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Inconforme con la respuesta emitida por el </w:t>
      </w:r>
      <w:r w:rsidRPr="0072390D">
        <w:rPr>
          <w:rFonts w:ascii="Palatino Linotype" w:eastAsia="Palatino Linotype" w:hAnsi="Palatino Linotype" w:cs="Palatino Linotype"/>
          <w:b/>
          <w:bCs/>
          <w:color w:val="000000"/>
          <w:sz w:val="24"/>
          <w:szCs w:val="24"/>
        </w:rPr>
        <w:t>Sujeto Obligado</w:t>
      </w:r>
      <w:r w:rsidRPr="0072390D">
        <w:rPr>
          <w:rFonts w:ascii="Palatino Linotype" w:eastAsia="Palatino Linotype" w:hAnsi="Palatino Linotype" w:cs="Palatino Linotype"/>
          <w:color w:val="000000"/>
          <w:sz w:val="24"/>
          <w:szCs w:val="24"/>
        </w:rPr>
        <w:t xml:space="preserve">, </w:t>
      </w:r>
      <w:r w:rsidR="00F37EED" w:rsidRPr="0072390D">
        <w:rPr>
          <w:rFonts w:ascii="Palatino Linotype" w:eastAsia="Palatino Linotype" w:hAnsi="Palatino Linotype" w:cs="Palatino Linotype"/>
          <w:color w:val="000000"/>
          <w:sz w:val="24"/>
          <w:szCs w:val="24"/>
        </w:rPr>
        <w:t>la</w:t>
      </w:r>
      <w:r w:rsidRPr="0072390D">
        <w:rPr>
          <w:rFonts w:ascii="Palatino Linotype" w:eastAsia="Palatino Linotype" w:hAnsi="Palatino Linotype" w:cs="Palatino Linotype"/>
          <w:color w:val="000000"/>
          <w:sz w:val="24"/>
          <w:szCs w:val="24"/>
        </w:rPr>
        <w:t xml:space="preserve"> </w:t>
      </w:r>
      <w:r w:rsidRPr="0072390D">
        <w:rPr>
          <w:rFonts w:ascii="Palatino Linotype" w:eastAsia="Palatino Linotype" w:hAnsi="Palatino Linotype" w:cs="Palatino Linotype"/>
          <w:b/>
          <w:color w:val="000000"/>
          <w:sz w:val="24"/>
          <w:szCs w:val="24"/>
        </w:rPr>
        <w:t>Recurrente</w:t>
      </w:r>
      <w:r w:rsidRPr="0072390D">
        <w:rPr>
          <w:rFonts w:ascii="Palatino Linotype" w:eastAsia="Palatino Linotype" w:hAnsi="Palatino Linotype" w:cs="Palatino Linotype"/>
          <w:color w:val="000000"/>
          <w:sz w:val="24"/>
          <w:szCs w:val="24"/>
        </w:rPr>
        <w:t xml:space="preserve"> interpuso el presente recurso de re</w:t>
      </w:r>
      <w:r w:rsidR="006377A9" w:rsidRPr="0072390D">
        <w:rPr>
          <w:rFonts w:ascii="Palatino Linotype" w:eastAsia="Palatino Linotype" w:hAnsi="Palatino Linotype" w:cs="Palatino Linotype"/>
          <w:color w:val="000000"/>
          <w:sz w:val="24"/>
          <w:szCs w:val="24"/>
        </w:rPr>
        <w:t xml:space="preserve">visión el día </w:t>
      </w:r>
      <w:r w:rsidR="00F37EED" w:rsidRPr="0072390D">
        <w:rPr>
          <w:rFonts w:ascii="Palatino Linotype" w:eastAsia="Palatino Linotype" w:hAnsi="Palatino Linotype" w:cs="Palatino Linotype"/>
          <w:color w:val="000000"/>
          <w:sz w:val="24"/>
          <w:szCs w:val="24"/>
        </w:rPr>
        <w:t>veintisiete de marzo</w:t>
      </w:r>
      <w:r w:rsidR="007A5765" w:rsidRPr="0072390D">
        <w:rPr>
          <w:rFonts w:ascii="Palatino Linotype" w:eastAsia="Palatino Linotype" w:hAnsi="Palatino Linotype" w:cs="Palatino Linotype"/>
          <w:color w:val="000000"/>
          <w:sz w:val="24"/>
          <w:szCs w:val="24"/>
        </w:rPr>
        <w:t xml:space="preserve"> de dos mil veintitrés</w:t>
      </w:r>
      <w:r w:rsidRPr="0072390D">
        <w:rPr>
          <w:rFonts w:ascii="Palatino Linotype" w:eastAsia="Palatino Linotype" w:hAnsi="Palatino Linotype" w:cs="Palatino Linotype"/>
          <w:color w:val="000000"/>
          <w:sz w:val="24"/>
          <w:szCs w:val="24"/>
        </w:rPr>
        <w:t xml:space="preserve">, el cual se registró con el expediente número </w:t>
      </w:r>
      <w:r w:rsidR="00F37EED" w:rsidRPr="0072390D">
        <w:rPr>
          <w:rFonts w:ascii="Palatino Linotype" w:eastAsia="Palatino Linotype" w:hAnsi="Palatino Linotype" w:cs="Palatino Linotype"/>
          <w:b/>
          <w:color w:val="000000"/>
          <w:sz w:val="24"/>
          <w:szCs w:val="24"/>
        </w:rPr>
        <w:t>01685/INFOEM/IP/RR/2023</w:t>
      </w:r>
      <w:r w:rsidRPr="0072390D">
        <w:rPr>
          <w:rFonts w:ascii="Palatino Linotype" w:eastAsia="Palatino Linotype" w:hAnsi="Palatino Linotype" w:cs="Palatino Linotype"/>
          <w:color w:val="000000"/>
          <w:sz w:val="24"/>
          <w:szCs w:val="24"/>
        </w:rPr>
        <w:t>, en el cual el particular manifestó lo siguiente:</w:t>
      </w:r>
    </w:p>
    <w:p w14:paraId="596AC384"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036C7834" w:rsidR="00ED4023" w:rsidRPr="0072390D" w:rsidRDefault="00663A37" w:rsidP="00663A37">
      <w:pPr>
        <w:spacing w:before="240" w:line="240" w:lineRule="auto"/>
        <w:contextualSpacing/>
        <w:jc w:val="both"/>
        <w:rPr>
          <w:rFonts w:ascii="Palatino Linotype" w:eastAsia="Palatino Linotype" w:hAnsi="Palatino Linotype" w:cs="Palatino Linotype"/>
          <w:b/>
          <w:sz w:val="24"/>
          <w:szCs w:val="24"/>
        </w:rPr>
      </w:pPr>
      <w:r w:rsidRPr="0072390D">
        <w:rPr>
          <w:rFonts w:ascii="Palatino Linotype" w:eastAsia="Palatino Linotype" w:hAnsi="Palatino Linotype" w:cs="Palatino Linotype"/>
          <w:b/>
          <w:sz w:val="24"/>
          <w:szCs w:val="24"/>
        </w:rPr>
        <w:t xml:space="preserve">Acto Impugnado: </w:t>
      </w:r>
    </w:p>
    <w:p w14:paraId="46043403" w14:textId="77777777" w:rsidR="00ED4023" w:rsidRPr="0072390D"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046A3CFB" w:rsidR="00663A37" w:rsidRPr="0072390D" w:rsidRDefault="00493579" w:rsidP="00ED4023">
      <w:pPr>
        <w:spacing w:before="240" w:line="240" w:lineRule="auto"/>
        <w:ind w:left="567" w:right="616"/>
        <w:contextualSpacing/>
        <w:jc w:val="both"/>
        <w:rPr>
          <w:rFonts w:ascii="Palatino Linotype" w:eastAsia="Palatino Linotype" w:hAnsi="Palatino Linotype" w:cs="Palatino Linotype"/>
          <w:i/>
        </w:rPr>
      </w:pPr>
      <w:r w:rsidRPr="0072390D">
        <w:rPr>
          <w:rFonts w:ascii="Palatino Linotype" w:eastAsia="Palatino Linotype" w:hAnsi="Palatino Linotype" w:cs="Palatino Linotype"/>
          <w:i/>
        </w:rPr>
        <w:t>"</w:t>
      </w:r>
      <w:r w:rsidR="00F37EED" w:rsidRPr="0072390D">
        <w:rPr>
          <w:rFonts w:ascii="Palatino Linotype" w:eastAsia="Palatino Linotype" w:hAnsi="Palatino Linotype" w:cs="Palatino Linotype"/>
          <w:i/>
        </w:rPr>
        <w:t>Respuesta carente de información.</w:t>
      </w:r>
      <w:r w:rsidRPr="0072390D">
        <w:rPr>
          <w:rFonts w:ascii="Palatino Linotype" w:eastAsia="Palatino Linotype" w:hAnsi="Palatino Linotype" w:cs="Palatino Linotype"/>
          <w:i/>
        </w:rPr>
        <w:t xml:space="preserve">" </w:t>
      </w:r>
      <w:r w:rsidR="00663A37" w:rsidRPr="0072390D">
        <w:rPr>
          <w:rFonts w:ascii="Palatino Linotype" w:eastAsia="Palatino Linotype" w:hAnsi="Palatino Linotype" w:cs="Palatino Linotype"/>
          <w:i/>
        </w:rPr>
        <w:t>(Sic)</w:t>
      </w:r>
    </w:p>
    <w:p w14:paraId="01CF5FA3" w14:textId="77777777" w:rsidR="00F37EED" w:rsidRPr="0072390D" w:rsidRDefault="00F37EED" w:rsidP="00F37EED">
      <w:pPr>
        <w:spacing w:before="240" w:line="240" w:lineRule="auto"/>
        <w:ind w:right="616"/>
        <w:contextualSpacing/>
        <w:jc w:val="both"/>
        <w:rPr>
          <w:rFonts w:ascii="Palatino Linotype" w:eastAsia="Palatino Linotype" w:hAnsi="Palatino Linotype" w:cs="Palatino Linotype"/>
          <w:i/>
        </w:rPr>
      </w:pPr>
    </w:p>
    <w:p w14:paraId="19D3EEAD" w14:textId="77777777" w:rsidR="00F37EED" w:rsidRPr="0072390D" w:rsidRDefault="00F37EED" w:rsidP="00F37EED">
      <w:pPr>
        <w:spacing w:before="240" w:line="240" w:lineRule="auto"/>
        <w:ind w:right="616"/>
        <w:contextualSpacing/>
        <w:jc w:val="both"/>
        <w:rPr>
          <w:rFonts w:ascii="Palatino Linotype" w:eastAsia="Palatino Linotype" w:hAnsi="Palatino Linotype" w:cs="Palatino Linotype"/>
          <w:i/>
        </w:rPr>
      </w:pPr>
    </w:p>
    <w:p w14:paraId="016548E0" w14:textId="7AB229D8" w:rsidR="00F37EED" w:rsidRPr="0072390D" w:rsidRDefault="00F37EED" w:rsidP="00F37EED">
      <w:pPr>
        <w:spacing w:before="240" w:line="240" w:lineRule="auto"/>
        <w:contextualSpacing/>
        <w:jc w:val="both"/>
        <w:rPr>
          <w:rFonts w:ascii="Palatino Linotype" w:eastAsia="Palatino Linotype" w:hAnsi="Palatino Linotype" w:cs="Palatino Linotype"/>
          <w:b/>
          <w:sz w:val="24"/>
          <w:szCs w:val="24"/>
        </w:rPr>
      </w:pPr>
      <w:r w:rsidRPr="0072390D">
        <w:rPr>
          <w:rFonts w:ascii="Palatino Linotype" w:eastAsia="Palatino Linotype" w:hAnsi="Palatino Linotype" w:cs="Palatino Linotype"/>
          <w:b/>
          <w:sz w:val="24"/>
          <w:szCs w:val="24"/>
        </w:rPr>
        <w:t xml:space="preserve">Razones o Motivos de Inconformidad: </w:t>
      </w:r>
    </w:p>
    <w:p w14:paraId="25A975FE" w14:textId="77777777" w:rsidR="00F37EED" w:rsidRPr="0072390D" w:rsidRDefault="00F37EED" w:rsidP="00F37EED">
      <w:pPr>
        <w:spacing w:before="240" w:line="240" w:lineRule="auto"/>
        <w:contextualSpacing/>
        <w:jc w:val="both"/>
        <w:rPr>
          <w:rFonts w:ascii="Palatino Linotype" w:eastAsia="Palatino Linotype" w:hAnsi="Palatino Linotype" w:cs="Palatino Linotype"/>
          <w:i/>
          <w:sz w:val="24"/>
          <w:szCs w:val="24"/>
        </w:rPr>
      </w:pPr>
    </w:p>
    <w:p w14:paraId="71206917" w14:textId="65E1CDFE" w:rsidR="00F37EED" w:rsidRPr="0072390D" w:rsidRDefault="00F37EED" w:rsidP="00F37EED">
      <w:pPr>
        <w:spacing w:before="240" w:line="240" w:lineRule="auto"/>
        <w:ind w:left="567" w:right="616"/>
        <w:contextualSpacing/>
        <w:jc w:val="both"/>
        <w:rPr>
          <w:rFonts w:ascii="Palatino Linotype" w:eastAsia="Palatino Linotype" w:hAnsi="Palatino Linotype" w:cs="Palatino Linotype"/>
          <w:i/>
        </w:rPr>
      </w:pPr>
      <w:r w:rsidRPr="0072390D">
        <w:rPr>
          <w:rFonts w:ascii="Palatino Linotype" w:eastAsia="Palatino Linotype" w:hAnsi="Palatino Linotype" w:cs="Palatino Linotype"/>
          <w:i/>
        </w:rPr>
        <w:t>"</w:t>
      </w:r>
      <w:r w:rsidRPr="0072390D">
        <w:t xml:space="preserve"> </w:t>
      </w:r>
      <w:r w:rsidRPr="0072390D">
        <w:rPr>
          <w:rFonts w:ascii="Palatino Linotype" w:eastAsia="Palatino Linotype" w:hAnsi="Palatino Linotype" w:cs="Palatino Linotype"/>
          <w:i/>
        </w:rPr>
        <w:t>La respuesta a mi petición no contiene la información solicitada." (Sic)</w:t>
      </w:r>
    </w:p>
    <w:p w14:paraId="608C4CA5" w14:textId="77777777" w:rsidR="00F37EED" w:rsidRPr="0072390D" w:rsidRDefault="00F37EED" w:rsidP="00F37EED">
      <w:pPr>
        <w:spacing w:before="240" w:line="240" w:lineRule="auto"/>
        <w:ind w:right="616"/>
        <w:contextualSpacing/>
        <w:jc w:val="both"/>
        <w:rPr>
          <w:rFonts w:ascii="Palatino Linotype" w:eastAsia="Palatino Linotype" w:hAnsi="Palatino Linotype" w:cs="Palatino Linotype"/>
          <w:i/>
        </w:rPr>
      </w:pPr>
    </w:p>
    <w:p w14:paraId="11841314" w14:textId="77FD9FBE"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67F15B4" w:rsidR="00663A37" w:rsidRPr="0072390D" w:rsidRDefault="00F37EE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CUARTO</w:t>
      </w:r>
      <w:r w:rsidR="00663A37" w:rsidRPr="0072390D">
        <w:rPr>
          <w:rFonts w:ascii="Palatino Linotype" w:eastAsia="Palatino Linotype" w:hAnsi="Palatino Linotype" w:cs="Palatino Linotype"/>
          <w:b/>
          <w:color w:val="000000"/>
          <w:sz w:val="26"/>
          <w:szCs w:val="26"/>
        </w:rPr>
        <w:t>. Del turno y admisión del recurso de revisión.</w:t>
      </w:r>
    </w:p>
    <w:p w14:paraId="4FAD2622" w14:textId="4DD7CAAB"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Medio de impugnación que le fue turnado al </w:t>
      </w:r>
      <w:r w:rsidRPr="0072390D">
        <w:rPr>
          <w:rFonts w:ascii="Palatino Linotype" w:eastAsia="Palatino Linotype" w:hAnsi="Palatino Linotype" w:cs="Palatino Linotype"/>
          <w:b/>
          <w:color w:val="000000"/>
          <w:sz w:val="24"/>
          <w:szCs w:val="24"/>
        </w:rPr>
        <w:t>Comisionado</w:t>
      </w:r>
      <w:r w:rsidR="00116D4E" w:rsidRPr="0072390D">
        <w:rPr>
          <w:rFonts w:ascii="Palatino Linotype" w:eastAsia="Palatino Linotype" w:hAnsi="Palatino Linotype" w:cs="Palatino Linotype"/>
          <w:b/>
          <w:color w:val="000000"/>
          <w:sz w:val="24"/>
          <w:szCs w:val="24"/>
        </w:rPr>
        <w:t xml:space="preserve"> </w:t>
      </w:r>
      <w:proofErr w:type="gramStart"/>
      <w:r w:rsidR="00116D4E" w:rsidRPr="0072390D">
        <w:rPr>
          <w:rFonts w:ascii="Palatino Linotype" w:eastAsia="Palatino Linotype" w:hAnsi="Palatino Linotype" w:cs="Palatino Linotype"/>
          <w:b/>
          <w:color w:val="000000"/>
          <w:sz w:val="24"/>
          <w:szCs w:val="24"/>
        </w:rPr>
        <w:t>Presidente</w:t>
      </w:r>
      <w:proofErr w:type="gramEnd"/>
      <w:r w:rsidRPr="0072390D">
        <w:rPr>
          <w:rFonts w:ascii="Palatino Linotype" w:eastAsia="Palatino Linotype" w:hAnsi="Palatino Linotype" w:cs="Palatino Linotype"/>
          <w:b/>
          <w:color w:val="000000"/>
          <w:sz w:val="24"/>
          <w:szCs w:val="24"/>
        </w:rPr>
        <w:t xml:space="preserve"> José Martínez Vilchis</w:t>
      </w:r>
      <w:r w:rsidRPr="0072390D">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sidRPr="0072390D">
        <w:rPr>
          <w:rFonts w:ascii="Palatino Linotype" w:eastAsia="Palatino Linotype" w:hAnsi="Palatino Linotype" w:cs="Palatino Linotype"/>
          <w:color w:val="000000"/>
          <w:sz w:val="24"/>
          <w:szCs w:val="24"/>
        </w:rPr>
        <w:t xml:space="preserve">n en fecha </w:t>
      </w:r>
      <w:r w:rsidR="00F37EED" w:rsidRPr="0072390D">
        <w:rPr>
          <w:rFonts w:ascii="Palatino Linotype" w:eastAsia="Palatino Linotype" w:hAnsi="Palatino Linotype" w:cs="Palatino Linotype"/>
          <w:color w:val="000000"/>
          <w:sz w:val="24"/>
          <w:szCs w:val="24"/>
        </w:rPr>
        <w:t>treinta y uno de marzo</w:t>
      </w:r>
      <w:r w:rsidR="007A5765" w:rsidRPr="0072390D">
        <w:rPr>
          <w:rFonts w:ascii="Palatino Linotype" w:eastAsia="Palatino Linotype" w:hAnsi="Palatino Linotype" w:cs="Palatino Linotype"/>
          <w:color w:val="000000"/>
          <w:sz w:val="24"/>
          <w:szCs w:val="24"/>
        </w:rPr>
        <w:t xml:space="preserve"> de </w:t>
      </w:r>
      <w:r w:rsidR="007A5765" w:rsidRPr="0072390D">
        <w:rPr>
          <w:rFonts w:ascii="Palatino Linotype" w:eastAsia="Palatino Linotype" w:hAnsi="Palatino Linotype" w:cs="Palatino Linotype"/>
          <w:color w:val="000000"/>
          <w:sz w:val="24"/>
          <w:szCs w:val="24"/>
        </w:rPr>
        <w:lastRenderedPageBreak/>
        <w:t>dos mil veintitrés</w:t>
      </w:r>
      <w:r w:rsidRPr="0072390D">
        <w:rPr>
          <w:rFonts w:ascii="Palatino Linotype" w:eastAsia="Palatino Linotype" w:hAnsi="Palatino Linotype" w:cs="Palatino Linotype"/>
          <w:color w:val="000000"/>
          <w:sz w:val="24"/>
          <w:szCs w:val="24"/>
        </w:rPr>
        <w:t xml:space="preserve">, </w:t>
      </w:r>
      <w:r w:rsidRPr="0072390D">
        <w:rPr>
          <w:rFonts w:ascii="Palatino Linotype" w:eastAsia="Palatino Linotype" w:hAnsi="Palatino Linotype" w:cs="Palatino Linotype"/>
          <w:sz w:val="24"/>
          <w:szCs w:val="24"/>
        </w:rPr>
        <w:t>otorgándose</w:t>
      </w:r>
      <w:r w:rsidRPr="0072390D">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Pr="0072390D"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20D6F055" w:rsidR="00663A37" w:rsidRPr="0072390D" w:rsidRDefault="00F37EE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QUINTO</w:t>
      </w:r>
      <w:r w:rsidR="00663A37" w:rsidRPr="0072390D">
        <w:rPr>
          <w:rFonts w:ascii="Palatino Linotype" w:eastAsia="Palatino Linotype" w:hAnsi="Palatino Linotype" w:cs="Palatino Linotype"/>
          <w:b/>
          <w:color w:val="000000"/>
          <w:sz w:val="26"/>
          <w:szCs w:val="26"/>
        </w:rPr>
        <w:t>. De la etapa de instrucción.</w:t>
      </w:r>
    </w:p>
    <w:p w14:paraId="4BA0993D" w14:textId="265A4011" w:rsidR="00E14A43" w:rsidRPr="0072390D" w:rsidRDefault="00F37EED" w:rsidP="00C16067">
      <w:pPr>
        <w:pBdr>
          <w:top w:val="nil"/>
          <w:left w:val="nil"/>
          <w:bottom w:val="nil"/>
          <w:right w:val="nil"/>
          <w:between w:val="nil"/>
        </w:pBdr>
        <w:spacing w:after="0" w:line="360" w:lineRule="auto"/>
        <w:contextualSpacing/>
        <w:jc w:val="both"/>
        <w:rPr>
          <w:rFonts w:ascii="Palatino Linotype" w:eastAsiaTheme="minorHAnsi" w:hAnsi="Palatino Linotype" w:cs="Arial"/>
          <w:sz w:val="24"/>
          <w:szCs w:val="24"/>
          <w:lang w:val="es-ES" w:eastAsia="en-US"/>
        </w:rPr>
      </w:pPr>
      <w:r w:rsidRPr="0072390D">
        <w:rPr>
          <w:rFonts w:ascii="Palatino Linotype" w:eastAsiaTheme="minorHAnsi" w:hAnsi="Palatino Linotype" w:cs="Arial"/>
          <w:sz w:val="24"/>
          <w:szCs w:val="24"/>
          <w:lang w:val="es-ES" w:eastAsia="en-US"/>
        </w:rPr>
        <w:t>U</w:t>
      </w:r>
      <w:r w:rsidR="00E14A43" w:rsidRPr="0072390D">
        <w:rPr>
          <w:rFonts w:ascii="Palatino Linotype" w:eastAsiaTheme="minorHAnsi" w:hAnsi="Palatino Linotype" w:cs="Arial"/>
          <w:sz w:val="24"/>
          <w:szCs w:val="24"/>
          <w:lang w:val="es-ES" w:eastAsia="en-US"/>
        </w:rPr>
        <w:t xml:space="preserve">na vez abierta la etapa de instrucción, en el sumario se observa que en fecha </w:t>
      </w:r>
      <w:r w:rsidRPr="0072390D">
        <w:rPr>
          <w:rFonts w:ascii="Palatino Linotype" w:eastAsiaTheme="minorHAnsi" w:hAnsi="Palatino Linotype" w:cs="Arial"/>
          <w:sz w:val="24"/>
          <w:szCs w:val="24"/>
          <w:lang w:val="es-ES" w:eastAsia="en-US"/>
        </w:rPr>
        <w:t>catorce de abril</w:t>
      </w:r>
      <w:r w:rsidR="007A5765" w:rsidRPr="0072390D">
        <w:rPr>
          <w:rFonts w:ascii="Palatino Linotype" w:eastAsiaTheme="minorHAnsi" w:hAnsi="Palatino Linotype" w:cs="Arial"/>
          <w:sz w:val="24"/>
          <w:szCs w:val="24"/>
          <w:lang w:val="es-ES" w:eastAsia="en-US"/>
        </w:rPr>
        <w:t xml:space="preserve"> de dos mil veintitrés</w:t>
      </w:r>
      <w:r w:rsidR="00E14A43" w:rsidRPr="0072390D">
        <w:rPr>
          <w:rFonts w:ascii="Palatino Linotype" w:eastAsiaTheme="minorHAnsi" w:hAnsi="Palatino Linotype" w:cs="Arial"/>
          <w:sz w:val="24"/>
          <w:szCs w:val="24"/>
          <w:lang w:val="es-ES" w:eastAsia="en-US"/>
        </w:rPr>
        <w:t xml:space="preserve">, el Sujeto Obligado rindió su Informe Justificado, consistente en </w:t>
      </w:r>
      <w:r w:rsidR="007A5765" w:rsidRPr="0072390D">
        <w:rPr>
          <w:rFonts w:ascii="Palatino Linotype" w:eastAsiaTheme="minorHAnsi" w:hAnsi="Palatino Linotype" w:cs="Arial"/>
          <w:sz w:val="24"/>
          <w:szCs w:val="24"/>
          <w:lang w:val="es-ES" w:eastAsia="en-US"/>
        </w:rPr>
        <w:t>el</w:t>
      </w:r>
      <w:r w:rsidR="00E14A43" w:rsidRPr="0072390D">
        <w:rPr>
          <w:rFonts w:ascii="Palatino Linotype" w:eastAsiaTheme="minorHAnsi" w:hAnsi="Palatino Linotype" w:cs="Arial"/>
          <w:sz w:val="24"/>
          <w:szCs w:val="24"/>
          <w:lang w:val="es-ES" w:eastAsia="en-US"/>
        </w:rPr>
        <w:t xml:space="preserve"> documento electrónico denominado “</w:t>
      </w:r>
      <w:r w:rsidRPr="0072390D">
        <w:rPr>
          <w:rFonts w:ascii="Palatino Linotype" w:eastAsiaTheme="minorHAnsi" w:hAnsi="Palatino Linotype" w:cs="Arial"/>
          <w:b/>
          <w:bCs/>
          <w:sz w:val="24"/>
          <w:szCs w:val="24"/>
          <w:lang w:val="es-ES" w:eastAsia="en-US"/>
        </w:rPr>
        <w:t>MANIFESTACIONES44.pdf</w:t>
      </w:r>
      <w:r w:rsidR="00B86490" w:rsidRPr="0072390D">
        <w:rPr>
          <w:rFonts w:ascii="Palatino Linotype" w:eastAsiaTheme="minorHAnsi" w:hAnsi="Palatino Linotype" w:cs="Arial"/>
          <w:sz w:val="24"/>
          <w:szCs w:val="24"/>
          <w:lang w:val="es-ES" w:eastAsia="en-US"/>
        </w:rPr>
        <w:t>”</w:t>
      </w:r>
      <w:r w:rsidR="00E14A43" w:rsidRPr="0072390D">
        <w:rPr>
          <w:rFonts w:ascii="Palatino Linotype" w:eastAsiaTheme="minorHAnsi" w:hAnsi="Palatino Linotype" w:cs="Arial"/>
          <w:sz w:val="24"/>
          <w:szCs w:val="24"/>
          <w:lang w:val="es-ES" w:eastAsia="en-US"/>
        </w:rPr>
        <w:t>. Dicho documento fue puesto a la vista de</w:t>
      </w:r>
      <w:r w:rsidRPr="0072390D">
        <w:rPr>
          <w:rFonts w:ascii="Palatino Linotype" w:eastAsiaTheme="minorHAnsi" w:hAnsi="Palatino Linotype" w:cs="Arial"/>
          <w:sz w:val="24"/>
          <w:szCs w:val="24"/>
          <w:lang w:val="es-ES" w:eastAsia="en-US"/>
        </w:rPr>
        <w:t xml:space="preserve"> la </w:t>
      </w:r>
      <w:r w:rsidR="00E14A43" w:rsidRPr="0072390D">
        <w:rPr>
          <w:rFonts w:ascii="Palatino Linotype" w:eastAsiaTheme="minorHAnsi" w:hAnsi="Palatino Linotype" w:cs="Arial"/>
          <w:b/>
          <w:bCs/>
          <w:sz w:val="24"/>
          <w:szCs w:val="24"/>
          <w:lang w:val="es-ES" w:eastAsia="en-US"/>
        </w:rPr>
        <w:t>Recurrente</w:t>
      </w:r>
      <w:r w:rsidR="00E14A43" w:rsidRPr="0072390D">
        <w:rPr>
          <w:rFonts w:ascii="Palatino Linotype" w:eastAsiaTheme="minorHAnsi" w:hAnsi="Palatino Linotype" w:cs="Arial"/>
          <w:sz w:val="24"/>
          <w:szCs w:val="24"/>
          <w:lang w:val="es-ES" w:eastAsia="en-US"/>
        </w:rPr>
        <w:t xml:space="preserve"> mediante acuerdo de fecha </w:t>
      </w:r>
      <w:r w:rsidRPr="0072390D">
        <w:rPr>
          <w:rFonts w:ascii="Palatino Linotype" w:eastAsiaTheme="minorHAnsi" w:hAnsi="Palatino Linotype" w:cs="Arial"/>
          <w:sz w:val="24"/>
          <w:szCs w:val="24"/>
          <w:lang w:val="es-ES" w:eastAsia="en-US"/>
        </w:rPr>
        <w:t>seis de septiembre</w:t>
      </w:r>
      <w:r w:rsidR="00E14A43" w:rsidRPr="0072390D">
        <w:rPr>
          <w:rFonts w:ascii="Palatino Linotype" w:eastAsiaTheme="minorHAnsi" w:hAnsi="Palatino Linotype" w:cs="Arial"/>
          <w:sz w:val="24"/>
          <w:szCs w:val="24"/>
          <w:lang w:val="es-ES" w:eastAsia="en-US"/>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w:t>
      </w:r>
      <w:r w:rsidR="00C16067" w:rsidRPr="0072390D">
        <w:rPr>
          <w:rFonts w:ascii="Palatino Linotype" w:eastAsiaTheme="minorHAnsi" w:hAnsi="Palatino Linotype" w:cs="Arial"/>
          <w:sz w:val="24"/>
          <w:szCs w:val="24"/>
          <w:lang w:val="es-ES" w:eastAsia="en-US"/>
        </w:rPr>
        <w:t xml:space="preserve"> </w:t>
      </w:r>
      <w:r w:rsidR="00E14A43" w:rsidRPr="0072390D">
        <w:rPr>
          <w:rFonts w:ascii="Palatino Linotype" w:eastAsiaTheme="minorHAnsi" w:hAnsi="Palatino Linotype" w:cs="Arial"/>
          <w:sz w:val="24"/>
          <w:szCs w:val="24"/>
          <w:lang w:val="es-ES" w:eastAsia="en-US"/>
        </w:rPr>
        <w:t xml:space="preserve">Por otra parte, se observa que la Recurrente emitió </w:t>
      </w:r>
      <w:r w:rsidRPr="0072390D">
        <w:rPr>
          <w:rFonts w:ascii="Palatino Linotype" w:eastAsiaTheme="minorHAnsi" w:hAnsi="Palatino Linotype" w:cs="Arial"/>
          <w:sz w:val="24"/>
          <w:szCs w:val="24"/>
          <w:lang w:val="es-ES" w:eastAsia="en-US"/>
        </w:rPr>
        <w:t xml:space="preserve">sus </w:t>
      </w:r>
      <w:r w:rsidR="00E14A43" w:rsidRPr="0072390D">
        <w:rPr>
          <w:rFonts w:ascii="Palatino Linotype" w:eastAsiaTheme="minorHAnsi" w:hAnsi="Palatino Linotype" w:cs="Arial"/>
          <w:sz w:val="24"/>
          <w:szCs w:val="24"/>
          <w:lang w:val="es-ES" w:eastAsia="en-US"/>
        </w:rPr>
        <w:t>manifestaciones</w:t>
      </w:r>
      <w:r w:rsidRPr="0072390D">
        <w:rPr>
          <w:rFonts w:ascii="Palatino Linotype" w:eastAsiaTheme="minorHAnsi" w:hAnsi="Palatino Linotype" w:cs="Arial"/>
          <w:sz w:val="24"/>
          <w:szCs w:val="24"/>
          <w:lang w:val="es-ES" w:eastAsia="en-US"/>
        </w:rPr>
        <w:t xml:space="preserve"> en fecha trece de abril de dos mil </w:t>
      </w:r>
      <w:r w:rsidR="00C16067" w:rsidRPr="0072390D">
        <w:rPr>
          <w:rFonts w:ascii="Palatino Linotype" w:eastAsiaTheme="minorHAnsi" w:hAnsi="Palatino Linotype" w:cs="Arial"/>
          <w:sz w:val="24"/>
          <w:szCs w:val="24"/>
          <w:lang w:val="es-ES" w:eastAsia="en-US"/>
        </w:rPr>
        <w:t>veintitrés.</w:t>
      </w:r>
    </w:p>
    <w:p w14:paraId="4B9B94B1"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613E41CC" w:rsidR="00663A37" w:rsidRPr="0072390D" w:rsidRDefault="00CE53C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SEXTO</w:t>
      </w:r>
      <w:r w:rsidR="00663A37" w:rsidRPr="0072390D">
        <w:rPr>
          <w:rFonts w:ascii="Palatino Linotype" w:eastAsia="Palatino Linotype" w:hAnsi="Palatino Linotype" w:cs="Palatino Linotype"/>
          <w:b/>
          <w:color w:val="000000"/>
          <w:sz w:val="26"/>
          <w:szCs w:val="26"/>
        </w:rPr>
        <w:t>. Del cierre de instrucción.</w:t>
      </w:r>
    </w:p>
    <w:p w14:paraId="783BD187" w14:textId="56CCB102"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Así, una vez transcurrido el término legal, se decretó el cierre</w:t>
      </w:r>
      <w:r w:rsidR="006377A9" w:rsidRPr="0072390D">
        <w:rPr>
          <w:rFonts w:ascii="Palatino Linotype" w:eastAsia="Palatino Linotype" w:hAnsi="Palatino Linotype" w:cs="Palatino Linotype"/>
          <w:color w:val="000000"/>
          <w:sz w:val="24"/>
          <w:szCs w:val="24"/>
        </w:rPr>
        <w:t xml:space="preserve"> de instrucción en fecha </w:t>
      </w:r>
      <w:r w:rsidR="00A655C6">
        <w:rPr>
          <w:rFonts w:ascii="Palatino Linotype" w:eastAsia="Palatino Linotype" w:hAnsi="Palatino Linotype" w:cs="Palatino Linotype"/>
          <w:color w:val="000000"/>
          <w:sz w:val="24"/>
          <w:szCs w:val="24"/>
        </w:rPr>
        <w:t xml:space="preserve">veintiséis </w:t>
      </w:r>
      <w:r w:rsidR="00CE53CE" w:rsidRPr="0072390D">
        <w:rPr>
          <w:rFonts w:ascii="Palatino Linotype" w:eastAsia="Palatino Linotype" w:hAnsi="Palatino Linotype" w:cs="Palatino Linotype"/>
          <w:color w:val="000000"/>
          <w:sz w:val="24"/>
          <w:szCs w:val="24"/>
        </w:rPr>
        <w:t xml:space="preserve">de octubre </w:t>
      </w:r>
      <w:r w:rsidR="007A5765" w:rsidRPr="0072390D">
        <w:rPr>
          <w:rFonts w:ascii="Palatino Linotype" w:eastAsia="Palatino Linotype" w:hAnsi="Palatino Linotype" w:cs="Palatino Linotype"/>
          <w:color w:val="000000"/>
          <w:sz w:val="24"/>
          <w:szCs w:val="24"/>
        </w:rPr>
        <w:t>de dos mil veintitrés</w:t>
      </w:r>
      <w:r w:rsidRPr="0072390D">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Pr="0072390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72390D"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72390D">
        <w:rPr>
          <w:rFonts w:ascii="Palatino Linotype" w:hAnsi="Palatino Linotype"/>
          <w:b/>
          <w:sz w:val="26"/>
          <w:szCs w:val="26"/>
        </w:rPr>
        <w:t>SÉPTIMO. De la ampliación del término para resolver.</w:t>
      </w:r>
    </w:p>
    <w:p w14:paraId="5A1C2C9F" w14:textId="60F86403"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En fecha </w:t>
      </w:r>
      <w:r w:rsidR="00CE53CE" w:rsidRPr="0072390D">
        <w:rPr>
          <w:rFonts w:ascii="Palatino Linotype" w:eastAsia="Times New Roman" w:hAnsi="Palatino Linotype" w:cs="Times New Roman"/>
          <w:sz w:val="24"/>
          <w:szCs w:val="24"/>
          <w:lang w:val="es-ES" w:eastAsia="es-ES"/>
        </w:rPr>
        <w:t>seis de septiembre</w:t>
      </w:r>
      <w:r w:rsidRPr="0072390D">
        <w:rPr>
          <w:rFonts w:ascii="Palatino Linotype" w:eastAsia="Times New Roman" w:hAnsi="Palatino Linotype" w:cs="Times New Roman"/>
          <w:sz w:val="24"/>
          <w:szCs w:val="24"/>
          <w:lang w:val="es-ES" w:eastAsia="es-ES"/>
        </w:rPr>
        <w:t xml:space="preserve"> del año en curso, se amplió el término para resolver el recurso de revisión en términos del artículo 181, párrafo tercero, de la Ley de </w:t>
      </w:r>
      <w:r w:rsidRPr="0072390D">
        <w:rPr>
          <w:rFonts w:ascii="Palatino Linotype" w:eastAsia="Times New Roman" w:hAnsi="Palatino Linotype" w:cs="Times New Roman"/>
          <w:sz w:val="24"/>
          <w:szCs w:val="24"/>
          <w:lang w:val="es-ES" w:eastAsia="es-ES"/>
        </w:rPr>
        <w:lastRenderedPageBreak/>
        <w:t>Transparencia y Acceso a la Información Pública del Estado de México y Municipios por un plazo de quince días hábiles.</w:t>
      </w:r>
    </w:p>
    <w:p w14:paraId="05E8B764"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D032D2"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Este organismo garante no pasa por alto justificar, </w:t>
      </w:r>
      <w:r w:rsidRPr="0072390D">
        <w:rPr>
          <w:rFonts w:ascii="Palatino Linotype" w:eastAsia="Times New Roman" w:hAnsi="Palatino Linotype" w:cs="Times New Roman"/>
          <w:bCs/>
          <w:sz w:val="24"/>
          <w:szCs w:val="24"/>
          <w:lang w:val="es-ES" w:eastAsia="es-ES"/>
        </w:rPr>
        <w:t xml:space="preserve">que el plazo para emitir resolución en el presente asunto </w:t>
      </w:r>
      <w:r w:rsidRPr="0072390D">
        <w:rPr>
          <w:rFonts w:ascii="Palatino Linotype" w:eastAsia="Times New Roman" w:hAnsi="Palatino Linotype" w:cs="Times New Roman"/>
          <w:sz w:val="24"/>
          <w:szCs w:val="24"/>
          <w:lang w:val="es-ES"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3A84AC"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90080EB"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Por ello, es menester precisar </w:t>
      </w:r>
      <w:proofErr w:type="gramStart"/>
      <w:r w:rsidRPr="0072390D">
        <w:rPr>
          <w:rFonts w:ascii="Palatino Linotype" w:eastAsia="Times New Roman" w:hAnsi="Palatino Linotype" w:cs="Times New Roman"/>
          <w:sz w:val="24"/>
          <w:szCs w:val="24"/>
          <w:lang w:val="es-ES" w:eastAsia="es-ES"/>
        </w:rPr>
        <w:t>que</w:t>
      </w:r>
      <w:proofErr w:type="gramEnd"/>
      <w:r w:rsidRPr="0072390D">
        <w:rPr>
          <w:rFonts w:ascii="Palatino Linotype" w:eastAsia="Times New Roman" w:hAnsi="Palatino Linotype" w:cs="Times New Roman"/>
          <w:sz w:val="24"/>
          <w:szCs w:val="24"/>
          <w:lang w:val="es-ES" w:eastAsia="es-ES"/>
        </w:rPr>
        <w:t xml:space="preserve"> si bien se ha excedido el plazo para resolver el presente medio de impugnación, de conformidad con la ley de la materia, </w:t>
      </w:r>
      <w:r w:rsidRPr="0072390D">
        <w:rPr>
          <w:rFonts w:ascii="Palatino Linotype" w:eastAsia="Times New Roman" w:hAnsi="Palatino Linotype" w:cs="Times New Roman"/>
          <w:bCs/>
          <w:sz w:val="24"/>
          <w:szCs w:val="24"/>
          <w:lang w:val="es-ES" w:eastAsia="es-ES"/>
        </w:rPr>
        <w:t>el plazo para emitir resolución</w:t>
      </w:r>
      <w:r w:rsidRPr="0072390D">
        <w:rPr>
          <w:rFonts w:ascii="Palatino Linotype" w:eastAsia="Times New Roman" w:hAnsi="Palatino Linotype" w:cs="Times New Roman"/>
          <w:sz w:val="24"/>
          <w:szCs w:val="24"/>
          <w:lang w:val="es-ES"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35E8752"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 </w:t>
      </w:r>
    </w:p>
    <w:p w14:paraId="1C7A275D"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44D4B5"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0CA0E6E5"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C68914"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2858C59"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8660222" w14:textId="77777777" w:rsidR="00CE11C9" w:rsidRPr="0072390D" w:rsidRDefault="00CE11C9" w:rsidP="00CE11C9">
      <w:pPr>
        <w:spacing w:after="0" w:line="240" w:lineRule="auto"/>
        <w:rPr>
          <w:rFonts w:ascii="Palatino Linotype" w:eastAsia="Times New Roman" w:hAnsi="Palatino Linotype" w:cs="Times New Roman"/>
          <w:sz w:val="24"/>
          <w:szCs w:val="24"/>
          <w:lang w:eastAsia="es-ES"/>
        </w:rPr>
      </w:pPr>
    </w:p>
    <w:p w14:paraId="1C6C96FD"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a)      Complejidad del asunto: La complejidad de la prueba, la pluralidad de sujetos procesales, el tiempo transcurrido, las características y contexto del recurso.</w:t>
      </w:r>
    </w:p>
    <w:p w14:paraId="0CE92A13"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b)     Actividad Procesal del interesado: Acciones u omisiones del interesado.</w:t>
      </w:r>
    </w:p>
    <w:p w14:paraId="67FFDD49"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c)  Conducta de la Autoridad: Las Acciones u omisiones realizadas en el procedimiento. Así como si la autoridad actuó con la debida diligencia.</w:t>
      </w:r>
    </w:p>
    <w:p w14:paraId="5DD9372C"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d) La afectación generada en la situación jurídica de la persona involucrada en el proceso: Violación a sus derechos humanos.</w:t>
      </w:r>
    </w:p>
    <w:p w14:paraId="71268446"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6DAD63D8"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DC3D65"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lastRenderedPageBreak/>
        <w:t xml:space="preserve">Argumento que encuentra sustento en la jurisprudencia P./J. 32/92 emitida por el Pleno de la Suprema Corte de Justicia de la Nación de rubro </w:t>
      </w:r>
      <w:r w:rsidRPr="0072390D">
        <w:rPr>
          <w:rFonts w:ascii="Palatino Linotype" w:eastAsia="Times New Roman" w:hAnsi="Palatino Linotype" w:cs="Times New Roman"/>
          <w:i/>
          <w:sz w:val="24"/>
          <w:szCs w:val="24"/>
          <w:lang w:val="es-ES" w:eastAsia="es-ES"/>
        </w:rPr>
        <w:t>“TÉRMINOS PROCESALES. PARA DETERMINAR SI UN FUNCIONARIO JUDICIAL ACTUÓ INDEBIDAMENTE POR NO RESPETARLOS SE DEBE ATENDER AL PRESUPUESTO QUE CONSIDERÓ EL LEGISLADOR AL FIJARLOS Y LAS CARACTERÍSTICAS DEL CASO.”</w:t>
      </w:r>
      <w:r w:rsidRPr="0072390D">
        <w:rPr>
          <w:rFonts w:ascii="Palatino Linotype" w:eastAsia="Times New Roman" w:hAnsi="Palatino Linotype" w:cs="Times New Roman"/>
          <w:sz w:val="24"/>
          <w:szCs w:val="24"/>
          <w:lang w:val="es-ES" w:eastAsia="es-ES"/>
        </w:rPr>
        <w:t>, visible en la Gaceta del Seminario Judicial de la Federación con el registro digital 205635.</w:t>
      </w:r>
    </w:p>
    <w:p w14:paraId="2F2C2322"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4CA837"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DE3027"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24EA30C5"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75DBEEC" w14:textId="77777777" w:rsidR="00CE11C9" w:rsidRPr="0072390D"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727236E7"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b/>
          <w:i/>
          <w:sz w:val="24"/>
          <w:szCs w:val="24"/>
          <w:lang w:val="es-ES" w:eastAsia="es-ES"/>
        </w:rPr>
        <w:lastRenderedPageBreak/>
        <w:t>“PLAZO RAZONABLE PARA RESOLVER. DIMENSIÓN Y EFECTOS DE ESTE CONCEPTO CUANDO SE ADUCE EXCESIVA CARGA DE TRABAJO.”</w:t>
      </w:r>
      <w:r w:rsidRPr="0072390D">
        <w:rPr>
          <w:rFonts w:ascii="Palatino Linotype" w:eastAsia="Times New Roman" w:hAnsi="Palatino Linotype" w:cs="Times New Roman"/>
          <w:sz w:val="24"/>
          <w:szCs w:val="24"/>
          <w:lang w:val="es-ES" w:eastAsia="es-ES"/>
        </w:rPr>
        <w:t xml:space="preserve"> consultable en el Seminario Judicial de la Federación y su gaceta, con el registro digital 2002351.</w:t>
      </w:r>
    </w:p>
    <w:p w14:paraId="22B12D96" w14:textId="77777777" w:rsidR="00CE11C9" w:rsidRPr="0072390D"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022E9C1A"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b/>
          <w:i/>
          <w:sz w:val="24"/>
          <w:szCs w:val="24"/>
          <w:lang w:val="es-ES" w:eastAsia="es-ES"/>
        </w:rPr>
        <w:t>“PLAZO RAZONABLE PARA RESOLVER. CONCEPTO Y ELEMENTOS QUE LO INTEGRAN A LA LUZ DEL DERECHO INTERNACIONAL DE LOS DERECHOS HUMANOS.”</w:t>
      </w:r>
      <w:r w:rsidRPr="0072390D">
        <w:rPr>
          <w:rFonts w:ascii="Palatino Linotype" w:eastAsia="Times New Roman" w:hAnsi="Palatino Linotype" w:cs="Times New Roman"/>
          <w:sz w:val="24"/>
          <w:szCs w:val="24"/>
          <w:lang w:val="es-ES" w:eastAsia="es-ES"/>
        </w:rPr>
        <w:t>, visible en el Seminario Judicial de la Federación y su gaceta, con el registro digital 2002350.</w:t>
      </w:r>
    </w:p>
    <w:p w14:paraId="5127454C" w14:textId="77777777" w:rsidR="00CE11C9" w:rsidRPr="0072390D"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BB305A8" w14:textId="6A9A42C2" w:rsidR="00B86490" w:rsidRPr="0072390D" w:rsidRDefault="00CE11C9" w:rsidP="00CE11C9">
      <w:pPr>
        <w:spacing w:after="0" w:line="360" w:lineRule="auto"/>
        <w:jc w:val="both"/>
        <w:rPr>
          <w:rFonts w:ascii="Palatino Linotype" w:eastAsia="Times New Roman" w:hAnsi="Palatino Linotype" w:cs="Times New Roman"/>
          <w:bCs/>
          <w:sz w:val="24"/>
          <w:szCs w:val="24"/>
          <w:lang w:val="es-ES" w:eastAsia="es-ES"/>
        </w:rPr>
      </w:pPr>
      <w:r w:rsidRPr="0072390D">
        <w:rPr>
          <w:rFonts w:ascii="Palatino Linotype" w:eastAsia="Times New Roman" w:hAnsi="Palatino Linotype" w:cs="Times New Roman"/>
          <w:bCs/>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CF23616" w14:textId="77777777" w:rsidR="00DA5FC0" w:rsidRPr="0072390D" w:rsidRDefault="00DA5FC0" w:rsidP="00CE11C9">
      <w:pPr>
        <w:spacing w:after="0" w:line="360" w:lineRule="auto"/>
        <w:jc w:val="both"/>
        <w:rPr>
          <w:rFonts w:ascii="Palatino Linotype" w:hAnsi="Palatino Linotype" w:cstheme="majorHAnsi"/>
          <w:bCs/>
        </w:rPr>
      </w:pPr>
    </w:p>
    <w:p w14:paraId="05D68F4F" w14:textId="77777777" w:rsidR="00B86490" w:rsidRPr="0072390D" w:rsidRDefault="00B8649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72390D"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72390D">
        <w:rPr>
          <w:rFonts w:ascii="Palatino Linotype" w:eastAsia="Palatino Linotype" w:hAnsi="Palatino Linotype" w:cs="Palatino Linotype"/>
          <w:b/>
          <w:color w:val="000000"/>
          <w:sz w:val="28"/>
          <w:szCs w:val="28"/>
        </w:rPr>
        <w:t>C O N S I D E R A N D O</w:t>
      </w:r>
    </w:p>
    <w:p w14:paraId="7DE4590A"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PRIMERO. De la competencia.</w:t>
      </w:r>
    </w:p>
    <w:p w14:paraId="0381D83D" w14:textId="535AB9CD" w:rsidR="00663A37" w:rsidRPr="0072390D" w:rsidRDefault="00CE11C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65141" w:rsidRPr="0072390D">
        <w:rPr>
          <w:rFonts w:ascii="Palatino Linotype" w:eastAsia="Palatino Linotype" w:hAnsi="Palatino Linotype" w:cs="Palatino Linotype"/>
          <w:color w:val="000000"/>
          <w:sz w:val="24"/>
          <w:szCs w:val="24"/>
        </w:rPr>
        <w:t>la</w:t>
      </w:r>
      <w:r w:rsidRPr="0072390D">
        <w:rPr>
          <w:rFonts w:ascii="Palatino Linotype" w:eastAsia="Palatino Linotype" w:hAnsi="Palatino Linotype" w:cs="Palatino Linotype"/>
          <w:color w:val="000000"/>
          <w:sz w:val="24"/>
          <w:szCs w:val="24"/>
        </w:rPr>
        <w:t xml:space="preserve">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sidRPr="0072390D">
        <w:rPr>
          <w:rFonts w:ascii="Palatino Linotype" w:eastAsia="Palatino Linotype" w:hAnsi="Palatino Linotype" w:cs="Palatino Linotype"/>
          <w:color w:val="000000"/>
          <w:sz w:val="24"/>
          <w:szCs w:val="24"/>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A30103D" w14:textId="77777777" w:rsidR="00CE53CE" w:rsidRPr="0072390D" w:rsidRDefault="00CE53C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 xml:space="preserve">SEGUNDO. Sobre los alcances del recurso de revisión. </w:t>
      </w:r>
    </w:p>
    <w:p w14:paraId="0DCDC875" w14:textId="12F18F63" w:rsidR="00C670DD"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66F057" w14:textId="77777777" w:rsidR="00525EE2" w:rsidRPr="0072390D"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1E675508" w:rsidR="00663A37" w:rsidRPr="0072390D" w:rsidRDefault="00CE53C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TERCERO</w:t>
      </w:r>
      <w:r w:rsidR="00C670DD" w:rsidRPr="0072390D">
        <w:rPr>
          <w:rFonts w:ascii="Palatino Linotype" w:eastAsia="Palatino Linotype" w:hAnsi="Palatino Linotype" w:cs="Palatino Linotype"/>
          <w:b/>
          <w:color w:val="000000"/>
          <w:sz w:val="26"/>
          <w:szCs w:val="26"/>
        </w:rPr>
        <w:t xml:space="preserve">. </w:t>
      </w:r>
      <w:r w:rsidR="00663A37" w:rsidRPr="0072390D">
        <w:rPr>
          <w:rFonts w:ascii="Palatino Linotype" w:eastAsia="Palatino Linotype" w:hAnsi="Palatino Linotype" w:cs="Palatino Linotype"/>
          <w:b/>
          <w:color w:val="000000"/>
          <w:sz w:val="26"/>
          <w:szCs w:val="26"/>
        </w:rPr>
        <w:t>De las causas de improcedencia.</w:t>
      </w:r>
    </w:p>
    <w:p w14:paraId="505292EF"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2390D">
        <w:rPr>
          <w:rFonts w:ascii="Palatino Linotype" w:eastAsia="Palatino Linotype" w:hAnsi="Palatino Linotype" w:cs="Palatino Linotype"/>
          <w:color w:val="000000"/>
          <w:sz w:val="24"/>
          <w:szCs w:val="24"/>
          <w:vertAlign w:val="superscript"/>
        </w:rPr>
        <w:footnoteReference w:id="1"/>
      </w:r>
      <w:r w:rsidRPr="0072390D">
        <w:rPr>
          <w:rFonts w:ascii="Palatino Linotype" w:eastAsia="Palatino Linotype" w:hAnsi="Palatino Linotype" w:cs="Palatino Linotype"/>
          <w:color w:val="000000"/>
          <w:sz w:val="24"/>
          <w:szCs w:val="24"/>
        </w:rPr>
        <w:t xml:space="preserve">, la cual permite dilucidar alguna causal que impida el estudio y resolución, cuando una vez admitido el recurso </w:t>
      </w:r>
      <w:r w:rsidRPr="0072390D">
        <w:rPr>
          <w:rFonts w:ascii="Palatino Linotype" w:eastAsia="Palatino Linotype" w:hAnsi="Palatino Linotype" w:cs="Palatino Linotype"/>
          <w:color w:val="000000"/>
          <w:sz w:val="24"/>
          <w:szCs w:val="24"/>
        </w:rPr>
        <w:lastRenderedPageBreak/>
        <w:t>de revisión se advierta una causa de improcedencia que permita sobreseerlo, sin estudiar el fondo del asunto.</w:t>
      </w:r>
    </w:p>
    <w:p w14:paraId="449DD355"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6144ED" w14:textId="4208FFE0"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7229EC1" w14:textId="77777777" w:rsidR="00CE53CE" w:rsidRPr="0072390D" w:rsidRDefault="00CE53C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320F5234" w:rsidR="00663A37" w:rsidRPr="0072390D" w:rsidRDefault="00CE53C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72390D">
        <w:rPr>
          <w:rFonts w:ascii="Palatino Linotype" w:eastAsia="Palatino Linotype" w:hAnsi="Palatino Linotype" w:cs="Palatino Linotype"/>
          <w:b/>
          <w:color w:val="000000"/>
          <w:sz w:val="26"/>
          <w:szCs w:val="26"/>
        </w:rPr>
        <w:t>CUARTO</w:t>
      </w:r>
      <w:r w:rsidR="00663A37" w:rsidRPr="0072390D">
        <w:rPr>
          <w:rFonts w:ascii="Palatino Linotype" w:eastAsia="Palatino Linotype" w:hAnsi="Palatino Linotype" w:cs="Palatino Linotype"/>
          <w:b/>
          <w:color w:val="000000"/>
          <w:sz w:val="26"/>
          <w:szCs w:val="26"/>
        </w:rPr>
        <w:t>. Estudio y resolución del asunto.</w:t>
      </w:r>
    </w:p>
    <w:p w14:paraId="44E15B5D" w14:textId="357CB471"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sidRPr="0072390D">
        <w:rPr>
          <w:rFonts w:ascii="Palatino Linotype" w:eastAsia="Palatino Linotype" w:hAnsi="Palatino Linotype" w:cs="Palatino Linotype"/>
          <w:color w:val="000000"/>
          <w:sz w:val="24"/>
          <w:szCs w:val="24"/>
        </w:rPr>
        <w:t xml:space="preserve">que </w:t>
      </w:r>
      <w:r w:rsidRPr="0072390D">
        <w:rPr>
          <w:rFonts w:ascii="Palatino Linotype" w:eastAsia="Palatino Linotype" w:hAnsi="Palatino Linotype" w:cs="Palatino Linotype"/>
          <w:color w:val="000000"/>
          <w:sz w:val="24"/>
          <w:szCs w:val="24"/>
        </w:rPr>
        <w:t>así</w:t>
      </w:r>
      <w:r w:rsidR="006377A9" w:rsidRPr="0072390D">
        <w:rPr>
          <w:rFonts w:ascii="Palatino Linotype" w:eastAsia="Palatino Linotype" w:hAnsi="Palatino Linotype" w:cs="Palatino Linotype"/>
          <w:color w:val="000000"/>
          <w:sz w:val="24"/>
          <w:szCs w:val="24"/>
        </w:rPr>
        <w:t xml:space="preserve">, este Órgano Colegiado esté en </w:t>
      </w:r>
      <w:r w:rsidRPr="0072390D">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5F0D2560"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Por tanto, es conveniente recordar que </w:t>
      </w:r>
      <w:r w:rsidR="00196828" w:rsidRPr="0072390D">
        <w:rPr>
          <w:rFonts w:ascii="Palatino Linotype" w:eastAsia="Palatino Linotype" w:hAnsi="Palatino Linotype" w:cs="Palatino Linotype"/>
          <w:color w:val="000000"/>
          <w:sz w:val="24"/>
          <w:szCs w:val="24"/>
        </w:rPr>
        <w:t>la</w:t>
      </w:r>
      <w:r w:rsidRPr="0072390D">
        <w:rPr>
          <w:rFonts w:ascii="Palatino Linotype" w:eastAsia="Palatino Linotype" w:hAnsi="Palatino Linotype" w:cs="Palatino Linotype"/>
          <w:color w:val="000000"/>
          <w:sz w:val="24"/>
          <w:szCs w:val="24"/>
        </w:rPr>
        <w:t xml:space="preserve"> hoy Recurrente requirió </w:t>
      </w:r>
      <w:r w:rsidR="00FB35CF" w:rsidRPr="0072390D">
        <w:rPr>
          <w:rFonts w:ascii="Palatino Linotype" w:eastAsia="Palatino Linotype" w:hAnsi="Palatino Linotype" w:cs="Palatino Linotype"/>
          <w:color w:val="000000"/>
          <w:sz w:val="24"/>
          <w:szCs w:val="24"/>
        </w:rPr>
        <w:t xml:space="preserve">que </w:t>
      </w:r>
      <w:r w:rsidRPr="0072390D">
        <w:rPr>
          <w:rFonts w:ascii="Palatino Linotype" w:eastAsia="Palatino Linotype" w:hAnsi="Palatino Linotype" w:cs="Palatino Linotype"/>
          <w:color w:val="000000"/>
          <w:sz w:val="24"/>
          <w:szCs w:val="24"/>
        </w:rPr>
        <w:t xml:space="preserve">el Sujeto Obligado </w:t>
      </w:r>
      <w:r w:rsidR="00DF30AB" w:rsidRPr="0072390D">
        <w:rPr>
          <w:rFonts w:ascii="Palatino Linotype" w:eastAsia="Palatino Linotype" w:hAnsi="Palatino Linotype" w:cs="Palatino Linotype"/>
          <w:color w:val="000000"/>
          <w:sz w:val="24"/>
          <w:szCs w:val="24"/>
        </w:rPr>
        <w:t>le entregara</w:t>
      </w:r>
      <w:bookmarkStart w:id="1" w:name="_Hlk143195504"/>
      <w:r w:rsidR="005C60BC" w:rsidRPr="0072390D">
        <w:rPr>
          <w:rFonts w:ascii="Palatino Linotype" w:eastAsia="Palatino Linotype" w:hAnsi="Palatino Linotype" w:cs="Palatino Linotype"/>
          <w:color w:val="000000"/>
          <w:sz w:val="24"/>
          <w:szCs w:val="24"/>
        </w:rPr>
        <w:t xml:space="preserve"> el o los documentos en donde conste lo siguiente: </w:t>
      </w:r>
    </w:p>
    <w:p w14:paraId="06E7D976" w14:textId="77777777" w:rsidR="005C60BC" w:rsidRPr="0072390D" w:rsidRDefault="005C60B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D44950" w14:textId="0E7771C2" w:rsidR="005C60BC" w:rsidRPr="0072390D" w:rsidRDefault="00196828" w:rsidP="005C60BC">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2390D">
        <w:rPr>
          <w:rFonts w:ascii="Palatino Linotype" w:eastAsia="Palatino Linotype" w:hAnsi="Palatino Linotype" w:cs="Palatino Linotype"/>
          <w:color w:val="000000"/>
        </w:rPr>
        <w:lastRenderedPageBreak/>
        <w:t>Información sobre balacera suscitada en la colonia Ampliación San Marcos, en el Municipio de Tultitlán en fecha 19 de febrero de 2023.</w:t>
      </w:r>
    </w:p>
    <w:bookmarkEnd w:id="1"/>
    <w:p w14:paraId="44A9196F" w14:textId="77777777" w:rsidR="00196828" w:rsidRPr="0072390D" w:rsidRDefault="00196828"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0E4034" w14:textId="4F03348C" w:rsidR="00F459F3" w:rsidRPr="0072390D" w:rsidRDefault="00C43701"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Al respecto, el Sujeto Obligado respondió a</w:t>
      </w:r>
      <w:r w:rsidR="00FD252C" w:rsidRPr="0072390D">
        <w:rPr>
          <w:rFonts w:ascii="Palatino Linotype" w:eastAsia="Palatino Linotype" w:hAnsi="Palatino Linotype" w:cs="Palatino Linotype"/>
          <w:color w:val="000000"/>
          <w:sz w:val="24"/>
          <w:szCs w:val="24"/>
        </w:rPr>
        <w:t xml:space="preserve"> la</w:t>
      </w:r>
      <w:r w:rsidRPr="0072390D">
        <w:rPr>
          <w:rFonts w:ascii="Palatino Linotype" w:eastAsia="Palatino Linotype" w:hAnsi="Palatino Linotype" w:cs="Palatino Linotype"/>
          <w:color w:val="000000"/>
          <w:sz w:val="24"/>
          <w:szCs w:val="24"/>
        </w:rPr>
        <w:t xml:space="preserve"> solicitante mediante la presentación de</w:t>
      </w:r>
      <w:r w:rsidR="00FD252C" w:rsidRPr="0072390D">
        <w:rPr>
          <w:rFonts w:ascii="Palatino Linotype" w:eastAsia="Palatino Linotype" w:hAnsi="Palatino Linotype" w:cs="Palatino Linotype"/>
          <w:color w:val="000000"/>
          <w:sz w:val="24"/>
          <w:szCs w:val="24"/>
        </w:rPr>
        <w:t>l</w:t>
      </w:r>
      <w:r w:rsidRPr="0072390D">
        <w:rPr>
          <w:rFonts w:ascii="Palatino Linotype" w:eastAsia="Palatino Linotype" w:hAnsi="Palatino Linotype" w:cs="Palatino Linotype"/>
          <w:color w:val="000000"/>
          <w:sz w:val="24"/>
          <w:szCs w:val="24"/>
        </w:rPr>
        <w:t xml:space="preserve"> documento denominado </w:t>
      </w:r>
      <w:r w:rsidRPr="0072390D">
        <w:rPr>
          <w:rFonts w:ascii="Palatino Linotype" w:eastAsia="Palatino Linotype" w:hAnsi="Palatino Linotype" w:cs="Palatino Linotype"/>
          <w:b/>
          <w:bCs/>
          <w:color w:val="000000"/>
          <w:sz w:val="24"/>
          <w:szCs w:val="24"/>
        </w:rPr>
        <w:t>“</w:t>
      </w:r>
      <w:r w:rsidR="00FD252C" w:rsidRPr="0072390D">
        <w:rPr>
          <w:rFonts w:ascii="Palatino Linotype" w:eastAsia="Palatino Linotype" w:hAnsi="Palatino Linotype" w:cs="Palatino Linotype"/>
          <w:b/>
          <w:color w:val="000000"/>
          <w:sz w:val="24"/>
          <w:szCs w:val="24"/>
        </w:rPr>
        <w:t>S44UT.pdf</w:t>
      </w:r>
      <w:r w:rsidR="00317AAA" w:rsidRPr="0072390D">
        <w:rPr>
          <w:rFonts w:ascii="Palatino Linotype" w:eastAsia="Palatino Linotype" w:hAnsi="Palatino Linotype" w:cs="Palatino Linotype"/>
          <w:b/>
          <w:color w:val="000000"/>
          <w:sz w:val="24"/>
          <w:szCs w:val="24"/>
        </w:rPr>
        <w:t>”</w:t>
      </w:r>
      <w:r w:rsidR="00F459F3" w:rsidRPr="0072390D">
        <w:rPr>
          <w:rFonts w:ascii="Palatino Linotype" w:eastAsia="Palatino Linotype" w:hAnsi="Palatino Linotype" w:cs="Palatino Linotype"/>
          <w:color w:val="000000"/>
          <w:sz w:val="24"/>
          <w:szCs w:val="24"/>
        </w:rPr>
        <w:t>, de</w:t>
      </w:r>
      <w:r w:rsidR="00E32851" w:rsidRPr="0072390D">
        <w:rPr>
          <w:rFonts w:ascii="Palatino Linotype" w:eastAsia="Palatino Linotype" w:hAnsi="Palatino Linotype" w:cs="Palatino Linotype"/>
          <w:color w:val="000000"/>
          <w:sz w:val="24"/>
          <w:szCs w:val="24"/>
        </w:rPr>
        <w:t>l</w:t>
      </w:r>
      <w:r w:rsidR="00F459F3" w:rsidRPr="0072390D">
        <w:rPr>
          <w:rFonts w:ascii="Palatino Linotype" w:eastAsia="Palatino Linotype" w:hAnsi="Palatino Linotype" w:cs="Palatino Linotype"/>
          <w:color w:val="000000"/>
          <w:sz w:val="24"/>
          <w:szCs w:val="24"/>
        </w:rPr>
        <w:t xml:space="preserve"> cual se detalla su contenido a continuación:</w:t>
      </w:r>
    </w:p>
    <w:p w14:paraId="3A86A3FC" w14:textId="5A4DC3D3" w:rsidR="00F459F3" w:rsidRPr="0072390D"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C1BE97" w14:textId="05D24DCD" w:rsidR="00F459F3" w:rsidRPr="0072390D" w:rsidRDefault="00F459F3" w:rsidP="00FD252C">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2390D">
        <w:rPr>
          <w:rFonts w:ascii="Palatino Linotype" w:eastAsia="Palatino Linotype" w:hAnsi="Palatino Linotype" w:cs="Palatino Linotype"/>
          <w:color w:val="000000"/>
        </w:rPr>
        <w:t>“</w:t>
      </w:r>
      <w:r w:rsidR="00FD252C" w:rsidRPr="0072390D">
        <w:rPr>
          <w:rFonts w:ascii="Palatino Linotype" w:eastAsia="Palatino Linotype" w:hAnsi="Palatino Linotype" w:cs="Palatino Linotype"/>
          <w:b/>
          <w:bCs/>
          <w:color w:val="000000"/>
        </w:rPr>
        <w:t>S44UT.pdf</w:t>
      </w:r>
      <w:r w:rsidRPr="0072390D">
        <w:rPr>
          <w:rFonts w:ascii="Palatino Linotype" w:eastAsia="Palatino Linotype" w:hAnsi="Palatino Linotype" w:cs="Palatino Linotype"/>
          <w:color w:val="000000"/>
        </w:rPr>
        <w:t xml:space="preserve">”: Contiene </w:t>
      </w:r>
      <w:r w:rsidR="00FD252C" w:rsidRPr="0072390D">
        <w:rPr>
          <w:rFonts w:ascii="Palatino Linotype" w:eastAsia="Palatino Linotype" w:hAnsi="Palatino Linotype" w:cs="Palatino Linotype"/>
          <w:color w:val="000000"/>
        </w:rPr>
        <w:t>un escrito</w:t>
      </w:r>
      <w:r w:rsidRPr="0072390D">
        <w:rPr>
          <w:rFonts w:ascii="Palatino Linotype" w:eastAsia="Palatino Linotype" w:hAnsi="Palatino Linotype" w:cs="Palatino Linotype"/>
          <w:color w:val="000000"/>
        </w:rPr>
        <w:t xml:space="preserve"> de fecha </w:t>
      </w:r>
      <w:r w:rsidR="00FD252C" w:rsidRPr="0072390D">
        <w:rPr>
          <w:rFonts w:ascii="Palatino Linotype" w:eastAsia="Palatino Linotype" w:hAnsi="Palatino Linotype" w:cs="Palatino Linotype"/>
          <w:color w:val="000000"/>
        </w:rPr>
        <w:t>dieciséis de marzo</w:t>
      </w:r>
      <w:r w:rsidR="00E32851" w:rsidRPr="0072390D">
        <w:rPr>
          <w:rFonts w:ascii="Palatino Linotype" w:eastAsia="Palatino Linotype" w:hAnsi="Palatino Linotype" w:cs="Palatino Linotype"/>
          <w:color w:val="000000"/>
        </w:rPr>
        <w:t xml:space="preserve"> de dos mil veintitrés</w:t>
      </w:r>
      <w:r w:rsidRPr="0072390D">
        <w:rPr>
          <w:rFonts w:ascii="Palatino Linotype" w:eastAsia="Palatino Linotype" w:hAnsi="Palatino Linotype" w:cs="Palatino Linotype"/>
          <w:color w:val="000000"/>
        </w:rPr>
        <w:t xml:space="preserve">, signado por </w:t>
      </w:r>
      <w:r w:rsidR="00FD252C" w:rsidRPr="0072390D">
        <w:rPr>
          <w:rFonts w:ascii="Palatino Linotype" w:eastAsia="Palatino Linotype" w:hAnsi="Palatino Linotype" w:cs="Palatino Linotype"/>
          <w:color w:val="000000"/>
        </w:rPr>
        <w:t>el Jefe de la Unidad Municipal de Acceso a la Información Pública y Protección de Datos Personales</w:t>
      </w:r>
      <w:r w:rsidRPr="0072390D">
        <w:rPr>
          <w:rFonts w:ascii="Palatino Linotype" w:eastAsia="Palatino Linotype" w:hAnsi="Palatino Linotype" w:cs="Palatino Linotype"/>
          <w:color w:val="000000"/>
        </w:rPr>
        <w:t xml:space="preserve">, mismo que fue remitido </w:t>
      </w:r>
      <w:r w:rsidR="00FD252C" w:rsidRPr="0072390D">
        <w:rPr>
          <w:rFonts w:ascii="Palatino Linotype" w:eastAsia="Palatino Linotype" w:hAnsi="Palatino Linotype" w:cs="Palatino Linotype"/>
          <w:color w:val="000000"/>
        </w:rPr>
        <w:t>a la entonces solicitante de información</w:t>
      </w:r>
      <w:r w:rsidRPr="0072390D">
        <w:rPr>
          <w:rFonts w:ascii="Palatino Linotype" w:eastAsia="Palatino Linotype" w:hAnsi="Palatino Linotype" w:cs="Palatino Linotype"/>
          <w:color w:val="000000"/>
        </w:rPr>
        <w:t>, mediante el cual le informa que,</w:t>
      </w:r>
      <w:r w:rsidR="00E32851" w:rsidRPr="0072390D">
        <w:rPr>
          <w:rFonts w:ascii="Palatino Linotype" w:eastAsia="Palatino Linotype" w:hAnsi="Palatino Linotype" w:cs="Palatino Linotype"/>
          <w:color w:val="000000"/>
        </w:rPr>
        <w:t xml:space="preserve"> </w:t>
      </w:r>
      <w:r w:rsidR="00FD252C" w:rsidRPr="0072390D">
        <w:rPr>
          <w:rFonts w:ascii="Palatino Linotype" w:eastAsia="Palatino Linotype" w:hAnsi="Palatino Linotype" w:cs="Palatino Linotype"/>
          <w:color w:val="000000"/>
          <w:lang w:val="es-MX"/>
        </w:rPr>
        <w:t>de acuerdo a lo que establece el artículo 167 de la Ley de Transparencia y Acceso a la Información Pública del Estado de México y Municipios, esa unidad de transparencia está en la obligación de orientar a la solicitante sobre los siguientes puntos:</w:t>
      </w:r>
    </w:p>
    <w:p w14:paraId="322FC2B4" w14:textId="77777777" w:rsidR="00FD252C" w:rsidRPr="0072390D" w:rsidRDefault="00FD252C" w:rsidP="00FD252C">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lang w:val="es-MX"/>
        </w:rPr>
      </w:pPr>
    </w:p>
    <w:p w14:paraId="0D1806F7" w14:textId="77777777" w:rsidR="00FD252C" w:rsidRPr="0072390D" w:rsidRDefault="00FD252C" w:rsidP="00FD252C">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lang w:val="es-MX"/>
        </w:rPr>
      </w:pPr>
      <w:r w:rsidRPr="0072390D">
        <w:rPr>
          <w:rFonts w:ascii="Palatino Linotype" w:eastAsia="Palatino Linotype" w:hAnsi="Palatino Linotype" w:cs="Palatino Linotype"/>
          <w:i/>
          <w:iCs/>
          <w:color w:val="000000"/>
          <w:lang w:val="es-MX"/>
        </w:rPr>
        <w:t xml:space="preserve">Le confirmo que en caso de que lo solicitado se encuentre en los archivos de las dependencias de este Sujeto Obligado y este dentro del marco legal establecido en el artículo 12 de la ley antes mencionada; La información se entrega vía plataforma dentro de los plazos legales y salvaguardando el derecho humano de acceso a la información pública y los principios de eficiencia, eficacia y gratuidad. </w:t>
      </w:r>
    </w:p>
    <w:p w14:paraId="5B4B576B" w14:textId="77777777" w:rsidR="00FD252C" w:rsidRPr="0072390D" w:rsidRDefault="00FD252C" w:rsidP="00FD252C">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lang w:val="es-MX"/>
        </w:rPr>
      </w:pPr>
    </w:p>
    <w:p w14:paraId="7B72254F" w14:textId="77777777" w:rsidR="00FD252C" w:rsidRPr="0072390D" w:rsidRDefault="00FD252C" w:rsidP="00FD252C">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lang w:val="es-MX"/>
        </w:rPr>
      </w:pPr>
      <w:r w:rsidRPr="0072390D">
        <w:rPr>
          <w:rFonts w:ascii="Palatino Linotype" w:eastAsia="Palatino Linotype" w:hAnsi="Palatino Linotype" w:cs="Palatino Linotype"/>
          <w:i/>
          <w:iCs/>
          <w:color w:val="000000"/>
          <w:lang w:val="es-MX"/>
        </w:rPr>
        <w:t xml:space="preserve">Esta Unidad de Transparencia respeta tajantemente los principios de anonimato o </w:t>
      </w:r>
      <w:proofErr w:type="spellStart"/>
      <w:r w:rsidRPr="0072390D">
        <w:rPr>
          <w:rFonts w:ascii="Palatino Linotype" w:eastAsia="Palatino Linotype" w:hAnsi="Palatino Linotype" w:cs="Palatino Linotype"/>
          <w:i/>
          <w:iCs/>
          <w:color w:val="000000"/>
          <w:lang w:val="es-MX"/>
        </w:rPr>
        <w:t>seudonimato</w:t>
      </w:r>
      <w:proofErr w:type="spellEnd"/>
      <w:r w:rsidRPr="0072390D">
        <w:rPr>
          <w:rFonts w:ascii="Palatino Linotype" w:eastAsia="Palatino Linotype" w:hAnsi="Palatino Linotype" w:cs="Palatino Linotype"/>
          <w:i/>
          <w:iCs/>
          <w:color w:val="000000"/>
          <w:lang w:val="es-MX"/>
        </w:rPr>
        <w:t xml:space="preserve"> de los peticionarios, en razón de que el identificarse no es un requisito para la procedencia en la atención de las solicitudes; siendo el único requisito para solicitar información la claridad con la que se describa la misma y contar con el folio electrónico para las solicitudes ingresadas por medio de la plataforma SAIMEX; Cuando la </w:t>
      </w:r>
      <w:r w:rsidRPr="0072390D">
        <w:rPr>
          <w:rFonts w:ascii="Palatino Linotype" w:eastAsia="Palatino Linotype" w:hAnsi="Palatino Linotype" w:cs="Palatino Linotype"/>
          <w:i/>
          <w:iCs/>
          <w:color w:val="000000"/>
          <w:lang w:val="es-MX"/>
        </w:rPr>
        <w:lastRenderedPageBreak/>
        <w:t xml:space="preserve">información llega por medio otro medio como lo es la entrega de oficio vía Oficialía de partes; o de manera presencial en esta Unidad de Transparencia; para esta última modalidad se le denomina SOLICITUD VERBAL con plazos de respuesta distintos a las otras modalidades establecidos en la ley local de la material. </w:t>
      </w:r>
    </w:p>
    <w:p w14:paraId="6C73E27F" w14:textId="77777777" w:rsidR="00FD252C" w:rsidRPr="0072390D" w:rsidRDefault="00FD252C" w:rsidP="00FD252C">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lang w:val="es-MX"/>
        </w:rPr>
      </w:pPr>
    </w:p>
    <w:p w14:paraId="1C7AF896" w14:textId="77777777" w:rsidR="00FD252C" w:rsidRPr="0072390D" w:rsidRDefault="00FD252C" w:rsidP="00FD252C">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lang w:val="es-MX"/>
        </w:rPr>
      </w:pPr>
      <w:r w:rsidRPr="0072390D">
        <w:rPr>
          <w:rFonts w:ascii="Palatino Linotype" w:eastAsia="Palatino Linotype" w:hAnsi="Palatino Linotype" w:cs="Palatino Linotype"/>
          <w:i/>
          <w:iCs/>
          <w:color w:val="000000"/>
          <w:lang w:val="es-MX"/>
        </w:rPr>
        <w:t xml:space="preserve">En relación a la información que usted solicita en el apartado de descripción; </w:t>
      </w:r>
      <w:r w:rsidRPr="0072390D">
        <w:rPr>
          <w:rFonts w:ascii="Palatino Linotype" w:eastAsia="Palatino Linotype" w:hAnsi="Palatino Linotype" w:cs="Palatino Linotype"/>
          <w:b/>
          <w:bCs/>
          <w:i/>
          <w:iCs/>
          <w:color w:val="000000"/>
          <w:u w:val="single"/>
          <w:lang w:val="es-MX"/>
        </w:rPr>
        <w:t xml:space="preserve">le notifico que esa información está en posesión de la </w:t>
      </w:r>
      <w:proofErr w:type="gramStart"/>
      <w:r w:rsidRPr="0072390D">
        <w:rPr>
          <w:rFonts w:ascii="Palatino Linotype" w:eastAsia="Palatino Linotype" w:hAnsi="Palatino Linotype" w:cs="Palatino Linotype"/>
          <w:b/>
          <w:bCs/>
          <w:i/>
          <w:iCs/>
          <w:color w:val="000000"/>
          <w:u w:val="single"/>
          <w:lang w:val="es-MX"/>
        </w:rPr>
        <w:t>Fiscalía General</w:t>
      </w:r>
      <w:proofErr w:type="gramEnd"/>
      <w:r w:rsidRPr="0072390D">
        <w:rPr>
          <w:rFonts w:ascii="Palatino Linotype" w:eastAsia="Palatino Linotype" w:hAnsi="Palatino Linotype" w:cs="Palatino Linotype"/>
          <w:b/>
          <w:bCs/>
          <w:i/>
          <w:iCs/>
          <w:color w:val="000000"/>
          <w:u w:val="single"/>
          <w:lang w:val="es-MX"/>
        </w:rPr>
        <w:t xml:space="preserve"> de Justicia del Estado de México</w:t>
      </w:r>
      <w:r w:rsidRPr="0072390D">
        <w:rPr>
          <w:rFonts w:ascii="Palatino Linotype" w:eastAsia="Palatino Linotype" w:hAnsi="Palatino Linotype" w:cs="Palatino Linotype"/>
          <w:i/>
          <w:iCs/>
          <w:color w:val="000000"/>
          <w:lang w:val="es-MX"/>
        </w:rPr>
        <w:t xml:space="preserve">; dependencia con atribuciones para el seguimiento de investigaciones sobre los delitos ocurridos en nuestra entidad. </w:t>
      </w:r>
    </w:p>
    <w:p w14:paraId="5E3D81E7" w14:textId="77777777" w:rsidR="00FD252C" w:rsidRPr="0072390D" w:rsidRDefault="00FD252C" w:rsidP="00FD252C">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lang w:val="es-MX"/>
        </w:rPr>
      </w:pPr>
    </w:p>
    <w:p w14:paraId="471A7ED1" w14:textId="0341B6CC" w:rsidR="00FD252C" w:rsidRPr="0072390D" w:rsidRDefault="00FD252C" w:rsidP="00FD252C">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rPr>
      </w:pPr>
      <w:r w:rsidRPr="0072390D">
        <w:rPr>
          <w:rFonts w:ascii="Palatino Linotype" w:eastAsia="Palatino Linotype" w:hAnsi="Palatino Linotype" w:cs="Palatino Linotype"/>
          <w:b/>
          <w:bCs/>
          <w:i/>
          <w:iCs/>
          <w:color w:val="000000"/>
          <w:u w:val="single"/>
          <w:lang w:val="es-MX"/>
        </w:rPr>
        <w:t>En razón de orientarle proporcionamos la liga de acceso al espacio de transparencia de dicha dependencia: https://infosipinna.edomex.gob.mx</w:t>
      </w:r>
      <w:r w:rsidRPr="0072390D">
        <w:rPr>
          <w:rFonts w:ascii="Palatino Linotype" w:eastAsia="Palatino Linotype" w:hAnsi="Palatino Linotype" w:cs="Palatino Linotype"/>
          <w:i/>
          <w:iCs/>
          <w:color w:val="000000"/>
          <w:lang w:val="es-MX"/>
        </w:rPr>
        <w:t>/</w:t>
      </w:r>
    </w:p>
    <w:p w14:paraId="27A0C54E" w14:textId="77777777" w:rsidR="00FD252C" w:rsidRPr="0072390D" w:rsidRDefault="00FD252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FCBD6B" w14:textId="31C57E77" w:rsidR="0006625B" w:rsidRPr="0072390D"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72390D">
        <w:rPr>
          <w:rFonts w:ascii="Palatino Linotype" w:eastAsia="Palatino Linotype" w:hAnsi="Palatino Linotype" w:cs="Palatino Linotype"/>
          <w:color w:val="000000" w:themeColor="text1"/>
          <w:sz w:val="24"/>
          <w:szCs w:val="24"/>
        </w:rPr>
        <w:t xml:space="preserve">Ante la respuesta del </w:t>
      </w:r>
      <w:r w:rsidRPr="0072390D">
        <w:rPr>
          <w:rFonts w:ascii="Palatino Linotype" w:eastAsia="Palatino Linotype" w:hAnsi="Palatino Linotype" w:cs="Palatino Linotype"/>
          <w:b/>
          <w:bCs/>
          <w:color w:val="000000" w:themeColor="text1"/>
          <w:sz w:val="24"/>
          <w:szCs w:val="24"/>
        </w:rPr>
        <w:t>Sujeto Obligado</w:t>
      </w:r>
      <w:r w:rsidRPr="0072390D">
        <w:rPr>
          <w:rFonts w:ascii="Palatino Linotype" w:eastAsia="Palatino Linotype" w:hAnsi="Palatino Linotype" w:cs="Palatino Linotype"/>
          <w:color w:val="000000" w:themeColor="text1"/>
          <w:sz w:val="24"/>
          <w:szCs w:val="24"/>
        </w:rPr>
        <w:t xml:space="preserve">, </w:t>
      </w:r>
      <w:r w:rsidR="0089103F" w:rsidRPr="0072390D">
        <w:rPr>
          <w:rFonts w:ascii="Palatino Linotype" w:eastAsia="Palatino Linotype" w:hAnsi="Palatino Linotype" w:cs="Palatino Linotype"/>
          <w:color w:val="000000" w:themeColor="text1"/>
          <w:sz w:val="24"/>
          <w:szCs w:val="24"/>
        </w:rPr>
        <w:t>la</w:t>
      </w:r>
      <w:r w:rsidRPr="0072390D">
        <w:rPr>
          <w:rFonts w:ascii="Palatino Linotype" w:eastAsia="Palatino Linotype" w:hAnsi="Palatino Linotype" w:cs="Palatino Linotype"/>
          <w:color w:val="000000" w:themeColor="text1"/>
          <w:sz w:val="24"/>
          <w:szCs w:val="24"/>
        </w:rPr>
        <w:t xml:space="preserve"> </w:t>
      </w:r>
      <w:r w:rsidRPr="0072390D">
        <w:rPr>
          <w:rFonts w:ascii="Palatino Linotype" w:eastAsia="Palatino Linotype" w:hAnsi="Palatino Linotype" w:cs="Palatino Linotype"/>
          <w:b/>
          <w:bCs/>
          <w:color w:val="000000" w:themeColor="text1"/>
          <w:sz w:val="24"/>
          <w:szCs w:val="24"/>
        </w:rPr>
        <w:t>Recurrente</w:t>
      </w:r>
      <w:r w:rsidRPr="0072390D">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de revisión señalando como acto impugnado</w:t>
      </w:r>
      <w:r w:rsidR="0089103F" w:rsidRPr="0072390D">
        <w:rPr>
          <w:rFonts w:ascii="Palatino Linotype" w:eastAsia="Palatino Linotype" w:hAnsi="Palatino Linotype" w:cs="Palatino Linotype"/>
          <w:color w:val="000000" w:themeColor="text1"/>
          <w:sz w:val="24"/>
          <w:szCs w:val="24"/>
        </w:rPr>
        <w:t xml:space="preserve"> que: “</w:t>
      </w:r>
      <w:r w:rsidR="0089103F" w:rsidRPr="0072390D">
        <w:rPr>
          <w:rFonts w:ascii="Palatino Linotype" w:eastAsia="Palatino Linotype" w:hAnsi="Palatino Linotype" w:cs="Palatino Linotype"/>
          <w:i/>
          <w:iCs/>
          <w:color w:val="000000" w:themeColor="text1"/>
          <w:sz w:val="24"/>
          <w:szCs w:val="24"/>
        </w:rPr>
        <w:t>Respuesta carente de información</w:t>
      </w:r>
      <w:r w:rsidR="0089103F" w:rsidRPr="0072390D">
        <w:rPr>
          <w:rFonts w:ascii="Palatino Linotype" w:eastAsia="Palatino Linotype" w:hAnsi="Palatino Linotype" w:cs="Palatino Linotype"/>
          <w:color w:val="000000" w:themeColor="text1"/>
          <w:sz w:val="24"/>
          <w:szCs w:val="24"/>
        </w:rPr>
        <w:t>.”</w:t>
      </w:r>
      <w:r w:rsidR="00A44C51" w:rsidRPr="0072390D">
        <w:rPr>
          <w:rFonts w:ascii="Palatino Linotype" w:eastAsia="Palatino Linotype" w:hAnsi="Palatino Linotype" w:cs="Palatino Linotype"/>
          <w:color w:val="000000" w:themeColor="text1"/>
          <w:sz w:val="24"/>
          <w:szCs w:val="24"/>
        </w:rPr>
        <w:t xml:space="preserve"> y como razones o motivos de inconformidad</w:t>
      </w:r>
      <w:r w:rsidRPr="0072390D">
        <w:rPr>
          <w:rFonts w:ascii="Palatino Linotype" w:eastAsia="Palatino Linotype" w:hAnsi="Palatino Linotype" w:cs="Palatino Linotype"/>
          <w:color w:val="000000" w:themeColor="text1"/>
          <w:sz w:val="24"/>
          <w:szCs w:val="24"/>
        </w:rPr>
        <w:t xml:space="preserve"> </w:t>
      </w:r>
      <w:r w:rsidR="00A44C51" w:rsidRPr="0072390D">
        <w:rPr>
          <w:rFonts w:ascii="Palatino Linotype" w:eastAsia="Palatino Linotype" w:hAnsi="Palatino Linotype" w:cs="Palatino Linotype"/>
          <w:color w:val="000000" w:themeColor="text1"/>
          <w:sz w:val="24"/>
          <w:szCs w:val="24"/>
        </w:rPr>
        <w:t>lo siguiente:</w:t>
      </w:r>
    </w:p>
    <w:p w14:paraId="50C1E061" w14:textId="77777777" w:rsidR="00A44C51" w:rsidRPr="0072390D" w:rsidRDefault="00A44C51"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p>
    <w:p w14:paraId="3741208A" w14:textId="7796E15D" w:rsidR="00A44C51" w:rsidRPr="0072390D" w:rsidRDefault="00A44C51" w:rsidP="00A44C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rPr>
      </w:pPr>
      <w:r w:rsidRPr="0072390D">
        <w:rPr>
          <w:rFonts w:ascii="Palatino Linotype" w:eastAsia="Palatino Linotype" w:hAnsi="Palatino Linotype" w:cs="Palatino Linotype"/>
          <w:i/>
        </w:rPr>
        <w:t>"</w:t>
      </w:r>
      <w:r w:rsidRPr="0072390D">
        <w:t xml:space="preserve"> </w:t>
      </w:r>
      <w:r w:rsidR="0089103F" w:rsidRPr="0072390D">
        <w:rPr>
          <w:rFonts w:ascii="Palatino Linotype" w:eastAsia="Palatino Linotype" w:hAnsi="Palatino Linotype" w:cs="Palatino Linotype"/>
          <w:i/>
        </w:rPr>
        <w:t>La respuesta a mi petición no contiene la información solicitada.</w:t>
      </w:r>
      <w:r w:rsidRPr="0072390D">
        <w:rPr>
          <w:rFonts w:ascii="Palatino Linotype" w:eastAsia="Palatino Linotype" w:hAnsi="Palatino Linotype" w:cs="Palatino Linotype"/>
          <w:i/>
        </w:rPr>
        <w:t>" (Sic)</w:t>
      </w:r>
    </w:p>
    <w:p w14:paraId="38CB0FFA" w14:textId="77777777" w:rsidR="00663A37" w:rsidRPr="0072390D" w:rsidRDefault="00663A37" w:rsidP="00663A37">
      <w:pPr>
        <w:spacing w:after="0" w:line="360" w:lineRule="auto"/>
        <w:contextualSpacing/>
        <w:jc w:val="both"/>
        <w:rPr>
          <w:rFonts w:ascii="Palatino Linotype" w:eastAsia="Palatino Linotype" w:hAnsi="Palatino Linotype" w:cs="Palatino Linotype"/>
          <w:sz w:val="24"/>
          <w:szCs w:val="24"/>
        </w:rPr>
      </w:pPr>
    </w:p>
    <w:p w14:paraId="08562F2B" w14:textId="523BF2AC" w:rsidR="0089103F" w:rsidRPr="0072390D" w:rsidRDefault="0089103F" w:rsidP="0089103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 xml:space="preserve">A su medio de impugnación, la particular anexó los documentos electrónicos denominados </w:t>
      </w:r>
      <w:r w:rsidRPr="0072390D">
        <w:rPr>
          <w:rFonts w:ascii="Palatino Linotype" w:eastAsia="Palatino Linotype" w:hAnsi="Palatino Linotype" w:cs="Palatino Linotype"/>
          <w:b/>
          <w:color w:val="000000"/>
          <w:sz w:val="24"/>
          <w:szCs w:val="24"/>
        </w:rPr>
        <w:t>“Oficio de presentación de proyecto_</w:t>
      </w:r>
      <w:r w:rsidR="00146FE6">
        <w:rPr>
          <w:rFonts w:ascii="Palatino Linotype" w:eastAsia="Palatino Linotype" w:hAnsi="Palatino Linotype" w:cs="Palatino Linotype"/>
          <w:b/>
          <w:color w:val="000000"/>
          <w:sz w:val="24"/>
          <w:szCs w:val="24"/>
        </w:rPr>
        <w:t>XXXXXXXXX</w:t>
      </w:r>
      <w:r w:rsidRPr="0072390D">
        <w:rPr>
          <w:rFonts w:ascii="Palatino Linotype" w:eastAsia="Palatino Linotype" w:hAnsi="Palatino Linotype" w:cs="Palatino Linotype"/>
          <w:b/>
          <w:color w:val="000000"/>
          <w:sz w:val="24"/>
          <w:szCs w:val="24"/>
        </w:rPr>
        <w:t xml:space="preserve">.pdf” </w:t>
      </w:r>
      <w:r w:rsidRPr="0072390D">
        <w:rPr>
          <w:rFonts w:ascii="Palatino Linotype" w:eastAsia="Palatino Linotype" w:hAnsi="Palatino Linotype" w:cs="Palatino Linotype"/>
          <w:bCs/>
          <w:color w:val="000000"/>
          <w:sz w:val="24"/>
          <w:szCs w:val="24"/>
        </w:rPr>
        <w:t>y</w:t>
      </w:r>
      <w:r w:rsidRPr="0072390D">
        <w:rPr>
          <w:rFonts w:ascii="Palatino Linotype" w:eastAsia="Palatino Linotype" w:hAnsi="Palatino Linotype" w:cs="Palatino Linotype"/>
          <w:b/>
          <w:color w:val="000000"/>
          <w:sz w:val="24"/>
          <w:szCs w:val="24"/>
        </w:rPr>
        <w:t xml:space="preserve"> “Solicitud de información SAIMEX.pdf”</w:t>
      </w:r>
      <w:r w:rsidRPr="0072390D">
        <w:rPr>
          <w:rFonts w:ascii="Palatino Linotype" w:eastAsia="Palatino Linotype" w:hAnsi="Palatino Linotype" w:cs="Palatino Linotype"/>
          <w:color w:val="000000"/>
          <w:sz w:val="24"/>
          <w:szCs w:val="24"/>
        </w:rPr>
        <w:t xml:space="preserve">, de los cuales se detalla su contenido enseguida: </w:t>
      </w:r>
    </w:p>
    <w:p w14:paraId="0739D93D" w14:textId="77777777" w:rsidR="0089103F" w:rsidRPr="0072390D" w:rsidRDefault="0089103F" w:rsidP="0089103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EFDB1A" w14:textId="41DD2877" w:rsidR="0089103F" w:rsidRPr="0072390D" w:rsidRDefault="0089103F" w:rsidP="0089103F">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rPr>
      </w:pPr>
      <w:r w:rsidRPr="0072390D">
        <w:rPr>
          <w:rFonts w:ascii="Palatino Linotype" w:eastAsia="Palatino Linotype" w:hAnsi="Palatino Linotype" w:cs="Palatino Linotype"/>
          <w:b/>
          <w:bCs/>
          <w:color w:val="000000"/>
        </w:rPr>
        <w:t>Oficio de presentación de proyecto_</w:t>
      </w:r>
      <w:r w:rsidR="00146FE6">
        <w:rPr>
          <w:rFonts w:ascii="Palatino Linotype" w:eastAsia="Palatino Linotype" w:hAnsi="Palatino Linotype" w:cs="Palatino Linotype"/>
          <w:b/>
          <w:bCs/>
          <w:color w:val="000000"/>
        </w:rPr>
        <w:t>XXXXXXXXXXX</w:t>
      </w:r>
      <w:r w:rsidRPr="0072390D">
        <w:rPr>
          <w:rFonts w:ascii="Palatino Linotype" w:eastAsia="Palatino Linotype" w:hAnsi="Palatino Linotype" w:cs="Palatino Linotype"/>
          <w:b/>
          <w:bCs/>
          <w:color w:val="000000"/>
        </w:rPr>
        <w:t xml:space="preserve">.pdf: </w:t>
      </w:r>
      <w:r w:rsidRPr="0072390D">
        <w:rPr>
          <w:rFonts w:ascii="Palatino Linotype" w:eastAsia="Palatino Linotype" w:hAnsi="Palatino Linotype" w:cs="Palatino Linotype"/>
          <w:color w:val="000000"/>
        </w:rPr>
        <w:t xml:space="preserve">Estricto emitido por el Colegio de Postgraduados Campus Montecillo a través de la solicitante y un Profesor Investigador y Asesor de Investigación, mismo que fue dirigido al </w:t>
      </w:r>
      <w:proofErr w:type="gramStart"/>
      <w:r w:rsidRPr="0072390D">
        <w:rPr>
          <w:rFonts w:ascii="Palatino Linotype" w:eastAsia="Palatino Linotype" w:hAnsi="Palatino Linotype" w:cs="Palatino Linotype"/>
          <w:color w:val="000000"/>
        </w:rPr>
        <w:lastRenderedPageBreak/>
        <w:t>Subdirector</w:t>
      </w:r>
      <w:proofErr w:type="gramEnd"/>
      <w:r w:rsidRPr="0072390D">
        <w:rPr>
          <w:rFonts w:ascii="Palatino Linotype" w:eastAsia="Palatino Linotype" w:hAnsi="Palatino Linotype" w:cs="Palatino Linotype"/>
          <w:color w:val="000000"/>
        </w:rPr>
        <w:t xml:space="preserve"> de Gobierno del Ayuntamiento Municipal de Tultitlán, con el cual, detallan lo referente al proyecto de investigación referido en la solicitud de información de mérito.</w:t>
      </w:r>
    </w:p>
    <w:p w14:paraId="5FD612E5" w14:textId="36B405EC" w:rsidR="0089103F" w:rsidRPr="0072390D" w:rsidRDefault="0089103F" w:rsidP="0089103F">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rPr>
      </w:pPr>
      <w:r w:rsidRPr="0072390D">
        <w:rPr>
          <w:rFonts w:ascii="Palatino Linotype" w:eastAsia="Palatino Linotype" w:hAnsi="Palatino Linotype" w:cs="Palatino Linotype"/>
          <w:color w:val="000000"/>
        </w:rPr>
        <w:t xml:space="preserve"> </w:t>
      </w:r>
      <w:r w:rsidR="005D7FE2" w:rsidRPr="0072390D">
        <w:rPr>
          <w:rFonts w:ascii="Palatino Linotype" w:eastAsia="Palatino Linotype" w:hAnsi="Palatino Linotype" w:cs="Palatino Linotype"/>
          <w:b/>
          <w:bCs/>
          <w:color w:val="000000"/>
        </w:rPr>
        <w:t>Solicitud de información SAIMEX.pdf</w:t>
      </w:r>
      <w:r w:rsidR="005D7FE2" w:rsidRPr="0072390D">
        <w:rPr>
          <w:rFonts w:ascii="Palatino Linotype" w:eastAsia="Palatino Linotype" w:hAnsi="Palatino Linotype" w:cs="Palatino Linotype"/>
          <w:color w:val="000000"/>
        </w:rPr>
        <w:t xml:space="preserve">: Escrito signado por la solicitante de información, mismo que se </w:t>
      </w:r>
      <w:proofErr w:type="spellStart"/>
      <w:r w:rsidR="005D7FE2" w:rsidRPr="0072390D">
        <w:rPr>
          <w:rFonts w:ascii="Palatino Linotype" w:eastAsia="Palatino Linotype" w:hAnsi="Palatino Linotype" w:cs="Palatino Linotype"/>
          <w:color w:val="000000"/>
        </w:rPr>
        <w:t>insetra</w:t>
      </w:r>
      <w:proofErr w:type="spellEnd"/>
      <w:r w:rsidR="005D7FE2" w:rsidRPr="0072390D">
        <w:rPr>
          <w:rFonts w:ascii="Palatino Linotype" w:eastAsia="Palatino Linotype" w:hAnsi="Palatino Linotype" w:cs="Palatino Linotype"/>
          <w:color w:val="000000"/>
        </w:rPr>
        <w:t xml:space="preserve"> en su parte medular a continuación:</w:t>
      </w:r>
    </w:p>
    <w:p w14:paraId="42FF6398"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r w:rsidRPr="0072390D">
        <w:rPr>
          <w:rFonts w:ascii="Palatino Linotype" w:eastAsia="Palatino Linotype" w:hAnsi="Palatino Linotype" w:cs="Palatino Linotype"/>
          <w:color w:val="000000"/>
        </w:rPr>
        <w:t>“</w:t>
      </w:r>
      <w:r w:rsidRPr="0072390D">
        <w:rPr>
          <w:rFonts w:ascii="Palatino Linotype" w:eastAsia="Palatino Linotype" w:hAnsi="Palatino Linotype" w:cs="Palatino Linotype"/>
          <w:i/>
          <w:iCs/>
          <w:color w:val="000000"/>
          <w:sz w:val="22"/>
          <w:szCs w:val="22"/>
          <w:lang w:val="es-MX"/>
        </w:rPr>
        <w:t xml:space="preserve">A quien corresponda </w:t>
      </w:r>
    </w:p>
    <w:p w14:paraId="417FEBC8"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p>
    <w:p w14:paraId="0680F58E"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r w:rsidRPr="0072390D">
        <w:rPr>
          <w:rFonts w:ascii="Palatino Linotype" w:eastAsia="Palatino Linotype" w:hAnsi="Palatino Linotype" w:cs="Palatino Linotype"/>
          <w:i/>
          <w:iCs/>
          <w:color w:val="000000"/>
          <w:sz w:val="22"/>
          <w:szCs w:val="22"/>
          <w:lang w:val="es-MX"/>
        </w:rPr>
        <w:t xml:space="preserve">Por medio de la presente le envío un cordial saludo y hago una solicitud de información pública sobre un suceso de violencia en vía pública, en la colonia Ampliación San Marcos en el municipio de Tultitlán, Estado de México. Presuntamente vecinos de la zona y redes sociales han difundido que el suceso se trata de una balacera en vía pública que se cree culminó en un fallecimiento, que sucedió a plena luz del día el domingo 19 de febrero de 2023. </w:t>
      </w:r>
    </w:p>
    <w:p w14:paraId="1E23B3F8"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p>
    <w:p w14:paraId="75CC403E"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r w:rsidRPr="0072390D">
        <w:rPr>
          <w:rFonts w:ascii="Palatino Linotype" w:eastAsia="Palatino Linotype" w:hAnsi="Palatino Linotype" w:cs="Palatino Linotype"/>
          <w:i/>
          <w:iCs/>
          <w:color w:val="000000"/>
          <w:sz w:val="22"/>
          <w:szCs w:val="22"/>
          <w:lang w:val="es-MX"/>
        </w:rPr>
        <w:t xml:space="preserve">La razón para solicitar dicha información además como ciudadana es como estudiante de la maestría de Desarrollo Rural en el Colegio de Postgraduados campus Montecillo. Dentro de mi desarrollo como estudiante estoy llevando a cabo una investigación científica que lleva por título “La deforestación de zonas periurbanas como un sistema construido socialmente en la Sierra de Guadalupe en Tultitlán, Estado de México”. En el marco de este proyecto una parte fundamental para recabar información es realizar encuestas en colonias aledañas y sobre la Sierra de Guadalupe, y es así como esta investigación me iba a situar en la colonia Ampliación San Marcos para poder encuestar a vecinos. Se había pactado verbalmente con integrantes del Consejo de Participación Ciudadana (COPACI) de dicha colonia comenzar el ejercicio de las encuestas el día lunes 20 de febrero de 2023 a las 10:00 horas, pero por el suceso de violencia en vía pública las personas del COPACI decidieron suspender la activad por su seguridad y la mía. </w:t>
      </w:r>
    </w:p>
    <w:p w14:paraId="47A86CAA"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p>
    <w:p w14:paraId="58A54361"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r w:rsidRPr="0072390D">
        <w:rPr>
          <w:rFonts w:ascii="Palatino Linotype" w:eastAsia="Palatino Linotype" w:hAnsi="Palatino Linotype" w:cs="Palatino Linotype"/>
          <w:i/>
          <w:iCs/>
          <w:color w:val="000000"/>
          <w:sz w:val="22"/>
          <w:szCs w:val="22"/>
          <w:lang w:val="es-MX"/>
        </w:rPr>
        <w:t xml:space="preserve">Bajo este contexto, solicito de manera oficial la confirmación del suceso de la balacera que se comenta en la colonia Ampliación San Marcos el día domingo 19 de febrero de 2023, ya que el eliminar esta colonia de mi zona de estudio requiere una justificación ante mi institución educativa. </w:t>
      </w:r>
    </w:p>
    <w:p w14:paraId="219398E9"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p>
    <w:p w14:paraId="495C4FE4"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r w:rsidRPr="0072390D">
        <w:rPr>
          <w:rFonts w:ascii="Palatino Linotype" w:eastAsia="Palatino Linotype" w:hAnsi="Palatino Linotype" w:cs="Palatino Linotype"/>
          <w:i/>
          <w:iCs/>
          <w:color w:val="000000"/>
          <w:sz w:val="22"/>
          <w:szCs w:val="22"/>
          <w:lang w:val="es-MX"/>
        </w:rPr>
        <w:t xml:space="preserve">Semanas anteriores hice la solicitud de esta información con el folio 0044/TULTITLA/IP/2023. La respuesta a esta solicitud no fue satisfactoria, infiero que se debe a que faltó detallar la razón de mi petición. Pero, en esta nueva solicitud he explicado mis motivos y la necesidad de dicha información debido a que las y los estudiantes de agronomía formamos parte de uno de los </w:t>
      </w:r>
      <w:r w:rsidRPr="0072390D">
        <w:rPr>
          <w:rFonts w:ascii="Palatino Linotype" w:eastAsia="Palatino Linotype" w:hAnsi="Palatino Linotype" w:cs="Palatino Linotype"/>
          <w:i/>
          <w:iCs/>
          <w:color w:val="000000"/>
          <w:sz w:val="22"/>
          <w:szCs w:val="22"/>
          <w:lang w:val="es-MX"/>
        </w:rPr>
        <w:lastRenderedPageBreak/>
        <w:t xml:space="preserve">sectores más vulnerables en el marco de la formación educativa, ya que nuestro ejercicio profesional nos sitúa en zonas violentas del país, como es en este caso la colonia Ampliación San Marcos. De manera personal pido que la respuesta sea más completa que en la solicitud anterior, ya que no se le tomó la importancia debida y aún está latente la posibilidad de regresar a dicha colonia para aplicar las encuestas necesarias, ya que no cuento con una justificación oficial para evitar la zona, y temo que eso pueda poner en peligro mi bienestar físico e incluso mi vida. </w:t>
      </w:r>
    </w:p>
    <w:p w14:paraId="2577DA1E"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p>
    <w:p w14:paraId="0B2304EE"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r w:rsidRPr="0072390D">
        <w:rPr>
          <w:rFonts w:ascii="Palatino Linotype" w:eastAsia="Palatino Linotype" w:hAnsi="Palatino Linotype" w:cs="Palatino Linotype"/>
          <w:i/>
          <w:iCs/>
          <w:color w:val="000000"/>
          <w:sz w:val="22"/>
          <w:szCs w:val="22"/>
          <w:lang w:val="es-MX"/>
        </w:rPr>
        <w:t xml:space="preserve">Sin otro particular agradezco la atención a dicha solicitud. </w:t>
      </w:r>
    </w:p>
    <w:p w14:paraId="3DE60E26" w14:textId="77777777"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sz w:val="22"/>
          <w:szCs w:val="22"/>
          <w:lang w:val="es-MX"/>
        </w:rPr>
      </w:pPr>
    </w:p>
    <w:p w14:paraId="391EE97B" w14:textId="5980D130" w:rsidR="005D7FE2" w:rsidRPr="0072390D" w:rsidRDefault="005D7FE2" w:rsidP="005D7FE2">
      <w:pPr>
        <w:pStyle w:val="Prrafodelista"/>
        <w:pBdr>
          <w:top w:val="nil"/>
          <w:left w:val="nil"/>
          <w:bottom w:val="nil"/>
          <w:right w:val="nil"/>
          <w:between w:val="nil"/>
        </w:pBdr>
        <w:ind w:left="720"/>
        <w:contextualSpacing/>
        <w:jc w:val="both"/>
        <w:rPr>
          <w:rFonts w:ascii="Palatino Linotype" w:eastAsia="Palatino Linotype" w:hAnsi="Palatino Linotype" w:cs="Palatino Linotype"/>
          <w:b/>
          <w:bCs/>
          <w:i/>
          <w:iCs/>
          <w:color w:val="000000"/>
          <w:sz w:val="22"/>
          <w:szCs w:val="22"/>
        </w:rPr>
      </w:pPr>
      <w:r w:rsidRPr="0072390D">
        <w:rPr>
          <w:rFonts w:ascii="Palatino Linotype" w:eastAsia="Palatino Linotype" w:hAnsi="Palatino Linotype" w:cs="Palatino Linotype"/>
          <w:i/>
          <w:iCs/>
          <w:color w:val="000000"/>
          <w:sz w:val="22"/>
          <w:szCs w:val="22"/>
          <w:lang w:val="es-MX"/>
        </w:rPr>
        <w:t>P.D. Anexo el documento de presentación del proyecto de investigación al Ayuntamiento de Tultitlán realizado desde el 14 de septiembre de 2022.</w:t>
      </w:r>
      <w:r w:rsidRPr="0072390D">
        <w:rPr>
          <w:rFonts w:ascii="Palatino Linotype" w:eastAsia="Palatino Linotype" w:hAnsi="Palatino Linotype" w:cs="Palatino Linotype"/>
          <w:i/>
          <w:iCs/>
          <w:color w:val="000000"/>
          <w:sz w:val="22"/>
          <w:szCs w:val="22"/>
        </w:rPr>
        <w:t>”</w:t>
      </w:r>
    </w:p>
    <w:p w14:paraId="1A62AA98" w14:textId="77777777" w:rsidR="0089103F" w:rsidRPr="0072390D" w:rsidRDefault="0089103F" w:rsidP="00220A8B">
      <w:pPr>
        <w:spacing w:after="0" w:line="360" w:lineRule="auto"/>
        <w:jc w:val="both"/>
        <w:rPr>
          <w:rFonts w:ascii="Palatino Linotype" w:eastAsia="Times New Roman" w:hAnsi="Palatino Linotype" w:cs="Times New Roman"/>
          <w:sz w:val="24"/>
          <w:szCs w:val="24"/>
          <w:lang w:eastAsia="es-ES"/>
        </w:rPr>
      </w:pPr>
    </w:p>
    <w:p w14:paraId="097C5E34" w14:textId="12C4F19A" w:rsidR="00220A8B" w:rsidRPr="0072390D" w:rsidRDefault="00220A8B" w:rsidP="00220A8B">
      <w:pPr>
        <w:spacing w:after="0" w:line="360" w:lineRule="auto"/>
        <w:jc w:val="both"/>
        <w:rPr>
          <w:rFonts w:ascii="Palatino Linotype" w:eastAsia="Times New Roman" w:hAnsi="Palatino Linotype" w:cs="Times New Roman"/>
          <w:sz w:val="24"/>
          <w:szCs w:val="24"/>
          <w:lang w:eastAsia="es-ES"/>
        </w:rPr>
      </w:pPr>
      <w:r w:rsidRPr="0072390D">
        <w:rPr>
          <w:rFonts w:ascii="Palatino Linotype" w:eastAsia="Times New Roman" w:hAnsi="Palatino Linotype" w:cs="Times New Roman"/>
          <w:sz w:val="24"/>
          <w:szCs w:val="24"/>
          <w:lang w:eastAsia="es-ES"/>
        </w:rPr>
        <w:t xml:space="preserve">Por su parte, el </w:t>
      </w:r>
      <w:r w:rsidRPr="0072390D">
        <w:rPr>
          <w:rFonts w:ascii="Palatino Linotype" w:eastAsia="Times New Roman" w:hAnsi="Palatino Linotype" w:cs="Times New Roman"/>
          <w:b/>
          <w:sz w:val="24"/>
          <w:szCs w:val="24"/>
          <w:lang w:eastAsia="es-ES"/>
        </w:rPr>
        <w:t>Sujeto Obligado</w:t>
      </w:r>
      <w:r w:rsidRPr="0072390D">
        <w:rPr>
          <w:rFonts w:ascii="Palatino Linotype" w:eastAsia="Times New Roman" w:hAnsi="Palatino Linotype" w:cs="Times New Roman"/>
          <w:sz w:val="24"/>
          <w:szCs w:val="24"/>
          <w:lang w:eastAsia="es-ES"/>
        </w:rPr>
        <w:t xml:space="preserve"> rindió su Informe Justificado dentro del término concedido para tal efecto, mediante </w:t>
      </w:r>
      <w:r w:rsidR="002F3BF1" w:rsidRPr="0072390D">
        <w:rPr>
          <w:rFonts w:ascii="Palatino Linotype" w:eastAsia="Times New Roman" w:hAnsi="Palatino Linotype" w:cs="Times New Roman"/>
          <w:sz w:val="24"/>
          <w:szCs w:val="24"/>
          <w:lang w:eastAsia="es-ES"/>
        </w:rPr>
        <w:t>el</w:t>
      </w:r>
      <w:r w:rsidRPr="0072390D">
        <w:rPr>
          <w:rFonts w:ascii="Palatino Linotype" w:eastAsia="Times New Roman" w:hAnsi="Palatino Linotype" w:cs="Times New Roman"/>
          <w:sz w:val="24"/>
          <w:szCs w:val="24"/>
          <w:lang w:eastAsia="es-ES"/>
        </w:rPr>
        <w:t xml:space="preserve"> archivo denominado </w:t>
      </w:r>
      <w:r w:rsidRPr="0072390D">
        <w:rPr>
          <w:rFonts w:ascii="Palatino Linotype" w:eastAsia="Times New Roman" w:hAnsi="Palatino Linotype" w:cs="Times New Roman"/>
          <w:i/>
          <w:sz w:val="24"/>
          <w:szCs w:val="24"/>
          <w:lang w:eastAsia="es-ES"/>
        </w:rPr>
        <w:t>“</w:t>
      </w:r>
      <w:r w:rsidR="006E41BC" w:rsidRPr="0072390D">
        <w:rPr>
          <w:rFonts w:ascii="Palatino Linotype" w:eastAsia="Times New Roman" w:hAnsi="Palatino Linotype" w:cs="Times New Roman"/>
          <w:b/>
          <w:bCs/>
          <w:i/>
          <w:sz w:val="24"/>
          <w:szCs w:val="24"/>
          <w:lang w:eastAsia="es-ES"/>
        </w:rPr>
        <w:t>MANIFESTACIONES44.pdf</w:t>
      </w:r>
      <w:r w:rsidRPr="0072390D">
        <w:rPr>
          <w:rFonts w:ascii="Palatino Linotype" w:eastAsia="Times New Roman" w:hAnsi="Palatino Linotype" w:cs="Times New Roman"/>
          <w:i/>
          <w:sz w:val="24"/>
          <w:szCs w:val="24"/>
          <w:lang w:eastAsia="es-ES"/>
        </w:rPr>
        <w:t>”</w:t>
      </w:r>
      <w:r w:rsidRPr="0072390D">
        <w:rPr>
          <w:rFonts w:ascii="Palatino Linotype" w:eastAsia="Times New Roman" w:hAnsi="Palatino Linotype" w:cs="Times New Roman"/>
          <w:sz w:val="24"/>
          <w:szCs w:val="24"/>
          <w:lang w:eastAsia="es-ES"/>
        </w:rPr>
        <w:t>,</w:t>
      </w:r>
      <w:r w:rsidR="006E41BC" w:rsidRPr="0072390D">
        <w:rPr>
          <w:rFonts w:ascii="Palatino Linotype" w:eastAsia="Times New Roman" w:hAnsi="Palatino Linotype" w:cs="Times New Roman"/>
          <w:sz w:val="24"/>
          <w:szCs w:val="24"/>
          <w:lang w:eastAsia="es-ES"/>
        </w:rPr>
        <w:t xml:space="preserve"> mediante el cual, medularmente ratifica la respuesta proporcionada a la solicitud de información de mérito, como se advierte de la imagen que se inserta a continuación: </w:t>
      </w:r>
    </w:p>
    <w:p w14:paraId="3BF77995" w14:textId="77777777" w:rsidR="006E41BC" w:rsidRPr="0072390D" w:rsidRDefault="006E41BC" w:rsidP="00220A8B">
      <w:pPr>
        <w:spacing w:after="0" w:line="360" w:lineRule="auto"/>
        <w:jc w:val="both"/>
        <w:rPr>
          <w:rFonts w:ascii="Palatino Linotype" w:eastAsia="Times New Roman" w:hAnsi="Palatino Linotype" w:cs="Times New Roman"/>
          <w:sz w:val="24"/>
          <w:szCs w:val="24"/>
          <w:lang w:eastAsia="es-ES"/>
        </w:rPr>
      </w:pPr>
    </w:p>
    <w:p w14:paraId="404D35A3" w14:textId="7AD7BF8E" w:rsidR="006E41BC" w:rsidRPr="0072390D" w:rsidRDefault="006E41BC" w:rsidP="006E41BC">
      <w:pPr>
        <w:spacing w:after="0" w:line="360" w:lineRule="auto"/>
        <w:jc w:val="center"/>
        <w:rPr>
          <w:rFonts w:ascii="Palatino Linotype" w:eastAsia="Times New Roman" w:hAnsi="Palatino Linotype" w:cs="Times New Roman"/>
          <w:sz w:val="24"/>
          <w:szCs w:val="24"/>
          <w:lang w:eastAsia="es-ES"/>
        </w:rPr>
      </w:pPr>
      <w:r w:rsidRPr="0072390D">
        <w:rPr>
          <w:rFonts w:ascii="Palatino Linotype" w:eastAsia="Times New Roman" w:hAnsi="Palatino Linotype" w:cs="Times New Roman"/>
          <w:noProof/>
          <w:sz w:val="24"/>
          <w:szCs w:val="24"/>
        </w:rPr>
        <w:drawing>
          <wp:inline distT="0" distB="0" distL="0" distR="0" wp14:anchorId="41DCB727" wp14:editId="5D3BC3DF">
            <wp:extent cx="4800600" cy="2635937"/>
            <wp:effectExtent l="0" t="0" r="0" b="0"/>
            <wp:docPr id="353525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25494" name=""/>
                    <pic:cNvPicPr/>
                  </pic:nvPicPr>
                  <pic:blipFill>
                    <a:blip r:embed="rId8"/>
                    <a:stretch>
                      <a:fillRect/>
                    </a:stretch>
                  </pic:blipFill>
                  <pic:spPr>
                    <a:xfrm>
                      <a:off x="0" y="0"/>
                      <a:ext cx="4820763" cy="2647008"/>
                    </a:xfrm>
                    <a:prstGeom prst="rect">
                      <a:avLst/>
                    </a:prstGeom>
                  </pic:spPr>
                </pic:pic>
              </a:graphicData>
            </a:graphic>
          </wp:inline>
        </w:drawing>
      </w:r>
    </w:p>
    <w:p w14:paraId="696CAED7" w14:textId="77777777" w:rsidR="00220A8B" w:rsidRPr="0072390D" w:rsidRDefault="00220A8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30BD5D" w14:textId="19A9121B"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w:t>
      </w:r>
      <w:r w:rsidR="00A16CAC" w:rsidRPr="0072390D">
        <w:rPr>
          <w:rFonts w:ascii="Palatino Linotype" w:eastAsia="Palatino Linotype" w:hAnsi="Palatino Linotype" w:cs="Palatino Linotype"/>
          <w:color w:val="000000"/>
          <w:sz w:val="24"/>
          <w:szCs w:val="24"/>
        </w:rPr>
        <w:t xml:space="preserve"> </w:t>
      </w:r>
      <w:r w:rsidR="00C72755" w:rsidRPr="0072390D">
        <w:rPr>
          <w:rFonts w:ascii="Palatino Linotype" w:eastAsia="Palatino Linotype" w:hAnsi="Palatino Linotype" w:cs="Palatino Linotype"/>
          <w:color w:val="000000"/>
          <w:sz w:val="24"/>
          <w:szCs w:val="24"/>
        </w:rPr>
        <w:t>e</w:t>
      </w:r>
      <w:r w:rsidR="00A16CAC" w:rsidRPr="0072390D">
        <w:rPr>
          <w:rFonts w:ascii="Palatino Linotype" w:eastAsia="Palatino Linotype" w:hAnsi="Palatino Linotype" w:cs="Palatino Linotype"/>
          <w:color w:val="000000"/>
          <w:sz w:val="24"/>
          <w:szCs w:val="24"/>
        </w:rPr>
        <w:t xml:space="preserve"> informe justificado emitido </w:t>
      </w:r>
      <w:r w:rsidR="00C72755" w:rsidRPr="0072390D">
        <w:rPr>
          <w:rFonts w:ascii="Palatino Linotype" w:eastAsia="Palatino Linotype" w:hAnsi="Palatino Linotype" w:cs="Palatino Linotype"/>
          <w:color w:val="000000"/>
          <w:sz w:val="24"/>
          <w:szCs w:val="24"/>
        </w:rPr>
        <w:t xml:space="preserve">por </w:t>
      </w:r>
      <w:r w:rsidRPr="0072390D">
        <w:rPr>
          <w:rFonts w:ascii="Palatino Linotype" w:eastAsia="Palatino Linotype" w:hAnsi="Palatino Linotype" w:cs="Palatino Linotype"/>
          <w:color w:val="000000"/>
          <w:sz w:val="24"/>
          <w:szCs w:val="24"/>
        </w:rPr>
        <w:t>el Sujeto Obligado colma la pretensión de</w:t>
      </w:r>
      <w:r w:rsidR="00B75940" w:rsidRPr="0072390D">
        <w:rPr>
          <w:rFonts w:ascii="Palatino Linotype" w:eastAsia="Palatino Linotype" w:hAnsi="Palatino Linotype" w:cs="Palatino Linotype"/>
          <w:color w:val="000000"/>
          <w:sz w:val="24"/>
          <w:szCs w:val="24"/>
        </w:rPr>
        <w:t xml:space="preserve"> la</w:t>
      </w:r>
      <w:r w:rsidRPr="0072390D">
        <w:rPr>
          <w:rFonts w:ascii="Palatino Linotype" w:eastAsia="Palatino Linotype" w:hAnsi="Palatino Linotype" w:cs="Palatino Linotype"/>
          <w:color w:val="000000"/>
          <w:sz w:val="24"/>
          <w:szCs w:val="24"/>
        </w:rPr>
        <w:t xml:space="preserve"> Recurrente, así como calificar los motivos de inconformidad de la particular. </w:t>
      </w:r>
    </w:p>
    <w:p w14:paraId="25DD86EF"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b/>
          <w:i/>
          <w:color w:val="000000"/>
        </w:rPr>
        <w:t>Artículo 6o.</w:t>
      </w:r>
      <w:r w:rsidRPr="0072390D">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2390D">
        <w:rPr>
          <w:rFonts w:ascii="Palatino Linotype" w:eastAsia="Palatino Linotype" w:hAnsi="Palatino Linotype" w:cs="Palatino Linotype"/>
          <w:b/>
          <w:i/>
          <w:color w:val="000000"/>
        </w:rPr>
        <w:t>El derecho a la información será garantizado por el Estado.</w:t>
      </w:r>
      <w:r w:rsidRPr="0072390D">
        <w:rPr>
          <w:rFonts w:ascii="Palatino Linotype" w:eastAsia="Palatino Linotype" w:hAnsi="Palatino Linotype" w:cs="Palatino Linotype"/>
          <w:i/>
          <w:color w:val="000000"/>
        </w:rPr>
        <w:t xml:space="preserve"> </w:t>
      </w:r>
    </w:p>
    <w:p w14:paraId="4B814065"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b/>
          <w:i/>
          <w:color w:val="000000"/>
        </w:rPr>
        <w:t>I. Toda la información en posesión de</w:t>
      </w:r>
      <w:r w:rsidRPr="0072390D">
        <w:rPr>
          <w:rFonts w:ascii="Palatino Linotype" w:eastAsia="Palatino Linotype" w:hAnsi="Palatino Linotype" w:cs="Palatino Linotype"/>
          <w:i/>
          <w:color w:val="000000"/>
        </w:rPr>
        <w:t xml:space="preserve"> </w:t>
      </w:r>
      <w:r w:rsidRPr="0072390D">
        <w:rPr>
          <w:rFonts w:ascii="Palatino Linotype" w:eastAsia="Palatino Linotype" w:hAnsi="Palatino Linotype" w:cs="Palatino Linotype"/>
          <w:b/>
          <w:i/>
          <w:color w:val="000000"/>
        </w:rPr>
        <w:t>cualquier autoridad</w:t>
      </w:r>
      <w:r w:rsidRPr="0072390D">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2390D">
        <w:rPr>
          <w:rFonts w:ascii="Palatino Linotype" w:eastAsia="Palatino Linotype" w:hAnsi="Palatino Linotype" w:cs="Palatino Linotype"/>
          <w:b/>
          <w:i/>
          <w:color w:val="000000"/>
        </w:rPr>
        <w:t>en el ámbito federal, estatal y municipal, es pública</w:t>
      </w:r>
      <w:r w:rsidRPr="0072390D">
        <w:rPr>
          <w:rFonts w:ascii="Palatino Linotype" w:eastAsia="Palatino Linotype" w:hAnsi="Palatino Linotype" w:cs="Palatino Linotype"/>
          <w:i/>
          <w:color w:val="000000"/>
        </w:rPr>
        <w:t xml:space="preserve"> y sólo podrá ser reservada temporalmente por </w:t>
      </w:r>
      <w:r w:rsidRPr="0072390D">
        <w:rPr>
          <w:rFonts w:ascii="Palatino Linotype" w:eastAsia="Palatino Linotype" w:hAnsi="Palatino Linotype" w:cs="Palatino Linotype"/>
          <w:i/>
          <w:color w:val="000000"/>
        </w:rPr>
        <w:lastRenderedPageBreak/>
        <w:t xml:space="preserve">razones de interés público y seguridad nacional, en los términos que fijen las leyes. En la interpretación de este derecho deberá prevalecer el principio de máxima publicidad. </w:t>
      </w:r>
      <w:r w:rsidRPr="0072390D">
        <w:rPr>
          <w:rFonts w:ascii="Palatino Linotype" w:eastAsia="Palatino Linotype" w:hAnsi="Palatino Linotype" w:cs="Palatino Linotype"/>
          <w:b/>
          <w:i/>
          <w:color w:val="000000"/>
        </w:rPr>
        <w:t>Los sujetos obligados deberán documentar todo acto que derive del ejercicio de sus facultades, competencias o funciones</w:t>
      </w:r>
      <w:r w:rsidRPr="0072390D">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72390D">
        <w:rPr>
          <w:rFonts w:ascii="Palatino Linotype" w:eastAsia="Palatino Linotype" w:hAnsi="Palatino Linotype" w:cs="Palatino Linotype"/>
          <w:i/>
          <w:color w:val="000000"/>
        </w:rPr>
        <w:t xml:space="preserve">, </w:t>
      </w:r>
      <w:r w:rsidRPr="0072390D">
        <w:rPr>
          <w:rFonts w:ascii="Palatino Linotype" w:eastAsia="Palatino Linotype" w:hAnsi="Palatino Linotype" w:cs="Palatino Linotype"/>
          <w:b/>
          <w:i/>
          <w:color w:val="000000"/>
        </w:rPr>
        <w:t xml:space="preserve">la información completa y actualizada sobre el ejercicio de los recursos públicos </w:t>
      </w:r>
      <w:r w:rsidRPr="0072390D">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w:t>
      </w:r>
    </w:p>
    <w:p w14:paraId="7B9F53E8"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b/>
          <w:i/>
          <w:color w:val="000000"/>
        </w:rPr>
        <w:t>Artículo 5</w:t>
      </w:r>
      <w:r w:rsidRPr="0072390D">
        <w:rPr>
          <w:rFonts w:ascii="Palatino Linotype" w:eastAsia="Palatino Linotype" w:hAnsi="Palatino Linotype" w:cs="Palatino Linotype"/>
          <w:i/>
          <w:color w:val="000000"/>
        </w:rPr>
        <w:t xml:space="preserve">. … </w:t>
      </w:r>
    </w:p>
    <w:p w14:paraId="31BB4D2F" w14:textId="5491462B" w:rsidR="00663A37" w:rsidRPr="0072390D" w:rsidRDefault="00663A37" w:rsidP="0092123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lastRenderedPageBreak/>
        <w:t xml:space="preserve">El derecho a la información será garantizado por el Estado. La ley establecerá las previsiones que permitan asegurar la protección, el respeto y la difusión de este derecho. </w:t>
      </w:r>
    </w:p>
    <w:p w14:paraId="798CD79E"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Este derecho se regirá por los principios y bases siguientes:</w:t>
      </w:r>
    </w:p>
    <w:p w14:paraId="0E25CFE2"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 xml:space="preserve">VI. Los sujetos obligados deberán preservar sus documentos en archivos administrativos actualizados y publicarán, a través de los medios electrónicos disponibles, la información </w:t>
      </w:r>
      <w:r w:rsidRPr="0072390D">
        <w:rPr>
          <w:rFonts w:ascii="Palatino Linotype" w:eastAsia="Palatino Linotype" w:hAnsi="Palatino Linotype" w:cs="Palatino Linotype"/>
          <w:i/>
          <w:color w:val="000000"/>
        </w:rPr>
        <w:lastRenderedPageBreak/>
        <w:t>completa y actualizada sobre el ejercicio de los recursos públicos y los indicadores que permitan rendir cuenta del cumplimiento de sus objetivos y los resultados obtenidos.</w:t>
      </w:r>
    </w:p>
    <w:p w14:paraId="276CD8AD" w14:textId="77777777" w:rsidR="00663A37" w:rsidRPr="0072390D"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2390D">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Pr="0072390D" w:rsidRDefault="006C2214" w:rsidP="006C2214">
      <w:pPr>
        <w:spacing w:after="0" w:line="360" w:lineRule="auto"/>
        <w:jc w:val="both"/>
        <w:rPr>
          <w:rFonts w:ascii="Palatino Linotype" w:eastAsia="Palatino Linotype" w:hAnsi="Palatino Linotype" w:cs="Palatino Linotype"/>
        </w:rPr>
      </w:pPr>
      <w:r w:rsidRPr="0072390D">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sidRPr="0072390D">
        <w:rPr>
          <w:rFonts w:ascii="Palatino Linotype" w:eastAsia="Palatino Linotype" w:hAnsi="Palatino Linotype" w:cs="Palatino Linotype"/>
        </w:rPr>
        <w:t>V</w:t>
      </w:r>
      <w:r w:rsidRPr="0072390D">
        <w:rPr>
          <w:rFonts w:ascii="Palatino Linotype" w:eastAsia="Palatino Linotype" w:hAnsi="Palatino Linotype" w:cs="Palatino Linotype"/>
        </w:rPr>
        <w:t>, lo siguiente:</w:t>
      </w:r>
    </w:p>
    <w:p w14:paraId="10DEF380" w14:textId="77777777" w:rsidR="006C2214" w:rsidRPr="0072390D" w:rsidRDefault="006C2214" w:rsidP="006C2214">
      <w:pPr>
        <w:spacing w:after="0" w:line="360" w:lineRule="auto"/>
        <w:jc w:val="both"/>
        <w:rPr>
          <w:rFonts w:ascii="Palatino Linotype" w:eastAsia="Palatino Linotype" w:hAnsi="Palatino Linotype" w:cs="Palatino Linotype"/>
        </w:rPr>
      </w:pPr>
    </w:p>
    <w:p w14:paraId="543026CD" w14:textId="77777777" w:rsidR="006C2214" w:rsidRPr="0072390D" w:rsidRDefault="006C2214" w:rsidP="006C2214">
      <w:pPr>
        <w:spacing w:after="0" w:line="240" w:lineRule="auto"/>
        <w:ind w:left="567" w:right="567"/>
        <w:jc w:val="both"/>
        <w:rPr>
          <w:rFonts w:ascii="Palatino Linotype" w:eastAsia="Palatino Linotype" w:hAnsi="Palatino Linotype" w:cs="Palatino Linotype"/>
          <w:i/>
        </w:rPr>
      </w:pPr>
      <w:r w:rsidRPr="0072390D">
        <w:rPr>
          <w:rFonts w:ascii="Palatino Linotype" w:eastAsia="Palatino Linotype" w:hAnsi="Palatino Linotype" w:cs="Palatino Linotype"/>
          <w:b/>
          <w:i/>
        </w:rPr>
        <w:t>Artículo 23.</w:t>
      </w:r>
      <w:r w:rsidRPr="0072390D">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Pr="0072390D"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72390D" w:rsidRDefault="006C2214" w:rsidP="006C2214">
      <w:pPr>
        <w:spacing w:after="0" w:line="240" w:lineRule="auto"/>
        <w:ind w:left="567" w:right="567"/>
        <w:jc w:val="both"/>
        <w:rPr>
          <w:rFonts w:ascii="Palatino Linotype" w:eastAsia="Palatino Linotype" w:hAnsi="Palatino Linotype" w:cs="Palatino Linotype"/>
          <w:bCs/>
          <w:i/>
        </w:rPr>
      </w:pPr>
      <w:r w:rsidRPr="0072390D">
        <w:rPr>
          <w:rFonts w:ascii="Palatino Linotype" w:eastAsia="Palatino Linotype" w:hAnsi="Palatino Linotype" w:cs="Palatino Linotype"/>
          <w:i/>
        </w:rPr>
        <w:t>I</w:t>
      </w:r>
      <w:r w:rsidR="00421A2C" w:rsidRPr="0072390D">
        <w:rPr>
          <w:rFonts w:ascii="Palatino Linotype" w:eastAsia="Palatino Linotype" w:hAnsi="Palatino Linotype" w:cs="Palatino Linotype"/>
          <w:i/>
        </w:rPr>
        <w:t>V</w:t>
      </w:r>
      <w:r w:rsidRPr="0072390D">
        <w:rPr>
          <w:rFonts w:ascii="Palatino Linotype" w:eastAsia="Palatino Linotype" w:hAnsi="Palatino Linotype" w:cs="Palatino Linotype"/>
          <w:i/>
        </w:rPr>
        <w:t xml:space="preserve">. </w:t>
      </w:r>
      <w:r w:rsidR="00421A2C" w:rsidRPr="0072390D">
        <w:rPr>
          <w:rFonts w:ascii="Palatino Linotype" w:eastAsia="Palatino Linotype" w:hAnsi="Palatino Linotype" w:cs="Palatino Linotype"/>
          <w:bCs/>
          <w:i/>
        </w:rPr>
        <w:t>Los ayuntamientos y las dependencias, organismos, órganos y entidades de la administración municipal</w:t>
      </w:r>
      <w:r w:rsidR="00B166C0" w:rsidRPr="0072390D">
        <w:rPr>
          <w:rFonts w:ascii="Palatino Linotype" w:eastAsia="Palatino Linotype" w:hAnsi="Palatino Linotype" w:cs="Palatino Linotype"/>
          <w:bCs/>
          <w:i/>
        </w:rPr>
        <w:t>;</w:t>
      </w:r>
    </w:p>
    <w:p w14:paraId="398A429A" w14:textId="77777777" w:rsidR="006C2214" w:rsidRPr="0072390D" w:rsidRDefault="006C2214" w:rsidP="006C2214">
      <w:pPr>
        <w:spacing w:after="0" w:line="240" w:lineRule="auto"/>
        <w:ind w:left="567" w:right="567"/>
        <w:jc w:val="both"/>
        <w:rPr>
          <w:rFonts w:ascii="Palatino Linotype" w:eastAsia="Palatino Linotype" w:hAnsi="Palatino Linotype" w:cs="Palatino Linotype"/>
          <w:i/>
        </w:rPr>
      </w:pPr>
      <w:r w:rsidRPr="0072390D">
        <w:rPr>
          <w:rFonts w:ascii="Palatino Linotype" w:eastAsia="Palatino Linotype" w:hAnsi="Palatino Linotype" w:cs="Palatino Linotype"/>
          <w:i/>
        </w:rPr>
        <w:t>(…)</w:t>
      </w:r>
    </w:p>
    <w:p w14:paraId="6F371B11"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6A843160"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72390D">
        <w:rPr>
          <w:rFonts w:ascii="Palatino Linotype" w:eastAsia="Palatino Linotype" w:hAnsi="Palatino Linotype" w:cs="Palatino Linotype"/>
          <w:color w:val="000000"/>
          <w:sz w:val="24"/>
          <w:szCs w:val="24"/>
        </w:rPr>
        <w:t>tatales, de la Ciudad de México</w:t>
      </w:r>
      <w:r w:rsidRPr="0072390D">
        <w:rPr>
          <w:rFonts w:ascii="Palatino Linotype" w:eastAsia="Palatino Linotype" w:hAnsi="Palatino Linotype" w:cs="Palatino Linotype"/>
          <w:color w:val="000000"/>
          <w:sz w:val="24"/>
          <w:szCs w:val="24"/>
        </w:rPr>
        <w:t xml:space="preserve"> o </w:t>
      </w:r>
      <w:r w:rsidR="00421A2C" w:rsidRPr="0072390D">
        <w:rPr>
          <w:rFonts w:ascii="Palatino Linotype" w:eastAsia="Palatino Linotype" w:hAnsi="Palatino Linotype" w:cs="Palatino Linotype"/>
          <w:color w:val="000000"/>
          <w:sz w:val="24"/>
          <w:szCs w:val="24"/>
        </w:rPr>
        <w:t>m</w:t>
      </w:r>
      <w:r w:rsidRPr="0072390D">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218E84D" w14:textId="77777777" w:rsidR="00663A37" w:rsidRPr="0072390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7BEFE518" w:rsidR="00CB048A" w:rsidRPr="0072390D" w:rsidRDefault="00666A87" w:rsidP="00792F32">
      <w:pPr>
        <w:spacing w:after="0" w:line="360" w:lineRule="auto"/>
        <w:contextualSpacing/>
        <w:jc w:val="both"/>
        <w:rPr>
          <w:rFonts w:ascii="Palatino Linotype" w:eastAsia="Palatino Linotype" w:hAnsi="Palatino Linotype" w:cs="Palatino Linotype"/>
          <w:sz w:val="24"/>
          <w:szCs w:val="24"/>
        </w:rPr>
      </w:pPr>
      <w:r w:rsidRPr="0072390D">
        <w:rPr>
          <w:rFonts w:ascii="Palatino Linotype" w:eastAsia="Palatino Linotype" w:hAnsi="Palatino Linotype" w:cs="Palatino Linotype"/>
          <w:sz w:val="24"/>
          <w:szCs w:val="24"/>
        </w:rPr>
        <w:t>Ahora bien, es oportuno recordar que</w:t>
      </w:r>
      <w:r w:rsidR="00B75940" w:rsidRPr="0072390D">
        <w:rPr>
          <w:rFonts w:ascii="Palatino Linotype" w:eastAsia="Palatino Linotype" w:hAnsi="Palatino Linotype" w:cs="Palatino Linotype"/>
          <w:sz w:val="24"/>
          <w:szCs w:val="24"/>
        </w:rPr>
        <w:t xml:space="preserve"> la</w:t>
      </w:r>
      <w:r w:rsidR="76B7B05F" w:rsidRPr="0072390D">
        <w:rPr>
          <w:rFonts w:ascii="Palatino Linotype" w:eastAsia="Palatino Linotype" w:hAnsi="Palatino Linotype" w:cs="Palatino Linotype"/>
          <w:sz w:val="24"/>
          <w:szCs w:val="24"/>
        </w:rPr>
        <w:t xml:space="preserve"> Recurrente solicitó que se le </w:t>
      </w:r>
      <w:r w:rsidRPr="0072390D">
        <w:rPr>
          <w:rFonts w:ascii="Palatino Linotype" w:eastAsia="Palatino Linotype" w:hAnsi="Palatino Linotype" w:cs="Palatino Linotype"/>
          <w:sz w:val="24"/>
          <w:szCs w:val="24"/>
        </w:rPr>
        <w:t>proporcionara,</w:t>
      </w:r>
      <w:r w:rsidRPr="0072390D">
        <w:rPr>
          <w:rFonts w:ascii="Palatino Linotype" w:hAnsi="Palatino Linotype"/>
          <w:sz w:val="24"/>
          <w:szCs w:val="24"/>
        </w:rPr>
        <w:t xml:space="preserve"> </w:t>
      </w:r>
      <w:r w:rsidR="0037381C" w:rsidRPr="0072390D">
        <w:rPr>
          <w:rFonts w:ascii="Palatino Linotype" w:eastAsia="Palatino Linotype" w:hAnsi="Palatino Linotype" w:cs="Palatino Linotype"/>
          <w:sz w:val="24"/>
          <w:szCs w:val="24"/>
        </w:rPr>
        <w:t>el o los documentos en donde conste</w:t>
      </w:r>
      <w:r w:rsidR="00F210B9" w:rsidRPr="0072390D">
        <w:rPr>
          <w:rFonts w:ascii="Palatino Linotype" w:eastAsia="Palatino Linotype" w:hAnsi="Palatino Linotype" w:cs="Palatino Linotype"/>
          <w:sz w:val="24"/>
          <w:szCs w:val="24"/>
        </w:rPr>
        <w:t xml:space="preserve"> toda la información relacionada con la balacera suscitada en la colonia Ampliación San Marcos, en el Municipio de Tultitlán en fecha 19 de febrero de 2023</w:t>
      </w:r>
      <w:r w:rsidR="00217E7D" w:rsidRPr="0072390D">
        <w:rPr>
          <w:rFonts w:ascii="Palatino Linotype" w:eastAsia="Palatino Linotype" w:hAnsi="Palatino Linotype" w:cs="Palatino Linotype"/>
          <w:sz w:val="24"/>
          <w:szCs w:val="24"/>
        </w:rPr>
        <w:t>;</w:t>
      </w:r>
      <w:r w:rsidR="76B7B05F" w:rsidRPr="0072390D">
        <w:rPr>
          <w:rFonts w:ascii="Palatino Linotype" w:eastAsia="Palatino Linotype" w:hAnsi="Palatino Linotype" w:cs="Palatino Linotype"/>
          <w:sz w:val="24"/>
          <w:szCs w:val="24"/>
        </w:rPr>
        <w:t xml:space="preserve"> a lo que </w:t>
      </w:r>
      <w:r w:rsidR="00CA4932" w:rsidRPr="0072390D">
        <w:rPr>
          <w:rFonts w:ascii="Palatino Linotype" w:eastAsia="Palatino Linotype" w:hAnsi="Palatino Linotype" w:cs="Palatino Linotype"/>
          <w:sz w:val="24"/>
          <w:szCs w:val="24"/>
        </w:rPr>
        <w:t xml:space="preserve">el </w:t>
      </w:r>
      <w:r w:rsidR="00CA4932" w:rsidRPr="0072390D">
        <w:rPr>
          <w:rFonts w:ascii="Palatino Linotype" w:eastAsia="Palatino Linotype" w:hAnsi="Palatino Linotype" w:cs="Palatino Linotype"/>
          <w:b/>
          <w:bCs/>
          <w:sz w:val="24"/>
          <w:szCs w:val="24"/>
        </w:rPr>
        <w:t>Sujeto O</w:t>
      </w:r>
      <w:r w:rsidR="00217E7D" w:rsidRPr="0072390D">
        <w:rPr>
          <w:rFonts w:ascii="Palatino Linotype" w:eastAsia="Palatino Linotype" w:hAnsi="Palatino Linotype" w:cs="Palatino Linotype"/>
          <w:b/>
          <w:bCs/>
          <w:sz w:val="24"/>
          <w:szCs w:val="24"/>
        </w:rPr>
        <w:t>bligado</w:t>
      </w:r>
      <w:r w:rsidR="00217E7D" w:rsidRPr="0072390D">
        <w:rPr>
          <w:rFonts w:ascii="Palatino Linotype" w:eastAsia="Palatino Linotype" w:hAnsi="Palatino Linotype" w:cs="Palatino Linotype"/>
          <w:sz w:val="24"/>
          <w:szCs w:val="24"/>
        </w:rPr>
        <w:t xml:space="preserve"> informó </w:t>
      </w:r>
      <w:r w:rsidR="00E7776A" w:rsidRPr="0072390D">
        <w:rPr>
          <w:rFonts w:ascii="Palatino Linotype" w:eastAsia="Palatino Linotype" w:hAnsi="Palatino Linotype" w:cs="Palatino Linotype"/>
          <w:sz w:val="24"/>
          <w:szCs w:val="24"/>
        </w:rPr>
        <w:t>mediante respuesta a la solicitud</w:t>
      </w:r>
      <w:r w:rsidR="00792F32" w:rsidRPr="0072390D">
        <w:rPr>
          <w:rFonts w:ascii="Palatino Linotype" w:eastAsia="Palatino Linotype" w:hAnsi="Palatino Linotype" w:cs="Palatino Linotype"/>
          <w:sz w:val="24"/>
          <w:szCs w:val="24"/>
        </w:rPr>
        <w:t xml:space="preserve"> de información así como mediante informe justificado rendido</w:t>
      </w:r>
      <w:r w:rsidR="00E7776A" w:rsidRPr="0072390D">
        <w:rPr>
          <w:rFonts w:ascii="Palatino Linotype" w:eastAsia="Palatino Linotype" w:hAnsi="Palatino Linotype" w:cs="Palatino Linotype"/>
          <w:sz w:val="24"/>
          <w:szCs w:val="24"/>
        </w:rPr>
        <w:t xml:space="preserve"> </w:t>
      </w:r>
      <w:r w:rsidR="00CA4932" w:rsidRPr="0072390D">
        <w:rPr>
          <w:rFonts w:ascii="Palatino Linotype" w:eastAsia="Palatino Linotype" w:hAnsi="Palatino Linotype" w:cs="Palatino Linotype"/>
          <w:sz w:val="24"/>
          <w:szCs w:val="24"/>
        </w:rPr>
        <w:t>a través de</w:t>
      </w:r>
      <w:r w:rsidR="00907E03" w:rsidRPr="0072390D">
        <w:rPr>
          <w:rFonts w:ascii="Palatino Linotype" w:eastAsia="Palatino Linotype" w:hAnsi="Palatino Linotype" w:cs="Palatino Linotype"/>
          <w:sz w:val="24"/>
          <w:szCs w:val="24"/>
        </w:rPr>
        <w:t>l</w:t>
      </w:r>
      <w:r w:rsidR="00CA4932" w:rsidRPr="0072390D">
        <w:rPr>
          <w:rFonts w:ascii="Palatino Linotype" w:eastAsia="Palatino Linotype" w:hAnsi="Palatino Linotype" w:cs="Palatino Linotype"/>
          <w:sz w:val="24"/>
          <w:szCs w:val="24"/>
        </w:rPr>
        <w:t xml:space="preserve"> </w:t>
      </w:r>
      <w:r w:rsidR="00792F32" w:rsidRPr="0072390D">
        <w:rPr>
          <w:rFonts w:ascii="Palatino Linotype" w:eastAsia="Palatino Linotype" w:hAnsi="Palatino Linotype" w:cs="Palatino Linotype"/>
          <w:b/>
          <w:bCs/>
          <w:sz w:val="24"/>
          <w:szCs w:val="24"/>
        </w:rPr>
        <w:lastRenderedPageBreak/>
        <w:t>Jefe de la Unidad Municipal de Acceso a la Información Pública y Protección de Datos Personales</w:t>
      </w:r>
      <w:r w:rsidR="00CA4932" w:rsidRPr="0072390D">
        <w:rPr>
          <w:rFonts w:ascii="Palatino Linotype" w:eastAsia="Palatino Linotype" w:hAnsi="Palatino Linotype" w:cs="Palatino Linotype"/>
          <w:sz w:val="24"/>
          <w:szCs w:val="24"/>
        </w:rPr>
        <w:t xml:space="preserve"> </w:t>
      </w:r>
      <w:bookmarkStart w:id="2" w:name="_Hlk143195373"/>
      <w:r w:rsidR="00217E7D" w:rsidRPr="0072390D">
        <w:rPr>
          <w:rFonts w:ascii="Palatino Linotype" w:eastAsia="Palatino Linotype" w:hAnsi="Palatino Linotype" w:cs="Palatino Linotype"/>
          <w:sz w:val="24"/>
          <w:szCs w:val="24"/>
        </w:rPr>
        <w:t>que</w:t>
      </w:r>
      <w:bookmarkEnd w:id="2"/>
      <w:r w:rsidR="00792F32" w:rsidRPr="0072390D">
        <w:rPr>
          <w:rFonts w:ascii="Palatino Linotype" w:eastAsia="Palatino Linotype" w:hAnsi="Palatino Linotype" w:cs="Palatino Linotype"/>
          <w:sz w:val="24"/>
          <w:szCs w:val="24"/>
        </w:rPr>
        <w:t xml:space="preserve">, esa información está en posesión de la Fiscalía General de Justicia del Estado de México; dependencia con atribuciones para el seguimiento de investigaciones sobre los delitos ocurridos en el Municipio de Tultitlán, por lo que proporcionó la liga de acceso al espacio de transparencia de dicha dependencia. </w:t>
      </w:r>
    </w:p>
    <w:p w14:paraId="1AB3DB08" w14:textId="00E68F3D" w:rsidR="00217E7D" w:rsidRPr="0072390D" w:rsidRDefault="00217E7D" w:rsidP="00663A37">
      <w:pPr>
        <w:spacing w:after="0" w:line="360" w:lineRule="auto"/>
        <w:contextualSpacing/>
        <w:jc w:val="both"/>
        <w:rPr>
          <w:rFonts w:ascii="Palatino Linotype" w:eastAsia="Palatino Linotype" w:hAnsi="Palatino Linotype" w:cs="Palatino Linotype"/>
          <w:sz w:val="24"/>
          <w:szCs w:val="24"/>
        </w:rPr>
      </w:pPr>
    </w:p>
    <w:p w14:paraId="58D7FB9E" w14:textId="59131836" w:rsidR="00E9605E" w:rsidRPr="0072390D" w:rsidRDefault="00A32388" w:rsidP="00F25778">
      <w:pPr>
        <w:spacing w:after="0" w:line="360" w:lineRule="auto"/>
        <w:jc w:val="both"/>
        <w:rPr>
          <w:rFonts w:ascii="Palatino Linotype" w:eastAsiaTheme="minorHAnsi" w:hAnsi="Palatino Linotype" w:cs="Arial"/>
          <w:sz w:val="24"/>
          <w:szCs w:val="24"/>
          <w:lang w:eastAsia="en-US"/>
        </w:rPr>
      </w:pPr>
      <w:r w:rsidRPr="0072390D">
        <w:rPr>
          <w:rFonts w:ascii="Palatino Linotype" w:eastAsia="Times New Roman" w:hAnsi="Palatino Linotype" w:cs="Times New Roman"/>
          <w:sz w:val="24"/>
          <w:szCs w:val="24"/>
          <w:lang w:val="es-ES" w:eastAsia="es-ES"/>
        </w:rPr>
        <w:t xml:space="preserve">En virtud de lo señalado por el </w:t>
      </w:r>
      <w:r w:rsidRPr="0072390D">
        <w:rPr>
          <w:rFonts w:ascii="Palatino Linotype" w:eastAsia="Times New Roman" w:hAnsi="Palatino Linotype" w:cs="Times New Roman"/>
          <w:b/>
          <w:bCs/>
          <w:sz w:val="24"/>
          <w:szCs w:val="24"/>
          <w:lang w:val="es-ES" w:eastAsia="es-ES"/>
        </w:rPr>
        <w:t xml:space="preserve">Sujeto </w:t>
      </w:r>
      <w:r w:rsidR="00F25778" w:rsidRPr="0072390D">
        <w:rPr>
          <w:rFonts w:ascii="Palatino Linotype" w:eastAsia="Times New Roman" w:hAnsi="Palatino Linotype" w:cs="Times New Roman"/>
          <w:b/>
          <w:bCs/>
          <w:sz w:val="24"/>
          <w:szCs w:val="24"/>
          <w:lang w:val="es-ES" w:eastAsia="es-ES"/>
        </w:rPr>
        <w:t>O</w:t>
      </w:r>
      <w:r w:rsidRPr="0072390D">
        <w:rPr>
          <w:rFonts w:ascii="Palatino Linotype" w:eastAsia="Times New Roman" w:hAnsi="Palatino Linotype" w:cs="Times New Roman"/>
          <w:b/>
          <w:bCs/>
          <w:sz w:val="24"/>
          <w:szCs w:val="24"/>
          <w:lang w:val="es-ES" w:eastAsia="es-ES"/>
        </w:rPr>
        <w:t>bligado</w:t>
      </w:r>
      <w:r w:rsidRPr="0072390D">
        <w:rPr>
          <w:rFonts w:ascii="Palatino Linotype" w:eastAsia="Times New Roman" w:hAnsi="Palatino Linotype" w:cs="Times New Roman"/>
          <w:sz w:val="24"/>
          <w:szCs w:val="24"/>
          <w:lang w:val="es-ES" w:eastAsia="es-ES"/>
        </w:rPr>
        <w:t xml:space="preserve"> mediante respuesta primigenia</w:t>
      </w:r>
      <w:r w:rsidR="003656B5" w:rsidRPr="0072390D">
        <w:rPr>
          <w:rFonts w:ascii="Palatino Linotype" w:eastAsia="Times New Roman" w:hAnsi="Palatino Linotype" w:cs="Times New Roman"/>
          <w:sz w:val="24"/>
          <w:szCs w:val="24"/>
          <w:lang w:val="es-ES" w:eastAsia="es-ES"/>
        </w:rPr>
        <w:t xml:space="preserve"> e informe justificado</w:t>
      </w:r>
      <w:r w:rsidRPr="0072390D">
        <w:rPr>
          <w:rFonts w:ascii="Palatino Linotype" w:eastAsia="Times New Roman" w:hAnsi="Palatino Linotype" w:cs="Times New Roman"/>
          <w:sz w:val="24"/>
          <w:szCs w:val="24"/>
          <w:lang w:val="es-ES" w:eastAsia="es-ES"/>
        </w:rPr>
        <w:t xml:space="preserve">, </w:t>
      </w:r>
      <w:r w:rsidR="00E9605E" w:rsidRPr="0072390D">
        <w:rPr>
          <w:rFonts w:ascii="Palatino Linotype" w:eastAsiaTheme="minorHAnsi" w:hAnsi="Palatino Linotype" w:cs="Arial"/>
          <w:sz w:val="24"/>
          <w:szCs w:val="24"/>
          <w:lang w:eastAsia="en-US"/>
        </w:rPr>
        <w:t>es necesario señalar que</w:t>
      </w:r>
      <w:r w:rsidR="00F25778" w:rsidRPr="0072390D">
        <w:rPr>
          <w:rFonts w:ascii="Palatino Linotype" w:eastAsiaTheme="minorHAnsi" w:hAnsi="Palatino Linotype" w:cs="Arial"/>
          <w:sz w:val="24"/>
          <w:szCs w:val="24"/>
          <w:lang w:eastAsia="en-US"/>
        </w:rPr>
        <w:t xml:space="preserve"> el</w:t>
      </w:r>
      <w:r w:rsidR="00E9605E" w:rsidRPr="0072390D">
        <w:rPr>
          <w:rFonts w:ascii="Palatino Linotype" w:eastAsiaTheme="minorHAnsi" w:hAnsi="Palatino Linotype" w:cs="Arial"/>
          <w:sz w:val="24"/>
          <w:szCs w:val="24"/>
          <w:lang w:eastAsia="en-US"/>
        </w:rPr>
        <w:t xml:space="preserve"> </w:t>
      </w:r>
      <w:r w:rsidR="00F25778" w:rsidRPr="0072390D">
        <w:rPr>
          <w:rFonts w:ascii="Palatino Linotype" w:eastAsiaTheme="minorHAnsi" w:hAnsi="Palatino Linotype" w:cs="Arial"/>
          <w:sz w:val="24"/>
          <w:szCs w:val="24"/>
          <w:lang w:eastAsia="en-US"/>
        </w:rPr>
        <w:t xml:space="preserve">Reglamento </w:t>
      </w:r>
      <w:r w:rsidR="00792F32" w:rsidRPr="0072390D">
        <w:rPr>
          <w:rFonts w:ascii="Palatino Linotype" w:eastAsiaTheme="minorHAnsi" w:hAnsi="Palatino Linotype" w:cs="Arial"/>
          <w:sz w:val="24"/>
          <w:szCs w:val="24"/>
          <w:lang w:eastAsia="en-US"/>
        </w:rPr>
        <w:t>Interno de la Dirección de Seguridad Ciudadana, Vialidad y Protección Civil</w:t>
      </w:r>
      <w:r w:rsidR="00E24766" w:rsidRPr="0072390D">
        <w:rPr>
          <w:rFonts w:ascii="Palatino Linotype" w:eastAsiaTheme="minorHAnsi" w:hAnsi="Palatino Linotype" w:cs="Arial"/>
          <w:sz w:val="24"/>
          <w:szCs w:val="24"/>
          <w:lang w:eastAsia="en-US"/>
        </w:rPr>
        <w:t xml:space="preserve"> del Municipio de Tultitlán</w:t>
      </w:r>
      <w:r w:rsidR="00E9605E" w:rsidRPr="0072390D">
        <w:rPr>
          <w:rFonts w:ascii="Palatino Linotype" w:eastAsiaTheme="minorHAnsi" w:hAnsi="Palatino Linotype" w:cs="Arial"/>
          <w:sz w:val="24"/>
          <w:szCs w:val="24"/>
          <w:lang w:eastAsia="en-US"/>
        </w:rPr>
        <w:t>, establece lo que a continuación se transcribe:</w:t>
      </w:r>
    </w:p>
    <w:p w14:paraId="70DCD1CF" w14:textId="77777777" w:rsidR="00E9605E" w:rsidRPr="0072390D" w:rsidRDefault="00E9605E" w:rsidP="00E9605E">
      <w:pPr>
        <w:spacing w:after="0" w:line="360" w:lineRule="auto"/>
        <w:jc w:val="both"/>
        <w:rPr>
          <w:rFonts w:ascii="Palatino Linotype" w:eastAsiaTheme="minorHAnsi" w:hAnsi="Palatino Linotype" w:cs="Arial"/>
          <w:sz w:val="24"/>
          <w:szCs w:val="24"/>
          <w:lang w:eastAsia="en-US"/>
        </w:rPr>
      </w:pPr>
    </w:p>
    <w:p w14:paraId="4ECCF8C6" w14:textId="69FF27AE" w:rsidR="00792F32" w:rsidRPr="0072390D" w:rsidRDefault="00E9605E" w:rsidP="00792F32">
      <w:pPr>
        <w:spacing w:after="120" w:line="240" w:lineRule="auto"/>
        <w:ind w:left="567" w:right="567"/>
        <w:jc w:val="center"/>
        <w:rPr>
          <w:rFonts w:ascii="Palatino Linotype" w:eastAsiaTheme="minorHAnsi" w:hAnsi="Palatino Linotype" w:cs="Arial"/>
          <w:b/>
          <w:i/>
          <w:szCs w:val="24"/>
          <w:lang w:eastAsia="en-US"/>
        </w:rPr>
      </w:pPr>
      <w:r w:rsidRPr="0072390D">
        <w:rPr>
          <w:rFonts w:ascii="Palatino Linotype" w:eastAsiaTheme="minorHAnsi" w:hAnsi="Palatino Linotype" w:cs="Arial"/>
          <w:i/>
          <w:szCs w:val="24"/>
          <w:lang w:eastAsia="en-US"/>
        </w:rPr>
        <w:t>“</w:t>
      </w:r>
      <w:r w:rsidR="00792F32" w:rsidRPr="0072390D">
        <w:rPr>
          <w:rFonts w:ascii="Palatino Linotype" w:eastAsiaTheme="minorHAnsi" w:hAnsi="Palatino Linotype" w:cs="Arial"/>
          <w:b/>
          <w:i/>
          <w:szCs w:val="24"/>
          <w:lang w:eastAsia="en-US"/>
        </w:rPr>
        <w:t>DE LA SEGURIDAD CIUDADANA, VIALIDAD Y PROTECCIÓN CIVIL DEL MUNICIPIO DE TULTITLÁN</w:t>
      </w:r>
    </w:p>
    <w:p w14:paraId="4E4C8E62" w14:textId="7CA2357E" w:rsidR="00792F32" w:rsidRPr="0072390D" w:rsidRDefault="00792F32" w:rsidP="00792F32">
      <w:pPr>
        <w:spacing w:after="120" w:line="240" w:lineRule="auto"/>
        <w:ind w:left="567" w:right="567"/>
        <w:jc w:val="center"/>
        <w:rPr>
          <w:rFonts w:ascii="Palatino Linotype" w:eastAsiaTheme="minorHAnsi" w:hAnsi="Palatino Linotype" w:cs="Arial"/>
          <w:b/>
          <w:i/>
          <w:szCs w:val="24"/>
          <w:lang w:eastAsia="en-US"/>
        </w:rPr>
      </w:pPr>
      <w:r w:rsidRPr="0072390D">
        <w:rPr>
          <w:rFonts w:ascii="Palatino Linotype" w:eastAsiaTheme="minorHAnsi" w:hAnsi="Palatino Linotype" w:cs="Arial"/>
          <w:b/>
          <w:i/>
          <w:szCs w:val="24"/>
          <w:lang w:eastAsia="en-US"/>
        </w:rPr>
        <w:t>CAPÍTULO I</w:t>
      </w:r>
    </w:p>
    <w:p w14:paraId="065DFDD7" w14:textId="75EB2991" w:rsidR="00792F32" w:rsidRPr="0072390D" w:rsidRDefault="00792F32" w:rsidP="00792F32">
      <w:pPr>
        <w:spacing w:after="120" w:line="240" w:lineRule="auto"/>
        <w:ind w:left="567" w:right="567"/>
        <w:jc w:val="center"/>
        <w:rPr>
          <w:rFonts w:ascii="Palatino Linotype" w:eastAsiaTheme="minorHAnsi" w:hAnsi="Palatino Linotype" w:cs="Arial"/>
          <w:b/>
          <w:i/>
          <w:szCs w:val="24"/>
          <w:lang w:eastAsia="en-US"/>
        </w:rPr>
      </w:pPr>
      <w:r w:rsidRPr="0072390D">
        <w:rPr>
          <w:rFonts w:ascii="Palatino Linotype" w:eastAsiaTheme="minorHAnsi" w:hAnsi="Palatino Linotype" w:cs="Arial"/>
          <w:b/>
          <w:i/>
          <w:szCs w:val="24"/>
          <w:lang w:eastAsia="en-US"/>
        </w:rPr>
        <w:t>DISPOSICIONES GENERALES</w:t>
      </w:r>
    </w:p>
    <w:p w14:paraId="51EB28D3" w14:textId="2870B1B4" w:rsidR="00C523E0" w:rsidRPr="0072390D" w:rsidRDefault="00792F32" w:rsidP="00792F32">
      <w:pPr>
        <w:spacing w:after="120" w:line="240" w:lineRule="auto"/>
        <w:ind w:left="567" w:right="567"/>
        <w:jc w:val="both"/>
        <w:rPr>
          <w:rFonts w:ascii="Palatino Linotype" w:eastAsiaTheme="minorHAnsi" w:hAnsi="Palatino Linotype" w:cs="Arial"/>
          <w:b/>
          <w:i/>
          <w:szCs w:val="24"/>
          <w:lang w:eastAsia="en-US"/>
        </w:rPr>
      </w:pPr>
      <w:r w:rsidRPr="0072390D">
        <w:rPr>
          <w:rFonts w:ascii="Palatino Linotype" w:eastAsiaTheme="minorHAnsi" w:hAnsi="Palatino Linotype" w:cs="Arial"/>
          <w:b/>
          <w:i/>
          <w:szCs w:val="24"/>
          <w:lang w:eastAsia="en-US"/>
        </w:rPr>
        <w:t xml:space="preserve">Artículo 1.- </w:t>
      </w:r>
      <w:r w:rsidRPr="0072390D">
        <w:rPr>
          <w:rFonts w:ascii="Palatino Linotype" w:eastAsiaTheme="minorHAnsi" w:hAnsi="Palatino Linotype" w:cs="Arial"/>
          <w:bCs/>
          <w:i/>
          <w:szCs w:val="24"/>
          <w:lang w:eastAsia="en-US"/>
        </w:rPr>
        <w:t xml:space="preserve">El presente reglamento es de observancia obligatoria, </w:t>
      </w:r>
      <w:r w:rsidRPr="0072390D">
        <w:rPr>
          <w:rFonts w:ascii="Palatino Linotype" w:eastAsiaTheme="minorHAnsi" w:hAnsi="Palatino Linotype" w:cs="Arial"/>
          <w:bCs/>
          <w:i/>
          <w:szCs w:val="24"/>
          <w:u w:val="single"/>
          <w:lang w:eastAsia="en-US"/>
        </w:rPr>
        <w:t>tiene la función de regular la organización y funcionamiento de la Dirección de Seguridad Ciudadana, Vialidad y Protección Civil (DSCVPC); así como establecer los mecanismos de combate a la delincuencia; la concurrencia, supervisión, profesionalización y participación en la atención a la problemática de la seguridad pública, la vialidad y protección civil en el Municipio de Tultitlán</w:t>
      </w:r>
      <w:r w:rsidRPr="0072390D">
        <w:rPr>
          <w:rFonts w:ascii="Palatino Linotype" w:eastAsiaTheme="minorHAnsi" w:hAnsi="Palatino Linotype" w:cs="Arial"/>
          <w:b/>
          <w:i/>
          <w:szCs w:val="24"/>
          <w:lang w:eastAsia="en-US"/>
        </w:rPr>
        <w:t>.</w:t>
      </w:r>
    </w:p>
    <w:p w14:paraId="30C184CE" w14:textId="77777777"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b/>
          <w:bCs/>
          <w:i/>
          <w:szCs w:val="24"/>
          <w:lang w:eastAsia="en-US"/>
        </w:rPr>
        <w:t>Artículo 2</w:t>
      </w:r>
      <w:r w:rsidRPr="0072390D">
        <w:rPr>
          <w:rFonts w:ascii="Palatino Linotype" w:eastAsiaTheme="minorHAnsi" w:hAnsi="Palatino Linotype" w:cs="Arial"/>
          <w:i/>
          <w:szCs w:val="24"/>
          <w:lang w:eastAsia="en-US"/>
        </w:rPr>
        <w:t xml:space="preserve">.- Son autoridades municipales competentes para la aplicación del presente Reglamento las siguientes: </w:t>
      </w:r>
    </w:p>
    <w:p w14:paraId="157EAB68" w14:textId="77777777"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 xml:space="preserve">I. El Ayuntamiento; </w:t>
      </w:r>
    </w:p>
    <w:p w14:paraId="0E84C4F9" w14:textId="77777777"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 xml:space="preserve">II. La </w:t>
      </w:r>
      <w:proofErr w:type="gramStart"/>
      <w:r w:rsidRPr="0072390D">
        <w:rPr>
          <w:rFonts w:ascii="Palatino Linotype" w:eastAsiaTheme="minorHAnsi" w:hAnsi="Palatino Linotype" w:cs="Arial"/>
          <w:i/>
          <w:szCs w:val="24"/>
          <w:lang w:eastAsia="en-US"/>
        </w:rPr>
        <w:t>Presidenta</w:t>
      </w:r>
      <w:proofErr w:type="gramEnd"/>
      <w:r w:rsidRPr="0072390D">
        <w:rPr>
          <w:rFonts w:ascii="Palatino Linotype" w:eastAsiaTheme="minorHAnsi" w:hAnsi="Palatino Linotype" w:cs="Arial"/>
          <w:i/>
          <w:szCs w:val="24"/>
          <w:lang w:eastAsia="en-US"/>
        </w:rPr>
        <w:t xml:space="preserve"> o Presidente Municipal; </w:t>
      </w:r>
    </w:p>
    <w:p w14:paraId="02630F12" w14:textId="77777777" w:rsidR="00E24766"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 xml:space="preserve">III. </w:t>
      </w:r>
      <w:r w:rsidRPr="0072390D">
        <w:rPr>
          <w:rFonts w:ascii="Palatino Linotype" w:eastAsiaTheme="minorHAnsi" w:hAnsi="Palatino Linotype" w:cs="Arial"/>
          <w:b/>
          <w:bCs/>
          <w:i/>
          <w:szCs w:val="24"/>
          <w:lang w:eastAsia="en-US"/>
        </w:rPr>
        <w:t xml:space="preserve">El </w:t>
      </w:r>
      <w:proofErr w:type="gramStart"/>
      <w:r w:rsidRPr="0072390D">
        <w:rPr>
          <w:rFonts w:ascii="Palatino Linotype" w:eastAsiaTheme="minorHAnsi" w:hAnsi="Palatino Linotype" w:cs="Arial"/>
          <w:b/>
          <w:bCs/>
          <w:i/>
          <w:szCs w:val="24"/>
          <w:lang w:eastAsia="en-US"/>
        </w:rPr>
        <w:t>Director</w:t>
      </w:r>
      <w:proofErr w:type="gramEnd"/>
      <w:r w:rsidRPr="0072390D">
        <w:rPr>
          <w:rFonts w:ascii="Palatino Linotype" w:eastAsiaTheme="minorHAnsi" w:hAnsi="Palatino Linotype" w:cs="Arial"/>
          <w:b/>
          <w:bCs/>
          <w:i/>
          <w:szCs w:val="24"/>
          <w:lang w:eastAsia="en-US"/>
        </w:rPr>
        <w:t xml:space="preserve"> o Directora de Seguridad Ciudadana, Vialidad y Protección Civil</w:t>
      </w:r>
      <w:r w:rsidRPr="0072390D">
        <w:rPr>
          <w:rFonts w:ascii="Palatino Linotype" w:eastAsiaTheme="minorHAnsi" w:hAnsi="Palatino Linotype" w:cs="Arial"/>
          <w:i/>
          <w:szCs w:val="24"/>
          <w:lang w:eastAsia="en-US"/>
        </w:rPr>
        <w:t xml:space="preserve">; y </w:t>
      </w:r>
    </w:p>
    <w:p w14:paraId="12438088" w14:textId="4C94C554"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lastRenderedPageBreak/>
        <w:t xml:space="preserve">IV. </w:t>
      </w:r>
      <w:r w:rsidRPr="0072390D">
        <w:rPr>
          <w:rFonts w:ascii="Palatino Linotype" w:eastAsiaTheme="minorHAnsi" w:hAnsi="Palatino Linotype" w:cs="Arial"/>
          <w:b/>
          <w:bCs/>
          <w:i/>
          <w:szCs w:val="24"/>
          <w:lang w:eastAsia="en-US"/>
        </w:rPr>
        <w:t>Los integrantes de las instituciones policiales en ejercicio de su función</w:t>
      </w:r>
      <w:r w:rsidRPr="0072390D">
        <w:rPr>
          <w:rFonts w:ascii="Palatino Linotype" w:eastAsiaTheme="minorHAnsi" w:hAnsi="Palatino Linotype" w:cs="Arial"/>
          <w:i/>
          <w:szCs w:val="24"/>
          <w:lang w:eastAsia="en-US"/>
        </w:rPr>
        <w:t xml:space="preserve">. </w:t>
      </w:r>
    </w:p>
    <w:p w14:paraId="0B3D38B1" w14:textId="77777777"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p>
    <w:p w14:paraId="6702DB7C" w14:textId="42A69209" w:rsidR="00792F32"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b/>
          <w:bCs/>
          <w:i/>
          <w:szCs w:val="24"/>
          <w:lang w:eastAsia="en-US"/>
        </w:rPr>
        <w:t>Artículo 3</w:t>
      </w:r>
      <w:r w:rsidRPr="0072390D">
        <w:rPr>
          <w:rFonts w:ascii="Palatino Linotype" w:eastAsiaTheme="minorHAnsi" w:hAnsi="Palatino Linotype" w:cs="Arial"/>
          <w:i/>
          <w:szCs w:val="24"/>
          <w:lang w:eastAsia="en-US"/>
        </w:rPr>
        <w:t xml:space="preserve">.- La seguridad, el orden público y el control de las vías públicas dentro del ámbito municipal estarán a cargo de la </w:t>
      </w:r>
      <w:proofErr w:type="gramStart"/>
      <w:r w:rsidRPr="0072390D">
        <w:rPr>
          <w:rFonts w:ascii="Palatino Linotype" w:eastAsiaTheme="minorHAnsi" w:hAnsi="Palatino Linotype" w:cs="Arial"/>
          <w:i/>
          <w:szCs w:val="24"/>
          <w:lang w:eastAsia="en-US"/>
        </w:rPr>
        <w:t>Presidenta</w:t>
      </w:r>
      <w:proofErr w:type="gramEnd"/>
      <w:r w:rsidRPr="0072390D">
        <w:rPr>
          <w:rFonts w:ascii="Palatino Linotype" w:eastAsiaTheme="minorHAnsi" w:hAnsi="Palatino Linotype" w:cs="Arial"/>
          <w:i/>
          <w:szCs w:val="24"/>
          <w:lang w:eastAsia="en-US"/>
        </w:rPr>
        <w:t xml:space="preserve"> o Presidente Municipal </w:t>
      </w:r>
      <w:r w:rsidRPr="0072390D">
        <w:rPr>
          <w:rFonts w:ascii="Palatino Linotype" w:eastAsiaTheme="minorHAnsi" w:hAnsi="Palatino Linotype" w:cs="Arial"/>
          <w:b/>
          <w:bCs/>
          <w:i/>
          <w:szCs w:val="24"/>
          <w:lang w:eastAsia="en-US"/>
        </w:rPr>
        <w:t>quien las encomendará a la DSCVPC, la cual tendrá a su cargo a los Cuerpos Municipales de Seguridad Ciudadana</w:t>
      </w:r>
      <w:r w:rsidRPr="0072390D">
        <w:rPr>
          <w:rFonts w:ascii="Palatino Linotype" w:eastAsiaTheme="minorHAnsi" w:hAnsi="Palatino Linotype" w:cs="Arial"/>
          <w:i/>
          <w:szCs w:val="24"/>
          <w:lang w:eastAsia="en-US"/>
        </w:rPr>
        <w:t>, de Vialidad y Protección Civil.</w:t>
      </w:r>
    </w:p>
    <w:p w14:paraId="18B0CC50" w14:textId="74D9AB4C"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w:t>
      </w:r>
    </w:p>
    <w:p w14:paraId="15737ED5" w14:textId="642B1AD1"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b/>
          <w:bCs/>
          <w:i/>
          <w:szCs w:val="24"/>
          <w:lang w:eastAsia="en-US"/>
        </w:rPr>
        <w:t>Artículo 12</w:t>
      </w:r>
      <w:r w:rsidRPr="0072390D">
        <w:rPr>
          <w:rFonts w:ascii="Palatino Linotype" w:eastAsiaTheme="minorHAnsi" w:hAnsi="Palatino Linotype" w:cs="Arial"/>
          <w:i/>
          <w:szCs w:val="24"/>
          <w:lang w:eastAsia="en-US"/>
        </w:rPr>
        <w:t xml:space="preserve">.- El </w:t>
      </w:r>
      <w:proofErr w:type="gramStart"/>
      <w:r w:rsidRPr="0072390D">
        <w:rPr>
          <w:rFonts w:ascii="Palatino Linotype" w:eastAsiaTheme="minorHAnsi" w:hAnsi="Palatino Linotype" w:cs="Arial"/>
          <w:i/>
          <w:szCs w:val="24"/>
          <w:lang w:eastAsia="en-US"/>
        </w:rPr>
        <w:t>Director</w:t>
      </w:r>
      <w:proofErr w:type="gramEnd"/>
      <w:r w:rsidRPr="0072390D">
        <w:rPr>
          <w:rFonts w:ascii="Palatino Linotype" w:eastAsiaTheme="minorHAnsi" w:hAnsi="Palatino Linotype" w:cs="Arial"/>
          <w:i/>
          <w:szCs w:val="24"/>
          <w:lang w:eastAsia="en-US"/>
        </w:rPr>
        <w:t xml:space="preserve"> o Directora de Seguridad Ciudadana, Vialidad y Protección Civil, así como sus mandos subalternos deberán observar lo siguiente:</w:t>
      </w:r>
    </w:p>
    <w:p w14:paraId="00C3FBEE" w14:textId="39471867"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w:t>
      </w:r>
    </w:p>
    <w:p w14:paraId="0560EB48" w14:textId="1180DBBD"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 xml:space="preserve">IX. </w:t>
      </w:r>
      <w:r w:rsidRPr="0072390D">
        <w:rPr>
          <w:rFonts w:ascii="Palatino Linotype" w:eastAsiaTheme="minorHAnsi" w:hAnsi="Palatino Linotype" w:cs="Arial"/>
          <w:b/>
          <w:bCs/>
          <w:i/>
          <w:szCs w:val="24"/>
          <w:lang w:eastAsia="en-US"/>
        </w:rPr>
        <w:t>Integrar expedientes con todos aquellos datos que permitan la identificación de infractores o delincuentes conocidos</w:t>
      </w:r>
      <w:r w:rsidRPr="0072390D">
        <w:rPr>
          <w:rFonts w:ascii="Palatino Linotype" w:eastAsiaTheme="minorHAnsi" w:hAnsi="Palatino Linotype" w:cs="Arial"/>
          <w:i/>
          <w:szCs w:val="24"/>
          <w:lang w:eastAsia="en-US"/>
        </w:rPr>
        <w:t>;</w:t>
      </w:r>
    </w:p>
    <w:p w14:paraId="797926FF" w14:textId="4557C4E2"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w:t>
      </w:r>
    </w:p>
    <w:p w14:paraId="6601366D" w14:textId="0A8D02B9"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b/>
          <w:bCs/>
          <w:i/>
          <w:szCs w:val="24"/>
          <w:lang w:eastAsia="en-US"/>
        </w:rPr>
        <w:t>Artículo 24</w:t>
      </w:r>
      <w:r w:rsidRPr="0072390D">
        <w:rPr>
          <w:rFonts w:ascii="Palatino Linotype" w:eastAsiaTheme="minorHAnsi" w:hAnsi="Palatino Linotype" w:cs="Arial"/>
          <w:i/>
          <w:szCs w:val="24"/>
          <w:lang w:eastAsia="en-US"/>
        </w:rPr>
        <w:t>.- Son atribuciones de los elementos de los Cuerpos de Seguridad Ciudadana y Vialidad las siguientes:</w:t>
      </w:r>
    </w:p>
    <w:p w14:paraId="1ADB5BA7" w14:textId="7E5DFF34"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I. Conservar el orden social, la integridad de las personas o de sus bienes, así como evitar que se cometan infracciones o delitos en los lugares públicos del territorio municipal, especialmente aquellos que transitoriamente sean centros de concurrencia de personas, como escuelas, mercados, ferias, instalaciones deportivas y templos entre otros;</w:t>
      </w:r>
    </w:p>
    <w:p w14:paraId="382AC166" w14:textId="1D9E591F"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w:t>
      </w:r>
    </w:p>
    <w:p w14:paraId="394B2948" w14:textId="77777777" w:rsidR="00CA7F58" w:rsidRPr="0072390D" w:rsidRDefault="00CA7F58" w:rsidP="00792F32">
      <w:pPr>
        <w:spacing w:after="120" w:line="240" w:lineRule="auto"/>
        <w:ind w:left="567" w:right="567"/>
        <w:jc w:val="both"/>
        <w:rPr>
          <w:rFonts w:ascii="Palatino Linotype" w:eastAsiaTheme="minorHAnsi" w:hAnsi="Palatino Linotype" w:cs="Arial"/>
          <w:b/>
          <w:bCs/>
          <w:i/>
          <w:szCs w:val="24"/>
          <w:u w:val="single"/>
          <w:lang w:eastAsia="en-US"/>
        </w:rPr>
      </w:pPr>
      <w:r w:rsidRPr="0072390D">
        <w:rPr>
          <w:rFonts w:ascii="Palatino Linotype" w:eastAsiaTheme="minorHAnsi" w:hAnsi="Palatino Linotype" w:cs="Arial"/>
          <w:b/>
          <w:bCs/>
          <w:i/>
          <w:szCs w:val="24"/>
          <w:u w:val="single"/>
          <w:lang w:eastAsia="en-US"/>
        </w:rPr>
        <w:t xml:space="preserve">XIV. Hacer del conocimiento de sus superiores la información que se tenga sobre presuntos delincuentes; </w:t>
      </w:r>
    </w:p>
    <w:p w14:paraId="13557FEC" w14:textId="726F7793" w:rsidR="00CA7F58" w:rsidRPr="0072390D" w:rsidRDefault="00CA7F58" w:rsidP="00792F32">
      <w:pPr>
        <w:spacing w:after="120" w:line="240" w:lineRule="auto"/>
        <w:ind w:left="567" w:right="567"/>
        <w:jc w:val="both"/>
        <w:rPr>
          <w:rFonts w:ascii="Palatino Linotype" w:eastAsiaTheme="minorHAnsi" w:hAnsi="Palatino Linotype" w:cs="Arial"/>
          <w:b/>
          <w:bCs/>
          <w:i/>
          <w:szCs w:val="24"/>
          <w:u w:val="single"/>
          <w:lang w:eastAsia="en-US"/>
        </w:rPr>
      </w:pPr>
      <w:r w:rsidRPr="0072390D">
        <w:rPr>
          <w:rFonts w:ascii="Palatino Linotype" w:eastAsiaTheme="minorHAnsi" w:hAnsi="Palatino Linotype" w:cs="Arial"/>
          <w:b/>
          <w:bCs/>
          <w:i/>
          <w:szCs w:val="24"/>
          <w:u w:val="single"/>
          <w:lang w:eastAsia="en-US"/>
        </w:rPr>
        <w:t>XV. Llevar siempre una bitácora y rol de servicio en la que anotarán las novedades acaecidas durante su servicio;</w:t>
      </w:r>
    </w:p>
    <w:p w14:paraId="01C85867" w14:textId="77777777"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p>
    <w:p w14:paraId="1A6201BA" w14:textId="6DABBB76"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b/>
          <w:bCs/>
          <w:i/>
          <w:szCs w:val="24"/>
          <w:lang w:eastAsia="en-US"/>
        </w:rPr>
        <w:t>Artículo 38</w:t>
      </w:r>
      <w:r w:rsidRPr="0072390D">
        <w:rPr>
          <w:rFonts w:ascii="Palatino Linotype" w:eastAsiaTheme="minorHAnsi" w:hAnsi="Palatino Linotype" w:cs="Arial"/>
          <w:i/>
          <w:szCs w:val="24"/>
          <w:lang w:eastAsia="en-US"/>
        </w:rPr>
        <w:t xml:space="preserve">.- Corresponde a la </w:t>
      </w:r>
      <w:proofErr w:type="gramStart"/>
      <w:r w:rsidRPr="0072390D">
        <w:rPr>
          <w:rFonts w:ascii="Palatino Linotype" w:eastAsiaTheme="minorHAnsi" w:hAnsi="Palatino Linotype" w:cs="Arial"/>
          <w:i/>
          <w:szCs w:val="24"/>
          <w:lang w:eastAsia="en-US"/>
        </w:rPr>
        <w:t>Subdirectora</w:t>
      </w:r>
      <w:proofErr w:type="gramEnd"/>
      <w:r w:rsidRPr="0072390D">
        <w:rPr>
          <w:rFonts w:ascii="Palatino Linotype" w:eastAsiaTheme="minorHAnsi" w:hAnsi="Palatino Linotype" w:cs="Arial"/>
          <w:i/>
          <w:szCs w:val="24"/>
          <w:lang w:eastAsia="en-US"/>
        </w:rPr>
        <w:t xml:space="preserve"> o Subdirector de Operación; el ejercicio de las siguientes atribuciones:</w:t>
      </w:r>
    </w:p>
    <w:p w14:paraId="4CB2C6BF" w14:textId="63498824" w:rsidR="00CA7F58" w:rsidRPr="0072390D" w:rsidRDefault="00CA7F58" w:rsidP="00792F32">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w:t>
      </w:r>
    </w:p>
    <w:p w14:paraId="5EE5D025" w14:textId="0A0073F8" w:rsidR="00EC6B17" w:rsidRPr="0072390D" w:rsidRDefault="00CA7F58" w:rsidP="00E24766">
      <w:pPr>
        <w:spacing w:after="120" w:line="240" w:lineRule="auto"/>
        <w:ind w:left="567" w:right="567"/>
        <w:jc w:val="both"/>
        <w:rPr>
          <w:rFonts w:ascii="Palatino Linotype" w:eastAsiaTheme="minorHAnsi" w:hAnsi="Palatino Linotype" w:cs="Arial"/>
          <w:i/>
          <w:szCs w:val="24"/>
          <w:lang w:eastAsia="en-US"/>
        </w:rPr>
      </w:pPr>
      <w:r w:rsidRPr="0072390D">
        <w:rPr>
          <w:rFonts w:ascii="Palatino Linotype" w:eastAsiaTheme="minorHAnsi" w:hAnsi="Palatino Linotype" w:cs="Arial"/>
          <w:i/>
          <w:szCs w:val="24"/>
          <w:lang w:eastAsia="en-US"/>
        </w:rPr>
        <w:t xml:space="preserve">IV. </w:t>
      </w:r>
      <w:r w:rsidRPr="0072390D">
        <w:rPr>
          <w:rFonts w:ascii="Palatino Linotype" w:eastAsiaTheme="minorHAnsi" w:hAnsi="Palatino Linotype" w:cs="Arial"/>
          <w:b/>
          <w:bCs/>
          <w:i/>
          <w:szCs w:val="24"/>
          <w:u w:val="single"/>
          <w:lang w:eastAsia="en-US"/>
        </w:rPr>
        <w:t xml:space="preserve">Elaborar el informe de incidencia delictiva mensual, semestral y anual, por colonia y/ poblado, con detalle de delito </w:t>
      </w:r>
      <w:r w:rsidRPr="0072390D">
        <w:rPr>
          <w:rFonts w:ascii="Palatino Linotype" w:eastAsiaTheme="minorHAnsi" w:hAnsi="Palatino Linotype" w:cs="Arial"/>
          <w:i/>
          <w:szCs w:val="24"/>
          <w:lang w:eastAsia="en-US"/>
        </w:rPr>
        <w:t>o falta administrativa, y remitirlo directamente a la DSCVPC;</w:t>
      </w:r>
      <w:r w:rsidR="00E24766" w:rsidRPr="0072390D">
        <w:rPr>
          <w:rFonts w:ascii="Palatino Linotype" w:eastAsiaTheme="minorHAnsi" w:hAnsi="Palatino Linotype" w:cs="Arial"/>
          <w:i/>
          <w:szCs w:val="24"/>
          <w:lang w:eastAsia="en-US"/>
        </w:rPr>
        <w:t>”</w:t>
      </w:r>
    </w:p>
    <w:p w14:paraId="6EF1A28A" w14:textId="6041A3E0" w:rsidR="00F126CE" w:rsidRPr="0072390D" w:rsidRDefault="00E9605E" w:rsidP="00E9605E">
      <w:pPr>
        <w:spacing w:after="0" w:line="360" w:lineRule="auto"/>
        <w:jc w:val="both"/>
        <w:rPr>
          <w:rFonts w:ascii="Palatino Linotype" w:eastAsiaTheme="minorHAnsi" w:hAnsi="Palatino Linotype" w:cs="Arial"/>
          <w:sz w:val="24"/>
          <w:szCs w:val="24"/>
          <w:lang w:eastAsia="en-US"/>
        </w:rPr>
      </w:pPr>
      <w:r w:rsidRPr="0072390D">
        <w:rPr>
          <w:rFonts w:ascii="Palatino Linotype" w:eastAsiaTheme="minorHAnsi" w:hAnsi="Palatino Linotype" w:cs="Arial"/>
          <w:sz w:val="24"/>
          <w:szCs w:val="24"/>
          <w:lang w:eastAsia="en-US"/>
        </w:rPr>
        <w:lastRenderedPageBreak/>
        <w:t xml:space="preserve">Con base en los ordenamientos normativos transcritos, se advierte que la administración pública municipal </w:t>
      </w:r>
      <w:r w:rsidR="00F126CE" w:rsidRPr="0072390D">
        <w:rPr>
          <w:rFonts w:ascii="Palatino Linotype" w:eastAsiaTheme="minorHAnsi" w:hAnsi="Palatino Linotype" w:cs="Arial"/>
          <w:sz w:val="24"/>
          <w:szCs w:val="24"/>
          <w:lang w:eastAsia="en-US"/>
        </w:rPr>
        <w:t xml:space="preserve">del Sujeto Obligado </w:t>
      </w:r>
      <w:r w:rsidRPr="0072390D">
        <w:rPr>
          <w:rFonts w:ascii="Palatino Linotype" w:eastAsiaTheme="minorHAnsi" w:hAnsi="Palatino Linotype" w:cs="Arial"/>
          <w:sz w:val="24"/>
          <w:szCs w:val="24"/>
          <w:lang w:eastAsia="en-US"/>
        </w:rPr>
        <w:t xml:space="preserve">está constituida por una estructura orgánica que actúa para el cumplimiento de los objetivos del H. Ayuntamiento, </w:t>
      </w:r>
      <w:r w:rsidR="00EF42AE" w:rsidRPr="0072390D">
        <w:rPr>
          <w:rFonts w:ascii="Palatino Linotype" w:eastAsiaTheme="minorHAnsi" w:hAnsi="Palatino Linotype" w:cs="Arial"/>
          <w:sz w:val="24"/>
          <w:szCs w:val="24"/>
          <w:lang w:eastAsia="en-US"/>
        </w:rPr>
        <w:t xml:space="preserve">así como para establecer los mecanismos de combate a la delincuencia; la concurrencia, supervisión, profesionalización y participación en la atención a la problemática de la seguridad pública en el Municipio de Tultitlán, </w:t>
      </w:r>
      <w:r w:rsidRPr="0072390D">
        <w:rPr>
          <w:rFonts w:ascii="Palatino Linotype" w:eastAsiaTheme="minorHAnsi" w:hAnsi="Palatino Linotype" w:cs="Arial"/>
          <w:sz w:val="24"/>
          <w:szCs w:val="24"/>
          <w:lang w:eastAsia="en-US"/>
        </w:rPr>
        <w:t xml:space="preserve">mismo que para el ejercicio de sus atribuciones se auxiliara de diversas dependencias, entre ellas, encontramos a </w:t>
      </w:r>
      <w:r w:rsidR="00F126CE" w:rsidRPr="0072390D">
        <w:rPr>
          <w:rFonts w:ascii="Palatino Linotype" w:eastAsiaTheme="minorHAnsi" w:hAnsi="Palatino Linotype" w:cs="Arial"/>
          <w:sz w:val="24"/>
          <w:szCs w:val="24"/>
          <w:lang w:eastAsia="en-US"/>
        </w:rPr>
        <w:t xml:space="preserve">la Dirección </w:t>
      </w:r>
      <w:r w:rsidR="00EF42AE" w:rsidRPr="0072390D">
        <w:rPr>
          <w:rFonts w:ascii="Palatino Linotype" w:eastAsiaTheme="minorHAnsi" w:hAnsi="Palatino Linotype" w:cs="Arial"/>
          <w:sz w:val="24"/>
          <w:szCs w:val="24"/>
          <w:lang w:eastAsia="en-US"/>
        </w:rPr>
        <w:t>de Seguridad Ciudadana, Vialidad y Protección Civil</w:t>
      </w:r>
      <w:r w:rsidR="00F126CE" w:rsidRPr="0072390D">
        <w:rPr>
          <w:rFonts w:ascii="Palatino Linotype" w:eastAsiaTheme="minorHAnsi" w:hAnsi="Palatino Linotype" w:cs="Arial"/>
          <w:sz w:val="24"/>
          <w:szCs w:val="24"/>
          <w:lang w:eastAsia="en-US"/>
        </w:rPr>
        <w:t>,</w:t>
      </w:r>
      <w:r w:rsidR="00F126CE" w:rsidRPr="0072390D">
        <w:t xml:space="preserve"> </w:t>
      </w:r>
      <w:r w:rsidR="00F126CE" w:rsidRPr="0072390D">
        <w:rPr>
          <w:rFonts w:ascii="Palatino Linotype" w:eastAsiaTheme="minorHAnsi" w:hAnsi="Palatino Linotype" w:cs="Arial"/>
          <w:sz w:val="24"/>
          <w:szCs w:val="24"/>
          <w:lang w:eastAsia="en-US"/>
        </w:rPr>
        <w:t xml:space="preserve">a cargo de un </w:t>
      </w:r>
      <w:r w:rsidR="00EF42AE" w:rsidRPr="0072390D">
        <w:rPr>
          <w:rFonts w:ascii="Palatino Linotype" w:eastAsiaTheme="minorHAnsi" w:hAnsi="Palatino Linotype" w:cs="Arial"/>
          <w:sz w:val="24"/>
          <w:szCs w:val="24"/>
          <w:lang w:eastAsia="en-US"/>
        </w:rPr>
        <w:t>Director o Directora de Seguridad Ciudadana, el cual, tendrá a su cargo a los Cuerpos Municipales de Seguridad Ciudadana, de Vialidad y Protección Civil</w:t>
      </w:r>
      <w:r w:rsidR="00F126CE" w:rsidRPr="0072390D">
        <w:rPr>
          <w:rFonts w:ascii="Palatino Linotype" w:eastAsiaTheme="minorHAnsi" w:hAnsi="Palatino Linotype" w:cs="Arial"/>
          <w:sz w:val="24"/>
          <w:szCs w:val="24"/>
          <w:lang w:eastAsia="en-US"/>
        </w:rPr>
        <w:t>.</w:t>
      </w:r>
    </w:p>
    <w:p w14:paraId="4A8B12B9" w14:textId="77777777" w:rsidR="00F126CE" w:rsidRPr="0072390D" w:rsidRDefault="00F126CE" w:rsidP="00E9605E">
      <w:pPr>
        <w:spacing w:after="0" w:line="360" w:lineRule="auto"/>
        <w:jc w:val="both"/>
        <w:rPr>
          <w:rFonts w:ascii="Palatino Linotype" w:eastAsiaTheme="minorHAnsi" w:hAnsi="Palatino Linotype" w:cs="Arial"/>
          <w:sz w:val="24"/>
          <w:szCs w:val="24"/>
          <w:lang w:eastAsia="en-US"/>
        </w:rPr>
      </w:pPr>
    </w:p>
    <w:p w14:paraId="7194C094" w14:textId="2F9A6557" w:rsidR="00223603" w:rsidRPr="0072390D" w:rsidRDefault="00130AE3" w:rsidP="00E9605E">
      <w:pPr>
        <w:spacing w:after="0" w:line="360" w:lineRule="auto"/>
        <w:jc w:val="both"/>
        <w:rPr>
          <w:rFonts w:ascii="Palatino Linotype" w:eastAsiaTheme="minorHAnsi" w:hAnsi="Palatino Linotype" w:cs="Arial"/>
          <w:sz w:val="24"/>
          <w:szCs w:val="24"/>
          <w:lang w:eastAsia="en-US"/>
        </w:rPr>
      </w:pPr>
      <w:r w:rsidRPr="0072390D">
        <w:rPr>
          <w:rFonts w:ascii="Palatino Linotype" w:eastAsiaTheme="minorHAnsi" w:hAnsi="Palatino Linotype" w:cs="Arial"/>
          <w:sz w:val="24"/>
          <w:szCs w:val="24"/>
          <w:lang w:eastAsia="en-US"/>
        </w:rPr>
        <w:t xml:space="preserve">Continuando con el análisis de los preceptos referidos, advertimos que </w:t>
      </w:r>
      <w:proofErr w:type="gramStart"/>
      <w:r w:rsidRPr="0072390D">
        <w:rPr>
          <w:rFonts w:ascii="Palatino Linotype" w:eastAsiaTheme="minorHAnsi" w:hAnsi="Palatino Linotype" w:cs="Arial"/>
          <w:sz w:val="24"/>
          <w:szCs w:val="24"/>
          <w:lang w:eastAsia="en-US"/>
        </w:rPr>
        <w:t>le</w:t>
      </w:r>
      <w:proofErr w:type="gramEnd"/>
      <w:r w:rsidRPr="0072390D">
        <w:rPr>
          <w:rFonts w:ascii="Palatino Linotype" w:eastAsiaTheme="minorHAnsi" w:hAnsi="Palatino Linotype" w:cs="Arial"/>
          <w:sz w:val="24"/>
          <w:szCs w:val="24"/>
          <w:lang w:eastAsia="en-US"/>
        </w:rPr>
        <w:t xml:space="preserve"> corresponde a</w:t>
      </w:r>
      <w:r w:rsidRPr="0072390D">
        <w:t xml:space="preserve"> los </w:t>
      </w:r>
      <w:r w:rsidRPr="0072390D">
        <w:rPr>
          <w:rFonts w:ascii="Palatino Linotype" w:eastAsiaTheme="minorHAnsi" w:hAnsi="Palatino Linotype" w:cs="Arial"/>
          <w:sz w:val="24"/>
          <w:szCs w:val="24"/>
          <w:lang w:eastAsia="en-US"/>
        </w:rPr>
        <w:t>mandos subalternos de la Dirección de Seguridad Ciudadana, Vialidad y Protección Civil</w:t>
      </w:r>
      <w:r w:rsidRPr="0072390D">
        <w:t xml:space="preserve">, el </w:t>
      </w:r>
      <w:r w:rsidRPr="0072390D">
        <w:rPr>
          <w:rFonts w:ascii="Palatino Linotype" w:eastAsiaTheme="minorHAnsi" w:hAnsi="Palatino Linotype" w:cs="Arial"/>
          <w:sz w:val="24"/>
          <w:szCs w:val="24"/>
          <w:lang w:eastAsia="en-US"/>
        </w:rPr>
        <w:t xml:space="preserve">integrar </w:t>
      </w:r>
      <w:r w:rsidRPr="0072390D">
        <w:rPr>
          <w:rFonts w:ascii="Palatino Linotype" w:eastAsiaTheme="minorHAnsi" w:hAnsi="Palatino Linotype" w:cs="Arial"/>
          <w:b/>
          <w:bCs/>
          <w:sz w:val="24"/>
          <w:szCs w:val="24"/>
          <w:lang w:eastAsia="en-US"/>
        </w:rPr>
        <w:t>expedientes con todos aquellos datos que permitan la identificación de infractores o delincuentes conocidos dentro del territorio del Municipio de Tultitlán.</w:t>
      </w:r>
    </w:p>
    <w:p w14:paraId="0102D7AA" w14:textId="77777777" w:rsidR="00223603" w:rsidRPr="0072390D" w:rsidRDefault="00223603" w:rsidP="00E9605E">
      <w:pPr>
        <w:spacing w:after="0" w:line="360" w:lineRule="auto"/>
        <w:jc w:val="both"/>
        <w:rPr>
          <w:rFonts w:ascii="Palatino Linotype" w:eastAsiaTheme="minorHAnsi" w:hAnsi="Palatino Linotype" w:cs="Arial"/>
          <w:sz w:val="24"/>
          <w:szCs w:val="24"/>
          <w:lang w:eastAsia="en-US"/>
        </w:rPr>
      </w:pPr>
    </w:p>
    <w:p w14:paraId="210A9C2C" w14:textId="54BD7A41" w:rsidR="00F126CE" w:rsidRPr="0072390D" w:rsidRDefault="00F126CE" w:rsidP="00130AE3">
      <w:pPr>
        <w:spacing w:after="0" w:line="360" w:lineRule="auto"/>
        <w:jc w:val="both"/>
        <w:rPr>
          <w:rFonts w:ascii="Palatino Linotype" w:eastAsiaTheme="minorHAnsi" w:hAnsi="Palatino Linotype" w:cs="Arial"/>
          <w:sz w:val="24"/>
          <w:szCs w:val="24"/>
          <w:lang w:eastAsia="en-US"/>
        </w:rPr>
      </w:pPr>
      <w:r w:rsidRPr="0072390D">
        <w:rPr>
          <w:rFonts w:ascii="Palatino Linotype" w:eastAsiaTheme="minorHAnsi" w:hAnsi="Palatino Linotype" w:cs="Arial"/>
          <w:sz w:val="24"/>
          <w:szCs w:val="24"/>
          <w:lang w:eastAsia="en-US"/>
        </w:rPr>
        <w:t xml:space="preserve">Asimismo, se establece que la </w:t>
      </w:r>
      <w:r w:rsidR="00223603" w:rsidRPr="0072390D">
        <w:rPr>
          <w:rFonts w:ascii="Palatino Linotype" w:eastAsiaTheme="minorHAnsi" w:hAnsi="Palatino Linotype" w:cs="Arial"/>
          <w:sz w:val="24"/>
          <w:szCs w:val="24"/>
          <w:lang w:eastAsia="en-US"/>
        </w:rPr>
        <w:t>Dirección de Seguridad Ciudadana, Vialidad y Protección Civil</w:t>
      </w:r>
      <w:r w:rsidRPr="0072390D">
        <w:rPr>
          <w:rFonts w:ascii="Palatino Linotype" w:eastAsiaTheme="minorHAnsi" w:hAnsi="Palatino Linotype" w:cs="Arial"/>
          <w:sz w:val="24"/>
          <w:szCs w:val="24"/>
          <w:lang w:eastAsia="en-US"/>
        </w:rPr>
        <w:t xml:space="preserve">, para el desempeño de sus facultades, se auxiliará de diversas unidades administrativas, siendo del particular interés para el presente estudio </w:t>
      </w:r>
      <w:r w:rsidR="00130AE3" w:rsidRPr="0072390D">
        <w:rPr>
          <w:rFonts w:ascii="Palatino Linotype" w:eastAsiaTheme="minorHAnsi" w:hAnsi="Palatino Linotype" w:cs="Arial"/>
          <w:b/>
          <w:bCs/>
          <w:sz w:val="24"/>
          <w:szCs w:val="24"/>
          <w:lang w:eastAsia="en-US"/>
        </w:rPr>
        <w:t>los Cuerpos de Seguridad Ciudadana</w:t>
      </w:r>
      <w:r w:rsidRPr="0072390D">
        <w:rPr>
          <w:rFonts w:ascii="Palatino Linotype" w:eastAsiaTheme="minorHAnsi" w:hAnsi="Palatino Linotype" w:cs="Arial"/>
          <w:b/>
          <w:bCs/>
          <w:sz w:val="24"/>
          <w:szCs w:val="24"/>
          <w:lang w:eastAsia="en-US"/>
        </w:rPr>
        <w:t xml:space="preserve">, </w:t>
      </w:r>
      <w:r w:rsidRPr="0072390D">
        <w:rPr>
          <w:rFonts w:ascii="Palatino Linotype" w:eastAsiaTheme="minorHAnsi" w:hAnsi="Palatino Linotype" w:cs="Arial"/>
          <w:sz w:val="24"/>
          <w:szCs w:val="24"/>
          <w:lang w:eastAsia="en-US"/>
        </w:rPr>
        <w:t>encargad</w:t>
      </w:r>
      <w:r w:rsidR="00130AE3" w:rsidRPr="0072390D">
        <w:rPr>
          <w:rFonts w:ascii="Palatino Linotype" w:eastAsiaTheme="minorHAnsi" w:hAnsi="Palatino Linotype" w:cs="Arial"/>
          <w:sz w:val="24"/>
          <w:szCs w:val="24"/>
          <w:lang w:eastAsia="en-US"/>
        </w:rPr>
        <w:t>os</w:t>
      </w:r>
      <w:r w:rsidRPr="0072390D">
        <w:rPr>
          <w:rFonts w:ascii="Palatino Linotype" w:eastAsiaTheme="minorHAnsi" w:hAnsi="Palatino Linotype" w:cs="Arial"/>
          <w:sz w:val="24"/>
          <w:szCs w:val="24"/>
          <w:lang w:eastAsia="en-US"/>
        </w:rPr>
        <w:t xml:space="preserve"> de </w:t>
      </w:r>
      <w:r w:rsidR="00130AE3" w:rsidRPr="0072390D">
        <w:rPr>
          <w:rFonts w:ascii="Palatino Linotype" w:eastAsiaTheme="minorHAnsi" w:hAnsi="Palatino Linotype" w:cs="Arial"/>
          <w:sz w:val="24"/>
          <w:szCs w:val="24"/>
          <w:lang w:eastAsia="en-US"/>
        </w:rPr>
        <w:t xml:space="preserve">hacer del conocimiento de sus superiores la información que se tenga sobre presuntos delincuentes, así como llevar siempre </w:t>
      </w:r>
      <w:r w:rsidR="00130AE3" w:rsidRPr="0072390D">
        <w:rPr>
          <w:rFonts w:ascii="Palatino Linotype" w:eastAsiaTheme="minorHAnsi" w:hAnsi="Palatino Linotype" w:cs="Arial"/>
          <w:b/>
          <w:bCs/>
          <w:sz w:val="24"/>
          <w:szCs w:val="24"/>
          <w:lang w:eastAsia="en-US"/>
        </w:rPr>
        <w:t xml:space="preserve">una bitácora y rol de servicio en la que anotarán las novedades acaecidas </w:t>
      </w:r>
      <w:r w:rsidR="00130AE3" w:rsidRPr="0072390D">
        <w:rPr>
          <w:rFonts w:ascii="Palatino Linotype" w:eastAsiaTheme="minorHAnsi" w:hAnsi="Palatino Linotype" w:cs="Arial"/>
          <w:b/>
          <w:bCs/>
          <w:sz w:val="24"/>
          <w:szCs w:val="24"/>
          <w:lang w:eastAsia="en-US"/>
        </w:rPr>
        <w:lastRenderedPageBreak/>
        <w:t>durante su servicio,</w:t>
      </w:r>
      <w:r w:rsidR="00130AE3" w:rsidRPr="0072390D">
        <w:t xml:space="preserve"> c</w:t>
      </w:r>
      <w:r w:rsidR="00130AE3" w:rsidRPr="0072390D">
        <w:rPr>
          <w:rFonts w:ascii="Palatino Linotype" w:eastAsiaTheme="minorHAnsi" w:hAnsi="Palatino Linotype" w:cs="Arial"/>
          <w:sz w:val="24"/>
          <w:szCs w:val="24"/>
          <w:lang w:eastAsia="en-US"/>
        </w:rPr>
        <w:t>on detalle de delito o falta administrativa, y remitirlo directamente a la Dirección a ola que se encuentran adscritos.</w:t>
      </w:r>
    </w:p>
    <w:p w14:paraId="5B2C7177" w14:textId="77777777" w:rsidR="00CA6A1D" w:rsidRPr="0072390D" w:rsidRDefault="00CA6A1D" w:rsidP="00F126CE">
      <w:pPr>
        <w:spacing w:after="0" w:line="360" w:lineRule="auto"/>
        <w:jc w:val="both"/>
        <w:rPr>
          <w:rFonts w:ascii="Palatino Linotype" w:eastAsiaTheme="minorHAnsi" w:hAnsi="Palatino Linotype" w:cs="Arial"/>
          <w:sz w:val="24"/>
          <w:szCs w:val="24"/>
          <w:lang w:eastAsia="en-US"/>
        </w:rPr>
      </w:pPr>
    </w:p>
    <w:p w14:paraId="39D0F592" w14:textId="356D9B6D" w:rsidR="00CA6A1D" w:rsidRPr="0072390D" w:rsidRDefault="00CA6A1D" w:rsidP="00F126CE">
      <w:pPr>
        <w:spacing w:after="0" w:line="360" w:lineRule="auto"/>
        <w:jc w:val="both"/>
        <w:rPr>
          <w:rFonts w:ascii="Palatino Linotype" w:eastAsiaTheme="minorHAnsi" w:hAnsi="Palatino Linotype" w:cs="Arial"/>
          <w:sz w:val="24"/>
          <w:szCs w:val="24"/>
          <w:lang w:eastAsia="en-US"/>
        </w:rPr>
      </w:pPr>
      <w:r w:rsidRPr="0072390D">
        <w:rPr>
          <w:rFonts w:ascii="Palatino Linotype" w:eastAsiaTheme="minorHAnsi" w:hAnsi="Palatino Linotype" w:cs="Arial"/>
          <w:sz w:val="24"/>
          <w:szCs w:val="24"/>
          <w:lang w:eastAsia="en-US"/>
        </w:rPr>
        <w:t xml:space="preserve">En el mismo orden de ideas, dentro de la estructura señalada, se contempla a </w:t>
      </w:r>
      <w:r w:rsidR="00130AE3" w:rsidRPr="0072390D">
        <w:rPr>
          <w:rFonts w:ascii="Palatino Linotype" w:eastAsiaTheme="minorHAnsi" w:hAnsi="Palatino Linotype" w:cs="Arial"/>
          <w:sz w:val="24"/>
          <w:szCs w:val="24"/>
          <w:lang w:eastAsia="en-US"/>
        </w:rPr>
        <w:t>la Subdirección de Operación</w:t>
      </w:r>
      <w:r w:rsidRPr="0072390D">
        <w:rPr>
          <w:rFonts w:ascii="Palatino Linotype" w:eastAsiaTheme="minorHAnsi" w:hAnsi="Palatino Linotype" w:cs="Arial"/>
          <w:sz w:val="24"/>
          <w:szCs w:val="24"/>
          <w:lang w:eastAsia="en-US"/>
        </w:rPr>
        <w:t xml:space="preserve">, encargada de </w:t>
      </w:r>
      <w:r w:rsidR="00130AE3" w:rsidRPr="0072390D">
        <w:rPr>
          <w:rFonts w:ascii="Palatino Linotype" w:eastAsiaTheme="minorHAnsi" w:hAnsi="Palatino Linotype" w:cs="Arial"/>
          <w:sz w:val="24"/>
          <w:szCs w:val="24"/>
          <w:lang w:eastAsia="en-US"/>
        </w:rPr>
        <w:t xml:space="preserve">elaborar un informe de incidencia delictiva mensual, semestral y anual, por colonia y poblado, con detalle de los delitos suscitados dentro del territorio municipal del Sujeto Obligado, es por ello, que se </w:t>
      </w:r>
      <w:r w:rsidR="00595B66" w:rsidRPr="0072390D">
        <w:rPr>
          <w:rFonts w:ascii="Palatino Linotype" w:eastAsiaTheme="minorHAnsi" w:hAnsi="Palatino Linotype" w:cs="Arial"/>
          <w:sz w:val="24"/>
          <w:szCs w:val="24"/>
          <w:lang w:eastAsia="en-US"/>
        </w:rPr>
        <w:t xml:space="preserve">deduce </w:t>
      </w:r>
      <w:r w:rsidR="00130AE3" w:rsidRPr="0072390D">
        <w:rPr>
          <w:rFonts w:ascii="Palatino Linotype" w:eastAsiaTheme="minorHAnsi" w:hAnsi="Palatino Linotype" w:cs="Arial"/>
          <w:sz w:val="24"/>
          <w:szCs w:val="24"/>
          <w:lang w:eastAsia="en-US"/>
        </w:rPr>
        <w:t>que el Sujeto Obligado es competente para genera</w:t>
      </w:r>
      <w:r w:rsidR="00595B66" w:rsidRPr="0072390D">
        <w:rPr>
          <w:rFonts w:ascii="Palatino Linotype" w:eastAsiaTheme="minorHAnsi" w:hAnsi="Palatino Linotype" w:cs="Arial"/>
          <w:sz w:val="24"/>
          <w:szCs w:val="24"/>
          <w:lang w:eastAsia="en-US"/>
        </w:rPr>
        <w:t>r</w:t>
      </w:r>
      <w:r w:rsidR="00130AE3" w:rsidRPr="0072390D">
        <w:rPr>
          <w:rFonts w:ascii="Palatino Linotype" w:eastAsiaTheme="minorHAnsi" w:hAnsi="Palatino Linotype" w:cs="Arial"/>
          <w:sz w:val="24"/>
          <w:szCs w:val="24"/>
          <w:lang w:eastAsia="en-US"/>
        </w:rPr>
        <w:t xml:space="preserve">, administrar y poseer la información a la cual pretende acceder la particular. </w:t>
      </w:r>
    </w:p>
    <w:p w14:paraId="54BE3A17" w14:textId="77777777" w:rsidR="00F126CE" w:rsidRPr="0072390D" w:rsidRDefault="00F126CE" w:rsidP="00E9605E">
      <w:pPr>
        <w:spacing w:after="0" w:line="360" w:lineRule="auto"/>
        <w:jc w:val="both"/>
        <w:rPr>
          <w:rFonts w:ascii="Palatino Linotype" w:eastAsiaTheme="minorHAnsi" w:hAnsi="Palatino Linotype" w:cs="Arial"/>
          <w:sz w:val="24"/>
          <w:szCs w:val="24"/>
          <w:lang w:eastAsia="en-US"/>
        </w:rPr>
      </w:pPr>
    </w:p>
    <w:p w14:paraId="100773A2" w14:textId="6C235B7B" w:rsidR="00E9605E" w:rsidRPr="0072390D" w:rsidRDefault="00CA6A1D" w:rsidP="00E9605E">
      <w:pPr>
        <w:spacing w:after="0" w:line="360" w:lineRule="auto"/>
        <w:jc w:val="both"/>
        <w:rPr>
          <w:rFonts w:ascii="Palatino Linotype" w:eastAsiaTheme="minorHAnsi" w:hAnsi="Palatino Linotype" w:cs="Arial"/>
          <w:sz w:val="24"/>
          <w:szCs w:val="24"/>
          <w:lang w:eastAsia="en-US"/>
        </w:rPr>
      </w:pPr>
      <w:r w:rsidRPr="0072390D">
        <w:rPr>
          <w:rFonts w:ascii="Palatino Linotype" w:eastAsiaTheme="minorHAnsi" w:hAnsi="Palatino Linotype" w:cs="Arial"/>
          <w:sz w:val="24"/>
          <w:szCs w:val="24"/>
          <w:lang w:eastAsia="en-US"/>
        </w:rPr>
        <w:t>Por lo anteriormente señalado se colige que, tanto</w:t>
      </w:r>
      <w:r w:rsidRPr="0072390D">
        <w:t xml:space="preserve"> </w:t>
      </w:r>
      <w:bookmarkStart w:id="3" w:name="_Hlk143195274"/>
      <w:r w:rsidRPr="0072390D">
        <w:rPr>
          <w:rFonts w:ascii="Palatino Linotype" w:eastAsiaTheme="minorHAnsi" w:hAnsi="Palatino Linotype" w:cs="Arial"/>
          <w:b/>
          <w:bCs/>
          <w:sz w:val="24"/>
          <w:szCs w:val="24"/>
          <w:lang w:eastAsia="en-US"/>
        </w:rPr>
        <w:t xml:space="preserve">la </w:t>
      </w:r>
      <w:r w:rsidR="00595B66" w:rsidRPr="0072390D">
        <w:rPr>
          <w:rFonts w:ascii="Palatino Linotype" w:eastAsiaTheme="minorHAnsi" w:hAnsi="Palatino Linotype" w:cs="Arial"/>
          <w:b/>
          <w:bCs/>
          <w:sz w:val="24"/>
          <w:szCs w:val="24"/>
          <w:lang w:eastAsia="en-US"/>
        </w:rPr>
        <w:t>Dirección de Seguridad Ciudadana, Vialidad y Protección Civil</w:t>
      </w:r>
      <w:r w:rsidRPr="0072390D">
        <w:rPr>
          <w:rFonts w:ascii="Palatino Linotype" w:eastAsiaTheme="minorHAnsi" w:hAnsi="Palatino Linotype" w:cs="Arial"/>
          <w:sz w:val="24"/>
          <w:szCs w:val="24"/>
          <w:lang w:eastAsia="en-US"/>
        </w:rPr>
        <w:t>, como las unidades administrativas a su cargo como lo son</w:t>
      </w:r>
      <w:r w:rsidRPr="0072390D">
        <w:t xml:space="preserve"> </w:t>
      </w:r>
      <w:r w:rsidR="00595B66" w:rsidRPr="0072390D">
        <w:rPr>
          <w:rFonts w:ascii="Palatino Linotype" w:eastAsiaTheme="minorHAnsi" w:hAnsi="Palatino Linotype" w:cs="Arial"/>
          <w:b/>
          <w:bCs/>
          <w:sz w:val="24"/>
          <w:szCs w:val="24"/>
          <w:lang w:eastAsia="en-US"/>
        </w:rPr>
        <w:t>los Cuerpos de Seguridad Ciudadana</w:t>
      </w:r>
      <w:r w:rsidRPr="0072390D">
        <w:rPr>
          <w:rFonts w:ascii="Palatino Linotype" w:eastAsiaTheme="minorHAnsi" w:hAnsi="Palatino Linotype" w:cs="Arial"/>
          <w:b/>
          <w:bCs/>
          <w:sz w:val="24"/>
          <w:szCs w:val="24"/>
          <w:lang w:eastAsia="en-US"/>
        </w:rPr>
        <w:t xml:space="preserve"> </w:t>
      </w:r>
      <w:bookmarkEnd w:id="3"/>
      <w:r w:rsidRPr="0072390D">
        <w:rPr>
          <w:rFonts w:ascii="Palatino Linotype" w:eastAsiaTheme="minorHAnsi" w:hAnsi="Palatino Linotype" w:cs="Arial"/>
          <w:b/>
          <w:bCs/>
          <w:sz w:val="24"/>
          <w:szCs w:val="24"/>
          <w:lang w:eastAsia="en-US"/>
        </w:rPr>
        <w:t>y</w:t>
      </w:r>
      <w:r w:rsidRPr="0072390D">
        <w:rPr>
          <w:b/>
          <w:bCs/>
        </w:rPr>
        <w:t xml:space="preserve"> </w:t>
      </w:r>
      <w:r w:rsidR="00595B66" w:rsidRPr="0072390D">
        <w:rPr>
          <w:rFonts w:ascii="Palatino Linotype" w:eastAsiaTheme="minorHAnsi" w:hAnsi="Palatino Linotype" w:cs="Arial"/>
          <w:b/>
          <w:bCs/>
          <w:sz w:val="24"/>
          <w:szCs w:val="24"/>
          <w:lang w:eastAsia="en-US"/>
        </w:rPr>
        <w:t>Subdirección de Operación</w:t>
      </w:r>
      <w:r w:rsidRPr="0072390D">
        <w:rPr>
          <w:rFonts w:ascii="Palatino Linotype" w:eastAsiaTheme="minorHAnsi" w:hAnsi="Palatino Linotype" w:cs="Arial"/>
          <w:sz w:val="24"/>
          <w:szCs w:val="24"/>
          <w:lang w:eastAsia="en-US"/>
        </w:rPr>
        <w:t>, resulta</w:t>
      </w:r>
      <w:r w:rsidR="00F5706B" w:rsidRPr="0072390D">
        <w:rPr>
          <w:rFonts w:ascii="Palatino Linotype" w:eastAsiaTheme="minorHAnsi" w:hAnsi="Palatino Linotype" w:cs="Arial"/>
          <w:sz w:val="24"/>
          <w:szCs w:val="24"/>
          <w:lang w:eastAsia="en-US"/>
        </w:rPr>
        <w:t>n</w:t>
      </w:r>
      <w:r w:rsidRPr="0072390D">
        <w:rPr>
          <w:rFonts w:ascii="Palatino Linotype" w:eastAsiaTheme="minorHAnsi" w:hAnsi="Palatino Linotype" w:cs="Arial"/>
          <w:sz w:val="24"/>
          <w:szCs w:val="24"/>
          <w:lang w:eastAsia="en-US"/>
        </w:rPr>
        <w:t xml:space="preserve"> ser las </w:t>
      </w:r>
      <w:r w:rsidR="00E9605E" w:rsidRPr="0072390D">
        <w:rPr>
          <w:rFonts w:ascii="Palatino Linotype" w:eastAsiaTheme="minorHAnsi" w:hAnsi="Palatino Linotype" w:cs="Arial"/>
          <w:sz w:val="24"/>
          <w:szCs w:val="24"/>
          <w:lang w:eastAsia="en-US"/>
        </w:rPr>
        <w:t>Dependencias de la administración pública</w:t>
      </w:r>
      <w:r w:rsidR="006F5BA3" w:rsidRPr="0072390D">
        <w:rPr>
          <w:rFonts w:ascii="Palatino Linotype" w:eastAsiaTheme="minorHAnsi" w:hAnsi="Palatino Linotype" w:cs="Arial"/>
          <w:sz w:val="24"/>
          <w:szCs w:val="24"/>
          <w:lang w:eastAsia="en-US"/>
        </w:rPr>
        <w:t xml:space="preserve"> municipal</w:t>
      </w:r>
      <w:r w:rsidR="00E9605E" w:rsidRPr="0072390D">
        <w:rPr>
          <w:rFonts w:ascii="Palatino Linotype" w:eastAsiaTheme="minorHAnsi" w:hAnsi="Palatino Linotype" w:cs="Arial"/>
          <w:sz w:val="24"/>
          <w:szCs w:val="24"/>
          <w:lang w:eastAsia="en-US"/>
        </w:rPr>
        <w:t xml:space="preserve">, pudieran generar administrar o poseer </w:t>
      </w:r>
      <w:r w:rsidR="00F5706B" w:rsidRPr="0072390D">
        <w:rPr>
          <w:rFonts w:ascii="Palatino Linotype" w:eastAsiaTheme="minorHAnsi" w:hAnsi="Palatino Linotype" w:cs="Arial"/>
          <w:sz w:val="24"/>
          <w:szCs w:val="24"/>
          <w:lang w:eastAsia="en-US"/>
        </w:rPr>
        <w:t xml:space="preserve">los documentos en donde conste </w:t>
      </w:r>
      <w:r w:rsidR="006F5BA3" w:rsidRPr="0072390D">
        <w:rPr>
          <w:rFonts w:ascii="Palatino Linotype" w:eastAsiaTheme="minorHAnsi" w:hAnsi="Palatino Linotype" w:cs="Arial"/>
          <w:sz w:val="24"/>
          <w:szCs w:val="24"/>
          <w:lang w:eastAsia="en-US"/>
        </w:rPr>
        <w:t>la expresión documental relacionada con la balacera suscitada en la colonia Ampliación San Marcos, en el Municipio de Tultitlán en fecha 19 de febrero de 2023</w:t>
      </w:r>
      <w:r w:rsidR="00E9605E" w:rsidRPr="0072390D">
        <w:rPr>
          <w:rFonts w:ascii="Palatino Linotype" w:eastAsiaTheme="minorHAnsi" w:hAnsi="Palatino Linotype" w:cs="Arial"/>
          <w:sz w:val="24"/>
          <w:szCs w:val="24"/>
          <w:lang w:eastAsia="en-US"/>
        </w:rPr>
        <w:t xml:space="preserve"> requerid</w:t>
      </w:r>
      <w:r w:rsidR="006F5BA3" w:rsidRPr="0072390D">
        <w:rPr>
          <w:rFonts w:ascii="Palatino Linotype" w:eastAsiaTheme="minorHAnsi" w:hAnsi="Palatino Linotype" w:cs="Arial"/>
          <w:sz w:val="24"/>
          <w:szCs w:val="24"/>
          <w:lang w:eastAsia="en-US"/>
        </w:rPr>
        <w:t>a</w:t>
      </w:r>
      <w:r w:rsidR="00E9605E" w:rsidRPr="0072390D">
        <w:rPr>
          <w:rFonts w:ascii="Palatino Linotype" w:eastAsiaTheme="minorHAnsi" w:hAnsi="Palatino Linotype" w:cs="Arial"/>
          <w:sz w:val="24"/>
          <w:szCs w:val="24"/>
          <w:lang w:eastAsia="en-US"/>
        </w:rPr>
        <w:t xml:space="preserve">s por </w:t>
      </w:r>
      <w:r w:rsidR="006F5BA3" w:rsidRPr="0072390D">
        <w:rPr>
          <w:rFonts w:ascii="Palatino Linotype" w:eastAsiaTheme="minorHAnsi" w:hAnsi="Palatino Linotype" w:cs="Arial"/>
          <w:sz w:val="24"/>
          <w:szCs w:val="24"/>
          <w:lang w:eastAsia="en-US"/>
        </w:rPr>
        <w:t>la</w:t>
      </w:r>
      <w:r w:rsidR="00E9605E" w:rsidRPr="0072390D">
        <w:rPr>
          <w:rFonts w:ascii="Palatino Linotype" w:eastAsiaTheme="minorHAnsi" w:hAnsi="Palatino Linotype" w:cs="Arial"/>
          <w:sz w:val="24"/>
          <w:szCs w:val="24"/>
          <w:lang w:eastAsia="en-US"/>
        </w:rPr>
        <w:t xml:space="preserve"> hoy </w:t>
      </w:r>
      <w:r w:rsidR="00E9605E" w:rsidRPr="0072390D">
        <w:rPr>
          <w:rFonts w:ascii="Palatino Linotype" w:eastAsiaTheme="minorHAnsi" w:hAnsi="Palatino Linotype" w:cs="Arial"/>
          <w:b/>
          <w:sz w:val="24"/>
          <w:szCs w:val="24"/>
          <w:lang w:eastAsia="en-US"/>
        </w:rPr>
        <w:t>Recurrente</w:t>
      </w:r>
      <w:r w:rsidR="00E9605E" w:rsidRPr="0072390D">
        <w:rPr>
          <w:rFonts w:ascii="Palatino Linotype" w:eastAsiaTheme="minorHAnsi" w:hAnsi="Palatino Linotype" w:cs="Arial"/>
          <w:sz w:val="24"/>
          <w:szCs w:val="24"/>
          <w:lang w:eastAsia="en-US"/>
        </w:rPr>
        <w:t xml:space="preserve"> en la solicitud de información, por lo tanto, al haberse pronunciado </w:t>
      </w:r>
      <w:r w:rsidR="00E9605E" w:rsidRPr="0072390D">
        <w:rPr>
          <w:rFonts w:ascii="Palatino Linotype" w:eastAsiaTheme="minorHAnsi" w:hAnsi="Palatino Linotype" w:cs="Arial"/>
          <w:b/>
          <w:sz w:val="24"/>
          <w:szCs w:val="24"/>
          <w:lang w:eastAsia="en-US"/>
        </w:rPr>
        <w:t>el Sujeto Obligado</w:t>
      </w:r>
      <w:r w:rsidR="00E9605E" w:rsidRPr="0072390D">
        <w:rPr>
          <w:rFonts w:ascii="Palatino Linotype" w:eastAsiaTheme="minorHAnsi" w:hAnsi="Palatino Linotype" w:cs="Arial"/>
          <w:sz w:val="24"/>
          <w:szCs w:val="24"/>
          <w:lang w:eastAsia="en-US"/>
        </w:rPr>
        <w:t xml:space="preserve">, </w:t>
      </w:r>
      <w:r w:rsidR="006F5BA3" w:rsidRPr="0072390D">
        <w:rPr>
          <w:rFonts w:ascii="Palatino Linotype" w:eastAsiaTheme="minorHAnsi" w:hAnsi="Palatino Linotype" w:cs="Arial"/>
          <w:sz w:val="24"/>
          <w:szCs w:val="24"/>
          <w:lang w:eastAsia="en-US"/>
        </w:rPr>
        <w:t xml:space="preserve">únicamente </w:t>
      </w:r>
      <w:r w:rsidR="00E9605E" w:rsidRPr="0072390D">
        <w:rPr>
          <w:rFonts w:ascii="Palatino Linotype" w:eastAsiaTheme="minorHAnsi" w:hAnsi="Palatino Linotype" w:cs="Arial"/>
          <w:sz w:val="24"/>
          <w:szCs w:val="24"/>
          <w:lang w:eastAsia="en-US"/>
        </w:rPr>
        <w:t xml:space="preserve">a través </w:t>
      </w:r>
      <w:r w:rsidR="00F5706B" w:rsidRPr="0072390D">
        <w:rPr>
          <w:rFonts w:ascii="Palatino Linotype" w:eastAsiaTheme="minorHAnsi" w:hAnsi="Palatino Linotype" w:cs="Arial"/>
          <w:sz w:val="24"/>
          <w:szCs w:val="24"/>
          <w:u w:val="single"/>
          <w:lang w:eastAsia="en-US"/>
        </w:rPr>
        <w:t xml:space="preserve">la </w:t>
      </w:r>
      <w:r w:rsidR="006F5BA3" w:rsidRPr="0072390D">
        <w:rPr>
          <w:rFonts w:ascii="Palatino Linotype" w:eastAsiaTheme="minorHAnsi" w:hAnsi="Palatino Linotype" w:cs="Arial"/>
          <w:sz w:val="24"/>
          <w:szCs w:val="24"/>
          <w:u w:val="single"/>
          <w:lang w:eastAsia="en-US"/>
        </w:rPr>
        <w:t>Jefe de la Unidad Municipal de Acceso a la Información Pública y Protección de Datos Personales</w:t>
      </w:r>
      <w:r w:rsidR="00E9605E" w:rsidRPr="0072390D">
        <w:rPr>
          <w:rFonts w:ascii="Palatino Linotype" w:eastAsiaTheme="minorHAnsi" w:hAnsi="Palatino Linotype" w:cs="Arial"/>
          <w:b/>
          <w:sz w:val="24"/>
          <w:szCs w:val="24"/>
          <w:u w:val="single"/>
          <w:lang w:eastAsia="en-US"/>
        </w:rPr>
        <w:t xml:space="preserve">, </w:t>
      </w:r>
      <w:r w:rsidR="006F5BA3" w:rsidRPr="0072390D">
        <w:rPr>
          <w:rFonts w:ascii="Palatino Linotype" w:eastAsiaTheme="minorHAnsi" w:hAnsi="Palatino Linotype" w:cs="Arial"/>
          <w:bCs/>
          <w:sz w:val="24"/>
          <w:szCs w:val="24"/>
          <w:u w:val="single"/>
          <w:lang w:eastAsia="en-US"/>
        </w:rPr>
        <w:t>se advierte que</w:t>
      </w:r>
      <w:r w:rsidR="006F5BA3" w:rsidRPr="0072390D">
        <w:rPr>
          <w:rFonts w:ascii="Palatino Linotype" w:eastAsiaTheme="minorHAnsi" w:hAnsi="Palatino Linotype" w:cs="Arial"/>
          <w:b/>
          <w:sz w:val="24"/>
          <w:szCs w:val="24"/>
          <w:u w:val="single"/>
          <w:lang w:eastAsia="en-US"/>
        </w:rPr>
        <w:t xml:space="preserve"> </w:t>
      </w:r>
      <w:r w:rsidR="00E9605E" w:rsidRPr="0072390D">
        <w:rPr>
          <w:rFonts w:ascii="Palatino Linotype" w:eastAsiaTheme="minorHAnsi" w:hAnsi="Palatino Linotype" w:cs="Arial"/>
          <w:bCs/>
          <w:sz w:val="24"/>
          <w:szCs w:val="24"/>
          <w:u w:val="single"/>
          <w:lang w:eastAsia="en-US"/>
        </w:rPr>
        <w:t>no se pronunció al respecto</w:t>
      </w:r>
      <w:r w:rsidR="006F5BA3" w:rsidRPr="0072390D">
        <w:rPr>
          <w:rFonts w:ascii="Palatino Linotype" w:eastAsiaTheme="minorHAnsi" w:hAnsi="Palatino Linotype" w:cs="Arial"/>
          <w:bCs/>
          <w:sz w:val="24"/>
          <w:szCs w:val="24"/>
          <w:u w:val="single"/>
          <w:lang w:eastAsia="en-US"/>
        </w:rPr>
        <w:t xml:space="preserve"> de la Unidades Administrativas competentes de generar la información requerida por el particular, es decir, a través de</w:t>
      </w:r>
      <w:r w:rsidR="00FE2ED6" w:rsidRPr="0072390D">
        <w:rPr>
          <w:rFonts w:ascii="Palatino Linotype" w:eastAsiaTheme="minorHAnsi" w:hAnsi="Palatino Linotype" w:cs="Arial"/>
          <w:b/>
          <w:sz w:val="24"/>
          <w:szCs w:val="24"/>
          <w:u w:val="single"/>
          <w:lang w:eastAsia="en-US"/>
        </w:rPr>
        <w:t xml:space="preserve"> </w:t>
      </w:r>
      <w:r w:rsidR="00F5706B" w:rsidRPr="0072390D">
        <w:rPr>
          <w:rFonts w:ascii="Palatino Linotype" w:eastAsiaTheme="minorHAnsi" w:hAnsi="Palatino Linotype" w:cs="Arial"/>
          <w:b/>
          <w:sz w:val="24"/>
          <w:szCs w:val="24"/>
          <w:u w:val="single"/>
          <w:lang w:eastAsia="en-US"/>
        </w:rPr>
        <w:t xml:space="preserve">la </w:t>
      </w:r>
      <w:r w:rsidR="006F5BA3" w:rsidRPr="0072390D">
        <w:rPr>
          <w:rFonts w:ascii="Palatino Linotype" w:eastAsiaTheme="minorHAnsi" w:hAnsi="Palatino Linotype" w:cs="Arial"/>
          <w:b/>
          <w:sz w:val="24"/>
          <w:szCs w:val="24"/>
          <w:u w:val="single"/>
          <w:lang w:eastAsia="en-US"/>
        </w:rPr>
        <w:t xml:space="preserve">Dirección de Seguridad Ciudadana, </w:t>
      </w:r>
      <w:r w:rsidR="006F5BA3" w:rsidRPr="0072390D">
        <w:rPr>
          <w:rFonts w:ascii="Palatino Linotype" w:eastAsiaTheme="minorHAnsi" w:hAnsi="Palatino Linotype" w:cs="Arial"/>
          <w:b/>
          <w:sz w:val="24"/>
          <w:szCs w:val="24"/>
          <w:u w:val="single"/>
          <w:lang w:eastAsia="en-US"/>
        </w:rPr>
        <w:lastRenderedPageBreak/>
        <w:t>Vialidad y Protección Civil</w:t>
      </w:r>
      <w:r w:rsidR="00F5706B" w:rsidRPr="0072390D">
        <w:rPr>
          <w:rFonts w:ascii="Palatino Linotype" w:eastAsiaTheme="minorHAnsi" w:hAnsi="Palatino Linotype" w:cs="Arial"/>
          <w:b/>
          <w:sz w:val="24"/>
          <w:szCs w:val="24"/>
          <w:u w:val="single"/>
          <w:lang w:eastAsia="en-US"/>
        </w:rPr>
        <w:t xml:space="preserve">, así como las unidades administrativas a su cargo como lo son </w:t>
      </w:r>
      <w:r w:rsidR="006F5BA3" w:rsidRPr="0072390D">
        <w:rPr>
          <w:rFonts w:ascii="Palatino Linotype" w:eastAsiaTheme="minorHAnsi" w:hAnsi="Palatino Linotype" w:cs="Arial"/>
          <w:b/>
          <w:sz w:val="24"/>
          <w:szCs w:val="24"/>
          <w:u w:val="single"/>
          <w:lang w:eastAsia="en-US"/>
        </w:rPr>
        <w:t>los Cuerpos de Seguridad Ciudadana y Subdirección de Operación</w:t>
      </w:r>
      <w:r w:rsidR="00E9605E" w:rsidRPr="0072390D">
        <w:rPr>
          <w:rFonts w:ascii="Palatino Linotype" w:eastAsiaTheme="minorHAnsi" w:hAnsi="Palatino Linotype" w:cs="Arial"/>
          <w:b/>
          <w:sz w:val="24"/>
          <w:szCs w:val="24"/>
          <w:u w:val="single"/>
          <w:lang w:eastAsia="en-US"/>
        </w:rPr>
        <w:t>.</w:t>
      </w:r>
    </w:p>
    <w:p w14:paraId="08EBCCDF" w14:textId="77777777" w:rsidR="00E9605E" w:rsidRPr="0072390D" w:rsidRDefault="00E9605E" w:rsidP="00E9605E">
      <w:pPr>
        <w:spacing w:after="0" w:line="240" w:lineRule="auto"/>
        <w:rPr>
          <w:rFonts w:ascii="Times New Roman" w:eastAsia="Times New Roman" w:hAnsi="Times New Roman" w:cs="Times New Roman"/>
          <w:sz w:val="24"/>
          <w:szCs w:val="24"/>
          <w:lang w:eastAsia="es-ES"/>
        </w:rPr>
      </w:pPr>
    </w:p>
    <w:p w14:paraId="1CB20EFE" w14:textId="487E42DC" w:rsidR="00E9605E" w:rsidRPr="0072390D" w:rsidRDefault="00E9605E" w:rsidP="000468D6">
      <w:pPr>
        <w:spacing w:before="240" w:after="240" w:line="360" w:lineRule="auto"/>
        <w:jc w:val="both"/>
        <w:rPr>
          <w:rFonts w:ascii="Palatino Linotype" w:eastAsia="Palatino Linotype" w:hAnsi="Palatino Linotype" w:cs="Palatino Linotype"/>
          <w:color w:val="000000"/>
        </w:rPr>
      </w:pPr>
      <w:r w:rsidRPr="0072390D">
        <w:rPr>
          <w:rFonts w:ascii="Palatino Linotype" w:eastAsiaTheme="minorHAnsi" w:hAnsi="Palatino Linotype" w:cs="Arial"/>
          <w:sz w:val="24"/>
          <w:lang w:eastAsia="en-US"/>
        </w:rPr>
        <w:t xml:space="preserve">Es así que, </w:t>
      </w:r>
      <w:r w:rsidR="00A450E6" w:rsidRPr="0072390D">
        <w:rPr>
          <w:rFonts w:ascii="Palatino Linotype" w:eastAsiaTheme="minorHAnsi" w:hAnsi="Palatino Linotype" w:cs="Arial"/>
          <w:sz w:val="24"/>
          <w:lang w:eastAsia="en-US"/>
        </w:rPr>
        <w:t xml:space="preserve">si bien es cierto </w:t>
      </w:r>
      <w:r w:rsidRPr="0072390D">
        <w:rPr>
          <w:rFonts w:ascii="Palatino Linotype" w:eastAsiaTheme="minorHAnsi" w:hAnsi="Palatino Linotype" w:cs="Arial"/>
          <w:b/>
          <w:sz w:val="24"/>
          <w:lang w:eastAsia="en-US"/>
        </w:rPr>
        <w:t>el Sujeto Obligado</w:t>
      </w:r>
      <w:r w:rsidR="00A450E6" w:rsidRPr="0072390D">
        <w:rPr>
          <w:rFonts w:ascii="Palatino Linotype" w:eastAsiaTheme="minorHAnsi" w:hAnsi="Palatino Linotype" w:cs="Arial"/>
          <w:b/>
          <w:sz w:val="24"/>
          <w:lang w:eastAsia="en-US"/>
        </w:rPr>
        <w:t xml:space="preserve"> </w:t>
      </w:r>
      <w:r w:rsidR="00A450E6" w:rsidRPr="0072390D">
        <w:rPr>
          <w:rFonts w:ascii="Palatino Linotype" w:eastAsiaTheme="minorHAnsi" w:hAnsi="Palatino Linotype" w:cs="Arial"/>
          <w:bCs/>
          <w:sz w:val="24"/>
          <w:lang w:eastAsia="en-US"/>
        </w:rPr>
        <w:t>a través de</w:t>
      </w:r>
      <w:r w:rsidR="000468D6" w:rsidRPr="0072390D">
        <w:rPr>
          <w:rFonts w:ascii="Palatino Linotype" w:eastAsiaTheme="minorHAnsi" w:hAnsi="Palatino Linotype" w:cs="Arial"/>
          <w:bCs/>
          <w:sz w:val="24"/>
          <w:lang w:eastAsia="en-US"/>
        </w:rPr>
        <w:t>l</w:t>
      </w:r>
      <w:r w:rsidR="00A450E6" w:rsidRPr="0072390D">
        <w:rPr>
          <w:rFonts w:ascii="Palatino Linotype" w:eastAsiaTheme="minorHAnsi" w:hAnsi="Palatino Linotype" w:cs="Arial"/>
          <w:bCs/>
          <w:sz w:val="24"/>
          <w:lang w:eastAsia="en-US"/>
        </w:rPr>
        <w:t xml:space="preserve"> </w:t>
      </w:r>
      <w:r w:rsidR="000468D6" w:rsidRPr="0072390D">
        <w:rPr>
          <w:rFonts w:ascii="Palatino Linotype" w:eastAsiaTheme="minorHAnsi" w:hAnsi="Palatino Linotype" w:cs="Arial"/>
          <w:b/>
          <w:sz w:val="24"/>
          <w:lang w:eastAsia="en-US"/>
        </w:rPr>
        <w:t>Jefe de la Unidad Municipal de Acceso a la Información Pública y Protección de Datos Personales</w:t>
      </w:r>
      <w:r w:rsidR="00A450E6" w:rsidRPr="0072390D">
        <w:rPr>
          <w:rFonts w:ascii="Palatino Linotype" w:eastAsiaTheme="minorHAnsi" w:hAnsi="Palatino Linotype" w:cs="Arial"/>
          <w:bCs/>
          <w:sz w:val="24"/>
          <w:lang w:eastAsia="en-US"/>
        </w:rPr>
        <w:t xml:space="preserve">, refirió mediante </w:t>
      </w:r>
      <w:r w:rsidR="00F976B6" w:rsidRPr="0072390D">
        <w:rPr>
          <w:rFonts w:ascii="Palatino Linotype" w:eastAsiaTheme="minorHAnsi" w:hAnsi="Palatino Linotype" w:cs="Arial"/>
          <w:bCs/>
          <w:sz w:val="24"/>
          <w:lang w:eastAsia="en-US"/>
        </w:rPr>
        <w:t>respuesta primigenia</w:t>
      </w:r>
      <w:r w:rsidR="00A450E6" w:rsidRPr="0072390D">
        <w:rPr>
          <w:rFonts w:ascii="Palatino Linotype" w:eastAsiaTheme="minorHAnsi" w:hAnsi="Palatino Linotype" w:cs="Arial"/>
          <w:bCs/>
          <w:sz w:val="24"/>
          <w:lang w:eastAsia="en-US"/>
        </w:rPr>
        <w:t xml:space="preserve"> </w:t>
      </w:r>
      <w:r w:rsidR="00F976B6" w:rsidRPr="0072390D">
        <w:rPr>
          <w:rFonts w:ascii="Palatino Linotype" w:eastAsiaTheme="minorHAnsi" w:hAnsi="Palatino Linotype" w:cs="Arial"/>
          <w:bCs/>
          <w:sz w:val="24"/>
          <w:lang w:eastAsia="en-US"/>
        </w:rPr>
        <w:t>que</w:t>
      </w:r>
      <w:r w:rsidR="000468D6" w:rsidRPr="0072390D">
        <w:rPr>
          <w:rFonts w:ascii="Palatino Linotype" w:eastAsiaTheme="minorHAnsi" w:hAnsi="Palatino Linotype" w:cs="Arial"/>
          <w:bCs/>
          <w:sz w:val="24"/>
          <w:lang w:eastAsia="en-US"/>
        </w:rPr>
        <w:t xml:space="preserve"> la información requerida por el particular se encuentra en posesión de la Fiscalía General de Justicia del Estado de México</w:t>
      </w:r>
      <w:r w:rsidR="00A450E6" w:rsidRPr="0072390D">
        <w:rPr>
          <w:rFonts w:ascii="Palatino Linotype" w:eastAsiaTheme="minorHAnsi" w:hAnsi="Palatino Linotype" w:cs="Arial"/>
          <w:bCs/>
          <w:sz w:val="24"/>
          <w:lang w:eastAsia="en-US"/>
        </w:rPr>
        <w:t xml:space="preserve">, </w:t>
      </w:r>
      <w:r w:rsidR="00A450E6" w:rsidRPr="0072390D">
        <w:rPr>
          <w:rFonts w:ascii="Palatino Linotype" w:eastAsiaTheme="minorHAnsi" w:hAnsi="Palatino Linotype" w:cs="Arial"/>
          <w:b/>
          <w:sz w:val="24"/>
          <w:lang w:eastAsia="en-US"/>
        </w:rPr>
        <w:t xml:space="preserve"> </w:t>
      </w:r>
      <w:r w:rsidR="00A450E6" w:rsidRPr="0072390D">
        <w:rPr>
          <w:rFonts w:ascii="Palatino Linotype" w:eastAsiaTheme="minorHAnsi" w:hAnsi="Palatino Linotype" w:cs="Arial"/>
          <w:bCs/>
          <w:sz w:val="24"/>
          <w:lang w:eastAsia="en-US"/>
        </w:rPr>
        <w:t>también es cierto que</w:t>
      </w:r>
      <w:r w:rsidRPr="0072390D">
        <w:rPr>
          <w:rFonts w:ascii="Palatino Linotype" w:eastAsiaTheme="minorHAnsi" w:hAnsi="Palatino Linotype" w:cs="Arial"/>
          <w:sz w:val="24"/>
          <w:lang w:eastAsia="en-US"/>
        </w:rPr>
        <w:t xml:space="preserve"> pudiera contar con </w:t>
      </w:r>
      <w:r w:rsidR="000468D6" w:rsidRPr="0072390D">
        <w:rPr>
          <w:rFonts w:ascii="Palatino Linotype" w:eastAsiaTheme="minorHAnsi" w:hAnsi="Palatino Linotype" w:cs="Arial"/>
          <w:sz w:val="24"/>
          <w:lang w:eastAsia="en-US"/>
        </w:rPr>
        <w:t>la información relacionada con la balacera suscitada en la colonia Ampliación San Marcos, en el Municipio de Tultitlán en fecha 19 de febrero de 2023</w:t>
      </w:r>
      <w:r w:rsidRPr="0072390D">
        <w:rPr>
          <w:rFonts w:ascii="Palatino Linotype" w:eastAsiaTheme="minorHAnsi" w:hAnsi="Palatino Linotype" w:cs="Arial"/>
          <w:sz w:val="24"/>
          <w:lang w:eastAsia="en-US"/>
        </w:rPr>
        <w:t>, p</w:t>
      </w:r>
      <w:r w:rsidRPr="0072390D">
        <w:rPr>
          <w:rFonts w:ascii="Palatino Linotype" w:eastAsiaTheme="minorHAnsi" w:hAnsi="Palatino Linotype" w:cs="Arial"/>
          <w:sz w:val="24"/>
          <w:szCs w:val="24"/>
          <w:lang w:eastAsia="en-US"/>
        </w:rPr>
        <w:t xml:space="preserve">or ello </w:t>
      </w:r>
      <w:r w:rsidR="000468D6" w:rsidRPr="0072390D">
        <w:rPr>
          <w:rFonts w:ascii="Palatino Linotype" w:eastAsiaTheme="minorHAnsi" w:hAnsi="Palatino Linotype" w:cs="Arial"/>
          <w:sz w:val="24"/>
          <w:szCs w:val="24"/>
          <w:lang w:eastAsia="en-US"/>
        </w:rPr>
        <w:t>el Sujeto Obligado deberá realizar una</w:t>
      </w:r>
      <w:r w:rsidRPr="0072390D">
        <w:rPr>
          <w:rFonts w:ascii="Palatino Linotype" w:eastAsiaTheme="minorHAnsi" w:hAnsi="Palatino Linotype" w:cs="Arial"/>
          <w:sz w:val="24"/>
          <w:szCs w:val="24"/>
          <w:lang w:eastAsia="en-US"/>
        </w:rPr>
        <w:t xml:space="preserve"> búsqueda exhaustiva y razonable de la información solicitada</w:t>
      </w:r>
      <w:r w:rsidR="000468D6" w:rsidRPr="0072390D">
        <w:rPr>
          <w:rFonts w:ascii="Palatino Linotype" w:eastAsiaTheme="minorHAnsi" w:hAnsi="Palatino Linotype" w:cs="Arial"/>
          <w:sz w:val="24"/>
          <w:szCs w:val="24"/>
          <w:lang w:eastAsia="en-US"/>
        </w:rPr>
        <w:t>.</w:t>
      </w:r>
    </w:p>
    <w:p w14:paraId="280A3D52" w14:textId="5F28B6DF" w:rsidR="005240DE" w:rsidRPr="0072390D" w:rsidRDefault="005240DE" w:rsidP="000468D6">
      <w:pPr>
        <w:autoSpaceDE w:val="0"/>
        <w:autoSpaceDN w:val="0"/>
        <w:adjustRightInd w:val="0"/>
        <w:spacing w:before="240" w:after="240" w:line="360" w:lineRule="auto"/>
        <w:jc w:val="both"/>
        <w:rPr>
          <w:rFonts w:ascii="Palatino Linotype" w:hAnsi="Palatino Linotype" w:cs="Tahoma"/>
          <w:bCs/>
          <w:sz w:val="24"/>
          <w:szCs w:val="24"/>
          <w:lang w:eastAsia="en-US"/>
        </w:rPr>
      </w:pPr>
      <w:r w:rsidRPr="0072390D">
        <w:rPr>
          <w:rFonts w:ascii="Palatino Linotype" w:hAnsi="Palatino Linotype" w:cs="Tahoma"/>
          <w:bCs/>
          <w:sz w:val="24"/>
          <w:szCs w:val="24"/>
          <w:lang w:eastAsia="en-US"/>
        </w:rPr>
        <w:t xml:space="preserve">Así, una vez delimitada las Dependencias del Sujeto Obligado competentes para conocer de la solicitud de información de mérito, se considera que los agravios vertidos por </w:t>
      </w:r>
      <w:r w:rsidR="00665141" w:rsidRPr="0072390D">
        <w:rPr>
          <w:rFonts w:ascii="Palatino Linotype" w:hAnsi="Palatino Linotype" w:cs="Tahoma"/>
          <w:bCs/>
          <w:sz w:val="24"/>
          <w:szCs w:val="24"/>
          <w:lang w:eastAsia="en-US"/>
        </w:rPr>
        <w:t>la</w:t>
      </w:r>
      <w:r w:rsidRPr="0072390D">
        <w:rPr>
          <w:rFonts w:ascii="Palatino Linotype" w:hAnsi="Palatino Linotype" w:cs="Tahoma"/>
          <w:bCs/>
          <w:sz w:val="24"/>
          <w:szCs w:val="24"/>
          <w:lang w:eastAsia="en-US"/>
        </w:rPr>
        <w:t xml:space="preserve"> hoy </w:t>
      </w:r>
      <w:r w:rsidRPr="0072390D">
        <w:rPr>
          <w:rFonts w:ascii="Palatino Linotype" w:hAnsi="Palatino Linotype" w:cs="Tahoma"/>
          <w:b/>
          <w:bCs/>
          <w:sz w:val="24"/>
          <w:szCs w:val="24"/>
          <w:lang w:eastAsia="en-US"/>
        </w:rPr>
        <w:t>Recurrente</w:t>
      </w:r>
      <w:r w:rsidRPr="0072390D">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2BDF3BD9" w14:textId="77777777" w:rsidR="005240DE" w:rsidRPr="0072390D" w:rsidRDefault="005240DE" w:rsidP="005240DE">
      <w:pPr>
        <w:spacing w:after="0" w:line="360" w:lineRule="auto"/>
        <w:jc w:val="both"/>
        <w:rPr>
          <w:rFonts w:ascii="Palatino Linotype" w:eastAsia="Times New Roman" w:hAnsi="Palatino Linotype" w:cs="Tahoma"/>
          <w:sz w:val="24"/>
          <w:szCs w:val="24"/>
          <w:lang w:eastAsia="es-ES"/>
        </w:rPr>
      </w:pPr>
      <w:r w:rsidRPr="0072390D">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72390D">
        <w:rPr>
          <w:rFonts w:ascii="Palatino Linotype" w:eastAsia="Times New Roman" w:hAnsi="Palatino Linotype" w:cs="Tahoma"/>
          <w:sz w:val="24"/>
          <w:szCs w:val="24"/>
          <w:lang w:eastAsia="es-ES"/>
        </w:rPr>
        <w:tab/>
      </w:r>
    </w:p>
    <w:p w14:paraId="2E07AB21" w14:textId="77777777" w:rsidR="005240DE" w:rsidRPr="0072390D" w:rsidRDefault="005240DE" w:rsidP="005240DE">
      <w:pPr>
        <w:spacing w:after="0" w:line="360" w:lineRule="auto"/>
        <w:jc w:val="both"/>
        <w:rPr>
          <w:rFonts w:ascii="Palatino Linotype" w:hAnsi="Palatino Linotype" w:cs="Tahoma"/>
          <w:bCs/>
          <w:lang w:eastAsia="en-US"/>
        </w:rPr>
      </w:pPr>
    </w:p>
    <w:p w14:paraId="773CECC6" w14:textId="0CDD07F6" w:rsidR="005240DE" w:rsidRPr="0072390D" w:rsidRDefault="005240DE" w:rsidP="005240DE">
      <w:pPr>
        <w:spacing w:after="0" w:line="360" w:lineRule="auto"/>
        <w:jc w:val="both"/>
        <w:rPr>
          <w:rFonts w:ascii="Palatino Linotype" w:hAnsi="Palatino Linotype" w:cs="Times New Roman"/>
          <w:sz w:val="24"/>
          <w:szCs w:val="24"/>
          <w:lang w:eastAsia="en-US"/>
        </w:rPr>
      </w:pPr>
      <w:r w:rsidRPr="0072390D">
        <w:rPr>
          <w:rFonts w:ascii="Palatino Linotype" w:hAnsi="Palatino Linotype" w:cs="Times New Roman"/>
          <w:sz w:val="24"/>
          <w:szCs w:val="24"/>
        </w:rPr>
        <w:t>Relacionado a lo anterior, debemos destacar que</w:t>
      </w:r>
      <w:r w:rsidRPr="0072390D">
        <w:rPr>
          <w:rFonts w:ascii="Palatino Linotype" w:hAnsi="Palatino Linotype" w:cs="Times New Roman"/>
          <w:sz w:val="24"/>
          <w:szCs w:val="24"/>
          <w:lang w:eastAsia="en-US"/>
        </w:rPr>
        <w:t xml:space="preserve">, aunque la solicitud de información y la respuesta estén dirigidas y atendidas por un </w:t>
      </w:r>
      <w:r w:rsidRPr="0072390D">
        <w:rPr>
          <w:rFonts w:ascii="Palatino Linotype" w:hAnsi="Palatino Linotype" w:cs="Times New Roman"/>
          <w:b/>
          <w:sz w:val="24"/>
          <w:szCs w:val="24"/>
          <w:lang w:eastAsia="en-US"/>
        </w:rPr>
        <w:t>Sujeto Obligado</w:t>
      </w:r>
      <w:r w:rsidRPr="0072390D">
        <w:rPr>
          <w:rFonts w:ascii="Palatino Linotype" w:hAnsi="Palatino Linotype" w:cs="Times New Roman"/>
          <w:sz w:val="24"/>
          <w:szCs w:val="24"/>
          <w:lang w:eastAsia="en-US"/>
        </w:rPr>
        <w:t xml:space="preserve">, lo cierto es que también tienen diversas Unidades Administrativas y cada área cuenta con un </w:t>
      </w:r>
      <w:r w:rsidRPr="0072390D">
        <w:rPr>
          <w:rFonts w:ascii="Palatino Linotype" w:hAnsi="Palatino Linotype" w:cs="Times New Roman"/>
          <w:b/>
          <w:sz w:val="24"/>
          <w:szCs w:val="24"/>
          <w:lang w:eastAsia="en-US"/>
        </w:rPr>
        <w:t>Servidor Público Habilitado</w:t>
      </w:r>
      <w:r w:rsidRPr="0072390D">
        <w:rPr>
          <w:rFonts w:ascii="Palatino Linotype" w:hAnsi="Palatino Linotype" w:cs="Times New Roman"/>
          <w:sz w:val="24"/>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545552" w14:textId="77777777" w:rsidR="005240DE" w:rsidRPr="0072390D"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b/>
          <w:i/>
          <w:szCs w:val="24"/>
          <w:lang w:eastAsia="en-US"/>
        </w:rPr>
        <w:t>Artículo 3.</w:t>
      </w:r>
      <w:r w:rsidRPr="0072390D">
        <w:rPr>
          <w:rFonts w:ascii="Palatino Linotype" w:hAnsi="Palatino Linotype" w:cs="Times New Roman"/>
          <w:i/>
          <w:szCs w:val="24"/>
          <w:lang w:eastAsia="en-US"/>
        </w:rPr>
        <w:t xml:space="preserve"> Para los efectos de la presente Ley se entenderá por:</w:t>
      </w:r>
    </w:p>
    <w:p w14:paraId="144F9717"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w:t>
      </w:r>
    </w:p>
    <w:p w14:paraId="4C641151"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b/>
          <w:i/>
          <w:szCs w:val="24"/>
          <w:lang w:eastAsia="en-US"/>
        </w:rPr>
        <w:t xml:space="preserve">XXXIX. Servidor público habilitado: </w:t>
      </w:r>
      <w:r w:rsidRPr="0072390D">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w:t>
      </w:r>
    </w:p>
    <w:p w14:paraId="3164750F" w14:textId="77777777" w:rsidR="005240DE" w:rsidRPr="0072390D"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b/>
          <w:i/>
          <w:szCs w:val="24"/>
          <w:lang w:eastAsia="en-US"/>
        </w:rPr>
        <w:t>Artículo 58.</w:t>
      </w:r>
      <w:r w:rsidRPr="0072390D">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b/>
          <w:i/>
          <w:szCs w:val="24"/>
          <w:lang w:eastAsia="en-US"/>
        </w:rPr>
        <w:t>Artículo 59.</w:t>
      </w:r>
      <w:r w:rsidRPr="0072390D">
        <w:rPr>
          <w:rFonts w:ascii="Palatino Linotype" w:hAnsi="Palatino Linotype" w:cs="Times New Roman"/>
          <w:i/>
          <w:szCs w:val="24"/>
          <w:lang w:eastAsia="en-US"/>
        </w:rPr>
        <w:t xml:space="preserve"> </w:t>
      </w:r>
      <w:r w:rsidRPr="0072390D">
        <w:rPr>
          <w:rFonts w:ascii="Palatino Linotype" w:hAnsi="Palatino Linotype" w:cs="Times New Roman"/>
          <w:b/>
          <w:i/>
          <w:szCs w:val="24"/>
          <w:u w:val="single"/>
          <w:lang w:eastAsia="en-US"/>
        </w:rPr>
        <w:t>Los servidores públicos habilitados</w:t>
      </w:r>
      <w:r w:rsidRPr="0072390D">
        <w:rPr>
          <w:rFonts w:ascii="Palatino Linotype" w:hAnsi="Palatino Linotype" w:cs="Times New Roman"/>
          <w:i/>
          <w:szCs w:val="24"/>
          <w:lang w:eastAsia="en-US"/>
        </w:rPr>
        <w:t xml:space="preserve"> tendrán las funciones siguientes:</w:t>
      </w:r>
    </w:p>
    <w:p w14:paraId="52C52EE6" w14:textId="77777777" w:rsidR="005240DE" w:rsidRPr="0072390D"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 xml:space="preserve">I. </w:t>
      </w:r>
      <w:r w:rsidRPr="0072390D">
        <w:rPr>
          <w:rFonts w:ascii="Palatino Linotype" w:hAnsi="Palatino Linotype" w:cs="Times New Roman"/>
          <w:b/>
          <w:i/>
          <w:szCs w:val="24"/>
          <w:u w:val="single"/>
          <w:lang w:eastAsia="en-US"/>
        </w:rPr>
        <w:t>Localizar la información que le solicite la Unidad de Transparencia</w:t>
      </w:r>
      <w:r w:rsidRPr="0072390D">
        <w:rPr>
          <w:rFonts w:ascii="Palatino Linotype" w:hAnsi="Palatino Linotype" w:cs="Times New Roman"/>
          <w:i/>
          <w:szCs w:val="24"/>
          <w:lang w:eastAsia="en-US"/>
        </w:rPr>
        <w:t>;</w:t>
      </w:r>
    </w:p>
    <w:p w14:paraId="61D1CE1B"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 xml:space="preserve">II. </w:t>
      </w:r>
      <w:r w:rsidRPr="0072390D">
        <w:rPr>
          <w:rFonts w:ascii="Palatino Linotype" w:hAnsi="Palatino Linotype" w:cs="Times New Roman"/>
          <w:b/>
          <w:i/>
          <w:szCs w:val="24"/>
          <w:u w:val="single"/>
          <w:lang w:eastAsia="en-US"/>
        </w:rPr>
        <w:t>Proporcionar la información que obre en los archivos y que le sea solicitada por la Unidad de Transparencia</w:t>
      </w:r>
      <w:r w:rsidRPr="0072390D">
        <w:rPr>
          <w:rFonts w:ascii="Palatino Linotype" w:hAnsi="Palatino Linotype" w:cs="Times New Roman"/>
          <w:i/>
          <w:szCs w:val="24"/>
          <w:lang w:eastAsia="en-US"/>
        </w:rPr>
        <w:t>;</w:t>
      </w:r>
    </w:p>
    <w:p w14:paraId="48DCC4A4"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lastRenderedPageBreak/>
        <w:t>IV. Proporcionar a la Unidad de Transparencia, las modificaciones a la información pública de oficio que obre en su poder;</w:t>
      </w:r>
    </w:p>
    <w:p w14:paraId="71891316"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14:paraId="32AE2E2D"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72390D"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72390D">
        <w:rPr>
          <w:rFonts w:ascii="Palatino Linotype" w:hAnsi="Palatino Linotype" w:cs="Times New Roman"/>
          <w:i/>
          <w:szCs w:val="24"/>
          <w:lang w:eastAsia="en-US"/>
        </w:rPr>
        <w:t>VII. Dar cuenta a la Unidad de Transparencia del vencimiento de los plazos de reserva.</w:t>
      </w:r>
    </w:p>
    <w:p w14:paraId="0C46F276" w14:textId="77777777" w:rsidR="005240DE" w:rsidRPr="0072390D"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77777777" w:rsidR="005240DE" w:rsidRPr="0072390D" w:rsidRDefault="005240DE" w:rsidP="005240DE">
      <w:pPr>
        <w:spacing w:before="240" w:after="240" w:line="360" w:lineRule="auto"/>
        <w:jc w:val="both"/>
        <w:rPr>
          <w:rFonts w:ascii="Palatino Linotype" w:eastAsia="Times New Roman" w:hAnsi="Palatino Linotype" w:cs="Times New Roman"/>
          <w:sz w:val="24"/>
        </w:rPr>
      </w:pPr>
      <w:r w:rsidRPr="0072390D">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14:paraId="0A4CDACD" w14:textId="77777777" w:rsidR="005240DE" w:rsidRPr="0072390D"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72390D" w:rsidRDefault="005240DE" w:rsidP="005240DE">
      <w:pPr>
        <w:spacing w:after="0" w:line="240" w:lineRule="auto"/>
        <w:ind w:left="851" w:right="851"/>
        <w:jc w:val="both"/>
        <w:rPr>
          <w:rFonts w:ascii="Palatino Linotype" w:eastAsia="Times New Roman" w:hAnsi="Palatino Linotype" w:cs="Times New Roman"/>
          <w:i/>
        </w:rPr>
      </w:pPr>
      <w:r w:rsidRPr="0072390D">
        <w:rPr>
          <w:rFonts w:ascii="Palatino Linotype" w:eastAsia="Times New Roman" w:hAnsi="Palatino Linotype" w:cs="Times New Roman"/>
          <w:i/>
        </w:rPr>
        <w:t>“</w:t>
      </w:r>
      <w:r w:rsidRPr="0072390D">
        <w:rPr>
          <w:rFonts w:ascii="Palatino Linotype" w:eastAsia="Times New Roman" w:hAnsi="Palatino Linotype" w:cs="Times New Roman"/>
          <w:b/>
          <w:bCs/>
          <w:i/>
        </w:rPr>
        <w:t xml:space="preserve">Artículo 162. </w:t>
      </w:r>
      <w:r w:rsidRPr="0072390D">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2390D">
        <w:rPr>
          <w:rFonts w:ascii="Palatino Linotype" w:eastAsia="Times New Roman" w:hAnsi="Palatino Linotype" w:cs="Times New Roman"/>
          <w:i/>
        </w:rPr>
        <w:t>”</w:t>
      </w:r>
    </w:p>
    <w:p w14:paraId="62FA5DC7" w14:textId="77777777" w:rsidR="005240DE" w:rsidRPr="0072390D" w:rsidRDefault="005240DE" w:rsidP="005240DE">
      <w:pPr>
        <w:spacing w:before="240" w:after="240" w:line="240" w:lineRule="auto"/>
        <w:ind w:left="851" w:right="851"/>
        <w:jc w:val="right"/>
        <w:rPr>
          <w:rFonts w:ascii="Palatino Linotype" w:eastAsia="Times New Roman" w:hAnsi="Palatino Linotype" w:cs="Times New Roman"/>
          <w:b/>
          <w:i/>
        </w:rPr>
      </w:pPr>
      <w:r w:rsidRPr="0072390D">
        <w:rPr>
          <w:rFonts w:ascii="Palatino Linotype" w:eastAsia="Times New Roman" w:hAnsi="Palatino Linotype" w:cs="Times New Roman"/>
          <w:b/>
          <w:i/>
        </w:rPr>
        <w:t xml:space="preserve"> [Énfasis añadido]</w:t>
      </w:r>
    </w:p>
    <w:p w14:paraId="39EC8CA9" w14:textId="77777777" w:rsidR="005240DE" w:rsidRPr="0072390D"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72390D" w:rsidRDefault="005240DE" w:rsidP="005240DE">
      <w:pPr>
        <w:spacing w:after="0" w:line="360" w:lineRule="auto"/>
        <w:jc w:val="both"/>
        <w:rPr>
          <w:rFonts w:ascii="Palatino Linotype" w:hAnsi="Palatino Linotype" w:cs="Times New Roman"/>
          <w:bCs/>
          <w:sz w:val="24"/>
          <w:szCs w:val="24"/>
          <w:lang w:eastAsia="en-US"/>
        </w:rPr>
      </w:pPr>
      <w:r w:rsidRPr="0072390D">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72390D" w:rsidRDefault="005240DE" w:rsidP="005240DE">
      <w:pPr>
        <w:spacing w:after="0" w:line="360" w:lineRule="auto"/>
        <w:jc w:val="both"/>
        <w:rPr>
          <w:rFonts w:ascii="Palatino Linotype" w:hAnsi="Palatino Linotype" w:cs="Times New Roman"/>
          <w:bCs/>
          <w:sz w:val="24"/>
          <w:szCs w:val="24"/>
          <w:lang w:eastAsia="en-US"/>
        </w:rPr>
      </w:pPr>
    </w:p>
    <w:p w14:paraId="61EE74EE" w14:textId="7E8D90A3" w:rsidR="005240DE" w:rsidRPr="0072390D" w:rsidRDefault="005240DE" w:rsidP="005240DE">
      <w:pPr>
        <w:spacing w:after="0" w:line="360" w:lineRule="auto"/>
        <w:jc w:val="both"/>
        <w:rPr>
          <w:rFonts w:ascii="Palatino Linotype" w:hAnsi="Palatino Linotype" w:cs="Times New Roman"/>
          <w:bCs/>
          <w:sz w:val="24"/>
          <w:szCs w:val="24"/>
          <w:lang w:eastAsia="en-US"/>
        </w:rPr>
      </w:pPr>
      <w:r w:rsidRPr="0072390D">
        <w:rPr>
          <w:rFonts w:ascii="Palatino Linotype" w:hAnsi="Palatino Linotype" w:cs="Times New Roman"/>
          <w:bCs/>
          <w:sz w:val="24"/>
          <w:szCs w:val="24"/>
          <w:lang w:eastAsia="en-US"/>
        </w:rPr>
        <w:t xml:space="preserve">Cabe precisar que </w:t>
      </w:r>
      <w:r w:rsidRPr="0072390D">
        <w:rPr>
          <w:rFonts w:ascii="Palatino Linotype" w:hAnsi="Palatino Linotype" w:cs="Times New Roman"/>
          <w:bCs/>
          <w:sz w:val="24"/>
          <w:szCs w:val="24"/>
          <w:u w:val="single"/>
          <w:lang w:eastAsia="en-US"/>
        </w:rPr>
        <w:t xml:space="preserve">no basta con que </w:t>
      </w:r>
      <w:r w:rsidRPr="0072390D">
        <w:rPr>
          <w:rFonts w:ascii="Palatino Linotype" w:hAnsi="Palatino Linotype" w:cs="Times New Roman"/>
          <w:b/>
          <w:bCs/>
          <w:sz w:val="24"/>
          <w:szCs w:val="24"/>
          <w:u w:val="single"/>
          <w:lang w:eastAsia="en-US"/>
        </w:rPr>
        <w:t>el Sujeto Obligado</w:t>
      </w:r>
      <w:r w:rsidRPr="0072390D">
        <w:rPr>
          <w:rFonts w:ascii="Palatino Linotype" w:hAnsi="Palatino Linotype" w:cs="Times New Roman"/>
          <w:bCs/>
          <w:sz w:val="24"/>
          <w:szCs w:val="24"/>
          <w:u w:val="single"/>
          <w:lang w:eastAsia="en-US"/>
        </w:rPr>
        <w:t xml:space="preserve"> únicamente remita la respuesta formulada por cada servidor público habilitado,</w:t>
      </w:r>
      <w:r w:rsidRPr="0072390D">
        <w:rPr>
          <w:rFonts w:ascii="Palatino Linotype" w:hAnsi="Palatino Linotype" w:cs="Times New Roman"/>
          <w:bCs/>
          <w:sz w:val="24"/>
          <w:szCs w:val="24"/>
          <w:lang w:eastAsia="en-US"/>
        </w:rPr>
        <w:t xml:space="preserve"> por el contrario, deberá recabar la </w:t>
      </w:r>
      <w:r w:rsidRPr="0072390D">
        <w:rPr>
          <w:rFonts w:ascii="Palatino Linotype" w:hAnsi="Palatino Linotype" w:cs="Times New Roman"/>
          <w:bCs/>
          <w:sz w:val="24"/>
          <w:szCs w:val="24"/>
          <w:lang w:eastAsia="en-US"/>
        </w:rPr>
        <w:lastRenderedPageBreak/>
        <w:t xml:space="preserve">información, difundirla y actualizarla para poder entregar una sola respuesta de manera íntegra conforme a la normatividad aplicable en materia de transparencia, toda vez que </w:t>
      </w:r>
      <w:r w:rsidRPr="0072390D">
        <w:rPr>
          <w:rFonts w:ascii="Palatino Linotype" w:hAnsi="Palatino Linotype" w:cs="Times New Roman"/>
          <w:b/>
          <w:bCs/>
          <w:sz w:val="24"/>
          <w:szCs w:val="24"/>
          <w:lang w:eastAsia="en-US"/>
        </w:rPr>
        <w:t>el Sujeto Obligado</w:t>
      </w:r>
      <w:r w:rsidRPr="0072390D">
        <w:rPr>
          <w:rFonts w:ascii="Palatino Linotype" w:hAnsi="Palatino Linotype" w:cs="Times New Roman"/>
          <w:bCs/>
          <w:sz w:val="24"/>
          <w:szCs w:val="24"/>
          <w:lang w:eastAsia="en-US"/>
        </w:rPr>
        <w:t xml:space="preserve"> en el presente asunto es el Ayuntamiento de </w:t>
      </w:r>
      <w:r w:rsidR="000468D6" w:rsidRPr="0072390D">
        <w:rPr>
          <w:rFonts w:ascii="Palatino Linotype" w:hAnsi="Palatino Linotype" w:cs="Times New Roman"/>
          <w:bCs/>
          <w:sz w:val="24"/>
          <w:szCs w:val="24"/>
          <w:lang w:eastAsia="en-US"/>
        </w:rPr>
        <w:t>Tultitlán</w:t>
      </w:r>
      <w:r w:rsidR="00606D5C" w:rsidRPr="0072390D">
        <w:rPr>
          <w:rFonts w:ascii="Palatino Linotype" w:hAnsi="Palatino Linotype" w:cs="Times New Roman"/>
          <w:bCs/>
          <w:sz w:val="24"/>
          <w:szCs w:val="24"/>
          <w:lang w:eastAsia="en-US"/>
        </w:rPr>
        <w:t xml:space="preserve"> </w:t>
      </w:r>
      <w:r w:rsidRPr="0072390D">
        <w:rPr>
          <w:rFonts w:ascii="Palatino Linotype" w:hAnsi="Palatino Linotype" w:cs="Times New Roman"/>
          <w:bCs/>
          <w:sz w:val="24"/>
          <w:szCs w:val="24"/>
          <w:lang w:eastAsia="en-US"/>
        </w:rPr>
        <w:t xml:space="preserve">en su conjunto, incluyendo </w:t>
      </w:r>
      <w:r w:rsidRPr="0072390D">
        <w:rPr>
          <w:rFonts w:ascii="Palatino Linotype" w:hAnsi="Palatino Linotype" w:cs="Times New Roman"/>
          <w:b/>
          <w:bCs/>
          <w:sz w:val="24"/>
          <w:szCs w:val="24"/>
          <w:u w:val="single"/>
          <w:lang w:eastAsia="en-US"/>
        </w:rPr>
        <w:t>todas y cada una de las áreas que lo conforman</w:t>
      </w:r>
      <w:r w:rsidRPr="0072390D">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72390D" w:rsidRDefault="005240DE" w:rsidP="005240DE">
      <w:pPr>
        <w:spacing w:line="256" w:lineRule="auto"/>
        <w:rPr>
          <w:rFonts w:cs="Times New Roman"/>
          <w:lang w:eastAsia="en-US"/>
        </w:rPr>
      </w:pPr>
    </w:p>
    <w:p w14:paraId="2FD36E1B" w14:textId="6CA86DBD" w:rsidR="005240DE" w:rsidRPr="0072390D" w:rsidRDefault="005240DE" w:rsidP="005240DE">
      <w:pPr>
        <w:spacing w:after="0" w:line="360" w:lineRule="auto"/>
        <w:jc w:val="both"/>
        <w:rPr>
          <w:rFonts w:ascii="Palatino Linotype" w:hAnsi="Palatino Linotype" w:cs="Times New Roman"/>
          <w:sz w:val="24"/>
          <w:szCs w:val="24"/>
          <w:lang w:eastAsia="en-US"/>
        </w:rPr>
      </w:pPr>
      <w:r w:rsidRPr="0072390D">
        <w:rPr>
          <w:rFonts w:ascii="Palatino Linotype" w:hAnsi="Palatino Linotype" w:cs="Times New Roman"/>
          <w:bCs/>
          <w:sz w:val="24"/>
          <w:szCs w:val="24"/>
          <w:lang w:eastAsia="en-US"/>
        </w:rPr>
        <w:t>Por lo que una vez hecha la búsqueda exhaustiva y razonable de la información en todas y cada una de las áreas que pudieran poseer la información, deberá informar a</w:t>
      </w:r>
      <w:r w:rsidR="00E66AE0" w:rsidRPr="0072390D">
        <w:rPr>
          <w:rFonts w:ascii="Palatino Linotype" w:hAnsi="Palatino Linotype" w:cs="Times New Roman"/>
          <w:bCs/>
          <w:sz w:val="24"/>
          <w:szCs w:val="24"/>
          <w:lang w:eastAsia="en-US"/>
        </w:rPr>
        <w:t xml:space="preserve"> la</w:t>
      </w:r>
      <w:r w:rsidRPr="0072390D">
        <w:rPr>
          <w:rFonts w:ascii="Palatino Linotype" w:hAnsi="Palatino Linotype" w:cs="Times New Roman"/>
          <w:bCs/>
          <w:sz w:val="24"/>
          <w:szCs w:val="24"/>
          <w:lang w:eastAsia="en-US"/>
        </w:rPr>
        <w:t xml:space="preserve"> </w:t>
      </w:r>
      <w:r w:rsidRPr="0072390D">
        <w:rPr>
          <w:rFonts w:ascii="Palatino Linotype" w:hAnsi="Palatino Linotype" w:cs="Times New Roman"/>
          <w:b/>
          <w:bCs/>
          <w:sz w:val="24"/>
          <w:szCs w:val="24"/>
          <w:lang w:eastAsia="en-US"/>
        </w:rPr>
        <w:t xml:space="preserve">Recurrente </w:t>
      </w:r>
      <w:r w:rsidRPr="0072390D">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72390D"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0196B371" w14:textId="0D839B92" w:rsidR="008E0037" w:rsidRPr="0072390D" w:rsidRDefault="005240DE" w:rsidP="00A940B6">
      <w:pPr>
        <w:tabs>
          <w:tab w:val="left" w:pos="7938"/>
        </w:tabs>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5CA8C2C" w14:textId="77777777" w:rsidR="00B02B9A" w:rsidRPr="0072390D" w:rsidRDefault="00B02B9A" w:rsidP="00A940B6">
      <w:pPr>
        <w:tabs>
          <w:tab w:val="left" w:pos="7938"/>
        </w:tabs>
        <w:spacing w:after="0" w:line="360" w:lineRule="auto"/>
        <w:jc w:val="both"/>
        <w:rPr>
          <w:rFonts w:ascii="Palatino Linotype" w:eastAsia="Times New Roman" w:hAnsi="Palatino Linotype" w:cs="Times New Roman"/>
          <w:sz w:val="24"/>
          <w:szCs w:val="24"/>
          <w:lang w:val="es-ES" w:eastAsia="es-ES"/>
        </w:rPr>
      </w:pPr>
    </w:p>
    <w:p w14:paraId="0E037552" w14:textId="435AA418" w:rsidR="00CB048A" w:rsidRPr="0072390D" w:rsidRDefault="00231F64" w:rsidP="00663A37">
      <w:pPr>
        <w:spacing w:after="0" w:line="360" w:lineRule="auto"/>
        <w:contextualSpacing/>
        <w:jc w:val="both"/>
        <w:rPr>
          <w:rFonts w:ascii="Palatino Linotype" w:eastAsia="Arial Unicode MS" w:hAnsi="Palatino Linotype" w:cs="Arial"/>
          <w:sz w:val="24"/>
          <w:szCs w:val="24"/>
          <w:lang w:eastAsia="en-US"/>
        </w:rPr>
      </w:pPr>
      <w:r w:rsidRPr="0072390D">
        <w:rPr>
          <w:rFonts w:ascii="Palatino Linotype" w:eastAsia="Arial Unicode MS" w:hAnsi="Palatino Linotype" w:cs="Arial"/>
          <w:sz w:val="24"/>
          <w:szCs w:val="24"/>
          <w:lang w:eastAsia="en-US"/>
        </w:rPr>
        <w:t>En ese sentido,</w:t>
      </w:r>
      <w:r w:rsidR="00FE2D81" w:rsidRPr="0072390D">
        <w:rPr>
          <w:rFonts w:ascii="Palatino Linotype" w:eastAsia="Arial Unicode MS" w:hAnsi="Palatino Linotype" w:cs="Arial"/>
          <w:sz w:val="24"/>
          <w:szCs w:val="24"/>
          <w:lang w:eastAsia="en-US"/>
        </w:rPr>
        <w:t xml:space="preserve"> </w:t>
      </w:r>
      <w:r w:rsidR="002C21A0" w:rsidRPr="0072390D">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w:t>
      </w:r>
      <w:r w:rsidR="00E66AE0" w:rsidRPr="0072390D">
        <w:rPr>
          <w:rFonts w:ascii="Palatino Linotype" w:eastAsia="Arial Unicode MS" w:hAnsi="Palatino Linotype" w:cs="Arial"/>
          <w:sz w:val="24"/>
          <w:szCs w:val="24"/>
          <w:lang w:eastAsia="en-US"/>
        </w:rPr>
        <w:t>.</w:t>
      </w:r>
    </w:p>
    <w:p w14:paraId="1DF2A59E" w14:textId="77777777" w:rsidR="00E66AE0" w:rsidRPr="0072390D" w:rsidRDefault="00E66AE0" w:rsidP="00663A37">
      <w:pPr>
        <w:spacing w:after="0" w:line="360" w:lineRule="auto"/>
        <w:contextualSpacing/>
        <w:jc w:val="both"/>
        <w:rPr>
          <w:rFonts w:ascii="Palatino Linotype" w:eastAsia="Arial Unicode MS" w:hAnsi="Palatino Linotype" w:cs="Arial"/>
          <w:sz w:val="24"/>
          <w:szCs w:val="24"/>
          <w:lang w:eastAsia="en-US"/>
        </w:rPr>
      </w:pPr>
    </w:p>
    <w:p w14:paraId="633CD894" w14:textId="0E71E9AD" w:rsidR="00E66AE0" w:rsidRPr="0072390D" w:rsidRDefault="006A4A87" w:rsidP="00E66AE0">
      <w:pPr>
        <w:spacing w:after="0" w:line="360" w:lineRule="auto"/>
        <w:jc w:val="both"/>
        <w:rPr>
          <w:rFonts w:ascii="Palatino Linotype" w:hAnsi="Palatino Linotype" w:cs="Arial"/>
          <w:sz w:val="24"/>
          <w:szCs w:val="24"/>
          <w:lang w:eastAsia="en-US"/>
        </w:rPr>
      </w:pPr>
      <w:r w:rsidRPr="0072390D">
        <w:rPr>
          <w:rFonts w:ascii="Palatino Linotype" w:hAnsi="Palatino Linotype" w:cs="Arial"/>
          <w:sz w:val="24"/>
          <w:szCs w:val="24"/>
          <w:lang w:eastAsia="en-US"/>
        </w:rPr>
        <w:lastRenderedPageBreak/>
        <w:t>Ahora bien</w:t>
      </w:r>
      <w:r w:rsidR="00E66AE0" w:rsidRPr="0072390D">
        <w:rPr>
          <w:rFonts w:ascii="Palatino Linotype" w:hAnsi="Palatino Linotype" w:cs="Arial"/>
          <w:sz w:val="24"/>
          <w:szCs w:val="24"/>
          <w:lang w:eastAsia="en-US"/>
        </w:rPr>
        <w:t>, es conveniente señalar que,</w:t>
      </w:r>
      <w:r w:rsidRPr="0072390D">
        <w:rPr>
          <w:rFonts w:ascii="Palatino Linotype" w:hAnsi="Palatino Linotype" w:cs="Arial"/>
          <w:sz w:val="24"/>
          <w:szCs w:val="24"/>
          <w:lang w:eastAsia="en-US"/>
        </w:rPr>
        <w:t xml:space="preserve"> </w:t>
      </w:r>
      <w:r w:rsidRPr="0072390D">
        <w:rPr>
          <w:rFonts w:ascii="Palatino Linotype" w:hAnsi="Palatino Linotype" w:cs="Arial"/>
          <w:b/>
          <w:bCs/>
          <w:sz w:val="24"/>
          <w:szCs w:val="24"/>
          <w:lang w:eastAsia="en-US"/>
        </w:rPr>
        <w:t xml:space="preserve">si derivado de la búsqueda exhaustiva y razonable realizada por el Sujeto Obligado dentro de las unidades administrativas competentes, es localizada la información requerida por el particular, </w:t>
      </w:r>
      <w:r w:rsidR="00E66AE0" w:rsidRPr="0072390D">
        <w:rPr>
          <w:rFonts w:ascii="Palatino Linotype" w:hAnsi="Palatino Linotype" w:cs="Arial"/>
          <w:b/>
          <w:bCs/>
          <w:sz w:val="24"/>
          <w:szCs w:val="24"/>
          <w:lang w:eastAsia="en-US"/>
        </w:rPr>
        <w:t>el Sujeto Obligado</w:t>
      </w:r>
      <w:r w:rsidRPr="0072390D">
        <w:rPr>
          <w:rFonts w:ascii="Palatino Linotype" w:hAnsi="Palatino Linotype" w:cs="Arial"/>
          <w:b/>
          <w:bCs/>
          <w:sz w:val="24"/>
          <w:szCs w:val="24"/>
          <w:lang w:eastAsia="en-US"/>
        </w:rPr>
        <w:t xml:space="preserve"> deberá</w:t>
      </w:r>
      <w:r w:rsidRPr="0072390D">
        <w:rPr>
          <w:rFonts w:ascii="Palatino Linotype" w:hAnsi="Palatino Linotype"/>
          <w:b/>
          <w:bCs/>
          <w:sz w:val="24"/>
          <w:szCs w:val="24"/>
        </w:rPr>
        <w:t xml:space="preserve"> elaborar un </w:t>
      </w:r>
      <w:r w:rsidRPr="0072390D">
        <w:rPr>
          <w:rFonts w:ascii="Palatino Linotype" w:hAnsi="Palatino Linotype" w:cs="Arial"/>
          <w:b/>
          <w:bCs/>
          <w:sz w:val="24"/>
          <w:szCs w:val="24"/>
          <w:lang w:eastAsia="en-US"/>
        </w:rPr>
        <w:t>Acuerdo del Comité de Transparencia en el que</w:t>
      </w:r>
      <w:r w:rsidR="00C927B9" w:rsidRPr="0072390D">
        <w:rPr>
          <w:rFonts w:ascii="Palatino Linotype" w:hAnsi="Palatino Linotype" w:cs="Arial"/>
          <w:b/>
          <w:bCs/>
          <w:sz w:val="24"/>
          <w:szCs w:val="24"/>
          <w:lang w:eastAsia="en-US"/>
        </w:rPr>
        <w:t xml:space="preserve"> la</w:t>
      </w:r>
      <w:r w:rsidRPr="0072390D">
        <w:rPr>
          <w:rFonts w:ascii="Palatino Linotype" w:hAnsi="Palatino Linotype" w:cs="Arial"/>
          <w:b/>
          <w:bCs/>
          <w:sz w:val="24"/>
          <w:szCs w:val="24"/>
          <w:lang w:eastAsia="en-US"/>
        </w:rPr>
        <w:t xml:space="preserve"> clasifique como información reservada</w:t>
      </w:r>
      <w:r w:rsidR="00E66AE0" w:rsidRPr="0072390D">
        <w:rPr>
          <w:rFonts w:ascii="Palatino Linotype" w:hAnsi="Palatino Linotype" w:cs="Arial"/>
          <w:sz w:val="24"/>
          <w:szCs w:val="24"/>
          <w:lang w:eastAsia="en-US"/>
        </w:rPr>
        <w:t>,</w:t>
      </w:r>
      <w:r w:rsidRPr="0072390D">
        <w:rPr>
          <w:rFonts w:ascii="Palatino Linotype" w:hAnsi="Palatino Linotype" w:cs="Arial"/>
          <w:sz w:val="24"/>
          <w:szCs w:val="24"/>
          <w:lang w:eastAsia="en-US"/>
        </w:rPr>
        <w:t xml:space="preserve"> ya </w:t>
      </w:r>
      <w:r w:rsidR="00E66AE0" w:rsidRPr="0072390D">
        <w:rPr>
          <w:rFonts w:ascii="Palatino Linotype" w:hAnsi="Palatino Linotype" w:cs="Arial"/>
          <w:sz w:val="24"/>
          <w:szCs w:val="24"/>
          <w:lang w:eastAsia="en-US"/>
        </w:rPr>
        <w:t xml:space="preserve">que dicha información No es </w:t>
      </w:r>
      <w:r w:rsidRPr="0072390D">
        <w:rPr>
          <w:rFonts w:ascii="Palatino Linotype" w:hAnsi="Palatino Linotype" w:cs="Arial"/>
          <w:sz w:val="24"/>
          <w:szCs w:val="24"/>
          <w:lang w:eastAsia="en-US"/>
        </w:rPr>
        <w:t>susceptible</w:t>
      </w:r>
      <w:r w:rsidR="00E66AE0" w:rsidRPr="0072390D">
        <w:rPr>
          <w:rFonts w:ascii="Palatino Linotype" w:hAnsi="Palatino Linotype" w:cs="Arial"/>
          <w:sz w:val="24"/>
          <w:szCs w:val="24"/>
          <w:lang w:eastAsia="en-US"/>
        </w:rPr>
        <w:t xml:space="preserve"> de ser entregada, en base a lo siguiente:</w:t>
      </w:r>
    </w:p>
    <w:p w14:paraId="304D87A0" w14:textId="77777777" w:rsidR="00E66AE0" w:rsidRPr="0072390D" w:rsidRDefault="00E66AE0" w:rsidP="00E66AE0">
      <w:pPr>
        <w:spacing w:after="0" w:line="360" w:lineRule="auto"/>
        <w:jc w:val="both"/>
        <w:rPr>
          <w:rFonts w:ascii="Palatino Linotype" w:hAnsi="Palatino Linotype" w:cs="Arial"/>
          <w:sz w:val="24"/>
          <w:szCs w:val="24"/>
          <w:lang w:eastAsia="en-US"/>
        </w:rPr>
      </w:pPr>
    </w:p>
    <w:p w14:paraId="2958C125" w14:textId="77777777" w:rsidR="00E66AE0" w:rsidRPr="0072390D" w:rsidRDefault="00E66AE0" w:rsidP="00E66AE0">
      <w:pPr>
        <w:spacing w:after="0" w:line="360" w:lineRule="auto"/>
        <w:jc w:val="both"/>
        <w:rPr>
          <w:rFonts w:ascii="Palatino Linotype" w:hAnsi="Palatino Linotype" w:cs="Times New Roman"/>
          <w:bCs/>
          <w:sz w:val="24"/>
          <w:szCs w:val="24"/>
          <w:lang w:val="es-ES" w:eastAsia="en-US"/>
        </w:rPr>
      </w:pPr>
      <w:r w:rsidRPr="0072390D">
        <w:rPr>
          <w:rFonts w:ascii="Palatino Linotype" w:hAnsi="Palatino Linotype" w:cs="Times New Roman"/>
          <w:bCs/>
          <w:sz w:val="24"/>
          <w:szCs w:val="24"/>
          <w:lang w:val="es-ES" w:eastAsia="en-US"/>
        </w:rPr>
        <w:t xml:space="preserve">En tal tesitura, nos permite traer a colación lo establecido en los artículos 41 fracciones I y II, 43 y 109 de la Ley General del Sistema Nacional de Seguridad Pública, que dispone lo siguiente: </w:t>
      </w:r>
    </w:p>
    <w:p w14:paraId="4CF66EE0" w14:textId="77777777" w:rsidR="00E66AE0" w:rsidRPr="0072390D" w:rsidRDefault="00E66AE0" w:rsidP="00E66AE0">
      <w:pPr>
        <w:spacing w:after="0" w:line="360" w:lineRule="auto"/>
        <w:jc w:val="both"/>
        <w:rPr>
          <w:rFonts w:ascii="Palatino Linotype" w:hAnsi="Palatino Linotype" w:cs="Times New Roman"/>
          <w:bCs/>
          <w:sz w:val="24"/>
          <w:szCs w:val="24"/>
          <w:lang w:val="es-ES" w:eastAsia="en-US"/>
        </w:rPr>
      </w:pPr>
    </w:p>
    <w:p w14:paraId="25085753" w14:textId="77777777" w:rsidR="00E66AE0" w:rsidRPr="0072390D" w:rsidRDefault="00E66AE0" w:rsidP="00E66AE0">
      <w:pPr>
        <w:spacing w:after="120" w:line="240" w:lineRule="auto"/>
        <w:ind w:left="851" w:right="851"/>
        <w:jc w:val="both"/>
        <w:rPr>
          <w:rFonts w:ascii="Palatino Linotype" w:hAnsi="Palatino Linotype" w:cs="Times New Roman"/>
          <w:bCs/>
          <w:i/>
          <w:u w:val="single"/>
          <w:lang w:eastAsia="en-US"/>
        </w:rPr>
      </w:pPr>
      <w:r w:rsidRPr="0072390D">
        <w:rPr>
          <w:rFonts w:ascii="Palatino Linotype" w:hAnsi="Palatino Linotype" w:cs="Times New Roman"/>
          <w:b/>
          <w:bCs/>
          <w:i/>
          <w:lang w:eastAsia="en-US"/>
        </w:rPr>
        <w:t>Artículo 41.-</w:t>
      </w:r>
      <w:r w:rsidRPr="0072390D">
        <w:rPr>
          <w:rFonts w:ascii="Palatino Linotype" w:hAnsi="Palatino Linotype" w:cs="Times New Roman"/>
          <w:bCs/>
          <w:i/>
          <w:lang w:eastAsia="en-US"/>
        </w:rPr>
        <w:t xml:space="preserve"> Además de lo señalado en el artículo anterior, </w:t>
      </w:r>
      <w:r w:rsidRPr="0072390D">
        <w:rPr>
          <w:rFonts w:ascii="Palatino Linotype" w:hAnsi="Palatino Linotype" w:cs="Times New Roman"/>
          <w:bCs/>
          <w:i/>
          <w:u w:val="single"/>
          <w:lang w:eastAsia="en-US"/>
        </w:rPr>
        <w:t xml:space="preserve">los integrantes de las Instituciones Policiales, tendrán específicamente las obligaciones siguientes: </w:t>
      </w:r>
    </w:p>
    <w:p w14:paraId="4C0ADDB9"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I.</w:t>
      </w:r>
      <w:r w:rsidRPr="0072390D">
        <w:rPr>
          <w:rFonts w:ascii="Palatino Linotype" w:hAnsi="Palatino Linotype" w:cs="Times New Roman"/>
          <w:bCs/>
          <w:i/>
          <w:lang w:eastAsia="en-US"/>
        </w:rPr>
        <w:t xml:space="preserve"> </w:t>
      </w:r>
      <w:r w:rsidRPr="0072390D">
        <w:rPr>
          <w:rFonts w:ascii="Palatino Linotype" w:hAnsi="Palatino Linotype" w:cs="Times New Roman"/>
          <w:b/>
          <w:i/>
          <w:lang w:eastAsia="en-US"/>
        </w:rPr>
        <w:t>Registrar en el Informe Policial Homologado los datos de las actividades e investigaciones que realice</w:t>
      </w:r>
      <w:r w:rsidRPr="0072390D">
        <w:rPr>
          <w:rFonts w:ascii="Palatino Linotype" w:hAnsi="Palatino Linotype" w:cs="Times New Roman"/>
          <w:bCs/>
          <w:i/>
          <w:lang w:eastAsia="en-US"/>
        </w:rPr>
        <w:t xml:space="preserve">; </w:t>
      </w:r>
    </w:p>
    <w:p w14:paraId="57E8E27D"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II.</w:t>
      </w:r>
      <w:r w:rsidRPr="0072390D">
        <w:rPr>
          <w:rFonts w:ascii="Palatino Linotype" w:hAnsi="Palatino Linotype" w:cs="Times New Roman"/>
          <w:bCs/>
          <w:i/>
          <w:lang w:eastAsia="en-US"/>
        </w:rPr>
        <w:t xml:space="preserve">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 </w:t>
      </w:r>
    </w:p>
    <w:p w14:paraId="1C45BEE9"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 </w:t>
      </w:r>
    </w:p>
    <w:p w14:paraId="3AB9C0E5"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p>
    <w:p w14:paraId="0329D947"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Artículo 43.-</w:t>
      </w:r>
      <w:r w:rsidRPr="0072390D">
        <w:rPr>
          <w:rFonts w:ascii="Palatino Linotype" w:hAnsi="Palatino Linotype" w:cs="Times New Roman"/>
          <w:bCs/>
          <w:i/>
          <w:lang w:eastAsia="en-US"/>
        </w:rPr>
        <w:t xml:space="preserve"> La Federación, el Distrito Federal y los Estados, establecerán en las disposiciones legales correspondientes que los integrantes de las Instituciones Policiales deberán llenar un Informe Policial Homologado que contendrá, cuando menos, los siguientes datos: </w:t>
      </w:r>
    </w:p>
    <w:p w14:paraId="7781223A"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I.</w:t>
      </w:r>
      <w:r w:rsidRPr="0072390D">
        <w:rPr>
          <w:rFonts w:ascii="Palatino Linotype" w:hAnsi="Palatino Linotype" w:cs="Times New Roman"/>
          <w:bCs/>
          <w:i/>
          <w:lang w:eastAsia="en-US"/>
        </w:rPr>
        <w:t xml:space="preserve"> El área que lo emite; </w:t>
      </w:r>
    </w:p>
    <w:p w14:paraId="300AF612"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II.</w:t>
      </w:r>
      <w:r w:rsidRPr="0072390D">
        <w:rPr>
          <w:rFonts w:ascii="Palatino Linotype" w:hAnsi="Palatino Linotype" w:cs="Times New Roman"/>
          <w:bCs/>
          <w:i/>
          <w:lang w:eastAsia="en-US"/>
        </w:rPr>
        <w:t xml:space="preserve"> El usuario capturista; </w:t>
      </w:r>
    </w:p>
    <w:p w14:paraId="2F8EE9C8"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lastRenderedPageBreak/>
        <w:t>III.</w:t>
      </w:r>
      <w:r w:rsidRPr="0072390D">
        <w:rPr>
          <w:rFonts w:ascii="Palatino Linotype" w:hAnsi="Palatino Linotype" w:cs="Times New Roman"/>
          <w:bCs/>
          <w:i/>
          <w:lang w:eastAsia="en-US"/>
        </w:rPr>
        <w:t xml:space="preserve"> Los Datos Generales de registro; </w:t>
      </w:r>
    </w:p>
    <w:p w14:paraId="18AB5DF3"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IV.</w:t>
      </w:r>
      <w:r w:rsidRPr="0072390D">
        <w:rPr>
          <w:rFonts w:ascii="Palatino Linotype" w:hAnsi="Palatino Linotype" w:cs="Times New Roman"/>
          <w:bCs/>
          <w:i/>
          <w:lang w:eastAsia="en-US"/>
        </w:rPr>
        <w:t xml:space="preserve"> Motivo, que se clasifica en; </w:t>
      </w:r>
    </w:p>
    <w:p w14:paraId="013FE0EA"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a) Tipo de evento, y </w:t>
      </w:r>
    </w:p>
    <w:p w14:paraId="0AA415E0"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b) Subtipo de evento. </w:t>
      </w:r>
    </w:p>
    <w:p w14:paraId="53E7F3F0"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V.</w:t>
      </w:r>
      <w:r w:rsidRPr="0072390D">
        <w:rPr>
          <w:rFonts w:ascii="Palatino Linotype" w:hAnsi="Palatino Linotype" w:cs="Times New Roman"/>
          <w:bCs/>
          <w:i/>
          <w:lang w:eastAsia="en-US"/>
        </w:rPr>
        <w:t xml:space="preserve"> La ubicación del evento y en su caso, los caminos; </w:t>
      </w:r>
    </w:p>
    <w:p w14:paraId="0486210F"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VI.</w:t>
      </w:r>
      <w:r w:rsidRPr="0072390D">
        <w:rPr>
          <w:rFonts w:ascii="Palatino Linotype" w:hAnsi="Palatino Linotype" w:cs="Times New Roman"/>
          <w:bCs/>
          <w:i/>
          <w:lang w:eastAsia="en-US"/>
        </w:rPr>
        <w:t xml:space="preserve"> La descripción de hechos, que deberá detallar modo, tiempo y lugar, entre otros datos. </w:t>
      </w:r>
    </w:p>
    <w:p w14:paraId="28AEF698"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VII.</w:t>
      </w:r>
      <w:r w:rsidRPr="0072390D">
        <w:rPr>
          <w:rFonts w:ascii="Palatino Linotype" w:hAnsi="Palatino Linotype" w:cs="Times New Roman"/>
          <w:bCs/>
          <w:i/>
          <w:lang w:eastAsia="en-US"/>
        </w:rPr>
        <w:t xml:space="preserve"> Entrevistas realizadas, y </w:t>
      </w:r>
    </w:p>
    <w:p w14:paraId="5B36FD42"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VIII.</w:t>
      </w:r>
      <w:r w:rsidRPr="0072390D">
        <w:rPr>
          <w:rFonts w:ascii="Palatino Linotype" w:hAnsi="Palatino Linotype" w:cs="Times New Roman"/>
          <w:bCs/>
          <w:i/>
          <w:lang w:eastAsia="en-US"/>
        </w:rPr>
        <w:t xml:space="preserve"> En caso de detenciones: </w:t>
      </w:r>
    </w:p>
    <w:p w14:paraId="679EB739"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a) Señalar los motivos de la detención; </w:t>
      </w:r>
    </w:p>
    <w:p w14:paraId="4EE7F546"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b) Descripción de la persona; </w:t>
      </w:r>
    </w:p>
    <w:p w14:paraId="33B96A07"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c) El nombre del detenido y apodo, en su caso; </w:t>
      </w:r>
    </w:p>
    <w:p w14:paraId="6B256216"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d) Descripción de estado físico aparente; </w:t>
      </w:r>
    </w:p>
    <w:p w14:paraId="1430D424"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e) Objetos que le fueron encontrados; </w:t>
      </w:r>
    </w:p>
    <w:p w14:paraId="30471D28"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f) Autoridad a la que fue puesto a disposición, y </w:t>
      </w:r>
    </w:p>
    <w:p w14:paraId="33364439" w14:textId="77777777" w:rsidR="00E66AE0" w:rsidRPr="0072390D" w:rsidRDefault="00E66AE0" w:rsidP="00E66AE0">
      <w:pPr>
        <w:spacing w:after="120" w:line="240" w:lineRule="auto"/>
        <w:ind w:left="851" w:right="851" w:firstLine="567"/>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g) Lugar en el que fue puesto a disposición. </w:t>
      </w:r>
    </w:p>
    <w:p w14:paraId="43E41D7E"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214C3BFF"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p>
    <w:p w14:paraId="04A67B95" w14:textId="44399FEA"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Artículo 109.-</w:t>
      </w:r>
      <w:r w:rsidRPr="0072390D">
        <w:rPr>
          <w:rFonts w:ascii="Palatino Linotype" w:hAnsi="Palatino Linotype" w:cs="Times New Roman"/>
          <w:bCs/>
          <w:i/>
          <w:lang w:eastAsia="en-US"/>
        </w:rPr>
        <w:t xml:space="preserve"> </w:t>
      </w:r>
      <w:r w:rsidR="00CF47C9" w:rsidRPr="0072390D">
        <w:rPr>
          <w:rFonts w:ascii="Palatino Linotype" w:hAnsi="Palatino Linotype" w:cs="Times New Roman"/>
          <w:bCs/>
          <w:i/>
          <w:lang w:eastAsia="en-US"/>
        </w:rPr>
        <w:t>La Federación, las entidades federativas y los Municipios, suministrarán, consultarán y actualizarán la información que diariamente se genere sobre Seguridad Pública mediante los sistemas e instrumentos tecnológicos respectivos, al Sistema Nacional de Información</w:t>
      </w:r>
      <w:r w:rsidRPr="0072390D">
        <w:rPr>
          <w:rFonts w:ascii="Palatino Linotype" w:hAnsi="Palatino Linotype" w:cs="Times New Roman"/>
          <w:bCs/>
          <w:i/>
          <w:lang w:eastAsia="en-US"/>
        </w:rPr>
        <w:t xml:space="preserve">. </w:t>
      </w:r>
    </w:p>
    <w:p w14:paraId="01DFC3B9"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Cs/>
          <w:i/>
          <w:lang w:eastAsia="en-US"/>
        </w:rPr>
        <w:t xml:space="preserve">El </w:t>
      </w:r>
      <w:proofErr w:type="gramStart"/>
      <w:r w:rsidRPr="0072390D">
        <w:rPr>
          <w:rFonts w:ascii="Palatino Linotype" w:hAnsi="Palatino Linotype" w:cs="Times New Roman"/>
          <w:bCs/>
          <w:i/>
          <w:lang w:eastAsia="en-US"/>
        </w:rPr>
        <w:t>Presidente</w:t>
      </w:r>
      <w:proofErr w:type="gramEnd"/>
      <w:r w:rsidRPr="0072390D">
        <w:rPr>
          <w:rFonts w:ascii="Palatino Linotype" w:hAnsi="Palatino Linotype" w:cs="Times New Roman"/>
          <w:bCs/>
          <w:i/>
          <w:lang w:eastAsia="en-US"/>
        </w:rPr>
        <w:t xml:space="preserve"> del Consejo Nacional dictará las medidas necesarias, además de las ya previstas en la Ley, para la integración y preservación de la información administrada y sistematizada mediante los instrumentos de información sobre Seguridad Pública. </w:t>
      </w:r>
    </w:p>
    <w:p w14:paraId="15940896" w14:textId="5BBCB352" w:rsidR="00C927B9" w:rsidRPr="0072390D" w:rsidRDefault="00C927B9" w:rsidP="00C927B9">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Cs/>
          <w:i/>
          <w:lang w:eastAsia="en-US"/>
        </w:rPr>
        <w:lastRenderedPageBreak/>
        <w:t>Las Instituciones de Seguridad Pública tendrán acceso a la información contenida en el Sistema Nacional de Información, en el ámbito de su función de prevención, investigación y persecución de los delitos, o como auxiliares en el ejercicio de dichas funciones, según corresponda</w:t>
      </w:r>
      <w:r w:rsidR="00E66AE0" w:rsidRPr="0072390D">
        <w:rPr>
          <w:rFonts w:ascii="Palatino Linotype" w:hAnsi="Palatino Linotype" w:cs="Times New Roman"/>
          <w:bCs/>
          <w:i/>
          <w:lang w:eastAsia="en-US"/>
        </w:rPr>
        <w:t xml:space="preserve">. </w:t>
      </w:r>
    </w:p>
    <w:p w14:paraId="65A3D2EB" w14:textId="23F8C1CE" w:rsidR="00C927B9" w:rsidRPr="0072390D" w:rsidRDefault="00C927B9"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Cs/>
          <w:i/>
          <w:lang w:eastAsia="en-US"/>
        </w:rPr>
        <w:t>El Centro Nacional de Información podrá utilizar las Bases de Datos del Sistema Nacional de Información, para generar productos que apoyen la planificación de acciones orientadas a alcanzar los objetivos del Sistema Nacional de Seguridad Pública.</w:t>
      </w:r>
    </w:p>
    <w:p w14:paraId="13972ADA" w14:textId="227C591C" w:rsidR="00C927B9" w:rsidRPr="0072390D" w:rsidRDefault="00C927B9"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Cs/>
          <w:i/>
          <w:lang w:eastAsia="en-US"/>
        </w:rPr>
        <w:t>La información sobre impartición de justicia podrá ser integrada al Sistema Nacional de Información a través de convenios con el Poder Judicial de la Federación, los Tribunales Superiores de Justicia de los tres órdenes de gobierno, en sus respectivos ámbitos de competencia y con estricto apego a las disposiciones legales aplicables.</w:t>
      </w:r>
    </w:p>
    <w:p w14:paraId="1F12BE72" w14:textId="751A5210" w:rsidR="00E66AE0" w:rsidRPr="0072390D" w:rsidRDefault="00C927B9" w:rsidP="00E66AE0">
      <w:pPr>
        <w:spacing w:after="0" w:line="240" w:lineRule="auto"/>
        <w:ind w:left="851" w:right="851"/>
        <w:jc w:val="both"/>
        <w:rPr>
          <w:rFonts w:ascii="Palatino Linotype" w:hAnsi="Palatino Linotype" w:cs="Times New Roman"/>
          <w:bCs/>
          <w:i/>
          <w:u w:val="single"/>
          <w:lang w:eastAsia="en-US"/>
        </w:rPr>
      </w:pPr>
      <w:r w:rsidRPr="0072390D">
        <w:rPr>
          <w:rFonts w:ascii="Palatino Linotype" w:hAnsi="Palatino Linotype" w:cs="Times New Roman"/>
          <w:bCs/>
          <w:i/>
          <w:u w:val="single"/>
          <w:lang w:eastAsia="en-US"/>
        </w:rPr>
        <w:t xml:space="preserve">El acceso al Sistema Nacional de Información estará condicionado al cumplimiento de esta Ley, los acuerdos generales, los convenios y demás disposiciones que de la propia Ley </w:t>
      </w:r>
      <w:proofErr w:type="gramStart"/>
      <w:r w:rsidRPr="0072390D">
        <w:rPr>
          <w:rFonts w:ascii="Palatino Linotype" w:hAnsi="Palatino Linotype" w:cs="Times New Roman"/>
          <w:bCs/>
          <w:i/>
          <w:u w:val="single"/>
          <w:lang w:eastAsia="en-US"/>
        </w:rPr>
        <w:t>emanen.</w:t>
      </w:r>
      <w:r w:rsidR="00E66AE0" w:rsidRPr="0072390D">
        <w:rPr>
          <w:rFonts w:ascii="Palatino Linotype" w:hAnsi="Palatino Linotype" w:cs="Times New Roman"/>
          <w:bCs/>
          <w:i/>
          <w:u w:val="single"/>
          <w:lang w:eastAsia="en-US"/>
        </w:rPr>
        <w:t>.</w:t>
      </w:r>
      <w:proofErr w:type="gramEnd"/>
    </w:p>
    <w:p w14:paraId="2D20CF1C" w14:textId="77777777" w:rsidR="00E66AE0" w:rsidRPr="0072390D" w:rsidRDefault="00E66AE0" w:rsidP="00E66AE0">
      <w:pPr>
        <w:spacing w:after="120" w:line="240" w:lineRule="auto"/>
        <w:ind w:left="851" w:right="851"/>
        <w:jc w:val="both"/>
        <w:rPr>
          <w:rFonts w:ascii="Palatino Linotype" w:hAnsi="Palatino Linotype" w:cs="Times New Roman"/>
          <w:bCs/>
          <w:i/>
          <w:sz w:val="24"/>
          <w:szCs w:val="24"/>
          <w:lang w:eastAsia="en-US"/>
        </w:rPr>
      </w:pPr>
    </w:p>
    <w:p w14:paraId="5EB63B7D" w14:textId="77777777" w:rsidR="00E66AE0" w:rsidRPr="0072390D" w:rsidRDefault="00E66AE0" w:rsidP="00E66AE0">
      <w:pPr>
        <w:spacing w:after="0" w:line="360" w:lineRule="auto"/>
        <w:jc w:val="both"/>
        <w:rPr>
          <w:rFonts w:ascii="Palatino Linotype" w:hAnsi="Palatino Linotype" w:cs="Times New Roman"/>
          <w:sz w:val="24"/>
          <w:szCs w:val="24"/>
          <w:lang w:eastAsia="en-US"/>
        </w:rPr>
      </w:pPr>
      <w:r w:rsidRPr="0072390D">
        <w:rPr>
          <w:rFonts w:ascii="Palatino Linotype" w:hAnsi="Palatino Linotype" w:cs="Times New Roman"/>
          <w:sz w:val="24"/>
          <w:szCs w:val="24"/>
          <w:lang w:eastAsia="en-US"/>
        </w:rPr>
        <w:t>Mientras que los Artículos, 72, 75 y 100 fracción IV incisos “d” y “z” de la Ley de Seguridad del Estado de México, establecen lo que a continuación se transcribe:</w:t>
      </w:r>
    </w:p>
    <w:p w14:paraId="10150DD8" w14:textId="77777777" w:rsidR="00E66AE0" w:rsidRPr="0072390D" w:rsidRDefault="00E66AE0" w:rsidP="00E66AE0">
      <w:pPr>
        <w:spacing w:after="0" w:line="240" w:lineRule="auto"/>
        <w:ind w:left="851" w:right="851"/>
        <w:jc w:val="both"/>
        <w:rPr>
          <w:rFonts w:ascii="Palatino Linotype" w:hAnsi="Palatino Linotype" w:cs="Times New Roman"/>
          <w:bCs/>
          <w:i/>
          <w:sz w:val="24"/>
          <w:szCs w:val="24"/>
          <w:lang w:eastAsia="en-US"/>
        </w:rPr>
      </w:pPr>
    </w:p>
    <w:p w14:paraId="12C0CC5F" w14:textId="77777777" w:rsidR="00E66AE0" w:rsidRPr="0072390D" w:rsidRDefault="00E66AE0" w:rsidP="00E66AE0">
      <w:pPr>
        <w:spacing w:after="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Artículo 72.-</w:t>
      </w:r>
      <w:r w:rsidRPr="0072390D">
        <w:rPr>
          <w:rFonts w:ascii="Palatino Linotype" w:hAnsi="Palatino Linotype" w:cs="Times New Roman"/>
          <w:bCs/>
          <w:i/>
          <w:lang w:eastAsia="en-US"/>
        </w:rPr>
        <w:t xml:space="preserve"> </w:t>
      </w:r>
      <w:r w:rsidRPr="0072390D">
        <w:rPr>
          <w:rFonts w:ascii="Palatino Linotype" w:hAnsi="Palatino Linotype" w:cs="Times New Roman"/>
          <w:bCs/>
          <w:i/>
          <w:u w:val="single"/>
          <w:lang w:eastAsia="en-US"/>
        </w:rPr>
        <w:t>Los elementos de las Instituciones Policiales que realicen detenciones, deberán dar aviso administrativo de inmediato al Sistema Estatal, y éste a su vez al Centro Nacional de Información, a través del Informe Policial Homologado</w:t>
      </w:r>
      <w:r w:rsidRPr="0072390D">
        <w:rPr>
          <w:rFonts w:ascii="Palatino Linotype" w:hAnsi="Palatino Linotype" w:cs="Times New Roman"/>
          <w:bCs/>
          <w:i/>
          <w:lang w:eastAsia="en-US"/>
        </w:rPr>
        <w:t>, de conformidad con lo establecido en la Ley General y esta Ley.</w:t>
      </w:r>
    </w:p>
    <w:p w14:paraId="096D1522" w14:textId="77777777" w:rsidR="00E66AE0" w:rsidRPr="0072390D" w:rsidRDefault="00E66AE0" w:rsidP="00E66AE0">
      <w:pPr>
        <w:spacing w:after="0" w:line="240" w:lineRule="auto"/>
        <w:ind w:left="851" w:right="851"/>
        <w:jc w:val="both"/>
        <w:rPr>
          <w:rFonts w:ascii="Palatino Linotype" w:hAnsi="Palatino Linotype" w:cs="Times New Roman"/>
          <w:bCs/>
          <w:i/>
          <w:lang w:eastAsia="en-US"/>
        </w:rPr>
      </w:pPr>
    </w:p>
    <w:p w14:paraId="38D06ACE"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Artículo 75.-</w:t>
      </w:r>
      <w:r w:rsidRPr="0072390D">
        <w:rPr>
          <w:rFonts w:ascii="Palatino Linotype" w:hAnsi="Palatino Linotype" w:cs="Times New Roman"/>
          <w:bCs/>
          <w:i/>
          <w:lang w:eastAsia="en-US"/>
        </w:rPr>
        <w:t xml:space="preserve"> Los integrantes de las instituciones policiales del Estado de México deberán llenar el Informe Policial Homologado, en términos de los acuerdos adoptados en el Sistema Nacional, con los datos de las actividades que realicen.</w:t>
      </w:r>
    </w:p>
    <w:p w14:paraId="2E9E362E" w14:textId="77777777" w:rsidR="00E66AE0" w:rsidRPr="0072390D" w:rsidRDefault="00E66AE0" w:rsidP="00E66AE0">
      <w:pPr>
        <w:spacing w:after="120" w:line="240" w:lineRule="auto"/>
        <w:ind w:left="851" w:right="851"/>
        <w:jc w:val="both"/>
        <w:rPr>
          <w:rFonts w:ascii="Palatino Linotype" w:hAnsi="Palatino Linotype" w:cs="Times New Roman"/>
          <w:bCs/>
          <w:i/>
          <w:lang w:val="es-ES" w:eastAsia="en-US"/>
        </w:rPr>
      </w:pPr>
    </w:p>
    <w:p w14:paraId="06915848"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Artículo 100.-</w:t>
      </w:r>
      <w:r w:rsidRPr="0072390D">
        <w:rPr>
          <w:rFonts w:ascii="Palatino Linotype" w:hAnsi="Palatino Linotype" w:cs="Times New Roman"/>
          <w:bCs/>
          <w:i/>
          <w:lang w:eastAsia="en-US"/>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10F48645"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lastRenderedPageBreak/>
        <w:t>(…</w:t>
      </w:r>
      <w:r w:rsidRPr="0072390D">
        <w:rPr>
          <w:rFonts w:ascii="Palatino Linotype" w:hAnsi="Palatino Linotype" w:cs="Times New Roman"/>
          <w:bCs/>
          <w:i/>
          <w:lang w:eastAsia="en-US"/>
        </w:rPr>
        <w:t>)</w:t>
      </w:r>
    </w:p>
    <w:p w14:paraId="0FCFBCD1"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B.</w:t>
      </w:r>
      <w:r w:rsidRPr="0072390D">
        <w:rPr>
          <w:rFonts w:ascii="Palatino Linotype" w:hAnsi="Palatino Linotype" w:cs="Times New Roman"/>
          <w:bCs/>
          <w:i/>
          <w:lang w:eastAsia="en-US"/>
        </w:rPr>
        <w:t xml:space="preserve"> Obligaciones:</w:t>
      </w:r>
    </w:p>
    <w:p w14:paraId="2F8B56CC"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Cs/>
          <w:i/>
          <w:lang w:eastAsia="en-US"/>
        </w:rPr>
        <w:t>(…)</w:t>
      </w:r>
    </w:p>
    <w:p w14:paraId="0F8DA4C8"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IV.</w:t>
      </w:r>
      <w:r w:rsidRPr="0072390D">
        <w:rPr>
          <w:rFonts w:ascii="Palatino Linotype" w:hAnsi="Palatino Linotype" w:cs="Times New Roman"/>
          <w:bCs/>
          <w:i/>
          <w:lang w:eastAsia="en-US"/>
        </w:rPr>
        <w:t xml:space="preserve"> Aplicables sólo a los miembros de las Instituciones Policiales, conforme a las funciones asignadas en la normatividad de cada corporación:</w:t>
      </w:r>
    </w:p>
    <w:p w14:paraId="47F749DF"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w:t>
      </w:r>
      <w:r w:rsidRPr="0072390D">
        <w:rPr>
          <w:rFonts w:ascii="Palatino Linotype" w:hAnsi="Palatino Linotype" w:cs="Times New Roman"/>
          <w:bCs/>
          <w:i/>
          <w:lang w:eastAsia="en-US"/>
        </w:rPr>
        <w:t>)</w:t>
      </w:r>
    </w:p>
    <w:p w14:paraId="74D9D935"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d)</w:t>
      </w:r>
      <w:r w:rsidRPr="0072390D">
        <w:rPr>
          <w:rFonts w:ascii="Palatino Linotype" w:hAnsi="Palatino Linotype" w:cs="Times New Roman"/>
          <w:bCs/>
          <w:i/>
          <w:lang w:eastAsia="en-US"/>
        </w:rPr>
        <w:t xml:space="preserve"> </w:t>
      </w:r>
      <w:r w:rsidRPr="0072390D">
        <w:rPr>
          <w:rFonts w:ascii="Palatino Linotype" w:hAnsi="Palatino Linotype" w:cs="Times New Roman"/>
          <w:bCs/>
          <w:i/>
          <w:u w:val="single"/>
          <w:lang w:eastAsia="en-US"/>
        </w:rPr>
        <w:t>Registrar en el Informe Policial Homologado los datos de las actividades e investigaciones que realice</w:t>
      </w:r>
      <w:r w:rsidRPr="0072390D">
        <w:rPr>
          <w:rFonts w:ascii="Palatino Linotype" w:hAnsi="Palatino Linotype" w:cs="Times New Roman"/>
          <w:bCs/>
          <w:i/>
          <w:lang w:eastAsia="en-US"/>
        </w:rPr>
        <w:t>;</w:t>
      </w:r>
    </w:p>
    <w:p w14:paraId="646EC75A"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w:t>
      </w:r>
      <w:r w:rsidRPr="0072390D">
        <w:rPr>
          <w:rFonts w:ascii="Palatino Linotype" w:hAnsi="Palatino Linotype" w:cs="Times New Roman"/>
          <w:bCs/>
          <w:i/>
          <w:lang w:eastAsia="en-US"/>
        </w:rPr>
        <w:t>…)</w:t>
      </w:r>
    </w:p>
    <w:p w14:paraId="08E2C6B4" w14:textId="77777777" w:rsidR="00E66AE0" w:rsidRPr="0072390D" w:rsidRDefault="00E66AE0" w:rsidP="00E66AE0">
      <w:pPr>
        <w:spacing w:after="120" w:line="240" w:lineRule="auto"/>
        <w:ind w:left="851" w:right="851"/>
        <w:jc w:val="both"/>
        <w:rPr>
          <w:rFonts w:ascii="Palatino Linotype" w:hAnsi="Palatino Linotype" w:cs="Times New Roman"/>
          <w:bCs/>
          <w:i/>
          <w:lang w:eastAsia="en-US"/>
        </w:rPr>
      </w:pPr>
      <w:r w:rsidRPr="0072390D">
        <w:rPr>
          <w:rFonts w:ascii="Palatino Linotype" w:hAnsi="Palatino Linotype" w:cs="Times New Roman"/>
          <w:b/>
          <w:bCs/>
          <w:i/>
          <w:lang w:eastAsia="en-US"/>
        </w:rPr>
        <w:t>z)</w:t>
      </w:r>
      <w:r w:rsidRPr="0072390D">
        <w:rPr>
          <w:rFonts w:ascii="Palatino Linotype" w:hAnsi="Palatino Linotype" w:cs="Times New Roman"/>
          <w:bCs/>
          <w:i/>
          <w:lang w:eastAsia="en-US"/>
        </w:rPr>
        <w:t xml:space="preserve"> </w:t>
      </w:r>
      <w:r w:rsidRPr="0072390D">
        <w:rPr>
          <w:rFonts w:ascii="Palatino Linotype" w:hAnsi="Palatino Linotype" w:cs="Times New Roman"/>
          <w:bCs/>
          <w:i/>
          <w:u w:val="single"/>
          <w:lang w:eastAsia="en-US"/>
        </w:rPr>
        <w:t>Emitir los informes, partes policiales y demás documentos que se requieran por el Ministerio Público para la investigación</w:t>
      </w:r>
      <w:r w:rsidRPr="0072390D">
        <w:rPr>
          <w:rFonts w:ascii="Palatino Linotype" w:hAnsi="Palatino Linotype" w:cs="Times New Roman"/>
          <w:bCs/>
          <w:i/>
          <w:lang w:eastAsia="en-US"/>
        </w:rPr>
        <w:t xml:space="preserve">, </w:t>
      </w:r>
      <w:r w:rsidRPr="0072390D">
        <w:rPr>
          <w:rFonts w:ascii="Palatino Linotype" w:hAnsi="Palatino Linotype" w:cs="Times New Roman"/>
          <w:bCs/>
          <w:i/>
          <w:u w:val="single"/>
          <w:lang w:eastAsia="en-US"/>
        </w:rPr>
        <w:t>con los requisitos de fondo y forma que establezcan las disposiciones aplicables</w:t>
      </w:r>
      <w:r w:rsidRPr="0072390D">
        <w:rPr>
          <w:rFonts w:ascii="Palatino Linotype" w:hAnsi="Palatino Linotype" w:cs="Times New Roman"/>
          <w:bCs/>
          <w:i/>
          <w:lang w:eastAsia="en-US"/>
        </w:rPr>
        <w:t xml:space="preserve">, para tal efecto se podrán apoyar en los conocimientos que resulten necesarios; </w:t>
      </w:r>
    </w:p>
    <w:p w14:paraId="7EED964B"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BABB035"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De los preceptos antes transcritos, podemos advertir que la Federación, los Estados, el entonces Distrito Federal y los Municipios, suministrarán, intercambiarán, sistematizarán, consultarán, analizarán y actualizarán, la información que diariamente se genere sobre Seguridad Pública mediante los sistemas e instrumentos tecnológicos respectivos, lo que les da la obligación a los integrantes de las Instituciones Policiales  el registrar en el Informe Policial Homologado los datos de las actividades e investigaciones que se realicen, la información se deberá remitir a la instancia que corresponda en el cumplimiento de sus misiones para su análisis y registro, dicho informe deberá contener cuando menos el área que lo emite, usuario capturista, datos generales del registro, tipo y subtipo de evento, ubicación del evento, descripción de los hechos, entrevistas realizadas, y en caso de detenciones, deberá señalar los motivos, </w:t>
      </w:r>
      <w:r w:rsidRPr="0072390D">
        <w:rPr>
          <w:rFonts w:ascii="Palatino Linotype" w:eastAsia="Times New Roman" w:hAnsi="Palatino Linotype" w:cs="Times New Roman"/>
          <w:sz w:val="24"/>
          <w:szCs w:val="24"/>
          <w:lang w:val="es-ES" w:eastAsia="es-ES"/>
        </w:rPr>
        <w:lastRenderedPageBreak/>
        <w:t>descripción de la persona, nombre, objetos encontrados y lugar en el que fue puesto a disposición.</w:t>
      </w:r>
    </w:p>
    <w:p w14:paraId="0493CFED"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59C7584"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Aunado a lo anterior, claramente se especifica como obligación de los integrantes de las Instituciones de Seguridad Pública, el emitir los informes, partes policiales y demás documentos que se requieran por el Ministerio Público.</w:t>
      </w:r>
    </w:p>
    <w:p w14:paraId="4E550831"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F282554"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Continuando con el análisis de los preceptos referidos, se precisa que los elementos de las Instituciones Policiales deberán dar aviso administrativo de inmediato de las detenciones al Sistema Estatal y éste a su vez al Centro Nacional de Información a través del informe policial homologado, el cual deberá ser llenado en términos de los acuerdos adoptados en el Sistema Nacional, con los datos de las actividades realizadas.</w:t>
      </w:r>
    </w:p>
    <w:p w14:paraId="322CE614"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7F834994"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72390D">
        <w:rPr>
          <w:rFonts w:ascii="Palatino Linotype" w:eastAsia="Times New Roman" w:hAnsi="Palatino Linotype" w:cs="Times New Roman"/>
          <w:sz w:val="24"/>
          <w:szCs w:val="24"/>
          <w:lang w:eastAsia="es-ES"/>
        </w:rPr>
        <w:t>Lo que nos permite traer a colación lo estipulado en la ya citada Ley General del Sistema Nacional de Seguridad Pública, en sus artículos 5 fracción II, 19, 110, 112 y 116, que señalan lo que a continuación se transcribe:</w:t>
      </w:r>
    </w:p>
    <w:p w14:paraId="6AAABB6F"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32E57727"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Artículo 5.-</w:t>
      </w:r>
      <w:r w:rsidRPr="0072390D">
        <w:rPr>
          <w:rFonts w:ascii="Palatino Linotype" w:eastAsia="Times New Roman" w:hAnsi="Palatino Linotype" w:cs="Times New Roman"/>
          <w:i/>
          <w:lang w:eastAsia="es-ES"/>
        </w:rPr>
        <w:t xml:space="preserve"> Para los efectos de esta Ley, se entenderá por: </w:t>
      </w:r>
    </w:p>
    <w:p w14:paraId="2818E73D"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i/>
          <w:lang w:eastAsia="es-ES"/>
        </w:rPr>
        <w:t>(…)</w:t>
      </w:r>
    </w:p>
    <w:p w14:paraId="5E6BE15B" w14:textId="2A6A1E84"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II.</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lang w:eastAsia="es-ES"/>
        </w:rPr>
        <w:t xml:space="preserve">Bases de Datos: Las bases de datos que constituyen subconjuntos sistematizados de la información contenida en Registros Nacionales </w:t>
      </w:r>
      <w:r w:rsidR="003C7378" w:rsidRPr="0072390D">
        <w:rPr>
          <w:rFonts w:ascii="Palatino Linotype" w:eastAsia="Times New Roman" w:hAnsi="Palatino Linotype" w:cs="Times New Roman"/>
          <w:i/>
          <w:u w:val="single"/>
          <w:lang w:eastAsia="es-ES"/>
        </w:rPr>
        <w:t xml:space="preserve">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w:t>
      </w:r>
      <w:r w:rsidR="003C7378" w:rsidRPr="0072390D">
        <w:rPr>
          <w:rFonts w:ascii="Palatino Linotype" w:eastAsia="Times New Roman" w:hAnsi="Palatino Linotype" w:cs="Times New Roman"/>
          <w:i/>
          <w:u w:val="single"/>
          <w:lang w:eastAsia="es-ES"/>
        </w:rPr>
        <w:lastRenderedPageBreak/>
        <w:t>proceso o investigación penal, teléfonos celulares, personas sentenciadas y servicios de seguridad privada, así como las demás necesarias para la prevención, investigación y persecución de los delito</w:t>
      </w:r>
      <w:r w:rsidR="003C7378" w:rsidRPr="0072390D">
        <w:rPr>
          <w:rFonts w:ascii="Palatino Linotype" w:eastAsia="Times New Roman" w:hAnsi="Palatino Linotype" w:cs="Times New Roman"/>
          <w:i/>
          <w:lang w:eastAsia="es-ES"/>
        </w:rPr>
        <w:t>s. El conjunto de bases de datos conformará el Sistema Nacional de Información;</w:t>
      </w:r>
    </w:p>
    <w:p w14:paraId="6BB143DC"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0A854D08" w14:textId="50DBFF5A"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Artículo 19.-</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u w:val="single"/>
          <w:lang w:eastAsia="es-ES"/>
        </w:rPr>
        <w:t>El Centro Nacional de Información será el responsable de regular el Sistema Nacional de Información y tendrá, entre otras, las siguientes atribuciones</w:t>
      </w:r>
      <w:r w:rsidRPr="0072390D">
        <w:rPr>
          <w:rFonts w:ascii="Palatino Linotype" w:eastAsia="Times New Roman" w:hAnsi="Palatino Linotype" w:cs="Times New Roman"/>
          <w:i/>
          <w:lang w:eastAsia="es-ES"/>
        </w:rPr>
        <w:t xml:space="preserve">: </w:t>
      </w:r>
    </w:p>
    <w:p w14:paraId="1D1997EF" w14:textId="60991FEB"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I.</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lang w:eastAsia="es-ES"/>
        </w:rPr>
        <w:t>Determinar los criterios técnicos y de homologación de las Bases de Datos que conforman el Sistema Nacional de Información</w:t>
      </w:r>
      <w:r w:rsidRPr="0072390D">
        <w:rPr>
          <w:rFonts w:ascii="Palatino Linotype" w:eastAsia="Times New Roman" w:hAnsi="Palatino Linotype" w:cs="Times New Roman"/>
          <w:i/>
          <w:lang w:eastAsia="es-ES"/>
        </w:rPr>
        <w:t>;</w:t>
      </w:r>
    </w:p>
    <w:p w14:paraId="79E66B6F" w14:textId="2351242A"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II.</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lang w:eastAsia="es-ES"/>
        </w:rPr>
        <w:t>Emitir los lineamientos de uso, manejo y niveles de acceso al Sistema Nacional de Información</w:t>
      </w:r>
      <w:r w:rsidRPr="0072390D">
        <w:rPr>
          <w:rFonts w:ascii="Palatino Linotype" w:eastAsia="Times New Roman" w:hAnsi="Palatino Linotype" w:cs="Times New Roman"/>
          <w:i/>
          <w:lang w:eastAsia="es-ES"/>
        </w:rPr>
        <w:t xml:space="preserve">; </w:t>
      </w:r>
    </w:p>
    <w:p w14:paraId="416E4392" w14:textId="43B40B83" w:rsidR="003C7378" w:rsidRPr="0072390D" w:rsidRDefault="003C7378"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III.</w:t>
      </w:r>
      <w:r w:rsidRPr="0072390D">
        <w:rPr>
          <w:rFonts w:ascii="Palatino Linotype" w:eastAsia="Times New Roman" w:hAnsi="Palatino Linotype" w:cs="Times New Roman"/>
          <w:i/>
          <w:lang w:eastAsia="es-ES"/>
        </w:rPr>
        <w:t xml:space="preserve"> Conocer, integrar y analizar las Bases de Datos del Sistema Nacional de Información, en términos de los lineamientos que al efecto emita</w:t>
      </w:r>
    </w:p>
    <w:p w14:paraId="17B489B2" w14:textId="70DBA6C6"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IV.</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lang w:eastAsia="es-ES"/>
        </w:rPr>
        <w:t>Vigilar el cumplimiento de los criterios de acceso a la información y hacer del conocimiento de las instancias competentes cualquier irregularidad detectada</w:t>
      </w:r>
      <w:r w:rsidRPr="0072390D">
        <w:rPr>
          <w:rFonts w:ascii="Palatino Linotype" w:eastAsia="Times New Roman" w:hAnsi="Palatino Linotype" w:cs="Times New Roman"/>
          <w:i/>
          <w:lang w:eastAsia="es-ES"/>
        </w:rPr>
        <w:t xml:space="preserve">; </w:t>
      </w:r>
    </w:p>
    <w:p w14:paraId="04133B9F" w14:textId="164BC1C5"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V.</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lang w:eastAsia="es-ES"/>
        </w:rPr>
        <w:t>Colaborar con el Instituto Nacional de Estadística y Geografía, así como celebrar convenios con ese organismo para la integración de la estadística nacional en materia de seguridad pública, de conformidad con la ley y los lineamientos que emita el Sistema Nacional, y</w:t>
      </w:r>
      <w:r w:rsidRPr="0072390D">
        <w:rPr>
          <w:rFonts w:ascii="Palatino Linotype" w:eastAsia="Times New Roman" w:hAnsi="Palatino Linotype" w:cs="Times New Roman"/>
          <w:i/>
          <w:lang w:eastAsia="es-ES"/>
        </w:rPr>
        <w:t xml:space="preserve"> </w:t>
      </w:r>
    </w:p>
    <w:p w14:paraId="70E300F3" w14:textId="312906F3"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VI.</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lang w:eastAsia="es-ES"/>
        </w:rPr>
        <w:t>Brindar asesoría a las Instituciones de Seguridad Pública para la integración y uso de la información de las Bases de Datos al Sistema Nacional de Información</w:t>
      </w:r>
      <w:r w:rsidRPr="0072390D">
        <w:rPr>
          <w:rFonts w:ascii="Palatino Linotype" w:eastAsia="Times New Roman" w:hAnsi="Palatino Linotype" w:cs="Times New Roman"/>
          <w:i/>
          <w:lang w:eastAsia="es-ES"/>
        </w:rPr>
        <w:t>.</w:t>
      </w:r>
    </w:p>
    <w:p w14:paraId="4FA86156"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09AB1236"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Artículo 110.-</w:t>
      </w:r>
      <w:r w:rsidRPr="0072390D">
        <w:rPr>
          <w:rFonts w:ascii="Palatino Linotype" w:eastAsia="Times New Roman" w:hAnsi="Palatino Linotype" w:cs="Times New Roman"/>
          <w:i/>
          <w:lang w:eastAsia="es-ES"/>
        </w:rPr>
        <w:t xml:space="preserve"> Los integrantes del Sistema están obligados a compartir la información sobre Seguridad Pública que obre en sus bases de datos, con las del Centro Nacional de Información, en los términos de las disposiciones normativas aplicables. </w:t>
      </w:r>
    </w:p>
    <w:p w14:paraId="02E65FA9"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i/>
          <w:lang w:eastAsia="es-ES"/>
        </w:rPr>
        <w:t xml:space="preserve">La información contenida en las bases de datos del sistema nacional de información sobre seguridad pública, podrá ser certificada por la autoridad respectiva y tendrá el valor probatorio que las disposiciones legales determinen. </w:t>
      </w:r>
    </w:p>
    <w:p w14:paraId="5AF09928" w14:textId="6830C429" w:rsidR="00E66AE0" w:rsidRPr="0072390D" w:rsidRDefault="003C7378"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i/>
          <w:u w:val="single"/>
          <w:lang w:eastAsia="es-ES"/>
        </w:rPr>
        <w:t xml:space="preserve">Se clasifica como reservada la información contenida en todas y cada una de las Bases de Datos del Sistema Nacional de Información, así como los Registros Nacionales y la información contenida en ellos, en materia de detenciones, información criminal, </w:t>
      </w:r>
      <w:r w:rsidRPr="0072390D">
        <w:rPr>
          <w:rFonts w:ascii="Palatino Linotype" w:eastAsia="Times New Roman" w:hAnsi="Palatino Linotype" w:cs="Times New Roman"/>
          <w:i/>
          <w:u w:val="single"/>
          <w:lang w:eastAsia="es-ES"/>
        </w:rPr>
        <w:lastRenderedPageBreak/>
        <w:t>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w:t>
      </w:r>
    </w:p>
    <w:p w14:paraId="5B30674D"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6AF7E8A9" w14:textId="6DC9027D"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72390D">
        <w:rPr>
          <w:rFonts w:ascii="Palatino Linotype" w:eastAsia="Times New Roman" w:hAnsi="Palatino Linotype" w:cs="Times New Roman"/>
          <w:b/>
          <w:i/>
          <w:lang w:eastAsia="es-ES"/>
        </w:rPr>
        <w:t>Artículo 112.-</w:t>
      </w:r>
      <w:r w:rsidRPr="0072390D">
        <w:rPr>
          <w:rFonts w:ascii="Palatino Linotype" w:eastAsia="Times New Roman" w:hAnsi="Palatino Linotype" w:cs="Times New Roman"/>
          <w:i/>
          <w:lang w:eastAsia="es-ES"/>
        </w:rPr>
        <w:t xml:space="preserve"> </w:t>
      </w:r>
      <w:r w:rsidR="003C7378" w:rsidRPr="0072390D">
        <w:rPr>
          <w:rFonts w:ascii="Palatino Linotype" w:eastAsia="Times New Roman" w:hAnsi="Palatino Linotype" w:cs="Times New Roman"/>
          <w:i/>
          <w:lang w:eastAsia="es-ES"/>
        </w:rPr>
        <w:t>El Registro Nacional de Detenciones forma parte del Sistema Nacional de Información, por lo que podrá ser utilizado por el Centro Nacional de Información en los términos previstos por la ley de la materia y la presente Ley</w:t>
      </w:r>
      <w:r w:rsidRPr="0072390D">
        <w:rPr>
          <w:rFonts w:ascii="Palatino Linotype" w:eastAsia="Times New Roman" w:hAnsi="Palatino Linotype" w:cs="Times New Roman"/>
          <w:i/>
          <w:lang w:eastAsia="es-ES"/>
        </w:rPr>
        <w:t>.</w:t>
      </w:r>
    </w:p>
    <w:p w14:paraId="43A5869E" w14:textId="77777777" w:rsidR="00E66AE0" w:rsidRPr="0072390D" w:rsidRDefault="00E66AE0" w:rsidP="00E66AE0">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2DE1BB7D" w14:textId="77777777" w:rsidR="00E66AE0" w:rsidRPr="0072390D" w:rsidRDefault="00E66AE0" w:rsidP="00E66AE0">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47E27EB4" w14:textId="3E87F56C"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De los artículos antes referidos, se advierte que el Centro Nacional de Información es el responsable </w:t>
      </w:r>
      <w:r w:rsidR="003C7378" w:rsidRPr="0072390D">
        <w:rPr>
          <w:rFonts w:ascii="Palatino Linotype" w:eastAsia="Times New Roman" w:hAnsi="Palatino Linotype" w:cs="Times New Roman"/>
          <w:sz w:val="24"/>
          <w:szCs w:val="24"/>
          <w:lang w:val="es-ES" w:eastAsia="es-ES"/>
        </w:rPr>
        <w:t>de regular</w:t>
      </w:r>
      <w:r w:rsidRPr="0072390D">
        <w:rPr>
          <w:rFonts w:ascii="Palatino Linotype" w:eastAsia="Times New Roman" w:hAnsi="Palatino Linotype" w:cs="Times New Roman"/>
          <w:sz w:val="24"/>
          <w:szCs w:val="24"/>
          <w:lang w:val="es-ES" w:eastAsia="es-ES"/>
        </w:rPr>
        <w:t xml:space="preserve"> Sistema Nacional de Información, y este a su vez, </w:t>
      </w:r>
      <w:r w:rsidR="003C7378" w:rsidRPr="0072390D">
        <w:rPr>
          <w:rFonts w:ascii="Palatino Linotype" w:eastAsia="Times New Roman" w:hAnsi="Palatino Linotype" w:cs="Times New Roman"/>
          <w:sz w:val="24"/>
          <w:szCs w:val="24"/>
          <w:lang w:val="es-ES" w:eastAsia="es-ES"/>
        </w:rPr>
        <w:t xml:space="preserve">conoce, integra y analizar las Bases de Datos del Sistema Nacional de Información, en términos de los lineamientos que al efecto emita, referente a </w:t>
      </w:r>
      <w:r w:rsidRPr="0072390D">
        <w:rPr>
          <w:rFonts w:ascii="Palatino Linotype" w:eastAsia="Times New Roman" w:hAnsi="Palatino Linotype" w:cs="Times New Roman"/>
          <w:sz w:val="24"/>
          <w:szCs w:val="24"/>
          <w:lang w:val="es-ES" w:eastAsia="es-ES"/>
        </w:rPr>
        <w:t>las bases de datos criminalísticos, que se conforman por información en materia de detenciones, información criminal, personal de seguridad pública, servicios de seguridad privada, armamento y equipo, vehículos, huellas dactilares, teléfonos celulares, sentenciados y las demás necesarias para la operación del Sistema.</w:t>
      </w:r>
    </w:p>
    <w:p w14:paraId="5723A67E"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DB70738"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Lo anterior derivado de que los agentes policiales que realizan las detenciones, deben dar aviso administrativo de éstas de inmediato al Centro Nacional de Información, a través del Informe Policial Homologado, estableciendo así el registro, del cual, la administración, guarda y custodia es responsabilidad de las Instituciones de Seguridad Pública.</w:t>
      </w:r>
    </w:p>
    <w:p w14:paraId="419CA1D8"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0F9C5A5" w14:textId="6CF28DA2"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lastRenderedPageBreak/>
        <w:t>A su vez, se establece que 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w:t>
      </w:r>
      <w:r w:rsidR="003C7378" w:rsidRPr="0072390D">
        <w:rPr>
          <w:rFonts w:ascii="Palatino Linotype" w:eastAsia="Times New Roman" w:hAnsi="Palatino Linotype" w:cs="Times New Roman"/>
          <w:sz w:val="24"/>
          <w:szCs w:val="24"/>
          <w:lang w:val="es-ES" w:eastAsia="es-ES"/>
        </w:rPr>
        <w:t>.</w:t>
      </w:r>
    </w:p>
    <w:p w14:paraId="79200D2D"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DA66710"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Por todo lo anterior se colige que la información solicitada por la hoy </w:t>
      </w:r>
      <w:r w:rsidRPr="0072390D">
        <w:rPr>
          <w:rFonts w:ascii="Palatino Linotype" w:eastAsia="Times New Roman" w:hAnsi="Palatino Linotype" w:cs="Times New Roman"/>
          <w:b/>
          <w:sz w:val="24"/>
          <w:szCs w:val="24"/>
          <w:lang w:val="es-ES" w:eastAsia="es-ES"/>
        </w:rPr>
        <w:t>Recurrente</w:t>
      </w:r>
      <w:r w:rsidRPr="0072390D">
        <w:rPr>
          <w:rFonts w:ascii="Palatino Linotype" w:eastAsia="Times New Roman" w:hAnsi="Palatino Linotype" w:cs="Times New Roman"/>
          <w:sz w:val="24"/>
          <w:szCs w:val="24"/>
          <w:lang w:val="es-ES" w:eastAsia="es-ES"/>
        </w:rPr>
        <w:t xml:space="preserve"> no es susceptible de ser entregada, ya que se actualizan las hipótesis de reserva previstas en  el artículo 140 de la Ley de la Materia citado anteriormente, precepto que dispone que la información es reservada cuando comprometa la seguridad pública,</w:t>
      </w:r>
      <w:r w:rsidRPr="0072390D">
        <w:rPr>
          <w:rFonts w:ascii="Times New Roman" w:eastAsia="Times New Roman" w:hAnsi="Times New Roman" w:cs="Times New Roman"/>
          <w:sz w:val="24"/>
          <w:szCs w:val="24"/>
          <w:lang w:val="es-ES" w:eastAsia="es-ES"/>
        </w:rPr>
        <w:t xml:space="preserve"> </w:t>
      </w:r>
      <w:r w:rsidRPr="0072390D">
        <w:rPr>
          <w:rFonts w:ascii="Palatino Linotype" w:eastAsia="Times New Roman" w:hAnsi="Palatino Linotype" w:cs="Times New Roman"/>
          <w:sz w:val="24"/>
          <w:szCs w:val="24"/>
          <w:lang w:val="es-ES" w:eastAsia="es-ES"/>
        </w:rPr>
        <w:t>obstruya la prevención o persecución de los delitos, se encuentre contenida dentro de las investigaciones de hechos que la Ley señale como delitos y se tramiten ante el Ministerio Público, así como el daño que pueda producirse con 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53CCCA6C"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27E6381" w14:textId="77777777" w:rsidR="00E66AE0" w:rsidRPr="0072390D" w:rsidRDefault="00E66AE0" w:rsidP="00E66AE0">
      <w:pPr>
        <w:spacing w:after="0" w:line="360" w:lineRule="auto"/>
        <w:jc w:val="both"/>
        <w:rPr>
          <w:rFonts w:ascii="Palatino Linotype" w:eastAsia="MS Mincho" w:hAnsi="Palatino Linotype" w:cs="Arial"/>
          <w:sz w:val="24"/>
          <w:szCs w:val="24"/>
          <w:lang w:val="es-ES" w:eastAsia="es-ES"/>
        </w:rPr>
      </w:pPr>
      <w:r w:rsidRPr="0072390D">
        <w:rPr>
          <w:rFonts w:ascii="Palatino Linotype" w:hAnsi="Palatino Linotype" w:cs="Arial"/>
          <w:sz w:val="24"/>
          <w:szCs w:val="24"/>
          <w:lang w:val="es-ES" w:eastAsia="es-ES"/>
        </w:rPr>
        <w:t>En tal virtud, se concluye que, en términos generales, podría poner en riesgo la seguridad pública, ya que las funciones que desempeñan</w:t>
      </w:r>
      <w:r w:rsidRPr="0072390D">
        <w:rPr>
          <w:rFonts w:cs="Times New Roman"/>
          <w:lang w:val="es-ES" w:eastAsia="en-US"/>
        </w:rPr>
        <w:t xml:space="preserve"> </w:t>
      </w:r>
      <w:r w:rsidRPr="0072390D">
        <w:rPr>
          <w:rFonts w:ascii="Palatino Linotype" w:hAnsi="Palatino Linotype" w:cs="Arial"/>
          <w:sz w:val="24"/>
          <w:szCs w:val="24"/>
          <w:lang w:val="es-ES" w:eastAsia="es-ES"/>
        </w:rPr>
        <w:t xml:space="preserve">los elementos de las </w:t>
      </w:r>
      <w:r w:rsidRPr="0072390D">
        <w:rPr>
          <w:rFonts w:ascii="Palatino Linotype" w:hAnsi="Palatino Linotype" w:cs="Arial"/>
          <w:sz w:val="24"/>
          <w:szCs w:val="24"/>
          <w:lang w:val="es-ES" w:eastAsia="es-ES"/>
        </w:rPr>
        <w:lastRenderedPageBreak/>
        <w:t xml:space="preserve">Instituciones Policiales se enfocan de </w:t>
      </w:r>
      <w:r w:rsidRPr="0072390D">
        <w:rPr>
          <w:rFonts w:ascii="Palatino Linotype" w:eastAsia="MS Mincho" w:hAnsi="Palatino Linotype" w:cs="Arial"/>
          <w:sz w:val="24"/>
          <w:szCs w:val="24"/>
          <w:lang w:val="es-ES" w:eastAsia="es-ES"/>
        </w:rPr>
        <w:t xml:space="preserve">manera directa a garantizar la seguridad pública, a través de acciones preventivas y correctivas encaminadas a combatir a la delincuencia en sus diferentes manifestaciones. </w:t>
      </w:r>
    </w:p>
    <w:p w14:paraId="75BC36A2" w14:textId="77777777" w:rsidR="00E66AE0" w:rsidRPr="0072390D" w:rsidRDefault="00E66AE0" w:rsidP="00E66AE0">
      <w:pPr>
        <w:spacing w:after="0" w:line="360" w:lineRule="auto"/>
        <w:jc w:val="both"/>
        <w:rPr>
          <w:rFonts w:ascii="Palatino Linotype" w:hAnsi="Palatino Linotype" w:cs="Arial"/>
          <w:sz w:val="24"/>
          <w:szCs w:val="24"/>
          <w:lang w:val="es-ES" w:eastAsia="es-ES"/>
        </w:rPr>
      </w:pPr>
    </w:p>
    <w:p w14:paraId="5088DEE9" w14:textId="1EABDE5C" w:rsidR="00E66AE0" w:rsidRPr="0072390D" w:rsidRDefault="00E66AE0" w:rsidP="00E66AE0">
      <w:pPr>
        <w:spacing w:after="0" w:line="360" w:lineRule="auto"/>
        <w:jc w:val="both"/>
        <w:rPr>
          <w:rFonts w:ascii="Palatino Linotype" w:eastAsia="MS Mincho" w:hAnsi="Palatino Linotype" w:cs="Arial"/>
          <w:sz w:val="24"/>
          <w:szCs w:val="24"/>
          <w:lang w:val="es-ES_tradnl" w:eastAsia="es-ES"/>
        </w:rPr>
      </w:pPr>
      <w:r w:rsidRPr="0072390D">
        <w:rPr>
          <w:rFonts w:ascii="Palatino Linotype" w:eastAsia="MS Mincho" w:hAnsi="Palatino Linotype" w:cs="Arial"/>
          <w:sz w:val="24"/>
          <w:szCs w:val="24"/>
          <w:lang w:val="es-ES" w:eastAsia="es-ES"/>
        </w:rPr>
        <w:t xml:space="preserve">De tal manera, que una de las formas en que la delincuencia puede llegar a poner en riesgo la seguridad es precisamente 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fundamental en el esfuerzo que realiza el Estado para garantizar la seguridad en sus diferentes vertientes, toda vez que, proporcionar la información solicitada por </w:t>
      </w:r>
      <w:r w:rsidR="00665141" w:rsidRPr="0072390D">
        <w:rPr>
          <w:rFonts w:ascii="Palatino Linotype" w:eastAsia="MS Mincho" w:hAnsi="Palatino Linotype" w:cs="Arial"/>
          <w:sz w:val="24"/>
          <w:szCs w:val="24"/>
          <w:lang w:val="es-ES" w:eastAsia="es-ES"/>
        </w:rPr>
        <w:t>la</w:t>
      </w:r>
      <w:r w:rsidRPr="0072390D">
        <w:rPr>
          <w:rFonts w:ascii="Palatino Linotype" w:eastAsia="MS Mincho" w:hAnsi="Palatino Linotype" w:cs="Arial"/>
          <w:sz w:val="24"/>
          <w:szCs w:val="24"/>
          <w:lang w:val="es-ES" w:eastAsia="es-ES"/>
        </w:rPr>
        <w:t xml:space="preserve"> Recurrente, permitiría revelar parte de los elementos con los que cuentan los servidores públicos encargados de salvaguardar la seguridad pública, circunstancia que </w:t>
      </w:r>
      <w:r w:rsidRPr="0072390D">
        <w:rPr>
          <w:rFonts w:ascii="Palatino Linotype" w:eastAsia="MS Mincho" w:hAnsi="Palatino Linotype" w:cs="Arial"/>
          <w:sz w:val="24"/>
          <w:szCs w:val="24"/>
          <w:lang w:val="es-ES_tradnl" w:eastAsia="es-ES"/>
        </w:rPr>
        <w:t>puede poner en riesgo su vida e integridad física; esto es así, derivado de las funciones encomendadas en términos del artículo 21, párrafo IX, de la Constitución Política de los Estados Unidos Mexicanos, las cuales comprenden la prevención de delitos, investigación y persecución para hacerla efectiva.</w:t>
      </w:r>
    </w:p>
    <w:p w14:paraId="2DDC6670"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B52AFB3" w14:textId="38C04622" w:rsidR="00E66AE0" w:rsidRPr="0072390D" w:rsidRDefault="00E66AE0" w:rsidP="00E66A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390D">
        <w:rPr>
          <w:rFonts w:ascii="Palatino Linotype" w:eastAsia="Times New Roman" w:hAnsi="Palatino Linotype" w:cs="Times New Roman"/>
          <w:sz w:val="24"/>
          <w:szCs w:val="24"/>
          <w:lang w:val="es-ES"/>
        </w:rPr>
        <w:t>Por ot</w:t>
      </w:r>
      <w:r w:rsidR="003C7378" w:rsidRPr="0072390D">
        <w:rPr>
          <w:rFonts w:ascii="Palatino Linotype" w:eastAsia="Times New Roman" w:hAnsi="Palatino Linotype" w:cs="Times New Roman"/>
          <w:sz w:val="24"/>
          <w:szCs w:val="24"/>
          <w:lang w:val="es-ES"/>
        </w:rPr>
        <w:t>ra parte</w:t>
      </w:r>
      <w:r w:rsidRPr="0072390D">
        <w:rPr>
          <w:rFonts w:ascii="Palatino Linotype" w:eastAsia="Times New Roman" w:hAnsi="Palatino Linotype" w:cs="Times New Roman"/>
          <w:sz w:val="24"/>
          <w:szCs w:val="24"/>
          <w:lang w:val="es-ES"/>
        </w:rPr>
        <w:t>, es importante aclarar que, si bien</w:t>
      </w:r>
      <w:r w:rsidR="003C7378" w:rsidRPr="0072390D">
        <w:rPr>
          <w:rFonts w:ascii="Palatino Linotype" w:eastAsia="Times New Roman" w:hAnsi="Palatino Linotype" w:cs="Times New Roman"/>
          <w:sz w:val="24"/>
          <w:szCs w:val="24"/>
          <w:lang w:val="es-ES"/>
        </w:rPr>
        <w:t xml:space="preserve"> es cierto</w:t>
      </w:r>
      <w:r w:rsidRPr="0072390D">
        <w:rPr>
          <w:rFonts w:ascii="Palatino Linotype" w:eastAsia="Times New Roman" w:hAnsi="Palatino Linotype" w:cs="Times New Roman"/>
          <w:sz w:val="24"/>
          <w:szCs w:val="24"/>
          <w:lang w:val="es-ES"/>
        </w:rPr>
        <w:t xml:space="preserve">, de la solicitud de acceso a la información plasmada por </w:t>
      </w:r>
      <w:r w:rsidRPr="0072390D">
        <w:rPr>
          <w:rFonts w:ascii="Palatino Linotype" w:eastAsia="Times New Roman" w:hAnsi="Palatino Linotype" w:cs="Times New Roman"/>
          <w:b/>
          <w:sz w:val="24"/>
          <w:szCs w:val="24"/>
          <w:lang w:val="es-ES"/>
        </w:rPr>
        <w:t>la</w:t>
      </w:r>
      <w:r w:rsidRPr="0072390D">
        <w:rPr>
          <w:rFonts w:ascii="Palatino Linotype" w:eastAsia="Times New Roman" w:hAnsi="Palatino Linotype" w:cs="Times New Roman"/>
          <w:sz w:val="24"/>
          <w:szCs w:val="24"/>
          <w:lang w:val="es-ES"/>
        </w:rPr>
        <w:t xml:space="preserve"> </w:t>
      </w:r>
      <w:r w:rsidRPr="0072390D">
        <w:rPr>
          <w:rFonts w:ascii="Palatino Linotype" w:eastAsia="Times New Roman" w:hAnsi="Palatino Linotype" w:cs="Times New Roman"/>
          <w:b/>
          <w:sz w:val="24"/>
          <w:szCs w:val="24"/>
          <w:lang w:val="es-ES"/>
        </w:rPr>
        <w:t>Recurrente</w:t>
      </w:r>
      <w:r w:rsidRPr="0072390D">
        <w:rPr>
          <w:rFonts w:ascii="Palatino Linotype" w:eastAsia="Times New Roman" w:hAnsi="Palatino Linotype" w:cs="Times New Roman"/>
          <w:sz w:val="24"/>
          <w:szCs w:val="24"/>
          <w:lang w:val="es-ES"/>
        </w:rPr>
        <w:t xml:space="preserve"> al requerir, “</w:t>
      </w:r>
      <w:r w:rsidR="003C7378" w:rsidRPr="0072390D">
        <w:rPr>
          <w:rFonts w:ascii="Palatino Linotype" w:eastAsia="Times New Roman" w:hAnsi="Palatino Linotype" w:cs="Times New Roman"/>
          <w:i/>
          <w:sz w:val="24"/>
          <w:szCs w:val="24"/>
          <w:lang w:val="es-ES"/>
        </w:rPr>
        <w:t>la información relacionada con la balacera suscitada en la colonia Ampliación San Marcos, en el Municipio de Tultitlán en fecha 19 de febrero de 2023</w:t>
      </w:r>
      <w:r w:rsidRPr="0072390D">
        <w:rPr>
          <w:rFonts w:ascii="Palatino Linotype" w:eastAsia="Times New Roman" w:hAnsi="Palatino Linotype" w:cs="Times New Roman"/>
          <w:i/>
          <w:sz w:val="24"/>
          <w:szCs w:val="24"/>
          <w:lang w:val="es-ES"/>
        </w:rPr>
        <w:t>”</w:t>
      </w:r>
      <w:r w:rsidRPr="0072390D">
        <w:rPr>
          <w:rFonts w:ascii="Palatino Linotype" w:eastAsia="Times New Roman" w:hAnsi="Palatino Linotype" w:cs="Times New Roman"/>
          <w:sz w:val="24"/>
          <w:szCs w:val="24"/>
          <w:lang w:val="es-ES"/>
        </w:rPr>
        <w:t>, se puede interpretar que solicita el Informe Policial Homologado</w:t>
      </w:r>
      <w:r w:rsidRPr="0072390D">
        <w:rPr>
          <w:rFonts w:ascii="Palatino Linotype" w:eastAsia="Times New Roman" w:hAnsi="Palatino Linotype" w:cs="Times New Roman"/>
          <w:sz w:val="24"/>
          <w:szCs w:val="24"/>
          <w:lang w:val="es-ES" w:eastAsia="es-ES"/>
        </w:rPr>
        <w:t xml:space="preserve"> de la </w:t>
      </w:r>
      <w:r w:rsidR="00DC049F" w:rsidRPr="0072390D">
        <w:rPr>
          <w:rFonts w:ascii="Palatino Linotype" w:eastAsia="Times New Roman" w:hAnsi="Palatino Linotype" w:cs="Times New Roman"/>
          <w:sz w:val="24"/>
          <w:szCs w:val="24"/>
          <w:lang w:val="es-ES" w:eastAsia="es-ES"/>
        </w:rPr>
        <w:t>Dirección de Seguridad Ciudadana, Vialidad y Protección Civil</w:t>
      </w:r>
      <w:r w:rsidRPr="0072390D">
        <w:rPr>
          <w:rFonts w:ascii="Times New Roman" w:eastAsia="Times New Roman" w:hAnsi="Times New Roman" w:cs="Times New Roman"/>
          <w:sz w:val="24"/>
          <w:szCs w:val="24"/>
          <w:lang w:val="es-ES" w:eastAsia="es-ES"/>
        </w:rPr>
        <w:t xml:space="preserve">, </w:t>
      </w:r>
      <w:r w:rsidRPr="0072390D">
        <w:rPr>
          <w:rFonts w:ascii="Palatino Linotype" w:eastAsia="Times New Roman" w:hAnsi="Palatino Linotype" w:cs="Times New Roman"/>
          <w:sz w:val="24"/>
          <w:szCs w:val="24"/>
          <w:lang w:val="es-ES"/>
        </w:rPr>
        <w:t xml:space="preserve">del </w:t>
      </w:r>
      <w:r w:rsidR="00DC049F" w:rsidRPr="0072390D">
        <w:rPr>
          <w:rFonts w:ascii="Palatino Linotype" w:eastAsia="Times New Roman" w:hAnsi="Palatino Linotype" w:cs="Times New Roman"/>
          <w:sz w:val="24"/>
          <w:szCs w:val="24"/>
          <w:lang w:val="es-ES"/>
        </w:rPr>
        <w:t xml:space="preserve">19 de febrero </w:t>
      </w:r>
      <w:r w:rsidR="00DC049F" w:rsidRPr="0072390D">
        <w:rPr>
          <w:rFonts w:ascii="Palatino Linotype" w:eastAsia="Times New Roman" w:hAnsi="Palatino Linotype" w:cs="Times New Roman"/>
          <w:sz w:val="24"/>
          <w:szCs w:val="24"/>
          <w:lang w:val="es-ES"/>
        </w:rPr>
        <w:lastRenderedPageBreak/>
        <w:t>de 2023 sobre los hechos referidos en la solicitud de información</w:t>
      </w:r>
      <w:r w:rsidRPr="0072390D">
        <w:rPr>
          <w:rFonts w:ascii="Palatino Linotype" w:eastAsia="Times New Roman" w:hAnsi="Palatino Linotype" w:cs="Times New Roman"/>
          <w:i/>
          <w:sz w:val="24"/>
          <w:szCs w:val="24"/>
          <w:lang w:val="es-ES"/>
        </w:rPr>
        <w:t>.</w:t>
      </w:r>
      <w:r w:rsidRPr="0072390D">
        <w:rPr>
          <w:rFonts w:ascii="Palatino Linotype" w:eastAsia="Times New Roman" w:hAnsi="Palatino Linotype" w:cs="Times New Roman"/>
          <w:sz w:val="24"/>
          <w:szCs w:val="24"/>
          <w:lang w:val="es-ES"/>
        </w:rPr>
        <w:t xml:space="preserve"> </w:t>
      </w:r>
      <w:r w:rsidRPr="0072390D">
        <w:rPr>
          <w:rFonts w:ascii="Palatino Linotype" w:eastAsia="Times New Roman" w:hAnsi="Palatino Linotype" w:cs="Arial"/>
          <w:sz w:val="24"/>
          <w:szCs w:val="24"/>
          <w:lang w:val="es-ES" w:eastAsia="es-ES"/>
        </w:rPr>
        <w:t xml:space="preserve">Sin embargo,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w:t>
      </w:r>
      <w:r w:rsidRPr="0072390D">
        <w:rPr>
          <w:rFonts w:ascii="Palatino Linotype" w:eastAsia="Times New Roman" w:hAnsi="Palatino Linotype" w:cs="Arial"/>
          <w:b/>
          <w:sz w:val="24"/>
          <w:szCs w:val="24"/>
          <w:lang w:val="es-ES" w:eastAsia="es-ES"/>
        </w:rPr>
        <w:t>la</w:t>
      </w:r>
      <w:r w:rsidRPr="0072390D">
        <w:rPr>
          <w:rFonts w:ascii="Palatino Linotype" w:eastAsia="Times New Roman" w:hAnsi="Palatino Linotype" w:cs="Arial"/>
          <w:sz w:val="24"/>
          <w:szCs w:val="24"/>
          <w:lang w:val="es-ES" w:eastAsia="es-ES"/>
        </w:rPr>
        <w:t xml:space="preserve"> </w:t>
      </w:r>
      <w:r w:rsidRPr="0072390D">
        <w:rPr>
          <w:rFonts w:ascii="Palatino Linotype" w:eastAsia="Times New Roman" w:hAnsi="Palatino Linotype" w:cs="Arial"/>
          <w:b/>
          <w:sz w:val="24"/>
          <w:szCs w:val="24"/>
          <w:lang w:val="es-ES" w:eastAsia="es-ES"/>
        </w:rPr>
        <w:t>Recurrente,</w:t>
      </w:r>
      <w:r w:rsidRPr="0072390D">
        <w:rPr>
          <w:rFonts w:ascii="Palatino Linotype" w:eastAsia="Times New Roman" w:hAnsi="Palatino Linotype" w:cs="Arial"/>
          <w:sz w:val="24"/>
          <w:szCs w:val="24"/>
          <w:lang w:val="es-ES" w:eastAsia="es-ES"/>
        </w:rPr>
        <w:t xml:space="preserve"> solicita </w:t>
      </w:r>
      <w:r w:rsidR="00DC049F" w:rsidRPr="0072390D">
        <w:rPr>
          <w:rFonts w:ascii="Palatino Linotype" w:eastAsia="Times New Roman" w:hAnsi="Palatino Linotype" w:cs="Arial"/>
          <w:sz w:val="24"/>
          <w:szCs w:val="24"/>
          <w:lang w:val="es-ES" w:eastAsia="es-ES"/>
        </w:rPr>
        <w:t>el Informe Policial Homologado de la Dirección de Seguridad Ciudadana, Vialidad y Protección Civil del 19 de febrero de 2023 sobre los hechos referidos en la solicitud de información</w:t>
      </w:r>
      <w:r w:rsidRPr="0072390D">
        <w:rPr>
          <w:rFonts w:ascii="Palatino Linotype" w:eastAsia="Times New Roman" w:hAnsi="Palatino Linotype" w:cs="Arial"/>
          <w:sz w:val="24"/>
          <w:szCs w:val="24"/>
          <w:lang w:val="es-ES" w:eastAsia="es-ES"/>
        </w:rPr>
        <w:t xml:space="preserve">, y tomar en consideración, que el informe referido corresponde a los generados, poseídos o administrados por el </w:t>
      </w:r>
      <w:r w:rsidRPr="0072390D">
        <w:rPr>
          <w:rFonts w:ascii="Palatino Linotype" w:eastAsia="Times New Roman" w:hAnsi="Palatino Linotype" w:cs="Arial"/>
          <w:b/>
          <w:sz w:val="24"/>
          <w:szCs w:val="24"/>
          <w:lang w:val="es-ES" w:eastAsia="es-ES"/>
        </w:rPr>
        <w:t>Sujeto Obligado</w:t>
      </w:r>
      <w:r w:rsidR="00DC049F" w:rsidRPr="0072390D">
        <w:rPr>
          <w:rFonts w:ascii="Palatino Linotype" w:eastAsia="Times New Roman" w:hAnsi="Palatino Linotype" w:cs="Arial"/>
          <w:b/>
          <w:sz w:val="24"/>
          <w:szCs w:val="24"/>
          <w:lang w:val="es-ES" w:eastAsia="es-ES"/>
        </w:rPr>
        <w:t>;</w:t>
      </w:r>
      <w:r w:rsidRPr="0072390D">
        <w:rPr>
          <w:rFonts w:ascii="Palatino Linotype" w:eastAsia="Times New Roman" w:hAnsi="Palatino Linotype" w:cs="Arial"/>
          <w:b/>
          <w:sz w:val="24"/>
          <w:szCs w:val="24"/>
          <w:lang w:val="es-ES" w:eastAsia="es-ES"/>
        </w:rPr>
        <w:t xml:space="preserve"> </w:t>
      </w:r>
      <w:r w:rsidRPr="0072390D">
        <w:rPr>
          <w:rFonts w:ascii="Palatino Linotype" w:eastAsia="Times New Roman" w:hAnsi="Palatino Linotype" w:cs="Arial"/>
          <w:sz w:val="24"/>
          <w:szCs w:val="24"/>
          <w:lang w:val="es-ES" w:eastAsia="es-ES"/>
        </w:rPr>
        <w:t>sin embargo, dicha información no es susceptible de ser entregada ya que actualiza en el supuesto de ser clasificada como información reservada como se puntualizó en párrafos anteriores.</w:t>
      </w:r>
    </w:p>
    <w:p w14:paraId="2E2B5E24"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C74526"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 xml:space="preserve">Ahora bien, para clasificar dicha información como reservada, las leyes en la materia en términos generales, disponen que para proceder a realizar la reserva de la </w:t>
      </w:r>
      <w:r w:rsidRPr="0072390D">
        <w:rPr>
          <w:rFonts w:ascii="Palatino Linotype" w:hAnsi="Palatino Linotype" w:cs="Times New Roman"/>
          <w:sz w:val="24"/>
          <w:szCs w:val="24"/>
          <w:lang w:val="es-ES" w:eastAsia="en-US"/>
        </w:rPr>
        <w:lastRenderedPageBreak/>
        <w:t>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07B493E2"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3599E6BF"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 xml:space="preserve">Dicha valoración, debe realizarse caso por caso, a través de lo que se conoce como la llamada </w:t>
      </w:r>
      <w:r w:rsidRPr="0072390D">
        <w:rPr>
          <w:rFonts w:ascii="Palatino Linotype" w:hAnsi="Palatino Linotype" w:cs="Times New Roman"/>
          <w:i/>
          <w:sz w:val="24"/>
          <w:szCs w:val="24"/>
          <w:lang w:val="es-ES" w:eastAsia="en-US"/>
        </w:rPr>
        <w:t>“prueba de daño”</w:t>
      </w:r>
      <w:r w:rsidRPr="0072390D">
        <w:rPr>
          <w:rFonts w:ascii="Palatino Linotype" w:hAnsi="Palatino Linotype" w:cs="Times New Roman"/>
          <w:sz w:val="24"/>
          <w:szCs w:val="24"/>
          <w:lang w:val="es-ES" w:eastAsia="en-US"/>
        </w:rPr>
        <w:t>, que consiste en exponer los argumentos y razones, basados en elementos objetivos o verificables, a partir de los cuales se derive que la divulgación de información, en particular, puede afectar, poner en riesgo o dañar el interés protegido</w:t>
      </w:r>
      <w:r w:rsidRPr="0072390D">
        <w:rPr>
          <w:rFonts w:ascii="Palatino Linotype" w:hAnsi="Palatino Linotype" w:cs="Times New Roman"/>
          <w:sz w:val="24"/>
          <w:szCs w:val="24"/>
          <w:vertAlign w:val="superscript"/>
          <w:lang w:val="es-ES" w:eastAsia="en-US"/>
        </w:rPr>
        <w:footnoteReference w:id="2"/>
      </w:r>
      <w:r w:rsidRPr="0072390D">
        <w:rPr>
          <w:rFonts w:ascii="Palatino Linotype" w:hAnsi="Palatino Linotype" w:cs="Times New Roman"/>
          <w:sz w:val="24"/>
          <w:szCs w:val="24"/>
          <w:lang w:val="es-ES" w:eastAsia="en-US"/>
        </w:rPr>
        <w:t>. Asimismo, ésta no debe basarse en meras especulaciones o suposiciones, sino en elementos objetivos que deban evaluar que existe un riego actual e inminente</w:t>
      </w:r>
      <w:r w:rsidRPr="0072390D">
        <w:rPr>
          <w:rFonts w:ascii="Palatino Linotype" w:hAnsi="Palatino Linotype" w:cs="Times New Roman"/>
          <w:sz w:val="24"/>
          <w:szCs w:val="24"/>
          <w:vertAlign w:val="superscript"/>
          <w:lang w:val="es-ES" w:eastAsia="en-US"/>
        </w:rPr>
        <w:footnoteReference w:id="3"/>
      </w:r>
      <w:r w:rsidRPr="0072390D">
        <w:rPr>
          <w:rFonts w:ascii="Palatino Linotype" w:hAnsi="Palatino Linotype" w:cs="Times New Roman"/>
          <w:sz w:val="24"/>
          <w:szCs w:val="24"/>
          <w:lang w:val="es-ES" w:eastAsia="en-US"/>
        </w:rPr>
        <w:t>.</w:t>
      </w:r>
    </w:p>
    <w:p w14:paraId="6C35F637"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6D338B19"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w:t>
      </w:r>
      <w:r w:rsidRPr="0072390D">
        <w:rPr>
          <w:rFonts w:ascii="Palatino Linotype" w:hAnsi="Palatino Linotype" w:cs="Times New Roman"/>
          <w:sz w:val="24"/>
          <w:szCs w:val="24"/>
          <w:lang w:val="es-ES" w:eastAsia="en-US"/>
        </w:rPr>
        <w:lastRenderedPageBreak/>
        <w:t>circunstancias especiales que llevaron al Sujeto Obligado a concluir que el caso particular se ajusta al supuesto previsto por la norma legal invocada como fundamento; siendo que, además, el Sujeto Obligado debe, en todo momento, aplicar una prueba de daño.</w:t>
      </w:r>
    </w:p>
    <w:p w14:paraId="6D6C264E"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690671A6" w14:textId="0FD1126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 xml:space="preserve">Dicho lo anterior, es necesario definir a la prueba de daño como la responsabilidad de los sujetos obligados de demostrar de manera fundada y motivada, que la divulgación de la información lesiona el </w:t>
      </w:r>
      <w:r w:rsidR="00FC150D" w:rsidRPr="0072390D">
        <w:rPr>
          <w:rFonts w:ascii="Palatino Linotype" w:hAnsi="Palatino Linotype" w:cs="Times New Roman"/>
          <w:sz w:val="24"/>
          <w:szCs w:val="24"/>
          <w:lang w:val="es-ES" w:eastAsia="en-US"/>
        </w:rPr>
        <w:t>interés</w:t>
      </w:r>
      <w:r w:rsidRPr="0072390D">
        <w:rPr>
          <w:rFonts w:ascii="Palatino Linotype" w:hAnsi="Palatino Linotype" w:cs="Times New Roman"/>
          <w:sz w:val="24"/>
          <w:szCs w:val="24"/>
          <w:lang w:val="es-ES" w:eastAsia="en-US"/>
        </w:rPr>
        <w:t xml:space="preserve"> debidamente protegido por la Ley, y que el menoscabo o daño que puede producirse con la publicidad de la información es mayor, que el interés de conocerla, por lo que debe clasificarse como reservada.</w:t>
      </w:r>
      <w:r w:rsidRPr="0072390D">
        <w:rPr>
          <w:rFonts w:ascii="Palatino Linotype" w:hAnsi="Palatino Linotype" w:cs="Times New Roman"/>
          <w:sz w:val="24"/>
          <w:szCs w:val="24"/>
          <w:vertAlign w:val="superscript"/>
          <w:lang w:val="es-ES" w:eastAsia="en-US"/>
        </w:rPr>
        <w:footnoteReference w:id="4"/>
      </w:r>
    </w:p>
    <w:p w14:paraId="3742DC20"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1B0383E8"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72390D">
        <w:rPr>
          <w:rFonts w:ascii="Palatino Linotype" w:hAnsi="Palatino Linotype" w:cs="Times New Roman"/>
          <w:sz w:val="24"/>
          <w:szCs w:val="24"/>
          <w:vertAlign w:val="superscript"/>
          <w:lang w:val="es-ES" w:eastAsia="en-US"/>
        </w:rPr>
        <w:footnoteReference w:id="5"/>
      </w:r>
    </w:p>
    <w:p w14:paraId="70E80B4F"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1106C01A" w14:textId="77777777" w:rsidR="00E66AE0" w:rsidRPr="0072390D" w:rsidRDefault="00E66AE0" w:rsidP="00E66AE0">
      <w:pPr>
        <w:numPr>
          <w:ilvl w:val="0"/>
          <w:numId w:val="13"/>
        </w:num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Se reciba una solicitud de acceso a la información.</w:t>
      </w:r>
    </w:p>
    <w:p w14:paraId="4B045639" w14:textId="77777777" w:rsidR="00E66AE0" w:rsidRPr="0072390D" w:rsidRDefault="00E66AE0" w:rsidP="00E66AE0">
      <w:pPr>
        <w:numPr>
          <w:ilvl w:val="0"/>
          <w:numId w:val="13"/>
        </w:num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Se determine mediante resolución de autoridad competente.</w:t>
      </w:r>
    </w:p>
    <w:p w14:paraId="006CAC11" w14:textId="77777777" w:rsidR="00E66AE0" w:rsidRPr="0072390D" w:rsidRDefault="00E66AE0" w:rsidP="00E66AE0">
      <w:pPr>
        <w:numPr>
          <w:ilvl w:val="0"/>
          <w:numId w:val="13"/>
        </w:num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lastRenderedPageBreak/>
        <w:t>Se generen versiones públicas para dar cumplimiento a las obligaciones de transparencia previstas en la Ley.</w:t>
      </w:r>
    </w:p>
    <w:p w14:paraId="6411B61B"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168410EA"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Situación que se robustece con el artículo 141 de la misma Ley, que señala que las causales de reserva previstas, se deberán fundar y motivar, a través de la aplicación de la prueba de daño.</w:t>
      </w:r>
    </w:p>
    <w:p w14:paraId="63899D8C"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316DFB12"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6345BB00"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0523EA90" w14:textId="77777777" w:rsidR="00E66AE0" w:rsidRPr="0072390D" w:rsidRDefault="00E66AE0" w:rsidP="00E66AE0">
      <w:pPr>
        <w:numPr>
          <w:ilvl w:val="0"/>
          <w:numId w:val="14"/>
        </w:num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La divulgación de la información representa un riesgo real, demostrable e identificable del perjuicio significativo al interés público o a la seguridad pública;</w:t>
      </w:r>
    </w:p>
    <w:p w14:paraId="4DEA3795" w14:textId="77777777" w:rsidR="00E66AE0" w:rsidRPr="0072390D" w:rsidRDefault="00E66AE0" w:rsidP="00E66AE0">
      <w:pPr>
        <w:numPr>
          <w:ilvl w:val="0"/>
          <w:numId w:val="14"/>
        </w:num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El riesgo de perjuicio que supondría la divulgación supera el interés público general de que se difunda; y</w:t>
      </w:r>
    </w:p>
    <w:p w14:paraId="2D631B7B" w14:textId="77777777" w:rsidR="00E66AE0" w:rsidRPr="0072390D" w:rsidRDefault="00E66AE0" w:rsidP="00E66AE0">
      <w:pPr>
        <w:numPr>
          <w:ilvl w:val="0"/>
          <w:numId w:val="14"/>
        </w:numPr>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La limitación se adecua al principio de proporcionalidad y representa el medio menos restrictivo disponible para evitar el perjuicio. </w:t>
      </w:r>
    </w:p>
    <w:p w14:paraId="4E221B0B"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0D745B47" w14:textId="77777777" w:rsidR="00E66AE0" w:rsidRPr="0072390D" w:rsidRDefault="00E66AE0" w:rsidP="00E66AE0">
      <w:pPr>
        <w:spacing w:after="0" w:line="360" w:lineRule="auto"/>
        <w:jc w:val="both"/>
        <w:rPr>
          <w:rFonts w:ascii="Palatino Linotype" w:hAnsi="Palatino Linotype" w:cs="Arial"/>
          <w:sz w:val="24"/>
          <w:szCs w:val="24"/>
          <w:lang w:val="es-ES" w:eastAsia="es-ES"/>
        </w:rPr>
      </w:pPr>
      <w:r w:rsidRPr="0072390D">
        <w:rPr>
          <w:rFonts w:ascii="Palatino Linotype" w:hAnsi="Palatino Linotype" w:cs="Arial"/>
          <w:sz w:val="24"/>
          <w:szCs w:val="24"/>
          <w:lang w:val="es-ES" w:eastAsia="es-ES"/>
        </w:rPr>
        <w:t xml:space="preserve">De tal manera, las limitaciones al acceso a la información deben sustentarse en una adecuada clasificación que debe distinguir y tomar en cuenta qué información puede </w:t>
      </w:r>
      <w:r w:rsidRPr="0072390D">
        <w:rPr>
          <w:rFonts w:ascii="Palatino Linotype" w:hAnsi="Palatino Linotype" w:cs="Arial"/>
          <w:sz w:val="24"/>
          <w:szCs w:val="24"/>
          <w:lang w:val="es-ES" w:eastAsia="es-ES"/>
        </w:rPr>
        <w:lastRenderedPageBreak/>
        <w:t>generar un daño desproporcionado o innecesario a valores jurídicamente protegidos; tal y como lo dispone la siguiente tesis</w:t>
      </w:r>
      <w:r w:rsidRPr="0072390D">
        <w:rPr>
          <w:rFonts w:ascii="Palatino Linotype" w:hAnsi="Palatino Linotype" w:cs="Arial"/>
          <w:sz w:val="24"/>
          <w:szCs w:val="24"/>
          <w:vertAlign w:val="superscript"/>
          <w:lang w:val="es-ES" w:eastAsia="es-ES"/>
        </w:rPr>
        <w:footnoteReference w:id="6"/>
      </w:r>
      <w:r w:rsidRPr="0072390D">
        <w:rPr>
          <w:rFonts w:ascii="Palatino Linotype" w:hAnsi="Palatino Linotype" w:cs="Arial"/>
          <w:sz w:val="24"/>
          <w:szCs w:val="24"/>
          <w:lang w:val="es-ES" w:eastAsia="es-ES"/>
        </w:rPr>
        <w:t>:</w:t>
      </w:r>
    </w:p>
    <w:p w14:paraId="43DE63F2" w14:textId="77777777" w:rsidR="00E66AE0" w:rsidRPr="0072390D" w:rsidRDefault="00E66AE0" w:rsidP="00E66AE0">
      <w:pPr>
        <w:spacing w:after="0" w:line="360" w:lineRule="auto"/>
        <w:jc w:val="both"/>
        <w:rPr>
          <w:rFonts w:ascii="Palatino Linotype" w:hAnsi="Palatino Linotype" w:cs="Arial"/>
          <w:sz w:val="24"/>
          <w:szCs w:val="24"/>
          <w:lang w:val="es-ES" w:eastAsia="es-ES"/>
        </w:rPr>
      </w:pPr>
    </w:p>
    <w:p w14:paraId="45AD1ABF" w14:textId="77777777" w:rsidR="00E66AE0" w:rsidRPr="0072390D" w:rsidRDefault="00E66AE0" w:rsidP="00E66AE0">
      <w:pPr>
        <w:spacing w:after="240" w:line="240" w:lineRule="auto"/>
        <w:ind w:left="567" w:right="567"/>
        <w:jc w:val="both"/>
        <w:rPr>
          <w:rFonts w:ascii="Palatino Linotype" w:hAnsi="Palatino Linotype" w:cs="Arial"/>
          <w:i/>
          <w:sz w:val="24"/>
          <w:szCs w:val="24"/>
          <w:lang w:val="es-ES" w:eastAsia="es-ES"/>
        </w:rPr>
      </w:pPr>
      <w:r w:rsidRPr="0072390D">
        <w:rPr>
          <w:rFonts w:ascii="Palatino Linotype" w:hAnsi="Palatino Linotype" w:cs="Times New Roman"/>
          <w:i/>
          <w:sz w:val="24"/>
          <w:szCs w:val="24"/>
          <w:lang w:val="es-ES" w:eastAsia="es-ES"/>
        </w:rPr>
        <w:t>“</w:t>
      </w:r>
      <w:r w:rsidRPr="0072390D">
        <w:rPr>
          <w:rFonts w:ascii="Palatino Linotype" w:hAnsi="Palatino Linotype" w:cs="Times New Roman"/>
          <w:b/>
          <w:i/>
          <w:sz w:val="24"/>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72390D">
        <w:rPr>
          <w:rFonts w:ascii="Palatino Linotype" w:hAnsi="Palatino Linotype" w:cs="Times New Roman"/>
          <w:i/>
          <w:sz w:val="24"/>
          <w:szCs w:val="24"/>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2390D">
        <w:rPr>
          <w:rFonts w:ascii="Palatino Linotype" w:hAnsi="Palatino Linotype" w:cs="Times New Roman"/>
          <w:i/>
          <w:sz w:val="24"/>
          <w:szCs w:val="24"/>
          <w:lang w:val="es-ES" w:eastAsia="es-ES"/>
        </w:rPr>
        <w:t>officio</w:t>
      </w:r>
      <w:proofErr w:type="spellEnd"/>
      <w:r w:rsidRPr="0072390D">
        <w:rPr>
          <w:rFonts w:ascii="Palatino Linotype" w:hAnsi="Palatino Linotype" w:cs="Times New Roman"/>
          <w:i/>
          <w:sz w:val="24"/>
          <w:szCs w:val="24"/>
          <w:lang w:val="es-ES" w:eastAsia="es-ES"/>
        </w:rPr>
        <w:t>, con el propósito de obtener una versión que sea pública para la parte interesada.” (sic)</w:t>
      </w:r>
    </w:p>
    <w:p w14:paraId="1CE7F771" w14:textId="77777777" w:rsidR="00E66AE0" w:rsidRPr="0072390D" w:rsidRDefault="00E66AE0" w:rsidP="00E66AE0">
      <w:pPr>
        <w:spacing w:after="0" w:line="360" w:lineRule="auto"/>
        <w:jc w:val="both"/>
        <w:rPr>
          <w:rFonts w:ascii="Palatino Linotype" w:hAnsi="Palatino Linotype" w:cs="Times New Roman"/>
          <w:sz w:val="24"/>
          <w:szCs w:val="24"/>
          <w:lang w:eastAsia="en-US"/>
        </w:rPr>
      </w:pPr>
    </w:p>
    <w:p w14:paraId="0A0C6CAA"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Prueba de daño, que cobra relevancia puesto que sí ésta no arroja resultados contundentes sobre un posible peligro, deberá de publicarse la información</w:t>
      </w:r>
      <w:r w:rsidRPr="0072390D">
        <w:rPr>
          <w:rFonts w:ascii="Palatino Linotype" w:hAnsi="Palatino Linotype" w:cs="Times New Roman"/>
          <w:sz w:val="24"/>
          <w:szCs w:val="24"/>
          <w:vertAlign w:val="superscript"/>
          <w:lang w:val="es-ES" w:eastAsia="en-US"/>
        </w:rPr>
        <w:footnoteReference w:id="7"/>
      </w:r>
      <w:r w:rsidRPr="0072390D">
        <w:rPr>
          <w:rFonts w:ascii="Palatino Linotype" w:hAnsi="Palatino Linotype" w:cs="Times New Roman"/>
          <w:sz w:val="24"/>
          <w:szCs w:val="24"/>
          <w:lang w:val="es-ES" w:eastAsia="en-US"/>
        </w:rPr>
        <w:t>.</w:t>
      </w:r>
    </w:p>
    <w:p w14:paraId="19B17B98"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48DF34C9"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lastRenderedPageBreak/>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35F8D032"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2557EB74"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72390D">
        <w:rPr>
          <w:rFonts w:ascii="Palatino Linotype" w:hAnsi="Palatino Linotype" w:cs="Times New Roman"/>
          <w:sz w:val="24"/>
          <w:szCs w:val="24"/>
          <w:vertAlign w:val="superscript"/>
          <w:lang w:val="es-ES" w:eastAsia="en-US"/>
        </w:rPr>
        <w:footnoteReference w:id="8"/>
      </w:r>
    </w:p>
    <w:p w14:paraId="38F07A16"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7C8879A0"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1AAEF4F3" w14:textId="77777777" w:rsidR="00E66AE0" w:rsidRPr="0072390D" w:rsidRDefault="00E66AE0" w:rsidP="00E66AE0">
      <w:pPr>
        <w:spacing w:after="0" w:line="360" w:lineRule="auto"/>
        <w:jc w:val="both"/>
        <w:rPr>
          <w:rFonts w:ascii="Palatino Linotype" w:hAnsi="Palatino Linotype" w:cs="Times New Roman"/>
          <w:sz w:val="24"/>
          <w:szCs w:val="24"/>
          <w:lang w:eastAsia="en-US"/>
        </w:rPr>
      </w:pPr>
    </w:p>
    <w:p w14:paraId="44F7D1A3"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lastRenderedPageBreak/>
        <w:t>Aunado a lo anterior, se tiene que, para realizar la clasificación de la información se debe</w:t>
      </w:r>
      <w:r w:rsidRPr="0072390D">
        <w:rPr>
          <w:rFonts w:ascii="Palatino Linotype" w:hAnsi="Palatino Linotype" w:cs="Times New Roman"/>
          <w:sz w:val="24"/>
          <w:szCs w:val="24"/>
          <w:vertAlign w:val="superscript"/>
          <w:lang w:val="es-ES" w:eastAsia="en-US"/>
        </w:rPr>
        <w:footnoteReference w:id="9"/>
      </w:r>
      <w:r w:rsidRPr="0072390D">
        <w:rPr>
          <w:rFonts w:ascii="Palatino Linotype" w:hAnsi="Palatino Linotype" w:cs="Times New Roman"/>
          <w:sz w:val="24"/>
          <w:szCs w:val="24"/>
          <w:lang w:val="es-ES" w:eastAsia="en-US"/>
        </w:rPr>
        <w:t>:</w:t>
      </w:r>
    </w:p>
    <w:p w14:paraId="72323F5E"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0CB5DB3C" w14:textId="77777777" w:rsidR="00E66AE0" w:rsidRPr="0072390D" w:rsidRDefault="00E66AE0" w:rsidP="00E66AE0">
      <w:pPr>
        <w:numPr>
          <w:ilvl w:val="0"/>
          <w:numId w:val="15"/>
        </w:numPr>
        <w:spacing w:before="240" w:after="240" w:line="360" w:lineRule="auto"/>
        <w:ind w:left="714" w:hanging="357"/>
        <w:jc w:val="both"/>
        <w:rPr>
          <w:rFonts w:ascii="Palatino Linotype" w:hAnsi="Palatino Linotype" w:cs="Times New Roman"/>
          <w:sz w:val="24"/>
          <w:szCs w:val="24"/>
          <w:lang w:val="es-ES" w:eastAsia="en-US"/>
        </w:rPr>
      </w:pPr>
      <w:r w:rsidRPr="0072390D">
        <w:rPr>
          <w:rFonts w:ascii="Palatino Linotype" w:hAnsi="Palatino Linotype" w:cs="Times New Roman"/>
          <w:b/>
          <w:sz w:val="24"/>
          <w:szCs w:val="24"/>
          <w:lang w:val="es-ES" w:eastAsia="en-US"/>
        </w:rPr>
        <w:t>Fundar:</w:t>
      </w:r>
      <w:r w:rsidRPr="0072390D">
        <w:rPr>
          <w:rFonts w:ascii="Palatino Linotype" w:hAnsi="Palatino Linotype" w:cs="Times New Roman"/>
          <w:sz w:val="24"/>
          <w:szCs w:val="24"/>
          <w:lang w:val="es-ES" w:eastAsia="en-US"/>
        </w:rPr>
        <w:t xml:space="preserve"> señalando el artículo, fracción, inciso, párrafo o numeral de la Ley o tratado internacional suscrito por el Estado mexicano que expresamente le otorgue el carácter de reservada.</w:t>
      </w:r>
    </w:p>
    <w:p w14:paraId="37A8376F" w14:textId="77777777" w:rsidR="00E66AE0" w:rsidRPr="0072390D" w:rsidRDefault="00E66AE0" w:rsidP="00E66AE0">
      <w:pPr>
        <w:numPr>
          <w:ilvl w:val="0"/>
          <w:numId w:val="15"/>
        </w:numPr>
        <w:spacing w:before="240" w:after="240" w:line="360" w:lineRule="auto"/>
        <w:ind w:left="714" w:hanging="357"/>
        <w:jc w:val="both"/>
        <w:rPr>
          <w:rFonts w:ascii="Palatino Linotype" w:hAnsi="Palatino Linotype" w:cs="Times New Roman"/>
          <w:sz w:val="24"/>
          <w:szCs w:val="24"/>
          <w:lang w:val="es-ES" w:eastAsia="en-US"/>
        </w:rPr>
      </w:pPr>
      <w:r w:rsidRPr="0072390D">
        <w:rPr>
          <w:rFonts w:ascii="Palatino Linotype" w:hAnsi="Palatino Linotype" w:cs="Times New Roman"/>
          <w:b/>
          <w:sz w:val="24"/>
          <w:szCs w:val="24"/>
          <w:lang w:val="es-ES" w:eastAsia="en-US"/>
        </w:rPr>
        <w:t>Motivar:</w:t>
      </w:r>
      <w:r w:rsidRPr="0072390D">
        <w:rPr>
          <w:rFonts w:ascii="Palatino Linotype" w:hAnsi="Palatino Linotype" w:cs="Times New Roman"/>
          <w:sz w:val="24"/>
          <w:szCs w:val="24"/>
          <w:lang w:val="es-ES" w:eastAsia="en-US"/>
        </w:rPr>
        <w:t xml:space="preserve"> señalando las razones o circunstancias especiales que lo llevaron a concluir que el caso particular se ajusta al supuesto previsto por la norma legal invocada como fundamento.</w:t>
      </w:r>
    </w:p>
    <w:p w14:paraId="4B635E5D" w14:textId="77777777" w:rsidR="00E66AE0" w:rsidRPr="0072390D" w:rsidRDefault="00E66AE0" w:rsidP="00E66AE0">
      <w:pPr>
        <w:spacing w:after="0" w:line="360" w:lineRule="auto"/>
        <w:ind w:left="780"/>
        <w:jc w:val="both"/>
        <w:rPr>
          <w:rFonts w:ascii="Palatino Linotype" w:hAnsi="Palatino Linotype" w:cs="Times New Roman"/>
          <w:sz w:val="24"/>
          <w:szCs w:val="24"/>
          <w:lang w:val="es-ES" w:eastAsia="en-US"/>
        </w:rPr>
      </w:pPr>
    </w:p>
    <w:p w14:paraId="3E27E2BD"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r w:rsidRPr="0072390D">
        <w:rPr>
          <w:rFonts w:ascii="Palatino Linotype" w:hAnsi="Palatino Linotype" w:cs="Times New Roman"/>
          <w:sz w:val="24"/>
          <w:szCs w:val="24"/>
          <w:lang w:val="es-ES" w:eastAsia="en-US"/>
        </w:rPr>
        <w:t>Siendo que, en el caso específico de la reserva, la motivación de la clasificación, también deberá comprender las circunstancias que justifican el establecimiento de determinado plazo de reserva.</w:t>
      </w:r>
    </w:p>
    <w:p w14:paraId="1B32350B" w14:textId="77777777" w:rsidR="00E66AE0" w:rsidRPr="0072390D" w:rsidRDefault="00E66AE0" w:rsidP="00E66AE0">
      <w:pPr>
        <w:spacing w:after="0" w:line="360" w:lineRule="auto"/>
        <w:jc w:val="both"/>
        <w:rPr>
          <w:rFonts w:ascii="Palatino Linotype" w:hAnsi="Palatino Linotype" w:cs="Times New Roman"/>
          <w:sz w:val="24"/>
          <w:szCs w:val="24"/>
          <w:lang w:val="es-ES" w:eastAsia="en-US"/>
        </w:rPr>
      </w:pPr>
    </w:p>
    <w:p w14:paraId="7029AC4D" w14:textId="77777777" w:rsidR="00E66AE0" w:rsidRPr="0072390D" w:rsidRDefault="00E66AE0" w:rsidP="00E66AE0">
      <w:pPr>
        <w:spacing w:after="0" w:line="360" w:lineRule="auto"/>
        <w:jc w:val="both"/>
        <w:rPr>
          <w:rFonts w:ascii="Palatino Linotype" w:hAnsi="Palatino Linotype" w:cs="Times New Roman"/>
          <w:bCs/>
          <w:sz w:val="24"/>
          <w:szCs w:val="24"/>
          <w:lang w:val="es-ES" w:eastAsia="en-US"/>
        </w:rPr>
      </w:pPr>
      <w:r w:rsidRPr="0072390D">
        <w:rPr>
          <w:rFonts w:ascii="Palatino Linotype" w:hAnsi="Palatino Linotype" w:cs="Times New Roman"/>
          <w:sz w:val="24"/>
          <w:szCs w:val="24"/>
          <w:lang w:val="es-ES" w:eastAsia="en-US"/>
        </w:rPr>
        <w:t xml:space="preserve">En otras palabras, para clasificar la información como reservada, los acuerdos deben estar debidamente fundados y motivados, situación que no aconteció en el presente asunto, ya que, no </w:t>
      </w:r>
      <w:r w:rsidRPr="0072390D">
        <w:rPr>
          <w:rFonts w:ascii="Palatino Linotype" w:hAnsi="Palatino Linotype" w:cs="Times New Roman"/>
          <w:bCs/>
          <w:sz w:val="24"/>
          <w:szCs w:val="24"/>
          <w:lang w:val="es-ES" w:eastAsia="en-US"/>
        </w:rPr>
        <w:t xml:space="preserve">es suficiente la expresión de lo estrictamente necesario para explicar, justificar y posibilitar la defensa; así como, para comunicar la decisión a efecto de que se considere debidamente fundado y motivado, exponiendo los hechos relevantes para </w:t>
      </w:r>
      <w:r w:rsidRPr="0072390D">
        <w:rPr>
          <w:rFonts w:ascii="Palatino Linotype" w:hAnsi="Palatino Linotype" w:cs="Times New Roman"/>
          <w:bCs/>
          <w:sz w:val="24"/>
          <w:szCs w:val="24"/>
          <w:lang w:val="es-ES" w:eastAsia="en-US"/>
        </w:rPr>
        <w:lastRenderedPageBreak/>
        <w:t>decidir, citando la norma habilitante y un argumento mínimo pero suficiente para acreditar el razonamiento realizado. Sirve de sustento a lo anterior, la Tesis jurisprudencial número I.</w:t>
      </w:r>
      <w:proofErr w:type="gramStart"/>
      <w:r w:rsidRPr="0072390D">
        <w:rPr>
          <w:rFonts w:ascii="Palatino Linotype" w:hAnsi="Palatino Linotype" w:cs="Times New Roman"/>
          <w:bCs/>
          <w:sz w:val="24"/>
          <w:szCs w:val="24"/>
          <w:lang w:val="es-ES" w:eastAsia="en-US"/>
        </w:rPr>
        <w:t>4º.A.</w:t>
      </w:r>
      <w:proofErr w:type="gramEnd"/>
      <w:r w:rsidRPr="0072390D">
        <w:rPr>
          <w:rFonts w:ascii="Palatino Linotype" w:hAnsi="Palatino Linotype" w:cs="Times New Roman"/>
          <w:bCs/>
          <w:sz w:val="24"/>
          <w:szCs w:val="24"/>
          <w:lang w:val="es-ES" w:eastAsia="en-US"/>
        </w:rPr>
        <w:t xml:space="preserve"> J/43, publicada en el Semanario Judicial de la Federación y su Gaceta, bajo el número de registro 175,082; que a la letra dice:</w:t>
      </w:r>
    </w:p>
    <w:p w14:paraId="09C406DA" w14:textId="77777777" w:rsidR="00E66AE0" w:rsidRPr="0072390D" w:rsidRDefault="00E66AE0" w:rsidP="00E66AE0">
      <w:pPr>
        <w:spacing w:after="0" w:line="360" w:lineRule="auto"/>
        <w:jc w:val="both"/>
        <w:rPr>
          <w:rFonts w:ascii="Palatino Linotype" w:hAnsi="Palatino Linotype" w:cs="Times New Roman"/>
          <w:bCs/>
          <w:sz w:val="18"/>
          <w:szCs w:val="24"/>
          <w:lang w:val="es-ES" w:eastAsia="en-US"/>
        </w:rPr>
      </w:pPr>
    </w:p>
    <w:p w14:paraId="40479CDB" w14:textId="77777777" w:rsidR="00E66AE0" w:rsidRPr="0072390D" w:rsidRDefault="00E66AE0" w:rsidP="00E66AE0">
      <w:pPr>
        <w:spacing w:after="0" w:line="240" w:lineRule="auto"/>
        <w:ind w:left="567" w:right="567"/>
        <w:jc w:val="both"/>
        <w:rPr>
          <w:rFonts w:ascii="Palatino Linotype" w:hAnsi="Palatino Linotype" w:cs="Times New Roman"/>
          <w:i/>
          <w:sz w:val="24"/>
          <w:szCs w:val="24"/>
          <w:lang w:val="es-ES" w:eastAsia="es-ES"/>
        </w:rPr>
      </w:pPr>
      <w:r w:rsidRPr="0072390D">
        <w:rPr>
          <w:rFonts w:ascii="Palatino Linotype" w:hAnsi="Palatino Linotype" w:cs="Times New Roman"/>
          <w:i/>
          <w:sz w:val="24"/>
          <w:szCs w:val="24"/>
          <w:lang w:val="es-ES" w:eastAsia="es-ES"/>
        </w:rPr>
        <w:t>“</w:t>
      </w:r>
      <w:r w:rsidRPr="0072390D">
        <w:rPr>
          <w:rFonts w:ascii="Palatino Linotype" w:hAnsi="Palatino Linotype" w:cs="Times New Roman"/>
          <w:b/>
          <w:i/>
          <w:sz w:val="24"/>
          <w:szCs w:val="24"/>
          <w:lang w:val="es-ES" w:eastAsia="es-ES"/>
        </w:rPr>
        <w:t>FUNDAMENTACIÓN Y MOTIVACIÓN. EL ASPECTO FORMAL DE LA GARANTÍA Y SU FINALIDAD SE TRADUCEN EN EXPLICAR, JUSTIFICAR, POSIBILITAR LA DEFENSA Y COMUNICAR LA DECISIÓN. </w:t>
      </w:r>
      <w:r w:rsidRPr="0072390D">
        <w:rPr>
          <w:rFonts w:ascii="Palatino Linotype" w:hAnsi="Palatino Linotype" w:cs="Times New Roman"/>
          <w:i/>
          <w:sz w:val="24"/>
          <w:szCs w:val="24"/>
          <w:lang w:val="es-ES" w:eastAsia="es-ES"/>
        </w:rPr>
        <w:t>El contenido formal de la garantía de legalidad prevista en el artículo 16 constitucional relativa a la fundamentación y motivación tiene como propósito primordial y ratio que el justiciable </w:t>
      </w:r>
      <w:r w:rsidRPr="0072390D">
        <w:rPr>
          <w:rFonts w:ascii="Palatino Linotype" w:hAnsi="Palatino Linotype" w:cs="Times New Roman"/>
          <w:b/>
          <w:i/>
          <w:sz w:val="24"/>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2390D">
        <w:rPr>
          <w:rFonts w:ascii="Palatino Linotype" w:hAnsi="Palatino Linotype" w:cs="Times New Roman"/>
          <w:i/>
          <w:sz w:val="24"/>
          <w:szCs w:val="24"/>
          <w:u w:val="single"/>
          <w:lang w:val="es-ES" w:eastAsia="es-ES"/>
        </w:rPr>
        <w:t>.</w:t>
      </w:r>
      <w:r w:rsidRPr="0072390D">
        <w:rPr>
          <w:rFonts w:ascii="Palatino Linotype" w:hAnsi="Palatino Linotype" w:cs="Times New Roman"/>
          <w:i/>
          <w:sz w:val="24"/>
          <w:szCs w:val="24"/>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72390D">
        <w:rPr>
          <w:rFonts w:ascii="Palatino Linotype" w:hAnsi="Palatino Linotype" w:cs="Times New Roman"/>
          <w:b/>
          <w:i/>
          <w:sz w:val="24"/>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72390D">
        <w:rPr>
          <w:rFonts w:ascii="Palatino Linotype" w:hAnsi="Palatino Linotype" w:cs="Times New Roman"/>
          <w:i/>
          <w:sz w:val="24"/>
          <w:szCs w:val="24"/>
          <w:lang w:val="es-ES" w:eastAsia="es-ES"/>
        </w:rPr>
        <w:t> del que se deduzca la relación de pertenencia lógica de los hechos al derecho invocado, que es la subsunción.”</w:t>
      </w:r>
    </w:p>
    <w:p w14:paraId="1659583A" w14:textId="77777777" w:rsidR="00E66AE0" w:rsidRPr="0072390D" w:rsidRDefault="00E66AE0" w:rsidP="00E66AE0">
      <w:pPr>
        <w:spacing w:after="0" w:line="240" w:lineRule="auto"/>
        <w:ind w:left="567" w:right="567"/>
        <w:jc w:val="right"/>
        <w:rPr>
          <w:rFonts w:ascii="Palatino Linotype" w:hAnsi="Palatino Linotype" w:cs="Times New Roman"/>
          <w:i/>
          <w:sz w:val="18"/>
          <w:szCs w:val="24"/>
          <w:lang w:val="es-ES" w:eastAsia="es-ES"/>
        </w:rPr>
      </w:pPr>
      <w:r w:rsidRPr="0072390D">
        <w:rPr>
          <w:rFonts w:ascii="Palatino Linotype" w:hAnsi="Palatino Linotype" w:cs="Times New Roman"/>
          <w:i/>
          <w:sz w:val="18"/>
          <w:szCs w:val="24"/>
          <w:lang w:val="es-ES" w:eastAsia="es-ES"/>
        </w:rPr>
        <w:t>(Énfasis añadido)</w:t>
      </w:r>
    </w:p>
    <w:p w14:paraId="7C9A544D" w14:textId="77777777" w:rsidR="00E66AE0" w:rsidRPr="0072390D" w:rsidRDefault="00E66AE0" w:rsidP="00E66AE0">
      <w:pPr>
        <w:spacing w:after="0" w:line="240" w:lineRule="auto"/>
        <w:ind w:left="567" w:right="567"/>
        <w:jc w:val="right"/>
        <w:rPr>
          <w:rFonts w:ascii="Palatino Linotype" w:hAnsi="Palatino Linotype" w:cs="Times New Roman"/>
          <w:i/>
          <w:sz w:val="18"/>
          <w:szCs w:val="24"/>
          <w:lang w:eastAsia="es-ES"/>
        </w:rPr>
      </w:pPr>
    </w:p>
    <w:p w14:paraId="47A106C2" w14:textId="77777777" w:rsidR="00E66AE0" w:rsidRPr="0072390D" w:rsidRDefault="00E66AE0" w:rsidP="00E66AE0">
      <w:pPr>
        <w:autoSpaceDE w:val="0"/>
        <w:autoSpaceDN w:val="0"/>
        <w:adjustRightInd w:val="0"/>
        <w:spacing w:after="0" w:line="360" w:lineRule="auto"/>
        <w:jc w:val="both"/>
        <w:rPr>
          <w:rFonts w:ascii="Palatino Linotype" w:eastAsia="Times New Roman" w:hAnsi="Palatino Linotype" w:cs="Times New Roman"/>
          <w:bCs/>
          <w:sz w:val="24"/>
          <w:szCs w:val="24"/>
          <w:lang w:val="es-ES" w:eastAsia="es-ES"/>
        </w:rPr>
      </w:pPr>
    </w:p>
    <w:p w14:paraId="1FBD72C4" w14:textId="62BBC1A6" w:rsidR="00E66AE0" w:rsidRPr="0072390D" w:rsidRDefault="00E66AE0" w:rsidP="00FC150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2390D">
        <w:rPr>
          <w:rFonts w:ascii="Palatino Linotype" w:eastAsia="Times New Roman" w:hAnsi="Palatino Linotype" w:cs="Times New Roman"/>
          <w:sz w:val="24"/>
          <w:szCs w:val="24"/>
          <w:lang w:val="es-ES" w:eastAsia="es-ES"/>
        </w:rPr>
        <w:t xml:space="preserve">Por lo expuesto, es dable modificar la respuesta dada y ordenar la presentación del Acuerdo de Clasificación correspondiente, con el cual se deberá fundamentar y </w:t>
      </w:r>
      <w:r w:rsidRPr="0072390D">
        <w:rPr>
          <w:rFonts w:ascii="Palatino Linotype" w:eastAsia="Times New Roman" w:hAnsi="Palatino Linotype" w:cs="Times New Roman"/>
          <w:sz w:val="24"/>
          <w:szCs w:val="24"/>
          <w:lang w:val="es-ES" w:eastAsia="es-ES"/>
        </w:rPr>
        <w:lastRenderedPageBreak/>
        <w:t xml:space="preserve">motivar adecuadamente la clasificación de la información solicitada por </w:t>
      </w:r>
      <w:r w:rsidRPr="0072390D">
        <w:rPr>
          <w:rFonts w:ascii="Palatino Linotype" w:eastAsia="Times New Roman" w:hAnsi="Palatino Linotype" w:cs="Times New Roman"/>
          <w:b/>
          <w:sz w:val="24"/>
          <w:szCs w:val="24"/>
          <w:lang w:val="es-ES" w:eastAsia="es-ES"/>
        </w:rPr>
        <w:t>la Recurrente</w:t>
      </w:r>
      <w:r w:rsidRPr="0072390D">
        <w:rPr>
          <w:rFonts w:ascii="Palatino Linotype" w:eastAsia="Times New Roman" w:hAnsi="Palatino Linotype" w:cs="Times New Roman"/>
          <w:sz w:val="24"/>
          <w:szCs w:val="24"/>
          <w:lang w:val="es-ES" w:eastAsia="es-ES"/>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7ABACE4F" w14:textId="77777777" w:rsidR="0073336A" w:rsidRPr="0072390D" w:rsidRDefault="0073336A" w:rsidP="006673F5">
      <w:pPr>
        <w:spacing w:after="0" w:line="360" w:lineRule="auto"/>
        <w:contextualSpacing/>
        <w:jc w:val="both"/>
        <w:rPr>
          <w:rFonts w:ascii="Palatino Linotype" w:eastAsia="Palatino Linotype" w:hAnsi="Palatino Linotype" w:cs="Palatino Linotype"/>
          <w:sz w:val="24"/>
          <w:szCs w:val="24"/>
        </w:rPr>
      </w:pPr>
    </w:p>
    <w:p w14:paraId="6B89A39C" w14:textId="5D48EB32" w:rsidR="0073336A" w:rsidRPr="0072390D" w:rsidRDefault="0073336A" w:rsidP="005E53A4">
      <w:pPr>
        <w:spacing w:after="0" w:line="360" w:lineRule="auto"/>
        <w:ind w:right="51"/>
        <w:jc w:val="both"/>
        <w:rPr>
          <w:rFonts w:ascii="Palatino Linotype" w:eastAsiaTheme="minorHAnsi" w:hAnsi="Palatino Linotype" w:cs="Arial"/>
          <w:iCs/>
          <w:sz w:val="24"/>
          <w:szCs w:val="24"/>
          <w:lang w:val="es-ES_tradnl" w:eastAsia="en-US"/>
        </w:rPr>
      </w:pPr>
      <w:r w:rsidRPr="0072390D">
        <w:rPr>
          <w:rFonts w:ascii="Palatino Linotype" w:eastAsiaTheme="minorHAnsi" w:hAnsi="Palatino Linotype" w:cs="Arial"/>
          <w:iCs/>
          <w:sz w:val="24"/>
          <w:szCs w:val="24"/>
          <w:lang w:val="es-ES_tradnl" w:eastAsia="en-US"/>
        </w:rPr>
        <w:t xml:space="preserve">Así las cosas, al no toda vez que este Órgano garante no tiene la certeza de que se hayan </w:t>
      </w:r>
      <w:r w:rsidR="00FC150D" w:rsidRPr="0072390D">
        <w:rPr>
          <w:rFonts w:ascii="Palatino Linotype" w:eastAsiaTheme="minorHAnsi" w:hAnsi="Palatino Linotype" w:cs="Arial"/>
          <w:iCs/>
          <w:sz w:val="24"/>
          <w:szCs w:val="24"/>
          <w:lang w:val="es-ES_tradnl" w:eastAsia="en-US"/>
        </w:rPr>
        <w:t>registrado los hechos referidos en la solicitud de información por parte de la</w:t>
      </w:r>
      <w:r w:rsidR="00FC150D" w:rsidRPr="0072390D">
        <w:t xml:space="preserve"> </w:t>
      </w:r>
      <w:r w:rsidR="00FC150D" w:rsidRPr="0072390D">
        <w:rPr>
          <w:rFonts w:ascii="Palatino Linotype" w:eastAsiaTheme="minorHAnsi" w:hAnsi="Palatino Linotype" w:cs="Arial"/>
          <w:iCs/>
          <w:sz w:val="24"/>
          <w:szCs w:val="24"/>
          <w:lang w:val="es-ES_tradnl" w:eastAsia="en-US"/>
        </w:rPr>
        <w:t>Dirección de Seguridad Ciudadana, Vialidad y Protección Civil</w:t>
      </w:r>
      <w:r w:rsidR="007C1BF2" w:rsidRPr="0072390D">
        <w:rPr>
          <w:rFonts w:ascii="Palatino Linotype" w:eastAsiaTheme="minorHAnsi" w:hAnsi="Palatino Linotype" w:cs="Arial"/>
          <w:iCs/>
          <w:sz w:val="24"/>
          <w:szCs w:val="24"/>
          <w:lang w:val="es-ES_tradnl" w:eastAsia="en-US"/>
        </w:rPr>
        <w:t>,</w:t>
      </w:r>
      <w:r w:rsidR="00A940B6" w:rsidRPr="0072390D">
        <w:rPr>
          <w:rFonts w:ascii="Palatino Linotype" w:eastAsiaTheme="minorHAnsi" w:hAnsi="Palatino Linotype" w:cs="Arial"/>
          <w:iCs/>
          <w:sz w:val="24"/>
          <w:szCs w:val="24"/>
          <w:lang w:val="es-ES_tradnl" w:eastAsia="en-US"/>
        </w:rPr>
        <w:t xml:space="preserve"> por lo que</w:t>
      </w:r>
      <w:r w:rsidR="00FC150D" w:rsidRPr="0072390D">
        <w:rPr>
          <w:rFonts w:ascii="Palatino Linotype" w:eastAsiaTheme="minorHAnsi" w:hAnsi="Palatino Linotype" w:cs="Arial"/>
          <w:iCs/>
          <w:sz w:val="24"/>
          <w:szCs w:val="24"/>
          <w:lang w:val="es-ES_tradnl" w:eastAsia="en-US"/>
        </w:rPr>
        <w:t>,</w:t>
      </w:r>
      <w:r w:rsidRPr="0072390D">
        <w:rPr>
          <w:rFonts w:ascii="Palatino Linotype" w:eastAsiaTheme="minorHAnsi" w:hAnsi="Palatino Linotype" w:cs="Arial"/>
          <w:iCs/>
          <w:sz w:val="24"/>
          <w:szCs w:val="24"/>
          <w:lang w:val="es-ES_tradnl" w:eastAsia="en-US"/>
        </w:rPr>
        <w:t xml:space="preserve"> para el caso de que El Sujeto Obligado no haya poseído o administrado la información relativa a dicho</w:t>
      </w:r>
      <w:r w:rsidR="00A940B6" w:rsidRPr="0072390D">
        <w:rPr>
          <w:rFonts w:ascii="Palatino Linotype" w:eastAsiaTheme="minorHAnsi" w:hAnsi="Palatino Linotype" w:cs="Arial"/>
          <w:iCs/>
          <w:sz w:val="24"/>
          <w:szCs w:val="24"/>
          <w:lang w:val="es-ES_tradnl" w:eastAsia="en-US"/>
        </w:rPr>
        <w:t>s</w:t>
      </w:r>
      <w:r w:rsidRPr="0072390D">
        <w:rPr>
          <w:rFonts w:ascii="Palatino Linotype" w:eastAsiaTheme="minorHAnsi" w:hAnsi="Palatino Linotype" w:cs="Arial"/>
          <w:iCs/>
          <w:sz w:val="24"/>
          <w:szCs w:val="24"/>
          <w:lang w:val="es-ES_tradnl" w:eastAsia="en-US"/>
        </w:rPr>
        <w:t xml:space="preserve"> documento</w:t>
      </w:r>
      <w:r w:rsidR="00A940B6" w:rsidRPr="0072390D">
        <w:rPr>
          <w:rFonts w:ascii="Palatino Linotype" w:eastAsiaTheme="minorHAnsi" w:hAnsi="Palatino Linotype" w:cs="Arial"/>
          <w:iCs/>
          <w:sz w:val="24"/>
          <w:szCs w:val="24"/>
          <w:lang w:val="es-ES_tradnl" w:eastAsia="en-US"/>
        </w:rPr>
        <w:t>s</w:t>
      </w:r>
      <w:r w:rsidRPr="0072390D">
        <w:rPr>
          <w:rFonts w:ascii="Palatino Linotype" w:eastAsiaTheme="minorHAnsi" w:hAnsi="Palatino Linotype" w:cs="Arial"/>
          <w:iCs/>
          <w:sz w:val="24"/>
          <w:szCs w:val="24"/>
          <w:lang w:val="es-ES_tradnl" w:eastAsia="en-US"/>
        </w:rPr>
        <w:t>, bastará con que lo haga del conocimiento de la Recurrente al momento de dar cumplimiento a la presente resolución.</w:t>
      </w:r>
    </w:p>
    <w:p w14:paraId="09EBBA81" w14:textId="77777777" w:rsidR="00EC6B17" w:rsidRPr="0072390D" w:rsidRDefault="00EC6B17" w:rsidP="00EC6B17">
      <w:pPr>
        <w:spacing w:after="0" w:line="360" w:lineRule="auto"/>
        <w:jc w:val="both"/>
        <w:rPr>
          <w:rFonts w:ascii="Palatino Linotype" w:hAnsi="Palatino Linotype" w:cs="Arial"/>
          <w:bCs/>
          <w:sz w:val="24"/>
          <w:szCs w:val="24"/>
        </w:rPr>
      </w:pPr>
    </w:p>
    <w:p w14:paraId="6119F35F" w14:textId="60F07097" w:rsidR="00EC6B17" w:rsidRPr="0072390D" w:rsidRDefault="00EC6B17" w:rsidP="005E53A4">
      <w:pPr>
        <w:spacing w:after="0" w:line="360" w:lineRule="auto"/>
        <w:jc w:val="both"/>
        <w:rPr>
          <w:rFonts w:ascii="Palatino Linotype" w:hAnsi="Palatino Linotype" w:cs="Arial"/>
          <w:sz w:val="24"/>
          <w:szCs w:val="24"/>
        </w:rPr>
      </w:pPr>
      <w:r w:rsidRPr="0072390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2390D">
        <w:rPr>
          <w:rFonts w:ascii="Palatino Linotype" w:hAnsi="Palatino Linotype" w:cs="Arial"/>
          <w:sz w:val="24"/>
          <w:szCs w:val="24"/>
        </w:rPr>
        <w:t xml:space="preserve">de la Ley de Transparencia y Acceso a la Información Pública del Estado de México y Municipios, </w:t>
      </w:r>
      <w:r w:rsidRPr="0072390D">
        <w:rPr>
          <w:rFonts w:ascii="Palatino Linotype" w:hAnsi="Palatino Linotype" w:cs="Arial"/>
          <w:bCs/>
          <w:sz w:val="24"/>
          <w:szCs w:val="24"/>
        </w:rPr>
        <w:t>a efecto de salvaguardar el derecho de acceso a la información pública consignado a favor de</w:t>
      </w:r>
      <w:r w:rsidR="00FC150D" w:rsidRPr="0072390D">
        <w:rPr>
          <w:rFonts w:ascii="Palatino Linotype" w:hAnsi="Palatino Linotype" w:cs="Arial"/>
          <w:bCs/>
          <w:sz w:val="24"/>
          <w:szCs w:val="24"/>
        </w:rPr>
        <w:t xml:space="preserve"> la</w:t>
      </w:r>
      <w:r w:rsidRPr="0072390D">
        <w:rPr>
          <w:rFonts w:ascii="Palatino Linotype" w:hAnsi="Palatino Linotype" w:cs="Arial"/>
          <w:bCs/>
          <w:sz w:val="24"/>
          <w:szCs w:val="24"/>
        </w:rPr>
        <w:t xml:space="preserve"> </w:t>
      </w:r>
      <w:r w:rsidRPr="0072390D">
        <w:rPr>
          <w:rFonts w:ascii="Palatino Linotype" w:hAnsi="Palatino Linotype" w:cs="Arial"/>
          <w:b/>
          <w:bCs/>
          <w:sz w:val="24"/>
          <w:szCs w:val="24"/>
        </w:rPr>
        <w:t>Recurrente</w:t>
      </w:r>
      <w:r w:rsidRPr="0072390D">
        <w:rPr>
          <w:rFonts w:ascii="Palatino Linotype" w:hAnsi="Palatino Linotype" w:cs="Arial"/>
          <w:bCs/>
          <w:sz w:val="24"/>
          <w:szCs w:val="24"/>
        </w:rPr>
        <w:t>.</w:t>
      </w:r>
    </w:p>
    <w:p w14:paraId="1E83EDD8" w14:textId="77777777" w:rsidR="00231566" w:rsidRPr="0072390D" w:rsidRDefault="00231566" w:rsidP="005E53A4">
      <w:pPr>
        <w:pBdr>
          <w:top w:val="nil"/>
          <w:left w:val="nil"/>
          <w:bottom w:val="nil"/>
          <w:right w:val="nil"/>
          <w:between w:val="nil"/>
        </w:pBdr>
        <w:spacing w:after="0" w:line="360" w:lineRule="auto"/>
        <w:jc w:val="both"/>
        <w:rPr>
          <w:rFonts w:ascii="Palatino Linotype" w:hAnsi="Palatino Linotype" w:cs="Arial"/>
          <w:sz w:val="24"/>
          <w:szCs w:val="24"/>
        </w:rPr>
      </w:pPr>
    </w:p>
    <w:p w14:paraId="1632578C" w14:textId="722B2585" w:rsidR="006673F5" w:rsidRPr="0072390D"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72390D">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w:t>
      </w:r>
      <w:r w:rsidR="00665141" w:rsidRPr="0072390D">
        <w:rPr>
          <w:rFonts w:ascii="Palatino Linotype" w:eastAsia="Palatino Linotype" w:hAnsi="Palatino Linotype" w:cs="Palatino Linotype"/>
          <w:color w:val="000000"/>
          <w:sz w:val="24"/>
          <w:szCs w:val="24"/>
        </w:rPr>
        <w:t>la</w:t>
      </w:r>
      <w:r w:rsidRPr="0072390D">
        <w:rPr>
          <w:rFonts w:ascii="Palatino Linotype" w:eastAsia="Palatino Linotype" w:hAnsi="Palatino Linotype" w:cs="Palatino Linotype"/>
          <w:color w:val="000000"/>
          <w:sz w:val="24"/>
          <w:szCs w:val="24"/>
        </w:rPr>
        <w:t xml:space="preserve"> Recurrente resultan </w:t>
      </w:r>
      <w:r w:rsidR="00F409BD" w:rsidRPr="0072390D">
        <w:rPr>
          <w:rFonts w:ascii="Palatino Linotype" w:eastAsia="Palatino Linotype" w:hAnsi="Palatino Linotype" w:cs="Palatino Linotype"/>
          <w:color w:val="000000"/>
          <w:sz w:val="24"/>
          <w:szCs w:val="24"/>
        </w:rPr>
        <w:t xml:space="preserve">parcialmente </w:t>
      </w:r>
      <w:r w:rsidRPr="0072390D">
        <w:rPr>
          <w:rFonts w:ascii="Palatino Linotype" w:eastAsia="Palatino Linotype" w:hAnsi="Palatino Linotype" w:cs="Palatino Linotype"/>
          <w:color w:val="000000"/>
          <w:sz w:val="24"/>
          <w:szCs w:val="24"/>
        </w:rPr>
        <w:t xml:space="preserve">fundados en el recurso de revisión que es materia de esta resolución; por ello </w:t>
      </w:r>
      <w:r w:rsidRPr="0072390D">
        <w:rPr>
          <w:rFonts w:ascii="Palatino Linotype" w:eastAsia="Palatino Linotype" w:hAnsi="Palatino Linotype" w:cs="Palatino Linotype"/>
          <w:b/>
          <w:color w:val="000000"/>
          <w:sz w:val="24"/>
          <w:szCs w:val="24"/>
        </w:rPr>
        <w:t xml:space="preserve">con fundamento en la </w:t>
      </w:r>
      <w:r w:rsidR="00231566" w:rsidRPr="0072390D">
        <w:rPr>
          <w:rFonts w:ascii="Palatino Linotype" w:eastAsia="Palatino Linotype" w:hAnsi="Palatino Linotype" w:cs="Palatino Linotype"/>
          <w:b/>
          <w:color w:val="000000"/>
          <w:sz w:val="24"/>
          <w:szCs w:val="24"/>
        </w:rPr>
        <w:t>segunda</w:t>
      </w:r>
      <w:r w:rsidRPr="0072390D">
        <w:rPr>
          <w:rFonts w:ascii="Palatino Linotype" w:eastAsia="Palatino Linotype" w:hAnsi="Palatino Linotype" w:cs="Palatino Linotype"/>
          <w:b/>
          <w:color w:val="000000"/>
          <w:sz w:val="24"/>
          <w:szCs w:val="24"/>
        </w:rPr>
        <w:t xml:space="preserve"> hipótesis de la fracción III del artículo 186 de la Ley de Transparencia y </w:t>
      </w:r>
      <w:r w:rsidRPr="0072390D">
        <w:rPr>
          <w:rFonts w:ascii="Palatino Linotype" w:eastAsia="Palatino Linotype" w:hAnsi="Palatino Linotype" w:cs="Palatino Linotype"/>
          <w:b/>
          <w:color w:val="000000"/>
          <w:sz w:val="24"/>
          <w:szCs w:val="24"/>
        </w:rPr>
        <w:lastRenderedPageBreak/>
        <w:t>Acceso a la Información Pública del Estado de México y Municipio</w:t>
      </w:r>
      <w:r w:rsidRPr="0072390D">
        <w:rPr>
          <w:rFonts w:ascii="Palatino Linotype" w:eastAsia="Palatino Linotype" w:hAnsi="Palatino Linotype" w:cs="Palatino Linotype"/>
          <w:b/>
          <w:bCs/>
          <w:color w:val="000000"/>
          <w:sz w:val="24"/>
          <w:szCs w:val="24"/>
        </w:rPr>
        <w:t>s</w:t>
      </w:r>
      <w:r w:rsidRPr="0072390D">
        <w:rPr>
          <w:rFonts w:ascii="Palatino Linotype" w:eastAsia="Palatino Linotype" w:hAnsi="Palatino Linotype" w:cs="Palatino Linotype"/>
          <w:color w:val="000000"/>
          <w:sz w:val="24"/>
          <w:szCs w:val="24"/>
        </w:rPr>
        <w:t xml:space="preserve">, se </w:t>
      </w:r>
      <w:r w:rsidR="00231566" w:rsidRPr="0072390D">
        <w:rPr>
          <w:rFonts w:ascii="Palatino Linotype" w:eastAsia="Palatino Linotype" w:hAnsi="Palatino Linotype" w:cs="Palatino Linotype"/>
          <w:b/>
          <w:color w:val="000000"/>
          <w:sz w:val="24"/>
          <w:szCs w:val="24"/>
        </w:rPr>
        <w:t>MODIFICA</w:t>
      </w:r>
      <w:r w:rsidRPr="0072390D">
        <w:rPr>
          <w:rFonts w:ascii="Palatino Linotype" w:eastAsia="Palatino Linotype" w:hAnsi="Palatino Linotype" w:cs="Palatino Linotype"/>
          <w:b/>
          <w:color w:val="000000"/>
          <w:sz w:val="24"/>
          <w:szCs w:val="24"/>
        </w:rPr>
        <w:t xml:space="preserve"> </w:t>
      </w:r>
      <w:r w:rsidRPr="0072390D">
        <w:rPr>
          <w:rFonts w:ascii="Palatino Linotype" w:eastAsia="Palatino Linotype" w:hAnsi="Palatino Linotype" w:cs="Palatino Linotype"/>
          <w:color w:val="000000"/>
          <w:sz w:val="24"/>
          <w:szCs w:val="24"/>
        </w:rPr>
        <w:t>la respuesta a la solicitud de información número</w:t>
      </w:r>
      <w:r w:rsidRPr="0072390D">
        <w:rPr>
          <w:rFonts w:ascii="Palatino Linotype" w:eastAsia="Palatino Linotype" w:hAnsi="Palatino Linotype" w:cs="Palatino Linotype"/>
          <w:b/>
          <w:color w:val="000000"/>
          <w:sz w:val="24"/>
          <w:szCs w:val="24"/>
        </w:rPr>
        <w:t xml:space="preserve"> </w:t>
      </w:r>
      <w:r w:rsidR="00FC150D" w:rsidRPr="0072390D">
        <w:rPr>
          <w:rFonts w:ascii="Palatino Linotype" w:eastAsia="Palatino Linotype" w:hAnsi="Palatino Linotype" w:cs="Palatino Linotype"/>
          <w:b/>
          <w:bCs/>
          <w:color w:val="000000"/>
          <w:sz w:val="24"/>
          <w:szCs w:val="24"/>
        </w:rPr>
        <w:t>00044/TULTITLA/IP/2023</w:t>
      </w:r>
      <w:r w:rsidRPr="0072390D">
        <w:rPr>
          <w:rFonts w:ascii="Palatino Linotype" w:eastAsia="Palatino Linotype" w:hAnsi="Palatino Linotype" w:cs="Palatino Linotype"/>
          <w:color w:val="000000"/>
          <w:sz w:val="24"/>
          <w:szCs w:val="24"/>
        </w:rPr>
        <w:t>,</w:t>
      </w:r>
      <w:r w:rsidRPr="0072390D">
        <w:rPr>
          <w:rFonts w:ascii="Palatino Linotype" w:eastAsia="Palatino Linotype" w:hAnsi="Palatino Linotype" w:cs="Palatino Linotype"/>
          <w:b/>
          <w:color w:val="000000"/>
          <w:sz w:val="24"/>
          <w:szCs w:val="24"/>
        </w:rPr>
        <w:t xml:space="preserve"> </w:t>
      </w:r>
      <w:r w:rsidRPr="0072390D">
        <w:rPr>
          <w:rFonts w:ascii="Palatino Linotype" w:eastAsia="Palatino Linotype" w:hAnsi="Palatino Linotype" w:cs="Palatino Linotype"/>
          <w:color w:val="000000"/>
          <w:sz w:val="24"/>
          <w:szCs w:val="24"/>
        </w:rPr>
        <w:t>que ha sido materia del presente estudio.</w:t>
      </w:r>
    </w:p>
    <w:p w14:paraId="24555088" w14:textId="77777777" w:rsidR="006673F5" w:rsidRPr="0072390D"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72390D"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72390D"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72390D"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72390D">
        <w:rPr>
          <w:rFonts w:ascii="Palatino Linotype" w:eastAsia="Palatino Linotype" w:hAnsi="Palatino Linotype" w:cs="Palatino Linotype"/>
          <w:b/>
          <w:color w:val="000000"/>
          <w:sz w:val="26"/>
          <w:szCs w:val="26"/>
        </w:rPr>
        <w:t>S E    R E S U E L V E</w:t>
      </w:r>
    </w:p>
    <w:p w14:paraId="7C8A6B33" w14:textId="77777777" w:rsidR="006673F5" w:rsidRPr="0072390D"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746347E2" w:rsidR="006673F5" w:rsidRPr="0072390D"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390D">
        <w:rPr>
          <w:rFonts w:ascii="Palatino Linotype" w:eastAsia="Palatino Linotype" w:hAnsi="Palatino Linotype" w:cs="Palatino Linotype"/>
          <w:b/>
          <w:bCs/>
          <w:color w:val="000000" w:themeColor="text1"/>
          <w:sz w:val="24"/>
          <w:szCs w:val="24"/>
        </w:rPr>
        <w:t>PRIMERO.</w:t>
      </w:r>
      <w:r w:rsidRPr="0072390D">
        <w:rPr>
          <w:rFonts w:ascii="Palatino Linotype" w:eastAsia="Palatino Linotype" w:hAnsi="Palatino Linotype" w:cs="Palatino Linotype"/>
          <w:color w:val="000000" w:themeColor="text1"/>
          <w:sz w:val="24"/>
          <w:szCs w:val="24"/>
        </w:rPr>
        <w:t xml:space="preserve"> Se </w:t>
      </w:r>
      <w:r w:rsidR="00231566" w:rsidRPr="0072390D">
        <w:rPr>
          <w:rFonts w:ascii="Palatino Linotype" w:eastAsia="Palatino Linotype" w:hAnsi="Palatino Linotype" w:cs="Palatino Linotype"/>
          <w:b/>
          <w:bCs/>
          <w:color w:val="000000" w:themeColor="text1"/>
          <w:sz w:val="24"/>
          <w:szCs w:val="24"/>
        </w:rPr>
        <w:t>MODIFICA</w:t>
      </w:r>
      <w:r w:rsidRPr="0072390D">
        <w:rPr>
          <w:rFonts w:ascii="Palatino Linotype" w:eastAsia="Palatino Linotype" w:hAnsi="Palatino Linotype" w:cs="Palatino Linotype"/>
          <w:color w:val="000000" w:themeColor="text1"/>
          <w:sz w:val="24"/>
          <w:szCs w:val="24"/>
        </w:rPr>
        <w:t xml:space="preserve"> la respuesta entregada por el Sujeto Obligado</w:t>
      </w:r>
      <w:r w:rsidRPr="0072390D">
        <w:rPr>
          <w:rFonts w:ascii="Palatino Linotype" w:eastAsia="Palatino Linotype" w:hAnsi="Palatino Linotype" w:cs="Palatino Linotype"/>
          <w:b/>
          <w:bCs/>
          <w:color w:val="000000" w:themeColor="text1"/>
          <w:sz w:val="24"/>
          <w:szCs w:val="24"/>
        </w:rPr>
        <w:t xml:space="preserve"> </w:t>
      </w:r>
      <w:r w:rsidRPr="0072390D">
        <w:rPr>
          <w:rFonts w:ascii="Palatino Linotype" w:eastAsia="Palatino Linotype" w:hAnsi="Palatino Linotype" w:cs="Palatino Linotype"/>
          <w:color w:val="000000" w:themeColor="text1"/>
          <w:sz w:val="24"/>
          <w:szCs w:val="24"/>
        </w:rPr>
        <w:t xml:space="preserve">a la solicitud de información número </w:t>
      </w:r>
      <w:r w:rsidR="00FC150D" w:rsidRPr="0072390D">
        <w:rPr>
          <w:rFonts w:ascii="Palatino Linotype" w:eastAsia="Palatino Linotype" w:hAnsi="Palatino Linotype" w:cs="Palatino Linotype"/>
          <w:b/>
          <w:bCs/>
          <w:color w:val="000000" w:themeColor="text1"/>
          <w:sz w:val="24"/>
          <w:szCs w:val="24"/>
        </w:rPr>
        <w:t>00044/TULTITLA/IP/2023</w:t>
      </w:r>
      <w:r w:rsidRPr="0072390D">
        <w:rPr>
          <w:rFonts w:ascii="Palatino Linotype" w:eastAsia="Palatino Linotype" w:hAnsi="Palatino Linotype" w:cs="Palatino Linotype"/>
          <w:color w:val="000000" w:themeColor="text1"/>
          <w:sz w:val="24"/>
          <w:szCs w:val="24"/>
        </w:rPr>
        <w:t xml:space="preserve">, por resultar parcialmente fundados los motivos de inconformidad argüidos por </w:t>
      </w:r>
      <w:r w:rsidR="00FC150D" w:rsidRPr="0072390D">
        <w:rPr>
          <w:rFonts w:ascii="Palatino Linotype" w:eastAsia="Palatino Linotype" w:hAnsi="Palatino Linotype" w:cs="Palatino Linotype"/>
          <w:color w:val="000000" w:themeColor="text1"/>
          <w:sz w:val="24"/>
          <w:szCs w:val="24"/>
        </w:rPr>
        <w:t>la</w:t>
      </w:r>
      <w:r w:rsidRPr="0072390D">
        <w:rPr>
          <w:rFonts w:ascii="Palatino Linotype" w:eastAsia="Palatino Linotype" w:hAnsi="Palatino Linotype" w:cs="Palatino Linotype"/>
          <w:color w:val="000000" w:themeColor="text1"/>
          <w:sz w:val="24"/>
          <w:szCs w:val="24"/>
        </w:rPr>
        <w:t xml:space="preserve"> Recurrente, en términos del</w:t>
      </w:r>
      <w:r w:rsidRPr="0072390D">
        <w:rPr>
          <w:rFonts w:ascii="Palatino Linotype" w:eastAsia="Palatino Linotype" w:hAnsi="Palatino Linotype" w:cs="Palatino Linotype"/>
          <w:b/>
          <w:bCs/>
          <w:color w:val="000000" w:themeColor="text1"/>
          <w:sz w:val="24"/>
          <w:szCs w:val="24"/>
        </w:rPr>
        <w:t xml:space="preserve"> Considerando </w:t>
      </w:r>
      <w:r w:rsidR="00FC150D" w:rsidRPr="0072390D">
        <w:rPr>
          <w:rFonts w:ascii="Palatino Linotype" w:eastAsia="Palatino Linotype" w:hAnsi="Palatino Linotype" w:cs="Palatino Linotype"/>
          <w:b/>
          <w:bCs/>
          <w:color w:val="000000" w:themeColor="text1"/>
          <w:sz w:val="24"/>
          <w:szCs w:val="24"/>
        </w:rPr>
        <w:t>CUARTO</w:t>
      </w:r>
      <w:r w:rsidRPr="0072390D">
        <w:rPr>
          <w:rFonts w:ascii="Palatino Linotype" w:eastAsia="Palatino Linotype" w:hAnsi="Palatino Linotype" w:cs="Palatino Linotype"/>
          <w:b/>
          <w:bCs/>
          <w:color w:val="000000" w:themeColor="text1"/>
          <w:sz w:val="24"/>
          <w:szCs w:val="24"/>
        </w:rPr>
        <w:t xml:space="preserve"> </w:t>
      </w:r>
      <w:r w:rsidRPr="0072390D">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72390D"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58A0809D" w:rsidR="006673F5" w:rsidRPr="0072390D"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2390D">
        <w:rPr>
          <w:rFonts w:ascii="Palatino Linotype" w:eastAsia="Palatino Linotype" w:hAnsi="Palatino Linotype" w:cs="Palatino Linotype"/>
          <w:b/>
          <w:color w:val="000000"/>
          <w:sz w:val="24"/>
          <w:szCs w:val="24"/>
        </w:rPr>
        <w:t>SEGUNDO.</w:t>
      </w:r>
      <w:r w:rsidRPr="0072390D">
        <w:rPr>
          <w:rFonts w:ascii="Palatino Linotype" w:eastAsia="Palatino Linotype" w:hAnsi="Palatino Linotype" w:cs="Palatino Linotype"/>
          <w:color w:val="000000"/>
          <w:sz w:val="24"/>
          <w:szCs w:val="24"/>
        </w:rPr>
        <w:t xml:space="preserve"> Se </w:t>
      </w:r>
      <w:r w:rsidRPr="0072390D">
        <w:rPr>
          <w:rFonts w:ascii="Palatino Linotype" w:eastAsia="Palatino Linotype" w:hAnsi="Palatino Linotype" w:cs="Palatino Linotype"/>
          <w:b/>
          <w:color w:val="000000"/>
          <w:sz w:val="24"/>
          <w:szCs w:val="24"/>
        </w:rPr>
        <w:t>ORDENA</w:t>
      </w:r>
      <w:r w:rsidRPr="0072390D">
        <w:rPr>
          <w:rFonts w:ascii="Palatino Linotype" w:eastAsia="Palatino Linotype" w:hAnsi="Palatino Linotype" w:cs="Palatino Linotype"/>
          <w:color w:val="000000"/>
          <w:sz w:val="24"/>
          <w:szCs w:val="24"/>
        </w:rPr>
        <w:t xml:space="preserve"> al Sujeto Obligado que haga </w:t>
      </w:r>
      <w:r w:rsidR="008A310A" w:rsidRPr="0072390D">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72390D">
        <w:rPr>
          <w:rFonts w:ascii="Palatino Linotype" w:eastAsia="Palatino Linotype" w:hAnsi="Palatino Linotype" w:cs="Palatino Linotype"/>
          <w:color w:val="000000"/>
          <w:sz w:val="24"/>
          <w:szCs w:val="24"/>
        </w:rPr>
        <w:t xml:space="preserve"> a</w:t>
      </w:r>
      <w:r w:rsidR="00FC150D" w:rsidRPr="0072390D">
        <w:rPr>
          <w:rFonts w:ascii="Palatino Linotype" w:eastAsia="Palatino Linotype" w:hAnsi="Palatino Linotype" w:cs="Palatino Linotype"/>
          <w:color w:val="000000"/>
          <w:sz w:val="24"/>
          <w:szCs w:val="24"/>
        </w:rPr>
        <w:t xml:space="preserve"> la</w:t>
      </w:r>
      <w:r w:rsidRPr="0072390D">
        <w:rPr>
          <w:rFonts w:ascii="Palatino Linotype" w:eastAsia="Palatino Linotype" w:hAnsi="Palatino Linotype" w:cs="Palatino Linotype"/>
          <w:color w:val="000000"/>
          <w:sz w:val="24"/>
          <w:szCs w:val="24"/>
        </w:rPr>
        <w:t xml:space="preserve"> Recurrente mediante el Sistema de Acceso a la Información Mexiquense (SAIMEX), en términos del </w:t>
      </w:r>
      <w:r w:rsidRPr="0072390D">
        <w:rPr>
          <w:rFonts w:ascii="Palatino Linotype" w:eastAsia="Palatino Linotype" w:hAnsi="Palatino Linotype" w:cs="Palatino Linotype"/>
          <w:b/>
          <w:color w:val="000000"/>
          <w:sz w:val="24"/>
          <w:szCs w:val="24"/>
        </w:rPr>
        <w:t xml:space="preserve">Considerando </w:t>
      </w:r>
      <w:r w:rsidR="00FC150D" w:rsidRPr="0072390D">
        <w:rPr>
          <w:rFonts w:ascii="Palatino Linotype" w:eastAsia="Palatino Linotype" w:hAnsi="Palatino Linotype" w:cs="Palatino Linotype"/>
          <w:b/>
          <w:color w:val="000000"/>
          <w:sz w:val="24"/>
          <w:szCs w:val="24"/>
        </w:rPr>
        <w:t>CUARTO</w:t>
      </w:r>
      <w:r w:rsidR="00F73283" w:rsidRPr="0072390D">
        <w:rPr>
          <w:rFonts w:ascii="Palatino Linotype" w:eastAsia="Palatino Linotype" w:hAnsi="Palatino Linotype" w:cs="Palatino Linotype"/>
          <w:color w:val="000000"/>
          <w:sz w:val="24"/>
          <w:szCs w:val="24"/>
        </w:rPr>
        <w:t>,</w:t>
      </w:r>
      <w:r w:rsidRPr="0072390D">
        <w:rPr>
          <w:rFonts w:ascii="Palatino Linotype" w:eastAsia="Palatino Linotype" w:hAnsi="Palatino Linotype" w:cs="Palatino Linotype"/>
          <w:color w:val="000000"/>
          <w:sz w:val="24"/>
          <w:szCs w:val="24"/>
        </w:rPr>
        <w:t xml:space="preserve"> d</w:t>
      </w:r>
      <w:r w:rsidR="00B02B9A" w:rsidRPr="0072390D">
        <w:rPr>
          <w:rFonts w:ascii="Palatino Linotype" w:eastAsia="Palatino Linotype" w:hAnsi="Palatino Linotype" w:cs="Palatino Linotype"/>
          <w:sz w:val="24"/>
          <w:szCs w:val="24"/>
        </w:rPr>
        <w:t xml:space="preserve">e </w:t>
      </w:r>
      <w:r w:rsidR="002F1DA1" w:rsidRPr="0072390D">
        <w:rPr>
          <w:rFonts w:ascii="Palatino Linotype" w:eastAsia="Palatino Linotype" w:hAnsi="Palatino Linotype" w:cs="Palatino Linotype"/>
          <w:sz w:val="24"/>
          <w:szCs w:val="24"/>
        </w:rPr>
        <w:t>lo siguiente:</w:t>
      </w:r>
    </w:p>
    <w:p w14:paraId="2C06AB6F" w14:textId="77777777" w:rsidR="002F1DA1" w:rsidRPr="0072390D" w:rsidRDefault="002F1DA1"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5979F84" w14:textId="0FC014C5" w:rsidR="00FC150D" w:rsidRPr="0072390D" w:rsidRDefault="00FC150D" w:rsidP="00FC150D">
      <w:pPr>
        <w:pStyle w:val="Sinespaciado"/>
        <w:numPr>
          <w:ilvl w:val="0"/>
          <w:numId w:val="11"/>
        </w:numPr>
        <w:ind w:right="567"/>
        <w:jc w:val="both"/>
        <w:rPr>
          <w:rFonts w:ascii="Palatino Linotype" w:hAnsi="Palatino Linotype" w:cs="Arial"/>
          <w:i/>
          <w:lang w:val="es-ES"/>
        </w:rPr>
      </w:pPr>
      <w:r w:rsidRPr="0072390D">
        <w:rPr>
          <w:rFonts w:ascii="Palatino Linotype" w:hAnsi="Palatino Linotype" w:cs="Arial"/>
          <w:i/>
          <w:lang w:val="es-ES"/>
        </w:rPr>
        <w:t xml:space="preserve">El Acuerdo del Comité de Transparencia en el que clasifique como información reservada, el Informe Policial Homologado de la </w:t>
      </w:r>
      <w:r w:rsidRPr="0072390D">
        <w:rPr>
          <w:rFonts w:ascii="Palatino Linotype" w:hAnsi="Palatino Linotype" w:cs="Arial"/>
          <w:i/>
          <w:iCs/>
          <w:lang w:val="es-ES_tradnl"/>
        </w:rPr>
        <w:t>Dirección de Seguridad Ciudadana, Vialidad y Protección Civil</w:t>
      </w:r>
      <w:r w:rsidRPr="0072390D">
        <w:rPr>
          <w:rFonts w:ascii="Palatino Linotype" w:hAnsi="Palatino Linotype" w:cs="Arial"/>
          <w:i/>
          <w:lang w:val="es-ES"/>
        </w:rPr>
        <w:t xml:space="preserve"> del Ayuntamiento de Tultitlan del día 19 de febrero de 2023, sobre los hechos descritos en la solicitud de información número 00044/TULTITLA/IP/2023.</w:t>
      </w:r>
    </w:p>
    <w:p w14:paraId="02E65ACD" w14:textId="77777777" w:rsidR="00F73283" w:rsidRPr="0072390D" w:rsidRDefault="00F73283" w:rsidP="00F73283">
      <w:pPr>
        <w:pStyle w:val="Sinespaciado"/>
        <w:spacing w:line="276" w:lineRule="auto"/>
        <w:ind w:left="567" w:right="567"/>
        <w:jc w:val="both"/>
        <w:rPr>
          <w:rFonts w:ascii="Palatino Linotype" w:hAnsi="Palatino Linotype" w:cs="Arial"/>
          <w:i/>
        </w:rPr>
      </w:pPr>
    </w:p>
    <w:p w14:paraId="6866B52F" w14:textId="761F8F47" w:rsidR="006673F5" w:rsidRPr="0072390D" w:rsidRDefault="002F1DA1" w:rsidP="00F73283">
      <w:pPr>
        <w:pStyle w:val="Sinespaciado"/>
        <w:spacing w:line="276" w:lineRule="auto"/>
        <w:ind w:left="567" w:right="567"/>
        <w:jc w:val="both"/>
        <w:rPr>
          <w:rFonts w:ascii="Palatino Linotype" w:hAnsi="Palatino Linotype" w:cs="Arial"/>
          <w:i/>
        </w:rPr>
      </w:pPr>
      <w:r w:rsidRPr="0072390D">
        <w:rPr>
          <w:rFonts w:ascii="Palatino Linotype" w:hAnsi="Palatino Linotype" w:cs="Arial"/>
          <w:i/>
        </w:rPr>
        <w:lastRenderedPageBreak/>
        <w:t xml:space="preserve">En alusión </w:t>
      </w:r>
      <w:r w:rsidR="00231566" w:rsidRPr="0072390D">
        <w:rPr>
          <w:rFonts w:ascii="Palatino Linotype" w:hAnsi="Palatino Linotype" w:cs="Arial"/>
          <w:i/>
        </w:rPr>
        <w:t>a la información que se ordena en el</w:t>
      </w:r>
      <w:r w:rsidRPr="0072390D">
        <w:rPr>
          <w:rFonts w:ascii="Palatino Linotype" w:hAnsi="Palatino Linotype" w:cs="Arial"/>
          <w:i/>
        </w:rPr>
        <w:t xml:space="preserve"> presente Resolutivo, </w:t>
      </w:r>
      <w:r w:rsidR="004B2B4A" w:rsidRPr="0072390D">
        <w:rPr>
          <w:rFonts w:ascii="Palatino Linotype" w:hAnsi="Palatino Linotype" w:cs="Arial"/>
          <w:i/>
        </w:rPr>
        <w:t xml:space="preserve">si </w:t>
      </w:r>
      <w:r w:rsidRPr="0072390D">
        <w:rPr>
          <w:rFonts w:ascii="Palatino Linotype" w:hAnsi="Palatino Linotype" w:cs="Arial"/>
          <w:i/>
        </w:rPr>
        <w:t xml:space="preserve">una vez realizada la búsqueda exhaustiva y razonable, para el caso de no contar con la información </w:t>
      </w:r>
      <w:r w:rsidR="004B2B4A" w:rsidRPr="0072390D">
        <w:rPr>
          <w:rFonts w:ascii="Palatino Linotype" w:hAnsi="Palatino Linotype" w:cs="Arial"/>
          <w:i/>
        </w:rPr>
        <w:t>sobre los hechos descritos en la solicitud de información número 00044/TULTITLA/IP/2023</w:t>
      </w:r>
      <w:r w:rsidRPr="0072390D">
        <w:rPr>
          <w:rFonts w:ascii="Palatino Linotype" w:hAnsi="Palatino Linotype" w:cs="Arial"/>
          <w:i/>
        </w:rPr>
        <w:t>, bastará con que El Sujeto Obligado lo haga del conocimiento de</w:t>
      </w:r>
      <w:r w:rsidR="00665141" w:rsidRPr="0072390D">
        <w:rPr>
          <w:rFonts w:ascii="Palatino Linotype" w:hAnsi="Palatino Linotype" w:cs="Arial"/>
          <w:i/>
        </w:rPr>
        <w:t xml:space="preserve"> la</w:t>
      </w:r>
      <w:r w:rsidRPr="0072390D">
        <w:rPr>
          <w:rFonts w:ascii="Palatino Linotype" w:hAnsi="Palatino Linotype" w:cs="Arial"/>
          <w:i/>
        </w:rPr>
        <w:t xml:space="preserve"> Recurrente. </w:t>
      </w:r>
    </w:p>
    <w:p w14:paraId="14FB67C1" w14:textId="77777777" w:rsidR="00231566" w:rsidRPr="0072390D" w:rsidRDefault="00231566" w:rsidP="00F73283">
      <w:pPr>
        <w:pStyle w:val="Sinespaciado"/>
        <w:spacing w:line="276" w:lineRule="auto"/>
        <w:ind w:left="567" w:right="567"/>
        <w:jc w:val="both"/>
        <w:rPr>
          <w:rFonts w:ascii="Palatino Linotype" w:hAnsi="Palatino Linotype" w:cs="Arial"/>
          <w:i/>
        </w:rPr>
      </w:pPr>
    </w:p>
    <w:p w14:paraId="4CBF0D3C" w14:textId="77777777" w:rsidR="00CE11C9" w:rsidRPr="0072390D" w:rsidRDefault="00CE11C9" w:rsidP="00CE11C9">
      <w:pPr>
        <w:spacing w:after="0" w:line="360" w:lineRule="auto"/>
        <w:jc w:val="both"/>
        <w:rPr>
          <w:rFonts w:ascii="Palatino Linotype" w:eastAsiaTheme="minorHAnsi" w:hAnsi="Palatino Linotype" w:cstheme="minorBidi"/>
          <w:sz w:val="24"/>
          <w:lang w:eastAsia="en-US"/>
        </w:rPr>
      </w:pPr>
      <w:r w:rsidRPr="0072390D">
        <w:rPr>
          <w:rFonts w:ascii="Palatino Linotype" w:eastAsiaTheme="minorHAnsi" w:hAnsi="Palatino Linotype" w:cs="Arial"/>
          <w:b/>
          <w:sz w:val="24"/>
          <w:szCs w:val="24"/>
          <w:lang w:val="es-ES_tradnl" w:eastAsia="en-US"/>
        </w:rPr>
        <w:t xml:space="preserve">TERCERO. </w:t>
      </w:r>
      <w:r w:rsidRPr="0072390D">
        <w:rPr>
          <w:rFonts w:ascii="Palatino Linotype" w:eastAsiaTheme="minorHAnsi" w:hAnsi="Palatino Linotype" w:cstheme="minorBidi"/>
          <w:b/>
          <w:sz w:val="24"/>
          <w:szCs w:val="24"/>
          <w:lang w:eastAsia="en-US"/>
        </w:rPr>
        <w:t>NOTIFÍQUESE</w:t>
      </w:r>
      <w:r w:rsidRPr="0072390D">
        <w:rPr>
          <w:rFonts w:ascii="Palatino Linotype" w:eastAsiaTheme="minorHAnsi" w:hAnsi="Palatino Linotype" w:cstheme="minorBidi"/>
          <w:sz w:val="24"/>
          <w:lang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6BA49A" w14:textId="77777777" w:rsidR="00CE11C9" w:rsidRPr="0072390D" w:rsidRDefault="00CE11C9" w:rsidP="00CE11C9">
      <w:pPr>
        <w:autoSpaceDE w:val="0"/>
        <w:autoSpaceDN w:val="0"/>
        <w:adjustRightInd w:val="0"/>
        <w:spacing w:after="0" w:line="360" w:lineRule="auto"/>
        <w:ind w:right="49"/>
        <w:jc w:val="both"/>
        <w:rPr>
          <w:rFonts w:ascii="Palatino Linotype" w:eastAsiaTheme="minorHAnsi" w:hAnsi="Palatino Linotype" w:cs="Arial"/>
          <w:sz w:val="24"/>
          <w:szCs w:val="28"/>
          <w:lang w:val="es-ES_tradnl" w:eastAsia="en-US"/>
        </w:rPr>
      </w:pPr>
    </w:p>
    <w:p w14:paraId="34969C63" w14:textId="77777777" w:rsidR="00CE11C9" w:rsidRPr="0072390D" w:rsidRDefault="00CE11C9" w:rsidP="00CE11C9">
      <w:pPr>
        <w:spacing w:after="0" w:line="360" w:lineRule="auto"/>
        <w:jc w:val="both"/>
        <w:rPr>
          <w:rFonts w:ascii="Palatino Linotype" w:eastAsiaTheme="minorHAnsi" w:hAnsi="Palatino Linotype" w:cs="Arial"/>
          <w:bCs/>
          <w:sz w:val="24"/>
          <w:szCs w:val="28"/>
          <w:lang w:eastAsia="en-US"/>
        </w:rPr>
      </w:pPr>
      <w:r w:rsidRPr="0072390D">
        <w:rPr>
          <w:rFonts w:ascii="Palatino Linotype" w:eastAsiaTheme="minorHAnsi" w:hAnsi="Palatino Linotype" w:cs="Arial"/>
          <w:b/>
          <w:bCs/>
          <w:sz w:val="24"/>
          <w:szCs w:val="24"/>
          <w:lang w:eastAsia="en-US"/>
        </w:rPr>
        <w:t>CUARTO.</w:t>
      </w:r>
      <w:r w:rsidRPr="0072390D">
        <w:rPr>
          <w:rFonts w:ascii="Palatino Linotype" w:eastAsiaTheme="minorHAnsi" w:hAnsi="Palatino Linotype" w:cs="Arial"/>
          <w:bCs/>
          <w:sz w:val="24"/>
          <w:szCs w:val="28"/>
          <w:lang w:eastAsia="en-US"/>
        </w:rPr>
        <w:t xml:space="preserve"> De conformidad con el artículo 198, de la Ley de Transparencia y Acceso a la Información Pública del Estado de México y Municipios, de considerarlo procedente, el </w:t>
      </w:r>
      <w:r w:rsidRPr="0072390D">
        <w:rPr>
          <w:rFonts w:ascii="Palatino Linotype" w:eastAsiaTheme="minorHAnsi" w:hAnsi="Palatino Linotype" w:cs="Arial"/>
          <w:b/>
          <w:bCs/>
          <w:sz w:val="24"/>
          <w:szCs w:val="28"/>
          <w:lang w:eastAsia="en-US"/>
        </w:rPr>
        <w:t>Sujeto Obligado</w:t>
      </w:r>
      <w:r w:rsidRPr="0072390D">
        <w:rPr>
          <w:rFonts w:ascii="Palatino Linotype" w:eastAsiaTheme="minorHAnsi" w:hAnsi="Palatino Linotype" w:cs="Arial"/>
          <w:bCs/>
          <w:sz w:val="24"/>
          <w:szCs w:val="28"/>
          <w:lang w:eastAsia="en-US"/>
        </w:rPr>
        <w:t xml:space="preserve"> de manera fundada y motivada, podrá solicitar una ampliación de plazo para el cumplimiento de la presente resolución.</w:t>
      </w:r>
    </w:p>
    <w:p w14:paraId="10FA3FC9" w14:textId="77777777" w:rsidR="00CE11C9" w:rsidRPr="0072390D" w:rsidRDefault="00CE11C9" w:rsidP="00CE11C9">
      <w:pPr>
        <w:spacing w:after="0" w:line="360" w:lineRule="auto"/>
        <w:jc w:val="both"/>
        <w:rPr>
          <w:rFonts w:ascii="Palatino Linotype" w:eastAsiaTheme="minorHAnsi" w:hAnsi="Palatino Linotype" w:cs="Arial"/>
          <w:bCs/>
          <w:sz w:val="24"/>
          <w:szCs w:val="28"/>
          <w:lang w:eastAsia="en-US"/>
        </w:rPr>
      </w:pPr>
    </w:p>
    <w:p w14:paraId="6A26BE17" w14:textId="1E8A7CB2" w:rsidR="006673F5" w:rsidRPr="0072390D" w:rsidRDefault="00CE11C9" w:rsidP="00CE11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390D">
        <w:rPr>
          <w:rFonts w:ascii="Palatino Linotype" w:eastAsiaTheme="minorHAnsi" w:hAnsi="Palatino Linotype" w:cs="Arial"/>
          <w:b/>
          <w:sz w:val="24"/>
          <w:szCs w:val="24"/>
          <w:lang w:eastAsia="en-US"/>
        </w:rPr>
        <w:t xml:space="preserve">QUINTO. </w:t>
      </w:r>
      <w:r w:rsidR="00504D68" w:rsidRPr="0072390D">
        <w:rPr>
          <w:rFonts w:ascii="Palatino Linotype" w:hAnsi="Palatino Linotype"/>
          <w:b/>
          <w:sz w:val="24"/>
          <w:szCs w:val="24"/>
        </w:rPr>
        <w:t>NOTIFÍQUESE</w:t>
      </w:r>
      <w:r w:rsidR="00504D68" w:rsidRPr="0072390D">
        <w:rPr>
          <w:rFonts w:ascii="Palatino Linotype" w:hAnsi="Palatino Linotype"/>
          <w:sz w:val="24"/>
          <w:szCs w:val="24"/>
        </w:rPr>
        <w:t xml:space="preserve"> vía Sistema de Acceso a la Información Mexiquense </w:t>
      </w:r>
      <w:r w:rsidR="00504D68" w:rsidRPr="0072390D">
        <w:rPr>
          <w:rFonts w:ascii="Palatino Linotype" w:hAnsi="Palatino Linotype"/>
          <w:b/>
          <w:sz w:val="24"/>
          <w:szCs w:val="24"/>
        </w:rPr>
        <w:t>(SAIMEX)</w:t>
      </w:r>
      <w:r w:rsidR="00504D68" w:rsidRPr="0072390D">
        <w:rPr>
          <w:rFonts w:ascii="Palatino Linotype" w:hAnsi="Palatino Linotype"/>
          <w:sz w:val="24"/>
          <w:szCs w:val="24"/>
        </w:rPr>
        <w:t xml:space="preserve"> a la </w:t>
      </w:r>
      <w:r w:rsidR="00504D68" w:rsidRPr="0072390D">
        <w:rPr>
          <w:rFonts w:ascii="Palatino Linotype" w:hAnsi="Palatino Linotype"/>
          <w:b/>
          <w:sz w:val="24"/>
          <w:szCs w:val="24"/>
        </w:rPr>
        <w:t xml:space="preserve">Recurrente </w:t>
      </w:r>
      <w:r w:rsidR="00504D68" w:rsidRPr="0072390D">
        <w:rPr>
          <w:rFonts w:ascii="Palatino Linotype" w:hAnsi="Palatino Linotype"/>
          <w:sz w:val="24"/>
          <w:szCs w:val="24"/>
        </w:rPr>
        <w:t xml:space="preserve">la presente resolución y hágase del conocimiento que de </w:t>
      </w:r>
      <w:r w:rsidR="00504D68" w:rsidRPr="0072390D">
        <w:rPr>
          <w:rFonts w:ascii="Palatino Linotype" w:hAnsi="Palatino Linotype"/>
          <w:sz w:val="24"/>
          <w:szCs w:val="24"/>
        </w:rPr>
        <w:lastRenderedPageBreak/>
        <w:t>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C163DB6" w14:textId="77777777" w:rsidR="00780F18" w:rsidRPr="0072390D"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9235F5" w14:textId="6C946190" w:rsidR="00395DD5" w:rsidRPr="0072390D" w:rsidRDefault="00395DD5" w:rsidP="00395DD5">
      <w:pPr>
        <w:spacing w:line="360" w:lineRule="auto"/>
        <w:jc w:val="both"/>
        <w:rPr>
          <w:rFonts w:ascii="Palatino Linotype" w:eastAsiaTheme="minorHAnsi" w:hAnsi="Palatino Linotype" w:cs="Arial"/>
          <w:sz w:val="18"/>
          <w:lang w:eastAsia="en-US"/>
        </w:rPr>
      </w:pPr>
      <w:r w:rsidRPr="0072390D">
        <w:rPr>
          <w:rFonts w:ascii="Palatino Linotype" w:eastAsiaTheme="minorHAnsi" w:hAnsi="Palatino Linotype" w:cs="Arial"/>
          <w:lang w:eastAsia="en-US"/>
        </w:rPr>
        <w:t>ASÍ LO RESUELVE, POR UNANIMIDAD DE VOTOS, EL PLENO DEL</w:t>
      </w:r>
      <w:r w:rsidRPr="0072390D">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2390D">
        <w:rPr>
          <w:rFonts w:ascii="Palatino Linotype" w:eastAsiaTheme="minorHAnsi" w:hAnsi="Palatino Linotype" w:cs="Arial"/>
          <w:lang w:eastAsia="en-US"/>
        </w:rPr>
        <w:t>, CONFORMADO POR LOS COMISIONADOS JOSÉ MARTÍNEZ VILCHIS; MARÍA DEL ROSARIO MEJÍA AYALA; SHARON CRISTINA MORALES MARTÍNEZ; LUIS GUSTAVO PARRA NORIEGA</w:t>
      </w:r>
      <w:r w:rsidR="005F57F9">
        <w:rPr>
          <w:rFonts w:ascii="Palatino Linotype" w:eastAsiaTheme="minorHAnsi" w:hAnsi="Palatino Linotype" w:cs="Arial"/>
          <w:lang w:eastAsia="en-US"/>
        </w:rPr>
        <w:t xml:space="preserve"> </w:t>
      </w:r>
      <w:r w:rsidR="005F57F9" w:rsidRPr="005F57F9">
        <w:rPr>
          <w:rFonts w:ascii="Palatino Linotype" w:eastAsiaTheme="minorHAnsi" w:hAnsi="Palatino Linotype" w:cs="Arial"/>
          <w:lang w:eastAsia="en-US"/>
        </w:rPr>
        <w:t>(AUSENCIA JUSTIFICADA)</w:t>
      </w:r>
      <w:r w:rsidRPr="0072390D">
        <w:rPr>
          <w:rFonts w:ascii="Palatino Linotype" w:eastAsiaTheme="minorHAnsi" w:hAnsi="Palatino Linotype" w:cs="Arial"/>
          <w:lang w:eastAsia="en-US"/>
        </w:rPr>
        <w:t xml:space="preserve"> Y GUADALUPE RAMÍREZ PEÑA; EN LA TRIGÉSIMA </w:t>
      </w:r>
      <w:r w:rsidR="00C44512" w:rsidRPr="0072390D">
        <w:rPr>
          <w:rFonts w:ascii="Palatino Linotype" w:eastAsiaTheme="minorHAnsi" w:hAnsi="Palatino Linotype" w:cs="Arial"/>
          <w:lang w:eastAsia="en-US"/>
        </w:rPr>
        <w:t>NOVENA</w:t>
      </w:r>
      <w:r w:rsidRPr="0072390D">
        <w:rPr>
          <w:rFonts w:ascii="Palatino Linotype" w:eastAsiaTheme="minorHAnsi" w:hAnsi="Palatino Linotype" w:cs="Arial"/>
          <w:lang w:eastAsia="en-US"/>
        </w:rPr>
        <w:t xml:space="preserve"> SESIÓN ORDINARIA CELEBRADA EL </w:t>
      </w:r>
      <w:r w:rsidR="00C44512" w:rsidRPr="0072390D">
        <w:rPr>
          <w:rFonts w:ascii="Palatino Linotype" w:hAnsi="Palatino Linotype" w:cs="Arial"/>
          <w:color w:val="000000"/>
        </w:rPr>
        <w:t>PRIMERO DE NOVIEMBRE</w:t>
      </w:r>
      <w:r w:rsidRPr="0072390D">
        <w:rPr>
          <w:rFonts w:ascii="Palatino Linotype" w:hAnsi="Palatino Linotype" w:cs="Arial"/>
          <w:color w:val="000000"/>
        </w:rPr>
        <w:t xml:space="preserve"> DE</w:t>
      </w:r>
      <w:r w:rsidRPr="0072390D">
        <w:rPr>
          <w:rFonts w:ascii="Palatino Linotype" w:eastAsiaTheme="minorHAnsi" w:hAnsi="Palatino Linotype" w:cs="Arial"/>
          <w:lang w:eastAsia="en-US"/>
        </w:rPr>
        <w:t xml:space="preserve"> DOS MIL VEINTITRÉS, ANTE EL SECRETARIO TÉCNICO</w:t>
      </w:r>
      <w:r w:rsidR="005F57F9">
        <w:rPr>
          <w:rFonts w:ascii="Palatino Linotype" w:eastAsiaTheme="minorHAnsi" w:hAnsi="Palatino Linotype" w:cs="Arial"/>
          <w:lang w:eastAsia="en-US"/>
        </w:rPr>
        <w:t xml:space="preserve"> DEL PLENO</w:t>
      </w:r>
      <w:r w:rsidRPr="0072390D">
        <w:rPr>
          <w:rFonts w:ascii="Palatino Linotype" w:eastAsiaTheme="minorHAnsi" w:hAnsi="Palatino Linotype" w:cs="Arial"/>
          <w:lang w:eastAsia="en-US"/>
        </w:rPr>
        <w:t>, ALEXIS TAPIA RAMÍREZ.-----------------------------------------------------------------------------------------------------------------------------------------------------------------------------------------------------------------------------------------------------------------------------------------------------------------------------------------------------------------------------------------------------------------------------------------------------------------------------------------------------------------------------------------------------------------------------------------------------------------------------------------------------------------------------------------------------------------------------------------------------------------------------------------------------------------------------------------------------------------------------------------------------------------------------------------------------------------------------------------</w:t>
      </w:r>
      <w:r w:rsidR="006155E0" w:rsidRPr="0072390D">
        <w:rPr>
          <w:rFonts w:ascii="Palatino Linotype" w:eastAsiaTheme="minorHAnsi" w:hAnsi="Palatino Linotype" w:cs="Arial"/>
          <w:lang w:eastAsia="en-US"/>
        </w:rPr>
        <w:t>----------------------------</w:t>
      </w:r>
      <w:r w:rsidR="005F57F9">
        <w:rPr>
          <w:rFonts w:ascii="Palatino Linotype" w:eastAsiaTheme="minorHAnsi" w:hAnsi="Palatino Linotype" w:cs="Arial"/>
          <w:lang w:eastAsia="en-US"/>
        </w:rPr>
        <w:t>-------------</w:t>
      </w:r>
    </w:p>
    <w:p w14:paraId="652CE685" w14:textId="77777777" w:rsidR="00395DD5" w:rsidRPr="0048777B" w:rsidRDefault="00395DD5" w:rsidP="00395DD5">
      <w:pPr>
        <w:spacing w:line="360" w:lineRule="auto"/>
        <w:jc w:val="both"/>
        <w:rPr>
          <w:rFonts w:ascii="Palatino Linotype" w:eastAsiaTheme="minorHAnsi" w:hAnsi="Palatino Linotype" w:cs="Arial"/>
          <w:sz w:val="20"/>
          <w:lang w:eastAsia="en-US"/>
        </w:rPr>
      </w:pPr>
      <w:r w:rsidRPr="0072390D">
        <w:rPr>
          <w:rFonts w:ascii="Palatino Linotype" w:eastAsiaTheme="minorHAnsi" w:hAnsi="Palatino Linotype" w:cs="Arial"/>
          <w:sz w:val="14"/>
          <w:lang w:eastAsia="en-US"/>
        </w:rPr>
        <w:t>JMV/CCR/EJDG</w:t>
      </w: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18C8" w14:textId="77777777" w:rsidR="00D13F9B" w:rsidRDefault="00D13F9B" w:rsidP="00F2498E">
      <w:pPr>
        <w:spacing w:after="0" w:line="240" w:lineRule="auto"/>
      </w:pPr>
      <w:r>
        <w:separator/>
      </w:r>
    </w:p>
  </w:endnote>
  <w:endnote w:type="continuationSeparator" w:id="0">
    <w:p w14:paraId="6FC75C15" w14:textId="77777777" w:rsidR="00D13F9B" w:rsidRDefault="00D13F9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5940">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5940">
      <w:rPr>
        <w:rFonts w:ascii="Palatino Linotype" w:hAnsi="Palatino Linotype"/>
        <w:b/>
        <w:bCs/>
        <w:noProof/>
        <w:sz w:val="20"/>
      </w:rPr>
      <w:t>49</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594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5940">
      <w:rPr>
        <w:rFonts w:ascii="Palatino Linotype" w:hAnsi="Palatino Linotype"/>
        <w:b/>
        <w:bCs/>
        <w:noProof/>
        <w:sz w:val="20"/>
      </w:rPr>
      <w:t>49</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97CE" w14:textId="77777777" w:rsidR="00D13F9B" w:rsidRDefault="00D13F9B" w:rsidP="00F2498E">
      <w:pPr>
        <w:spacing w:after="0" w:line="240" w:lineRule="auto"/>
      </w:pPr>
      <w:r>
        <w:separator/>
      </w:r>
    </w:p>
  </w:footnote>
  <w:footnote w:type="continuationSeparator" w:id="0">
    <w:p w14:paraId="30DB161D" w14:textId="77777777" w:rsidR="00D13F9B" w:rsidRDefault="00D13F9B"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66CAB6D" w14:textId="77777777" w:rsidR="00E66AE0" w:rsidRDefault="00E66AE0" w:rsidP="00E66AE0">
      <w:pPr>
        <w:pStyle w:val="Textonotapie"/>
        <w:jc w:val="both"/>
        <w:rPr>
          <w:rFonts w:cs="Times New Roman"/>
        </w:rPr>
      </w:pPr>
      <w:r>
        <w:rPr>
          <w:rStyle w:val="Refdenotaalpie"/>
        </w:rPr>
        <w:footnoteRef/>
      </w:r>
      <w:r>
        <w:t xml:space="preserve"> </w:t>
      </w:r>
      <w:r>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31F93A95" w14:textId="77777777" w:rsidR="00E66AE0" w:rsidRDefault="00E66AE0" w:rsidP="00E66AE0">
      <w:pPr>
        <w:pStyle w:val="Textonotapie"/>
        <w:jc w:val="both"/>
      </w:pPr>
      <w:r>
        <w:rPr>
          <w:rStyle w:val="Refdenotaalpie"/>
        </w:rPr>
        <w:footnoteRef/>
      </w:r>
      <w:r>
        <w:t xml:space="preserve"> </w:t>
      </w:r>
      <w:r>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414932A2" w14:textId="77777777" w:rsidR="00E66AE0" w:rsidRDefault="00E66AE0" w:rsidP="00E66AE0">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3ro, fracción XXXIII, de la Ley de Transparencia y Acceso a la Información Pública del Estado de México y Municipios.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14:paraId="302835C9" w14:textId="77777777" w:rsidR="00E66AE0" w:rsidRDefault="00E66AE0" w:rsidP="00E66AE0">
      <w:pPr>
        <w:pStyle w:val="Textonotapie"/>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132 de la Ley de Transparencia y Acceso a la Información Pública del Estado de México y Municipios.</w:t>
      </w:r>
    </w:p>
  </w:footnote>
  <w:footnote w:id="6">
    <w:p w14:paraId="11A43E0F" w14:textId="77777777" w:rsidR="00E66AE0" w:rsidRDefault="00E66AE0" w:rsidP="00E66AE0">
      <w:pPr>
        <w:pStyle w:val="Textonotapie"/>
        <w:jc w:val="both"/>
      </w:pPr>
      <w:r>
        <w:rPr>
          <w:rStyle w:val="Refdenotaalpie"/>
        </w:rPr>
        <w:footnoteRef/>
      </w:r>
      <w:r>
        <w:t xml:space="preserve"> </w:t>
      </w:r>
      <w:r>
        <w:rPr>
          <w:rFonts w:ascii="Palatino Linotype" w:hAnsi="Palatino Linotype"/>
          <w:sz w:val="16"/>
          <w:szCs w:val="16"/>
        </w:rPr>
        <w:t xml:space="preserve">Registro, </w:t>
      </w:r>
      <w:r>
        <w:rPr>
          <w:rFonts w:ascii="Palatino Linotype" w:hAnsi="Palatino Linotype"/>
          <w:sz w:val="16"/>
          <w:szCs w:val="16"/>
          <w:lang w:val="es-ES"/>
        </w:rPr>
        <w:t xml:space="preserve">2, 006,299. I.1o.A.E.3 K (10a.). Tribunales Colegiados de Circuito. Décima Época. Gaceta del Semanario Judicial de la Federación. Libro 5, </w:t>
      </w:r>
      <w:proofErr w:type="gramStart"/>
      <w:r>
        <w:rPr>
          <w:rFonts w:ascii="Palatino Linotype" w:hAnsi="Palatino Linotype"/>
          <w:sz w:val="16"/>
          <w:szCs w:val="16"/>
          <w:lang w:val="es-ES"/>
        </w:rPr>
        <w:t>Abril</w:t>
      </w:r>
      <w:proofErr w:type="gramEnd"/>
      <w:r>
        <w:rPr>
          <w:rFonts w:ascii="Palatino Linotype" w:hAnsi="Palatino Linotype"/>
          <w:sz w:val="16"/>
          <w:szCs w:val="16"/>
          <w:lang w:val="es-ES"/>
        </w:rPr>
        <w:t xml:space="preserve"> de 2014, Pág. 1523.</w:t>
      </w:r>
    </w:p>
  </w:footnote>
  <w:footnote w:id="7">
    <w:p w14:paraId="64ED7759" w14:textId="77777777" w:rsidR="00E66AE0" w:rsidRDefault="00E66AE0" w:rsidP="00E66AE0">
      <w:pPr>
        <w:pStyle w:val="Textonotapie"/>
        <w:jc w:val="both"/>
      </w:pPr>
      <w:r>
        <w:rPr>
          <w:rStyle w:val="Refdenotaalpie"/>
        </w:rPr>
        <w:footnoteRef/>
      </w:r>
      <w:r>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14:paraId="0508907D" w14:textId="77777777" w:rsidR="00E66AE0" w:rsidRDefault="00E66AE0" w:rsidP="00E66AE0">
      <w:pPr>
        <w:pStyle w:val="Textonotapie"/>
        <w:jc w:val="both"/>
      </w:pPr>
      <w:r>
        <w:rPr>
          <w:rStyle w:val="Refdenotaalpie"/>
        </w:rPr>
        <w:footnoteRef/>
      </w:r>
      <w:r>
        <w:t xml:space="preserve"> </w:t>
      </w:r>
      <w:r>
        <w:rPr>
          <w:rFonts w:ascii="Palatino Linotype" w:hAnsi="Palatino Linotype"/>
          <w:sz w:val="16"/>
          <w:szCs w:val="16"/>
        </w:rPr>
        <w:t>Artículo 134 de la Ley de Transparencia y Acceso a la Información Pública del Estado de México y Municipios.</w:t>
      </w:r>
    </w:p>
  </w:footnote>
  <w:footnote w:id="9">
    <w:p w14:paraId="349BC841" w14:textId="77777777" w:rsidR="00E66AE0" w:rsidRDefault="00E66AE0" w:rsidP="00E66AE0">
      <w:pPr>
        <w:pStyle w:val="Textonotapie"/>
        <w:jc w:val="both"/>
      </w:pPr>
      <w:r>
        <w:rPr>
          <w:rStyle w:val="Refdenotaalpie"/>
        </w:rPr>
        <w:footnoteRef/>
      </w:r>
      <w:r>
        <w:t xml:space="preserve"> </w:t>
      </w:r>
      <w:r>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CA5A54">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475683E" w:rsidR="00075586" w:rsidRPr="00096248" w:rsidRDefault="00F37EED" w:rsidP="00C57E04">
          <w:pPr>
            <w:spacing w:after="0" w:line="360" w:lineRule="auto"/>
            <w:ind w:right="71"/>
            <w:jc w:val="right"/>
            <w:rPr>
              <w:rFonts w:ascii="Palatino Linotype" w:hAnsi="Palatino Linotype" w:cs="Arial"/>
              <w:b/>
              <w:sz w:val="24"/>
              <w:szCs w:val="24"/>
            </w:rPr>
          </w:pPr>
          <w:r w:rsidRPr="00F37EED">
            <w:rPr>
              <w:rFonts w:ascii="Palatino Linotype" w:hAnsi="Palatino Linotype" w:cs="Arial"/>
              <w:b/>
              <w:bCs/>
              <w:sz w:val="24"/>
              <w:szCs w:val="24"/>
            </w:rPr>
            <w:t>01685/INFOEM/IP/RR/2023</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3216649" w:rsidR="00075586" w:rsidRPr="00096248" w:rsidRDefault="00F37EED" w:rsidP="005762A7">
          <w:pPr>
            <w:spacing w:after="120" w:line="240" w:lineRule="auto"/>
            <w:ind w:right="74"/>
            <w:jc w:val="right"/>
            <w:rPr>
              <w:rFonts w:ascii="Palatino Linotype" w:hAnsi="Palatino Linotype" w:cs="Arial"/>
              <w:sz w:val="24"/>
              <w:szCs w:val="24"/>
            </w:rPr>
          </w:pPr>
          <w:r w:rsidRPr="00F37EED">
            <w:rPr>
              <w:rFonts w:ascii="Palatino Linotype" w:hAnsi="Palatino Linotype" w:cs="Arial"/>
              <w:sz w:val="24"/>
              <w:szCs w:val="24"/>
            </w:rPr>
            <w:t>Ayuntamiento de Tultitlán</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CA5A54">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D893643" w:rsidR="00075586" w:rsidRPr="00096248" w:rsidRDefault="00F37EED" w:rsidP="00C57E04">
          <w:pPr>
            <w:spacing w:after="0" w:line="360" w:lineRule="auto"/>
            <w:ind w:left="-486" w:right="68" w:firstLine="558"/>
            <w:jc w:val="right"/>
            <w:rPr>
              <w:rFonts w:ascii="Palatino Linotype" w:hAnsi="Palatino Linotype" w:cs="Arial"/>
              <w:b/>
              <w:sz w:val="24"/>
              <w:szCs w:val="24"/>
            </w:rPr>
          </w:pPr>
          <w:r w:rsidRPr="00F37EED">
            <w:rPr>
              <w:rFonts w:ascii="Palatino Linotype" w:hAnsi="Palatino Linotype" w:cs="Arial"/>
              <w:b/>
              <w:bCs/>
              <w:sz w:val="24"/>
              <w:szCs w:val="24"/>
            </w:rPr>
            <w:t>01685/INFOEM/IP/RR/2023</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7A8A890" w:rsidR="00075586" w:rsidRPr="00663A37" w:rsidRDefault="00146FE6"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41130EC" w:rsidR="00075586" w:rsidRPr="00663A37" w:rsidRDefault="00F37EED" w:rsidP="005762A7">
          <w:pPr>
            <w:spacing w:after="120" w:line="240" w:lineRule="auto"/>
            <w:ind w:left="-68" w:right="68"/>
            <w:jc w:val="right"/>
            <w:rPr>
              <w:rFonts w:ascii="Palatino Linotype" w:hAnsi="Palatino Linotype" w:cs="Arial"/>
              <w:sz w:val="24"/>
              <w:szCs w:val="24"/>
            </w:rPr>
          </w:pPr>
          <w:r w:rsidRPr="00F37EED">
            <w:rPr>
              <w:rFonts w:ascii="Palatino Linotype" w:hAnsi="Palatino Linotype" w:cs="Arial"/>
              <w:sz w:val="24"/>
              <w:szCs w:val="24"/>
            </w:rPr>
            <w:t>Ayuntamiento de Tultitlán</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CA5A54">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DD1B01"/>
    <w:multiLevelType w:val="hybridMultilevel"/>
    <w:tmpl w:val="45B49C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55639AF"/>
    <w:multiLevelType w:val="hybridMultilevel"/>
    <w:tmpl w:val="49B2A6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6586C5A"/>
    <w:multiLevelType w:val="hybridMultilevel"/>
    <w:tmpl w:val="47307426"/>
    <w:lvl w:ilvl="0" w:tplc="FFFFFFF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85524A7"/>
    <w:multiLevelType w:val="hybridMultilevel"/>
    <w:tmpl w:val="B6160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1194485"/>
    <w:multiLevelType w:val="hybridMultilevel"/>
    <w:tmpl w:val="473074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8B5FC9"/>
    <w:multiLevelType w:val="hybridMultilevel"/>
    <w:tmpl w:val="B616045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84333807">
    <w:abstractNumId w:val="13"/>
  </w:num>
  <w:num w:numId="2" w16cid:durableId="1045522310">
    <w:abstractNumId w:val="10"/>
  </w:num>
  <w:num w:numId="3" w16cid:durableId="1805082696">
    <w:abstractNumId w:val="6"/>
  </w:num>
  <w:num w:numId="4" w16cid:durableId="351735061">
    <w:abstractNumId w:val="5"/>
  </w:num>
  <w:num w:numId="5" w16cid:durableId="1799760686">
    <w:abstractNumId w:val="4"/>
  </w:num>
  <w:num w:numId="6" w16cid:durableId="2032804411">
    <w:abstractNumId w:val="2"/>
  </w:num>
  <w:num w:numId="7" w16cid:durableId="287207251">
    <w:abstractNumId w:val="14"/>
  </w:num>
  <w:num w:numId="8" w16cid:durableId="1300962900">
    <w:abstractNumId w:val="9"/>
  </w:num>
  <w:num w:numId="9" w16cid:durableId="1962375180">
    <w:abstractNumId w:val="15"/>
  </w:num>
  <w:num w:numId="10" w16cid:durableId="1883860999">
    <w:abstractNumId w:val="12"/>
  </w:num>
  <w:num w:numId="11" w16cid:durableId="1483041847">
    <w:abstractNumId w:val="11"/>
  </w:num>
  <w:num w:numId="12" w16cid:durableId="2134328123">
    <w:abstractNumId w:val="1"/>
  </w:num>
  <w:num w:numId="13" w16cid:durableId="1134517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7386855">
    <w:abstractNumId w:val="0"/>
  </w:num>
  <w:num w:numId="15" w16cid:durableId="413013818">
    <w:abstractNumId w:val="8"/>
  </w:num>
  <w:num w:numId="16" w16cid:durableId="726682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5AE3"/>
    <w:rsid w:val="00036D5F"/>
    <w:rsid w:val="00036EFC"/>
    <w:rsid w:val="00040A10"/>
    <w:rsid w:val="00041670"/>
    <w:rsid w:val="000417BE"/>
    <w:rsid w:val="00041AE7"/>
    <w:rsid w:val="00041DEA"/>
    <w:rsid w:val="00042C95"/>
    <w:rsid w:val="00045616"/>
    <w:rsid w:val="00045F86"/>
    <w:rsid w:val="000468D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488"/>
    <w:rsid w:val="00103C89"/>
    <w:rsid w:val="001050A9"/>
    <w:rsid w:val="00107256"/>
    <w:rsid w:val="001116B7"/>
    <w:rsid w:val="00115495"/>
    <w:rsid w:val="00116D4E"/>
    <w:rsid w:val="00116E4B"/>
    <w:rsid w:val="00116F6B"/>
    <w:rsid w:val="001235A0"/>
    <w:rsid w:val="00123D0B"/>
    <w:rsid w:val="00130AE3"/>
    <w:rsid w:val="00130C18"/>
    <w:rsid w:val="00131C6C"/>
    <w:rsid w:val="00131F2D"/>
    <w:rsid w:val="0013657B"/>
    <w:rsid w:val="00136A94"/>
    <w:rsid w:val="00142D35"/>
    <w:rsid w:val="00144A6E"/>
    <w:rsid w:val="00144BA8"/>
    <w:rsid w:val="001464CD"/>
    <w:rsid w:val="00146FE6"/>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96828"/>
    <w:rsid w:val="001A057E"/>
    <w:rsid w:val="001A0AFD"/>
    <w:rsid w:val="001A0CCD"/>
    <w:rsid w:val="001A0E96"/>
    <w:rsid w:val="001A1BDB"/>
    <w:rsid w:val="001A316F"/>
    <w:rsid w:val="001A3C5F"/>
    <w:rsid w:val="001A3E94"/>
    <w:rsid w:val="001A3FF6"/>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0060"/>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3603"/>
    <w:rsid w:val="00224FEA"/>
    <w:rsid w:val="002264AE"/>
    <w:rsid w:val="00227DBC"/>
    <w:rsid w:val="0023118D"/>
    <w:rsid w:val="00231566"/>
    <w:rsid w:val="00231F64"/>
    <w:rsid w:val="00232621"/>
    <w:rsid w:val="0023293E"/>
    <w:rsid w:val="00232A7A"/>
    <w:rsid w:val="00232DA5"/>
    <w:rsid w:val="002338B9"/>
    <w:rsid w:val="00234061"/>
    <w:rsid w:val="0023573F"/>
    <w:rsid w:val="00236B9A"/>
    <w:rsid w:val="00240046"/>
    <w:rsid w:val="0024043B"/>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3BF1"/>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6188D"/>
    <w:rsid w:val="00362013"/>
    <w:rsid w:val="00364C0A"/>
    <w:rsid w:val="003656B5"/>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5DD5"/>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C7378"/>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2B4A"/>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2741"/>
    <w:rsid w:val="004E358F"/>
    <w:rsid w:val="004E3959"/>
    <w:rsid w:val="004E3F86"/>
    <w:rsid w:val="004E4AD1"/>
    <w:rsid w:val="004E5659"/>
    <w:rsid w:val="004E77E1"/>
    <w:rsid w:val="004F0AB7"/>
    <w:rsid w:val="004F1B70"/>
    <w:rsid w:val="004F3291"/>
    <w:rsid w:val="004F32D0"/>
    <w:rsid w:val="004F483D"/>
    <w:rsid w:val="004F5C85"/>
    <w:rsid w:val="004F6671"/>
    <w:rsid w:val="004F78C4"/>
    <w:rsid w:val="00500E29"/>
    <w:rsid w:val="005025C7"/>
    <w:rsid w:val="00504B42"/>
    <w:rsid w:val="00504D68"/>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473"/>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C9B"/>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5B66"/>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60BC"/>
    <w:rsid w:val="005C7AFE"/>
    <w:rsid w:val="005D01B4"/>
    <w:rsid w:val="005D10B3"/>
    <w:rsid w:val="005D158D"/>
    <w:rsid w:val="005D22BC"/>
    <w:rsid w:val="005D3A5F"/>
    <w:rsid w:val="005D6CE0"/>
    <w:rsid w:val="005D7FE2"/>
    <w:rsid w:val="005E10A5"/>
    <w:rsid w:val="005E1AEC"/>
    <w:rsid w:val="005E21DE"/>
    <w:rsid w:val="005E24C2"/>
    <w:rsid w:val="005E34E9"/>
    <w:rsid w:val="005E35AB"/>
    <w:rsid w:val="005E4B74"/>
    <w:rsid w:val="005E53A4"/>
    <w:rsid w:val="005F1439"/>
    <w:rsid w:val="005F21B0"/>
    <w:rsid w:val="005F4D3D"/>
    <w:rsid w:val="005F57F9"/>
    <w:rsid w:val="005F5B10"/>
    <w:rsid w:val="005F6CAB"/>
    <w:rsid w:val="0060244C"/>
    <w:rsid w:val="0060627E"/>
    <w:rsid w:val="00606D5C"/>
    <w:rsid w:val="00610A95"/>
    <w:rsid w:val="00613401"/>
    <w:rsid w:val="0061516D"/>
    <w:rsid w:val="00615596"/>
    <w:rsid w:val="006155E0"/>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141"/>
    <w:rsid w:val="00665A8F"/>
    <w:rsid w:val="00666A87"/>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4A87"/>
    <w:rsid w:val="006A56F0"/>
    <w:rsid w:val="006A585F"/>
    <w:rsid w:val="006A7CE2"/>
    <w:rsid w:val="006A7E3C"/>
    <w:rsid w:val="006B4CA4"/>
    <w:rsid w:val="006B6498"/>
    <w:rsid w:val="006B64AA"/>
    <w:rsid w:val="006B6700"/>
    <w:rsid w:val="006B6868"/>
    <w:rsid w:val="006B7074"/>
    <w:rsid w:val="006C2214"/>
    <w:rsid w:val="006C372D"/>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1BC"/>
    <w:rsid w:val="006E47FA"/>
    <w:rsid w:val="006E4C8D"/>
    <w:rsid w:val="006E6076"/>
    <w:rsid w:val="006E6DD7"/>
    <w:rsid w:val="006F0222"/>
    <w:rsid w:val="006F0462"/>
    <w:rsid w:val="006F04A3"/>
    <w:rsid w:val="006F114C"/>
    <w:rsid w:val="006F1A99"/>
    <w:rsid w:val="006F28C0"/>
    <w:rsid w:val="006F2A41"/>
    <w:rsid w:val="006F5BA3"/>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90D"/>
    <w:rsid w:val="00723C6D"/>
    <w:rsid w:val="0072514D"/>
    <w:rsid w:val="00725C5A"/>
    <w:rsid w:val="007263E6"/>
    <w:rsid w:val="007264EA"/>
    <w:rsid w:val="00726F49"/>
    <w:rsid w:val="00731007"/>
    <w:rsid w:val="00732AB3"/>
    <w:rsid w:val="007332CF"/>
    <w:rsid w:val="0073336A"/>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2F32"/>
    <w:rsid w:val="007938AE"/>
    <w:rsid w:val="00793B7C"/>
    <w:rsid w:val="007A0DC1"/>
    <w:rsid w:val="007A19E0"/>
    <w:rsid w:val="007A1AB6"/>
    <w:rsid w:val="007A23F8"/>
    <w:rsid w:val="007A2D52"/>
    <w:rsid w:val="007A550A"/>
    <w:rsid w:val="007A5765"/>
    <w:rsid w:val="007A5B2E"/>
    <w:rsid w:val="007A5C18"/>
    <w:rsid w:val="007B28CF"/>
    <w:rsid w:val="007B4416"/>
    <w:rsid w:val="007B46BF"/>
    <w:rsid w:val="007B6DD8"/>
    <w:rsid w:val="007C05DC"/>
    <w:rsid w:val="007C0FF7"/>
    <w:rsid w:val="007C14EE"/>
    <w:rsid w:val="007C1BF2"/>
    <w:rsid w:val="007C3040"/>
    <w:rsid w:val="007C3BA4"/>
    <w:rsid w:val="007D07B3"/>
    <w:rsid w:val="007D1B1E"/>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03F"/>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07E03"/>
    <w:rsid w:val="00913E51"/>
    <w:rsid w:val="00914986"/>
    <w:rsid w:val="00914DFE"/>
    <w:rsid w:val="0091614B"/>
    <w:rsid w:val="0092123D"/>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228"/>
    <w:rsid w:val="00A21D44"/>
    <w:rsid w:val="00A24F60"/>
    <w:rsid w:val="00A254EA"/>
    <w:rsid w:val="00A30DB1"/>
    <w:rsid w:val="00A31101"/>
    <w:rsid w:val="00A32388"/>
    <w:rsid w:val="00A34451"/>
    <w:rsid w:val="00A35811"/>
    <w:rsid w:val="00A35D0A"/>
    <w:rsid w:val="00A42629"/>
    <w:rsid w:val="00A43944"/>
    <w:rsid w:val="00A43A45"/>
    <w:rsid w:val="00A43D2B"/>
    <w:rsid w:val="00A44C51"/>
    <w:rsid w:val="00A450E6"/>
    <w:rsid w:val="00A4524B"/>
    <w:rsid w:val="00A45454"/>
    <w:rsid w:val="00A4637B"/>
    <w:rsid w:val="00A476D0"/>
    <w:rsid w:val="00A50D2F"/>
    <w:rsid w:val="00A50EE4"/>
    <w:rsid w:val="00A5152B"/>
    <w:rsid w:val="00A521D4"/>
    <w:rsid w:val="00A53511"/>
    <w:rsid w:val="00A541FE"/>
    <w:rsid w:val="00A55276"/>
    <w:rsid w:val="00A60841"/>
    <w:rsid w:val="00A61A4E"/>
    <w:rsid w:val="00A62D40"/>
    <w:rsid w:val="00A63700"/>
    <w:rsid w:val="00A64575"/>
    <w:rsid w:val="00A655C6"/>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591"/>
    <w:rsid w:val="00B7391A"/>
    <w:rsid w:val="00B75683"/>
    <w:rsid w:val="00B75940"/>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6067"/>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44512"/>
    <w:rsid w:val="00C523E0"/>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42E"/>
    <w:rsid w:val="00C90423"/>
    <w:rsid w:val="00C90FC8"/>
    <w:rsid w:val="00C91329"/>
    <w:rsid w:val="00C927B9"/>
    <w:rsid w:val="00C9443B"/>
    <w:rsid w:val="00C96E34"/>
    <w:rsid w:val="00C9717B"/>
    <w:rsid w:val="00C97586"/>
    <w:rsid w:val="00CA1AD6"/>
    <w:rsid w:val="00CA39B7"/>
    <w:rsid w:val="00CA4932"/>
    <w:rsid w:val="00CA5AF6"/>
    <w:rsid w:val="00CA6A1D"/>
    <w:rsid w:val="00CA7F58"/>
    <w:rsid w:val="00CB048A"/>
    <w:rsid w:val="00CB2149"/>
    <w:rsid w:val="00CB2159"/>
    <w:rsid w:val="00CB4BBD"/>
    <w:rsid w:val="00CB4C86"/>
    <w:rsid w:val="00CB4CCB"/>
    <w:rsid w:val="00CB5358"/>
    <w:rsid w:val="00CB5B7B"/>
    <w:rsid w:val="00CB6418"/>
    <w:rsid w:val="00CC0C48"/>
    <w:rsid w:val="00CC3DCA"/>
    <w:rsid w:val="00CC4F1E"/>
    <w:rsid w:val="00CC5FBE"/>
    <w:rsid w:val="00CC6BC0"/>
    <w:rsid w:val="00CC7706"/>
    <w:rsid w:val="00CD0DB0"/>
    <w:rsid w:val="00CD14E5"/>
    <w:rsid w:val="00CD19A8"/>
    <w:rsid w:val="00CD19DB"/>
    <w:rsid w:val="00CD30FC"/>
    <w:rsid w:val="00CD39A2"/>
    <w:rsid w:val="00CD4B87"/>
    <w:rsid w:val="00CD55DB"/>
    <w:rsid w:val="00CD63AD"/>
    <w:rsid w:val="00CE11C9"/>
    <w:rsid w:val="00CE1E88"/>
    <w:rsid w:val="00CE26E6"/>
    <w:rsid w:val="00CE3AF1"/>
    <w:rsid w:val="00CE4450"/>
    <w:rsid w:val="00CE4772"/>
    <w:rsid w:val="00CE49B6"/>
    <w:rsid w:val="00CE4A28"/>
    <w:rsid w:val="00CE53CE"/>
    <w:rsid w:val="00CE56C5"/>
    <w:rsid w:val="00CE5C3A"/>
    <w:rsid w:val="00CF0972"/>
    <w:rsid w:val="00CF0AE0"/>
    <w:rsid w:val="00CF31B4"/>
    <w:rsid w:val="00CF47C9"/>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17984"/>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A5FC0"/>
    <w:rsid w:val="00DB08A2"/>
    <w:rsid w:val="00DB0D6D"/>
    <w:rsid w:val="00DB1035"/>
    <w:rsid w:val="00DB1F84"/>
    <w:rsid w:val="00DB44A1"/>
    <w:rsid w:val="00DB5CD7"/>
    <w:rsid w:val="00DB61CA"/>
    <w:rsid w:val="00DB6647"/>
    <w:rsid w:val="00DC049F"/>
    <w:rsid w:val="00DC0C9F"/>
    <w:rsid w:val="00DC33BA"/>
    <w:rsid w:val="00DC4957"/>
    <w:rsid w:val="00DC4AE2"/>
    <w:rsid w:val="00DC63B3"/>
    <w:rsid w:val="00DC6B6C"/>
    <w:rsid w:val="00DC7987"/>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766"/>
    <w:rsid w:val="00E24831"/>
    <w:rsid w:val="00E31001"/>
    <w:rsid w:val="00E32851"/>
    <w:rsid w:val="00E34A4E"/>
    <w:rsid w:val="00E41D0D"/>
    <w:rsid w:val="00E46685"/>
    <w:rsid w:val="00E507BE"/>
    <w:rsid w:val="00E50A06"/>
    <w:rsid w:val="00E51D63"/>
    <w:rsid w:val="00E5265D"/>
    <w:rsid w:val="00E546D8"/>
    <w:rsid w:val="00E55C26"/>
    <w:rsid w:val="00E55EA0"/>
    <w:rsid w:val="00E600CD"/>
    <w:rsid w:val="00E62EF4"/>
    <w:rsid w:val="00E65521"/>
    <w:rsid w:val="00E66AE0"/>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96484"/>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557A"/>
    <w:rsid w:val="00ED7864"/>
    <w:rsid w:val="00EE0200"/>
    <w:rsid w:val="00EE0F6C"/>
    <w:rsid w:val="00EE1465"/>
    <w:rsid w:val="00EE2C69"/>
    <w:rsid w:val="00EE34DD"/>
    <w:rsid w:val="00EE3831"/>
    <w:rsid w:val="00EE3C92"/>
    <w:rsid w:val="00EE447F"/>
    <w:rsid w:val="00EE47C6"/>
    <w:rsid w:val="00EE4D84"/>
    <w:rsid w:val="00EE76B1"/>
    <w:rsid w:val="00EF0F59"/>
    <w:rsid w:val="00EF1196"/>
    <w:rsid w:val="00EF2B23"/>
    <w:rsid w:val="00EF3A01"/>
    <w:rsid w:val="00EF42AE"/>
    <w:rsid w:val="00EF52F1"/>
    <w:rsid w:val="00EF6F58"/>
    <w:rsid w:val="00EF7935"/>
    <w:rsid w:val="00F01526"/>
    <w:rsid w:val="00F023A7"/>
    <w:rsid w:val="00F039E2"/>
    <w:rsid w:val="00F04A95"/>
    <w:rsid w:val="00F058D3"/>
    <w:rsid w:val="00F069F8"/>
    <w:rsid w:val="00F11FF3"/>
    <w:rsid w:val="00F126CE"/>
    <w:rsid w:val="00F12F4D"/>
    <w:rsid w:val="00F12FB0"/>
    <w:rsid w:val="00F16039"/>
    <w:rsid w:val="00F20DCF"/>
    <w:rsid w:val="00F210B9"/>
    <w:rsid w:val="00F2498E"/>
    <w:rsid w:val="00F25778"/>
    <w:rsid w:val="00F3332A"/>
    <w:rsid w:val="00F34068"/>
    <w:rsid w:val="00F3421F"/>
    <w:rsid w:val="00F35ED7"/>
    <w:rsid w:val="00F37EED"/>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5706B"/>
    <w:rsid w:val="00F62371"/>
    <w:rsid w:val="00F63239"/>
    <w:rsid w:val="00F656E5"/>
    <w:rsid w:val="00F65CA3"/>
    <w:rsid w:val="00F70B12"/>
    <w:rsid w:val="00F73283"/>
    <w:rsid w:val="00F74A3D"/>
    <w:rsid w:val="00F74FB9"/>
    <w:rsid w:val="00F77D38"/>
    <w:rsid w:val="00F86C5F"/>
    <w:rsid w:val="00F86D62"/>
    <w:rsid w:val="00F874BB"/>
    <w:rsid w:val="00F90992"/>
    <w:rsid w:val="00F90DA5"/>
    <w:rsid w:val="00F9118F"/>
    <w:rsid w:val="00F914C6"/>
    <w:rsid w:val="00F92B59"/>
    <w:rsid w:val="00F95940"/>
    <w:rsid w:val="00F97115"/>
    <w:rsid w:val="00F97289"/>
    <w:rsid w:val="00F976B6"/>
    <w:rsid w:val="00F97B3C"/>
    <w:rsid w:val="00F97DE7"/>
    <w:rsid w:val="00FA00A8"/>
    <w:rsid w:val="00FA1F4B"/>
    <w:rsid w:val="00FA3644"/>
    <w:rsid w:val="00FA44C8"/>
    <w:rsid w:val="00FA4A6C"/>
    <w:rsid w:val="00FA4CAD"/>
    <w:rsid w:val="00FA4DC7"/>
    <w:rsid w:val="00FA5D15"/>
    <w:rsid w:val="00FB3418"/>
    <w:rsid w:val="00FB35CF"/>
    <w:rsid w:val="00FB4E64"/>
    <w:rsid w:val="00FB6398"/>
    <w:rsid w:val="00FC0CB9"/>
    <w:rsid w:val="00FC150D"/>
    <w:rsid w:val="00FC16AB"/>
    <w:rsid w:val="00FC1D7C"/>
    <w:rsid w:val="00FC3FBD"/>
    <w:rsid w:val="00FC54A4"/>
    <w:rsid w:val="00FC5CDF"/>
    <w:rsid w:val="00FC71C7"/>
    <w:rsid w:val="00FD0A58"/>
    <w:rsid w:val="00FD160B"/>
    <w:rsid w:val="00FD19B7"/>
    <w:rsid w:val="00FD252C"/>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 w:type="character" w:customStyle="1" w:styleId="Mencinsinresolver2">
    <w:name w:val="Mención sin resolver2"/>
    <w:basedOn w:val="Fuentedeprrafopredeter"/>
    <w:uiPriority w:val="99"/>
    <w:semiHidden/>
    <w:unhideWhenUsed/>
    <w:rsid w:val="005C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18885579">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17553976">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4727210">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393A6-1464-466C-9AEE-68212DE4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49</Pages>
  <Words>11636</Words>
  <Characters>64000</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31</cp:revision>
  <cp:lastPrinted>2019-06-13T15:30:00Z</cp:lastPrinted>
  <dcterms:created xsi:type="dcterms:W3CDTF">2023-10-18T17:45:00Z</dcterms:created>
  <dcterms:modified xsi:type="dcterms:W3CDTF">2023-11-17T16:43:00Z</dcterms:modified>
</cp:coreProperties>
</file>