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287E"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5918EB">
        <w:rPr>
          <w:rFonts w:ascii="Palatino Linotype" w:eastAsia="Palatino Linotype" w:hAnsi="Palatino Linotype" w:cs="Palatino Linotype"/>
          <w:b/>
        </w:rPr>
        <w:t>dieciséis de agosto de dos mil veintitrés</w:t>
      </w:r>
      <w:r w:rsidRPr="005918EB">
        <w:rPr>
          <w:rFonts w:ascii="Palatino Linotype" w:eastAsia="Palatino Linotype" w:hAnsi="Palatino Linotype" w:cs="Palatino Linotype"/>
        </w:rPr>
        <w:t xml:space="preserve">. </w:t>
      </w:r>
    </w:p>
    <w:p w14:paraId="0E4E6E66" w14:textId="6CAA209E"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t>Visto</w:t>
      </w:r>
      <w:r w:rsidRPr="005918EB">
        <w:rPr>
          <w:rFonts w:ascii="Palatino Linotype" w:eastAsia="Palatino Linotype" w:hAnsi="Palatino Linotype" w:cs="Palatino Linotype"/>
        </w:rPr>
        <w:t xml:space="preserve"> el expediente formado con motivo del recurso de revisión </w:t>
      </w:r>
      <w:r w:rsidRPr="005918EB">
        <w:rPr>
          <w:rFonts w:ascii="Palatino Linotype" w:eastAsia="Palatino Linotype" w:hAnsi="Palatino Linotype" w:cs="Palatino Linotype"/>
          <w:b/>
        </w:rPr>
        <w:t>03449/INFOEM/IP/RR/2023</w:t>
      </w:r>
      <w:r w:rsidRPr="005918EB">
        <w:rPr>
          <w:rFonts w:ascii="Palatino Linotype" w:eastAsia="Palatino Linotype" w:hAnsi="Palatino Linotype" w:cs="Palatino Linotype"/>
        </w:rPr>
        <w:t>, por interpuesto por</w:t>
      </w:r>
      <w:r w:rsidRPr="005918EB">
        <w:rPr>
          <w:rFonts w:ascii="Palatino Linotype" w:eastAsia="Palatino Linotype" w:hAnsi="Palatino Linotype" w:cs="Palatino Linotype"/>
          <w:b/>
        </w:rPr>
        <w:t xml:space="preserve"> </w:t>
      </w:r>
      <w:r w:rsidR="00243873">
        <w:rPr>
          <w:rFonts w:ascii="Palatino Linotype" w:eastAsia="Palatino Linotype" w:hAnsi="Palatino Linotype" w:cs="Palatino Linotype"/>
          <w:b/>
        </w:rPr>
        <w:t>XXXXX,</w:t>
      </w:r>
      <w:r w:rsidRPr="005918EB">
        <w:rPr>
          <w:rFonts w:ascii="Palatino Linotype" w:eastAsia="Palatino Linotype" w:hAnsi="Palatino Linotype" w:cs="Palatino Linotype"/>
        </w:rPr>
        <w:t xml:space="preserve"> en lo sucesivo </w:t>
      </w:r>
      <w:r w:rsidRPr="005918EB">
        <w:rPr>
          <w:rFonts w:ascii="Palatino Linotype" w:eastAsia="Palatino Linotype" w:hAnsi="Palatino Linotype" w:cs="Palatino Linotype"/>
          <w:b/>
        </w:rPr>
        <w:t>la parte Recurrente,</w:t>
      </w:r>
      <w:r w:rsidRPr="005918EB">
        <w:rPr>
          <w:rFonts w:ascii="Palatino Linotype" w:eastAsia="Palatino Linotype" w:hAnsi="Palatino Linotype" w:cs="Palatino Linotype"/>
        </w:rPr>
        <w:t xml:space="preserve"> en contra de la respuesta a su solicitud por parte del </w:t>
      </w:r>
      <w:r w:rsidRPr="005918EB">
        <w:rPr>
          <w:rFonts w:ascii="Palatino Linotype" w:eastAsia="Palatino Linotype" w:hAnsi="Palatino Linotype" w:cs="Palatino Linotype"/>
          <w:b/>
        </w:rPr>
        <w:t xml:space="preserve">Servicios Ayuntamiento de Naucalpan de Juárez, </w:t>
      </w:r>
      <w:r w:rsidRPr="005918EB">
        <w:rPr>
          <w:rFonts w:ascii="Palatino Linotype" w:eastAsia="Palatino Linotype" w:hAnsi="Palatino Linotype" w:cs="Palatino Linotype"/>
        </w:rPr>
        <w:t xml:space="preserve">en lo sucesivo el </w:t>
      </w:r>
      <w:r w:rsidRPr="005918EB">
        <w:rPr>
          <w:rFonts w:ascii="Palatino Linotype" w:eastAsia="Palatino Linotype" w:hAnsi="Palatino Linotype" w:cs="Palatino Linotype"/>
          <w:b/>
        </w:rPr>
        <w:t xml:space="preserve">Sujeto Obligado, </w:t>
      </w:r>
      <w:r w:rsidRPr="005918EB">
        <w:rPr>
          <w:rFonts w:ascii="Palatino Linotype" w:eastAsia="Palatino Linotype" w:hAnsi="Palatino Linotype" w:cs="Palatino Linotype"/>
        </w:rPr>
        <w:t xml:space="preserve">se procede a dictar la presente resolución con base en los siguientes: </w:t>
      </w:r>
    </w:p>
    <w:p w14:paraId="71EE0602" w14:textId="77777777" w:rsidR="00876E68" w:rsidRPr="005918EB" w:rsidRDefault="008F0683">
      <w:pPr>
        <w:spacing w:before="240" w:after="240" w:line="360" w:lineRule="auto"/>
        <w:jc w:val="center"/>
        <w:rPr>
          <w:rFonts w:ascii="Palatino Linotype" w:eastAsia="Palatino Linotype" w:hAnsi="Palatino Linotype" w:cs="Palatino Linotype"/>
          <w:b/>
        </w:rPr>
      </w:pPr>
      <w:r w:rsidRPr="005918EB">
        <w:rPr>
          <w:rFonts w:ascii="Palatino Linotype" w:eastAsia="Palatino Linotype" w:hAnsi="Palatino Linotype" w:cs="Palatino Linotype"/>
          <w:b/>
        </w:rPr>
        <w:t>I. A N T E C E D E N T E S</w:t>
      </w:r>
    </w:p>
    <w:p w14:paraId="53697B74"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t>1. Solicitud de acceso a la información.</w:t>
      </w:r>
      <w:r w:rsidRPr="005918EB">
        <w:rPr>
          <w:rFonts w:ascii="Palatino Linotype" w:eastAsia="Palatino Linotype" w:hAnsi="Palatino Linotype" w:cs="Palatino Linotype"/>
        </w:rPr>
        <w:t xml:space="preserve"> El </w:t>
      </w:r>
      <w:r w:rsidRPr="005918EB">
        <w:rPr>
          <w:rFonts w:ascii="Palatino Linotype" w:eastAsia="Palatino Linotype" w:hAnsi="Palatino Linotype" w:cs="Palatino Linotype"/>
          <w:b/>
        </w:rPr>
        <w:t>veintiséis de abril del dos mil veintitrés,</w:t>
      </w:r>
      <w:r w:rsidRPr="005918EB">
        <w:rPr>
          <w:rFonts w:ascii="Palatino Linotype" w:eastAsia="Palatino Linotype" w:hAnsi="Palatino Linotype" w:cs="Palatino Linotype"/>
        </w:rPr>
        <w:t xml:space="preserve"> </w:t>
      </w:r>
      <w:r w:rsidRPr="005918EB">
        <w:rPr>
          <w:rFonts w:ascii="Palatino Linotype" w:eastAsia="Palatino Linotype" w:hAnsi="Palatino Linotype" w:cs="Palatino Linotype"/>
          <w:b/>
        </w:rPr>
        <w:t xml:space="preserve">la parte Recurrente </w:t>
      </w:r>
      <w:r w:rsidRPr="005918EB">
        <w:rPr>
          <w:rFonts w:ascii="Palatino Linotype" w:eastAsia="Palatino Linotype" w:hAnsi="Palatino Linotype" w:cs="Palatino Linotype"/>
        </w:rPr>
        <w:t xml:space="preserve">presentó, a través del Sistema de Acceso a la Información Mexiquense, en lo subsecuente el </w:t>
      </w:r>
      <w:r w:rsidRPr="005918EB">
        <w:rPr>
          <w:rFonts w:ascii="Palatino Linotype" w:eastAsia="Palatino Linotype" w:hAnsi="Palatino Linotype" w:cs="Palatino Linotype"/>
          <w:b/>
        </w:rPr>
        <w:t>SAIMEX,</w:t>
      </w:r>
      <w:r w:rsidRPr="005918EB">
        <w:rPr>
          <w:rFonts w:ascii="Palatino Linotype" w:eastAsia="Palatino Linotype" w:hAnsi="Palatino Linotype" w:cs="Palatino Linotype"/>
        </w:rPr>
        <w:t xml:space="preserve"> ante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la solicitud de acceso a la información pública, a la que se le asignó el número</w:t>
      </w:r>
      <w:r w:rsidRPr="005918EB">
        <w:rPr>
          <w:rFonts w:ascii="Palatino Linotype" w:eastAsia="Palatino Linotype" w:hAnsi="Palatino Linotype" w:cs="Palatino Linotype"/>
          <w:b/>
        </w:rPr>
        <w:t xml:space="preserve"> 00247/NAUCALPA/IP/2023, </w:t>
      </w:r>
      <w:r w:rsidRPr="005918EB">
        <w:rPr>
          <w:rFonts w:ascii="Palatino Linotype" w:eastAsia="Palatino Linotype" w:hAnsi="Palatino Linotype" w:cs="Palatino Linotype"/>
        </w:rPr>
        <w:t xml:space="preserve">mediante la cual requirió la información siguiente: </w:t>
      </w:r>
    </w:p>
    <w:p w14:paraId="10B1ED61" w14:textId="77777777" w:rsidR="00876E68" w:rsidRPr="005918EB" w:rsidRDefault="008F0683">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5918EB">
        <w:rPr>
          <w:rFonts w:ascii="Palatino Linotype" w:eastAsia="Palatino Linotype" w:hAnsi="Palatino Linotype" w:cs="Palatino Linotype"/>
          <w:i/>
          <w:sz w:val="22"/>
          <w:szCs w:val="22"/>
        </w:rPr>
        <w:t xml:space="preserve">“Por medio del presente, con fundamento en lo que dispone el artículo 8 de la Constitución Política de los Estados Unidos Mexicanos, </w:t>
      </w:r>
      <w:r w:rsidRPr="005918EB">
        <w:rPr>
          <w:rFonts w:ascii="Palatino Linotype" w:eastAsia="Palatino Linotype" w:hAnsi="Palatino Linotype" w:cs="Palatino Linotype"/>
          <w:b/>
          <w:i/>
          <w:sz w:val="22"/>
          <w:szCs w:val="22"/>
          <w:u w:val="single"/>
        </w:rPr>
        <w:t>solicito me sea expedido en versión digital por este medio, todos los oficios (con sus anexos, si los tuvieren) emitidos por el titular de la Dirección General de Servicios Públicos, (o la denominación haya sido el equivalente en la Administración 2019-2021) durante el periodo comprendido del 15 de octubre de 2021 al 12 de noviembre de 2021</w:t>
      </w:r>
      <w:r w:rsidRPr="005918EB">
        <w:rPr>
          <w:rFonts w:ascii="Palatino Linotype" w:eastAsia="Palatino Linotype" w:hAnsi="Palatino Linotype" w:cs="Palatino Linotype"/>
          <w:i/>
          <w:sz w:val="22"/>
          <w:szCs w:val="22"/>
        </w:rPr>
        <w:t xml:space="preserve">.” (Sic) (Énfasis añadido) </w:t>
      </w:r>
    </w:p>
    <w:p w14:paraId="14EC6CB8" w14:textId="77777777" w:rsidR="00876E68" w:rsidRPr="005918EB" w:rsidRDefault="00876E68">
      <w:pPr>
        <w:spacing w:line="360" w:lineRule="auto"/>
        <w:jc w:val="both"/>
        <w:rPr>
          <w:rFonts w:ascii="Palatino Linotype" w:eastAsia="Palatino Linotype" w:hAnsi="Palatino Linotype" w:cs="Palatino Linotype"/>
        </w:rPr>
      </w:pPr>
    </w:p>
    <w:p w14:paraId="4D139773" w14:textId="77777777" w:rsidR="00876E68" w:rsidRPr="005918EB" w:rsidRDefault="008F0683">
      <w:pPr>
        <w:spacing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t>Modalidad de Entrega:</w:t>
      </w:r>
      <w:r w:rsidRPr="005918EB">
        <w:rPr>
          <w:rFonts w:ascii="Palatino Linotype" w:eastAsia="Palatino Linotype" w:hAnsi="Palatino Linotype" w:cs="Palatino Linotype"/>
        </w:rPr>
        <w:t xml:space="preserve"> A través de </w:t>
      </w:r>
      <w:r w:rsidRPr="005918EB">
        <w:rPr>
          <w:rFonts w:ascii="Palatino Linotype" w:eastAsia="Palatino Linotype" w:hAnsi="Palatino Linotype" w:cs="Palatino Linotype"/>
          <w:b/>
        </w:rPr>
        <w:t>SAIMEX</w:t>
      </w:r>
      <w:r w:rsidRPr="005918EB">
        <w:rPr>
          <w:rFonts w:ascii="Palatino Linotype" w:eastAsia="Palatino Linotype" w:hAnsi="Palatino Linotype" w:cs="Palatino Linotype"/>
        </w:rPr>
        <w:t>.</w:t>
      </w:r>
    </w:p>
    <w:p w14:paraId="03A5F0FF" w14:textId="77777777" w:rsidR="00876E68" w:rsidRPr="005918EB" w:rsidRDefault="00876E68">
      <w:pPr>
        <w:spacing w:line="360" w:lineRule="auto"/>
        <w:jc w:val="both"/>
        <w:rPr>
          <w:rFonts w:ascii="Palatino Linotype" w:eastAsia="Palatino Linotype" w:hAnsi="Palatino Linotype" w:cs="Palatino Linotype"/>
        </w:rPr>
      </w:pPr>
    </w:p>
    <w:p w14:paraId="101B0E6D" w14:textId="77777777" w:rsidR="00876E68" w:rsidRPr="005918EB" w:rsidRDefault="008F0683">
      <w:pPr>
        <w:spacing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lastRenderedPageBreak/>
        <w:t xml:space="preserve">2. Prórroga. </w:t>
      </w:r>
      <w:r w:rsidRPr="005918EB">
        <w:rPr>
          <w:rFonts w:ascii="Palatino Linotype" w:eastAsia="Palatino Linotype" w:hAnsi="Palatino Linotype" w:cs="Palatino Linotype"/>
        </w:rPr>
        <w:t xml:space="preserve">El </w:t>
      </w:r>
      <w:r w:rsidRPr="005918EB">
        <w:rPr>
          <w:rFonts w:ascii="Palatino Linotype" w:eastAsia="Palatino Linotype" w:hAnsi="Palatino Linotype" w:cs="Palatino Linotype"/>
          <w:b/>
        </w:rPr>
        <w:t>diecinueve de mayo de dos mil veintitrés</w:t>
      </w:r>
      <w:r w:rsidRPr="005918EB">
        <w:rPr>
          <w:rFonts w:ascii="Palatino Linotype" w:eastAsia="Palatino Linotype" w:hAnsi="Palatino Linotype" w:cs="Palatino Linotype"/>
        </w:rPr>
        <w:t xml:space="preserve">,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notificó a la parte solicitante la prórroga para atender su solicitud de información, medularmente en los siguientes términos: </w:t>
      </w:r>
    </w:p>
    <w:p w14:paraId="79053061" w14:textId="77777777" w:rsidR="00876E68" w:rsidRPr="005918EB" w:rsidRDefault="008F0683">
      <w:pPr>
        <w:spacing w:after="240"/>
        <w:ind w:left="567" w:right="900"/>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71DEFB3" w14:textId="77777777" w:rsidR="00876E68" w:rsidRPr="005918EB" w:rsidRDefault="008F0683">
      <w:pPr>
        <w:spacing w:after="240"/>
        <w:ind w:left="567" w:right="900"/>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Derivado de la complejidad que implica la búsqueda de la información, se ha ampliado el plazo de respuesta por 7 días hábiles más</w:t>
      </w:r>
    </w:p>
    <w:p w14:paraId="3281869C" w14:textId="77777777" w:rsidR="00876E68" w:rsidRPr="005918EB" w:rsidRDefault="008F0683">
      <w:pPr>
        <w:spacing w:after="240"/>
        <w:ind w:left="567" w:right="900"/>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MTRO. CARLOS MICHEL MOLINA HERRERA</w:t>
      </w:r>
    </w:p>
    <w:p w14:paraId="2E15EDAF" w14:textId="77777777" w:rsidR="00876E68" w:rsidRPr="005918EB" w:rsidRDefault="008F0683">
      <w:pPr>
        <w:spacing w:after="240"/>
        <w:ind w:left="567" w:right="900"/>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Responsable de la Unidad de Transparencia”</w:t>
      </w:r>
    </w:p>
    <w:p w14:paraId="1A4C1257" w14:textId="77777777" w:rsidR="00876E68" w:rsidRPr="005918EB" w:rsidRDefault="00876E68">
      <w:pPr>
        <w:spacing w:after="240"/>
        <w:ind w:right="900"/>
        <w:jc w:val="both"/>
        <w:rPr>
          <w:rFonts w:ascii="Palatino Linotype" w:eastAsia="Palatino Linotype" w:hAnsi="Palatino Linotype" w:cs="Palatino Linotype"/>
          <w:sz w:val="22"/>
          <w:szCs w:val="22"/>
        </w:rPr>
      </w:pPr>
    </w:p>
    <w:p w14:paraId="73685D2F" w14:textId="77777777" w:rsidR="00876E68" w:rsidRPr="005918EB" w:rsidRDefault="008F0683">
      <w:pPr>
        <w:spacing w:after="240" w:line="360" w:lineRule="auto"/>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rPr>
        <w:t xml:space="preserve">3. Respuesta. </w:t>
      </w:r>
      <w:r w:rsidRPr="005918EB">
        <w:rPr>
          <w:rFonts w:ascii="Palatino Linotype" w:eastAsia="Palatino Linotype" w:hAnsi="Palatino Linotype" w:cs="Palatino Linotype"/>
        </w:rPr>
        <w:t xml:space="preserve">El </w:t>
      </w:r>
      <w:r w:rsidRPr="005918EB">
        <w:rPr>
          <w:rFonts w:ascii="Palatino Linotype" w:eastAsia="Palatino Linotype" w:hAnsi="Palatino Linotype" w:cs="Palatino Linotype"/>
          <w:b/>
          <w:color w:val="000000"/>
        </w:rPr>
        <w:t>veintinueve de mayo de dos mil veintitrés</w:t>
      </w:r>
      <w:r w:rsidRPr="005918EB">
        <w:rPr>
          <w:rFonts w:ascii="Palatino Linotype" w:eastAsia="Palatino Linotype" w:hAnsi="Palatino Linotype" w:cs="Palatino Linotype"/>
          <w:color w:val="000000"/>
        </w:rPr>
        <w:t xml:space="preserve">, el </w:t>
      </w:r>
      <w:r w:rsidRPr="005918EB">
        <w:rPr>
          <w:rFonts w:ascii="Palatino Linotype" w:eastAsia="Palatino Linotype" w:hAnsi="Palatino Linotype" w:cs="Palatino Linotype"/>
          <w:b/>
        </w:rPr>
        <w:t xml:space="preserve">Sujeto Obligado </w:t>
      </w:r>
      <w:r w:rsidRPr="005918EB">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05CBBC27" w14:textId="77777777" w:rsidR="00876E68" w:rsidRPr="005918EB" w:rsidRDefault="008F0683">
      <w:pPr>
        <w:spacing w:before="240" w:after="24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FDE32E" w14:textId="77777777" w:rsidR="00876E68" w:rsidRPr="005918EB" w:rsidRDefault="008F0683">
      <w:pPr>
        <w:spacing w:before="240" w:after="24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Por medio del presente informo a usted que la respuesta a su petición se encuentra en los documentos anexos.</w:t>
      </w:r>
    </w:p>
    <w:p w14:paraId="6E0152B2" w14:textId="77777777" w:rsidR="00876E68" w:rsidRPr="005918EB" w:rsidRDefault="008F0683">
      <w:pPr>
        <w:spacing w:before="240" w:after="24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ATENTAMENTE</w:t>
      </w:r>
    </w:p>
    <w:p w14:paraId="43CE6196" w14:textId="77777777" w:rsidR="00876E68" w:rsidRPr="005918EB" w:rsidRDefault="008F0683">
      <w:pPr>
        <w:spacing w:before="240" w:after="24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 xml:space="preserve">MTRO. CARLOS MICHEL MOLINA HERRERA” </w:t>
      </w:r>
    </w:p>
    <w:p w14:paraId="5F82991F" w14:textId="77777777" w:rsidR="00876E68" w:rsidRPr="005918EB" w:rsidRDefault="008F0683">
      <w:pPr>
        <w:spacing w:before="240" w:after="240"/>
        <w:ind w:left="567" w:right="902"/>
        <w:jc w:val="both"/>
        <w:rPr>
          <w:rFonts w:ascii="Palatino Linotype" w:eastAsia="Palatino Linotype" w:hAnsi="Palatino Linotype" w:cs="Palatino Linotype"/>
          <w:b/>
          <w:sz w:val="22"/>
          <w:szCs w:val="22"/>
        </w:rPr>
      </w:pPr>
      <w:r w:rsidRPr="005918EB">
        <w:rPr>
          <w:rFonts w:ascii="Palatino Linotype" w:eastAsia="Palatino Linotype" w:hAnsi="Palatino Linotype" w:cs="Palatino Linotype"/>
          <w:b/>
          <w:sz w:val="22"/>
          <w:szCs w:val="22"/>
        </w:rPr>
        <w:t xml:space="preserve">Archivos adjuntos: </w:t>
      </w:r>
    </w:p>
    <w:p w14:paraId="30392E1A" w14:textId="77777777" w:rsidR="00876E68" w:rsidRPr="005918EB" w:rsidRDefault="008F0683">
      <w:pPr>
        <w:spacing w:before="240" w:after="240" w:line="360" w:lineRule="auto"/>
        <w:ind w:left="567" w:right="902"/>
        <w:jc w:val="both"/>
        <w:rPr>
          <w:rFonts w:ascii="Palatino Linotype" w:eastAsia="Palatino Linotype" w:hAnsi="Palatino Linotype" w:cs="Palatino Linotype"/>
        </w:rPr>
      </w:pPr>
      <w:r w:rsidRPr="005918EB">
        <w:rPr>
          <w:rFonts w:ascii="Palatino Linotype" w:eastAsia="Palatino Linotype" w:hAnsi="Palatino Linotype" w:cs="Palatino Linotype"/>
          <w:b/>
          <w:i/>
          <w:sz w:val="22"/>
          <w:szCs w:val="22"/>
        </w:rPr>
        <w:lastRenderedPageBreak/>
        <w:t xml:space="preserve">“20230529121510939.pdf”: </w:t>
      </w:r>
      <w:r w:rsidRPr="005918EB">
        <w:rPr>
          <w:rFonts w:ascii="Palatino Linotype" w:eastAsia="Palatino Linotype" w:hAnsi="Palatino Linotype" w:cs="Palatino Linotype"/>
        </w:rPr>
        <w:t>Documento de dos fojas en el que medularmente se aprecia un oficio del Director General de Servicios Públicos, quien manifiesta remitir la información en medio físico y por correo electrónico, posteriormente se vislumbra una relación de oficios.</w:t>
      </w:r>
    </w:p>
    <w:p w14:paraId="1CAA6E3E" w14:textId="77777777" w:rsidR="00876E68" w:rsidRPr="005918EB" w:rsidRDefault="008F0683">
      <w:pPr>
        <w:spacing w:before="240" w:after="240" w:line="360" w:lineRule="auto"/>
        <w:ind w:left="567" w:right="902"/>
        <w:jc w:val="center"/>
        <w:rPr>
          <w:rFonts w:ascii="Palatino Linotype" w:eastAsia="Palatino Linotype" w:hAnsi="Palatino Linotype" w:cs="Palatino Linotype"/>
          <w:sz w:val="22"/>
          <w:szCs w:val="22"/>
        </w:rPr>
      </w:pPr>
      <w:r w:rsidRPr="005918EB">
        <w:rPr>
          <w:rFonts w:ascii="Palatino Linotype" w:eastAsia="Palatino Linotype" w:hAnsi="Palatino Linotype" w:cs="Palatino Linotype"/>
          <w:noProof/>
          <w:sz w:val="22"/>
          <w:szCs w:val="22"/>
          <w:lang w:val="es-MX"/>
        </w:rPr>
        <w:drawing>
          <wp:inline distT="0" distB="0" distL="0" distR="0" wp14:anchorId="2CE847E2" wp14:editId="661A706E">
            <wp:extent cx="4592611" cy="5541374"/>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592611" cy="5541374"/>
                    </a:xfrm>
                    <a:prstGeom prst="rect">
                      <a:avLst/>
                    </a:prstGeom>
                    <a:ln/>
                  </pic:spPr>
                </pic:pic>
              </a:graphicData>
            </a:graphic>
          </wp:inline>
        </w:drawing>
      </w:r>
    </w:p>
    <w:p w14:paraId="51540F59" w14:textId="77777777" w:rsidR="00876E68" w:rsidRPr="005918EB" w:rsidRDefault="008F0683">
      <w:pPr>
        <w:spacing w:before="240" w:after="240" w:line="360" w:lineRule="auto"/>
        <w:ind w:right="50"/>
        <w:jc w:val="both"/>
        <w:rPr>
          <w:rFonts w:ascii="Palatino Linotype" w:eastAsia="Palatino Linotype" w:hAnsi="Palatino Linotype" w:cs="Palatino Linotype"/>
          <w:sz w:val="22"/>
          <w:szCs w:val="22"/>
        </w:rPr>
      </w:pPr>
      <w:r w:rsidRPr="005918EB">
        <w:rPr>
          <w:rFonts w:ascii="Palatino Linotype" w:eastAsia="Palatino Linotype" w:hAnsi="Palatino Linotype" w:cs="Palatino Linotype"/>
          <w:b/>
          <w:color w:val="000000"/>
        </w:rPr>
        <w:lastRenderedPageBreak/>
        <w:t xml:space="preserve">4. </w:t>
      </w:r>
      <w:r w:rsidRPr="005918EB">
        <w:rPr>
          <w:rFonts w:ascii="Palatino Linotype" w:eastAsia="Palatino Linotype" w:hAnsi="Palatino Linotype" w:cs="Palatino Linotype"/>
          <w:b/>
        </w:rPr>
        <w:t xml:space="preserve">Interposición del recurso de revisión. </w:t>
      </w:r>
      <w:r w:rsidRPr="005918EB">
        <w:rPr>
          <w:rFonts w:ascii="Palatino Linotype" w:eastAsia="Palatino Linotype" w:hAnsi="Palatino Linotype" w:cs="Palatino Linotype"/>
        </w:rPr>
        <w:t xml:space="preserve">Inconforme con los términos de la respuesta emitida por parte del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el </w:t>
      </w:r>
      <w:r w:rsidRPr="005918EB">
        <w:rPr>
          <w:rFonts w:ascii="Palatino Linotype" w:eastAsia="Palatino Linotype" w:hAnsi="Palatino Linotype" w:cs="Palatino Linotype"/>
          <w:b/>
        </w:rPr>
        <w:t>dieciséis de junio de dos mil veintitrés,</w:t>
      </w:r>
      <w:r w:rsidRPr="005918EB">
        <w:rPr>
          <w:rFonts w:ascii="Palatino Linotype" w:eastAsia="Palatino Linotype" w:hAnsi="Palatino Linotype" w:cs="Palatino Linotype"/>
        </w:rPr>
        <w:t xml:space="preserve"> </w:t>
      </w:r>
      <w:r w:rsidRPr="005918EB">
        <w:rPr>
          <w:rFonts w:ascii="Palatino Linotype" w:eastAsia="Palatino Linotype" w:hAnsi="Palatino Linotype" w:cs="Palatino Linotype"/>
          <w:b/>
        </w:rPr>
        <w:t>la parte Recurrente</w:t>
      </w:r>
      <w:r w:rsidRPr="005918EB">
        <w:rPr>
          <w:rFonts w:ascii="Palatino Linotype" w:eastAsia="Palatino Linotype" w:hAnsi="Palatino Linotype" w:cs="Palatino Linotype"/>
        </w:rPr>
        <w:t xml:space="preserve"> interpuso el recurso de revisión a través de </w:t>
      </w:r>
      <w:r w:rsidRPr="005918EB">
        <w:rPr>
          <w:rFonts w:ascii="Palatino Linotype" w:eastAsia="Palatino Linotype" w:hAnsi="Palatino Linotype" w:cs="Palatino Linotype"/>
          <w:b/>
        </w:rPr>
        <w:t xml:space="preserve">SAIMEX, </w:t>
      </w:r>
      <w:r w:rsidRPr="005918EB">
        <w:rPr>
          <w:rFonts w:ascii="Palatino Linotype" w:eastAsia="Palatino Linotype" w:hAnsi="Palatino Linotype" w:cs="Palatino Linotype"/>
        </w:rPr>
        <w:t>en donde se manifestó de la siguiente manera:</w:t>
      </w:r>
    </w:p>
    <w:p w14:paraId="20DDA678" w14:textId="77777777" w:rsidR="00876E68" w:rsidRPr="005918EB" w:rsidRDefault="008F0683">
      <w:pPr>
        <w:tabs>
          <w:tab w:val="left" w:pos="2745"/>
        </w:tabs>
        <w:spacing w:before="240" w:after="240" w:line="360" w:lineRule="auto"/>
        <w:jc w:val="both"/>
        <w:rPr>
          <w:rFonts w:ascii="Palatino Linotype" w:eastAsia="Palatino Linotype" w:hAnsi="Palatino Linotype" w:cs="Palatino Linotype"/>
          <w:b/>
        </w:rPr>
      </w:pPr>
      <w:r w:rsidRPr="005918EB">
        <w:rPr>
          <w:rFonts w:ascii="Palatino Linotype" w:eastAsia="Palatino Linotype" w:hAnsi="Palatino Linotype" w:cs="Palatino Linotype"/>
          <w:b/>
        </w:rPr>
        <w:t xml:space="preserve">a) Acto impugnado: </w:t>
      </w:r>
      <w:r w:rsidRPr="005918EB">
        <w:rPr>
          <w:rFonts w:ascii="Palatino Linotype" w:eastAsia="Palatino Linotype" w:hAnsi="Palatino Linotype" w:cs="Palatino Linotype"/>
          <w:b/>
        </w:rPr>
        <w:tab/>
      </w:r>
    </w:p>
    <w:p w14:paraId="72481AF7" w14:textId="77777777" w:rsidR="00876E68" w:rsidRPr="005918EB" w:rsidRDefault="008F0683">
      <w:pPr>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“La respuesta emitida a mi petición de información, muy en específico el oficio identificado con el número DGSP/644/2023 firmado por el ingeniero Marco Ernesto Delgado Barrera, Director General de Servicios Públicos, de fecha 15 de mayo de 2023, en el que refiere que anexa de manera física y envía al correo melissa.baca@naucalpan.gob.mx la información requerida.” (Sic)</w:t>
      </w:r>
    </w:p>
    <w:p w14:paraId="533F599C" w14:textId="77777777" w:rsidR="00876E68" w:rsidRPr="005918EB" w:rsidRDefault="00876E68">
      <w:pPr>
        <w:ind w:left="851" w:right="902"/>
        <w:jc w:val="both"/>
        <w:rPr>
          <w:rFonts w:ascii="Palatino Linotype" w:eastAsia="Palatino Linotype" w:hAnsi="Palatino Linotype" w:cs="Palatino Linotype"/>
          <w:i/>
          <w:sz w:val="22"/>
          <w:szCs w:val="22"/>
        </w:rPr>
      </w:pPr>
    </w:p>
    <w:p w14:paraId="405D9475" w14:textId="77777777" w:rsidR="00876E68" w:rsidRPr="005918EB" w:rsidRDefault="008F0683">
      <w:pPr>
        <w:spacing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t>b) Razones o motivos de inconformidad</w:t>
      </w:r>
      <w:r w:rsidRPr="005918EB">
        <w:rPr>
          <w:rFonts w:ascii="Palatino Linotype" w:eastAsia="Palatino Linotype" w:hAnsi="Palatino Linotype" w:cs="Palatino Linotype"/>
        </w:rPr>
        <w:t>:</w:t>
      </w:r>
    </w:p>
    <w:p w14:paraId="61151DB9" w14:textId="77777777" w:rsidR="00876E68" w:rsidRPr="005918EB" w:rsidRDefault="008F0683">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5918EB">
        <w:rPr>
          <w:rFonts w:ascii="Palatino Linotype" w:eastAsia="Palatino Linotype" w:hAnsi="Palatino Linotype" w:cs="Palatino Linotype"/>
          <w:i/>
          <w:sz w:val="22"/>
          <w:szCs w:val="22"/>
        </w:rPr>
        <w:t xml:space="preserve"> “Determinación que resulta violatoria del derecho humano a tener acceso a la información y transparentar la actividad gubernamental, en virtud de que mi petición fue muy clara en el sentido de que me fueron entregados a través del mismo sistema SAIMEX, todos los oficios con sus anexos, si los tuvieran, que hubieren sido emitidos por el titular de la Dirección General de Servicios Públicos, durante el periodo comprendido del 15 de octubre de 2021 al 12 de noviembre de 2021; </w:t>
      </w:r>
      <w:r w:rsidRPr="005918EB">
        <w:rPr>
          <w:rFonts w:ascii="Palatino Linotype" w:eastAsia="Palatino Linotype" w:hAnsi="Palatino Linotype" w:cs="Palatino Linotype"/>
          <w:b/>
          <w:i/>
          <w:sz w:val="22"/>
          <w:szCs w:val="22"/>
          <w:u w:val="single"/>
        </w:rPr>
        <w:t>sin embargo tal como este Instituto puede corroborarlo, el anexo que se adjunta dicha respuesta consiste en un cuadro con un listado de oficios que en la parte superior contiene como títulos: OFICIO / FECHA / DEPENDENCIA / DIRGIDO / ASUNTO / SEGUIMIENTO, de los cuales se describió información limitada de escasos 14 oficios. Del contenido del apartado correspondiente a “OFICIO” es posible advertir que de ninguna manera se está realizando la entrega de la información solicitada en virtud de que la enumeración de los oficios que refieren, ni siquiera lleva un consecutivo ya que se saltan la numeración siendo que es por todos conocido qué cualquier institución o dependencia pública que emite algún documento, lo identifica a través de un número de oficio, asignando de forma consecutiva un número a cada uno de aquellos oficios que se vayan generando, por lo que desde aquí se acredita un incumplimiento por parte del sujeto obligado de dar una debida respuesta a mi petición</w:t>
      </w:r>
      <w:r w:rsidRPr="005918EB">
        <w:rPr>
          <w:rFonts w:ascii="Palatino Linotype" w:eastAsia="Palatino Linotype" w:hAnsi="Palatino Linotype" w:cs="Palatino Linotype"/>
          <w:i/>
          <w:sz w:val="22"/>
          <w:szCs w:val="22"/>
        </w:rPr>
        <w:t xml:space="preserve"> Por otro lado, mi petición fue muy clara en el sentido de indicar que la información que era requerida consistía en la entrega de los </w:t>
      </w:r>
      <w:r w:rsidRPr="005918EB">
        <w:rPr>
          <w:rFonts w:ascii="Palatino Linotype" w:eastAsia="Palatino Linotype" w:hAnsi="Palatino Linotype" w:cs="Palatino Linotype"/>
          <w:i/>
          <w:sz w:val="22"/>
          <w:szCs w:val="22"/>
        </w:rPr>
        <w:lastRenderedPageBreak/>
        <w:t xml:space="preserve">oficios y sus anexos en caso que los tuvieren, </w:t>
      </w:r>
      <w:r w:rsidRPr="005918EB">
        <w:rPr>
          <w:rFonts w:ascii="Palatino Linotype" w:eastAsia="Palatino Linotype" w:hAnsi="Palatino Linotype" w:cs="Palatino Linotype"/>
          <w:b/>
          <w:i/>
          <w:sz w:val="22"/>
          <w:szCs w:val="22"/>
          <w:u w:val="single"/>
        </w:rPr>
        <w:t xml:space="preserve">es decir el documento elaborado y firmado, y no así, únicamente el listado de los oficios que hubieren emitido, ya que con ello no se satisface de ninguna manera la solicitud formulada, </w:t>
      </w:r>
      <w:r w:rsidRPr="005918EB">
        <w:rPr>
          <w:rFonts w:ascii="Palatino Linotype" w:eastAsia="Palatino Linotype" w:hAnsi="Palatino Linotype" w:cs="Palatino Linotype"/>
          <w:i/>
          <w:sz w:val="22"/>
          <w:szCs w:val="22"/>
        </w:rPr>
        <w:t xml:space="preserve">por el contrario se demuestra que el sujeto obligado Eva de la obligación que le impone la Constitución Federal y la Ley de Transparencia y Acceso a la Información Pública del Estado de México y sus Municipios, de </w:t>
      </w:r>
      <w:proofErr w:type="spellStart"/>
      <w:r w:rsidRPr="005918EB">
        <w:rPr>
          <w:rFonts w:ascii="Palatino Linotype" w:eastAsia="Palatino Linotype" w:hAnsi="Palatino Linotype" w:cs="Palatino Linotype"/>
          <w:i/>
          <w:sz w:val="22"/>
          <w:szCs w:val="22"/>
        </w:rPr>
        <w:t>transprentar</w:t>
      </w:r>
      <w:proofErr w:type="spellEnd"/>
      <w:r w:rsidRPr="005918EB">
        <w:rPr>
          <w:rFonts w:ascii="Palatino Linotype" w:eastAsia="Palatino Linotype" w:hAnsi="Palatino Linotype" w:cs="Palatino Linotype"/>
          <w:i/>
          <w:sz w:val="22"/>
          <w:szCs w:val="22"/>
        </w:rPr>
        <w:t xml:space="preserve"> su actuar y proporcionarme la información que fue solicitada y registrada con el folio 00247/NAUCALPA/IP/2023. Consecuentemente, solicito de este instituto se tome en consideración la conducta dolosa con la que se encuentra actuando en sujeto obligado, y declare procedente y fundado este recurso, debiendo condenarlo a la entrega de la información requerida, es decir, todos los oficios y anexos completos, en consecutivo (no solo datos), que hayan sido emitidos por el titular de la Dirección General de Servicios Públicos; ello incluso, con independencia de que, las siglas que identifican al oficio, correspondan a alguna de las Unidades Administrativas que dependen de la referida Dirección General de Servicios Públicos, ya que deberá llevarse a cabo la entrega de todos aquellos que el titular de la Dirección hubiere firmado.” (Sic) (Énfasis añadido)</w:t>
      </w:r>
    </w:p>
    <w:p w14:paraId="02223E84" w14:textId="77777777" w:rsidR="00876E68" w:rsidRPr="005918EB" w:rsidRDefault="00876E68">
      <w:pPr>
        <w:ind w:left="851" w:right="902"/>
        <w:jc w:val="both"/>
        <w:rPr>
          <w:rFonts w:ascii="Palatino Linotype" w:eastAsia="Palatino Linotype" w:hAnsi="Palatino Linotype" w:cs="Palatino Linotype"/>
          <w:i/>
          <w:sz w:val="22"/>
          <w:szCs w:val="22"/>
        </w:rPr>
      </w:pPr>
    </w:p>
    <w:p w14:paraId="76C50E8A" w14:textId="77777777" w:rsidR="00876E68" w:rsidRPr="005918EB" w:rsidRDefault="00876E68">
      <w:pPr>
        <w:ind w:right="902"/>
        <w:jc w:val="both"/>
        <w:rPr>
          <w:rFonts w:ascii="Palatino Linotype" w:eastAsia="Palatino Linotype" w:hAnsi="Palatino Linotype" w:cs="Palatino Linotype"/>
          <w:sz w:val="22"/>
          <w:szCs w:val="22"/>
        </w:rPr>
      </w:pPr>
    </w:p>
    <w:p w14:paraId="00CBB402" w14:textId="77777777" w:rsidR="00876E68" w:rsidRPr="005918EB" w:rsidRDefault="008F0683">
      <w:pPr>
        <w:spacing w:line="360" w:lineRule="auto"/>
        <w:ind w:right="51"/>
        <w:jc w:val="both"/>
        <w:rPr>
          <w:rFonts w:ascii="Palatino Linotype" w:eastAsia="Palatino Linotype" w:hAnsi="Palatino Linotype" w:cs="Palatino Linotype"/>
        </w:rPr>
      </w:pPr>
      <w:r w:rsidRPr="005918EB">
        <w:rPr>
          <w:rFonts w:ascii="Palatino Linotype" w:eastAsia="Palatino Linotype" w:hAnsi="Palatino Linotype" w:cs="Palatino Linotype"/>
          <w:b/>
          <w:color w:val="000000"/>
        </w:rPr>
        <w:t xml:space="preserve">5. </w:t>
      </w:r>
      <w:r w:rsidRPr="005918EB">
        <w:rPr>
          <w:rFonts w:ascii="Palatino Linotype" w:eastAsia="Palatino Linotype" w:hAnsi="Palatino Linotype" w:cs="Palatino Linotype"/>
          <w:b/>
        </w:rPr>
        <w:t xml:space="preserve">Turno. </w:t>
      </w:r>
      <w:r w:rsidRPr="005918E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5918EB">
        <w:rPr>
          <w:rFonts w:ascii="Palatino Linotype" w:eastAsia="Palatino Linotype" w:hAnsi="Palatino Linotype" w:cs="Palatino Linotype"/>
          <w:b/>
        </w:rPr>
        <w:t>Comisionada</w:t>
      </w:r>
      <w:r w:rsidRPr="005918EB">
        <w:rPr>
          <w:rFonts w:ascii="Palatino Linotype" w:eastAsia="Palatino Linotype" w:hAnsi="Palatino Linotype" w:cs="Palatino Linotype"/>
        </w:rPr>
        <w:t xml:space="preserve"> </w:t>
      </w:r>
      <w:r w:rsidRPr="005918EB">
        <w:rPr>
          <w:rFonts w:ascii="Palatino Linotype" w:eastAsia="Palatino Linotype" w:hAnsi="Palatino Linotype" w:cs="Palatino Linotype"/>
          <w:b/>
        </w:rPr>
        <w:t xml:space="preserve">Guadalupe Ramírez Peña, </w:t>
      </w:r>
      <w:r w:rsidRPr="005918EB">
        <w:rPr>
          <w:rFonts w:ascii="Palatino Linotype" w:eastAsia="Palatino Linotype" w:hAnsi="Palatino Linotype" w:cs="Palatino Linotype"/>
        </w:rPr>
        <w:t xml:space="preserve">a efecto de que analizara sobre su admisión o su </w:t>
      </w:r>
      <w:proofErr w:type="spellStart"/>
      <w:r w:rsidRPr="005918EB">
        <w:rPr>
          <w:rFonts w:ascii="Palatino Linotype" w:eastAsia="Palatino Linotype" w:hAnsi="Palatino Linotype" w:cs="Palatino Linotype"/>
        </w:rPr>
        <w:t>desechamiento</w:t>
      </w:r>
      <w:proofErr w:type="spellEnd"/>
      <w:r w:rsidRPr="005918EB">
        <w:rPr>
          <w:rFonts w:ascii="Palatino Linotype" w:eastAsia="Palatino Linotype" w:hAnsi="Palatino Linotype" w:cs="Palatino Linotype"/>
        </w:rPr>
        <w:t>.</w:t>
      </w:r>
    </w:p>
    <w:p w14:paraId="21C55C1D" w14:textId="77777777" w:rsidR="00876E68" w:rsidRPr="005918EB" w:rsidRDefault="00876E68">
      <w:pPr>
        <w:spacing w:line="360" w:lineRule="auto"/>
        <w:ind w:right="51"/>
        <w:jc w:val="both"/>
        <w:rPr>
          <w:rFonts w:ascii="Palatino Linotype" w:eastAsia="Palatino Linotype" w:hAnsi="Palatino Linotype" w:cs="Palatino Linotype"/>
        </w:rPr>
      </w:pPr>
    </w:p>
    <w:p w14:paraId="2B6B7E88" w14:textId="77777777" w:rsidR="00876E68" w:rsidRPr="005918EB" w:rsidRDefault="008F0683">
      <w:pPr>
        <w:spacing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color w:val="000000"/>
        </w:rPr>
        <w:t xml:space="preserve">6. </w:t>
      </w:r>
      <w:r w:rsidRPr="005918EB">
        <w:rPr>
          <w:rFonts w:ascii="Palatino Linotype" w:eastAsia="Palatino Linotype" w:hAnsi="Palatino Linotype" w:cs="Palatino Linotype"/>
          <w:b/>
        </w:rPr>
        <w:t>Admisión del Recurso de Revisión.</w:t>
      </w:r>
      <w:r w:rsidRPr="005918EB">
        <w:rPr>
          <w:rFonts w:ascii="Palatino Linotype" w:eastAsia="Palatino Linotype" w:hAnsi="Palatino Linotype" w:cs="Palatino Linotype"/>
        </w:rPr>
        <w:t xml:space="preserve"> El</w:t>
      </w:r>
      <w:r w:rsidRPr="005918EB">
        <w:rPr>
          <w:rFonts w:ascii="Palatino Linotype" w:eastAsia="Palatino Linotype" w:hAnsi="Palatino Linotype" w:cs="Palatino Linotype"/>
          <w:b/>
        </w:rPr>
        <w:t xml:space="preserve"> veintiuno de junio de dos mil veintitrés, </w:t>
      </w:r>
      <w:r w:rsidRPr="005918E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Pr="005918EB">
        <w:rPr>
          <w:rFonts w:ascii="Palatino Linotype" w:eastAsia="Palatino Linotype" w:hAnsi="Palatino Linotype" w:cs="Palatino Linotype"/>
        </w:rPr>
        <w:lastRenderedPageBreak/>
        <w:t xml:space="preserve">pruebas, formularan alegatos y el </w:t>
      </w:r>
      <w:r w:rsidRPr="005918EB">
        <w:rPr>
          <w:rFonts w:ascii="Palatino Linotype" w:eastAsia="Palatino Linotype" w:hAnsi="Palatino Linotype" w:cs="Palatino Linotype"/>
          <w:b/>
        </w:rPr>
        <w:t xml:space="preserve">Sujeto Obligado </w:t>
      </w:r>
      <w:r w:rsidRPr="005918EB">
        <w:rPr>
          <w:rFonts w:ascii="Palatino Linotype" w:eastAsia="Palatino Linotype" w:hAnsi="Palatino Linotype" w:cs="Palatino Linotype"/>
        </w:rPr>
        <w:t>presentara su informe justificado.</w:t>
      </w:r>
    </w:p>
    <w:p w14:paraId="55E1FD03" w14:textId="77777777" w:rsidR="00876E68" w:rsidRPr="005918EB" w:rsidRDefault="008F0683">
      <w:pPr>
        <w:spacing w:after="240" w:line="360" w:lineRule="auto"/>
        <w:jc w:val="both"/>
        <w:rPr>
          <w:rFonts w:ascii="Palatino Linotype" w:eastAsia="Palatino Linotype" w:hAnsi="Palatino Linotype" w:cs="Palatino Linotype"/>
        </w:rPr>
      </w:pPr>
      <w:bookmarkStart w:id="2" w:name="_heading=h.2s8eyo1" w:colFirst="0" w:colLast="0"/>
      <w:bookmarkEnd w:id="2"/>
      <w:r w:rsidRPr="005918EB">
        <w:rPr>
          <w:rFonts w:ascii="Palatino Linotype" w:eastAsia="Palatino Linotype" w:hAnsi="Palatino Linotype" w:cs="Palatino Linotype"/>
          <w:b/>
          <w:color w:val="000000"/>
        </w:rPr>
        <w:t xml:space="preserve">7. </w:t>
      </w:r>
      <w:r w:rsidRPr="005918EB">
        <w:rPr>
          <w:rFonts w:ascii="Palatino Linotype" w:eastAsia="Palatino Linotype" w:hAnsi="Palatino Linotype" w:cs="Palatino Linotype"/>
          <w:b/>
        </w:rPr>
        <w:t>Manifestaciones</w:t>
      </w:r>
      <w:r w:rsidRPr="005918EB">
        <w:rPr>
          <w:rFonts w:ascii="Palatino Linotype" w:eastAsia="Palatino Linotype" w:hAnsi="Palatino Linotype" w:cs="Palatino Linotype"/>
        </w:rPr>
        <w:t>. De las constancias que obran en el expediente electrónico, se advierte que las partes fueron omisas en emitir sus alegatos o cualquier manifestación que a su derecho conviniera, por lo que se tiene por precluido su derecho para tal efecto.</w:t>
      </w:r>
    </w:p>
    <w:p w14:paraId="59B436DD" w14:textId="77777777" w:rsidR="00876E68" w:rsidRPr="005918EB" w:rsidRDefault="008F0683">
      <w:pPr>
        <w:spacing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noProof/>
          <w:lang w:val="es-MX"/>
        </w:rPr>
        <w:drawing>
          <wp:inline distT="0" distB="0" distL="0" distR="0" wp14:anchorId="1F58292B" wp14:editId="14301E1B">
            <wp:extent cx="5612765" cy="1513205"/>
            <wp:effectExtent l="0" t="0" r="0" 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765" cy="1513205"/>
                    </a:xfrm>
                    <a:prstGeom prst="rect">
                      <a:avLst/>
                    </a:prstGeom>
                    <a:ln/>
                  </pic:spPr>
                </pic:pic>
              </a:graphicData>
            </a:graphic>
          </wp:inline>
        </w:drawing>
      </w:r>
    </w:p>
    <w:p w14:paraId="71A9AB7A" w14:textId="77777777" w:rsidR="00876E68" w:rsidRPr="005918EB" w:rsidRDefault="008F0683">
      <w:pPr>
        <w:widowControl w:val="0"/>
        <w:spacing w:line="360" w:lineRule="auto"/>
        <w:ind w:right="49"/>
        <w:jc w:val="both"/>
        <w:rPr>
          <w:rFonts w:ascii="Palatino Linotype" w:eastAsia="Palatino Linotype" w:hAnsi="Palatino Linotype" w:cs="Palatino Linotype"/>
        </w:rPr>
      </w:pPr>
      <w:r w:rsidRPr="005918EB">
        <w:rPr>
          <w:rFonts w:ascii="Palatino Linotype" w:eastAsia="Palatino Linotype" w:hAnsi="Palatino Linotype" w:cs="Palatino Linotype"/>
          <w:b/>
        </w:rPr>
        <w:t xml:space="preserve">8. Cierre de instrucción. </w:t>
      </w:r>
      <w:r w:rsidRPr="005918EB">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5918EB">
        <w:rPr>
          <w:rFonts w:ascii="Palatino Linotype" w:eastAsia="Palatino Linotype" w:hAnsi="Palatino Linotype" w:cs="Palatino Linotype"/>
          <w:b/>
          <w:color w:val="000000"/>
        </w:rPr>
        <w:t xml:space="preserve">diez de agosto </w:t>
      </w:r>
      <w:r w:rsidRPr="005918EB">
        <w:rPr>
          <w:rFonts w:ascii="Palatino Linotype" w:eastAsia="Palatino Linotype" w:hAnsi="Palatino Linotype" w:cs="Palatino Linotype"/>
          <w:b/>
        </w:rPr>
        <w:t>de dos mil veintitrés</w:t>
      </w:r>
      <w:r w:rsidRPr="005918E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5245671"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E14EEEA" w14:textId="77777777" w:rsidR="00876E68" w:rsidRPr="005918EB" w:rsidRDefault="008F0683">
      <w:pPr>
        <w:widowControl w:val="0"/>
        <w:spacing w:line="360" w:lineRule="auto"/>
        <w:jc w:val="center"/>
        <w:rPr>
          <w:rFonts w:ascii="Palatino Linotype" w:eastAsia="Palatino Linotype" w:hAnsi="Palatino Linotype" w:cs="Palatino Linotype"/>
          <w:b/>
        </w:rPr>
      </w:pPr>
      <w:r w:rsidRPr="005918EB">
        <w:rPr>
          <w:rFonts w:ascii="Palatino Linotype" w:eastAsia="Palatino Linotype" w:hAnsi="Palatino Linotype" w:cs="Palatino Linotype"/>
          <w:b/>
        </w:rPr>
        <w:t>II. C O N S I D E R A N D O S</w:t>
      </w:r>
    </w:p>
    <w:p w14:paraId="741E53E2" w14:textId="77777777" w:rsidR="00876E68" w:rsidRPr="005918EB" w:rsidRDefault="008F0683">
      <w:pPr>
        <w:spacing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lastRenderedPageBreak/>
        <w:t>Primero. Competencia.</w:t>
      </w:r>
      <w:r w:rsidRPr="005918E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A84ECE0" w14:textId="77777777" w:rsidR="00876E68" w:rsidRPr="005918EB" w:rsidRDefault="008F0683">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5918EB">
        <w:rPr>
          <w:rFonts w:ascii="Palatino Linotype" w:eastAsia="Palatino Linotype" w:hAnsi="Palatino Linotype" w:cs="Palatino Linotype"/>
          <w:b/>
        </w:rPr>
        <w:t xml:space="preserve">Segundo. Oportunidad y Procedibilidad del Recurso de Revisión. </w:t>
      </w:r>
      <w:r w:rsidRPr="005918EB">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8803D3E"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Al respecto la Ley de Transparencia y Acceso a la Información Pública del Estado de México y Municipios, establece lo siguiente:</w:t>
      </w:r>
    </w:p>
    <w:p w14:paraId="1ABA54A2" w14:textId="77777777" w:rsidR="00876E68" w:rsidRPr="005918EB" w:rsidRDefault="008F0683">
      <w:pPr>
        <w:ind w:left="851" w:right="900"/>
        <w:jc w:val="both"/>
        <w:rPr>
          <w:rFonts w:ascii="Palatino Linotype" w:eastAsia="Palatino Linotype" w:hAnsi="Palatino Linotype" w:cs="Palatino Linotype"/>
          <w:i/>
          <w:sz w:val="28"/>
          <w:szCs w:val="28"/>
        </w:rPr>
      </w:pPr>
      <w:r w:rsidRPr="005918EB">
        <w:rPr>
          <w:rFonts w:ascii="Palatino Linotype" w:eastAsia="Palatino Linotype" w:hAnsi="Palatino Linotype" w:cs="Palatino Linotype"/>
          <w:b/>
          <w:i/>
          <w:sz w:val="22"/>
          <w:szCs w:val="22"/>
        </w:rPr>
        <w:t xml:space="preserve">“Artículo 178. </w:t>
      </w:r>
      <w:r w:rsidRPr="005918EB">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94D8DE9"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en este sentido se advierte que el </w:t>
      </w:r>
      <w:r w:rsidRPr="005918EB">
        <w:rPr>
          <w:rFonts w:ascii="Palatino Linotype" w:eastAsia="Palatino Linotype" w:hAnsi="Palatino Linotype" w:cs="Palatino Linotype"/>
          <w:b/>
        </w:rPr>
        <w:t xml:space="preserve">Sujeto Obligado </w:t>
      </w:r>
      <w:r w:rsidRPr="005918EB">
        <w:rPr>
          <w:rFonts w:ascii="Palatino Linotype" w:eastAsia="Palatino Linotype" w:hAnsi="Palatino Linotype" w:cs="Palatino Linotype"/>
        </w:rPr>
        <w:t xml:space="preserve">remitió la respuesta a la solicitud de información el día </w:t>
      </w:r>
      <w:r w:rsidRPr="005918EB">
        <w:rPr>
          <w:rFonts w:ascii="Palatino Linotype" w:eastAsia="Palatino Linotype" w:hAnsi="Palatino Linotype" w:cs="Palatino Linotype"/>
          <w:b/>
        </w:rPr>
        <w:t xml:space="preserve">veintinueve de mayo de dos mil veintitrés, </w:t>
      </w:r>
      <w:r w:rsidRPr="005918EB">
        <w:rPr>
          <w:rFonts w:ascii="Palatino Linotype" w:eastAsia="Palatino Linotype" w:hAnsi="Palatino Linotype" w:cs="Palatino Linotype"/>
        </w:rPr>
        <w:t xml:space="preserve">mientras que el recurso de revisión interpuesto por </w:t>
      </w:r>
      <w:r w:rsidRPr="005918EB">
        <w:rPr>
          <w:rFonts w:ascii="Palatino Linotype" w:eastAsia="Palatino Linotype" w:hAnsi="Palatino Linotype" w:cs="Palatino Linotype"/>
          <w:b/>
        </w:rPr>
        <w:t>la parte Recurrente</w:t>
      </w:r>
      <w:r w:rsidRPr="005918EB">
        <w:rPr>
          <w:rFonts w:ascii="Palatino Linotype" w:eastAsia="Palatino Linotype" w:hAnsi="Palatino Linotype" w:cs="Palatino Linotype"/>
        </w:rPr>
        <w:t xml:space="preserve">, se tuvo por presentado el día </w:t>
      </w:r>
      <w:r w:rsidRPr="005918EB">
        <w:rPr>
          <w:rFonts w:ascii="Palatino Linotype" w:eastAsia="Palatino Linotype" w:hAnsi="Palatino Linotype" w:cs="Palatino Linotype"/>
          <w:b/>
        </w:rPr>
        <w:t xml:space="preserve">dieciséis de junio de dos mil </w:t>
      </w:r>
      <w:r w:rsidRPr="005918EB">
        <w:rPr>
          <w:rFonts w:ascii="Palatino Linotype" w:eastAsia="Palatino Linotype" w:hAnsi="Palatino Linotype" w:cs="Palatino Linotype"/>
          <w:b/>
          <w:color w:val="000000"/>
        </w:rPr>
        <w:t>veintitrés</w:t>
      </w:r>
      <w:r w:rsidRPr="005918EB">
        <w:rPr>
          <w:rFonts w:ascii="Palatino Linotype" w:eastAsia="Palatino Linotype" w:hAnsi="Palatino Linotype" w:cs="Palatino Linotype"/>
          <w:color w:val="000000"/>
        </w:rPr>
        <w:t>;</w:t>
      </w:r>
      <w:r w:rsidRPr="005918EB">
        <w:rPr>
          <w:rFonts w:ascii="Palatino Linotype" w:eastAsia="Palatino Linotype" w:hAnsi="Palatino Linotype" w:cs="Palatino Linotype"/>
          <w:color w:val="FF0000"/>
        </w:rPr>
        <w:t xml:space="preserve"> </w:t>
      </w:r>
      <w:r w:rsidRPr="005918EB">
        <w:rPr>
          <w:rFonts w:ascii="Palatino Linotype" w:eastAsia="Palatino Linotype" w:hAnsi="Palatino Linotype" w:cs="Palatino Linotype"/>
        </w:rPr>
        <w:t xml:space="preserve">esto es, al </w:t>
      </w:r>
      <w:r w:rsidRPr="005918EB">
        <w:rPr>
          <w:rFonts w:ascii="Palatino Linotype" w:eastAsia="Palatino Linotype" w:hAnsi="Palatino Linotype" w:cs="Palatino Linotype"/>
          <w:b/>
        </w:rPr>
        <w:t>décimo cuarto día hábil</w:t>
      </w:r>
      <w:r w:rsidRPr="005918EB">
        <w:rPr>
          <w:rFonts w:ascii="Palatino Linotype" w:eastAsia="Palatino Linotype" w:hAnsi="Palatino Linotype" w:cs="Palatino Linotype"/>
        </w:rPr>
        <w:t xml:space="preserve"> siguiente de aquel en que tuvo conocimiento de la respuesta impugnada.</w:t>
      </w:r>
    </w:p>
    <w:p w14:paraId="2F4A134A" w14:textId="77777777" w:rsidR="00876E68" w:rsidRPr="005918EB" w:rsidRDefault="008F0683">
      <w:pPr>
        <w:spacing w:before="240" w:after="240" w:line="360" w:lineRule="auto"/>
        <w:jc w:val="both"/>
        <w:rPr>
          <w:rFonts w:ascii="Palatino Linotype" w:eastAsia="Palatino Linotype" w:hAnsi="Palatino Linotype" w:cs="Palatino Linotype"/>
          <w:color w:val="000000"/>
        </w:rPr>
      </w:pPr>
      <w:r w:rsidRPr="005918EB">
        <w:rPr>
          <w:rFonts w:ascii="Palatino Linotype" w:eastAsia="Palatino Linotype" w:hAnsi="Palatino Linotype" w:cs="Palatino Linotype"/>
          <w:color w:val="000000"/>
        </w:rPr>
        <w:t xml:space="preserve">En este sentido, al considerar la fecha en que se formuló la solicitud y la fecha en que respondió a esta el </w:t>
      </w:r>
      <w:r w:rsidRPr="005918EB">
        <w:rPr>
          <w:rFonts w:ascii="Palatino Linotype" w:eastAsia="Palatino Linotype" w:hAnsi="Palatino Linotype" w:cs="Palatino Linotype"/>
          <w:b/>
          <w:color w:val="000000"/>
        </w:rPr>
        <w:t>Sujeto Obligado</w:t>
      </w:r>
      <w:r w:rsidRPr="005918EB">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14:paraId="47D2CA3C" w14:textId="77777777" w:rsidR="00876E68" w:rsidRPr="005918EB" w:rsidRDefault="008F068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5918EB">
        <w:rPr>
          <w:rFonts w:ascii="Palatino Linotype" w:eastAsia="Palatino Linotype" w:hAnsi="Palatino Linotype" w:cs="Palatino Linotype"/>
          <w:color w:val="000000"/>
        </w:rPr>
        <w:t>Asimismo, por cuanto hace a la procedibilidad de</w:t>
      </w:r>
      <w:r w:rsidRPr="005918EB">
        <w:rPr>
          <w:rFonts w:ascii="Palatino Linotype" w:eastAsia="Palatino Linotype" w:hAnsi="Palatino Linotype" w:cs="Palatino Linotype"/>
        </w:rPr>
        <w:t xml:space="preserve">l </w:t>
      </w:r>
      <w:r w:rsidRPr="005918EB">
        <w:rPr>
          <w:rFonts w:ascii="Palatino Linotype" w:eastAsia="Palatino Linotype" w:hAnsi="Palatino Linotype" w:cs="Palatino Linotype"/>
          <w:color w:val="000000"/>
        </w:rPr>
        <w:t xml:space="preserve"> recurso de </w:t>
      </w:r>
      <w:r w:rsidRPr="005918EB">
        <w:rPr>
          <w:rFonts w:ascii="Palatino Linotype" w:eastAsia="Palatino Linotype" w:hAnsi="Palatino Linotype" w:cs="Palatino Linotype"/>
        </w:rPr>
        <w:t>revisión</w:t>
      </w:r>
      <w:r w:rsidRPr="005918EB">
        <w:rPr>
          <w:rFonts w:ascii="Palatino Linotype" w:eastAsia="Palatino Linotype" w:hAnsi="Palatino Linotype" w:cs="Palatino Linotype"/>
          <w:color w:val="000000"/>
        </w:rPr>
        <w:t xml:space="preserve">, es de suma importancia señalar que </w:t>
      </w:r>
      <w:r w:rsidRPr="005918EB">
        <w:rPr>
          <w:rFonts w:ascii="Palatino Linotype" w:eastAsia="Palatino Linotype" w:hAnsi="Palatino Linotype" w:cs="Palatino Linotype"/>
          <w:b/>
          <w:color w:val="000000"/>
        </w:rPr>
        <w:t>la parte Recurrente</w:t>
      </w:r>
      <w:r w:rsidRPr="005918EB">
        <w:rPr>
          <w:rFonts w:ascii="Palatino Linotype" w:eastAsia="Palatino Linotype" w:hAnsi="Palatino Linotype" w:cs="Palatino Linotype"/>
          <w:color w:val="000000"/>
        </w:rPr>
        <w:t xml:space="preserve"> omitió señalar nombre completo,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CA53D27" w14:textId="77777777" w:rsidR="00876E68" w:rsidRPr="005918EB" w:rsidRDefault="008F068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"Las solicitudes anónimas, con nombre incompleto o seudónimo serán procedentes para su trámite por parte del sujeto obligado ante quien se presente. No podrá </w:t>
      </w:r>
      <w:r w:rsidRPr="005918EB">
        <w:rPr>
          <w:rFonts w:ascii="Palatino Linotype" w:eastAsia="Palatino Linotype" w:hAnsi="Palatino Linotype" w:cs="Palatino Linotype"/>
          <w:i/>
          <w:color w:val="000000"/>
          <w:sz w:val="22"/>
          <w:szCs w:val="22"/>
        </w:rPr>
        <w:lastRenderedPageBreak/>
        <w:t>requerirse información adicional con motivo del nombre proporcionado por el solicitante."</w:t>
      </w:r>
    </w:p>
    <w:p w14:paraId="6A280DCE"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DA695CB" w14:textId="77777777" w:rsidR="00876E68" w:rsidRPr="005918EB" w:rsidRDefault="008F0683">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sidRPr="005918EB">
        <w:rPr>
          <w:rFonts w:ascii="Palatino Linotype" w:eastAsia="Palatino Linotype" w:hAnsi="Palatino Linotype" w:cs="Palatino Linotype"/>
          <w:color w:val="000000"/>
        </w:rPr>
        <w:t xml:space="preserve">Ahora bien, resulta procedente la interposición del recurso, según lo aducido por la parte recurrente en sus razones o motivos de inconformidad, de acuerdo al artículo 179, </w:t>
      </w:r>
      <w:r w:rsidRPr="005918EB">
        <w:rPr>
          <w:rFonts w:ascii="Palatino Linotype" w:eastAsia="Palatino Linotype" w:hAnsi="Palatino Linotype" w:cs="Palatino Linotype"/>
        </w:rPr>
        <w:t xml:space="preserve">fracción VI de </w:t>
      </w:r>
      <w:r w:rsidRPr="005918EB">
        <w:rPr>
          <w:rFonts w:ascii="Palatino Linotype" w:eastAsia="Palatino Linotype" w:hAnsi="Palatino Linotype" w:cs="Palatino Linotype"/>
          <w:color w:val="000000"/>
        </w:rPr>
        <w:t>la Ley de Transparencia y Acceso a la Información Pública del Estado de México y Municipios; que a la letra dice:</w:t>
      </w:r>
    </w:p>
    <w:p w14:paraId="1ACD4D30" w14:textId="77777777" w:rsidR="00876E68" w:rsidRPr="005918EB" w:rsidRDefault="008F0683">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b/>
          <w:i/>
          <w:color w:val="000000"/>
          <w:sz w:val="22"/>
          <w:szCs w:val="22"/>
        </w:rPr>
        <w:t>“Artículo 179</w:t>
      </w:r>
      <w:r w:rsidRPr="005918EB">
        <w:rPr>
          <w:rFonts w:ascii="Palatino Linotype" w:eastAsia="Palatino Linotype" w:hAnsi="Palatino Linotype" w:cs="Palatino Linotype"/>
          <w:i/>
          <w:color w:val="000000"/>
          <w:sz w:val="22"/>
          <w:szCs w:val="22"/>
        </w:rPr>
        <w:t xml:space="preserve">. </w:t>
      </w:r>
      <w:r w:rsidRPr="005918EB">
        <w:rPr>
          <w:rFonts w:ascii="Palatino Linotype" w:eastAsia="Palatino Linotype" w:hAnsi="Palatino Linotype" w:cs="Palatino Linotype"/>
          <w:b/>
          <w:i/>
          <w:color w:val="000000"/>
          <w:sz w:val="22"/>
          <w:szCs w:val="22"/>
        </w:rPr>
        <w:t>El recurso de revisión</w:t>
      </w:r>
      <w:r w:rsidRPr="005918EB">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5918EB">
        <w:rPr>
          <w:rFonts w:ascii="Palatino Linotype" w:eastAsia="Palatino Linotype" w:hAnsi="Palatino Linotype" w:cs="Palatino Linotype"/>
          <w:b/>
          <w:i/>
          <w:color w:val="000000"/>
          <w:sz w:val="22"/>
          <w:szCs w:val="22"/>
        </w:rPr>
        <w:t>, y procederá en contra de las siguientes causas</w:t>
      </w:r>
      <w:r w:rsidRPr="005918EB">
        <w:rPr>
          <w:rFonts w:ascii="Palatino Linotype" w:eastAsia="Palatino Linotype" w:hAnsi="Palatino Linotype" w:cs="Palatino Linotype"/>
          <w:i/>
          <w:color w:val="000000"/>
          <w:sz w:val="22"/>
          <w:szCs w:val="22"/>
        </w:rPr>
        <w:t>:</w:t>
      </w:r>
    </w:p>
    <w:p w14:paraId="5116E601" w14:textId="77777777" w:rsidR="00876E68" w:rsidRPr="005918EB" w:rsidRDefault="008F0683">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w:t>
      </w:r>
    </w:p>
    <w:p w14:paraId="76829DB6" w14:textId="77777777" w:rsidR="00876E68" w:rsidRPr="005918EB" w:rsidRDefault="008F0683">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b/>
          <w:i/>
          <w:color w:val="000000"/>
          <w:sz w:val="22"/>
          <w:szCs w:val="22"/>
        </w:rPr>
        <w:t>VI. La entrega de información que no corresponda con lo solicitado;</w:t>
      </w:r>
      <w:r w:rsidRPr="005918EB">
        <w:rPr>
          <w:rFonts w:ascii="Palatino Linotype" w:eastAsia="Palatino Linotype" w:hAnsi="Palatino Linotype" w:cs="Palatino Linotype"/>
          <w:i/>
          <w:color w:val="000000"/>
          <w:sz w:val="22"/>
          <w:szCs w:val="22"/>
        </w:rPr>
        <w:t>” (Énfasis añadido)</w:t>
      </w:r>
    </w:p>
    <w:p w14:paraId="0BE937CC"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t xml:space="preserve">Tercero. Materia de la revisión. </w:t>
      </w:r>
      <w:r w:rsidRPr="005918E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918E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5918EB">
        <w:rPr>
          <w:rFonts w:ascii="Palatino Linotype" w:eastAsia="Palatino Linotype" w:hAnsi="Palatino Linotype" w:cs="Palatino Linotype"/>
        </w:rPr>
        <w:t xml:space="preserve">de </w:t>
      </w:r>
      <w:r w:rsidRPr="005918EB">
        <w:rPr>
          <w:rFonts w:ascii="Palatino Linotype" w:eastAsia="Palatino Linotype" w:hAnsi="Palatino Linotype" w:cs="Palatino Linotype"/>
          <w:b/>
        </w:rPr>
        <w:t xml:space="preserve">la parte </w:t>
      </w:r>
      <w:r w:rsidRPr="005918EB">
        <w:rPr>
          <w:rFonts w:ascii="Palatino Linotype" w:eastAsia="Palatino Linotype" w:hAnsi="Palatino Linotype" w:cs="Palatino Linotype"/>
          <w:b/>
        </w:rPr>
        <w:lastRenderedPageBreak/>
        <w:t>Recurrente,</w:t>
      </w:r>
      <w:r w:rsidRPr="005918EB">
        <w:rPr>
          <w:rFonts w:ascii="Palatino Linotype" w:eastAsia="Palatino Linotype" w:hAnsi="Palatino Linotype" w:cs="Palatino Linotype"/>
        </w:rPr>
        <w:t xml:space="preserve"> o en su defecto, en caso de ser procedente, ordenar la entrega de información oportuna.</w:t>
      </w:r>
    </w:p>
    <w:p w14:paraId="0D0E3726"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b/>
          <w:color w:val="000000"/>
        </w:rPr>
        <w:t xml:space="preserve">Cuarto. Estudio del asunto. </w:t>
      </w:r>
      <w:r w:rsidRPr="005918EB">
        <w:rPr>
          <w:rFonts w:ascii="Palatino Linotype" w:eastAsia="Palatino Linotype" w:hAnsi="Palatino Linotype" w:cs="Palatino Linotype"/>
          <w:color w:val="000000"/>
        </w:rPr>
        <w:t xml:space="preserve">Antes de entrar al análisis de los pronunciamientos del </w:t>
      </w:r>
      <w:r w:rsidRPr="005918EB">
        <w:rPr>
          <w:rFonts w:ascii="Palatino Linotype" w:eastAsia="Palatino Linotype" w:hAnsi="Palatino Linotype" w:cs="Palatino Linotype"/>
          <w:b/>
          <w:color w:val="000000"/>
        </w:rPr>
        <w:t>Sujeto Obligado</w:t>
      </w:r>
      <w:r w:rsidRPr="005918EB">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5665C75" w14:textId="77777777" w:rsidR="00876E68" w:rsidRPr="005918EB" w:rsidRDefault="008F0683">
      <w:pPr>
        <w:pBdr>
          <w:top w:val="nil"/>
          <w:left w:val="nil"/>
          <w:bottom w:val="nil"/>
          <w:right w:val="nil"/>
          <w:between w:val="nil"/>
        </w:pBdr>
        <w:spacing w:before="240" w:after="240"/>
        <w:ind w:left="851" w:right="850"/>
        <w:jc w:val="both"/>
        <w:rPr>
          <w:color w:val="000000"/>
        </w:rPr>
      </w:pPr>
      <w:r w:rsidRPr="005918EB">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5918EB">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72F5E26C" w14:textId="77777777" w:rsidR="00876E68" w:rsidRPr="005918EB" w:rsidRDefault="008F0683">
      <w:pPr>
        <w:pBdr>
          <w:top w:val="nil"/>
          <w:left w:val="nil"/>
          <w:bottom w:val="nil"/>
          <w:right w:val="nil"/>
          <w:between w:val="nil"/>
        </w:pBdr>
        <w:spacing w:before="240" w:after="240"/>
        <w:ind w:left="851" w:right="850"/>
        <w:jc w:val="both"/>
        <w:rPr>
          <w:color w:val="000000"/>
        </w:rPr>
      </w:pPr>
      <w:r w:rsidRPr="005918EB">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5DFC350E" w14:textId="77777777" w:rsidR="00876E68" w:rsidRPr="005918EB" w:rsidRDefault="008F0683">
      <w:pPr>
        <w:pBdr>
          <w:top w:val="nil"/>
          <w:left w:val="nil"/>
          <w:bottom w:val="nil"/>
          <w:right w:val="nil"/>
          <w:between w:val="nil"/>
        </w:pBdr>
        <w:spacing w:before="240" w:after="240"/>
        <w:ind w:left="851" w:right="850"/>
        <w:jc w:val="both"/>
        <w:rPr>
          <w:color w:val="000000"/>
        </w:rPr>
      </w:pPr>
      <w:r w:rsidRPr="005918EB">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918EB">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2F8C429D" w14:textId="77777777" w:rsidR="00876E68" w:rsidRPr="005918EB" w:rsidRDefault="008F0683">
      <w:pPr>
        <w:pBdr>
          <w:top w:val="nil"/>
          <w:left w:val="nil"/>
          <w:bottom w:val="nil"/>
          <w:right w:val="nil"/>
          <w:between w:val="nil"/>
        </w:pBdr>
        <w:spacing w:before="240" w:after="240"/>
        <w:ind w:left="851" w:right="850"/>
        <w:jc w:val="both"/>
        <w:rPr>
          <w:color w:val="000000"/>
        </w:rPr>
      </w:pPr>
      <w:r w:rsidRPr="005918EB">
        <w:rPr>
          <w:rFonts w:ascii="Palatino Linotype" w:eastAsia="Palatino Linotype" w:hAnsi="Palatino Linotype" w:cs="Palatino Linotype"/>
          <w:i/>
          <w:color w:val="000000"/>
          <w:sz w:val="22"/>
          <w:szCs w:val="22"/>
        </w:rPr>
        <w:t>[…]</w:t>
      </w:r>
    </w:p>
    <w:p w14:paraId="32E4436C" w14:textId="77777777" w:rsidR="00876E68" w:rsidRPr="005918EB" w:rsidRDefault="008F0683">
      <w:pPr>
        <w:pBdr>
          <w:top w:val="nil"/>
          <w:left w:val="nil"/>
          <w:bottom w:val="nil"/>
          <w:right w:val="nil"/>
          <w:between w:val="nil"/>
        </w:pBdr>
        <w:spacing w:before="240" w:after="240"/>
        <w:ind w:left="851" w:right="901"/>
        <w:jc w:val="both"/>
        <w:rPr>
          <w:color w:val="000000"/>
        </w:rPr>
      </w:pPr>
      <w:r w:rsidRPr="005918EB">
        <w:rPr>
          <w:rFonts w:ascii="Palatino Linotype" w:eastAsia="Palatino Linotype" w:hAnsi="Palatino Linotype" w:cs="Palatino Linotype"/>
          <w:b/>
          <w:i/>
          <w:color w:val="000000"/>
          <w:sz w:val="22"/>
          <w:szCs w:val="22"/>
        </w:rPr>
        <w:t>“Artículo 6o.</w:t>
      </w:r>
    </w:p>
    <w:p w14:paraId="79FB5D86" w14:textId="77777777" w:rsidR="00876E68" w:rsidRPr="005918EB" w:rsidRDefault="008F0683">
      <w:pPr>
        <w:pBdr>
          <w:top w:val="nil"/>
          <w:left w:val="nil"/>
          <w:bottom w:val="nil"/>
          <w:right w:val="nil"/>
          <w:between w:val="nil"/>
        </w:pBdr>
        <w:spacing w:before="240" w:after="240"/>
        <w:ind w:left="851" w:right="901"/>
        <w:jc w:val="both"/>
        <w:rPr>
          <w:color w:val="000000"/>
        </w:rPr>
      </w:pPr>
      <w:r w:rsidRPr="005918EB">
        <w:rPr>
          <w:rFonts w:ascii="Palatino Linotype" w:eastAsia="Palatino Linotype" w:hAnsi="Palatino Linotype" w:cs="Palatino Linotype"/>
          <w:i/>
          <w:color w:val="000000"/>
          <w:sz w:val="22"/>
          <w:szCs w:val="22"/>
        </w:rPr>
        <w:lastRenderedPageBreak/>
        <w:t>[...]</w:t>
      </w:r>
    </w:p>
    <w:p w14:paraId="3B3FCEF9" w14:textId="77777777" w:rsidR="00876E68" w:rsidRPr="005918EB" w:rsidRDefault="008F0683">
      <w:pPr>
        <w:pBdr>
          <w:top w:val="nil"/>
          <w:left w:val="nil"/>
          <w:bottom w:val="nil"/>
          <w:right w:val="nil"/>
          <w:between w:val="nil"/>
        </w:pBdr>
        <w:spacing w:before="240" w:after="240"/>
        <w:ind w:left="851" w:right="851"/>
        <w:jc w:val="both"/>
        <w:rPr>
          <w:color w:val="000000"/>
        </w:rPr>
      </w:pPr>
      <w:r w:rsidRPr="005918EB">
        <w:rPr>
          <w:rFonts w:ascii="Palatino Linotype" w:eastAsia="Palatino Linotype" w:hAnsi="Palatino Linotype" w:cs="Palatino Linotype"/>
          <w:b/>
          <w:i/>
          <w:color w:val="000000"/>
          <w:sz w:val="22"/>
          <w:szCs w:val="22"/>
        </w:rPr>
        <w:t xml:space="preserve">A. Para el ejercicio del derecho de acceso a la información, la Federación y </w:t>
      </w:r>
      <w:r w:rsidRPr="005918EB">
        <w:rPr>
          <w:rFonts w:ascii="Palatino Linotype" w:eastAsia="Palatino Linotype" w:hAnsi="Palatino Linotype" w:cs="Palatino Linotype"/>
          <w:b/>
          <w:i/>
          <w:color w:val="000000"/>
          <w:sz w:val="22"/>
          <w:szCs w:val="22"/>
          <w:u w:val="single"/>
        </w:rPr>
        <w:t>las entidades federativas</w:t>
      </w:r>
      <w:r w:rsidRPr="005918EB">
        <w:rPr>
          <w:rFonts w:ascii="Palatino Linotype" w:eastAsia="Palatino Linotype" w:hAnsi="Palatino Linotype" w:cs="Palatino Linotype"/>
          <w:b/>
          <w:i/>
          <w:color w:val="000000"/>
          <w:sz w:val="22"/>
          <w:szCs w:val="22"/>
        </w:rPr>
        <w:t>,</w:t>
      </w:r>
      <w:r w:rsidRPr="005918EB">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19F3F283" w14:textId="77777777" w:rsidR="00876E68" w:rsidRPr="005918EB" w:rsidRDefault="008F0683">
      <w:pPr>
        <w:pBdr>
          <w:top w:val="nil"/>
          <w:left w:val="nil"/>
          <w:bottom w:val="nil"/>
          <w:right w:val="nil"/>
          <w:between w:val="nil"/>
        </w:pBdr>
        <w:spacing w:before="240" w:after="240"/>
        <w:ind w:left="851" w:right="851"/>
        <w:jc w:val="both"/>
        <w:rPr>
          <w:color w:val="000000"/>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 xml:space="preserve">I. </w:t>
      </w:r>
      <w:r w:rsidRPr="005918EB">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5918EB">
        <w:rPr>
          <w:rFonts w:ascii="Palatino Linotype" w:eastAsia="Palatino Linotype" w:hAnsi="Palatino Linotype" w:cs="Palatino Linotype"/>
          <w:i/>
          <w:color w:val="000000"/>
          <w:sz w:val="22"/>
          <w:szCs w:val="22"/>
        </w:rPr>
        <w:t xml:space="preserve"> Ejecutivo, Legislativo </w:t>
      </w:r>
      <w:r w:rsidRPr="005918EB">
        <w:rPr>
          <w:rFonts w:ascii="Palatino Linotype" w:eastAsia="Palatino Linotype" w:hAnsi="Palatino Linotype" w:cs="Palatino Linotype"/>
          <w:b/>
          <w:i/>
          <w:color w:val="000000"/>
          <w:sz w:val="22"/>
          <w:szCs w:val="22"/>
          <w:u w:val="single"/>
        </w:rPr>
        <w:t>y Judicial</w:t>
      </w:r>
      <w:r w:rsidRPr="005918EB">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918EB">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5918EB">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AB4D14" w14:textId="77777777" w:rsidR="00876E68" w:rsidRPr="005918EB" w:rsidRDefault="008F0683">
      <w:pPr>
        <w:pBdr>
          <w:top w:val="nil"/>
          <w:left w:val="nil"/>
          <w:bottom w:val="nil"/>
          <w:right w:val="nil"/>
          <w:between w:val="nil"/>
        </w:pBdr>
        <w:spacing w:before="240" w:after="240"/>
        <w:ind w:left="851" w:right="851"/>
        <w:jc w:val="both"/>
        <w:rPr>
          <w:color w:val="000000"/>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4CB8C8AA" w14:textId="77777777" w:rsidR="00876E68" w:rsidRPr="005918EB" w:rsidRDefault="008F0683">
      <w:pPr>
        <w:pBdr>
          <w:top w:val="nil"/>
          <w:left w:val="nil"/>
          <w:bottom w:val="nil"/>
          <w:right w:val="nil"/>
          <w:between w:val="nil"/>
        </w:pBdr>
        <w:spacing w:before="240" w:after="240"/>
        <w:ind w:left="851" w:right="851"/>
        <w:jc w:val="both"/>
        <w:rPr>
          <w:color w:val="000000"/>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 xml:space="preserve">III. </w:t>
      </w:r>
      <w:r w:rsidRPr="005918EB">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5918EB">
        <w:rPr>
          <w:rFonts w:ascii="Palatino Linotype" w:eastAsia="Palatino Linotype" w:hAnsi="Palatino Linotype" w:cs="Palatino Linotype"/>
          <w:i/>
          <w:color w:val="000000"/>
          <w:sz w:val="22"/>
          <w:szCs w:val="22"/>
        </w:rPr>
        <w:t xml:space="preserve"> a sus datos personales o a la rectificación de éstos.</w:t>
      </w:r>
    </w:p>
    <w:p w14:paraId="67F6F7C6" w14:textId="77777777" w:rsidR="00876E68" w:rsidRPr="005918EB" w:rsidRDefault="008F0683">
      <w:pPr>
        <w:pBdr>
          <w:top w:val="nil"/>
          <w:left w:val="nil"/>
          <w:bottom w:val="nil"/>
          <w:right w:val="nil"/>
          <w:between w:val="nil"/>
        </w:pBdr>
        <w:spacing w:before="240" w:after="240"/>
        <w:ind w:left="851" w:right="851"/>
        <w:jc w:val="both"/>
        <w:rPr>
          <w:color w:val="000000"/>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 xml:space="preserve">IV. </w:t>
      </w:r>
      <w:r w:rsidRPr="005918EB">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088C54DA" w14:textId="77777777" w:rsidR="00876E68" w:rsidRPr="005918EB" w:rsidRDefault="008F0683">
      <w:pPr>
        <w:pBdr>
          <w:top w:val="nil"/>
          <w:left w:val="nil"/>
          <w:bottom w:val="nil"/>
          <w:right w:val="nil"/>
          <w:between w:val="nil"/>
        </w:pBdr>
        <w:spacing w:before="240" w:after="240"/>
        <w:ind w:left="851" w:right="851"/>
        <w:jc w:val="both"/>
        <w:rPr>
          <w:color w:val="000000"/>
        </w:rPr>
      </w:pPr>
      <w:r w:rsidRPr="005918EB">
        <w:rPr>
          <w:rFonts w:ascii="Palatino Linotype" w:eastAsia="Palatino Linotype" w:hAnsi="Palatino Linotype" w:cs="Palatino Linotype"/>
          <w:b/>
          <w:i/>
          <w:color w:val="000000"/>
          <w:sz w:val="22"/>
          <w:szCs w:val="22"/>
        </w:rPr>
        <w:t xml:space="preserve">V. </w:t>
      </w:r>
      <w:r w:rsidRPr="005918EB">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A9FF495" w14:textId="77777777" w:rsidR="00876E68" w:rsidRPr="005918EB" w:rsidRDefault="008F0683">
      <w:pPr>
        <w:pBdr>
          <w:top w:val="nil"/>
          <w:left w:val="nil"/>
          <w:bottom w:val="nil"/>
          <w:right w:val="nil"/>
          <w:between w:val="nil"/>
        </w:pBdr>
        <w:spacing w:before="240" w:after="240"/>
        <w:ind w:left="851" w:right="851"/>
        <w:jc w:val="both"/>
        <w:rPr>
          <w:color w:val="000000"/>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 xml:space="preserve">VI. </w:t>
      </w:r>
      <w:r w:rsidRPr="005918EB">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3576B340" w14:textId="77777777" w:rsidR="00876E68" w:rsidRPr="005918EB" w:rsidRDefault="008F0683">
      <w:pPr>
        <w:pBdr>
          <w:top w:val="nil"/>
          <w:left w:val="nil"/>
          <w:bottom w:val="nil"/>
          <w:right w:val="nil"/>
          <w:between w:val="nil"/>
        </w:pBdr>
        <w:spacing w:before="240" w:after="240"/>
        <w:ind w:left="851" w:right="851"/>
        <w:jc w:val="both"/>
        <w:rPr>
          <w:color w:val="000000"/>
        </w:rPr>
      </w:pPr>
      <w:r w:rsidRPr="005918EB">
        <w:rPr>
          <w:rFonts w:ascii="Palatino Linotype" w:eastAsia="Palatino Linotype" w:hAnsi="Palatino Linotype" w:cs="Palatino Linotype"/>
          <w:i/>
          <w:color w:val="000000"/>
          <w:sz w:val="22"/>
          <w:szCs w:val="22"/>
        </w:rPr>
        <w:lastRenderedPageBreak/>
        <w:t> </w:t>
      </w:r>
      <w:r w:rsidRPr="005918EB">
        <w:rPr>
          <w:rFonts w:ascii="Palatino Linotype" w:eastAsia="Palatino Linotype" w:hAnsi="Palatino Linotype" w:cs="Palatino Linotype"/>
          <w:b/>
          <w:i/>
          <w:color w:val="000000"/>
          <w:sz w:val="22"/>
          <w:szCs w:val="22"/>
        </w:rPr>
        <w:t xml:space="preserve">VII. </w:t>
      </w:r>
      <w:r w:rsidRPr="005918EB">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25C75DCB"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C65E96B" w14:textId="77777777" w:rsidR="00876E68" w:rsidRPr="005918EB" w:rsidRDefault="008F0683">
      <w:pPr>
        <w:pBdr>
          <w:top w:val="nil"/>
          <w:left w:val="nil"/>
          <w:bottom w:val="nil"/>
          <w:right w:val="nil"/>
          <w:between w:val="nil"/>
        </w:pBdr>
        <w:spacing w:before="240" w:after="240"/>
        <w:ind w:left="709" w:right="760"/>
        <w:jc w:val="both"/>
        <w:rPr>
          <w:color w:val="000000"/>
        </w:rPr>
      </w:pPr>
      <w:r w:rsidRPr="005918EB">
        <w:rPr>
          <w:rFonts w:ascii="Palatino Linotype" w:eastAsia="Palatino Linotype" w:hAnsi="Palatino Linotype" w:cs="Palatino Linotype"/>
          <w:i/>
          <w:color w:val="000000"/>
          <w:sz w:val="22"/>
          <w:szCs w:val="22"/>
        </w:rPr>
        <w:t>“</w:t>
      </w:r>
      <w:r w:rsidRPr="005918EB">
        <w:rPr>
          <w:rFonts w:ascii="Palatino Linotype" w:eastAsia="Palatino Linotype" w:hAnsi="Palatino Linotype" w:cs="Palatino Linotype"/>
          <w:b/>
          <w:i/>
          <w:color w:val="000000"/>
          <w:sz w:val="22"/>
          <w:szCs w:val="22"/>
        </w:rPr>
        <w:t>Artículo 4</w:t>
      </w:r>
      <w:r w:rsidRPr="005918EB">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CB8A250" w14:textId="77777777" w:rsidR="00876E68" w:rsidRPr="005918EB" w:rsidRDefault="008F0683">
      <w:pPr>
        <w:pBdr>
          <w:top w:val="nil"/>
          <w:left w:val="nil"/>
          <w:bottom w:val="nil"/>
          <w:right w:val="nil"/>
          <w:between w:val="nil"/>
        </w:pBdr>
        <w:spacing w:before="240" w:after="240"/>
        <w:ind w:left="709" w:right="760"/>
        <w:jc w:val="both"/>
        <w:rPr>
          <w:color w:val="000000"/>
        </w:rPr>
      </w:pPr>
      <w:r w:rsidRPr="005918EB">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379507" w14:textId="77777777" w:rsidR="00876E68" w:rsidRPr="005918EB" w:rsidRDefault="008F0683">
      <w:pPr>
        <w:pBdr>
          <w:top w:val="nil"/>
          <w:left w:val="nil"/>
          <w:bottom w:val="nil"/>
          <w:right w:val="nil"/>
          <w:between w:val="nil"/>
        </w:pBdr>
        <w:spacing w:before="240" w:after="240"/>
        <w:ind w:left="709" w:right="760"/>
        <w:jc w:val="both"/>
        <w:rPr>
          <w:color w:val="000000"/>
        </w:rPr>
      </w:pPr>
      <w:r w:rsidRPr="005918EB">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595D0FB3"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color w:val="000000"/>
        </w:rPr>
        <w:lastRenderedPageBreak/>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2301E11" w14:textId="77777777" w:rsidR="00876E68" w:rsidRPr="005918EB" w:rsidRDefault="008F0683">
      <w:pPr>
        <w:pBdr>
          <w:top w:val="nil"/>
          <w:left w:val="nil"/>
          <w:bottom w:val="nil"/>
          <w:right w:val="nil"/>
          <w:between w:val="nil"/>
        </w:pBdr>
        <w:spacing w:before="240" w:after="240"/>
        <w:ind w:left="567" w:right="758"/>
        <w:jc w:val="both"/>
        <w:rPr>
          <w:color w:val="000000"/>
        </w:rPr>
      </w:pPr>
      <w:r w:rsidRPr="005918EB">
        <w:rPr>
          <w:rFonts w:ascii="Palatino Linotype" w:eastAsia="Palatino Linotype" w:hAnsi="Palatino Linotype" w:cs="Palatino Linotype"/>
          <w:i/>
          <w:color w:val="000000"/>
          <w:sz w:val="22"/>
          <w:szCs w:val="22"/>
        </w:rPr>
        <w:t>“</w:t>
      </w:r>
      <w:r w:rsidRPr="005918EB">
        <w:rPr>
          <w:rFonts w:ascii="Palatino Linotype" w:eastAsia="Palatino Linotype" w:hAnsi="Palatino Linotype" w:cs="Palatino Linotype"/>
          <w:b/>
          <w:i/>
          <w:color w:val="000000"/>
          <w:sz w:val="22"/>
          <w:szCs w:val="22"/>
        </w:rPr>
        <w:t>Artículo 12</w:t>
      </w:r>
      <w:r w:rsidRPr="005918EB">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6AFE5C6C" w14:textId="77777777" w:rsidR="00876E68" w:rsidRPr="005918EB" w:rsidRDefault="008F0683">
      <w:pPr>
        <w:pBdr>
          <w:top w:val="nil"/>
          <w:left w:val="nil"/>
          <w:bottom w:val="nil"/>
          <w:right w:val="nil"/>
          <w:between w:val="nil"/>
        </w:pBdr>
        <w:spacing w:before="240" w:after="240"/>
        <w:ind w:left="567" w:right="758"/>
        <w:jc w:val="both"/>
        <w:rPr>
          <w:color w:val="000000"/>
        </w:rPr>
      </w:pPr>
      <w:r w:rsidRPr="005918EB">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2C8ACE"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5918EB">
        <w:rPr>
          <w:rFonts w:ascii="Palatino Linotype" w:eastAsia="Palatino Linotype" w:hAnsi="Palatino Linotype" w:cs="Palatino Linotype"/>
          <w:b/>
          <w:color w:val="000000"/>
        </w:rPr>
        <w:t xml:space="preserve"> </w:t>
      </w:r>
      <w:r w:rsidRPr="005918EB">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5918EB">
        <w:rPr>
          <w:rFonts w:ascii="Palatino Linotype" w:eastAsia="Palatino Linotype" w:hAnsi="Palatino Linotype" w:cs="Palatino Linotype"/>
          <w:i/>
          <w:color w:val="000000"/>
        </w:rPr>
        <w:t>ad hoc</w:t>
      </w:r>
      <w:r w:rsidRPr="005918EB">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36D5C625" w14:textId="77777777" w:rsidR="00876E68" w:rsidRPr="005918EB" w:rsidRDefault="008F0683">
      <w:pPr>
        <w:pBdr>
          <w:top w:val="nil"/>
          <w:left w:val="nil"/>
          <w:bottom w:val="nil"/>
          <w:right w:val="nil"/>
          <w:between w:val="nil"/>
        </w:pBdr>
        <w:spacing w:before="240" w:after="240"/>
        <w:ind w:left="567" w:right="567"/>
        <w:jc w:val="both"/>
        <w:rPr>
          <w:color w:val="000000"/>
        </w:rPr>
      </w:pPr>
      <w:r w:rsidRPr="005918EB">
        <w:rPr>
          <w:rFonts w:ascii="Palatino Linotype" w:eastAsia="Palatino Linotype" w:hAnsi="Palatino Linotype" w:cs="Palatino Linotype"/>
          <w:b/>
          <w:i/>
          <w:color w:val="000000"/>
          <w:sz w:val="22"/>
          <w:szCs w:val="22"/>
        </w:rPr>
        <w:t>03/17</w:t>
      </w:r>
    </w:p>
    <w:p w14:paraId="421F53F4" w14:textId="77777777" w:rsidR="00876E68" w:rsidRPr="005918EB" w:rsidRDefault="008F0683">
      <w:pPr>
        <w:pBdr>
          <w:top w:val="nil"/>
          <w:left w:val="nil"/>
          <w:bottom w:val="nil"/>
          <w:right w:val="nil"/>
          <w:between w:val="nil"/>
        </w:pBdr>
        <w:spacing w:before="240" w:after="240"/>
        <w:ind w:left="567" w:right="567"/>
        <w:jc w:val="both"/>
        <w:rPr>
          <w:color w:val="000000"/>
        </w:rPr>
      </w:pPr>
      <w:r w:rsidRPr="005918EB">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46E4A1AA" w14:textId="77777777" w:rsidR="00876E68" w:rsidRPr="005918EB" w:rsidRDefault="008F0683">
      <w:pPr>
        <w:pBdr>
          <w:top w:val="nil"/>
          <w:left w:val="nil"/>
          <w:bottom w:val="nil"/>
          <w:right w:val="nil"/>
          <w:between w:val="nil"/>
        </w:pBdr>
        <w:spacing w:before="240" w:after="240"/>
        <w:ind w:left="567" w:right="567"/>
        <w:jc w:val="both"/>
        <w:rPr>
          <w:color w:val="000000"/>
        </w:rPr>
      </w:pPr>
      <w:r w:rsidRPr="005918EB">
        <w:rPr>
          <w:rFonts w:ascii="Palatino Linotype" w:eastAsia="Palatino Linotype" w:hAnsi="Palatino Linotype" w:cs="Palatino Linotype"/>
          <w:i/>
          <w:color w:val="000000"/>
          <w:sz w:val="22"/>
          <w:szCs w:val="22"/>
        </w:rPr>
        <w:t xml:space="preserve">Los artículos 129 de la Ley General de Transparencia y Acceso a la Información Pública y 130, párrafo cuarto, de la Ley Federal de Transparencia y Acceso a la Información </w:t>
      </w:r>
      <w:r w:rsidRPr="005918EB">
        <w:rPr>
          <w:rFonts w:ascii="Palatino Linotype" w:eastAsia="Palatino Linotype" w:hAnsi="Palatino Linotype" w:cs="Palatino Linotype"/>
          <w:i/>
          <w:color w:val="000000"/>
          <w:sz w:val="22"/>
          <w:szCs w:val="22"/>
        </w:rPr>
        <w:lastRenderedPageBreak/>
        <w:t>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C1AD16C"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E0EDD5" w14:textId="77777777" w:rsidR="00876E68" w:rsidRPr="005918EB" w:rsidRDefault="008F0683">
      <w:pPr>
        <w:pBdr>
          <w:top w:val="nil"/>
          <w:left w:val="nil"/>
          <w:bottom w:val="nil"/>
          <w:right w:val="nil"/>
          <w:between w:val="nil"/>
        </w:pBdr>
        <w:spacing w:before="240" w:after="240" w:line="360" w:lineRule="auto"/>
        <w:ind w:right="49"/>
        <w:jc w:val="both"/>
        <w:rPr>
          <w:color w:val="000000"/>
        </w:rPr>
      </w:pPr>
      <w:r w:rsidRPr="005918EB">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F10D6CD"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5918EB">
        <w:rPr>
          <w:rFonts w:ascii="Palatino Linotype" w:eastAsia="Palatino Linotype" w:hAnsi="Palatino Linotype" w:cs="Palatino Linotype"/>
          <w:color w:val="000000"/>
        </w:rPr>
        <w:lastRenderedPageBreak/>
        <w:t>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40D48D3" w14:textId="77777777" w:rsidR="00876E68" w:rsidRPr="005918EB" w:rsidRDefault="008F0683">
      <w:pPr>
        <w:pBdr>
          <w:top w:val="nil"/>
          <w:left w:val="nil"/>
          <w:bottom w:val="nil"/>
          <w:right w:val="nil"/>
          <w:between w:val="nil"/>
        </w:pBdr>
        <w:spacing w:before="240" w:after="240"/>
        <w:ind w:left="567" w:right="567"/>
        <w:jc w:val="both"/>
        <w:rPr>
          <w:color w:val="000000"/>
        </w:rPr>
      </w:pPr>
      <w:r w:rsidRPr="005918EB">
        <w:rPr>
          <w:rFonts w:ascii="Palatino Linotype" w:eastAsia="Palatino Linotype" w:hAnsi="Palatino Linotype" w:cs="Palatino Linotype"/>
          <w:i/>
          <w:color w:val="000000"/>
          <w:sz w:val="22"/>
          <w:szCs w:val="22"/>
        </w:rPr>
        <w:t>“</w:t>
      </w:r>
      <w:r w:rsidRPr="005918EB">
        <w:rPr>
          <w:rFonts w:ascii="Palatino Linotype" w:eastAsia="Palatino Linotype" w:hAnsi="Palatino Linotype" w:cs="Palatino Linotype"/>
          <w:b/>
          <w:i/>
          <w:color w:val="000000"/>
          <w:sz w:val="22"/>
          <w:szCs w:val="22"/>
        </w:rPr>
        <w:t xml:space="preserve">Artículo 3. </w:t>
      </w:r>
      <w:r w:rsidRPr="005918EB">
        <w:rPr>
          <w:rFonts w:ascii="Palatino Linotype" w:eastAsia="Palatino Linotype" w:hAnsi="Palatino Linotype" w:cs="Palatino Linotype"/>
          <w:i/>
          <w:color w:val="000000"/>
          <w:sz w:val="22"/>
          <w:szCs w:val="22"/>
        </w:rPr>
        <w:t>Para los efectos de la presente Ley se entenderá por:</w:t>
      </w:r>
    </w:p>
    <w:p w14:paraId="0CAF6BAC" w14:textId="77777777" w:rsidR="00876E68" w:rsidRPr="005918EB" w:rsidRDefault="008F0683">
      <w:pPr>
        <w:pBdr>
          <w:top w:val="nil"/>
          <w:left w:val="nil"/>
          <w:bottom w:val="nil"/>
          <w:right w:val="nil"/>
          <w:between w:val="nil"/>
        </w:pBdr>
        <w:spacing w:before="240" w:after="240"/>
        <w:ind w:left="567" w:right="567"/>
        <w:jc w:val="both"/>
        <w:rPr>
          <w:color w:val="000000"/>
        </w:rPr>
      </w:pPr>
      <w:r w:rsidRPr="005918EB">
        <w:rPr>
          <w:rFonts w:ascii="Palatino Linotype" w:eastAsia="Palatino Linotype" w:hAnsi="Palatino Linotype" w:cs="Palatino Linotype"/>
          <w:i/>
          <w:color w:val="000000"/>
          <w:sz w:val="22"/>
          <w:szCs w:val="22"/>
        </w:rPr>
        <w:t>…</w:t>
      </w:r>
    </w:p>
    <w:p w14:paraId="40C24E9F" w14:textId="77777777" w:rsidR="00876E68" w:rsidRPr="005918EB" w:rsidRDefault="008F0683">
      <w:pPr>
        <w:pBdr>
          <w:top w:val="nil"/>
          <w:left w:val="nil"/>
          <w:bottom w:val="nil"/>
          <w:right w:val="nil"/>
          <w:between w:val="nil"/>
        </w:pBdr>
        <w:spacing w:before="240" w:after="240"/>
        <w:ind w:left="567" w:right="567"/>
        <w:jc w:val="both"/>
        <w:rPr>
          <w:color w:val="000000"/>
        </w:rPr>
      </w:pPr>
      <w:r w:rsidRPr="005918EB">
        <w:rPr>
          <w:rFonts w:ascii="Palatino Linotype" w:eastAsia="Palatino Linotype" w:hAnsi="Palatino Linotype" w:cs="Palatino Linotype"/>
          <w:b/>
          <w:i/>
          <w:color w:val="000000"/>
          <w:sz w:val="22"/>
          <w:szCs w:val="22"/>
        </w:rPr>
        <w:t>XI. Documento:</w:t>
      </w:r>
      <w:r w:rsidRPr="005918EB">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918EB">
        <w:rPr>
          <w:rFonts w:ascii="Palatino Linotype" w:eastAsia="Palatino Linotype" w:hAnsi="Palatino Linotype" w:cs="Palatino Linotype"/>
          <w:b/>
          <w:i/>
          <w:color w:val="000000"/>
          <w:sz w:val="22"/>
          <w:szCs w:val="22"/>
        </w:rPr>
        <w:t>…</w:t>
      </w:r>
      <w:r w:rsidRPr="005918EB">
        <w:rPr>
          <w:rFonts w:ascii="Palatino Linotype" w:eastAsia="Palatino Linotype" w:hAnsi="Palatino Linotype" w:cs="Palatino Linotype"/>
          <w:i/>
          <w:color w:val="000000"/>
          <w:sz w:val="22"/>
          <w:szCs w:val="22"/>
        </w:rPr>
        <w:t>” (Sic)</w:t>
      </w:r>
    </w:p>
    <w:p w14:paraId="794EF8E2"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5AEEF1C" w14:textId="77777777" w:rsidR="00876E68" w:rsidRPr="005918EB" w:rsidRDefault="008F0683">
      <w:pPr>
        <w:pBdr>
          <w:top w:val="nil"/>
          <w:left w:val="nil"/>
          <w:bottom w:val="nil"/>
          <w:right w:val="nil"/>
          <w:between w:val="nil"/>
        </w:pBdr>
        <w:spacing w:before="240" w:after="240"/>
        <w:ind w:left="567" w:right="567"/>
        <w:jc w:val="both"/>
        <w:rPr>
          <w:color w:val="000000"/>
        </w:rPr>
      </w:pPr>
      <w:r w:rsidRPr="005918EB">
        <w:rPr>
          <w:rFonts w:ascii="Palatino Linotype" w:eastAsia="Palatino Linotype" w:hAnsi="Palatino Linotype" w:cs="Palatino Linotype"/>
          <w:b/>
          <w:color w:val="000000"/>
          <w:sz w:val="22"/>
          <w:szCs w:val="22"/>
        </w:rPr>
        <w:t>“</w:t>
      </w:r>
      <w:r w:rsidRPr="005918EB">
        <w:rPr>
          <w:rFonts w:ascii="Palatino Linotype" w:eastAsia="Palatino Linotype" w:hAnsi="Palatino Linotype" w:cs="Palatino Linotype"/>
          <w:b/>
          <w:i/>
          <w:color w:val="000000"/>
          <w:sz w:val="22"/>
          <w:szCs w:val="22"/>
        </w:rPr>
        <w:t>CRITERIO 0002-11</w:t>
      </w:r>
    </w:p>
    <w:p w14:paraId="0317EC81" w14:textId="77777777" w:rsidR="00876E68" w:rsidRPr="005918EB" w:rsidRDefault="008F0683">
      <w:pPr>
        <w:pBdr>
          <w:top w:val="nil"/>
          <w:left w:val="nil"/>
          <w:bottom w:val="nil"/>
          <w:right w:val="nil"/>
          <w:between w:val="nil"/>
        </w:pBdr>
        <w:spacing w:before="240" w:after="240"/>
        <w:ind w:left="567" w:right="567"/>
        <w:jc w:val="both"/>
        <w:rPr>
          <w:color w:val="000000"/>
        </w:rPr>
      </w:pPr>
      <w:r w:rsidRPr="005918EB">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sidRPr="005918EB">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D8B07C" w14:textId="77777777" w:rsidR="00876E68" w:rsidRPr="005918EB" w:rsidRDefault="008F0683">
      <w:pPr>
        <w:pBdr>
          <w:top w:val="nil"/>
          <w:left w:val="nil"/>
          <w:bottom w:val="nil"/>
          <w:right w:val="nil"/>
          <w:between w:val="nil"/>
        </w:pBdr>
        <w:spacing w:before="240" w:after="240"/>
        <w:ind w:left="567" w:right="567"/>
        <w:jc w:val="both"/>
        <w:rPr>
          <w:color w:val="000000"/>
        </w:rPr>
      </w:pPr>
      <w:r w:rsidRPr="005918EB">
        <w:rPr>
          <w:rFonts w:ascii="Palatino Linotype" w:eastAsia="Palatino Linotype" w:hAnsi="Palatino Linotype" w:cs="Palatino Linotype"/>
          <w:i/>
          <w:color w:val="000000"/>
          <w:sz w:val="22"/>
          <w:szCs w:val="22"/>
        </w:rPr>
        <w:lastRenderedPageBreak/>
        <w:t>En consecuencia el acceso a la información se refiere a que se cumplan cualquiera de los siguientes tres supuestos:</w:t>
      </w:r>
    </w:p>
    <w:p w14:paraId="5EF7518D" w14:textId="77777777" w:rsidR="00876E68" w:rsidRPr="005918EB" w:rsidRDefault="008F0683">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1006A29" w14:textId="77777777" w:rsidR="00876E68" w:rsidRPr="005918EB" w:rsidRDefault="008F0683">
      <w:pPr>
        <w:numPr>
          <w:ilvl w:val="0"/>
          <w:numId w:val="3"/>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17F57BDE" w14:textId="77777777" w:rsidR="00876E68" w:rsidRPr="005918EB" w:rsidRDefault="008F0683">
      <w:pPr>
        <w:pBdr>
          <w:top w:val="nil"/>
          <w:left w:val="nil"/>
          <w:bottom w:val="nil"/>
          <w:right w:val="nil"/>
          <w:between w:val="nil"/>
        </w:pBdr>
        <w:spacing w:before="240" w:after="240"/>
        <w:ind w:left="567" w:right="567" w:hanging="284"/>
        <w:jc w:val="both"/>
        <w:rPr>
          <w:color w:val="000000"/>
        </w:rPr>
      </w:pPr>
      <w:r w:rsidRPr="005918EB">
        <w:rPr>
          <w:rFonts w:ascii="Palatino Linotype" w:eastAsia="Palatino Linotype" w:hAnsi="Palatino Linotype" w:cs="Palatino Linotype"/>
          <w:i/>
          <w:color w:val="000000"/>
          <w:sz w:val="22"/>
          <w:szCs w:val="22"/>
        </w:rPr>
        <w:t xml:space="preserve">3. </w:t>
      </w:r>
      <w:r w:rsidRPr="005918EB">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(Sic)</w:t>
      </w:r>
    </w:p>
    <w:p w14:paraId="3F9DA660"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color w:val="000000"/>
        </w:rPr>
        <w:t xml:space="preserve">De ahí que el </w:t>
      </w:r>
      <w:r w:rsidRPr="005918EB">
        <w:rPr>
          <w:rFonts w:ascii="Palatino Linotype" w:eastAsia="Palatino Linotype" w:hAnsi="Palatino Linotype" w:cs="Palatino Linotype"/>
          <w:b/>
          <w:color w:val="000000"/>
        </w:rPr>
        <w:t>Sujeto Obligado</w:t>
      </w:r>
      <w:r w:rsidRPr="005918EB">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1E048998" w14:textId="77777777" w:rsidR="00876E68" w:rsidRPr="005918EB" w:rsidRDefault="008F068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5918EB">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sidRPr="005918EB">
        <w:rPr>
          <w:rFonts w:ascii="Palatino Linotype" w:eastAsia="Palatino Linotype" w:hAnsi="Palatino Linotype" w:cs="Palatino Linotype"/>
          <w:b/>
          <w:color w:val="000000"/>
        </w:rPr>
        <w:t>Sujeto Obligado</w:t>
      </w:r>
      <w:r w:rsidRPr="005918EB">
        <w:rPr>
          <w:rFonts w:ascii="Palatino Linotype" w:eastAsia="Palatino Linotype" w:hAnsi="Palatino Linotype" w:cs="Palatino Linotype"/>
          <w:color w:val="000000"/>
        </w:rPr>
        <w:t>, le proporcionara lo siguiente:</w:t>
      </w:r>
    </w:p>
    <w:p w14:paraId="2F1F4218" w14:textId="77777777" w:rsidR="00876E68" w:rsidRPr="005918EB" w:rsidRDefault="008F0683">
      <w:pPr>
        <w:spacing w:before="240" w:after="240" w:line="360" w:lineRule="auto"/>
        <w:ind w:left="567" w:right="901"/>
        <w:jc w:val="both"/>
        <w:rPr>
          <w:rFonts w:ascii="Palatino Linotype" w:eastAsia="Palatino Linotype" w:hAnsi="Palatino Linotype" w:cs="Palatino Linotype"/>
          <w:b/>
          <w:color w:val="000000"/>
          <w:sz w:val="22"/>
          <w:szCs w:val="22"/>
        </w:rPr>
      </w:pPr>
      <w:r w:rsidRPr="005918EB">
        <w:rPr>
          <w:rFonts w:ascii="Palatino Linotype" w:eastAsia="Palatino Linotype" w:hAnsi="Palatino Linotype" w:cs="Palatino Linotype"/>
          <w:b/>
          <w:color w:val="000000"/>
          <w:sz w:val="22"/>
          <w:szCs w:val="22"/>
        </w:rPr>
        <w:t>En versión digital por este medio, todos los oficios (con sus anexos, si los tuvieren) emitidos por el titular de la Dirección General de Servicios Públicos, (o la denominación haya sido el equivalente en la Administración 2019-2021) durante el periodo comprendido del 15 de octubre de 2021 al 12 de noviembre de 2021.</w:t>
      </w:r>
    </w:p>
    <w:p w14:paraId="5D375D32" w14:textId="77777777" w:rsidR="00876E68" w:rsidRPr="005918EB" w:rsidRDefault="008F0683">
      <w:pPr>
        <w:spacing w:before="240" w:after="240" w:line="360" w:lineRule="auto"/>
        <w:ind w:right="-93"/>
        <w:jc w:val="both"/>
        <w:rPr>
          <w:rFonts w:ascii="Palatino Linotype" w:eastAsia="Palatino Linotype" w:hAnsi="Palatino Linotype" w:cs="Palatino Linotype"/>
        </w:rPr>
      </w:pPr>
      <w:r w:rsidRPr="005918EB">
        <w:rPr>
          <w:rFonts w:ascii="Palatino Linotype" w:eastAsia="Palatino Linotype" w:hAnsi="Palatino Linotype" w:cs="Palatino Linotype"/>
        </w:rPr>
        <w:lastRenderedPageBreak/>
        <w:t xml:space="preserve">Es de vital importancia señalar que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en su respuesta, remitió un  oficio suscrito por el Director General de Servicios Públicos, quien manifiesta anexar la información en medio físico y por correo electrónico, posterio</w:t>
      </w:r>
      <w:r w:rsidR="00BB5C34" w:rsidRPr="005918EB">
        <w:rPr>
          <w:rFonts w:ascii="Palatino Linotype" w:eastAsia="Palatino Linotype" w:hAnsi="Palatino Linotype" w:cs="Palatino Linotype"/>
        </w:rPr>
        <w:t>rmente se vislumbra un listado</w:t>
      </w:r>
      <w:r w:rsidRPr="005918EB">
        <w:rPr>
          <w:rFonts w:ascii="Palatino Linotype" w:eastAsia="Palatino Linotype" w:hAnsi="Palatino Linotype" w:cs="Palatino Linotype"/>
        </w:rPr>
        <w:t xml:space="preserve"> de oficios.</w:t>
      </w:r>
      <w:r w:rsidR="00BB5C34" w:rsidRPr="005918EB">
        <w:rPr>
          <w:rFonts w:ascii="Palatino Linotype" w:eastAsia="Palatino Linotype" w:hAnsi="Palatino Linotype" w:cs="Palatino Linotype"/>
        </w:rPr>
        <w:t xml:space="preserve"> </w:t>
      </w:r>
    </w:p>
    <w:p w14:paraId="2FFF3622" w14:textId="77777777" w:rsidR="00876E68" w:rsidRPr="005918EB" w:rsidRDefault="008F0683">
      <w:pPr>
        <w:spacing w:before="240" w:after="240" w:line="360" w:lineRule="auto"/>
        <w:ind w:right="-93"/>
        <w:jc w:val="both"/>
        <w:rPr>
          <w:rFonts w:ascii="Palatino Linotype" w:eastAsia="Palatino Linotype" w:hAnsi="Palatino Linotype" w:cs="Palatino Linotype"/>
          <w:i/>
        </w:rPr>
      </w:pPr>
      <w:r w:rsidRPr="005918EB">
        <w:rPr>
          <w:rFonts w:ascii="Palatino Linotype" w:eastAsia="Palatino Linotype" w:hAnsi="Palatino Linotype" w:cs="Palatino Linotype"/>
        </w:rPr>
        <w:t xml:space="preserve">Una vez conocida la respuesta emitida por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w:t>
      </w:r>
      <w:r w:rsidRPr="005918EB">
        <w:rPr>
          <w:rFonts w:ascii="Palatino Linotype" w:eastAsia="Palatino Linotype" w:hAnsi="Palatino Linotype" w:cs="Palatino Linotype"/>
          <w:b/>
        </w:rPr>
        <w:t>la parte Recurrente</w:t>
      </w:r>
      <w:r w:rsidRPr="005918EB">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sidRPr="005918EB">
        <w:rPr>
          <w:rFonts w:ascii="Palatino Linotype" w:eastAsia="Palatino Linotype" w:hAnsi="Palatino Linotype" w:cs="Palatino Linotype"/>
          <w:i/>
        </w:rPr>
        <w:t xml:space="preserve">“Determinación que resulta violatoria del derecho humano a tener acceso a la información y transparentar la actividad gubernamental, en virtud de que mi petición fue muy clara en el sentido de que me fueron entregados a través del mismo sistema SAIMEX, todos los oficios con sus anexos, si los tuvieran, que hubieren sido emitidos por el titular de la Dirección General de Servicios Públicos, durante el periodo comprendido del 15 de octubre de 2021 al 12 de noviembre de 2021; </w:t>
      </w:r>
      <w:r w:rsidRPr="005918EB">
        <w:rPr>
          <w:rFonts w:ascii="Palatino Linotype" w:eastAsia="Palatino Linotype" w:hAnsi="Palatino Linotype" w:cs="Palatino Linotype"/>
          <w:b/>
          <w:i/>
          <w:u w:val="single"/>
        </w:rPr>
        <w:t xml:space="preserve">sin embargo tal como este Instituto puede corroborarlo, el anexo que se adjunta dicha respuesta consiste en un cuadro con un listado de oficios que en la parte superior contiene como títulos: OFICIO / FECHA / DEPENDENCIA / DIRGIDO / ASUNTO / SEGUIMIENTO, de los cuales se describió información limitada de escasos 14 oficios. Del contenido del apartado correspondiente a “OFICIO” es posible advertir que de ninguna manera se está realizando la entrega de la información solicitada en virtud de que la enumeración de los oficios que refieren, ni siquiera lleva un consecutivo ya que se saltan la numeración siendo que es por todos conocido qué cualquier institución o dependencia pública que emite algún documento, lo identifica a través de un número de oficio, asignando de forma consecutiva un número a cada uno de aquellos oficios que se vayan generando, por </w:t>
      </w:r>
      <w:r w:rsidRPr="005918EB">
        <w:rPr>
          <w:rFonts w:ascii="Palatino Linotype" w:eastAsia="Palatino Linotype" w:hAnsi="Palatino Linotype" w:cs="Palatino Linotype"/>
          <w:b/>
          <w:i/>
          <w:u w:val="single"/>
        </w:rPr>
        <w:lastRenderedPageBreak/>
        <w:t>lo que desde aquí se acredita un incumplimiento por parte del sujeto obligado de dar una debida respuesta a mi petición</w:t>
      </w:r>
      <w:r w:rsidRPr="005918EB">
        <w:rPr>
          <w:rFonts w:ascii="Palatino Linotype" w:eastAsia="Palatino Linotype" w:hAnsi="Palatino Linotype" w:cs="Palatino Linotype"/>
          <w:i/>
        </w:rPr>
        <w:t xml:space="preserve"> Por otro lado, mi petición fue muy clara en el sentido de indicar que la información que era requerida consistía en la entrega de los oficios y sus anexos en caso que los tuvieren, </w:t>
      </w:r>
      <w:r w:rsidRPr="005918EB">
        <w:rPr>
          <w:rFonts w:ascii="Palatino Linotype" w:eastAsia="Palatino Linotype" w:hAnsi="Palatino Linotype" w:cs="Palatino Linotype"/>
          <w:b/>
          <w:i/>
          <w:u w:val="single"/>
        </w:rPr>
        <w:t xml:space="preserve">es decir el documento elaborado y firmado, y no así, únicamente el listado de los oficios que hubieren emitido, ya que con ello no se satisface de ninguna manera la solicitud formulada, </w:t>
      </w:r>
      <w:r w:rsidRPr="005918EB">
        <w:rPr>
          <w:rFonts w:ascii="Palatino Linotype" w:eastAsia="Palatino Linotype" w:hAnsi="Palatino Linotype" w:cs="Palatino Linotype"/>
          <w:i/>
        </w:rPr>
        <w:t xml:space="preserve">por el contrario se demuestra que el sujeto obligado Eva de la obligación que le impone la Constitución Federal y la Ley de Transparencia y Acceso a la Información Pública del Estado de México y sus Municipios, de </w:t>
      </w:r>
      <w:proofErr w:type="spellStart"/>
      <w:r w:rsidRPr="005918EB">
        <w:rPr>
          <w:rFonts w:ascii="Palatino Linotype" w:eastAsia="Palatino Linotype" w:hAnsi="Palatino Linotype" w:cs="Palatino Linotype"/>
          <w:i/>
        </w:rPr>
        <w:t>transprentar</w:t>
      </w:r>
      <w:proofErr w:type="spellEnd"/>
      <w:r w:rsidRPr="005918EB">
        <w:rPr>
          <w:rFonts w:ascii="Palatino Linotype" w:eastAsia="Palatino Linotype" w:hAnsi="Palatino Linotype" w:cs="Palatino Linotype"/>
          <w:i/>
        </w:rPr>
        <w:t xml:space="preserve"> su actuar y proporcionarme la información que fue solicitada y registrada con el folio 00247/NAUCALPA/IP/2023. Consecuentemente, solicito de este instituto se tome en consideración la conducta dolosa con la que se encuentra actuando en sujeto obligado, y declare procedente y fundado este recurso, debiendo condenarlo a la entrega de la información requerida, es decir, todos los oficios y anexos completos, en consecutivo (no solo datos), que hayan sido emitidos por el titular de la Dirección General de Servicios Públicos; ello incluso, con independencia de que, las siglas que identifican al oficio, correspondan a alguna de las Unidades Administrativas que dependen de la referida Dirección General de Servicios Públicos, ya que deberá llevarse a cabo la entrega de todos aquellos que el titular de la Dirección hubiere firmado.” (Sic) (Énfasis añadido), </w:t>
      </w:r>
      <w:r w:rsidRPr="005918EB">
        <w:rPr>
          <w:rFonts w:ascii="Palatino Linotype" w:eastAsia="Palatino Linotype" w:hAnsi="Palatino Linotype" w:cs="Palatino Linotype"/>
        </w:rPr>
        <w:t>es decir, su inconformidad medularmente versa sobre la entrega de la información que no corresponde con lo solicitado.</w:t>
      </w:r>
    </w:p>
    <w:p w14:paraId="6CCC9090"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 xml:space="preserve">Una vez admitido el medio de impugnación que nos ocupa, se procedió a conjuntar el expediente electrónico, concediéndole a las partes un plazo de siete días para rendir sus alegatos, por lo que durante la etapa de manifestaciones, las partes fueron </w:t>
      </w:r>
      <w:r w:rsidRPr="005918EB">
        <w:rPr>
          <w:rFonts w:ascii="Palatino Linotype" w:eastAsia="Palatino Linotype" w:hAnsi="Palatino Linotype" w:cs="Palatino Linotype"/>
        </w:rPr>
        <w:lastRenderedPageBreak/>
        <w:t>omisas en remitir documentación alguna, por lo tanto, se decretó cerrada la instrucción y se procede a emitir la resolución que conforme a derecho corresponda.</w:t>
      </w:r>
    </w:p>
    <w:p w14:paraId="7ED2D8D3" w14:textId="77777777" w:rsidR="00876E68" w:rsidRPr="005918EB" w:rsidRDefault="008F0683">
      <w:pPr>
        <w:spacing w:before="240" w:after="240" w:line="360" w:lineRule="auto"/>
        <w:ind w:right="49"/>
        <w:jc w:val="both"/>
        <w:rPr>
          <w:rFonts w:ascii="Palatino Linotype" w:eastAsia="Palatino Linotype" w:hAnsi="Palatino Linotype" w:cs="Palatino Linotype"/>
          <w:b/>
        </w:rPr>
      </w:pPr>
      <w:bookmarkStart w:id="4" w:name="_heading=h.3rdcrjn" w:colFirst="0" w:colLast="0"/>
      <w:bookmarkEnd w:id="4"/>
      <w:r w:rsidRPr="005918EB">
        <w:rPr>
          <w:rFonts w:ascii="Palatino Linotype" w:eastAsia="Palatino Linotype" w:hAnsi="Palatino Linotype" w:cs="Palatino Linotype"/>
          <w:color w:val="000000"/>
        </w:rPr>
        <w:t xml:space="preserve">Expuestas las posturas de las partes, resulta importante iniciar este análisis mencionando que </w:t>
      </w:r>
      <w:r w:rsidRPr="005918EB">
        <w:rPr>
          <w:rFonts w:ascii="Palatino Linotype" w:eastAsia="Palatino Linotype" w:hAnsi="Palatino Linotype" w:cs="Palatino Linotype"/>
        </w:rPr>
        <w:t xml:space="preserve">de las constancias que integran el expediente electrónico  relacionado con </w:t>
      </w:r>
      <w:r w:rsidRPr="005918EB">
        <w:rPr>
          <w:rFonts w:ascii="Palatino Linotype" w:eastAsia="Palatino Linotype" w:hAnsi="Palatino Linotype" w:cs="Palatino Linotype"/>
          <w:color w:val="000000"/>
        </w:rPr>
        <w:t xml:space="preserve">el recurso </w:t>
      </w:r>
      <w:r w:rsidRPr="005918EB">
        <w:rPr>
          <w:rFonts w:ascii="Palatino Linotype" w:eastAsia="Palatino Linotype" w:hAnsi="Palatino Linotype" w:cs="Palatino Linotype"/>
        </w:rPr>
        <w:t xml:space="preserve">de revisión materia de estudio, se colige que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no niega la competencia para conocer de la información solicitada, sino por el contrario, con la </w:t>
      </w:r>
      <w:r w:rsidRPr="005918EB">
        <w:rPr>
          <w:rFonts w:ascii="Palatino Linotype" w:eastAsia="Palatino Linotype" w:hAnsi="Palatino Linotype" w:cs="Palatino Linotype"/>
          <w:color w:val="000000"/>
        </w:rPr>
        <w:t>respuesta pronunciada asevera que es competente para conocer de la solicitud de información</w:t>
      </w:r>
      <w:r w:rsidRPr="005918EB">
        <w:rPr>
          <w:rFonts w:ascii="Palatino Linotype" w:eastAsia="Palatino Linotype" w:hAnsi="Palatino Linotype" w:cs="Palatino Linotype"/>
          <w:i/>
          <w:color w:val="FF0000"/>
          <w:sz w:val="20"/>
          <w:szCs w:val="20"/>
        </w:rPr>
        <w:t xml:space="preserve">, </w:t>
      </w:r>
      <w:r w:rsidRPr="005918EB">
        <w:rPr>
          <w:rFonts w:ascii="Palatino Linotype" w:eastAsia="Palatino Linotype" w:hAnsi="Palatino Linotype" w:cs="Palatino Linotype"/>
        </w:rPr>
        <w:t>lo anterior es así, ya que el estudio enunciado tiene por objeto determinar si el</w:t>
      </w:r>
      <w:r w:rsidRPr="005918EB">
        <w:rPr>
          <w:rFonts w:ascii="Palatino Linotype" w:eastAsia="Palatino Linotype" w:hAnsi="Palatino Linotype" w:cs="Palatino Linotype"/>
          <w:b/>
        </w:rPr>
        <w:t xml:space="preserve"> Sujeto Obligado</w:t>
      </w:r>
      <w:r w:rsidRPr="005918EB">
        <w:rPr>
          <w:rFonts w:ascii="Palatino Linotype" w:eastAsia="Palatino Linotype" w:hAnsi="Palatino Linotype" w:cs="Palatino Linotype"/>
        </w:rPr>
        <w:t xml:space="preserve"> genera, posee o administra  la información solicitada, sin embargo, en aquellos casos en que este ha asumido la competencia, por consiguiente, sería ocioso y a nada práctico nos conduciría su estudio, ya que, se insiste, el ente obligado asumió la competencia referida, motivo por el cual se actualiza el supuesto previsto en el artículo 12 de la legislación aplicable en la materia.</w:t>
      </w:r>
    </w:p>
    <w:p w14:paraId="79D501DF" w14:textId="77777777" w:rsidR="00876E68" w:rsidRPr="005918EB" w:rsidRDefault="008F0683">
      <w:pPr>
        <w:shd w:val="clear" w:color="auto" w:fill="FFFFFF"/>
        <w:spacing w:before="240" w:after="240" w:line="360" w:lineRule="auto"/>
        <w:jc w:val="both"/>
        <w:rPr>
          <w:rFonts w:ascii="Palatino Linotype" w:eastAsia="Palatino Linotype" w:hAnsi="Palatino Linotype" w:cs="Palatino Linotype"/>
          <w:color w:val="000000"/>
        </w:rPr>
      </w:pPr>
      <w:r w:rsidRPr="005918EB">
        <w:rPr>
          <w:rFonts w:ascii="Palatino Linotype" w:eastAsia="Palatino Linotype" w:hAnsi="Palatino Linotype" w:cs="Palatino Linotype"/>
        </w:rPr>
        <w:t xml:space="preserve">Atentos a lo anterior, resulta importante mencionar que como se precisó en líneas anteriores, el acceso a la información pública versa sobre documentos, en este caso, sobre oficios, por lo tanto, </w:t>
      </w:r>
      <w:r w:rsidRPr="005918EB">
        <w:rPr>
          <w:rFonts w:ascii="Palatino Linotype" w:eastAsia="Palatino Linotype" w:hAnsi="Palatino Linotype" w:cs="Palatino Linotype"/>
          <w:b/>
          <w:color w:val="000000"/>
          <w:u w:val="single"/>
        </w:rPr>
        <w:t>sirve citar por analogía</w:t>
      </w:r>
      <w:r w:rsidRPr="005918EB">
        <w:rPr>
          <w:rFonts w:ascii="Palatino Linotype" w:eastAsia="Palatino Linotype" w:hAnsi="Palatino Linotype" w:cs="Palatino Linotype"/>
          <w:color w:val="000000"/>
        </w:rPr>
        <w:t xml:space="preserve"> los </w:t>
      </w:r>
      <w:r w:rsidRPr="005918EB">
        <w:rPr>
          <w:rFonts w:ascii="Palatino Linotype" w:eastAsia="Palatino Linotype" w:hAnsi="Palatino Linotype" w:cs="Palatino Linotype"/>
          <w:b/>
          <w:color w:val="000000"/>
        </w:rPr>
        <w:t>Lineamientos para el trámite de la correspondencia de las unidades orgánicas del Poder Ejecutivo</w:t>
      </w:r>
      <w:r w:rsidRPr="005918EB">
        <w:rPr>
          <w:rFonts w:ascii="Palatino Linotype" w:eastAsia="Palatino Linotype" w:hAnsi="Palatino Linotype" w:cs="Palatino Linotype"/>
          <w:color w:val="000000"/>
        </w:rPr>
        <w:t>,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7BB5C583" w14:textId="77777777" w:rsidR="00876E68" w:rsidRPr="005918EB" w:rsidRDefault="008F0683">
      <w:pPr>
        <w:shd w:val="clear" w:color="auto" w:fill="FFFFFF"/>
        <w:spacing w:after="120" w:line="276" w:lineRule="auto"/>
        <w:ind w:left="851" w:right="851"/>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0"/>
          <w:szCs w:val="20"/>
        </w:rPr>
        <w:lastRenderedPageBreak/>
        <w:t>“</w:t>
      </w:r>
      <w:r w:rsidRPr="005918EB">
        <w:rPr>
          <w:rFonts w:ascii="Palatino Linotype" w:eastAsia="Palatino Linotype" w:hAnsi="Palatino Linotype" w:cs="Palatino Linotype"/>
          <w:b/>
          <w:i/>
          <w:color w:val="000000"/>
          <w:sz w:val="22"/>
          <w:szCs w:val="22"/>
        </w:rPr>
        <w:t>2. Objetivo</w:t>
      </w:r>
    </w:p>
    <w:p w14:paraId="07673C63"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b/>
          <w:i/>
          <w:color w:val="000000"/>
          <w:sz w:val="22"/>
          <w:szCs w:val="22"/>
        </w:rPr>
      </w:pPr>
      <w:r w:rsidRPr="005918EB">
        <w:rPr>
          <w:rFonts w:ascii="Palatino Linotype" w:eastAsia="Palatino Linotype" w:hAnsi="Palatino Linotype" w:cs="Palatino Linotype"/>
          <w:b/>
          <w:i/>
          <w:color w:val="000000"/>
          <w:sz w:val="22"/>
          <w:szCs w:val="22"/>
        </w:rPr>
        <w:t>2. Objetivo</w:t>
      </w:r>
    </w:p>
    <w:p w14:paraId="1E8456F1"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Proporcionar a las áreas de recepción y despacho de correspondencia de las unidades orgánicas del Poder Ejecutivo</w:t>
      </w:r>
      <w:r w:rsidRPr="005918EB">
        <w:rPr>
          <w:rFonts w:ascii="Palatino Linotype" w:eastAsia="Palatino Linotype" w:hAnsi="Palatino Linotype" w:cs="Palatino Linotype"/>
          <w:i/>
          <w:color w:val="000000"/>
          <w:sz w:val="22"/>
          <w:szCs w:val="22"/>
        </w:rPr>
        <w:t>, un instrumento técnico que les permita homogeneizar y </w:t>
      </w:r>
      <w:proofErr w:type="spellStart"/>
      <w:r w:rsidRPr="005918EB">
        <w:rPr>
          <w:rFonts w:ascii="Palatino Linotype" w:eastAsia="Palatino Linotype" w:hAnsi="Palatino Linotype" w:cs="Palatino Linotype"/>
          <w:b/>
          <w:i/>
          <w:color w:val="000000"/>
          <w:sz w:val="22"/>
          <w:szCs w:val="22"/>
          <w:u w:val="single"/>
        </w:rPr>
        <w:t>eficientar</w:t>
      </w:r>
      <w:proofErr w:type="spellEnd"/>
      <w:r w:rsidRPr="005918EB">
        <w:rPr>
          <w:rFonts w:ascii="Palatino Linotype" w:eastAsia="Palatino Linotype" w:hAnsi="Palatino Linotype" w:cs="Palatino Linotype"/>
          <w:b/>
          <w:i/>
          <w:color w:val="000000"/>
          <w:sz w:val="22"/>
          <w:szCs w:val="22"/>
          <w:u w:val="single"/>
        </w:rPr>
        <w:t xml:space="preserve"> los servicios de correspondencia, a fin de agilizar la comunicación formal así como coadyuvar a la oportuna toma de decisiones por parte de los servidores públicos</w:t>
      </w:r>
      <w:r w:rsidRPr="005918EB">
        <w:rPr>
          <w:rFonts w:ascii="Palatino Linotype" w:eastAsia="Palatino Linotype" w:hAnsi="Palatino Linotype" w:cs="Palatino Linotype"/>
          <w:i/>
          <w:color w:val="000000"/>
          <w:sz w:val="22"/>
          <w:szCs w:val="22"/>
        </w:rPr>
        <w:t>.</w:t>
      </w:r>
    </w:p>
    <w:p w14:paraId="56081F23"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Administración de documentos:</w:t>
      </w:r>
    </w:p>
    <w:p w14:paraId="109F556A"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u w:val="single"/>
        </w:rPr>
        <w:t>Conjunto de actividades vinculadas con la</w:t>
      </w:r>
      <w:r w:rsidRPr="005918EB">
        <w:rPr>
          <w:rFonts w:ascii="Palatino Linotype" w:eastAsia="Palatino Linotype" w:hAnsi="Palatino Linotype" w:cs="Palatino Linotype"/>
          <w:i/>
          <w:color w:val="000000"/>
          <w:sz w:val="22"/>
          <w:szCs w:val="22"/>
        </w:rPr>
        <w:t> generación, adquisición</w:t>
      </w:r>
      <w:r w:rsidRPr="005918EB">
        <w:rPr>
          <w:rFonts w:ascii="Palatino Linotype" w:eastAsia="Palatino Linotype" w:hAnsi="Palatino Linotype" w:cs="Palatino Linotype"/>
          <w:b/>
          <w:i/>
          <w:color w:val="000000"/>
          <w:sz w:val="22"/>
          <w:szCs w:val="22"/>
          <w:u w:val="single"/>
        </w:rPr>
        <w:t>, recepción</w:t>
      </w:r>
      <w:r w:rsidRPr="005918EB">
        <w:rPr>
          <w:rFonts w:ascii="Palatino Linotype" w:eastAsia="Palatino Linotype" w:hAnsi="Palatino Linotype" w:cs="Palatino Linotype"/>
          <w:i/>
          <w:color w:val="000000"/>
          <w:sz w:val="22"/>
          <w:szCs w:val="22"/>
        </w:rPr>
        <w:t>, control, circulación, reproducción, organización, conservación, custodia, restauración, valoración, selección, eliminación</w:t>
      </w:r>
      <w:r w:rsidRPr="005918EB">
        <w:rPr>
          <w:rFonts w:ascii="Palatino Linotype" w:eastAsia="Palatino Linotype" w:hAnsi="Palatino Linotype" w:cs="Palatino Linotype"/>
          <w:b/>
          <w:i/>
          <w:color w:val="000000"/>
          <w:sz w:val="22"/>
          <w:szCs w:val="22"/>
        </w:rPr>
        <w:t>, </w:t>
      </w:r>
      <w:r w:rsidRPr="005918EB">
        <w:rPr>
          <w:rFonts w:ascii="Palatino Linotype" w:eastAsia="Palatino Linotype" w:hAnsi="Palatino Linotype" w:cs="Palatino Linotype"/>
          <w:b/>
          <w:i/>
          <w:color w:val="000000"/>
          <w:sz w:val="22"/>
          <w:szCs w:val="22"/>
          <w:u w:val="single"/>
        </w:rPr>
        <w:t>uso y divulgación de los documentos.</w:t>
      </w:r>
    </w:p>
    <w:p w14:paraId="4B9C72DD"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Circulación documental:</w:t>
      </w:r>
    </w:p>
    <w:p w14:paraId="4BEF5A55" w14:textId="77777777" w:rsidR="00876E68" w:rsidRPr="005918EB" w:rsidRDefault="008F0683">
      <w:pPr>
        <w:shd w:val="clear" w:color="auto" w:fill="FFFFFF"/>
        <w:spacing w:after="120" w:line="276" w:lineRule="auto"/>
        <w:ind w:left="851" w:right="851"/>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 </w:t>
      </w:r>
      <w:r w:rsidRPr="005918EB">
        <w:rPr>
          <w:rFonts w:ascii="Palatino Linotype" w:eastAsia="Palatino Linotype" w:hAnsi="Palatino Linotype" w:cs="Palatino Linotype"/>
          <w:i/>
          <w:color w:val="000000"/>
          <w:sz w:val="22"/>
          <w:szCs w:val="22"/>
        </w:rPr>
        <w:t>Tratamiento que se da al documento desde su generación hasta la conclusión del trámite y la determinación de su destino final.</w:t>
      </w:r>
    </w:p>
    <w:p w14:paraId="386944BF"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 3. Conceptualización básica</w:t>
      </w:r>
    </w:p>
    <w:p w14:paraId="397F335F"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w:t>
      </w:r>
    </w:p>
    <w:p w14:paraId="5FE29123"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Circular:</w:t>
      </w:r>
    </w:p>
    <w:p w14:paraId="11E6CC73"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sidRPr="005918EB">
        <w:rPr>
          <w:rFonts w:ascii="Palatino Linotype" w:eastAsia="Palatino Linotype" w:hAnsi="Palatino Linotype" w:cs="Palatino Linotype"/>
          <w:i/>
          <w:color w:val="000000"/>
          <w:sz w:val="22"/>
          <w:szCs w:val="22"/>
        </w:rPr>
        <w:t>.</w:t>
      </w:r>
    </w:p>
    <w:p w14:paraId="5E3E1E5C"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Control de correspondencia:</w:t>
      </w:r>
    </w:p>
    <w:p w14:paraId="101F8D4F"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lastRenderedPageBreak/>
        <w:t>Proceso mediante el cual se registran los documentos a través de sistemas manuales o automatizados, para garantizar su destino y dar continuidad a la tramitación de asuntos.</w:t>
      </w:r>
    </w:p>
    <w:p w14:paraId="257CDA08"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w:t>
      </w:r>
    </w:p>
    <w:p w14:paraId="41C51F93"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Correspondencia oficial:</w:t>
      </w:r>
    </w:p>
    <w:p w14:paraId="42592CDC"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Comunicaciones escritas que se producen, circulan y controlan entre las unidades orgánicas del Poder Ejecutivo Estatal.</w:t>
      </w:r>
    </w:p>
    <w:p w14:paraId="721AC152"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w:t>
      </w:r>
    </w:p>
    <w:p w14:paraId="077758FC"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Documentación en trámite:</w:t>
      </w:r>
    </w:p>
    <w:p w14:paraId="089D6822"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Documentos generados como consecuencia de los actos que, en ejercicio de sus atribuciones, produzcan o reciban los poderes Legislativo, Ejecutivo y Judicial, los municipios, los tribunales administrativos y los organismos auxiliares estatales y municipales, referentes a los asuntos en gestión</w:t>
      </w:r>
      <w:r w:rsidRPr="005918EB">
        <w:rPr>
          <w:rFonts w:ascii="Palatino Linotype" w:eastAsia="Palatino Linotype" w:hAnsi="Palatino Linotype" w:cs="Palatino Linotype"/>
          <w:i/>
          <w:color w:val="000000"/>
          <w:sz w:val="22"/>
          <w:szCs w:val="22"/>
        </w:rPr>
        <w:t>.</w:t>
      </w:r>
    </w:p>
    <w:p w14:paraId="19B096C1"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Documento:</w:t>
      </w:r>
    </w:p>
    <w:p w14:paraId="269418A5"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sidRPr="005918EB">
        <w:rPr>
          <w:rFonts w:ascii="Palatino Linotype" w:eastAsia="Palatino Linotype" w:hAnsi="Palatino Linotype" w:cs="Palatino Linotype"/>
          <w:i/>
          <w:color w:val="000000"/>
          <w:sz w:val="22"/>
          <w:szCs w:val="22"/>
        </w:rPr>
        <w:t>.</w:t>
      </w:r>
    </w:p>
    <w:p w14:paraId="1A824411"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w:t>
      </w:r>
    </w:p>
    <w:p w14:paraId="1279F6A7"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Memorándum:</w:t>
      </w:r>
    </w:p>
    <w:p w14:paraId="6BF81A2A"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2810B1A0"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Oficio:</w:t>
      </w:r>
    </w:p>
    <w:p w14:paraId="237AFE0D"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lastRenderedPageBreak/>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sidRPr="005918EB">
        <w:rPr>
          <w:rFonts w:ascii="Palatino Linotype" w:eastAsia="Palatino Linotype" w:hAnsi="Palatino Linotype" w:cs="Palatino Linotype"/>
          <w:i/>
          <w:color w:val="000000"/>
          <w:sz w:val="22"/>
          <w:szCs w:val="22"/>
        </w:rPr>
        <w:t>.</w:t>
      </w:r>
    </w:p>
    <w:p w14:paraId="4070F1AB"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Producción de documentos:</w:t>
      </w:r>
    </w:p>
    <w:p w14:paraId="47F408C2"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b/>
          <w:i/>
          <w:color w:val="000000"/>
          <w:sz w:val="22"/>
          <w:szCs w:val="22"/>
        </w:rPr>
        <w:t>Es la generación de los documentos con el objeto de cumplir un trámite determinado, en el desarrollo de toda gestión, a partir del razonamiento de que su producción es necesaria y útil</w:t>
      </w:r>
      <w:r w:rsidRPr="005918EB">
        <w:rPr>
          <w:rFonts w:ascii="Palatino Linotype" w:eastAsia="Palatino Linotype" w:hAnsi="Palatino Linotype" w:cs="Palatino Linotype"/>
          <w:i/>
          <w:color w:val="000000"/>
          <w:sz w:val="22"/>
          <w:szCs w:val="22"/>
        </w:rPr>
        <w:t>.</w:t>
      </w:r>
    </w:p>
    <w:p w14:paraId="7800D9EF"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w:t>
      </w:r>
    </w:p>
    <w:p w14:paraId="53B58F66"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Recepción de documentos:</w:t>
      </w:r>
    </w:p>
    <w:p w14:paraId="774B1358"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u w:val="single"/>
        </w:rPr>
        <w:t>Acción de recibir e ingresar los documentos </w:t>
      </w:r>
      <w:r w:rsidRPr="005918EB">
        <w:rPr>
          <w:rFonts w:ascii="Palatino Linotype" w:eastAsia="Palatino Linotype" w:hAnsi="Palatino Linotype" w:cs="Palatino Linotype"/>
          <w:i/>
          <w:color w:val="000000"/>
          <w:sz w:val="22"/>
          <w:szCs w:val="22"/>
        </w:rPr>
        <w:t>a las unidades orgánicas del Poder Ejecutivo Estatal </w:t>
      </w:r>
      <w:r w:rsidRPr="005918EB">
        <w:rPr>
          <w:rFonts w:ascii="Palatino Linotype" w:eastAsia="Palatino Linotype" w:hAnsi="Palatino Linotype" w:cs="Palatino Linotype"/>
          <w:b/>
          <w:i/>
          <w:color w:val="000000"/>
          <w:sz w:val="22"/>
          <w:szCs w:val="22"/>
          <w:u w:val="single"/>
        </w:rPr>
        <w:t>para su atención, custodia o circulación</w:t>
      </w:r>
      <w:r w:rsidRPr="005918EB">
        <w:rPr>
          <w:rFonts w:ascii="Palatino Linotype" w:eastAsia="Palatino Linotype" w:hAnsi="Palatino Linotype" w:cs="Palatino Linotype"/>
          <w:i/>
          <w:color w:val="000000"/>
          <w:sz w:val="22"/>
          <w:szCs w:val="22"/>
        </w:rPr>
        <w:t>.</w:t>
      </w:r>
    </w:p>
    <w:p w14:paraId="16320843"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 </w:t>
      </w:r>
      <w:r w:rsidRPr="005918EB">
        <w:rPr>
          <w:rFonts w:ascii="Palatino Linotype" w:eastAsia="Palatino Linotype" w:hAnsi="Palatino Linotype" w:cs="Palatino Linotype"/>
          <w:b/>
          <w:i/>
          <w:color w:val="000000"/>
          <w:sz w:val="22"/>
          <w:szCs w:val="22"/>
        </w:rPr>
        <w:t>4. Lineamientos generales</w:t>
      </w:r>
    </w:p>
    <w:p w14:paraId="1873BE65"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sidRPr="005918EB">
        <w:rPr>
          <w:rFonts w:ascii="Palatino Linotype" w:eastAsia="Palatino Linotype" w:hAnsi="Palatino Linotype" w:cs="Palatino Linotype"/>
          <w:i/>
          <w:color w:val="000000"/>
          <w:sz w:val="22"/>
          <w:szCs w:val="22"/>
        </w:rPr>
        <w:t>…</w:t>
      </w:r>
    </w:p>
    <w:p w14:paraId="2B5BEA2E" w14:textId="77777777" w:rsidR="00876E68" w:rsidRPr="005918EB" w:rsidRDefault="008F0683">
      <w:pPr>
        <w:shd w:val="clear" w:color="auto" w:fill="FFFFFF"/>
        <w:spacing w:after="120" w:line="276" w:lineRule="auto"/>
        <w:ind w:left="851" w:right="851"/>
        <w:jc w:val="both"/>
        <w:rPr>
          <w:rFonts w:ascii="Palatino Linotype" w:eastAsia="Palatino Linotype" w:hAnsi="Palatino Linotype" w:cs="Palatino Linotype"/>
          <w:color w:val="000000"/>
          <w:sz w:val="20"/>
          <w:szCs w:val="20"/>
        </w:rPr>
      </w:pPr>
      <w:r w:rsidRPr="005918EB">
        <w:rPr>
          <w:rFonts w:ascii="Palatino Linotype" w:eastAsia="Palatino Linotype" w:hAnsi="Palatino Linotype" w:cs="Palatino Linotype"/>
          <w:i/>
          <w:color w:val="000000"/>
          <w:sz w:val="22"/>
          <w:szCs w:val="22"/>
        </w:rPr>
        <w:t>4.2 </w:t>
      </w:r>
      <w:r w:rsidRPr="005918EB">
        <w:rPr>
          <w:rFonts w:ascii="Palatino Linotype" w:eastAsia="Palatino Linotype" w:hAnsi="Palatino Linotype" w:cs="Palatino Linotype"/>
          <w:b/>
          <w:i/>
          <w:color w:val="000000"/>
          <w:sz w:val="22"/>
          <w:szCs w:val="22"/>
        </w:rPr>
        <w:t>Las disposiciones establecidas en los presentes lineamientos son de </w:t>
      </w:r>
      <w:r w:rsidRPr="005918EB">
        <w:rPr>
          <w:rFonts w:ascii="Palatino Linotype" w:eastAsia="Palatino Linotype" w:hAnsi="Palatino Linotype" w:cs="Palatino Linotype"/>
          <w:b/>
          <w:i/>
          <w:color w:val="000000"/>
          <w:sz w:val="22"/>
          <w:szCs w:val="22"/>
          <w:u w:val="single"/>
        </w:rPr>
        <w:t>observancia obligatoria para las unidades orgánicas del Poder Ejecutivo Estatal</w:t>
      </w:r>
      <w:r w:rsidRPr="005918EB">
        <w:rPr>
          <w:rFonts w:ascii="Palatino Linotype" w:eastAsia="Palatino Linotype" w:hAnsi="Palatino Linotype" w:cs="Palatino Linotype"/>
          <w:i/>
          <w:color w:val="000000"/>
          <w:sz w:val="22"/>
          <w:szCs w:val="22"/>
          <w:u w:val="single"/>
        </w:rPr>
        <w:t>.</w:t>
      </w:r>
      <w:r w:rsidRPr="005918EB">
        <w:rPr>
          <w:rFonts w:ascii="Palatino Linotype" w:eastAsia="Palatino Linotype" w:hAnsi="Palatino Linotype" w:cs="Palatino Linotype"/>
          <w:color w:val="000000"/>
          <w:sz w:val="22"/>
          <w:szCs w:val="22"/>
        </w:rPr>
        <w:t>…</w:t>
      </w:r>
      <w:r w:rsidRPr="005918EB">
        <w:rPr>
          <w:rFonts w:ascii="Palatino Linotype" w:eastAsia="Palatino Linotype" w:hAnsi="Palatino Linotype" w:cs="Palatino Linotype"/>
          <w:color w:val="000000"/>
          <w:sz w:val="20"/>
          <w:szCs w:val="20"/>
        </w:rPr>
        <w:t>”</w:t>
      </w:r>
    </w:p>
    <w:p w14:paraId="0033B71D" w14:textId="77777777" w:rsidR="00876E68" w:rsidRPr="005918EB" w:rsidRDefault="008F0683">
      <w:pPr>
        <w:shd w:val="clear" w:color="auto" w:fill="FFFFFF"/>
        <w:spacing w:before="240" w:after="240" w:line="360" w:lineRule="auto"/>
        <w:jc w:val="both"/>
        <w:rPr>
          <w:rFonts w:ascii="Palatino Linotype" w:eastAsia="Palatino Linotype" w:hAnsi="Palatino Linotype" w:cs="Palatino Linotype"/>
          <w:b/>
          <w:color w:val="000000"/>
        </w:rPr>
      </w:pPr>
      <w:r w:rsidRPr="005918EB">
        <w:rPr>
          <w:rFonts w:ascii="Palatino Linotype" w:eastAsia="Palatino Linotype" w:hAnsi="Palatino Linotype" w:cs="Palatino Linotype"/>
          <w:color w:val="000000"/>
        </w:rPr>
        <w:t xml:space="preserve">De lo anteriormente vertido, se tiene que los documentos 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w:t>
      </w:r>
      <w:r w:rsidRPr="005918EB">
        <w:rPr>
          <w:rFonts w:ascii="Palatino Linotype" w:eastAsia="Palatino Linotype" w:hAnsi="Palatino Linotype" w:cs="Palatino Linotype"/>
          <w:color w:val="000000"/>
        </w:rPr>
        <w:lastRenderedPageBreak/>
        <w:t>recordar asuntos, anunciar disposiciones, solicitar informes, realizar observaciones o dirigir instrucciones en las dependencias y organismos auxiliares; y </w:t>
      </w:r>
      <w:r w:rsidRPr="005918EB">
        <w:rPr>
          <w:rFonts w:ascii="Palatino Linotype" w:eastAsia="Palatino Linotype" w:hAnsi="Palatino Linotype" w:cs="Palatino Linotype"/>
          <w:b/>
          <w:color w:val="000000"/>
        </w:rPr>
        <w:t>el 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B048330"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 xml:space="preserve">Continuando con el análisis, se procede a examinar la respuesta vertida por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la cual consiste en un listado en el que obran los folios de los oficios, fechas, dependencia, a quien va dirigido, asunto y el seguimiento, sin embargo, debemos tener en cuenta que la información requerida por </w:t>
      </w:r>
      <w:r w:rsidRPr="005918EB">
        <w:rPr>
          <w:rFonts w:ascii="Palatino Linotype" w:eastAsia="Palatino Linotype" w:hAnsi="Palatino Linotype" w:cs="Palatino Linotype"/>
          <w:b/>
        </w:rPr>
        <w:t xml:space="preserve">la parte Recurrente </w:t>
      </w:r>
      <w:r w:rsidRPr="005918EB">
        <w:rPr>
          <w:rFonts w:ascii="Palatino Linotype" w:eastAsia="Palatino Linotype" w:hAnsi="Palatino Linotype" w:cs="Palatino Linotype"/>
        </w:rPr>
        <w:t xml:space="preserve">versa </w:t>
      </w:r>
      <w:r w:rsidRPr="005918EB">
        <w:rPr>
          <w:rFonts w:ascii="Palatino Linotype" w:eastAsia="Palatino Linotype" w:hAnsi="Palatino Linotype" w:cs="Palatino Linotype"/>
          <w:b/>
          <w:u w:val="single"/>
        </w:rPr>
        <w:t>específicamente oficios,</w:t>
      </w:r>
      <w:r w:rsidRPr="005918EB">
        <w:rPr>
          <w:rFonts w:ascii="Palatino Linotype" w:eastAsia="Palatino Linotype" w:hAnsi="Palatino Linotype" w:cs="Palatino Linotype"/>
        </w:rPr>
        <w:t xml:space="preserve"> por lo tanto, si únicamente se está remitiendo una relación de documentos, evidentemente no se puede afirmar que lo remitido, colma los requerimientos de información, aunado al hecho de que no se otorga un pronunciamiento puntual en los requerimientos de información, por lo tanto,  </w:t>
      </w:r>
      <w:r w:rsidRPr="005918EB">
        <w:rPr>
          <w:rFonts w:ascii="Palatino Linotype" w:eastAsia="Palatino Linotype" w:hAnsi="Palatino Linotype" w:cs="Palatino Linotype"/>
          <w:color w:val="000000"/>
        </w:rPr>
        <w:t>se contraviene a los principios de congruencia y exhaustividad, como refuerzo de lo anterior</w:t>
      </w:r>
      <w:r w:rsidRPr="005918EB">
        <w:rPr>
          <w:rFonts w:ascii="Palatino Linotype" w:eastAsia="Palatino Linotype" w:hAnsi="Palatino Linotype" w:cs="Palatino Linotype"/>
          <w:color w:val="000000"/>
          <w:u w:val="single"/>
        </w:rPr>
        <w:t xml:space="preserve">, resulta crucial el Criterio 02/17, emitido por el Pleno del </w:t>
      </w:r>
      <w:r w:rsidRPr="005918EB">
        <w:rPr>
          <w:rFonts w:ascii="Palatino Linotype" w:eastAsia="Palatino Linotype" w:hAnsi="Palatino Linotype" w:cs="Palatino Linotype"/>
          <w:color w:val="000000"/>
        </w:rPr>
        <w:t>Instituto Nacional de Transparencia y Acceso a la Información y Protección de Datos Personales, de título y texto siguientes:</w:t>
      </w:r>
    </w:p>
    <w:p w14:paraId="5729B65C" w14:textId="77777777" w:rsidR="00876E68" w:rsidRPr="005918EB" w:rsidRDefault="008F0683">
      <w:pPr>
        <w:spacing w:before="240" w:after="240"/>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5918EB">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918EB">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5918EB">
        <w:rPr>
          <w:rFonts w:ascii="Palatino Linotype" w:eastAsia="Palatino Linotype" w:hAnsi="Palatino Linotype" w:cs="Palatino Linotype"/>
          <w:i/>
          <w:color w:val="000000"/>
          <w:sz w:val="22"/>
          <w:szCs w:val="22"/>
        </w:rPr>
        <w:t xml:space="preserve">; mientras que </w:t>
      </w:r>
      <w:r w:rsidRPr="005918EB">
        <w:rPr>
          <w:rFonts w:ascii="Palatino Linotype" w:eastAsia="Palatino Linotype" w:hAnsi="Palatino Linotype" w:cs="Palatino Linotype"/>
          <w:b/>
          <w:i/>
          <w:color w:val="000000"/>
          <w:sz w:val="22"/>
          <w:szCs w:val="22"/>
        </w:rPr>
        <w:lastRenderedPageBreak/>
        <w:t>la exhaustividad significa que dicha respuesta se refiera expresamente a cada uno de los puntos solicitados</w:t>
      </w:r>
      <w:r w:rsidRPr="005918EB">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w:t>
      </w:r>
    </w:p>
    <w:p w14:paraId="7645BB30"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color w:val="000000"/>
        </w:rPr>
        <w:t xml:space="preserve">Teniendo esta premisa en cuenta, resulta importante destacar que en efecto, como refiere el particular en sus razones o motivos de inconformidad, desde la solicitud inicial precisó que los documentos que requería consistían en oficios emitidos, no así listados de los oficios  emitidos, por lo tanto, al no coincidir lo entregado con lo solicitado, se tiene que no colma la solicitud de información y, en consecuencia, resulta pertinente ordenar al </w:t>
      </w:r>
      <w:r w:rsidRPr="005918EB">
        <w:rPr>
          <w:rFonts w:ascii="Palatino Linotype" w:eastAsia="Palatino Linotype" w:hAnsi="Palatino Linotype" w:cs="Palatino Linotype"/>
          <w:b/>
          <w:color w:val="000000"/>
        </w:rPr>
        <w:t>Sujeto Obligado</w:t>
      </w:r>
      <w:r w:rsidRPr="005918EB">
        <w:rPr>
          <w:rFonts w:ascii="Palatino Linotype" w:eastAsia="Palatino Linotype" w:hAnsi="Palatino Linotype" w:cs="Palatino Linotype"/>
          <w:color w:val="000000"/>
        </w:rPr>
        <w:t xml:space="preserve"> la entrega de todos los oficios  emitidos por el titular de la Dirección</w:t>
      </w:r>
      <w:r w:rsidR="00866984" w:rsidRPr="005918EB">
        <w:rPr>
          <w:rFonts w:ascii="Palatino Linotype" w:eastAsia="Palatino Linotype" w:hAnsi="Palatino Linotype" w:cs="Palatino Linotype"/>
          <w:color w:val="000000"/>
        </w:rPr>
        <w:t xml:space="preserve"> General de Servicios Públicos,</w:t>
      </w:r>
      <w:r w:rsidRPr="005918EB">
        <w:rPr>
          <w:rFonts w:ascii="Palatino Linotype" w:eastAsia="Palatino Linotype" w:hAnsi="Palatino Linotype" w:cs="Palatino Linotype"/>
          <w:color w:val="000000"/>
        </w:rPr>
        <w:t xml:space="preserve"> de ser el caso con sus anexos durante el periodo comprendido del 15 de octubre de 2021 al 12 de noviembre de 2021, de ser procedente en versión pública, </w:t>
      </w:r>
      <w:r w:rsidRPr="005918EB">
        <w:rPr>
          <w:rFonts w:ascii="Palatino Linotype" w:eastAsia="Palatino Linotype" w:hAnsi="Palatino Linotype" w:cs="Palatino Linotype"/>
          <w:b/>
          <w:color w:val="000000"/>
          <w:u w:val="single"/>
        </w:rPr>
        <w:t xml:space="preserve">para el caso de que </w:t>
      </w:r>
      <w:r w:rsidR="0007420B" w:rsidRPr="005918EB">
        <w:rPr>
          <w:rFonts w:ascii="Palatino Linotype" w:eastAsia="Palatino Linotype" w:hAnsi="Palatino Linotype" w:cs="Palatino Linotype"/>
          <w:b/>
          <w:color w:val="000000"/>
          <w:u w:val="single"/>
        </w:rPr>
        <w:t xml:space="preserve">no cuente con anexos o </w:t>
      </w:r>
      <w:r w:rsidR="00866984" w:rsidRPr="005918EB">
        <w:rPr>
          <w:rFonts w:ascii="Palatino Linotype" w:eastAsia="Palatino Linotype" w:hAnsi="Palatino Linotype" w:cs="Palatino Linotype"/>
          <w:b/>
          <w:color w:val="000000"/>
          <w:u w:val="single"/>
        </w:rPr>
        <w:t>algunos de los oficios no se localicen porque ya no fueron emitidos por el área de la que se solicita información o bien fueron cancelados</w:t>
      </w:r>
      <w:r w:rsidR="00866984" w:rsidRPr="005918EB">
        <w:rPr>
          <w:rFonts w:ascii="Palatino Linotype" w:eastAsia="Palatino Linotype" w:hAnsi="Palatino Linotype" w:cs="Palatino Linotype"/>
          <w:color w:val="000000"/>
        </w:rPr>
        <w:t xml:space="preserve">, </w:t>
      </w:r>
      <w:r w:rsidRPr="005918EB">
        <w:rPr>
          <w:rFonts w:ascii="Palatino Linotype" w:eastAsia="Palatino Linotype" w:hAnsi="Palatino Linotype" w:cs="Palatino Linotype"/>
          <w:color w:val="000000"/>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6C2B237C" w14:textId="77777777" w:rsidR="00876E68" w:rsidRPr="005918EB" w:rsidRDefault="008F0683">
      <w:pPr>
        <w:pBdr>
          <w:top w:val="nil"/>
          <w:left w:val="nil"/>
          <w:bottom w:val="nil"/>
          <w:right w:val="nil"/>
          <w:between w:val="nil"/>
        </w:pBdr>
        <w:spacing w:before="120" w:after="120"/>
        <w:ind w:left="851" w:right="902"/>
        <w:jc w:val="both"/>
        <w:rPr>
          <w:color w:val="000000"/>
        </w:rPr>
      </w:pPr>
      <w:r w:rsidRPr="005918EB">
        <w:rPr>
          <w:rFonts w:ascii="Palatino Linotype" w:eastAsia="Palatino Linotype" w:hAnsi="Palatino Linotype" w:cs="Palatino Linotype"/>
          <w:i/>
          <w:color w:val="000000"/>
          <w:sz w:val="22"/>
          <w:szCs w:val="22"/>
        </w:rPr>
        <w:t>“</w:t>
      </w:r>
      <w:r w:rsidRPr="005918EB">
        <w:rPr>
          <w:rFonts w:ascii="Palatino Linotype" w:eastAsia="Palatino Linotype" w:hAnsi="Palatino Linotype" w:cs="Palatino Linotype"/>
          <w:b/>
          <w:i/>
          <w:color w:val="000000"/>
          <w:sz w:val="22"/>
          <w:szCs w:val="22"/>
        </w:rPr>
        <w:t>Artículo 19</w:t>
      </w:r>
      <w:r w:rsidRPr="005918EB">
        <w:rPr>
          <w:rFonts w:ascii="Palatino Linotype" w:eastAsia="Palatino Linotype" w:hAnsi="Palatino Linotype" w:cs="Palatino Linotype"/>
          <w:i/>
          <w:color w:val="000000"/>
          <w:sz w:val="22"/>
          <w:szCs w:val="22"/>
        </w:rPr>
        <w:t>…</w:t>
      </w:r>
    </w:p>
    <w:p w14:paraId="4DFD4069" w14:textId="77777777" w:rsidR="00876E68" w:rsidRPr="005918EB" w:rsidRDefault="008F0683">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En los casos en que ciertas facultades, competencias o funciones no se hayan ejercido, se debe motivar la respuesta en función de las causas que motiven tal circunstancia.”</w:t>
      </w:r>
    </w:p>
    <w:p w14:paraId="079CD96F"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 xml:space="preserve">Finalmente cabe señalar que del análisis efectuado en el documento electrónico denominado, </w:t>
      </w:r>
      <w:r w:rsidRPr="005918EB">
        <w:rPr>
          <w:rFonts w:ascii="Palatino Linotype" w:eastAsia="Palatino Linotype" w:hAnsi="Palatino Linotype" w:cs="Palatino Linotype"/>
          <w:b/>
          <w:i/>
        </w:rPr>
        <w:t xml:space="preserve">“20230529121510939.pdf”, </w:t>
      </w:r>
      <w:r w:rsidRPr="005918EB">
        <w:rPr>
          <w:rFonts w:ascii="Palatino Linotype" w:eastAsia="Palatino Linotype" w:hAnsi="Palatino Linotype" w:cs="Palatino Linotype"/>
        </w:rPr>
        <w:t xml:space="preserve">el cual contiene el listado de oficios se </w:t>
      </w:r>
      <w:r w:rsidRPr="005918EB">
        <w:rPr>
          <w:rFonts w:ascii="Palatino Linotype" w:eastAsia="Palatino Linotype" w:hAnsi="Palatino Linotype" w:cs="Palatino Linotype"/>
        </w:rPr>
        <w:lastRenderedPageBreak/>
        <w:t xml:space="preserve">advirtió el nombre de una persona promovente de un juicio de amparo, del cual no se tiene certeza que sea un número telefónico institucional, por lo que, resulta procedente dar vista al Titular de la Dirección General de Protección de Datos Personales de este Órgano,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investigue y sancione las posibles omisiones en las que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Interno de Control del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para que este determine lo que conforme derecho corresponda, cuyo resultado deberá ser informado a este Instituto.</w:t>
      </w:r>
    </w:p>
    <w:p w14:paraId="274E3046" w14:textId="77777777" w:rsidR="00876E68" w:rsidRPr="005918EB" w:rsidRDefault="008F0683">
      <w:pPr>
        <w:spacing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t xml:space="preserve">Quinto. Versión Pública. </w:t>
      </w:r>
      <w:r w:rsidRPr="005918EB">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w:t>
      </w:r>
      <w:r w:rsidRPr="005918EB">
        <w:rPr>
          <w:rFonts w:ascii="Palatino Linotype" w:eastAsia="Palatino Linotype" w:hAnsi="Palatino Linotype" w:cs="Palatino Linotype"/>
        </w:rPr>
        <w:lastRenderedPageBreak/>
        <w:t>recurrente sin menoscabar el derecho a la protección de los datos personales de terceros.</w:t>
      </w:r>
    </w:p>
    <w:p w14:paraId="7D9EA2B3" w14:textId="77777777" w:rsidR="00876E68" w:rsidRPr="005918EB" w:rsidRDefault="008F0683">
      <w:pPr>
        <w:spacing w:before="240" w:after="240" w:line="360" w:lineRule="auto"/>
        <w:ind w:right="50"/>
        <w:jc w:val="both"/>
        <w:rPr>
          <w:rFonts w:ascii="Palatino Linotype" w:eastAsia="Palatino Linotype" w:hAnsi="Palatino Linotype" w:cs="Palatino Linotype"/>
        </w:rPr>
      </w:pPr>
      <w:r w:rsidRPr="005918EB">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49D4B2D9"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w:t>
      </w:r>
      <w:r w:rsidRPr="005918EB">
        <w:rPr>
          <w:rFonts w:ascii="Palatino Linotype" w:eastAsia="Palatino Linotype" w:hAnsi="Palatino Linotype" w:cs="Palatino Linotype"/>
          <w:b/>
          <w:i/>
          <w:sz w:val="22"/>
          <w:szCs w:val="22"/>
        </w:rPr>
        <w:t>Artículo 3</w:t>
      </w:r>
      <w:r w:rsidRPr="005918EB">
        <w:rPr>
          <w:rFonts w:ascii="Palatino Linotype" w:eastAsia="Palatino Linotype" w:hAnsi="Palatino Linotype" w:cs="Palatino Linotype"/>
          <w:i/>
          <w:sz w:val="22"/>
          <w:szCs w:val="22"/>
        </w:rPr>
        <w:t>. Para los efectos de la presente Ley se entenderá por:</w:t>
      </w:r>
    </w:p>
    <w:p w14:paraId="7FDE188D"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w:t>
      </w:r>
    </w:p>
    <w:p w14:paraId="0660E4BE"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IX. Datos personales:</w:t>
      </w:r>
      <w:r w:rsidRPr="005918EB">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E3408E4"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XX. Información clasificada</w:t>
      </w:r>
      <w:r w:rsidRPr="005918EB">
        <w:rPr>
          <w:rFonts w:ascii="Palatino Linotype" w:eastAsia="Palatino Linotype" w:hAnsi="Palatino Linotype" w:cs="Palatino Linotype"/>
          <w:i/>
          <w:sz w:val="22"/>
          <w:szCs w:val="22"/>
        </w:rPr>
        <w:t>: Aquella considerada por la presente Ley como reservada o confidencial;</w:t>
      </w:r>
    </w:p>
    <w:p w14:paraId="3D45F1B0"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XXI. Información confidencial:</w:t>
      </w:r>
      <w:r w:rsidRPr="005918EB">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F55C521"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XLV. Versión pública:</w:t>
      </w:r>
      <w:r w:rsidRPr="005918EB">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87854CF"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w:t>
      </w:r>
    </w:p>
    <w:p w14:paraId="1B5A7087"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 xml:space="preserve">Artículo 91. </w:t>
      </w:r>
      <w:r w:rsidRPr="005918E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79BB106"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 xml:space="preserve">Artículo 132. </w:t>
      </w:r>
      <w:r w:rsidRPr="005918EB">
        <w:rPr>
          <w:rFonts w:ascii="Palatino Linotype" w:eastAsia="Palatino Linotype" w:hAnsi="Palatino Linotype" w:cs="Palatino Linotype"/>
          <w:i/>
          <w:sz w:val="22"/>
          <w:szCs w:val="22"/>
        </w:rPr>
        <w:t>La clasificación de la información se llevará a cabo en el momento en que:</w:t>
      </w:r>
    </w:p>
    <w:p w14:paraId="2AE3260C"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I</w:t>
      </w:r>
      <w:r w:rsidRPr="005918EB">
        <w:rPr>
          <w:rFonts w:ascii="Palatino Linotype" w:eastAsia="Palatino Linotype" w:hAnsi="Palatino Linotype" w:cs="Palatino Linotype"/>
          <w:i/>
          <w:sz w:val="22"/>
          <w:szCs w:val="22"/>
        </w:rPr>
        <w:t>. Se reciba una solicitud de acceso a la información;</w:t>
      </w:r>
    </w:p>
    <w:p w14:paraId="67375F5E"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II</w:t>
      </w:r>
      <w:r w:rsidRPr="005918EB">
        <w:rPr>
          <w:rFonts w:ascii="Palatino Linotype" w:eastAsia="Palatino Linotype" w:hAnsi="Palatino Linotype" w:cs="Palatino Linotype"/>
          <w:i/>
          <w:sz w:val="22"/>
          <w:szCs w:val="22"/>
        </w:rPr>
        <w:t>. Se determine mediante resolución de autoridad competente; o</w:t>
      </w:r>
    </w:p>
    <w:p w14:paraId="52527E27"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III</w:t>
      </w:r>
      <w:r w:rsidRPr="005918EB">
        <w:rPr>
          <w:rFonts w:ascii="Palatino Linotype" w:eastAsia="Palatino Linotype" w:hAnsi="Palatino Linotype" w:cs="Palatino Linotype"/>
          <w:i/>
          <w:sz w:val="22"/>
          <w:szCs w:val="22"/>
        </w:rPr>
        <w:t>. Se generen versiones públicas para dar cumplimiento a las obligaciones de transparencia previstas en esta Ley.</w:t>
      </w:r>
    </w:p>
    <w:p w14:paraId="41BE7250"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w:t>
      </w:r>
    </w:p>
    <w:p w14:paraId="4234403A"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lastRenderedPageBreak/>
        <w:t>Artículo 143</w:t>
      </w:r>
      <w:r w:rsidRPr="005918E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990D0C0"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I.</w:t>
      </w:r>
      <w:r w:rsidRPr="005918EB">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73A5543A"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II.</w:t>
      </w:r>
      <w:r w:rsidRPr="005918EB">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89D264A"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III</w:t>
      </w:r>
      <w:r w:rsidRPr="005918EB">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2FD2AA0B"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FD23493" w14:textId="77777777" w:rsidR="00876E68" w:rsidRPr="005918EB" w:rsidRDefault="008F0683">
      <w:pPr>
        <w:spacing w:before="120" w:after="120"/>
        <w:ind w:left="567" w:right="902"/>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E37B74D"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A800540" w14:textId="77777777" w:rsidR="00876E68" w:rsidRPr="005918EB" w:rsidRDefault="008F0683">
      <w:pPr>
        <w:spacing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Entorno a lo que aquí nos interesa,</w:t>
      </w:r>
      <w:r w:rsidRPr="005918EB">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sidRPr="005918EB">
        <w:rPr>
          <w:rFonts w:ascii="Palatino Linotype" w:eastAsia="Palatino Linotype" w:hAnsi="Palatino Linotype" w:cs="Palatino Linotype"/>
        </w:rPr>
        <w:t xml:space="preserve"> señalan las formalidades que </w:t>
      </w:r>
      <w:r w:rsidRPr="005918EB">
        <w:rPr>
          <w:rFonts w:ascii="Palatino Linotype" w:eastAsia="Palatino Linotype" w:hAnsi="Palatino Linotype" w:cs="Palatino Linotype"/>
        </w:rPr>
        <w:lastRenderedPageBreak/>
        <w:t xml:space="preserve">deberá llevar el acuerdo de clasificación que deberá emitir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siendo estas las siguientes:</w:t>
      </w:r>
    </w:p>
    <w:p w14:paraId="5C5640E4" w14:textId="77777777" w:rsidR="00876E68" w:rsidRPr="005918EB" w:rsidRDefault="00876E68">
      <w:pPr>
        <w:spacing w:line="360" w:lineRule="auto"/>
        <w:jc w:val="both"/>
        <w:rPr>
          <w:rFonts w:ascii="Palatino Linotype" w:eastAsia="Palatino Linotype" w:hAnsi="Palatino Linotype" w:cs="Palatino Linotype"/>
        </w:rPr>
      </w:pPr>
    </w:p>
    <w:p w14:paraId="74044018" w14:textId="77777777" w:rsidR="00876E68" w:rsidRPr="005918EB" w:rsidRDefault="008F0683">
      <w:pPr>
        <w:spacing w:line="276" w:lineRule="auto"/>
        <w:ind w:left="567"/>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 xml:space="preserve">“CAPÍTULO VIII </w:t>
      </w:r>
    </w:p>
    <w:p w14:paraId="621BCDAE" w14:textId="77777777" w:rsidR="00876E68" w:rsidRPr="005918EB" w:rsidRDefault="008F0683">
      <w:pPr>
        <w:spacing w:line="276" w:lineRule="auto"/>
        <w:ind w:left="567"/>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i/>
          <w:sz w:val="22"/>
          <w:szCs w:val="22"/>
        </w:rPr>
        <w:t xml:space="preserve">DE LOS ELEMENTOS PARA LA CLASIFICACIÓN </w:t>
      </w:r>
    </w:p>
    <w:p w14:paraId="5FAE7AE1" w14:textId="77777777" w:rsidR="00876E68" w:rsidRPr="005918EB" w:rsidRDefault="008F0683">
      <w:pPr>
        <w:spacing w:line="276" w:lineRule="auto"/>
        <w:ind w:left="567" w:right="900"/>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Quincuagésimo.</w:t>
      </w:r>
      <w:r w:rsidRPr="005918EB">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3ACEE71" w14:textId="77777777" w:rsidR="00876E68" w:rsidRPr="005918EB" w:rsidRDefault="008F0683">
      <w:pPr>
        <w:spacing w:line="276" w:lineRule="auto"/>
        <w:ind w:left="567" w:right="900"/>
        <w:jc w:val="both"/>
        <w:rPr>
          <w:rFonts w:ascii="Palatino Linotype" w:eastAsia="Palatino Linotype" w:hAnsi="Palatino Linotype" w:cs="Palatino Linotype"/>
          <w:i/>
          <w:sz w:val="22"/>
          <w:szCs w:val="22"/>
        </w:rPr>
      </w:pPr>
      <w:r w:rsidRPr="005918EB">
        <w:rPr>
          <w:rFonts w:ascii="Palatino Linotype" w:eastAsia="Palatino Linotype" w:hAnsi="Palatino Linotype" w:cs="Palatino Linotype"/>
          <w:b/>
          <w:i/>
          <w:sz w:val="22"/>
          <w:szCs w:val="22"/>
        </w:rPr>
        <w:t>Quincuagésimo primero.</w:t>
      </w:r>
      <w:r w:rsidRPr="005918EB">
        <w:rPr>
          <w:rFonts w:ascii="Palatino Linotype" w:eastAsia="Palatino Linotype" w:hAnsi="Palatino Linotype" w:cs="Palatino Linotype"/>
          <w:i/>
          <w:sz w:val="22"/>
          <w:szCs w:val="22"/>
        </w:rPr>
        <w:t xml:space="preserve"> Toda acta del Comité de Transparencia deberá contener: </w:t>
      </w:r>
    </w:p>
    <w:p w14:paraId="5C4443AF" w14:textId="77777777" w:rsidR="00876E68" w:rsidRPr="005918EB" w:rsidRDefault="008F0683">
      <w:pPr>
        <w:numPr>
          <w:ilvl w:val="1"/>
          <w:numId w:val="2"/>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El número de sesión y fecha; </w:t>
      </w:r>
    </w:p>
    <w:p w14:paraId="41E57A39" w14:textId="77777777" w:rsidR="00876E68" w:rsidRPr="005918EB" w:rsidRDefault="008F0683">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El nombre del área que solicitó la clasificación de información; </w:t>
      </w:r>
    </w:p>
    <w:p w14:paraId="1B8EBAE5" w14:textId="77777777" w:rsidR="00876E68" w:rsidRPr="005918EB" w:rsidRDefault="008F0683">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La fundamentación legal y motivación correspondiente; </w:t>
      </w:r>
    </w:p>
    <w:p w14:paraId="4DA4A308" w14:textId="77777777" w:rsidR="00876E68" w:rsidRPr="005918EB" w:rsidRDefault="008F0683">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La resolución o resoluciones aprobadas; y </w:t>
      </w:r>
    </w:p>
    <w:p w14:paraId="400F3A74" w14:textId="77777777" w:rsidR="00876E68" w:rsidRPr="005918EB" w:rsidRDefault="008F0683">
      <w:pPr>
        <w:numPr>
          <w:ilvl w:val="1"/>
          <w:numId w:val="2"/>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La rúbrica o firma digital de cada integrante del Comité de Transparencia. </w:t>
      </w:r>
    </w:p>
    <w:p w14:paraId="23425819"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14:paraId="433A7666"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34DCED30"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II. Descripción de las partes o secciones reservadas, en caso de clasificación parcial; </w:t>
      </w:r>
    </w:p>
    <w:p w14:paraId="1A8424E1"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III. El periodo por el que mantendrá su clasificación y fecha de expiración; y </w:t>
      </w:r>
    </w:p>
    <w:p w14:paraId="5A87886E"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14:paraId="1C89C2BF"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6C00EA9B"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5918EB">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A35389D"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b/>
          <w:i/>
          <w:color w:val="000000"/>
          <w:sz w:val="22"/>
          <w:szCs w:val="22"/>
        </w:rPr>
        <w:t xml:space="preserve">Quincuagésimo segundo. </w:t>
      </w:r>
      <w:r w:rsidRPr="005918EB">
        <w:rPr>
          <w:rFonts w:ascii="Palatino Linotype" w:eastAsia="Palatino Linotype" w:hAnsi="Palatino Linotype" w:cs="Palatino Linotype"/>
          <w:i/>
          <w:color w:val="000000"/>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w:t>
      </w:r>
      <w:r w:rsidRPr="005918EB">
        <w:rPr>
          <w:rFonts w:ascii="Palatino Linotype" w:eastAsia="Palatino Linotype" w:hAnsi="Palatino Linotype" w:cs="Palatino Linotype"/>
          <w:i/>
          <w:color w:val="000000"/>
          <w:sz w:val="22"/>
          <w:szCs w:val="22"/>
        </w:rPr>
        <w:lastRenderedPageBreak/>
        <w:t>asegurar que el espacio utilizado para testar la información no podrá ser empleado para la sobreposición de contenido distinto al autorizado por el Comité.</w:t>
      </w:r>
    </w:p>
    <w:p w14:paraId="66C9C60F"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14:paraId="65C0245C"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I. Fijar la fecha en que se elaboró la versión pública y la fecha en la cual el Comité de</w:t>
      </w:r>
    </w:p>
    <w:p w14:paraId="173FC161"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Transparencia confirmó dicha versión;</w:t>
      </w:r>
    </w:p>
    <w:p w14:paraId="03EA658F"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5246BEB8"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III. Señalar las personas o instancias autorizadas a acceder a la información clasificada.</w:t>
      </w:r>
    </w:p>
    <w:p w14:paraId="7F0F7347"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r w:rsidRPr="005918EB">
        <w:rPr>
          <w:noProof/>
          <w:lang w:val="es-MX"/>
        </w:rPr>
        <w:drawing>
          <wp:anchor distT="0" distB="0" distL="114300" distR="114300" simplePos="0" relativeHeight="251658240" behindDoc="0" locked="0" layoutInCell="1" hidden="0" allowOverlap="1" wp14:anchorId="14FFB03A" wp14:editId="30186050">
            <wp:simplePos x="0" y="0"/>
            <wp:positionH relativeFrom="column">
              <wp:posOffset>377190</wp:posOffset>
            </wp:positionH>
            <wp:positionV relativeFrom="paragraph">
              <wp:posOffset>798830</wp:posOffset>
            </wp:positionV>
            <wp:extent cx="4568190" cy="330200"/>
            <wp:effectExtent l="0" t="0" r="0" b="0"/>
            <wp:wrapTopAndBottom distT="0" distB="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68190" cy="330200"/>
                    </a:xfrm>
                    <a:prstGeom prst="rect">
                      <a:avLst/>
                    </a:prstGeom>
                    <a:ln/>
                  </pic:spPr>
                </pic:pic>
              </a:graphicData>
            </a:graphic>
          </wp:anchor>
        </w:drawing>
      </w:r>
    </w:p>
    <w:p w14:paraId="0EC67437"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sidRPr="005918EB">
        <w:rPr>
          <w:rFonts w:ascii="Palatino Linotype" w:eastAsia="Palatino Linotype" w:hAnsi="Palatino Linotype" w:cs="Palatino Linotype"/>
          <w:b/>
          <w:i/>
          <w:noProof/>
          <w:color w:val="000000"/>
          <w:sz w:val="22"/>
          <w:szCs w:val="22"/>
          <w:lang w:val="es-MX"/>
        </w:rPr>
        <w:lastRenderedPageBreak/>
        <w:drawing>
          <wp:inline distT="0" distB="0" distL="0" distR="0" wp14:anchorId="32339C3A" wp14:editId="00FD3BA2">
            <wp:extent cx="4576404" cy="5139653"/>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576404" cy="5139653"/>
                    </a:xfrm>
                    <a:prstGeom prst="rect">
                      <a:avLst/>
                    </a:prstGeom>
                    <a:ln/>
                  </pic:spPr>
                </pic:pic>
              </a:graphicData>
            </a:graphic>
          </wp:inline>
        </w:drawing>
      </w:r>
    </w:p>
    <w:p w14:paraId="6E651A8C" w14:textId="77777777" w:rsidR="00876E68" w:rsidRPr="005918EB" w:rsidRDefault="00876E68">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37B87262"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b/>
          <w:i/>
          <w:color w:val="000000"/>
          <w:sz w:val="22"/>
          <w:szCs w:val="22"/>
        </w:rPr>
        <w:t xml:space="preserve">Quincuagésimo cuarto. </w:t>
      </w:r>
      <w:r w:rsidRPr="005918EB">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A08E774" w14:textId="77777777" w:rsidR="00876E68" w:rsidRPr="005918EB" w:rsidRDefault="00876E68">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14:paraId="02A41C6B" w14:textId="77777777" w:rsidR="00876E68" w:rsidRPr="005918EB" w:rsidRDefault="008F0683">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b/>
          <w:i/>
          <w:color w:val="000000"/>
          <w:sz w:val="22"/>
          <w:szCs w:val="22"/>
        </w:rPr>
        <w:t xml:space="preserve">Quincuagésimo quinto. </w:t>
      </w:r>
      <w:r w:rsidRPr="005918EB">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sidRPr="005918EB">
        <w:rPr>
          <w:rFonts w:ascii="Palatino Linotype" w:eastAsia="Palatino Linotype" w:hAnsi="Palatino Linotype" w:cs="Palatino Linotype"/>
          <w:i/>
          <w:color w:val="000000"/>
          <w:sz w:val="22"/>
          <w:szCs w:val="22"/>
        </w:rPr>
        <w:t>testado</w:t>
      </w:r>
      <w:proofErr w:type="spellEnd"/>
      <w:r w:rsidRPr="005918EB">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w:t>
      </w:r>
      <w:r w:rsidRPr="005918EB">
        <w:rPr>
          <w:rFonts w:ascii="Palatino Linotype" w:eastAsia="Palatino Linotype" w:hAnsi="Palatino Linotype" w:cs="Palatino Linotype"/>
          <w:i/>
          <w:color w:val="000000"/>
          <w:sz w:val="22"/>
          <w:szCs w:val="22"/>
        </w:rPr>
        <w:lastRenderedPageBreak/>
        <w:t xml:space="preserve">expedientes, verificando que cumplan con los requisitos señalados en las Leyes Generales, los presentes Lineamientos y demás normativa aplicable antes de su confirmación por el Comité de Transparencia.” (Sic) (Énfasis añadido) </w:t>
      </w:r>
    </w:p>
    <w:p w14:paraId="6CE2EF17"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8FB245E"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Es por todo lo expu</w:t>
      </w:r>
      <w:r w:rsidR="00BB5C34" w:rsidRPr="005918EB">
        <w:rPr>
          <w:rFonts w:ascii="Palatino Linotype" w:eastAsia="Palatino Linotype" w:hAnsi="Palatino Linotype" w:cs="Palatino Linotype"/>
        </w:rPr>
        <w:t>esto que resulta procedente modifi</w:t>
      </w:r>
      <w:r w:rsidRPr="005918EB">
        <w:rPr>
          <w:rFonts w:ascii="Palatino Linotype" w:eastAsia="Palatino Linotype" w:hAnsi="Palatino Linotype" w:cs="Palatino Linotype"/>
        </w:rPr>
        <w:t xml:space="preserve">car la respuesta en términos de la fracción III del artículo 186 de la Ley de Transparencia y Acceso a la Información Pública del Estado de México y Municipios, a efectos de que el </w:t>
      </w:r>
      <w:r w:rsidRPr="005918EB">
        <w:rPr>
          <w:rFonts w:ascii="Palatino Linotype" w:eastAsia="Palatino Linotype" w:hAnsi="Palatino Linotype" w:cs="Palatino Linotype"/>
          <w:b/>
        </w:rPr>
        <w:t xml:space="preserve">Sujeto Obligado </w:t>
      </w:r>
      <w:r w:rsidRPr="005918EB">
        <w:rPr>
          <w:rFonts w:ascii="Palatino Linotype" w:eastAsia="Palatino Linotype" w:hAnsi="Palatino Linotype" w:cs="Palatino Linotype"/>
        </w:rPr>
        <w:t>entregue la información requerida.</w:t>
      </w:r>
    </w:p>
    <w:p w14:paraId="35AF00FE" w14:textId="77777777" w:rsidR="00876E68" w:rsidRPr="005918EB" w:rsidRDefault="008F0683">
      <w:pPr>
        <w:spacing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rPr>
        <w:t>Así, con fundamento en lo prescrito en los artículos 5 párrafos trigésimo</w:t>
      </w:r>
      <w:r w:rsidR="00BB5C34" w:rsidRPr="005918EB">
        <w:rPr>
          <w:rFonts w:ascii="Palatino Linotype" w:eastAsia="Palatino Linotype" w:hAnsi="Palatino Linotype" w:cs="Palatino Linotype"/>
        </w:rPr>
        <w:t xml:space="preserve"> segundo, trigésimo tercero y trigésimo cuart</w:t>
      </w:r>
      <w:r w:rsidRPr="005918EB">
        <w:rPr>
          <w:rFonts w:ascii="Palatino Linotype" w:eastAsia="Palatino Linotype" w:hAnsi="Palatino Linotype" w:cs="Palatino Linotype"/>
        </w:rPr>
        <w:t>o de la Constitución Política del Estado Libre y Soberano de México; 2, fracción II; 29, 36 fracciones I y II; 176, 178, 181, 185 de la Ley de Transparencia y Acceso a la Información Pública del Estado de México y Municipios, este Pleno:</w:t>
      </w:r>
    </w:p>
    <w:p w14:paraId="15C5D7C2" w14:textId="77777777" w:rsidR="00876E68" w:rsidRPr="005918EB" w:rsidRDefault="008F0683">
      <w:pPr>
        <w:numPr>
          <w:ilvl w:val="0"/>
          <w:numId w:val="1"/>
        </w:numPr>
        <w:spacing w:after="240" w:line="360" w:lineRule="auto"/>
        <w:ind w:left="2552" w:hanging="140"/>
        <w:jc w:val="both"/>
        <w:rPr>
          <w:rFonts w:ascii="Palatino Linotype" w:eastAsia="Palatino Linotype" w:hAnsi="Palatino Linotype" w:cs="Palatino Linotype"/>
          <w:b/>
        </w:rPr>
      </w:pPr>
      <w:r w:rsidRPr="005918EB">
        <w:rPr>
          <w:rFonts w:ascii="Palatino Linotype" w:eastAsia="Palatino Linotype" w:hAnsi="Palatino Linotype" w:cs="Palatino Linotype"/>
          <w:b/>
        </w:rPr>
        <w:t>R E S U E L V E:</w:t>
      </w:r>
    </w:p>
    <w:p w14:paraId="61F2EBE4"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lastRenderedPageBreak/>
        <w:t xml:space="preserve">Primero. </w:t>
      </w:r>
      <w:r w:rsidRPr="005918EB">
        <w:rPr>
          <w:rFonts w:ascii="Palatino Linotype" w:eastAsia="Palatino Linotype" w:hAnsi="Palatino Linotype" w:cs="Palatino Linotype"/>
        </w:rPr>
        <w:t xml:space="preserve">Resultan </w:t>
      </w:r>
      <w:r w:rsidRPr="005918EB">
        <w:rPr>
          <w:rFonts w:ascii="Palatino Linotype" w:eastAsia="Palatino Linotype" w:hAnsi="Palatino Linotype" w:cs="Palatino Linotype"/>
          <w:b/>
        </w:rPr>
        <w:t>fundadas</w:t>
      </w:r>
      <w:r w:rsidRPr="005918EB">
        <w:rPr>
          <w:rFonts w:ascii="Palatino Linotype" w:eastAsia="Palatino Linotype" w:hAnsi="Palatino Linotype" w:cs="Palatino Linotype"/>
        </w:rPr>
        <w:t xml:space="preserve"> las razones o motivos de inconformidad hechos valer por </w:t>
      </w:r>
      <w:r w:rsidRPr="005918EB">
        <w:rPr>
          <w:rFonts w:ascii="Palatino Linotype" w:eastAsia="Palatino Linotype" w:hAnsi="Palatino Linotype" w:cs="Palatino Linotype"/>
          <w:b/>
          <w:color w:val="000000"/>
        </w:rPr>
        <w:t>la parte Recurrente</w:t>
      </w:r>
      <w:r w:rsidRPr="005918EB">
        <w:rPr>
          <w:rFonts w:ascii="Palatino Linotype" w:eastAsia="Palatino Linotype" w:hAnsi="Palatino Linotype" w:cs="Palatino Linotype"/>
          <w:color w:val="000000"/>
        </w:rPr>
        <w:t xml:space="preserve"> </w:t>
      </w:r>
      <w:r w:rsidRPr="005918EB">
        <w:rPr>
          <w:rFonts w:ascii="Palatino Linotype" w:eastAsia="Palatino Linotype" w:hAnsi="Palatino Linotype" w:cs="Palatino Linotype"/>
        </w:rPr>
        <w:t xml:space="preserve">en el recurso de revisión </w:t>
      </w:r>
      <w:r w:rsidRPr="005918EB">
        <w:rPr>
          <w:rFonts w:ascii="Palatino Linotype" w:eastAsia="Palatino Linotype" w:hAnsi="Palatino Linotype" w:cs="Palatino Linotype"/>
          <w:b/>
        </w:rPr>
        <w:t>03449/INFOEM/IP/RR/2023</w:t>
      </w:r>
      <w:r w:rsidRPr="005918EB">
        <w:rPr>
          <w:rFonts w:ascii="Palatino Linotype" w:eastAsia="Palatino Linotype" w:hAnsi="Palatino Linotype" w:cs="Palatino Linotype"/>
        </w:rPr>
        <w:t xml:space="preserve">; por lo que, en términos del </w:t>
      </w:r>
      <w:r w:rsidRPr="005918EB">
        <w:rPr>
          <w:rFonts w:ascii="Palatino Linotype" w:eastAsia="Palatino Linotype" w:hAnsi="Palatino Linotype" w:cs="Palatino Linotype"/>
          <w:b/>
        </w:rPr>
        <w:t>Considerando</w:t>
      </w:r>
      <w:r w:rsidRPr="005918EB">
        <w:rPr>
          <w:rFonts w:ascii="Palatino Linotype" w:eastAsia="Palatino Linotype" w:hAnsi="Palatino Linotype" w:cs="Palatino Linotype"/>
        </w:rPr>
        <w:t xml:space="preserve"> </w:t>
      </w:r>
      <w:r w:rsidRPr="005918EB">
        <w:rPr>
          <w:rFonts w:ascii="Palatino Linotype" w:eastAsia="Palatino Linotype" w:hAnsi="Palatino Linotype" w:cs="Palatino Linotype"/>
          <w:b/>
        </w:rPr>
        <w:t xml:space="preserve">Cuarto </w:t>
      </w:r>
      <w:r w:rsidRPr="005918EB">
        <w:rPr>
          <w:rFonts w:ascii="Palatino Linotype" w:eastAsia="Palatino Linotype" w:hAnsi="Palatino Linotype" w:cs="Palatino Linotype"/>
        </w:rPr>
        <w:t xml:space="preserve">de esta resolución, se </w:t>
      </w:r>
      <w:r w:rsidR="00BB5C34" w:rsidRPr="005918EB">
        <w:rPr>
          <w:rFonts w:ascii="Palatino Linotype" w:eastAsia="Palatino Linotype" w:hAnsi="Palatino Linotype" w:cs="Palatino Linotype"/>
          <w:b/>
        </w:rPr>
        <w:t>MODIFI</w:t>
      </w:r>
      <w:r w:rsidRPr="005918EB">
        <w:rPr>
          <w:rFonts w:ascii="Palatino Linotype" w:eastAsia="Palatino Linotype" w:hAnsi="Palatino Linotype" w:cs="Palatino Linotype"/>
          <w:b/>
        </w:rPr>
        <w:t xml:space="preserve">CA </w:t>
      </w:r>
      <w:r w:rsidRPr="005918EB">
        <w:rPr>
          <w:rFonts w:ascii="Palatino Linotype" w:eastAsia="Palatino Linotype" w:hAnsi="Palatino Linotype" w:cs="Palatino Linotype"/>
        </w:rPr>
        <w:t xml:space="preserve">la respuesta emitida por el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b/>
          <w:color w:val="FF0000"/>
        </w:rPr>
        <w:t xml:space="preserve"> </w:t>
      </w:r>
    </w:p>
    <w:p w14:paraId="3F506F6E" w14:textId="77777777" w:rsidR="00876E68" w:rsidRPr="005918EB" w:rsidRDefault="008F0683">
      <w:pPr>
        <w:spacing w:before="240" w:after="240" w:line="360" w:lineRule="auto"/>
        <w:ind w:right="49"/>
        <w:jc w:val="both"/>
        <w:rPr>
          <w:rFonts w:ascii="Palatino Linotype" w:eastAsia="Palatino Linotype" w:hAnsi="Palatino Linotype" w:cs="Palatino Linotype"/>
          <w:b/>
        </w:rPr>
      </w:pPr>
      <w:r w:rsidRPr="005918EB">
        <w:rPr>
          <w:rFonts w:ascii="Palatino Linotype" w:eastAsia="Palatino Linotype" w:hAnsi="Palatino Linotype" w:cs="Palatino Linotype"/>
          <w:b/>
        </w:rPr>
        <w:t xml:space="preserve">Segundo. </w:t>
      </w:r>
      <w:r w:rsidRPr="005918EB">
        <w:rPr>
          <w:rFonts w:ascii="Palatino Linotype" w:eastAsia="Palatino Linotype" w:hAnsi="Palatino Linotype" w:cs="Palatino Linotype"/>
        </w:rPr>
        <w:t xml:space="preserve">Se </w:t>
      </w:r>
      <w:r w:rsidRPr="005918EB">
        <w:rPr>
          <w:rFonts w:ascii="Palatino Linotype" w:eastAsia="Palatino Linotype" w:hAnsi="Palatino Linotype" w:cs="Palatino Linotype"/>
          <w:b/>
        </w:rPr>
        <w:t xml:space="preserve">Ordena </w:t>
      </w:r>
      <w:r w:rsidRPr="005918EB">
        <w:rPr>
          <w:rFonts w:ascii="Palatino Linotype" w:eastAsia="Palatino Linotype" w:hAnsi="Palatino Linotype" w:cs="Palatino Linotype"/>
        </w:rPr>
        <w:t xml:space="preserve">al </w:t>
      </w:r>
      <w:r w:rsidRPr="005918EB">
        <w:rPr>
          <w:rFonts w:ascii="Palatino Linotype" w:eastAsia="Palatino Linotype" w:hAnsi="Palatino Linotype" w:cs="Palatino Linotype"/>
          <w:b/>
        </w:rPr>
        <w:t>Sujeto Obligado</w:t>
      </w:r>
      <w:r w:rsidRPr="005918EB">
        <w:rPr>
          <w:rFonts w:ascii="Palatino Linotype" w:eastAsia="Palatino Linotype" w:hAnsi="Palatino Linotype" w:cs="Palatino Linotype"/>
        </w:rPr>
        <w:t xml:space="preserve"> haga entrega a</w:t>
      </w:r>
      <w:r w:rsidRPr="005918EB">
        <w:rPr>
          <w:rFonts w:ascii="Palatino Linotype" w:eastAsia="Palatino Linotype" w:hAnsi="Palatino Linotype" w:cs="Palatino Linotype"/>
          <w:b/>
        </w:rPr>
        <w:t xml:space="preserve"> la parte Recurrente,</w:t>
      </w:r>
      <w:r w:rsidRPr="005918EB">
        <w:rPr>
          <w:rFonts w:ascii="Palatino Linotype" w:eastAsia="Palatino Linotype" w:hAnsi="Palatino Linotype" w:cs="Palatino Linotype"/>
        </w:rPr>
        <w:t xml:space="preserve"> vía SAIMEX</w:t>
      </w:r>
      <w:r w:rsidRPr="005918EB">
        <w:rPr>
          <w:rFonts w:ascii="Palatino Linotype" w:eastAsia="Palatino Linotype" w:hAnsi="Palatino Linotype" w:cs="Palatino Linotype"/>
          <w:b/>
        </w:rPr>
        <w:t>, en versión pública de ser procedente</w:t>
      </w:r>
      <w:r w:rsidRPr="005918EB">
        <w:rPr>
          <w:rFonts w:ascii="Palatino Linotype" w:eastAsia="Palatino Linotype" w:hAnsi="Palatino Linotype" w:cs="Palatino Linotype"/>
        </w:rPr>
        <w:t xml:space="preserve">, en términos de los </w:t>
      </w:r>
      <w:r w:rsidRPr="005918EB">
        <w:rPr>
          <w:rFonts w:ascii="Palatino Linotype" w:eastAsia="Palatino Linotype" w:hAnsi="Palatino Linotype" w:cs="Palatino Linotype"/>
          <w:b/>
        </w:rPr>
        <w:t>Considerandos</w:t>
      </w:r>
      <w:r w:rsidRPr="005918EB">
        <w:rPr>
          <w:rFonts w:ascii="Palatino Linotype" w:eastAsia="Palatino Linotype" w:hAnsi="Palatino Linotype" w:cs="Palatino Linotype"/>
        </w:rPr>
        <w:t xml:space="preserve"> </w:t>
      </w:r>
      <w:r w:rsidRPr="005918EB">
        <w:rPr>
          <w:rFonts w:ascii="Palatino Linotype" w:eastAsia="Palatino Linotype" w:hAnsi="Palatino Linotype" w:cs="Palatino Linotype"/>
          <w:b/>
        </w:rPr>
        <w:t xml:space="preserve">Cuarto y Quinto de la presente resolución, lo siguiente: </w:t>
      </w:r>
    </w:p>
    <w:p w14:paraId="0BCFB47E" w14:textId="77777777" w:rsidR="00876E68" w:rsidRPr="005918EB" w:rsidRDefault="008F0683">
      <w:pPr>
        <w:pBdr>
          <w:top w:val="nil"/>
          <w:left w:val="nil"/>
          <w:bottom w:val="nil"/>
          <w:right w:val="nil"/>
          <w:between w:val="nil"/>
        </w:pBdr>
        <w:tabs>
          <w:tab w:val="left" w:pos="7655"/>
        </w:tabs>
        <w:ind w:left="567" w:right="900"/>
        <w:jc w:val="both"/>
        <w:rPr>
          <w:rFonts w:ascii="Palatino Linotype" w:eastAsia="Palatino Linotype" w:hAnsi="Palatino Linotype" w:cs="Palatino Linotype"/>
          <w:b/>
          <w:i/>
          <w:color w:val="000000"/>
          <w:sz w:val="22"/>
          <w:szCs w:val="22"/>
        </w:rPr>
      </w:pPr>
      <w:bookmarkStart w:id="5" w:name="_heading=h.1fob9te" w:colFirst="0" w:colLast="0"/>
      <w:bookmarkEnd w:id="5"/>
      <w:r w:rsidRPr="005918EB">
        <w:rPr>
          <w:rFonts w:ascii="Palatino Linotype" w:eastAsia="Palatino Linotype" w:hAnsi="Palatino Linotype" w:cs="Palatino Linotype"/>
          <w:b/>
          <w:i/>
          <w:color w:val="000000"/>
          <w:sz w:val="22"/>
          <w:szCs w:val="22"/>
        </w:rPr>
        <w:t>Los oficios  emitidos por el titular de la Dirección General de Servicios Públicos, de ser el caso con sus anexos, generados durante el periodo comprendido del 15 de octubre al 12 de noviembre de 2021.</w:t>
      </w:r>
    </w:p>
    <w:p w14:paraId="3A4BFDF8" w14:textId="77777777" w:rsidR="00876E68" w:rsidRPr="005918EB" w:rsidRDefault="00876E68">
      <w:pPr>
        <w:pBdr>
          <w:top w:val="nil"/>
          <w:left w:val="nil"/>
          <w:bottom w:val="nil"/>
          <w:right w:val="nil"/>
          <w:between w:val="nil"/>
        </w:pBdr>
        <w:tabs>
          <w:tab w:val="left" w:pos="7655"/>
        </w:tabs>
        <w:ind w:left="567" w:right="900"/>
        <w:jc w:val="both"/>
        <w:rPr>
          <w:rFonts w:ascii="Palatino Linotype" w:eastAsia="Palatino Linotype" w:hAnsi="Palatino Linotype" w:cs="Palatino Linotype"/>
          <w:b/>
          <w:i/>
          <w:color w:val="000000"/>
          <w:sz w:val="22"/>
          <w:szCs w:val="22"/>
        </w:rPr>
      </w:pPr>
    </w:p>
    <w:p w14:paraId="105AF5C7" w14:textId="77777777" w:rsidR="00876E68" w:rsidRPr="005918EB" w:rsidRDefault="008F0683">
      <w:pPr>
        <w:pBdr>
          <w:top w:val="nil"/>
          <w:left w:val="nil"/>
          <w:bottom w:val="nil"/>
          <w:right w:val="nil"/>
          <w:between w:val="nil"/>
        </w:pBdr>
        <w:tabs>
          <w:tab w:val="left" w:pos="7655"/>
        </w:tabs>
        <w:spacing w:after="120"/>
        <w:ind w:left="567" w:right="900"/>
        <w:jc w:val="both"/>
        <w:rPr>
          <w:rFonts w:ascii="Palatino Linotype" w:eastAsia="Palatino Linotype" w:hAnsi="Palatino Linotype" w:cs="Palatino Linotype"/>
          <w:i/>
          <w:color w:val="000000"/>
          <w:sz w:val="22"/>
          <w:szCs w:val="22"/>
        </w:rPr>
      </w:pPr>
      <w:r w:rsidRPr="005918EB">
        <w:rPr>
          <w:rFonts w:ascii="Palatino Linotype" w:eastAsia="Palatino Linotype" w:hAnsi="Palatino Linotype" w:cs="Palatino Linotype"/>
          <w:i/>
          <w:color w:val="000000"/>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5918EB">
        <w:rPr>
          <w:rFonts w:ascii="Palatino Linotype" w:eastAsia="Palatino Linotype" w:hAnsi="Palatino Linotype" w:cs="Palatino Linotype"/>
          <w:b/>
          <w:i/>
          <w:color w:val="000000"/>
          <w:sz w:val="22"/>
          <w:szCs w:val="22"/>
        </w:rPr>
        <w:t>Recurrente</w:t>
      </w:r>
      <w:r w:rsidRPr="005918EB">
        <w:rPr>
          <w:rFonts w:ascii="Palatino Linotype" w:eastAsia="Palatino Linotype" w:hAnsi="Palatino Linotype" w:cs="Palatino Linotype"/>
          <w:i/>
          <w:color w:val="000000"/>
          <w:sz w:val="22"/>
          <w:szCs w:val="22"/>
        </w:rPr>
        <w:t>.</w:t>
      </w:r>
    </w:p>
    <w:p w14:paraId="0C938F3D" w14:textId="77777777" w:rsidR="00876E68" w:rsidRPr="005918EB" w:rsidRDefault="004B2B57">
      <w:pPr>
        <w:spacing w:before="240" w:after="240"/>
        <w:ind w:left="567" w:right="900"/>
        <w:jc w:val="both"/>
        <w:rPr>
          <w:rFonts w:ascii="Palatino Linotype" w:eastAsia="Palatino Linotype" w:hAnsi="Palatino Linotype" w:cs="Palatino Linotype"/>
          <w:i/>
          <w:sz w:val="20"/>
          <w:szCs w:val="20"/>
        </w:rPr>
      </w:pPr>
      <w:r w:rsidRPr="005918EB">
        <w:rPr>
          <w:rFonts w:ascii="Palatino Linotype" w:eastAsia="Palatino Linotype" w:hAnsi="Palatino Linotype" w:cs="Palatino Linotype"/>
          <w:i/>
          <w:sz w:val="22"/>
          <w:szCs w:val="22"/>
        </w:rPr>
        <w:t>En el supuesto de que</w:t>
      </w:r>
      <w:r w:rsidR="000A6348" w:rsidRPr="005918EB">
        <w:rPr>
          <w:rFonts w:ascii="Palatino Linotype" w:eastAsia="Palatino Linotype" w:hAnsi="Palatino Linotype" w:cs="Palatino Linotype"/>
          <w:i/>
          <w:sz w:val="22"/>
          <w:szCs w:val="22"/>
        </w:rPr>
        <w:t xml:space="preserve"> no cuente con anexos o</w:t>
      </w:r>
      <w:r w:rsidRPr="005918EB">
        <w:rPr>
          <w:rFonts w:ascii="Palatino Linotype" w:eastAsia="Palatino Linotype" w:hAnsi="Palatino Linotype" w:cs="Palatino Linotype"/>
          <w:i/>
          <w:sz w:val="22"/>
          <w:szCs w:val="22"/>
        </w:rPr>
        <w:t xml:space="preserve"> alguno de los oficios </w:t>
      </w:r>
      <w:r w:rsidR="008F0683" w:rsidRPr="005918EB">
        <w:rPr>
          <w:rFonts w:ascii="Palatino Linotype" w:eastAsia="Palatino Linotype" w:hAnsi="Palatino Linotype" w:cs="Palatino Linotype"/>
          <w:i/>
          <w:sz w:val="22"/>
          <w:szCs w:val="22"/>
        </w:rPr>
        <w:t xml:space="preserve">no obren en los archivos del </w:t>
      </w:r>
      <w:r w:rsidR="008F0683" w:rsidRPr="005918EB">
        <w:rPr>
          <w:rFonts w:ascii="Palatino Linotype" w:eastAsia="Palatino Linotype" w:hAnsi="Palatino Linotype" w:cs="Palatino Linotype"/>
          <w:b/>
          <w:i/>
          <w:sz w:val="22"/>
          <w:szCs w:val="22"/>
        </w:rPr>
        <w:t>Sujeto Obligado</w:t>
      </w:r>
      <w:r w:rsidR="008F0683" w:rsidRPr="005918EB">
        <w:rPr>
          <w:rFonts w:ascii="Palatino Linotype" w:eastAsia="Palatino Linotype" w:hAnsi="Palatino Linotype" w:cs="Palatino Linotype"/>
          <w:i/>
          <w:sz w:val="22"/>
          <w:szCs w:val="22"/>
        </w:rPr>
        <w:t xml:space="preserve"> por no haberse generado</w:t>
      </w:r>
      <w:r w:rsidRPr="005918EB">
        <w:rPr>
          <w:rFonts w:ascii="Palatino Linotype" w:eastAsia="Palatino Linotype" w:hAnsi="Palatino Linotype" w:cs="Palatino Linotype"/>
          <w:i/>
          <w:sz w:val="22"/>
          <w:szCs w:val="22"/>
        </w:rPr>
        <w:t xml:space="preserve"> por el área de la que se solicita</w:t>
      </w:r>
      <w:r w:rsidR="008F0683" w:rsidRPr="005918EB">
        <w:rPr>
          <w:rFonts w:ascii="Palatino Linotype" w:eastAsia="Palatino Linotype" w:hAnsi="Palatino Linotype" w:cs="Palatino Linotype"/>
          <w:i/>
          <w:sz w:val="22"/>
          <w:szCs w:val="22"/>
        </w:rPr>
        <w:t xml:space="preserve"> </w:t>
      </w:r>
      <w:r w:rsidR="000A6348" w:rsidRPr="005918EB">
        <w:rPr>
          <w:rFonts w:ascii="Palatino Linotype" w:eastAsia="Palatino Linotype" w:hAnsi="Palatino Linotype" w:cs="Palatino Linotype"/>
          <w:i/>
          <w:sz w:val="22"/>
          <w:szCs w:val="22"/>
        </w:rPr>
        <w:t xml:space="preserve">o </w:t>
      </w:r>
      <w:r w:rsidRPr="005918EB">
        <w:rPr>
          <w:rFonts w:ascii="Palatino Linotype" w:eastAsia="Palatino Linotype" w:hAnsi="Palatino Linotype" w:cs="Palatino Linotype"/>
          <w:i/>
          <w:sz w:val="22"/>
          <w:szCs w:val="22"/>
        </w:rPr>
        <w:t xml:space="preserve"> </w:t>
      </w:r>
      <w:r w:rsidR="000A6348" w:rsidRPr="005918EB">
        <w:rPr>
          <w:rFonts w:ascii="Palatino Linotype" w:eastAsia="Palatino Linotype" w:hAnsi="Palatino Linotype" w:cs="Palatino Linotype"/>
          <w:i/>
          <w:sz w:val="22"/>
          <w:szCs w:val="22"/>
        </w:rPr>
        <w:t xml:space="preserve">porque </w:t>
      </w:r>
      <w:r w:rsidR="008F0683" w:rsidRPr="005918EB">
        <w:rPr>
          <w:rFonts w:ascii="Palatino Linotype" w:eastAsia="Palatino Linotype" w:hAnsi="Palatino Linotype" w:cs="Palatino Linotype"/>
          <w:i/>
          <w:sz w:val="22"/>
          <w:szCs w:val="22"/>
        </w:rPr>
        <w:t xml:space="preserve">se hubieran cancelado, bastará con que así lo haga del conocimiento de la parte Recurrente, </w:t>
      </w:r>
      <w:r w:rsidR="000A6348" w:rsidRPr="005918EB">
        <w:rPr>
          <w:rFonts w:ascii="Palatino Linotype" w:eastAsia="Palatino Linotype" w:hAnsi="Palatino Linotype" w:cs="Palatino Linotype"/>
          <w:i/>
          <w:sz w:val="22"/>
          <w:szCs w:val="22"/>
        </w:rPr>
        <w:t>de manera clara y precisa</w:t>
      </w:r>
      <w:r w:rsidR="008F0683" w:rsidRPr="005918EB">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 por colmado el requerimiento de información.</w:t>
      </w:r>
    </w:p>
    <w:p w14:paraId="13EAD6A1"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t>Tercero</w:t>
      </w:r>
      <w:r w:rsidRPr="005918EB">
        <w:rPr>
          <w:rFonts w:ascii="Palatino Linotype" w:eastAsia="Palatino Linotype" w:hAnsi="Palatino Linotype" w:cs="Palatino Linotype"/>
          <w:b/>
          <w:sz w:val="28"/>
          <w:szCs w:val="28"/>
        </w:rPr>
        <w:t xml:space="preserve">.  </w:t>
      </w:r>
      <w:r w:rsidRPr="005918EB">
        <w:rPr>
          <w:rFonts w:ascii="Palatino Linotype" w:eastAsia="Palatino Linotype" w:hAnsi="Palatino Linotype" w:cs="Palatino Linotype"/>
          <w:b/>
        </w:rPr>
        <w:t>Notifíquese vía SAIMEX,</w:t>
      </w:r>
      <w:r w:rsidRPr="005918EB">
        <w:rPr>
          <w:rFonts w:ascii="Palatino Linotype" w:eastAsia="Palatino Linotype" w:hAnsi="Palatino Linotype" w:cs="Palatino Linotype"/>
          <w:b/>
          <w:sz w:val="28"/>
          <w:szCs w:val="28"/>
        </w:rPr>
        <w:t xml:space="preserve"> </w:t>
      </w:r>
      <w:r w:rsidRPr="005918EB">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w:t>
      </w:r>
      <w:r w:rsidRPr="005918EB">
        <w:rPr>
          <w:rFonts w:ascii="Palatino Linotype" w:eastAsia="Palatino Linotype" w:hAnsi="Palatino Linotype" w:cs="Palatino Linotype"/>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388C32"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t>Cuarto.</w:t>
      </w:r>
      <w:r w:rsidRPr="005918EB">
        <w:rPr>
          <w:rFonts w:ascii="Palatino Linotype" w:eastAsia="Palatino Linotype" w:hAnsi="Palatino Linotype" w:cs="Palatino Linotype"/>
          <w:b/>
          <w:sz w:val="28"/>
          <w:szCs w:val="28"/>
        </w:rPr>
        <w:t xml:space="preserve"> </w:t>
      </w:r>
      <w:r w:rsidRPr="005918E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672C5D" w14:textId="77777777" w:rsidR="00876E68" w:rsidRPr="005918EB" w:rsidRDefault="008F0683">
      <w:pPr>
        <w:spacing w:before="240" w:after="240" w:line="360" w:lineRule="auto"/>
        <w:jc w:val="both"/>
        <w:rPr>
          <w:rFonts w:ascii="Palatino Linotype" w:eastAsia="Palatino Linotype" w:hAnsi="Palatino Linotype" w:cs="Palatino Linotype"/>
        </w:rPr>
      </w:pPr>
      <w:r w:rsidRPr="005918EB">
        <w:rPr>
          <w:rFonts w:ascii="Palatino Linotype" w:eastAsia="Palatino Linotype" w:hAnsi="Palatino Linotype" w:cs="Palatino Linotype"/>
          <w:b/>
        </w:rPr>
        <w:t>Quinto</w:t>
      </w:r>
      <w:r w:rsidRPr="005918EB">
        <w:rPr>
          <w:rFonts w:ascii="Palatino Linotype" w:eastAsia="Palatino Linotype" w:hAnsi="Palatino Linotype" w:cs="Palatino Linotype"/>
          <w:b/>
          <w:sz w:val="28"/>
          <w:szCs w:val="28"/>
        </w:rPr>
        <w:t xml:space="preserve">. </w:t>
      </w:r>
      <w:r w:rsidRPr="005918EB">
        <w:rPr>
          <w:rFonts w:ascii="Palatino Linotype" w:eastAsia="Palatino Linotype" w:hAnsi="Palatino Linotype" w:cs="Palatino Linotype"/>
          <w:b/>
        </w:rPr>
        <w:t xml:space="preserve">Notifíquese vía SAIMEX, </w:t>
      </w:r>
      <w:r w:rsidRPr="005918EB">
        <w:rPr>
          <w:rFonts w:ascii="Palatino Linotype" w:eastAsia="Palatino Linotype" w:hAnsi="Palatino Linotype" w:cs="Palatino Linotype"/>
        </w:rPr>
        <w:t>a</w:t>
      </w:r>
      <w:r w:rsidRPr="005918EB">
        <w:rPr>
          <w:rFonts w:ascii="Palatino Linotype" w:eastAsia="Palatino Linotype" w:hAnsi="Palatino Linotype" w:cs="Palatino Linotype"/>
          <w:b/>
        </w:rPr>
        <w:t xml:space="preserve"> la parte Recurrente</w:t>
      </w:r>
      <w:r w:rsidRPr="005918EB">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01DA93A" w14:textId="77777777" w:rsidR="00876E68" w:rsidRPr="005918EB" w:rsidRDefault="008F0683">
      <w:pPr>
        <w:pBdr>
          <w:top w:val="nil"/>
          <w:left w:val="nil"/>
          <w:bottom w:val="nil"/>
          <w:right w:val="nil"/>
          <w:between w:val="nil"/>
        </w:pBdr>
        <w:spacing w:before="240" w:after="240" w:line="360" w:lineRule="auto"/>
        <w:jc w:val="both"/>
        <w:rPr>
          <w:color w:val="000000"/>
        </w:rPr>
      </w:pPr>
      <w:r w:rsidRPr="005918EB">
        <w:rPr>
          <w:rFonts w:ascii="Palatino Linotype" w:eastAsia="Palatino Linotype" w:hAnsi="Palatino Linotype" w:cs="Palatino Linotype"/>
          <w:b/>
          <w:color w:val="000000"/>
        </w:rPr>
        <w:t>Sexto. Gírese</w:t>
      </w:r>
      <w:r w:rsidRPr="005918EB">
        <w:rPr>
          <w:rFonts w:ascii="Palatino Linotype" w:eastAsia="Palatino Linotype" w:hAnsi="Palatino Linotype" w:cs="Palatino Linotype"/>
          <w:color w:val="000000"/>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 en razón de su competencia, en términos de lo expuesto en el </w:t>
      </w:r>
      <w:r w:rsidRPr="005918EB">
        <w:rPr>
          <w:rFonts w:ascii="Palatino Linotype" w:eastAsia="Palatino Linotype" w:hAnsi="Palatino Linotype" w:cs="Palatino Linotype"/>
          <w:b/>
          <w:color w:val="000000"/>
        </w:rPr>
        <w:t>Considerando</w:t>
      </w:r>
      <w:r w:rsidRPr="005918EB">
        <w:rPr>
          <w:rFonts w:ascii="Palatino Linotype" w:eastAsia="Palatino Linotype" w:hAnsi="Palatino Linotype" w:cs="Palatino Linotype"/>
          <w:color w:val="000000"/>
        </w:rPr>
        <w:t xml:space="preserve"> </w:t>
      </w:r>
      <w:r w:rsidRPr="005918EB">
        <w:rPr>
          <w:rFonts w:ascii="Palatino Linotype" w:eastAsia="Palatino Linotype" w:hAnsi="Palatino Linotype" w:cs="Palatino Linotype"/>
          <w:b/>
          <w:color w:val="000000"/>
        </w:rPr>
        <w:t>Cuarto</w:t>
      </w:r>
      <w:r w:rsidRPr="005918EB">
        <w:rPr>
          <w:rFonts w:ascii="Palatino Linotype" w:eastAsia="Palatino Linotype" w:hAnsi="Palatino Linotype" w:cs="Palatino Linotype"/>
          <w:color w:val="000000"/>
        </w:rPr>
        <w:t xml:space="preserve"> de la presente resolución.</w:t>
      </w:r>
    </w:p>
    <w:p w14:paraId="6CF1EDCF" w14:textId="77777777" w:rsidR="00876E68" w:rsidRDefault="001A581E">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5918EB">
        <w:rPr>
          <w:rFonts w:ascii="Palatino Linotype" w:eastAsia="Palatino Linotype" w:hAnsi="Palatino Linotype" w:cs="Palatino Linotype"/>
        </w:rPr>
        <w:t>ASÍ LO RESUELVE</w:t>
      </w:r>
      <w:r w:rsidR="008F0683" w:rsidRPr="005918EB">
        <w:rPr>
          <w:rFonts w:ascii="Palatino Linotype" w:eastAsia="Palatino Linotype" w:hAnsi="Palatino Linotype" w:cs="Palatino Linotype"/>
        </w:rPr>
        <w:t xml:space="preserve"> POR UNANIMIDAD DE VOTOS EL PLENO DEL INSTITUTO DE TRANSPARENCIA, ACCESO A LA INFORMACIÓN PÚBLICA Y PROTECCIÓN DE D</w:t>
      </w:r>
      <w:r w:rsidRPr="005918EB">
        <w:rPr>
          <w:rFonts w:ascii="Palatino Linotype" w:eastAsia="Palatino Linotype" w:hAnsi="Palatino Linotype" w:cs="Palatino Linotype"/>
        </w:rPr>
        <w:t>ATOS PERSONALES DEL ESTADO DE MÉ</w:t>
      </w:r>
      <w:r w:rsidR="008F0683" w:rsidRPr="005918EB">
        <w:rPr>
          <w:rFonts w:ascii="Palatino Linotype" w:eastAsia="Palatino Linotype" w:hAnsi="Palatino Linotype" w:cs="Palatino Linotype"/>
        </w:rPr>
        <w:t>XICO Y MUNICIPIOS, CONFORMADO POR LOS COMISIONADOS JOSÉ MARTÍNEZ</w:t>
      </w:r>
      <w:r w:rsidRPr="005918EB">
        <w:rPr>
          <w:rFonts w:ascii="Palatino Linotype" w:eastAsia="Palatino Linotype" w:hAnsi="Palatino Linotype" w:cs="Palatino Linotype"/>
        </w:rPr>
        <w:t xml:space="preserve"> VILCHIS; MARÍA DEL ROSARIO MEJÍ</w:t>
      </w:r>
      <w:r w:rsidR="008F0683" w:rsidRPr="005918EB">
        <w:rPr>
          <w:rFonts w:ascii="Palatino Linotype" w:eastAsia="Palatino Linotype" w:hAnsi="Palatino Linotype" w:cs="Palatino Linotype"/>
        </w:rPr>
        <w:t xml:space="preserve">A AYALA; SHARON CRISTINA </w:t>
      </w:r>
      <w:r w:rsidRPr="005918EB">
        <w:rPr>
          <w:rFonts w:ascii="Palatino Linotype" w:eastAsia="Palatino Linotype" w:hAnsi="Palatino Linotype" w:cs="Palatino Linotype"/>
        </w:rPr>
        <w:lastRenderedPageBreak/>
        <w:t>MORALES MARTÍ</w:t>
      </w:r>
      <w:r w:rsidR="008F0683" w:rsidRPr="005918EB">
        <w:rPr>
          <w:rFonts w:ascii="Palatino Linotype" w:eastAsia="Palatino Linotype" w:hAnsi="Palatino Linotype" w:cs="Palatino Linotype"/>
        </w:rPr>
        <w:t>NEZ; LUIS GUSTAVO PARRA NORIEGA Y GUADALUPE RAMÍREZ PEÑA; EN LA VIGÉSIMA NOVENA SESIÓN ORDINARIA CELEBRADA EL DIECISÉIS DE AGOSTO DE DOS MIL VEINTITRÉS, ANTE EL SECRETARIO TÉCNICO DEL PLENO ALEXIS TAPIA RAMÍREZ.</w:t>
      </w:r>
    </w:p>
    <w:p w14:paraId="183D12F1" w14:textId="77777777" w:rsidR="005918EB" w:rsidRDefault="005918E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0DE5722C" wp14:editId="3659BDEE">
                <wp:simplePos x="0" y="0"/>
                <wp:positionH relativeFrom="column">
                  <wp:posOffset>244474</wp:posOffset>
                </wp:positionH>
                <wp:positionV relativeFrom="paragraph">
                  <wp:posOffset>224155</wp:posOffset>
                </wp:positionV>
                <wp:extent cx="5172075" cy="53340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172075" cy="53340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4B14A1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5pt,17.65pt" to="426.5pt,4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" strokecolor="#f68c36 [3049]"/>
            </w:pict>
          </mc:Fallback>
        </mc:AlternateContent>
      </w:r>
    </w:p>
    <w:p w14:paraId="7A0C5B06" w14:textId="77777777" w:rsidR="005918EB" w:rsidRDefault="005918EB">
      <w:pPr>
        <w:spacing w:before="240" w:after="240" w:line="360" w:lineRule="auto"/>
        <w:jc w:val="both"/>
        <w:rPr>
          <w:rFonts w:ascii="Palatino Linotype" w:eastAsia="Palatino Linotype" w:hAnsi="Palatino Linotype" w:cs="Palatino Linotype"/>
        </w:rPr>
      </w:pPr>
    </w:p>
    <w:p w14:paraId="470CED37" w14:textId="77777777" w:rsidR="005918EB" w:rsidRDefault="005918EB">
      <w:pPr>
        <w:spacing w:before="240" w:after="240" w:line="360" w:lineRule="auto"/>
        <w:jc w:val="both"/>
        <w:rPr>
          <w:rFonts w:ascii="Palatino Linotype" w:eastAsia="Palatino Linotype" w:hAnsi="Palatino Linotype" w:cs="Palatino Linotype"/>
        </w:rPr>
      </w:pPr>
    </w:p>
    <w:p w14:paraId="55F53085" w14:textId="77777777" w:rsidR="005918EB" w:rsidRDefault="005918EB">
      <w:pPr>
        <w:spacing w:before="240" w:after="240" w:line="360" w:lineRule="auto"/>
        <w:jc w:val="both"/>
        <w:rPr>
          <w:rFonts w:ascii="Palatino Linotype" w:eastAsia="Palatino Linotype" w:hAnsi="Palatino Linotype" w:cs="Palatino Linotype"/>
        </w:rPr>
      </w:pPr>
    </w:p>
    <w:p w14:paraId="3A533A7B" w14:textId="77777777" w:rsidR="005918EB" w:rsidRDefault="005918EB">
      <w:pPr>
        <w:spacing w:before="240" w:after="240" w:line="360" w:lineRule="auto"/>
        <w:jc w:val="both"/>
        <w:rPr>
          <w:rFonts w:ascii="Palatino Linotype" w:eastAsia="Palatino Linotype" w:hAnsi="Palatino Linotype" w:cs="Palatino Linotype"/>
        </w:rPr>
      </w:pPr>
    </w:p>
    <w:p w14:paraId="25F74432" w14:textId="77777777" w:rsidR="005918EB" w:rsidRDefault="005918EB">
      <w:pPr>
        <w:spacing w:before="240" w:after="240" w:line="360" w:lineRule="auto"/>
        <w:jc w:val="both"/>
        <w:rPr>
          <w:rFonts w:ascii="Palatino Linotype" w:eastAsia="Palatino Linotype" w:hAnsi="Palatino Linotype" w:cs="Palatino Linotype"/>
        </w:rPr>
      </w:pPr>
    </w:p>
    <w:p w14:paraId="19FFFEE5" w14:textId="77777777" w:rsidR="005918EB" w:rsidRDefault="005918EB">
      <w:pPr>
        <w:spacing w:before="240" w:after="240" w:line="360" w:lineRule="auto"/>
        <w:jc w:val="both"/>
        <w:rPr>
          <w:rFonts w:ascii="Palatino Linotype" w:eastAsia="Palatino Linotype" w:hAnsi="Palatino Linotype" w:cs="Palatino Linotype"/>
        </w:rPr>
      </w:pPr>
    </w:p>
    <w:p w14:paraId="0CE24AAC" w14:textId="77777777" w:rsidR="005918EB" w:rsidRDefault="005918EB">
      <w:pPr>
        <w:spacing w:before="240" w:after="240" w:line="360" w:lineRule="auto"/>
        <w:jc w:val="both"/>
        <w:rPr>
          <w:rFonts w:ascii="Palatino Linotype" w:eastAsia="Palatino Linotype" w:hAnsi="Palatino Linotype" w:cs="Palatino Linotype"/>
        </w:rPr>
      </w:pPr>
    </w:p>
    <w:p w14:paraId="605753CB" w14:textId="77777777" w:rsidR="005918EB" w:rsidRDefault="005918EB">
      <w:pPr>
        <w:spacing w:before="240" w:after="240" w:line="360" w:lineRule="auto"/>
        <w:jc w:val="both"/>
        <w:rPr>
          <w:rFonts w:ascii="Palatino Linotype" w:eastAsia="Palatino Linotype" w:hAnsi="Palatino Linotype" w:cs="Palatino Linotype"/>
        </w:rPr>
      </w:pPr>
    </w:p>
    <w:p w14:paraId="11366C24" w14:textId="77777777" w:rsidR="005918EB" w:rsidRDefault="005918EB">
      <w:pPr>
        <w:spacing w:before="240" w:after="240" w:line="360" w:lineRule="auto"/>
        <w:jc w:val="both"/>
        <w:rPr>
          <w:rFonts w:ascii="Palatino Linotype" w:eastAsia="Palatino Linotype" w:hAnsi="Palatino Linotype" w:cs="Palatino Linotype"/>
        </w:rPr>
      </w:pPr>
    </w:p>
    <w:p w14:paraId="6FDF48F0" w14:textId="77777777" w:rsidR="005918EB" w:rsidRDefault="005918EB">
      <w:pPr>
        <w:spacing w:before="240" w:after="240" w:line="360" w:lineRule="auto"/>
        <w:jc w:val="both"/>
        <w:rPr>
          <w:rFonts w:ascii="Palatino Linotype" w:eastAsia="Palatino Linotype" w:hAnsi="Palatino Linotype" w:cs="Palatino Linotype"/>
        </w:rPr>
      </w:pPr>
    </w:p>
    <w:p w14:paraId="63FE114D" w14:textId="77777777" w:rsidR="005918EB" w:rsidRDefault="005918EB">
      <w:pPr>
        <w:spacing w:before="240" w:after="240" w:line="360" w:lineRule="auto"/>
        <w:jc w:val="both"/>
        <w:rPr>
          <w:rFonts w:ascii="Palatino Linotype" w:eastAsia="Palatino Linotype" w:hAnsi="Palatino Linotype" w:cs="Palatino Linotype"/>
        </w:rPr>
      </w:pPr>
    </w:p>
    <w:p w14:paraId="24EAA964" w14:textId="77777777" w:rsidR="005918EB" w:rsidRDefault="005918EB">
      <w:pPr>
        <w:spacing w:before="240" w:after="240" w:line="360" w:lineRule="auto"/>
        <w:jc w:val="both"/>
        <w:rPr>
          <w:rFonts w:ascii="Palatino Linotype" w:eastAsia="Palatino Linotype" w:hAnsi="Palatino Linotype" w:cs="Palatino Linotype"/>
        </w:rPr>
      </w:pPr>
    </w:p>
    <w:p w14:paraId="597122D0" w14:textId="77777777" w:rsidR="005918EB" w:rsidRDefault="005918EB">
      <w:pPr>
        <w:spacing w:before="240" w:after="240" w:line="360" w:lineRule="auto"/>
        <w:jc w:val="both"/>
        <w:rPr>
          <w:rFonts w:ascii="Palatino Linotype" w:eastAsia="Palatino Linotype" w:hAnsi="Palatino Linotype" w:cs="Palatino Linotype"/>
        </w:rPr>
      </w:pPr>
    </w:p>
    <w:p w14:paraId="64517C52" w14:textId="77777777" w:rsidR="005918EB" w:rsidRDefault="005918EB">
      <w:pPr>
        <w:spacing w:before="240" w:after="240" w:line="360" w:lineRule="auto"/>
        <w:jc w:val="both"/>
        <w:rPr>
          <w:rFonts w:ascii="Palatino Linotype" w:eastAsia="Palatino Linotype" w:hAnsi="Palatino Linotype" w:cs="Palatino Linotype"/>
        </w:rPr>
      </w:pPr>
    </w:p>
    <w:p w14:paraId="251B522C" w14:textId="77777777" w:rsidR="005918EB" w:rsidRDefault="005918EB">
      <w:pPr>
        <w:spacing w:before="240" w:after="240" w:line="360" w:lineRule="auto"/>
        <w:jc w:val="both"/>
        <w:rPr>
          <w:rFonts w:ascii="Palatino Linotype" w:eastAsia="Palatino Linotype" w:hAnsi="Palatino Linotype" w:cs="Palatino Linotype"/>
        </w:rPr>
      </w:pPr>
    </w:p>
    <w:p w14:paraId="242C298B" w14:textId="77777777" w:rsidR="005918EB" w:rsidRDefault="005918EB">
      <w:pPr>
        <w:spacing w:before="240" w:after="240" w:line="360" w:lineRule="auto"/>
        <w:jc w:val="both"/>
        <w:rPr>
          <w:rFonts w:ascii="Palatino Linotype" w:eastAsia="Palatino Linotype" w:hAnsi="Palatino Linotype" w:cs="Palatino Linotype"/>
        </w:rPr>
      </w:pPr>
    </w:p>
    <w:p w14:paraId="4D427EE1" w14:textId="77777777" w:rsidR="005918EB" w:rsidRDefault="005918EB">
      <w:pPr>
        <w:spacing w:before="240" w:after="240" w:line="360" w:lineRule="auto"/>
        <w:jc w:val="both"/>
        <w:rPr>
          <w:rFonts w:ascii="Palatino Linotype" w:eastAsia="Palatino Linotype" w:hAnsi="Palatino Linotype" w:cs="Palatino Linotype"/>
        </w:rPr>
      </w:pPr>
    </w:p>
    <w:p w14:paraId="0B0A5F39" w14:textId="77777777" w:rsidR="00876E68" w:rsidRDefault="00876E68">
      <w:pPr>
        <w:spacing w:before="240" w:after="240" w:line="360" w:lineRule="auto"/>
        <w:jc w:val="both"/>
        <w:rPr>
          <w:rFonts w:ascii="Palatino Linotype" w:eastAsia="Palatino Linotype" w:hAnsi="Palatino Linotype" w:cs="Palatino Linotype"/>
        </w:rPr>
      </w:pPr>
    </w:p>
    <w:p w14:paraId="27F3CD3F" w14:textId="77777777" w:rsidR="00876E68" w:rsidRDefault="00876E68">
      <w:pPr>
        <w:spacing w:before="240" w:after="240" w:line="360" w:lineRule="auto"/>
        <w:jc w:val="both"/>
        <w:rPr>
          <w:rFonts w:ascii="Palatino Linotype" w:eastAsia="Palatino Linotype" w:hAnsi="Palatino Linotype" w:cs="Palatino Linotype"/>
        </w:rPr>
      </w:pPr>
    </w:p>
    <w:p w14:paraId="4F15C4ED" w14:textId="77777777" w:rsidR="00876E68" w:rsidRDefault="00876E68">
      <w:pPr>
        <w:spacing w:before="240" w:after="240" w:line="360" w:lineRule="auto"/>
        <w:jc w:val="both"/>
        <w:rPr>
          <w:rFonts w:ascii="Palatino Linotype" w:eastAsia="Palatino Linotype" w:hAnsi="Palatino Linotype" w:cs="Palatino Linotype"/>
        </w:rPr>
      </w:pPr>
    </w:p>
    <w:p w14:paraId="1130862D" w14:textId="77777777" w:rsidR="00876E68" w:rsidRDefault="00876E68">
      <w:pPr>
        <w:spacing w:before="240" w:after="240" w:line="360" w:lineRule="auto"/>
        <w:jc w:val="both"/>
        <w:rPr>
          <w:rFonts w:ascii="Palatino Linotype" w:eastAsia="Palatino Linotype" w:hAnsi="Palatino Linotype" w:cs="Palatino Linotype"/>
        </w:rPr>
      </w:pPr>
    </w:p>
    <w:p w14:paraId="0D982A2B" w14:textId="77777777" w:rsidR="00876E68" w:rsidRDefault="00876E68">
      <w:pPr>
        <w:spacing w:before="240" w:after="240" w:line="360" w:lineRule="auto"/>
        <w:jc w:val="both"/>
        <w:rPr>
          <w:rFonts w:ascii="Palatino Linotype" w:eastAsia="Palatino Linotype" w:hAnsi="Palatino Linotype" w:cs="Palatino Linotype"/>
        </w:rPr>
      </w:pPr>
    </w:p>
    <w:p w14:paraId="2196617B" w14:textId="77777777" w:rsidR="00876E68" w:rsidRDefault="00876E68">
      <w:pPr>
        <w:spacing w:before="240" w:after="240" w:line="360" w:lineRule="auto"/>
        <w:jc w:val="both"/>
        <w:rPr>
          <w:rFonts w:ascii="Palatino Linotype" w:eastAsia="Palatino Linotype" w:hAnsi="Palatino Linotype" w:cs="Palatino Linotype"/>
        </w:rPr>
      </w:pPr>
    </w:p>
    <w:p w14:paraId="21266575" w14:textId="77777777" w:rsidR="00876E68" w:rsidRDefault="00876E68">
      <w:pPr>
        <w:spacing w:before="240" w:after="240" w:line="360" w:lineRule="auto"/>
        <w:jc w:val="both"/>
        <w:rPr>
          <w:rFonts w:ascii="Palatino Linotype" w:eastAsia="Palatino Linotype" w:hAnsi="Palatino Linotype" w:cs="Palatino Linotype"/>
        </w:rPr>
      </w:pPr>
    </w:p>
    <w:p w14:paraId="590EEEB4" w14:textId="77777777" w:rsidR="00876E68" w:rsidRDefault="00876E68">
      <w:pPr>
        <w:spacing w:before="240" w:after="240" w:line="360" w:lineRule="auto"/>
        <w:jc w:val="both"/>
        <w:rPr>
          <w:rFonts w:ascii="Palatino Linotype" w:eastAsia="Palatino Linotype" w:hAnsi="Palatino Linotype" w:cs="Palatino Linotype"/>
        </w:rPr>
      </w:pPr>
    </w:p>
    <w:sectPr w:rsidR="00876E68">
      <w:headerReference w:type="default" r:id="rId12"/>
      <w:footerReference w:type="default" r:id="rId13"/>
      <w:headerReference w:type="first" r:id="rId14"/>
      <w:footerReference w:type="first" r:id="rId15"/>
      <w:pgSz w:w="12240" w:h="15840"/>
      <w:pgMar w:top="1985" w:right="1701" w:bottom="1701" w:left="170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6EEC" w14:textId="77777777" w:rsidR="00CF4546" w:rsidRDefault="00CF4546">
      <w:r>
        <w:separator/>
      </w:r>
    </w:p>
  </w:endnote>
  <w:endnote w:type="continuationSeparator" w:id="0">
    <w:p w14:paraId="325E076E" w14:textId="77777777" w:rsidR="00CF4546" w:rsidRDefault="00CF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0313" w14:textId="77777777" w:rsidR="00876E68" w:rsidRDefault="008F06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21900">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21900">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35B7C4B9" w14:textId="77777777" w:rsidR="00876E68" w:rsidRDefault="00876E6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85C9" w14:textId="77777777" w:rsidR="00876E68" w:rsidRDefault="008F06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2190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21900">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39B645D0" w14:textId="77777777" w:rsidR="00876E68" w:rsidRDefault="00876E6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1E6E" w14:textId="77777777" w:rsidR="00CF4546" w:rsidRDefault="00CF4546">
      <w:r>
        <w:separator/>
      </w:r>
    </w:p>
  </w:footnote>
  <w:footnote w:type="continuationSeparator" w:id="0">
    <w:p w14:paraId="27DD4BF9" w14:textId="77777777" w:rsidR="00CF4546" w:rsidRDefault="00CF4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162" w14:textId="77777777" w:rsidR="00876E68" w:rsidRDefault="008F0683">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EABA1F2" wp14:editId="7970B161">
          <wp:simplePos x="0" y="0"/>
          <wp:positionH relativeFrom="column">
            <wp:posOffset>-1127123</wp:posOffset>
          </wp:positionH>
          <wp:positionV relativeFrom="paragraph">
            <wp:posOffset>-344803</wp:posOffset>
          </wp:positionV>
          <wp:extent cx="7809865" cy="10165715"/>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876E68" w14:paraId="65F11444" w14:textId="77777777">
      <w:tc>
        <w:tcPr>
          <w:tcW w:w="2489" w:type="dxa"/>
          <w:shd w:val="clear" w:color="auto" w:fill="auto"/>
        </w:tcPr>
        <w:p w14:paraId="640F3CF4" w14:textId="77777777" w:rsidR="00876E68" w:rsidRDefault="008F06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7A23C53" w14:textId="77777777" w:rsidR="00876E68" w:rsidRDefault="008F068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03449/INFOEM/IP/RR/2023</w:t>
          </w:r>
        </w:p>
      </w:tc>
    </w:tr>
    <w:tr w:rsidR="00876E68" w14:paraId="698FE50C" w14:textId="77777777">
      <w:trPr>
        <w:trHeight w:val="228"/>
      </w:trPr>
      <w:tc>
        <w:tcPr>
          <w:tcW w:w="2489" w:type="dxa"/>
          <w:shd w:val="clear" w:color="auto" w:fill="auto"/>
          <w:vAlign w:val="center"/>
        </w:tcPr>
        <w:p w14:paraId="6CA365EB" w14:textId="77777777" w:rsidR="00876E68" w:rsidRDefault="008F06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389D3D1" w14:textId="77777777" w:rsidR="00876E68" w:rsidRDefault="008F0683">
          <w:pPr>
            <w:ind w:left="-45"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876E68" w14:paraId="4EEDEAE7" w14:textId="77777777">
      <w:tc>
        <w:tcPr>
          <w:tcW w:w="2489" w:type="dxa"/>
          <w:shd w:val="clear" w:color="auto" w:fill="auto"/>
          <w:vAlign w:val="center"/>
        </w:tcPr>
        <w:p w14:paraId="5052DB52" w14:textId="77777777" w:rsidR="00876E68" w:rsidRDefault="008F068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5B4AA17" w14:textId="77777777" w:rsidR="00876E68" w:rsidRDefault="008F068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5982C0" w14:textId="77777777" w:rsidR="00876E68" w:rsidRDefault="008F068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8262" w14:textId="77777777" w:rsidR="00876E68" w:rsidRDefault="008F068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7351C8BA" wp14:editId="238E7664">
          <wp:simplePos x="0" y="0"/>
          <wp:positionH relativeFrom="column">
            <wp:posOffset>-955673</wp:posOffset>
          </wp:positionH>
          <wp:positionV relativeFrom="paragraph">
            <wp:posOffset>-288923</wp:posOffset>
          </wp:positionV>
          <wp:extent cx="7809865" cy="10165715"/>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662" w:type="dxa"/>
      <w:tblInd w:w="3261" w:type="dxa"/>
      <w:tblLayout w:type="fixed"/>
      <w:tblLook w:val="0400" w:firstRow="0" w:lastRow="0" w:firstColumn="0" w:lastColumn="0" w:noHBand="0" w:noVBand="1"/>
    </w:tblPr>
    <w:tblGrid>
      <w:gridCol w:w="2551"/>
      <w:gridCol w:w="4111"/>
    </w:tblGrid>
    <w:tr w:rsidR="00876E68" w14:paraId="7B09BF2B" w14:textId="77777777">
      <w:tc>
        <w:tcPr>
          <w:tcW w:w="2551" w:type="dxa"/>
          <w:shd w:val="clear" w:color="auto" w:fill="auto"/>
          <w:vAlign w:val="center"/>
        </w:tcPr>
        <w:p w14:paraId="4B019EBA" w14:textId="77777777" w:rsidR="00876E68" w:rsidRDefault="008F06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18331718" w14:textId="77777777" w:rsidR="00876E68" w:rsidRDefault="008F068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03449/INFOEM/IP/RR/2023</w:t>
          </w:r>
        </w:p>
      </w:tc>
    </w:tr>
    <w:tr w:rsidR="00876E68" w14:paraId="0D9C9035" w14:textId="77777777">
      <w:trPr>
        <w:trHeight w:val="130"/>
      </w:trPr>
      <w:tc>
        <w:tcPr>
          <w:tcW w:w="2551" w:type="dxa"/>
          <w:shd w:val="clear" w:color="auto" w:fill="auto"/>
          <w:vAlign w:val="center"/>
        </w:tcPr>
        <w:p w14:paraId="3FF7D174" w14:textId="77777777" w:rsidR="00876E68" w:rsidRDefault="008F06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212B1A4C" w14:textId="31C2F6BF" w:rsidR="00876E68" w:rsidRDefault="0024387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p>
      </w:tc>
    </w:tr>
    <w:tr w:rsidR="00876E68" w14:paraId="23C8DC4B" w14:textId="77777777">
      <w:trPr>
        <w:trHeight w:val="228"/>
      </w:trPr>
      <w:tc>
        <w:tcPr>
          <w:tcW w:w="2551" w:type="dxa"/>
          <w:shd w:val="clear" w:color="auto" w:fill="auto"/>
          <w:vAlign w:val="center"/>
        </w:tcPr>
        <w:p w14:paraId="4A54F661" w14:textId="77777777" w:rsidR="00876E68" w:rsidRDefault="008F06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387CB8C3" w14:textId="77777777" w:rsidR="00876E68" w:rsidRDefault="008F0683">
          <w:pPr>
            <w:ind w:left="-45" w:right="-2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876E68" w14:paraId="1C9F9A25" w14:textId="77777777">
      <w:tc>
        <w:tcPr>
          <w:tcW w:w="2551" w:type="dxa"/>
          <w:shd w:val="clear" w:color="auto" w:fill="auto"/>
          <w:vAlign w:val="center"/>
        </w:tcPr>
        <w:p w14:paraId="6BB7FFB6" w14:textId="77777777" w:rsidR="00876E68" w:rsidRDefault="008F06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0CD9DA7D" w14:textId="77777777" w:rsidR="00876E68" w:rsidRDefault="008F0683">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E941C7" w14:textId="77777777" w:rsidR="00876E68" w:rsidRDefault="00876E6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D587F"/>
    <w:multiLevelType w:val="multilevel"/>
    <w:tmpl w:val="896800B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534842"/>
    <w:multiLevelType w:val="multilevel"/>
    <w:tmpl w:val="894007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4BA06FE"/>
    <w:multiLevelType w:val="multilevel"/>
    <w:tmpl w:val="CD4C7128"/>
    <w:lvl w:ilvl="0">
      <w:start w:val="1"/>
      <w:numFmt w:val="lowerLetter"/>
      <w:pStyle w:val="Listaconvietas3"/>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68"/>
    <w:rsid w:val="00021476"/>
    <w:rsid w:val="00056819"/>
    <w:rsid w:val="0007420B"/>
    <w:rsid w:val="000A6348"/>
    <w:rsid w:val="001A581E"/>
    <w:rsid w:val="00243873"/>
    <w:rsid w:val="002C62DE"/>
    <w:rsid w:val="00461E9E"/>
    <w:rsid w:val="004B2B57"/>
    <w:rsid w:val="00511B00"/>
    <w:rsid w:val="005918EB"/>
    <w:rsid w:val="00866984"/>
    <w:rsid w:val="00876E68"/>
    <w:rsid w:val="008F0683"/>
    <w:rsid w:val="00922279"/>
    <w:rsid w:val="00A115F5"/>
    <w:rsid w:val="00B309FE"/>
    <w:rsid w:val="00BB5C34"/>
    <w:rsid w:val="00CF4546"/>
    <w:rsid w:val="00F111DA"/>
    <w:rsid w:val="00F219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3E93"/>
  <w15:docId w15:val="{8F6405D7-615A-4F4C-9EAD-A725BAC1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EB"/>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OTZNqYTbtXaaXUq6zt0oynhRg==">CgMxLjAyCGguZ2pkZ3hzMgloLjMwajB6bGwyCWguMnM4ZXlvMTIIaC50eWpjd3QyCWguM3JkY3JqbjIJaC4xZm9iOXRlMgloLjN6bnlzaDc4AHIhMTBDeE91MWkxN2xQMUpRdWRqd2lVMWNzRE5Hek92U3Jo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8562</Words>
  <Characters>47095</Characters>
  <Application>Microsoft Office Word</Application>
  <DocSecurity>4</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2023-08-18T16:12:00Z</cp:lastPrinted>
  <dcterms:created xsi:type="dcterms:W3CDTF">2023-09-04T18:04:00Z</dcterms:created>
  <dcterms:modified xsi:type="dcterms:W3CDTF">2023-09-04T18:04:00Z</dcterms:modified>
</cp:coreProperties>
</file>