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CD0D026" w:rsidR="00662C69" w:rsidRPr="003D7281"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3D7281">
        <w:rPr>
          <w:rFonts w:ascii="Palatino Linotype" w:hAnsi="Palatino Linotype"/>
          <w:color w:val="000000" w:themeColor="text1"/>
        </w:rPr>
        <w:t>R</w:t>
      </w:r>
      <w:r w:rsidR="00662C69" w:rsidRPr="003D728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3D7281">
        <w:rPr>
          <w:rFonts w:ascii="Palatino Linotype" w:hAnsi="Palatino Linotype"/>
          <w:color w:val="000000" w:themeColor="text1"/>
        </w:rPr>
        <w:t>icipios, con</w:t>
      </w:r>
      <w:r w:rsidR="00662C69" w:rsidRPr="003D7281">
        <w:rPr>
          <w:rFonts w:ascii="Palatino Linotype" w:hAnsi="Palatino Linotype"/>
          <w:color w:val="000000" w:themeColor="text1"/>
        </w:rPr>
        <w:t xml:space="preserve"> </w:t>
      </w:r>
      <w:r w:rsidR="00485DB6" w:rsidRPr="003D7281">
        <w:rPr>
          <w:rFonts w:ascii="Palatino Linotype" w:hAnsi="Palatino Linotype"/>
          <w:color w:val="000000" w:themeColor="text1"/>
        </w:rPr>
        <w:t xml:space="preserve">domicilio </w:t>
      </w:r>
      <w:r w:rsidR="00662C69" w:rsidRPr="003D7281">
        <w:rPr>
          <w:rFonts w:ascii="Palatino Linotype" w:hAnsi="Palatino Linotype"/>
          <w:color w:val="000000" w:themeColor="text1"/>
        </w:rPr>
        <w:t xml:space="preserve">en Metepec, Estado de México; de </w:t>
      </w:r>
      <w:r w:rsidR="009978D0" w:rsidRPr="003D7281">
        <w:rPr>
          <w:rFonts w:ascii="Palatino Linotype" w:hAnsi="Palatino Linotype"/>
          <w:color w:val="000000" w:themeColor="text1"/>
        </w:rPr>
        <w:t>uno</w:t>
      </w:r>
      <w:r w:rsidR="007076C5" w:rsidRPr="003D7281">
        <w:rPr>
          <w:rFonts w:ascii="Palatino Linotype" w:hAnsi="Palatino Linotype"/>
          <w:color w:val="000000" w:themeColor="text1"/>
        </w:rPr>
        <w:t xml:space="preserve"> (</w:t>
      </w:r>
      <w:r w:rsidR="00CD5DE9" w:rsidRPr="003D7281">
        <w:rPr>
          <w:rFonts w:ascii="Palatino Linotype" w:hAnsi="Palatino Linotype"/>
          <w:color w:val="000000" w:themeColor="text1"/>
        </w:rPr>
        <w:t>0</w:t>
      </w:r>
      <w:r w:rsidR="009978D0" w:rsidRPr="003D7281">
        <w:rPr>
          <w:rFonts w:ascii="Palatino Linotype" w:hAnsi="Palatino Linotype"/>
          <w:color w:val="000000" w:themeColor="text1"/>
        </w:rPr>
        <w:t>1</w:t>
      </w:r>
      <w:r w:rsidR="00FE576E" w:rsidRPr="003D7281">
        <w:rPr>
          <w:rFonts w:ascii="Palatino Linotype" w:hAnsi="Palatino Linotype"/>
          <w:color w:val="000000" w:themeColor="text1"/>
        </w:rPr>
        <w:t xml:space="preserve">) de </w:t>
      </w:r>
      <w:r w:rsidR="009978D0" w:rsidRPr="003D7281">
        <w:rPr>
          <w:rFonts w:ascii="Palatino Linotype" w:hAnsi="Palatino Linotype"/>
          <w:color w:val="000000" w:themeColor="text1"/>
        </w:rPr>
        <w:t>febrero</w:t>
      </w:r>
      <w:r w:rsidR="002D1AA7" w:rsidRPr="003D7281">
        <w:rPr>
          <w:rFonts w:ascii="Palatino Linotype" w:hAnsi="Palatino Linotype"/>
          <w:color w:val="000000" w:themeColor="text1"/>
        </w:rPr>
        <w:t xml:space="preserve"> de dos mil veinti</w:t>
      </w:r>
      <w:r w:rsidR="00E43304" w:rsidRPr="003D7281">
        <w:rPr>
          <w:rFonts w:ascii="Palatino Linotype" w:hAnsi="Palatino Linotype"/>
          <w:color w:val="000000" w:themeColor="text1"/>
        </w:rPr>
        <w:t>trés</w:t>
      </w:r>
      <w:r w:rsidR="00662C69" w:rsidRPr="003D7281">
        <w:rPr>
          <w:rFonts w:ascii="Palatino Linotype" w:hAnsi="Palatino Linotype"/>
          <w:color w:val="000000" w:themeColor="text1"/>
        </w:rPr>
        <w:t>.</w:t>
      </w:r>
    </w:p>
    <w:p w14:paraId="1181C59D" w14:textId="77777777" w:rsidR="00B31E90" w:rsidRPr="003D7281" w:rsidRDefault="00B31E90" w:rsidP="00B31E90">
      <w:pPr>
        <w:tabs>
          <w:tab w:val="left" w:pos="3465"/>
        </w:tabs>
        <w:spacing w:line="360" w:lineRule="auto"/>
        <w:jc w:val="both"/>
        <w:rPr>
          <w:rFonts w:ascii="Palatino Linotype" w:hAnsi="Palatino Linotype"/>
          <w:color w:val="000000" w:themeColor="text1"/>
        </w:rPr>
      </w:pPr>
    </w:p>
    <w:p w14:paraId="04F87235" w14:textId="43D0CDDA" w:rsidR="005F0007" w:rsidRPr="003D7281" w:rsidRDefault="00662C69" w:rsidP="00B31E90">
      <w:pPr>
        <w:spacing w:line="360" w:lineRule="auto"/>
        <w:jc w:val="both"/>
        <w:rPr>
          <w:rFonts w:ascii="Palatino Linotype" w:eastAsia="Times New Roman" w:hAnsi="Palatino Linotype" w:cs="Times New Roman"/>
          <w:color w:val="000000" w:themeColor="text1"/>
        </w:rPr>
      </w:pPr>
      <w:r w:rsidRPr="003D7281">
        <w:rPr>
          <w:rFonts w:ascii="Palatino Linotype" w:hAnsi="Palatino Linotype"/>
          <w:b/>
          <w:color w:val="000000" w:themeColor="text1"/>
        </w:rPr>
        <w:t>VISTO</w:t>
      </w:r>
      <w:r w:rsidRPr="003D7281">
        <w:rPr>
          <w:rFonts w:ascii="Palatino Linotype" w:hAnsi="Palatino Linotype"/>
          <w:color w:val="000000" w:themeColor="text1"/>
        </w:rPr>
        <w:t xml:space="preserve"> el expediente electrónico for</w:t>
      </w:r>
      <w:r w:rsidR="00D37494" w:rsidRPr="003D7281">
        <w:rPr>
          <w:rFonts w:ascii="Palatino Linotype" w:hAnsi="Palatino Linotype"/>
          <w:color w:val="000000" w:themeColor="text1"/>
        </w:rPr>
        <w:t>mado con motivo del</w:t>
      </w:r>
      <w:r w:rsidRPr="003D7281">
        <w:rPr>
          <w:rFonts w:ascii="Palatino Linotype" w:hAnsi="Palatino Linotype"/>
          <w:color w:val="000000" w:themeColor="text1"/>
        </w:rPr>
        <w:t xml:space="preserve"> recurso de revisión </w:t>
      </w:r>
      <w:r w:rsidR="00DE612B" w:rsidRPr="003D7281">
        <w:rPr>
          <w:rFonts w:ascii="Palatino Linotype" w:eastAsia="Calibri" w:hAnsi="Palatino Linotype" w:cs="Arial"/>
          <w:b/>
          <w:lang w:val="es-ES"/>
        </w:rPr>
        <w:t xml:space="preserve"> </w:t>
      </w:r>
      <w:r w:rsidR="009978D0" w:rsidRPr="003D7281">
        <w:rPr>
          <w:rFonts w:ascii="Palatino Linotype" w:hAnsi="Palatino Linotype"/>
          <w:b/>
          <w:szCs w:val="22"/>
        </w:rPr>
        <w:t>/INFOEM/IP/RR/2022</w:t>
      </w:r>
      <w:r w:rsidR="005F1362" w:rsidRPr="003D7281">
        <w:rPr>
          <w:rFonts w:ascii="Palatino Linotype" w:eastAsia="Times New Roman" w:hAnsi="Palatino Linotype" w:cs="Arial"/>
          <w:bCs/>
          <w:color w:val="000000" w:themeColor="text1"/>
        </w:rPr>
        <w:t xml:space="preserve">, </w:t>
      </w:r>
      <w:r w:rsidR="006B31E7" w:rsidRPr="003D7281">
        <w:rPr>
          <w:rFonts w:ascii="Palatino Linotype" w:eastAsia="Times New Roman" w:hAnsi="Palatino Linotype" w:cs="Times New Roman"/>
          <w:color w:val="000000" w:themeColor="text1"/>
        </w:rPr>
        <w:t>interpuesto por</w:t>
      </w:r>
      <w:r w:rsidR="0078249C" w:rsidRPr="003D7281">
        <w:rPr>
          <w:rFonts w:ascii="Palatino Linotype" w:eastAsia="Times New Roman" w:hAnsi="Palatino Linotype" w:cs="Times New Roman"/>
          <w:color w:val="000000" w:themeColor="text1"/>
        </w:rPr>
        <w:t xml:space="preserve"> </w:t>
      </w:r>
      <w:r w:rsidR="00DE612B" w:rsidRPr="003D7281">
        <w:rPr>
          <w:rFonts w:ascii="Palatino Linotype" w:eastAsia="Times New Roman" w:hAnsi="Palatino Linotype" w:cs="Times New Roman"/>
          <w:b/>
          <w:color w:val="000000" w:themeColor="text1"/>
        </w:rPr>
        <w:t>XXXXXXXXXXXX</w:t>
      </w:r>
      <w:r w:rsidR="009C6ED0" w:rsidRPr="003D7281">
        <w:rPr>
          <w:rFonts w:ascii="Palatino Linotype" w:eastAsia="Times New Roman" w:hAnsi="Palatino Linotype" w:cs="Times New Roman"/>
          <w:color w:val="000000" w:themeColor="text1"/>
        </w:rPr>
        <w:t xml:space="preserve">,  en adelante </w:t>
      </w:r>
      <w:r w:rsidR="006B31E7" w:rsidRPr="003D7281">
        <w:rPr>
          <w:rFonts w:ascii="Palatino Linotype" w:eastAsia="Times New Roman" w:hAnsi="Palatino Linotype" w:cs="Times New Roman"/>
          <w:b/>
          <w:bCs/>
          <w:color w:val="000000" w:themeColor="text1"/>
        </w:rPr>
        <w:t>RECURRENTE</w:t>
      </w:r>
      <w:r w:rsidR="00E647FF" w:rsidRPr="003D7281">
        <w:rPr>
          <w:rFonts w:ascii="Palatino Linotype" w:eastAsia="Times New Roman" w:hAnsi="Palatino Linotype" w:cs="Arial"/>
          <w:color w:val="000000" w:themeColor="text1"/>
        </w:rPr>
        <w:t>;</w:t>
      </w:r>
      <w:r w:rsidR="005F1362" w:rsidRPr="003D7281">
        <w:rPr>
          <w:rFonts w:ascii="Palatino Linotype" w:eastAsia="Times New Roman" w:hAnsi="Palatino Linotype" w:cs="Arial"/>
          <w:color w:val="000000" w:themeColor="text1"/>
        </w:rPr>
        <w:t xml:space="preserve"> en contra de la respuesta d</w:t>
      </w:r>
      <w:r w:rsidR="00743FFA" w:rsidRPr="003D7281">
        <w:rPr>
          <w:rFonts w:ascii="Palatino Linotype" w:eastAsia="Times New Roman" w:hAnsi="Palatino Linotype" w:cs="Arial"/>
          <w:color w:val="000000" w:themeColor="text1"/>
        </w:rPr>
        <w:t>e</w:t>
      </w:r>
      <w:r w:rsidR="009C6ED0" w:rsidRPr="003D7281">
        <w:rPr>
          <w:rFonts w:ascii="Palatino Linotype" w:eastAsia="Times New Roman" w:hAnsi="Palatino Linotype" w:cs="Arial"/>
          <w:color w:val="000000" w:themeColor="text1"/>
        </w:rPr>
        <w:t>l</w:t>
      </w:r>
      <w:r w:rsidR="001E50B9" w:rsidRPr="003D7281">
        <w:rPr>
          <w:rFonts w:ascii="Palatino Linotype" w:eastAsia="Times New Roman" w:hAnsi="Palatino Linotype" w:cs="Arial"/>
          <w:color w:val="000000" w:themeColor="text1"/>
        </w:rPr>
        <w:t xml:space="preserve"> </w:t>
      </w:r>
      <w:r w:rsidR="009978D0" w:rsidRPr="003D7281">
        <w:rPr>
          <w:rFonts w:ascii="Palatino Linotype" w:eastAsia="Calibri" w:hAnsi="Palatino Linotype" w:cs="Arial"/>
          <w:b/>
          <w:bCs/>
          <w:szCs w:val="22"/>
          <w:lang w:val="es-ES"/>
        </w:rPr>
        <w:t>Ayuntamiento de Tlalmanalco</w:t>
      </w:r>
      <w:r w:rsidR="009572EE" w:rsidRPr="003D7281">
        <w:rPr>
          <w:rFonts w:ascii="Palatino Linotype" w:eastAsia="Calibri" w:hAnsi="Palatino Linotype" w:cs="Arial"/>
          <w:color w:val="000000" w:themeColor="text1"/>
          <w:lang w:val="es-ES"/>
        </w:rPr>
        <w:t>,</w:t>
      </w:r>
      <w:r w:rsidR="005F1362" w:rsidRPr="003D7281">
        <w:rPr>
          <w:rFonts w:ascii="Palatino Linotype" w:eastAsia="Calibri" w:hAnsi="Palatino Linotype" w:cs="Arial"/>
          <w:color w:val="000000" w:themeColor="text1"/>
          <w:lang w:val="es-ES"/>
        </w:rPr>
        <w:t xml:space="preserve"> </w:t>
      </w:r>
      <w:r w:rsidR="005F1362" w:rsidRPr="003D7281">
        <w:rPr>
          <w:rFonts w:ascii="Palatino Linotype" w:eastAsia="Times New Roman" w:hAnsi="Palatino Linotype" w:cs="Times New Roman"/>
          <w:color w:val="000000" w:themeColor="text1"/>
        </w:rPr>
        <w:t>en lo sucesivo el</w:t>
      </w:r>
      <w:r w:rsidR="005F1362" w:rsidRPr="003D7281">
        <w:rPr>
          <w:rFonts w:ascii="Palatino Linotype" w:eastAsia="Times New Roman" w:hAnsi="Palatino Linotype" w:cs="Times New Roman"/>
          <w:b/>
          <w:color w:val="000000" w:themeColor="text1"/>
        </w:rPr>
        <w:t xml:space="preserve"> SUJETO OBLIGADO, </w:t>
      </w:r>
      <w:r w:rsidR="005F1362" w:rsidRPr="003D7281">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3D7281"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3D7281"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3D7281">
        <w:rPr>
          <w:b/>
          <w:color w:val="000000" w:themeColor="text1"/>
        </w:rPr>
        <w:t>A</w:t>
      </w:r>
      <w:r w:rsidR="00C967DD" w:rsidRPr="003D7281">
        <w:rPr>
          <w:b/>
          <w:color w:val="000000" w:themeColor="text1"/>
        </w:rPr>
        <w:t xml:space="preserve"> </w:t>
      </w:r>
      <w:r w:rsidRPr="003D7281">
        <w:rPr>
          <w:b/>
          <w:color w:val="000000" w:themeColor="text1"/>
        </w:rPr>
        <w:t>N</w:t>
      </w:r>
      <w:r w:rsidR="00C967DD" w:rsidRPr="003D7281">
        <w:rPr>
          <w:b/>
          <w:color w:val="000000" w:themeColor="text1"/>
        </w:rPr>
        <w:t xml:space="preserve"> </w:t>
      </w:r>
      <w:r w:rsidRPr="003D7281">
        <w:rPr>
          <w:b/>
          <w:color w:val="000000" w:themeColor="text1"/>
        </w:rPr>
        <w:t>T</w:t>
      </w:r>
      <w:r w:rsidR="00C967DD" w:rsidRPr="003D7281">
        <w:rPr>
          <w:b/>
          <w:color w:val="000000" w:themeColor="text1"/>
        </w:rPr>
        <w:t xml:space="preserve"> </w:t>
      </w:r>
      <w:r w:rsidRPr="003D7281">
        <w:rPr>
          <w:b/>
          <w:color w:val="000000" w:themeColor="text1"/>
        </w:rPr>
        <w:t>E</w:t>
      </w:r>
      <w:r w:rsidR="00C967DD" w:rsidRPr="003D7281">
        <w:rPr>
          <w:b/>
          <w:color w:val="000000" w:themeColor="text1"/>
        </w:rPr>
        <w:t xml:space="preserve"> </w:t>
      </w:r>
      <w:r w:rsidRPr="003D7281">
        <w:rPr>
          <w:b/>
          <w:color w:val="000000" w:themeColor="text1"/>
        </w:rPr>
        <w:t>C</w:t>
      </w:r>
      <w:r w:rsidR="00C967DD" w:rsidRPr="003D7281">
        <w:rPr>
          <w:b/>
          <w:color w:val="000000" w:themeColor="text1"/>
        </w:rPr>
        <w:t xml:space="preserve"> </w:t>
      </w:r>
      <w:r w:rsidRPr="003D7281">
        <w:rPr>
          <w:b/>
          <w:color w:val="000000" w:themeColor="text1"/>
        </w:rPr>
        <w:t>E</w:t>
      </w:r>
      <w:r w:rsidR="00C967DD" w:rsidRPr="003D7281">
        <w:rPr>
          <w:b/>
          <w:color w:val="000000" w:themeColor="text1"/>
        </w:rPr>
        <w:t xml:space="preserve"> </w:t>
      </w:r>
      <w:r w:rsidRPr="003D7281">
        <w:rPr>
          <w:b/>
          <w:color w:val="000000" w:themeColor="text1"/>
        </w:rPr>
        <w:t>D</w:t>
      </w:r>
      <w:r w:rsidR="00C967DD" w:rsidRPr="003D7281">
        <w:rPr>
          <w:b/>
          <w:color w:val="000000" w:themeColor="text1"/>
        </w:rPr>
        <w:t xml:space="preserve"> </w:t>
      </w:r>
      <w:r w:rsidRPr="003D7281">
        <w:rPr>
          <w:b/>
          <w:color w:val="000000" w:themeColor="text1"/>
        </w:rPr>
        <w:t>E</w:t>
      </w:r>
      <w:r w:rsidR="00C967DD" w:rsidRPr="003D7281">
        <w:rPr>
          <w:b/>
          <w:color w:val="000000" w:themeColor="text1"/>
        </w:rPr>
        <w:t xml:space="preserve"> </w:t>
      </w:r>
      <w:r w:rsidRPr="003D7281">
        <w:rPr>
          <w:b/>
          <w:color w:val="000000" w:themeColor="text1"/>
        </w:rPr>
        <w:t>N</w:t>
      </w:r>
      <w:r w:rsidR="00C967DD" w:rsidRPr="003D7281">
        <w:rPr>
          <w:b/>
          <w:color w:val="000000" w:themeColor="text1"/>
        </w:rPr>
        <w:t xml:space="preserve"> </w:t>
      </w:r>
      <w:r w:rsidRPr="003D7281">
        <w:rPr>
          <w:b/>
          <w:color w:val="000000" w:themeColor="text1"/>
        </w:rPr>
        <w:t>T</w:t>
      </w:r>
      <w:r w:rsidR="00C967DD" w:rsidRPr="003D7281">
        <w:rPr>
          <w:b/>
          <w:color w:val="000000" w:themeColor="text1"/>
        </w:rPr>
        <w:t xml:space="preserve"> </w:t>
      </w:r>
      <w:r w:rsidRPr="003D7281">
        <w:rPr>
          <w:b/>
          <w:color w:val="000000" w:themeColor="text1"/>
        </w:rPr>
        <w:t>E</w:t>
      </w:r>
      <w:r w:rsidR="00C967DD" w:rsidRPr="003D7281">
        <w:rPr>
          <w:b/>
          <w:color w:val="000000" w:themeColor="text1"/>
        </w:rPr>
        <w:t xml:space="preserve"> </w:t>
      </w:r>
      <w:r w:rsidRPr="003D7281">
        <w:rPr>
          <w:b/>
          <w:color w:val="000000" w:themeColor="text1"/>
        </w:rPr>
        <w:t>S</w:t>
      </w:r>
      <w:bookmarkEnd w:id="0"/>
      <w:bookmarkEnd w:id="1"/>
      <w:bookmarkEnd w:id="2"/>
    </w:p>
    <w:p w14:paraId="5F73BCCB" w14:textId="77777777" w:rsidR="003F1A79" w:rsidRPr="003D7281" w:rsidRDefault="003F1A79" w:rsidP="003F1A79">
      <w:pPr>
        <w:rPr>
          <w:lang w:eastAsia="en-US"/>
        </w:rPr>
      </w:pPr>
    </w:p>
    <w:p w14:paraId="402A4C0A" w14:textId="7F31C145" w:rsidR="00D9392E" w:rsidRPr="003D7281"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D7281">
        <w:rPr>
          <w:rFonts w:ascii="Palatino Linotype" w:eastAsia="Calibri" w:hAnsi="Palatino Linotype" w:cs="Arial"/>
          <w:color w:val="000000" w:themeColor="text1"/>
          <w:lang w:val="es-ES"/>
        </w:rPr>
        <w:t>El</w:t>
      </w:r>
      <w:r w:rsidR="00D9392E" w:rsidRPr="003D7281">
        <w:rPr>
          <w:rFonts w:ascii="Palatino Linotype" w:eastAsia="Calibri" w:hAnsi="Palatino Linotype" w:cs="Arial"/>
          <w:color w:val="000000" w:themeColor="text1"/>
          <w:lang w:val="es-ES"/>
        </w:rPr>
        <w:t xml:space="preserve"> </w:t>
      </w:r>
      <w:r w:rsidR="009978D0" w:rsidRPr="003D7281">
        <w:rPr>
          <w:rFonts w:ascii="Palatino Linotype" w:eastAsia="Calibri" w:hAnsi="Palatino Linotype" w:cs="Arial"/>
          <w:color w:val="000000" w:themeColor="text1"/>
          <w:lang w:val="es-ES"/>
        </w:rPr>
        <w:t>veintidós</w:t>
      </w:r>
      <w:r w:rsidR="00755146" w:rsidRPr="003D7281">
        <w:rPr>
          <w:rFonts w:ascii="Palatino Linotype" w:eastAsia="Calibri" w:hAnsi="Palatino Linotype" w:cs="Arial"/>
          <w:color w:val="000000" w:themeColor="text1"/>
          <w:lang w:val="es-ES"/>
        </w:rPr>
        <w:t xml:space="preserve"> </w:t>
      </w:r>
      <w:r w:rsidR="007076C5" w:rsidRPr="003D7281">
        <w:rPr>
          <w:rFonts w:ascii="Palatino Linotype" w:eastAsia="Calibri" w:hAnsi="Palatino Linotype" w:cs="Arial"/>
          <w:color w:val="000000" w:themeColor="text1"/>
          <w:lang w:val="es-ES"/>
        </w:rPr>
        <w:t>(</w:t>
      </w:r>
      <w:r w:rsidR="009978D0" w:rsidRPr="003D7281">
        <w:rPr>
          <w:rFonts w:ascii="Palatino Linotype" w:eastAsia="Calibri" w:hAnsi="Palatino Linotype" w:cs="Arial"/>
          <w:color w:val="000000" w:themeColor="text1"/>
          <w:lang w:val="es-ES"/>
        </w:rPr>
        <w:t>22</w:t>
      </w:r>
      <w:r w:rsidR="007076C5" w:rsidRPr="003D7281">
        <w:rPr>
          <w:rFonts w:ascii="Palatino Linotype" w:eastAsia="Calibri" w:hAnsi="Palatino Linotype" w:cs="Arial"/>
          <w:color w:val="000000" w:themeColor="text1"/>
          <w:lang w:val="es-ES"/>
        </w:rPr>
        <w:t xml:space="preserve">) de </w:t>
      </w:r>
      <w:r w:rsidR="009C6ED0" w:rsidRPr="003D7281">
        <w:rPr>
          <w:rFonts w:ascii="Palatino Linotype" w:eastAsia="Calibri" w:hAnsi="Palatino Linotype" w:cs="Arial"/>
          <w:color w:val="000000" w:themeColor="text1"/>
          <w:lang w:val="es-ES"/>
        </w:rPr>
        <w:t>agosto</w:t>
      </w:r>
      <w:r w:rsidR="00B31E90" w:rsidRPr="003D7281">
        <w:rPr>
          <w:rFonts w:ascii="Palatino Linotype" w:eastAsia="Calibri" w:hAnsi="Palatino Linotype" w:cs="Arial"/>
          <w:color w:val="000000" w:themeColor="text1"/>
          <w:lang w:val="es-ES"/>
        </w:rPr>
        <w:t xml:space="preserve"> de dos mil veinti</w:t>
      </w:r>
      <w:r w:rsidR="00DC6944" w:rsidRPr="003D7281">
        <w:rPr>
          <w:rFonts w:ascii="Palatino Linotype" w:eastAsia="Calibri" w:hAnsi="Palatino Linotype" w:cs="Arial"/>
          <w:color w:val="000000" w:themeColor="text1"/>
          <w:lang w:val="es-ES"/>
        </w:rPr>
        <w:t>dós</w:t>
      </w:r>
      <w:r w:rsidR="005F1362" w:rsidRPr="003D7281">
        <w:rPr>
          <w:rFonts w:ascii="Palatino Linotype" w:eastAsia="Calibri" w:hAnsi="Palatino Linotype" w:cs="Arial"/>
          <w:color w:val="000000" w:themeColor="text1"/>
          <w:lang w:val="es-ES"/>
        </w:rPr>
        <w:t xml:space="preserve">, </w:t>
      </w:r>
      <w:r w:rsidR="004E197E" w:rsidRPr="003D7281">
        <w:rPr>
          <w:rFonts w:ascii="Palatino Linotype" w:eastAsia="Calibri" w:hAnsi="Palatino Linotype" w:cs="Arial"/>
          <w:color w:val="000000" w:themeColor="text1"/>
          <w:lang w:val="es-ES"/>
        </w:rPr>
        <w:t>el</w:t>
      </w:r>
      <w:r w:rsidR="00B31E90" w:rsidRPr="003D7281">
        <w:rPr>
          <w:rFonts w:ascii="Palatino Linotype" w:hAnsi="Palatino Linotype"/>
          <w:color w:val="000000" w:themeColor="text1"/>
        </w:rPr>
        <w:t xml:space="preserve"> particular</w:t>
      </w:r>
      <w:r w:rsidR="005F1362" w:rsidRPr="003D7281">
        <w:rPr>
          <w:rFonts w:ascii="Palatino Linotype" w:hAnsi="Palatino Linotype"/>
          <w:color w:val="000000" w:themeColor="text1"/>
        </w:rPr>
        <w:t xml:space="preserve"> presentó</w:t>
      </w:r>
      <w:r w:rsidR="005F1362" w:rsidRPr="003D7281">
        <w:rPr>
          <w:rFonts w:ascii="Palatino Linotype" w:hAnsi="Palatino Linotype"/>
          <w:b/>
          <w:color w:val="000000" w:themeColor="text1"/>
        </w:rPr>
        <w:t xml:space="preserve"> </w:t>
      </w:r>
      <w:r w:rsidR="00127E68" w:rsidRPr="003D7281">
        <w:rPr>
          <w:rFonts w:ascii="Palatino Linotype" w:hAnsi="Palatino Linotype"/>
          <w:bCs/>
          <w:color w:val="000000" w:themeColor="text1"/>
        </w:rPr>
        <w:t xml:space="preserve">a través </w:t>
      </w:r>
      <w:r w:rsidR="00994E0F" w:rsidRPr="003D7281">
        <w:rPr>
          <w:rFonts w:ascii="Palatino Linotype" w:hAnsi="Palatino Linotype"/>
          <w:bCs/>
          <w:color w:val="000000" w:themeColor="text1"/>
        </w:rPr>
        <w:t>d</w:t>
      </w:r>
      <w:r w:rsidR="000021A0" w:rsidRPr="003D7281">
        <w:rPr>
          <w:rFonts w:ascii="Palatino Linotype" w:hAnsi="Palatino Linotype"/>
          <w:bCs/>
          <w:color w:val="000000" w:themeColor="text1"/>
        </w:rPr>
        <w:t>el</w:t>
      </w:r>
      <w:r w:rsidR="004863BC" w:rsidRPr="003D7281">
        <w:rPr>
          <w:rFonts w:ascii="Palatino Linotype" w:hAnsi="Palatino Linotype"/>
          <w:bCs/>
          <w:color w:val="000000" w:themeColor="text1"/>
        </w:rPr>
        <w:t xml:space="preserve"> </w:t>
      </w:r>
      <w:r w:rsidR="005F1362" w:rsidRPr="003D7281">
        <w:rPr>
          <w:rFonts w:ascii="Palatino Linotype" w:eastAsia="Calibri" w:hAnsi="Palatino Linotype" w:cs="Arial"/>
          <w:color w:val="000000" w:themeColor="text1"/>
          <w:lang w:val="es-ES"/>
        </w:rPr>
        <w:t xml:space="preserve">Sistema de Acceso a la Información Mexiquense </w:t>
      </w:r>
      <w:r w:rsidR="005F1362" w:rsidRPr="003D7281">
        <w:rPr>
          <w:rFonts w:ascii="Palatino Linotype" w:eastAsia="Calibri" w:hAnsi="Palatino Linotype" w:cs="Arial"/>
          <w:bCs/>
          <w:color w:val="000000" w:themeColor="text1"/>
          <w:lang w:val="es-ES"/>
        </w:rPr>
        <w:t>(SAIMEX)</w:t>
      </w:r>
      <w:r w:rsidR="005F1362" w:rsidRPr="003D7281">
        <w:rPr>
          <w:rFonts w:ascii="Palatino Linotype" w:eastAsia="Calibri" w:hAnsi="Palatino Linotype" w:cs="Arial"/>
          <w:color w:val="000000" w:themeColor="text1"/>
          <w:lang w:val="es-ES"/>
        </w:rPr>
        <w:t>, la solicitud de información pública registrada con el número</w:t>
      </w:r>
      <w:r w:rsidR="005F1362" w:rsidRPr="003D7281">
        <w:rPr>
          <w:rFonts w:ascii="Palatino Linotype" w:hAnsi="Palatino Linotype"/>
          <w:b/>
          <w:bCs/>
          <w:color w:val="000000" w:themeColor="text1"/>
        </w:rPr>
        <w:t xml:space="preserve"> </w:t>
      </w:r>
      <w:r w:rsidR="000544CE" w:rsidRPr="003D7281">
        <w:rPr>
          <w:rFonts w:ascii="Palatino Linotype" w:hAnsi="Palatino Linotype"/>
          <w:b/>
          <w:bCs/>
          <w:color w:val="000000" w:themeColor="text1"/>
        </w:rPr>
        <w:t>00</w:t>
      </w:r>
      <w:r w:rsidR="009978D0" w:rsidRPr="003D7281">
        <w:rPr>
          <w:rFonts w:ascii="Palatino Linotype" w:hAnsi="Palatino Linotype"/>
          <w:b/>
          <w:bCs/>
          <w:color w:val="000000" w:themeColor="text1"/>
        </w:rPr>
        <w:t>199</w:t>
      </w:r>
      <w:r w:rsidR="00304056" w:rsidRPr="003D7281">
        <w:rPr>
          <w:rFonts w:ascii="Palatino Linotype" w:hAnsi="Palatino Linotype"/>
          <w:b/>
          <w:bCs/>
          <w:color w:val="000000" w:themeColor="text1"/>
        </w:rPr>
        <w:t>/</w:t>
      </w:r>
      <w:r w:rsidR="009978D0" w:rsidRPr="003D7281">
        <w:rPr>
          <w:rFonts w:ascii="Palatino Linotype" w:hAnsi="Palatino Linotype"/>
          <w:b/>
          <w:bCs/>
          <w:color w:val="000000" w:themeColor="text1"/>
        </w:rPr>
        <w:t>TLALMANA</w:t>
      </w:r>
      <w:r w:rsidR="007B50DF" w:rsidRPr="003D7281">
        <w:rPr>
          <w:rFonts w:ascii="Palatino Linotype" w:hAnsi="Palatino Linotype"/>
          <w:b/>
          <w:bCs/>
          <w:color w:val="000000" w:themeColor="text1"/>
        </w:rPr>
        <w:t>/IP/202</w:t>
      </w:r>
      <w:r w:rsidR="000544CE" w:rsidRPr="003D7281">
        <w:rPr>
          <w:rFonts w:ascii="Palatino Linotype" w:hAnsi="Palatino Linotype"/>
          <w:b/>
          <w:bCs/>
          <w:color w:val="000000" w:themeColor="text1"/>
        </w:rPr>
        <w:t>2</w:t>
      </w:r>
      <w:r w:rsidR="005F1362" w:rsidRPr="003D7281">
        <w:rPr>
          <w:rFonts w:ascii="Palatino Linotype" w:hAnsi="Palatino Linotype"/>
          <w:b/>
          <w:bCs/>
          <w:color w:val="000000" w:themeColor="text1"/>
        </w:rPr>
        <w:t>,</w:t>
      </w:r>
      <w:r w:rsidR="005F1362" w:rsidRPr="003D7281">
        <w:rPr>
          <w:rFonts w:ascii="Palatino Linotype" w:eastAsia="Calibri" w:hAnsi="Palatino Linotype" w:cs="Arial"/>
          <w:color w:val="000000" w:themeColor="text1"/>
          <w:lang w:val="es-ES"/>
        </w:rPr>
        <w:t xml:space="preserve"> mediante la cual requirió</w:t>
      </w:r>
      <w:r w:rsidR="00022D89" w:rsidRPr="003D7281">
        <w:rPr>
          <w:rFonts w:ascii="Palatino Linotype" w:eastAsia="Calibri" w:hAnsi="Palatino Linotype" w:cs="Arial"/>
          <w:color w:val="000000" w:themeColor="text1"/>
          <w:lang w:val="es-ES"/>
        </w:rPr>
        <w:t xml:space="preserve"> lo siguiente</w:t>
      </w:r>
      <w:r w:rsidR="005F1362" w:rsidRPr="003D7281">
        <w:rPr>
          <w:rFonts w:ascii="Palatino Linotype" w:eastAsia="Calibri" w:hAnsi="Palatino Linotype" w:cs="Arial"/>
          <w:color w:val="000000" w:themeColor="text1"/>
          <w:lang w:val="es-ES"/>
        </w:rPr>
        <w:t>:</w:t>
      </w:r>
    </w:p>
    <w:p w14:paraId="76EB7490" w14:textId="77777777" w:rsidR="00B31E90" w:rsidRPr="003D7281"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4703535" w:rsidR="0097210F" w:rsidRPr="003D7281"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3D7281">
        <w:rPr>
          <w:rFonts w:ascii="Palatino Linotype" w:hAnsi="Palatino Linotype"/>
          <w:i/>
          <w:color w:val="000000" w:themeColor="text1"/>
          <w:sz w:val="22"/>
          <w:szCs w:val="22"/>
        </w:rPr>
        <w:t>“</w:t>
      </w:r>
      <w:r w:rsidR="009978D0" w:rsidRPr="003D7281">
        <w:rPr>
          <w:rFonts w:ascii="Palatino Linotype" w:hAnsi="Palatino Linotype"/>
          <w:bCs/>
          <w:i/>
          <w:color w:val="000000"/>
          <w:sz w:val="22"/>
          <w:szCs w:val="22"/>
        </w:rPr>
        <w:t>PROGRAMA ANUAL DE ADQUISICIONES Y SERVICIOS DEL AÑO 2022 Y SUS MODIFICACIONES QUE LLEVE HASTA EL MES DE JULIO DE 2022 DEL MUNICIPIO DE TLALMANALCO</w:t>
      </w:r>
      <w:r w:rsidRPr="003D7281">
        <w:rPr>
          <w:rFonts w:ascii="Palatino Linotype" w:hAnsi="Palatino Linotype"/>
          <w:i/>
          <w:color w:val="000000" w:themeColor="text1"/>
          <w:sz w:val="22"/>
          <w:szCs w:val="22"/>
        </w:rPr>
        <w:t>” (Sic).</w:t>
      </w:r>
    </w:p>
    <w:p w14:paraId="106556C2" w14:textId="77777777" w:rsidR="008632DC" w:rsidRPr="003D7281" w:rsidRDefault="008632DC" w:rsidP="00755146">
      <w:pPr>
        <w:pStyle w:val="Prrafodelista"/>
        <w:spacing w:line="276" w:lineRule="auto"/>
        <w:ind w:left="567" w:right="567"/>
        <w:jc w:val="both"/>
        <w:rPr>
          <w:rFonts w:ascii="Palatino Linotype" w:hAnsi="Palatino Linotype"/>
          <w:i/>
          <w:color w:val="000000" w:themeColor="text1"/>
          <w:sz w:val="22"/>
          <w:szCs w:val="22"/>
        </w:rPr>
      </w:pPr>
    </w:p>
    <w:p w14:paraId="49C21E77" w14:textId="4A7AB5D2" w:rsidR="0039142B" w:rsidRPr="003D7281"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D7281">
        <w:rPr>
          <w:rFonts w:ascii="Palatino Linotype" w:hAnsi="Palatino Linotype" w:cs="Arial"/>
          <w:color w:val="000000" w:themeColor="text1"/>
        </w:rPr>
        <w:t>Modalidad de entrega: A través d</w:t>
      </w:r>
      <w:r w:rsidR="009C0215" w:rsidRPr="003D7281">
        <w:rPr>
          <w:rFonts w:ascii="Palatino Linotype" w:hAnsi="Palatino Linotype" w:cs="Arial"/>
          <w:color w:val="000000" w:themeColor="text1"/>
        </w:rPr>
        <w:t>e</w:t>
      </w:r>
      <w:r w:rsidR="00755146" w:rsidRPr="003D7281">
        <w:rPr>
          <w:rFonts w:ascii="Palatino Linotype" w:hAnsi="Palatino Linotype" w:cs="Arial"/>
          <w:color w:val="000000" w:themeColor="text1"/>
        </w:rPr>
        <w:t>l SAIMEX</w:t>
      </w:r>
      <w:r w:rsidR="004E197E" w:rsidRPr="003D7281">
        <w:rPr>
          <w:rFonts w:ascii="Palatino Linotype" w:hAnsi="Palatino Linotype" w:cs="Arial"/>
          <w:color w:val="000000" w:themeColor="text1"/>
        </w:rPr>
        <w:t>.</w:t>
      </w:r>
      <w:r w:rsidR="009E6A7E" w:rsidRPr="003D7281">
        <w:rPr>
          <w:rFonts w:ascii="Palatino Linotype" w:hAnsi="Palatino Linotype" w:cs="Arial"/>
          <w:color w:val="000000" w:themeColor="text1"/>
        </w:rPr>
        <w:t xml:space="preserve"> </w:t>
      </w:r>
    </w:p>
    <w:p w14:paraId="35BA18A9" w14:textId="77777777" w:rsidR="0039142B" w:rsidRPr="003D7281"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43E4AEED" w:rsidR="0022448D" w:rsidRPr="003D7281"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D7281">
        <w:rPr>
          <w:rFonts w:ascii="Palatino Linotype" w:eastAsia="MS Mincho" w:hAnsi="Palatino Linotype" w:cs="Times New Roman"/>
          <w:color w:val="000000" w:themeColor="text1"/>
        </w:rPr>
        <w:t xml:space="preserve">El </w:t>
      </w:r>
      <w:r w:rsidR="006C66E9" w:rsidRPr="003D7281">
        <w:rPr>
          <w:rFonts w:ascii="Palatino Linotype" w:eastAsia="MS Mincho" w:hAnsi="Palatino Linotype" w:cs="Times New Roman"/>
          <w:color w:val="000000" w:themeColor="text1"/>
        </w:rPr>
        <w:t>d</w:t>
      </w:r>
      <w:r w:rsidR="009978D0" w:rsidRPr="003D7281">
        <w:rPr>
          <w:rFonts w:ascii="Palatino Linotype" w:eastAsia="MS Mincho" w:hAnsi="Palatino Linotype" w:cs="Times New Roman"/>
          <w:color w:val="000000" w:themeColor="text1"/>
        </w:rPr>
        <w:t>oce</w:t>
      </w:r>
      <w:r w:rsidR="00FD2865" w:rsidRPr="003D7281">
        <w:rPr>
          <w:rFonts w:ascii="Palatino Linotype" w:eastAsia="MS Mincho" w:hAnsi="Palatino Linotype" w:cs="Times New Roman"/>
          <w:color w:val="000000" w:themeColor="text1"/>
        </w:rPr>
        <w:t xml:space="preserve"> </w:t>
      </w:r>
      <w:r w:rsidR="007076C5" w:rsidRPr="003D7281">
        <w:rPr>
          <w:rFonts w:ascii="Palatino Linotype" w:eastAsia="MS Mincho" w:hAnsi="Palatino Linotype" w:cs="Times New Roman"/>
          <w:color w:val="000000" w:themeColor="text1"/>
        </w:rPr>
        <w:t>(</w:t>
      </w:r>
      <w:r w:rsidR="009978D0" w:rsidRPr="003D7281">
        <w:rPr>
          <w:rFonts w:ascii="Palatino Linotype" w:eastAsia="MS Mincho" w:hAnsi="Palatino Linotype" w:cs="Times New Roman"/>
          <w:color w:val="000000" w:themeColor="text1"/>
        </w:rPr>
        <w:t>12</w:t>
      </w:r>
      <w:r w:rsidR="007076C5" w:rsidRPr="003D7281">
        <w:rPr>
          <w:rFonts w:ascii="Palatino Linotype" w:eastAsia="MS Mincho" w:hAnsi="Palatino Linotype" w:cs="Times New Roman"/>
          <w:color w:val="000000" w:themeColor="text1"/>
        </w:rPr>
        <w:t xml:space="preserve">) de </w:t>
      </w:r>
      <w:r w:rsidR="009978D0" w:rsidRPr="003D7281">
        <w:rPr>
          <w:rFonts w:ascii="Palatino Linotype" w:eastAsia="MS Mincho" w:hAnsi="Palatino Linotype" w:cs="Times New Roman"/>
          <w:color w:val="000000" w:themeColor="text1"/>
        </w:rPr>
        <w:t>septiembre</w:t>
      </w:r>
      <w:r w:rsidR="00762697" w:rsidRPr="003D7281">
        <w:rPr>
          <w:rFonts w:ascii="Palatino Linotype" w:eastAsia="MS Mincho" w:hAnsi="Palatino Linotype" w:cs="Times New Roman"/>
          <w:color w:val="000000" w:themeColor="text1"/>
        </w:rPr>
        <w:t xml:space="preserve"> de dos mil veinti</w:t>
      </w:r>
      <w:r w:rsidR="00AD2900" w:rsidRPr="003D7281">
        <w:rPr>
          <w:rFonts w:ascii="Palatino Linotype" w:eastAsia="MS Mincho" w:hAnsi="Palatino Linotype" w:cs="Times New Roman"/>
          <w:color w:val="000000" w:themeColor="text1"/>
        </w:rPr>
        <w:t>dós</w:t>
      </w:r>
      <w:r w:rsidR="00762697" w:rsidRPr="003D7281">
        <w:rPr>
          <w:rFonts w:ascii="Palatino Linotype" w:eastAsia="MS Mincho" w:hAnsi="Palatino Linotype" w:cs="Times New Roman"/>
          <w:color w:val="000000" w:themeColor="text1"/>
        </w:rPr>
        <w:t xml:space="preserve">, </w:t>
      </w:r>
      <w:r w:rsidR="005F1362" w:rsidRPr="003D7281">
        <w:rPr>
          <w:rFonts w:ascii="Palatino Linotype" w:hAnsi="Palatino Linotype"/>
          <w:color w:val="000000" w:themeColor="text1"/>
          <w:szCs w:val="14"/>
        </w:rPr>
        <w:t xml:space="preserve">el </w:t>
      </w:r>
      <w:r w:rsidR="005F1362" w:rsidRPr="003D7281">
        <w:rPr>
          <w:rFonts w:ascii="Palatino Linotype" w:hAnsi="Palatino Linotype"/>
          <w:b/>
          <w:color w:val="000000" w:themeColor="text1"/>
          <w:szCs w:val="14"/>
        </w:rPr>
        <w:t>SUJETO OBLIGADO</w:t>
      </w:r>
      <w:r w:rsidR="005F1362" w:rsidRPr="003D7281">
        <w:rPr>
          <w:rFonts w:ascii="Palatino Linotype" w:hAnsi="Palatino Linotype"/>
          <w:color w:val="000000" w:themeColor="text1"/>
          <w:szCs w:val="14"/>
        </w:rPr>
        <w:t xml:space="preserve"> </w:t>
      </w:r>
      <w:r w:rsidR="007076C5" w:rsidRPr="003D7281">
        <w:rPr>
          <w:rFonts w:ascii="Palatino Linotype" w:hAnsi="Palatino Linotype"/>
          <w:color w:val="000000" w:themeColor="text1"/>
          <w:szCs w:val="14"/>
        </w:rPr>
        <w:t xml:space="preserve">dio respuesta a la solicitud de información </w:t>
      </w:r>
      <w:r w:rsidR="009978D0" w:rsidRPr="003D7281">
        <w:rPr>
          <w:rFonts w:ascii="Palatino Linotype" w:hAnsi="Palatino Linotype"/>
          <w:b/>
          <w:bCs/>
          <w:color w:val="000000" w:themeColor="text1"/>
        </w:rPr>
        <w:t>00199/TLALMANA/IP/2022</w:t>
      </w:r>
      <w:r w:rsidR="007076C5" w:rsidRPr="003D7281">
        <w:rPr>
          <w:rFonts w:ascii="Palatino Linotype" w:hAnsi="Palatino Linotype"/>
          <w:color w:val="000000" w:themeColor="text1"/>
          <w:szCs w:val="14"/>
        </w:rPr>
        <w:t xml:space="preserve"> en los siguientes términos</w:t>
      </w:r>
      <w:r w:rsidR="005F1362" w:rsidRPr="003D7281">
        <w:rPr>
          <w:rFonts w:ascii="Palatino Linotype" w:hAnsi="Palatino Linotype"/>
          <w:color w:val="000000" w:themeColor="text1"/>
          <w:szCs w:val="14"/>
        </w:rPr>
        <w:t>:</w:t>
      </w:r>
    </w:p>
    <w:p w14:paraId="0E759FD5" w14:textId="77777777" w:rsidR="009A593A" w:rsidRPr="003D7281" w:rsidRDefault="009A593A" w:rsidP="00B31E90">
      <w:pPr>
        <w:pStyle w:val="Sinespaciado"/>
        <w:ind w:left="567" w:right="567"/>
        <w:jc w:val="right"/>
        <w:rPr>
          <w:rFonts w:ascii="Palatino Linotype" w:hAnsi="Palatino Linotype"/>
          <w:i/>
          <w:noProof/>
          <w:color w:val="000000" w:themeColor="text1"/>
          <w:lang w:eastAsia="es-MX"/>
        </w:rPr>
      </w:pPr>
    </w:p>
    <w:p w14:paraId="5A9E5100" w14:textId="77777777" w:rsidR="009978D0" w:rsidRPr="003D7281" w:rsidRDefault="009C0057" w:rsidP="009978D0">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3D7281">
        <w:rPr>
          <w:rFonts w:ascii="Palatino Linotype" w:eastAsia="MS Mincho" w:hAnsi="Palatino Linotype" w:cs="Times New Roman"/>
          <w:i/>
          <w:color w:val="000000" w:themeColor="text1"/>
          <w:sz w:val="22"/>
        </w:rPr>
        <w:t>“</w:t>
      </w:r>
      <w:r w:rsidR="009978D0" w:rsidRPr="003D7281">
        <w:rPr>
          <w:rFonts w:ascii="Palatino Linotype" w:eastAsia="MS Mincho" w:hAnsi="Palatino Linotype" w:cs="Times New Roman"/>
          <w:i/>
          <w:color w:val="000000" w:themeColor="text1"/>
          <w:sz w:val="22"/>
        </w:rPr>
        <w:t>En atención a su solicitud de información con No. de folio: 00199/TLALMANA/IP/2022, se le hace llegar la respuesta en PDF., misma brindada por el LIC. HUGO ALAN RAMIREZ PEÑA, DIRECTOR DE ADMINISTRACIÓN, sin mas por el momento que tenga un buen día.</w:t>
      </w:r>
    </w:p>
    <w:p w14:paraId="0696542E" w14:textId="77777777" w:rsidR="009978D0" w:rsidRPr="003D7281" w:rsidRDefault="009978D0" w:rsidP="009978D0">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3D7281">
        <w:rPr>
          <w:rFonts w:ascii="Palatino Linotype" w:eastAsia="MS Mincho" w:hAnsi="Palatino Linotype" w:cs="Times New Roman"/>
          <w:i/>
          <w:color w:val="000000" w:themeColor="text1"/>
          <w:sz w:val="22"/>
        </w:rPr>
        <w:t>ATENTAMENTE</w:t>
      </w:r>
    </w:p>
    <w:p w14:paraId="7002C2BA" w14:textId="502820C2" w:rsidR="009C0057" w:rsidRPr="003D7281" w:rsidRDefault="009978D0" w:rsidP="009978D0">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3D7281">
        <w:rPr>
          <w:rFonts w:ascii="Palatino Linotype" w:eastAsia="MS Mincho" w:hAnsi="Palatino Linotype" w:cs="Times New Roman"/>
          <w:i/>
          <w:color w:val="000000" w:themeColor="text1"/>
          <w:sz w:val="22"/>
        </w:rPr>
        <w:t>LIC. Luis Enrique Cortes Flores</w:t>
      </w:r>
      <w:r w:rsidR="009C0057" w:rsidRPr="003D7281">
        <w:rPr>
          <w:rFonts w:ascii="Palatino Linotype" w:eastAsia="MS Mincho" w:hAnsi="Palatino Linotype" w:cs="Times New Roman"/>
          <w:i/>
          <w:color w:val="000000" w:themeColor="text1"/>
          <w:sz w:val="22"/>
        </w:rPr>
        <w:t>” (sic)</w:t>
      </w:r>
    </w:p>
    <w:p w14:paraId="2D68519B" w14:textId="77777777" w:rsidR="0097210F" w:rsidRPr="003D7281" w:rsidRDefault="0097210F" w:rsidP="009A593A">
      <w:pPr>
        <w:pStyle w:val="Sinespaciado"/>
        <w:ind w:right="567"/>
        <w:jc w:val="both"/>
        <w:rPr>
          <w:rFonts w:ascii="Palatino Linotype" w:hAnsi="Palatino Linotype"/>
          <w:noProof/>
          <w:color w:val="000000" w:themeColor="text1"/>
          <w:lang w:val="es-MX" w:eastAsia="es-MX"/>
        </w:rPr>
      </w:pPr>
    </w:p>
    <w:p w14:paraId="656798CB" w14:textId="695402D6" w:rsidR="00FB63DD" w:rsidRPr="003D7281" w:rsidRDefault="0035066B" w:rsidP="00FB63DD">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3D7281">
        <w:rPr>
          <w:rFonts w:ascii="Palatino Linotype" w:hAnsi="Palatino Linotype"/>
          <w:color w:val="000000" w:themeColor="text1"/>
          <w:szCs w:val="22"/>
        </w:rPr>
        <w:t>El Sujeto Obligado acompañó la respuesta de</w:t>
      </w:r>
      <w:r w:rsidR="0083380F" w:rsidRPr="003D7281">
        <w:rPr>
          <w:rFonts w:ascii="Palatino Linotype" w:hAnsi="Palatino Linotype"/>
          <w:color w:val="000000" w:themeColor="text1"/>
          <w:szCs w:val="22"/>
        </w:rPr>
        <w:t xml:space="preserve"> </w:t>
      </w:r>
      <w:r w:rsidRPr="003D7281">
        <w:rPr>
          <w:rFonts w:ascii="Palatino Linotype" w:hAnsi="Palatino Linotype"/>
          <w:color w:val="000000" w:themeColor="text1"/>
          <w:szCs w:val="22"/>
        </w:rPr>
        <w:t>l</w:t>
      </w:r>
      <w:r w:rsidR="0083380F" w:rsidRPr="003D7281">
        <w:rPr>
          <w:rFonts w:ascii="Palatino Linotype" w:hAnsi="Palatino Linotype"/>
          <w:color w:val="000000" w:themeColor="text1"/>
          <w:szCs w:val="22"/>
        </w:rPr>
        <w:t>os</w:t>
      </w:r>
      <w:r w:rsidRPr="003D7281">
        <w:rPr>
          <w:rFonts w:ascii="Palatino Linotype" w:hAnsi="Palatino Linotype"/>
          <w:color w:val="000000" w:themeColor="text1"/>
          <w:szCs w:val="22"/>
        </w:rPr>
        <w:t xml:space="preserve"> documento</w:t>
      </w:r>
      <w:r w:rsidR="0083380F" w:rsidRPr="003D7281">
        <w:rPr>
          <w:rFonts w:ascii="Palatino Linotype" w:hAnsi="Palatino Linotype"/>
          <w:color w:val="000000" w:themeColor="text1"/>
          <w:szCs w:val="22"/>
        </w:rPr>
        <w:t>s</w:t>
      </w:r>
      <w:r w:rsidRPr="003D7281">
        <w:rPr>
          <w:rFonts w:ascii="Palatino Linotype" w:hAnsi="Palatino Linotype"/>
          <w:color w:val="000000" w:themeColor="text1"/>
          <w:szCs w:val="22"/>
        </w:rPr>
        <w:t xml:space="preserve"> electrónico</w:t>
      </w:r>
      <w:r w:rsidR="0083380F" w:rsidRPr="003D7281">
        <w:rPr>
          <w:rFonts w:ascii="Palatino Linotype" w:hAnsi="Palatino Linotype"/>
          <w:color w:val="000000" w:themeColor="text1"/>
          <w:szCs w:val="22"/>
        </w:rPr>
        <w:t>s</w:t>
      </w:r>
      <w:r w:rsidRPr="003D7281">
        <w:rPr>
          <w:rFonts w:ascii="Palatino Linotype" w:hAnsi="Palatino Linotype"/>
          <w:color w:val="000000" w:themeColor="text1"/>
          <w:szCs w:val="22"/>
        </w:rPr>
        <w:t xml:space="preserve"> denominado</w:t>
      </w:r>
      <w:r w:rsidR="00FB63DD" w:rsidRPr="003D7281">
        <w:rPr>
          <w:rFonts w:ascii="Palatino Linotype" w:hAnsi="Palatino Linotype"/>
          <w:color w:val="000000" w:themeColor="text1"/>
          <w:szCs w:val="22"/>
        </w:rPr>
        <w:t>s:</w:t>
      </w:r>
    </w:p>
    <w:p w14:paraId="6D2555EC" w14:textId="77777777" w:rsidR="00FB63DD" w:rsidRPr="003D7281" w:rsidRDefault="00FB63DD" w:rsidP="00FB63DD">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7097D948" w14:textId="3E690B1E" w:rsidR="006C66E9" w:rsidRPr="003D7281" w:rsidRDefault="009978D0" w:rsidP="009978D0">
      <w:pPr>
        <w:pStyle w:val="Prrafodelista"/>
        <w:numPr>
          <w:ilvl w:val="0"/>
          <w:numId w:val="18"/>
        </w:numPr>
        <w:tabs>
          <w:tab w:val="left" w:pos="284"/>
          <w:tab w:val="left" w:pos="426"/>
        </w:tabs>
        <w:spacing w:line="360" w:lineRule="auto"/>
        <w:ind w:left="567"/>
        <w:jc w:val="both"/>
        <w:rPr>
          <w:rFonts w:ascii="Palatino Linotype" w:hAnsi="Palatino Linotype"/>
          <w:b/>
          <w:color w:val="000000" w:themeColor="text1"/>
          <w:szCs w:val="22"/>
        </w:rPr>
      </w:pPr>
      <w:r w:rsidRPr="003D7281">
        <w:rPr>
          <w:rFonts w:ascii="Palatino Linotype" w:hAnsi="Palatino Linotype"/>
          <w:b/>
          <w:color w:val="000000" w:themeColor="text1"/>
          <w:szCs w:val="22"/>
        </w:rPr>
        <w:t>199 administración.pdf</w:t>
      </w:r>
      <w:r w:rsidR="006C66E9" w:rsidRPr="003D7281">
        <w:rPr>
          <w:rFonts w:ascii="Palatino Linotype" w:hAnsi="Palatino Linotype"/>
          <w:b/>
          <w:color w:val="000000" w:themeColor="text1"/>
          <w:szCs w:val="22"/>
        </w:rPr>
        <w:t xml:space="preserve">: </w:t>
      </w:r>
      <w:r w:rsidRPr="003D7281">
        <w:rPr>
          <w:rFonts w:ascii="Palatino Linotype" w:hAnsi="Palatino Linotype"/>
          <w:color w:val="000000" w:themeColor="text1"/>
          <w:szCs w:val="22"/>
        </w:rPr>
        <w:t>Documento que se integra de 25 páginas que contienen el oficio TLAL/AD/116/08/2022 suscrito por el Director de Administración mediante el cual refiere que entrega el Programa Anual de Adquisiciones y Servicios 2022, añadiendo que, hasta el mes de julio no se han realizado movimientos al programa.</w:t>
      </w:r>
      <w:r w:rsidRPr="003D7281">
        <w:rPr>
          <w:rFonts w:ascii="Palatino Linotype" w:hAnsi="Palatino Linotype"/>
          <w:b/>
          <w:color w:val="000000" w:themeColor="text1"/>
          <w:szCs w:val="22"/>
        </w:rPr>
        <w:t xml:space="preserve"> </w:t>
      </w:r>
    </w:p>
    <w:p w14:paraId="5EDC58DC" w14:textId="77777777" w:rsidR="009978D0" w:rsidRPr="003D7281" w:rsidRDefault="009978D0" w:rsidP="009978D0">
      <w:pPr>
        <w:pStyle w:val="Prrafodelista"/>
        <w:tabs>
          <w:tab w:val="left" w:pos="284"/>
          <w:tab w:val="left" w:pos="426"/>
        </w:tabs>
        <w:spacing w:line="360" w:lineRule="auto"/>
        <w:ind w:left="993"/>
        <w:jc w:val="both"/>
        <w:rPr>
          <w:rFonts w:ascii="Palatino Linotype" w:hAnsi="Palatino Linotype"/>
          <w:b/>
          <w:color w:val="000000" w:themeColor="text1"/>
          <w:szCs w:val="22"/>
        </w:rPr>
      </w:pPr>
    </w:p>
    <w:p w14:paraId="272B63B3" w14:textId="3E94ABD4" w:rsidR="000D5A1D" w:rsidRPr="003D7281"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D7281">
        <w:rPr>
          <w:rFonts w:ascii="Palatino Linotype" w:eastAsia="Times New Roman" w:hAnsi="Palatino Linotype" w:cs="Arial"/>
          <w:color w:val="000000" w:themeColor="text1"/>
          <w:lang w:val="es-ES"/>
        </w:rPr>
        <w:t>D</w:t>
      </w:r>
      <w:r w:rsidR="00561ED1" w:rsidRPr="003D7281">
        <w:rPr>
          <w:rFonts w:ascii="Palatino Linotype" w:eastAsia="Times New Roman" w:hAnsi="Palatino Linotype" w:cs="Arial"/>
          <w:color w:val="000000" w:themeColor="text1"/>
          <w:lang w:val="es-ES"/>
        </w:rPr>
        <w:t xml:space="preserve">erivado de la respuesta emitida por el </w:t>
      </w:r>
      <w:r w:rsidR="00561ED1" w:rsidRPr="003D7281">
        <w:rPr>
          <w:rFonts w:ascii="Palatino Linotype" w:eastAsia="Times New Roman" w:hAnsi="Palatino Linotype" w:cs="Arial"/>
          <w:b/>
          <w:color w:val="000000" w:themeColor="text1"/>
          <w:lang w:val="es-ES"/>
        </w:rPr>
        <w:t>SUJETO OBLIGADO</w:t>
      </w:r>
      <w:r w:rsidR="00561ED1" w:rsidRPr="003D7281">
        <w:rPr>
          <w:rFonts w:ascii="Palatino Linotype" w:eastAsia="Times New Roman" w:hAnsi="Palatino Linotype" w:cs="Arial"/>
          <w:color w:val="000000" w:themeColor="text1"/>
          <w:lang w:val="es-ES"/>
        </w:rPr>
        <w:t>, e</w:t>
      </w:r>
      <w:r w:rsidR="0083380F" w:rsidRPr="003D7281">
        <w:rPr>
          <w:rFonts w:ascii="Palatino Linotype" w:eastAsia="Times New Roman" w:hAnsi="Palatino Linotype" w:cs="Arial"/>
          <w:color w:val="000000" w:themeColor="text1"/>
          <w:lang w:val="es-ES"/>
        </w:rPr>
        <w:t xml:space="preserve">l </w:t>
      </w:r>
      <w:r w:rsidR="009978D0" w:rsidRPr="003D7281">
        <w:rPr>
          <w:rFonts w:ascii="Palatino Linotype" w:eastAsia="Times New Roman" w:hAnsi="Palatino Linotype" w:cs="Arial"/>
          <w:color w:val="000000" w:themeColor="text1"/>
          <w:lang w:val="es-ES"/>
        </w:rPr>
        <w:t>diecinueve</w:t>
      </w:r>
      <w:r w:rsidR="002D6CF5" w:rsidRPr="003D7281">
        <w:rPr>
          <w:rFonts w:ascii="Palatino Linotype" w:eastAsia="Times New Roman" w:hAnsi="Palatino Linotype" w:cs="Arial"/>
          <w:color w:val="000000" w:themeColor="text1"/>
          <w:lang w:val="es-ES"/>
        </w:rPr>
        <w:t xml:space="preserve"> (</w:t>
      </w:r>
      <w:r w:rsidR="009978D0" w:rsidRPr="003D7281">
        <w:rPr>
          <w:rFonts w:ascii="Palatino Linotype" w:eastAsia="Times New Roman" w:hAnsi="Palatino Linotype" w:cs="Arial"/>
          <w:color w:val="000000" w:themeColor="text1"/>
          <w:lang w:val="es-ES"/>
        </w:rPr>
        <w:t>19</w:t>
      </w:r>
      <w:r w:rsidR="007A078A" w:rsidRPr="003D7281">
        <w:rPr>
          <w:rFonts w:ascii="Palatino Linotype" w:eastAsia="Times New Roman" w:hAnsi="Palatino Linotype" w:cs="Arial"/>
          <w:color w:val="000000" w:themeColor="text1"/>
          <w:lang w:val="es-ES"/>
        </w:rPr>
        <w:t xml:space="preserve">) de </w:t>
      </w:r>
      <w:r w:rsidR="009978D0" w:rsidRPr="003D7281">
        <w:rPr>
          <w:rFonts w:ascii="Palatino Linotype" w:eastAsia="Times New Roman" w:hAnsi="Palatino Linotype" w:cs="Arial"/>
          <w:color w:val="000000" w:themeColor="text1"/>
          <w:lang w:val="es-ES"/>
        </w:rPr>
        <w:t>septiembre</w:t>
      </w:r>
      <w:r w:rsidR="00BD47D0" w:rsidRPr="003D7281">
        <w:rPr>
          <w:rFonts w:ascii="Palatino Linotype" w:eastAsia="Times New Roman" w:hAnsi="Palatino Linotype" w:cs="Arial"/>
          <w:color w:val="000000" w:themeColor="text1"/>
          <w:lang w:val="es-ES"/>
        </w:rPr>
        <w:t xml:space="preserve"> </w:t>
      </w:r>
      <w:r w:rsidR="00613655" w:rsidRPr="003D7281">
        <w:rPr>
          <w:rFonts w:ascii="Palatino Linotype" w:eastAsia="Times New Roman" w:hAnsi="Palatino Linotype" w:cs="Arial"/>
          <w:color w:val="000000" w:themeColor="text1"/>
          <w:lang w:val="es-ES"/>
        </w:rPr>
        <w:t>de dos mil veinti</w:t>
      </w:r>
      <w:r w:rsidR="00751F6F" w:rsidRPr="003D7281">
        <w:rPr>
          <w:rFonts w:ascii="Palatino Linotype" w:eastAsia="Times New Roman" w:hAnsi="Palatino Linotype" w:cs="Arial"/>
          <w:color w:val="000000" w:themeColor="text1"/>
          <w:lang w:val="es-ES"/>
        </w:rPr>
        <w:t>dós</w:t>
      </w:r>
      <w:r w:rsidR="00FE49E3" w:rsidRPr="003D7281">
        <w:rPr>
          <w:rFonts w:ascii="Palatino Linotype" w:eastAsia="Times New Roman" w:hAnsi="Palatino Linotype" w:cs="Arial"/>
          <w:color w:val="000000" w:themeColor="text1"/>
          <w:lang w:val="es-ES"/>
        </w:rPr>
        <w:t xml:space="preserve">, </w:t>
      </w:r>
      <w:r w:rsidR="007A078A" w:rsidRPr="003D7281">
        <w:rPr>
          <w:rFonts w:ascii="Palatino Linotype" w:eastAsia="Times New Roman" w:hAnsi="Palatino Linotype" w:cs="Arial"/>
          <w:color w:val="000000" w:themeColor="text1"/>
          <w:lang w:val="es-ES"/>
        </w:rPr>
        <w:t>la</w:t>
      </w:r>
      <w:r w:rsidR="005F1362" w:rsidRPr="003D7281">
        <w:rPr>
          <w:rFonts w:ascii="Palatino Linotype" w:eastAsia="Times New Roman" w:hAnsi="Palatino Linotype" w:cs="Arial"/>
          <w:color w:val="000000" w:themeColor="text1"/>
          <w:lang w:val="es-ES"/>
        </w:rPr>
        <w:t xml:space="preserve"> particular</w:t>
      </w:r>
      <w:r w:rsidR="00DB4BEF" w:rsidRPr="003D7281">
        <w:rPr>
          <w:rFonts w:ascii="Palatino Linotype" w:eastAsia="Times New Roman" w:hAnsi="Palatino Linotype" w:cs="Arial"/>
          <w:color w:val="000000" w:themeColor="text1"/>
          <w:lang w:val="es-ES"/>
        </w:rPr>
        <w:t xml:space="preserve"> interpuso</w:t>
      </w:r>
      <w:r w:rsidR="009316E9" w:rsidRPr="003D7281">
        <w:rPr>
          <w:rFonts w:ascii="Palatino Linotype" w:eastAsia="Times New Roman" w:hAnsi="Palatino Linotype" w:cs="Arial"/>
          <w:color w:val="000000" w:themeColor="text1"/>
          <w:lang w:val="es-ES"/>
        </w:rPr>
        <w:t xml:space="preserve"> </w:t>
      </w:r>
      <w:r w:rsidR="00102D65" w:rsidRPr="003D7281">
        <w:rPr>
          <w:rFonts w:ascii="Palatino Linotype" w:eastAsia="Times New Roman" w:hAnsi="Palatino Linotype" w:cs="Arial"/>
          <w:color w:val="000000" w:themeColor="text1"/>
          <w:lang w:val="es-ES"/>
        </w:rPr>
        <w:t>el</w:t>
      </w:r>
      <w:r w:rsidR="004D68F8" w:rsidRPr="003D7281">
        <w:rPr>
          <w:rFonts w:ascii="Palatino Linotype" w:eastAsia="Times New Roman" w:hAnsi="Palatino Linotype" w:cs="Arial"/>
          <w:color w:val="000000" w:themeColor="text1"/>
          <w:lang w:val="es-ES"/>
        </w:rPr>
        <w:t xml:space="preserve"> recurso de revisión </w:t>
      </w:r>
      <w:r w:rsidR="009978D0" w:rsidRPr="003D7281">
        <w:rPr>
          <w:rFonts w:ascii="Palatino Linotype" w:eastAsia="Calibri" w:hAnsi="Palatino Linotype" w:cs="Arial"/>
          <w:b/>
          <w:lang w:val="es-ES"/>
        </w:rPr>
        <w:t>14818</w:t>
      </w:r>
      <w:r w:rsidR="009978D0" w:rsidRPr="003D7281">
        <w:rPr>
          <w:rFonts w:ascii="Palatino Linotype" w:hAnsi="Palatino Linotype"/>
          <w:b/>
          <w:szCs w:val="22"/>
        </w:rPr>
        <w:t>/INFOEM/IP/RR/2022</w:t>
      </w:r>
      <w:r w:rsidR="009A0461" w:rsidRPr="003D7281">
        <w:rPr>
          <w:rFonts w:ascii="Palatino Linotype" w:eastAsia="Calibri" w:hAnsi="Palatino Linotype" w:cs="Arial"/>
          <w:b/>
          <w:color w:val="000000" w:themeColor="text1"/>
          <w:lang w:val="es-ES"/>
        </w:rPr>
        <w:t>;</w:t>
      </w:r>
      <w:r w:rsidR="00102D65" w:rsidRPr="003D7281">
        <w:rPr>
          <w:rFonts w:ascii="Palatino Linotype" w:eastAsia="Times New Roman" w:hAnsi="Palatino Linotype" w:cs="Arial"/>
          <w:color w:val="000000" w:themeColor="text1"/>
          <w:lang w:val="es-ES"/>
        </w:rPr>
        <w:t xml:space="preserve"> impugnación</w:t>
      </w:r>
      <w:r w:rsidR="004D68F8" w:rsidRPr="003D7281">
        <w:rPr>
          <w:rFonts w:ascii="Palatino Linotype" w:eastAsia="Times New Roman" w:hAnsi="Palatino Linotype" w:cs="Arial"/>
          <w:color w:val="000000" w:themeColor="text1"/>
          <w:lang w:val="es-ES"/>
        </w:rPr>
        <w:t xml:space="preserve"> </w:t>
      </w:r>
      <w:r w:rsidR="00A45546" w:rsidRPr="003D7281">
        <w:rPr>
          <w:rFonts w:ascii="Palatino Linotype" w:eastAsia="Times New Roman" w:hAnsi="Palatino Linotype" w:cs="Arial"/>
          <w:color w:val="000000" w:themeColor="text1"/>
          <w:lang w:val="es-ES"/>
        </w:rPr>
        <w:t xml:space="preserve">en </w:t>
      </w:r>
      <w:r w:rsidR="00977D37" w:rsidRPr="003D7281">
        <w:rPr>
          <w:rFonts w:ascii="Palatino Linotype" w:eastAsia="Times New Roman" w:hAnsi="Palatino Linotype" w:cs="Arial"/>
          <w:color w:val="000000" w:themeColor="text1"/>
          <w:lang w:val="es-ES"/>
        </w:rPr>
        <w:t>la</w:t>
      </w:r>
      <w:r w:rsidR="00A45546" w:rsidRPr="003D7281">
        <w:rPr>
          <w:rFonts w:ascii="Palatino Linotype" w:eastAsia="Times New Roman" w:hAnsi="Palatino Linotype" w:cs="Arial"/>
          <w:color w:val="000000" w:themeColor="text1"/>
          <w:lang w:val="es-ES"/>
        </w:rPr>
        <w:t xml:space="preserve"> que refirió </w:t>
      </w:r>
      <w:r w:rsidR="004D68F8" w:rsidRPr="003D7281">
        <w:rPr>
          <w:rFonts w:ascii="Palatino Linotype" w:eastAsia="Times New Roman" w:hAnsi="Palatino Linotype" w:cs="Arial"/>
          <w:color w:val="000000" w:themeColor="text1"/>
          <w:lang w:val="es-ES"/>
        </w:rPr>
        <w:t>lo siguiente:</w:t>
      </w:r>
    </w:p>
    <w:p w14:paraId="054906C6" w14:textId="77777777" w:rsidR="00E34622" w:rsidRPr="003D7281"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9842610" w:rsidR="00E34622" w:rsidRPr="003D7281" w:rsidRDefault="00E34622" w:rsidP="009978D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D7281">
        <w:rPr>
          <w:rFonts w:ascii="Palatino Linotype" w:eastAsia="Times New Roman" w:hAnsi="Palatino Linotype" w:cs="Arial"/>
          <w:b/>
          <w:color w:val="000000" w:themeColor="text1"/>
          <w:lang w:val="es-ES"/>
        </w:rPr>
        <w:t>Acto impugnado:</w:t>
      </w:r>
      <w:r w:rsidRPr="003D7281">
        <w:rPr>
          <w:rFonts w:ascii="Palatino Linotype" w:eastAsia="Times New Roman" w:hAnsi="Palatino Linotype" w:cs="Arial"/>
          <w:color w:val="000000" w:themeColor="text1"/>
          <w:lang w:val="es-ES"/>
        </w:rPr>
        <w:t xml:space="preserve"> </w:t>
      </w:r>
      <w:r w:rsidRPr="003D7281">
        <w:rPr>
          <w:rFonts w:ascii="Palatino Linotype" w:eastAsia="Times New Roman" w:hAnsi="Palatino Linotype" w:cs="Arial"/>
          <w:color w:val="000000" w:themeColor="text1"/>
          <w:sz w:val="22"/>
          <w:lang w:val="es-ES"/>
        </w:rPr>
        <w:t>“</w:t>
      </w:r>
      <w:r w:rsidR="009978D0" w:rsidRPr="003D7281">
        <w:rPr>
          <w:rFonts w:ascii="Palatino Linotype" w:eastAsia="Times New Roman" w:hAnsi="Palatino Linotype" w:cs="Arial"/>
          <w:i/>
          <w:color w:val="000000" w:themeColor="text1"/>
          <w:sz w:val="22"/>
          <w:lang w:val="es-ES"/>
        </w:rPr>
        <w:t>SE SOLICITO EL PROGRAMA ANUAL DE ADQUISICIONES Y SERVICIOS DEL AÑO 2022 Y SUS MODIFICACIONES QUE LLEVE HASTA EL MES DE JULIO DE 2022 DEL MUNICIPIO DE TLALMANALCO</w:t>
      </w:r>
      <w:r w:rsidRPr="003D7281">
        <w:rPr>
          <w:rFonts w:ascii="Palatino Linotype" w:eastAsia="Times New Roman" w:hAnsi="Palatino Linotype" w:cs="Arial"/>
          <w:i/>
          <w:color w:val="000000" w:themeColor="text1"/>
          <w:sz w:val="22"/>
          <w:lang w:val="es-ES"/>
        </w:rPr>
        <w:t>”</w:t>
      </w:r>
      <w:r w:rsidRPr="003D7281">
        <w:rPr>
          <w:rFonts w:ascii="Palatino Linotype" w:eastAsia="Times New Roman" w:hAnsi="Palatino Linotype" w:cs="Arial"/>
          <w:color w:val="000000" w:themeColor="text1"/>
          <w:sz w:val="22"/>
          <w:lang w:val="es-ES"/>
        </w:rPr>
        <w:t xml:space="preserve"> (Sic).</w:t>
      </w:r>
    </w:p>
    <w:p w14:paraId="033BFDE8" w14:textId="7E7AFEAD" w:rsidR="00901BB1" w:rsidRPr="003D7281" w:rsidRDefault="00901BB1" w:rsidP="009978D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D7281">
        <w:rPr>
          <w:rFonts w:ascii="Palatino Linotype" w:eastAsia="Times New Roman" w:hAnsi="Palatino Linotype" w:cs="Arial"/>
          <w:b/>
          <w:color w:val="000000" w:themeColor="text1"/>
          <w:lang w:val="es-ES"/>
        </w:rPr>
        <w:lastRenderedPageBreak/>
        <w:t>Motivos o razones de inconformidad:</w:t>
      </w:r>
      <w:r w:rsidRPr="003D7281">
        <w:rPr>
          <w:rFonts w:ascii="Palatino Linotype" w:eastAsia="Times New Roman" w:hAnsi="Palatino Linotype" w:cs="Arial"/>
          <w:color w:val="000000" w:themeColor="text1"/>
          <w:lang w:val="es-ES"/>
        </w:rPr>
        <w:t xml:space="preserve"> </w:t>
      </w:r>
      <w:r w:rsidRPr="003D7281">
        <w:rPr>
          <w:rFonts w:ascii="Palatino Linotype" w:eastAsia="Times New Roman" w:hAnsi="Palatino Linotype" w:cs="Arial"/>
          <w:i/>
          <w:color w:val="000000" w:themeColor="text1"/>
          <w:lang w:val="es-ES"/>
        </w:rPr>
        <w:t>“</w:t>
      </w:r>
      <w:r w:rsidR="009978D0" w:rsidRPr="003D7281">
        <w:rPr>
          <w:rFonts w:ascii="Palatino Linotype" w:eastAsia="Times New Roman" w:hAnsi="Palatino Linotype" w:cs="Arial"/>
          <w:i/>
          <w:color w:val="000000" w:themeColor="text1"/>
          <w:sz w:val="22"/>
          <w:lang w:val="es-ES"/>
        </w:rPr>
        <w:t>LA INFORMACION SOLICITADA SE ENCUENTRA TOTALMENTE ILEGIBLE, POR LO QUE NO SE SI LA MISMA CORRESPONDE O SI CORRESPONDE, SI SE ENCUENTRA COMPLETA, POR LO QUE SOLICITO ME LA PROPORCIONEN EN UN FORMATO LEGIBLE Y SOBRE TODO QUE LA INFORMACION CORRESPONDA CON LO SOLICITADO</w:t>
      </w:r>
      <w:r w:rsidR="007F089C" w:rsidRPr="003D7281">
        <w:rPr>
          <w:rFonts w:ascii="Palatino Linotype" w:eastAsia="Times New Roman" w:hAnsi="Palatino Linotype" w:cs="Arial"/>
          <w:i/>
          <w:color w:val="000000" w:themeColor="text1"/>
          <w:sz w:val="22"/>
          <w:lang w:val="es-ES"/>
        </w:rPr>
        <w:t xml:space="preserve">". </w:t>
      </w:r>
      <w:r w:rsidR="005B0765" w:rsidRPr="003D7281">
        <w:rPr>
          <w:rFonts w:ascii="Palatino Linotype" w:eastAsia="Times New Roman" w:hAnsi="Palatino Linotype" w:cs="Arial"/>
          <w:i/>
          <w:color w:val="000000" w:themeColor="text1"/>
          <w:sz w:val="22"/>
          <w:lang w:val="es-ES"/>
        </w:rPr>
        <w:t>(sic)</w:t>
      </w:r>
      <w:r w:rsidR="00E76251" w:rsidRPr="003D7281">
        <w:rPr>
          <w:rFonts w:ascii="Palatino Linotype" w:eastAsia="Times New Roman" w:hAnsi="Palatino Linotype" w:cs="Arial"/>
          <w:color w:val="000000" w:themeColor="text1"/>
          <w:sz w:val="22"/>
          <w:lang w:val="es-ES"/>
        </w:rPr>
        <w:t xml:space="preserve"> </w:t>
      </w:r>
    </w:p>
    <w:p w14:paraId="3F6CFE6A" w14:textId="77777777" w:rsidR="0083380F" w:rsidRPr="003D7281"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3D7281"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D7281">
        <w:rPr>
          <w:rFonts w:ascii="Palatino Linotype" w:eastAsia="Times New Roman" w:hAnsi="Palatino Linotype" w:cs="Arial"/>
          <w:color w:val="000000" w:themeColor="text1"/>
          <w:lang w:val="es-ES"/>
        </w:rPr>
        <w:t xml:space="preserve">Se registró el recurso de revisión bajo el número de expediente </w:t>
      </w:r>
      <w:r w:rsidR="004F785F" w:rsidRPr="003D7281">
        <w:rPr>
          <w:rFonts w:ascii="Palatino Linotype" w:hAnsi="Palatino Linotype" w:cs="Arial"/>
          <w:bCs/>
          <w:color w:val="000000" w:themeColor="text1"/>
        </w:rPr>
        <w:t>al rubro indicado, asi</w:t>
      </w:r>
      <w:r w:rsidRPr="003D7281">
        <w:rPr>
          <w:rFonts w:ascii="Palatino Linotype" w:hAnsi="Palatino Linotype" w:cs="Arial"/>
          <w:bCs/>
          <w:color w:val="000000" w:themeColor="text1"/>
        </w:rPr>
        <w:t xml:space="preserve">mismo, con fundamento en lo dispuesto por el </w:t>
      </w:r>
      <w:r w:rsidRPr="003D728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3D7281">
        <w:rPr>
          <w:rFonts w:ascii="Palatino Linotype" w:eastAsia="Times New Roman" w:hAnsi="Palatino Linotype" w:cs="Arial"/>
          <w:bCs/>
          <w:color w:val="000000" w:themeColor="text1"/>
          <w:lang w:val="es-ES"/>
        </w:rPr>
        <w:t xml:space="preserve">se turnó </w:t>
      </w:r>
      <w:r w:rsidR="0096234B" w:rsidRPr="003D7281">
        <w:rPr>
          <w:rFonts w:ascii="Palatino Linotype" w:eastAsia="Times New Roman" w:hAnsi="Palatino Linotype" w:cs="Arial"/>
          <w:bCs/>
          <w:color w:val="000000" w:themeColor="text1"/>
          <w:lang w:val="es-ES"/>
        </w:rPr>
        <w:t xml:space="preserve">a la </w:t>
      </w:r>
      <w:r w:rsidR="0096234B" w:rsidRPr="003D7281">
        <w:rPr>
          <w:rFonts w:ascii="Palatino Linotype" w:eastAsia="Times New Roman" w:hAnsi="Palatino Linotype" w:cs="Arial"/>
          <w:b/>
          <w:bCs/>
          <w:color w:val="000000" w:themeColor="text1"/>
          <w:lang w:val="es-ES"/>
        </w:rPr>
        <w:t xml:space="preserve">Comisionada </w:t>
      </w:r>
      <w:r w:rsidR="00D12402" w:rsidRPr="003D7281">
        <w:rPr>
          <w:rFonts w:ascii="Palatino Linotype" w:eastAsia="Times New Roman" w:hAnsi="Palatino Linotype" w:cs="Arial"/>
          <w:b/>
          <w:bCs/>
          <w:color w:val="000000" w:themeColor="text1"/>
          <w:lang w:val="es-ES"/>
        </w:rPr>
        <w:t>María del Rosario Mejía Ayala</w:t>
      </w:r>
      <w:r w:rsidRPr="003D7281">
        <w:rPr>
          <w:rFonts w:ascii="Palatino Linotype" w:eastAsia="Times New Roman" w:hAnsi="Palatino Linotype" w:cs="Arial"/>
          <w:bCs/>
          <w:color w:val="000000" w:themeColor="text1"/>
          <w:lang w:val="es-ES"/>
        </w:rPr>
        <w:t xml:space="preserve">, con el objeto de </w:t>
      </w:r>
      <w:r w:rsidRPr="003D7281">
        <w:rPr>
          <w:rFonts w:ascii="Palatino Linotype" w:eastAsia="Times New Roman" w:hAnsi="Palatino Linotype" w:cs="Arial"/>
          <w:bCs/>
          <w:color w:val="000000" w:themeColor="text1"/>
        </w:rPr>
        <w:t>su análisis.</w:t>
      </w:r>
    </w:p>
    <w:p w14:paraId="2BDE682E" w14:textId="77777777" w:rsidR="005F1362" w:rsidRPr="003D7281"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98E68F3" w:rsidR="007446C2" w:rsidRPr="003D7281"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D7281">
        <w:rPr>
          <w:rFonts w:ascii="Palatino Linotype" w:eastAsia="Times New Roman" w:hAnsi="Palatino Linotype" w:cs="Arial"/>
          <w:color w:val="000000" w:themeColor="text1"/>
          <w:lang w:val="es-ES"/>
        </w:rPr>
        <w:t>La</w:t>
      </w:r>
      <w:r w:rsidR="00E647FF" w:rsidRPr="003D7281">
        <w:rPr>
          <w:rFonts w:ascii="Palatino Linotype" w:eastAsia="Times New Roman" w:hAnsi="Palatino Linotype" w:cs="Arial"/>
          <w:color w:val="000000" w:themeColor="text1"/>
          <w:lang w:val="es-ES"/>
        </w:rPr>
        <w:t xml:space="preserve"> </w:t>
      </w:r>
      <w:r w:rsidR="0004686A" w:rsidRPr="003D7281">
        <w:rPr>
          <w:rFonts w:ascii="Palatino Linotype" w:eastAsia="Calibri" w:hAnsi="Palatino Linotype" w:cs="Arial"/>
          <w:color w:val="000000" w:themeColor="text1"/>
          <w:lang w:val="es-ES"/>
        </w:rPr>
        <w:t>Comisionad</w:t>
      </w:r>
      <w:r w:rsidRPr="003D7281">
        <w:rPr>
          <w:rFonts w:ascii="Palatino Linotype" w:eastAsia="Calibri" w:hAnsi="Palatino Linotype" w:cs="Arial"/>
          <w:color w:val="000000" w:themeColor="text1"/>
          <w:lang w:val="es-ES"/>
        </w:rPr>
        <w:t>a</w:t>
      </w:r>
      <w:r w:rsidR="0004686A" w:rsidRPr="003D7281">
        <w:rPr>
          <w:rFonts w:ascii="Palatino Linotype" w:eastAsia="Calibri" w:hAnsi="Palatino Linotype" w:cs="Arial"/>
          <w:color w:val="000000" w:themeColor="text1"/>
          <w:lang w:val="es-ES"/>
        </w:rPr>
        <w:t xml:space="preserve"> Ponente</w:t>
      </w:r>
      <w:r w:rsidR="006B31E7" w:rsidRPr="003D7281">
        <w:rPr>
          <w:rFonts w:ascii="Palatino Linotype" w:eastAsia="Calibri" w:hAnsi="Palatino Linotype" w:cs="Arial"/>
          <w:color w:val="000000" w:themeColor="text1"/>
          <w:lang w:val="es-ES"/>
        </w:rPr>
        <w:t>,</w:t>
      </w:r>
      <w:r w:rsidR="0004686A" w:rsidRPr="003D7281">
        <w:rPr>
          <w:rFonts w:ascii="Palatino Linotype" w:eastAsia="Calibri" w:hAnsi="Palatino Linotype" w:cs="Arial"/>
          <w:color w:val="000000" w:themeColor="text1"/>
          <w:lang w:val="es-ES"/>
        </w:rPr>
        <w:t xml:space="preserve"> con fundamento en lo dispuesto por el artículo 185 fracción II de la </w:t>
      </w:r>
      <w:r w:rsidR="00613655" w:rsidRPr="003D7281">
        <w:rPr>
          <w:rFonts w:ascii="Palatino Linotype" w:eastAsia="Calibri" w:hAnsi="Palatino Linotype" w:cs="Arial"/>
          <w:color w:val="000000" w:themeColor="text1"/>
          <w:lang w:val="es-ES"/>
        </w:rPr>
        <w:t>Ley de Transparencia y Acceso a la Información Pública del Estado de México y Municipios</w:t>
      </w:r>
      <w:r w:rsidR="0004686A" w:rsidRPr="003D7281">
        <w:rPr>
          <w:rFonts w:ascii="Palatino Linotype" w:eastAsia="Calibri" w:hAnsi="Palatino Linotype" w:cs="Arial"/>
          <w:color w:val="000000" w:themeColor="text1"/>
          <w:lang w:val="es-ES"/>
        </w:rPr>
        <w:t xml:space="preserve">, a través </w:t>
      </w:r>
      <w:r w:rsidR="006E4E2A" w:rsidRPr="003D7281">
        <w:rPr>
          <w:rFonts w:ascii="Palatino Linotype" w:eastAsia="Calibri" w:hAnsi="Palatino Linotype" w:cs="Arial"/>
          <w:color w:val="000000" w:themeColor="text1"/>
          <w:lang w:val="es-ES"/>
        </w:rPr>
        <w:t>del</w:t>
      </w:r>
      <w:r w:rsidR="0004686A" w:rsidRPr="003D7281">
        <w:rPr>
          <w:rFonts w:ascii="Palatino Linotype" w:eastAsia="Calibri" w:hAnsi="Palatino Linotype" w:cs="Arial"/>
          <w:color w:val="000000" w:themeColor="text1"/>
          <w:lang w:val="es-ES"/>
        </w:rPr>
        <w:t xml:space="preserve"> </w:t>
      </w:r>
      <w:r w:rsidR="00B81371" w:rsidRPr="003D7281">
        <w:rPr>
          <w:rFonts w:ascii="Palatino Linotype" w:eastAsia="Calibri" w:hAnsi="Palatino Linotype" w:cs="Arial"/>
          <w:color w:val="000000" w:themeColor="text1"/>
          <w:lang w:val="es-ES"/>
        </w:rPr>
        <w:t xml:space="preserve">acuerdo </w:t>
      </w:r>
      <w:r w:rsidR="00F147C6" w:rsidRPr="003D7281">
        <w:rPr>
          <w:rFonts w:ascii="Palatino Linotype" w:eastAsia="Calibri" w:hAnsi="Palatino Linotype" w:cs="Arial"/>
          <w:color w:val="000000" w:themeColor="text1"/>
          <w:lang w:val="es-ES"/>
        </w:rPr>
        <w:t xml:space="preserve">de admisión </w:t>
      </w:r>
      <w:r w:rsidR="00091F3E" w:rsidRPr="003D7281">
        <w:rPr>
          <w:rFonts w:ascii="Palatino Linotype" w:eastAsia="Calibri" w:hAnsi="Palatino Linotype" w:cs="Arial"/>
          <w:color w:val="000000" w:themeColor="text1"/>
          <w:lang w:val="es-ES"/>
        </w:rPr>
        <w:t>de</w:t>
      </w:r>
      <w:r w:rsidR="00395353" w:rsidRPr="003D7281">
        <w:rPr>
          <w:rFonts w:ascii="Palatino Linotype" w:eastAsia="Calibri" w:hAnsi="Palatino Linotype" w:cs="Arial"/>
          <w:color w:val="000000" w:themeColor="text1"/>
          <w:lang w:val="es-ES"/>
        </w:rPr>
        <w:t xml:space="preserve"> fecha </w:t>
      </w:r>
      <w:r w:rsidR="00A01D87" w:rsidRPr="003D7281">
        <w:rPr>
          <w:rFonts w:ascii="Palatino Linotype" w:eastAsia="Calibri" w:hAnsi="Palatino Linotype" w:cs="Arial"/>
          <w:color w:val="000000" w:themeColor="text1"/>
          <w:lang w:val="es-ES"/>
        </w:rPr>
        <w:t>veinti</w:t>
      </w:r>
      <w:r w:rsidR="009978D0" w:rsidRPr="003D7281">
        <w:rPr>
          <w:rFonts w:ascii="Palatino Linotype" w:eastAsia="Calibri" w:hAnsi="Palatino Linotype" w:cs="Arial"/>
          <w:color w:val="000000" w:themeColor="text1"/>
          <w:lang w:val="es-ES"/>
        </w:rPr>
        <w:t>séis</w:t>
      </w:r>
      <w:r w:rsidR="00BD6C40" w:rsidRPr="003D7281">
        <w:rPr>
          <w:rFonts w:ascii="Palatino Linotype" w:eastAsia="Calibri" w:hAnsi="Palatino Linotype" w:cs="Arial"/>
          <w:color w:val="000000" w:themeColor="text1"/>
          <w:lang w:val="es-ES"/>
        </w:rPr>
        <w:t xml:space="preserve"> (</w:t>
      </w:r>
      <w:r w:rsidR="00A01D87" w:rsidRPr="003D7281">
        <w:rPr>
          <w:rFonts w:ascii="Palatino Linotype" w:eastAsia="Calibri" w:hAnsi="Palatino Linotype" w:cs="Arial"/>
          <w:color w:val="000000" w:themeColor="text1"/>
          <w:lang w:val="es-ES"/>
        </w:rPr>
        <w:t>2</w:t>
      </w:r>
      <w:r w:rsidR="009978D0" w:rsidRPr="003D7281">
        <w:rPr>
          <w:rFonts w:ascii="Palatino Linotype" w:eastAsia="Calibri" w:hAnsi="Palatino Linotype" w:cs="Arial"/>
          <w:color w:val="000000" w:themeColor="text1"/>
          <w:lang w:val="es-ES"/>
        </w:rPr>
        <w:t>6</w:t>
      </w:r>
      <w:r w:rsidR="00BD6C40" w:rsidRPr="003D7281">
        <w:rPr>
          <w:rFonts w:ascii="Palatino Linotype" w:eastAsia="Calibri" w:hAnsi="Palatino Linotype" w:cs="Arial"/>
          <w:color w:val="000000" w:themeColor="text1"/>
          <w:lang w:val="es-ES"/>
        </w:rPr>
        <w:t xml:space="preserve">) de </w:t>
      </w:r>
      <w:r w:rsidR="009978D0" w:rsidRPr="003D7281">
        <w:rPr>
          <w:rFonts w:ascii="Palatino Linotype" w:eastAsia="Calibri" w:hAnsi="Palatino Linotype" w:cs="Arial"/>
          <w:color w:val="000000" w:themeColor="text1"/>
          <w:lang w:val="es-ES"/>
        </w:rPr>
        <w:t>septiembre</w:t>
      </w:r>
      <w:r w:rsidR="00613655" w:rsidRPr="003D7281">
        <w:rPr>
          <w:rFonts w:ascii="Palatino Linotype" w:eastAsia="Calibri" w:hAnsi="Palatino Linotype" w:cs="Arial"/>
          <w:color w:val="000000" w:themeColor="text1"/>
          <w:lang w:val="es-ES"/>
        </w:rPr>
        <w:t xml:space="preserve"> de dos mil veinti</w:t>
      </w:r>
      <w:r w:rsidR="00751F6F" w:rsidRPr="003D7281">
        <w:rPr>
          <w:rFonts w:ascii="Palatino Linotype" w:eastAsia="Calibri" w:hAnsi="Palatino Linotype" w:cs="Arial"/>
          <w:color w:val="000000" w:themeColor="text1"/>
          <w:lang w:val="es-ES"/>
        </w:rPr>
        <w:t>dós</w:t>
      </w:r>
      <w:r w:rsidR="006A1047" w:rsidRPr="003D7281">
        <w:rPr>
          <w:rFonts w:ascii="Palatino Linotype" w:eastAsia="Calibri" w:hAnsi="Palatino Linotype" w:cs="Arial"/>
          <w:color w:val="000000" w:themeColor="text1"/>
          <w:lang w:val="es-ES"/>
        </w:rPr>
        <w:t xml:space="preserve">, </w:t>
      </w:r>
      <w:r w:rsidR="00B81371" w:rsidRPr="003D7281">
        <w:rPr>
          <w:rFonts w:ascii="Palatino Linotype" w:eastAsia="Calibri" w:hAnsi="Palatino Linotype" w:cs="Arial"/>
          <w:color w:val="000000" w:themeColor="text1"/>
          <w:lang w:val="es-ES"/>
        </w:rPr>
        <w:t xml:space="preserve">puso a </w:t>
      </w:r>
      <w:r w:rsidR="00875167" w:rsidRPr="003D7281">
        <w:rPr>
          <w:rFonts w:ascii="Palatino Linotype" w:eastAsia="Calibri" w:hAnsi="Palatino Linotype" w:cs="Arial"/>
          <w:color w:val="000000" w:themeColor="text1"/>
          <w:lang w:val="es-ES"/>
        </w:rPr>
        <w:t>disposición</w:t>
      </w:r>
      <w:r w:rsidR="00B81371" w:rsidRPr="003D7281">
        <w:rPr>
          <w:rFonts w:ascii="Palatino Linotype" w:eastAsia="Calibri" w:hAnsi="Palatino Linotype" w:cs="Arial"/>
          <w:color w:val="000000" w:themeColor="text1"/>
          <w:lang w:val="es-ES"/>
        </w:rPr>
        <w:t xml:space="preserve"> de las partes el expediente electrónico </w:t>
      </w:r>
      <w:r w:rsidR="00B81371" w:rsidRPr="003D7281">
        <w:rPr>
          <w:rFonts w:ascii="Palatino Linotype" w:eastAsia="Calibri" w:hAnsi="Palatino Linotype" w:cs="Arial"/>
          <w:color w:val="000000" w:themeColor="text1"/>
        </w:rPr>
        <w:t xml:space="preserve">vía </w:t>
      </w:r>
      <w:r w:rsidR="00B81371" w:rsidRPr="003D7281">
        <w:rPr>
          <w:rFonts w:ascii="Palatino Linotype" w:eastAsia="Calibri" w:hAnsi="Palatino Linotype" w:cs="Arial"/>
          <w:color w:val="000000" w:themeColor="text1"/>
          <w:lang w:val="es-ES"/>
        </w:rPr>
        <w:t xml:space="preserve">Sistema de Acceso a la Información Mexiquense </w:t>
      </w:r>
      <w:r w:rsidR="001468E9" w:rsidRPr="003D7281">
        <w:rPr>
          <w:rFonts w:ascii="Palatino Linotype" w:eastAsia="Calibri" w:hAnsi="Palatino Linotype" w:cs="Arial"/>
          <w:color w:val="000000" w:themeColor="text1"/>
          <w:lang w:val="es-ES"/>
        </w:rPr>
        <w:t>(</w:t>
      </w:r>
      <w:r w:rsidR="00B81371" w:rsidRPr="003D7281">
        <w:rPr>
          <w:rFonts w:ascii="Palatino Linotype" w:eastAsia="Calibri" w:hAnsi="Palatino Linotype" w:cs="Arial"/>
          <w:b/>
          <w:i/>
          <w:color w:val="000000" w:themeColor="text1"/>
          <w:lang w:val="es-ES"/>
        </w:rPr>
        <w:t>SAIMEX</w:t>
      </w:r>
      <w:r w:rsidR="001468E9" w:rsidRPr="003D7281">
        <w:rPr>
          <w:rFonts w:ascii="Palatino Linotype" w:eastAsia="Calibri" w:hAnsi="Palatino Linotype" w:cs="Arial"/>
          <w:b/>
          <w:i/>
          <w:color w:val="000000" w:themeColor="text1"/>
          <w:lang w:val="es-ES"/>
        </w:rPr>
        <w:t>)</w:t>
      </w:r>
      <w:r w:rsidR="00B81371" w:rsidRPr="003D7281">
        <w:rPr>
          <w:rFonts w:ascii="Palatino Linotype" w:eastAsia="Calibri" w:hAnsi="Palatino Linotype" w:cs="Arial"/>
          <w:b/>
          <w:color w:val="000000" w:themeColor="text1"/>
          <w:lang w:val="es-ES"/>
        </w:rPr>
        <w:t xml:space="preserve"> </w:t>
      </w:r>
      <w:r w:rsidR="00B81371" w:rsidRPr="003D7281">
        <w:rPr>
          <w:rFonts w:ascii="Palatino Linotype" w:eastAsia="Calibri" w:hAnsi="Palatino Linotype" w:cs="Arial"/>
          <w:color w:val="000000" w:themeColor="text1"/>
          <w:lang w:val="es-ES"/>
        </w:rPr>
        <w:t xml:space="preserve">a efecto de que en un plazo máximo de siete días </w:t>
      </w:r>
      <w:r w:rsidR="00875167" w:rsidRPr="003D7281">
        <w:rPr>
          <w:rFonts w:ascii="Palatino Linotype" w:eastAsia="Calibri" w:hAnsi="Palatino Linotype" w:cs="Arial"/>
          <w:color w:val="000000" w:themeColor="text1"/>
          <w:lang w:val="es-ES"/>
        </w:rPr>
        <w:t>manifestaran</w:t>
      </w:r>
      <w:r w:rsidR="00B81371" w:rsidRPr="003D7281">
        <w:rPr>
          <w:rFonts w:ascii="Palatino Linotype" w:eastAsia="Calibri" w:hAnsi="Palatino Linotype" w:cs="Arial"/>
          <w:color w:val="000000" w:themeColor="text1"/>
          <w:lang w:val="es-ES"/>
        </w:rPr>
        <w:t xml:space="preserve"> lo que a</w:t>
      </w:r>
      <w:r w:rsidR="003A2029" w:rsidRPr="003D7281">
        <w:rPr>
          <w:rFonts w:ascii="Palatino Linotype" w:eastAsia="Calibri" w:hAnsi="Palatino Linotype" w:cs="Arial"/>
          <w:color w:val="000000" w:themeColor="text1"/>
          <w:lang w:val="es-ES"/>
        </w:rPr>
        <w:t xml:space="preserve"> su</w:t>
      </w:r>
      <w:r w:rsidR="00B81371" w:rsidRPr="003D7281">
        <w:rPr>
          <w:rFonts w:ascii="Palatino Linotype" w:eastAsia="Calibri" w:hAnsi="Palatino Linotype" w:cs="Arial"/>
          <w:color w:val="000000" w:themeColor="text1"/>
          <w:lang w:val="es-ES"/>
        </w:rPr>
        <w:t xml:space="preserve"> derecho conviniera</w:t>
      </w:r>
      <w:r w:rsidR="00875167" w:rsidRPr="003D7281">
        <w:rPr>
          <w:rFonts w:ascii="Palatino Linotype" w:eastAsia="Calibri" w:hAnsi="Palatino Linotype" w:cs="Arial"/>
          <w:color w:val="000000" w:themeColor="text1"/>
          <w:lang w:val="es-ES"/>
        </w:rPr>
        <w:t>n</w:t>
      </w:r>
      <w:r w:rsidR="00032493" w:rsidRPr="003D7281">
        <w:rPr>
          <w:rFonts w:ascii="Palatino Linotype" w:eastAsia="Calibri" w:hAnsi="Palatino Linotype" w:cs="Arial"/>
          <w:color w:val="000000" w:themeColor="text1"/>
          <w:lang w:val="es-ES"/>
        </w:rPr>
        <w:t>,</w:t>
      </w:r>
      <w:r w:rsidR="00B81371" w:rsidRPr="003D7281">
        <w:rPr>
          <w:rFonts w:ascii="Palatino Linotype" w:eastAsia="Calibri" w:hAnsi="Palatino Linotype" w:cs="Arial"/>
          <w:color w:val="000000" w:themeColor="text1"/>
          <w:lang w:val="es-ES"/>
        </w:rPr>
        <w:t xml:space="preserve"> </w:t>
      </w:r>
      <w:r w:rsidR="00875167" w:rsidRPr="003D7281">
        <w:rPr>
          <w:rFonts w:ascii="Palatino Linotype" w:eastAsia="Calibri" w:hAnsi="Palatino Linotype" w:cs="Arial"/>
          <w:color w:val="000000" w:themeColor="text1"/>
          <w:lang w:val="es-ES"/>
        </w:rPr>
        <w:t>ofrecieran pruebas y</w:t>
      </w:r>
      <w:r w:rsidR="00132C06" w:rsidRPr="003D7281">
        <w:rPr>
          <w:rFonts w:ascii="Palatino Linotype" w:eastAsia="Calibri" w:hAnsi="Palatino Linotype" w:cs="Arial"/>
          <w:color w:val="000000" w:themeColor="text1"/>
          <w:lang w:val="es-ES"/>
        </w:rPr>
        <w:t xml:space="preserve"> </w:t>
      </w:r>
      <w:r w:rsidR="00875167" w:rsidRPr="003D7281">
        <w:rPr>
          <w:rFonts w:ascii="Palatino Linotype" w:eastAsia="Calibri" w:hAnsi="Palatino Linotype" w:cs="Arial"/>
          <w:color w:val="000000" w:themeColor="text1"/>
          <w:lang w:val="es-ES"/>
        </w:rPr>
        <w:t>alegatos según corresponda a</w:t>
      </w:r>
      <w:r w:rsidR="004C20F2" w:rsidRPr="003D7281">
        <w:rPr>
          <w:rFonts w:ascii="Palatino Linotype" w:eastAsia="Calibri" w:hAnsi="Palatino Linotype" w:cs="Arial"/>
          <w:color w:val="000000" w:themeColor="text1"/>
          <w:lang w:val="es-ES"/>
        </w:rPr>
        <w:t xml:space="preserve"> </w:t>
      </w:r>
      <w:r w:rsidR="00875167" w:rsidRPr="003D7281">
        <w:rPr>
          <w:rFonts w:ascii="Palatino Linotype" w:eastAsia="Calibri" w:hAnsi="Palatino Linotype" w:cs="Arial"/>
          <w:color w:val="000000" w:themeColor="text1"/>
          <w:lang w:val="es-ES"/>
        </w:rPr>
        <w:t>l</w:t>
      </w:r>
      <w:r w:rsidR="004C20F2" w:rsidRPr="003D7281">
        <w:rPr>
          <w:rFonts w:ascii="Palatino Linotype" w:eastAsia="Calibri" w:hAnsi="Palatino Linotype" w:cs="Arial"/>
          <w:color w:val="000000" w:themeColor="text1"/>
          <w:lang w:val="es-ES"/>
        </w:rPr>
        <w:t>os</w:t>
      </w:r>
      <w:r w:rsidR="00875167" w:rsidRPr="003D7281">
        <w:rPr>
          <w:rFonts w:ascii="Palatino Linotype" w:eastAsia="Calibri" w:hAnsi="Palatino Linotype" w:cs="Arial"/>
          <w:color w:val="000000" w:themeColor="text1"/>
          <w:lang w:val="es-ES"/>
        </w:rPr>
        <w:t xml:space="preserve"> caso</w:t>
      </w:r>
      <w:r w:rsidR="004C20F2" w:rsidRPr="003D7281">
        <w:rPr>
          <w:rFonts w:ascii="Palatino Linotype" w:eastAsia="Calibri" w:hAnsi="Palatino Linotype" w:cs="Arial"/>
          <w:color w:val="000000" w:themeColor="text1"/>
          <w:lang w:val="es-ES"/>
        </w:rPr>
        <w:t>s</w:t>
      </w:r>
      <w:r w:rsidR="00875167" w:rsidRPr="003D7281">
        <w:rPr>
          <w:rFonts w:ascii="Palatino Linotype" w:eastAsia="Calibri" w:hAnsi="Palatino Linotype" w:cs="Arial"/>
          <w:color w:val="000000" w:themeColor="text1"/>
          <w:lang w:val="es-ES"/>
        </w:rPr>
        <w:t xml:space="preserve"> concreto</w:t>
      </w:r>
      <w:r w:rsidR="004C20F2" w:rsidRPr="003D7281">
        <w:rPr>
          <w:rFonts w:ascii="Palatino Linotype" w:eastAsia="Calibri" w:hAnsi="Palatino Linotype" w:cs="Arial"/>
          <w:color w:val="000000" w:themeColor="text1"/>
          <w:lang w:val="es-ES"/>
        </w:rPr>
        <w:t>s</w:t>
      </w:r>
      <w:r w:rsidR="00875167" w:rsidRPr="003D7281">
        <w:rPr>
          <w:rFonts w:ascii="Palatino Linotype" w:eastAsia="Calibri" w:hAnsi="Palatino Linotype" w:cs="Arial"/>
          <w:color w:val="000000" w:themeColor="text1"/>
          <w:lang w:val="es-ES"/>
        </w:rPr>
        <w:t xml:space="preserve">, </w:t>
      </w:r>
      <w:r w:rsidR="00F147C6" w:rsidRPr="003D7281">
        <w:rPr>
          <w:rFonts w:ascii="Palatino Linotype" w:eastAsia="Calibri" w:hAnsi="Palatino Linotype" w:cs="Arial"/>
          <w:color w:val="000000" w:themeColor="text1"/>
          <w:lang w:val="es-ES"/>
        </w:rPr>
        <w:t>de esta forma</w:t>
      </w:r>
      <w:r w:rsidR="00875167" w:rsidRPr="003D7281">
        <w:rPr>
          <w:rFonts w:ascii="Palatino Linotype" w:eastAsia="Calibri" w:hAnsi="Palatino Linotype" w:cs="Arial"/>
          <w:color w:val="000000" w:themeColor="text1"/>
          <w:lang w:val="es-ES"/>
        </w:rPr>
        <w:t xml:space="preserve"> para que el </w:t>
      </w:r>
      <w:r w:rsidR="00875167" w:rsidRPr="003D7281">
        <w:rPr>
          <w:rFonts w:ascii="Palatino Linotype" w:eastAsia="Calibri" w:hAnsi="Palatino Linotype" w:cs="Arial"/>
          <w:b/>
          <w:color w:val="000000" w:themeColor="text1"/>
          <w:lang w:val="es-ES"/>
        </w:rPr>
        <w:t>SUJETO OBLIGADO</w:t>
      </w:r>
      <w:r w:rsidR="00875167" w:rsidRPr="003D7281">
        <w:rPr>
          <w:rFonts w:ascii="Palatino Linotype" w:eastAsia="Calibri" w:hAnsi="Palatino Linotype" w:cs="Arial"/>
          <w:color w:val="000000" w:themeColor="text1"/>
          <w:lang w:val="es-ES"/>
        </w:rPr>
        <w:t xml:space="preserve"> </w:t>
      </w:r>
      <w:r w:rsidR="00B81371" w:rsidRPr="003D7281">
        <w:rPr>
          <w:rFonts w:ascii="Palatino Linotype" w:eastAsia="Calibri" w:hAnsi="Palatino Linotype" w:cs="Arial"/>
          <w:color w:val="000000" w:themeColor="text1"/>
          <w:lang w:val="es-ES"/>
        </w:rPr>
        <w:t>presentar</w:t>
      </w:r>
      <w:r w:rsidR="003A03D0" w:rsidRPr="003D7281">
        <w:rPr>
          <w:rFonts w:ascii="Palatino Linotype" w:eastAsia="Calibri" w:hAnsi="Palatino Linotype" w:cs="Arial"/>
          <w:color w:val="000000" w:themeColor="text1"/>
          <w:lang w:val="es-ES"/>
        </w:rPr>
        <w:t>a</w:t>
      </w:r>
      <w:r w:rsidR="00B81371" w:rsidRPr="003D7281">
        <w:rPr>
          <w:rFonts w:ascii="Palatino Linotype" w:eastAsia="Calibri" w:hAnsi="Palatino Linotype" w:cs="Arial"/>
          <w:color w:val="000000" w:themeColor="text1"/>
          <w:lang w:val="es-ES"/>
        </w:rPr>
        <w:t xml:space="preserve"> el </w:t>
      </w:r>
      <w:r w:rsidR="00556F72" w:rsidRPr="003D7281">
        <w:rPr>
          <w:rFonts w:ascii="Palatino Linotype" w:eastAsia="Calibri" w:hAnsi="Palatino Linotype" w:cs="Arial"/>
          <w:color w:val="000000" w:themeColor="text1"/>
          <w:lang w:val="es-ES"/>
        </w:rPr>
        <w:t xml:space="preserve">informe justificado </w:t>
      </w:r>
      <w:r w:rsidR="00875167" w:rsidRPr="003D7281">
        <w:rPr>
          <w:rFonts w:ascii="Palatino Linotype" w:eastAsia="Calibri" w:hAnsi="Palatino Linotype" w:cs="Arial"/>
          <w:color w:val="000000" w:themeColor="text1"/>
          <w:lang w:val="es-ES"/>
        </w:rPr>
        <w:t>procedente</w:t>
      </w:r>
      <w:r w:rsidR="00787184" w:rsidRPr="003D7281">
        <w:rPr>
          <w:rFonts w:ascii="Palatino Linotype" w:eastAsia="Calibri" w:hAnsi="Palatino Linotype" w:cs="Arial"/>
          <w:color w:val="000000" w:themeColor="text1"/>
          <w:lang w:val="es-ES"/>
        </w:rPr>
        <w:t>.</w:t>
      </w:r>
    </w:p>
    <w:p w14:paraId="67D7209A" w14:textId="77777777" w:rsidR="001B32B2" w:rsidRPr="003D7281" w:rsidRDefault="001B32B2" w:rsidP="001B32B2">
      <w:pPr>
        <w:pStyle w:val="Prrafodelista"/>
        <w:rPr>
          <w:rFonts w:ascii="Palatino Linotype" w:eastAsia="Calibri" w:hAnsi="Palatino Linotype" w:cs="Arial"/>
          <w:color w:val="000000" w:themeColor="text1"/>
          <w:lang w:val="es-ES"/>
        </w:rPr>
      </w:pPr>
    </w:p>
    <w:p w14:paraId="2E2A1BD5" w14:textId="45EF7599" w:rsidR="00D955B9" w:rsidRPr="003D7281"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D7281">
        <w:rPr>
          <w:rFonts w:ascii="Palatino Linotype" w:eastAsia="Calibri" w:hAnsi="Palatino Linotype" w:cs="Arial"/>
          <w:color w:val="000000" w:themeColor="text1"/>
          <w:lang w:val="es-ES"/>
        </w:rPr>
        <w:t>De las constancias que obran en el expediente electrónico del SAIMEX, se aprecia que</w:t>
      </w:r>
      <w:r w:rsidR="005F396F" w:rsidRPr="003D7281">
        <w:rPr>
          <w:rFonts w:ascii="Palatino Linotype" w:eastAsia="Calibri" w:hAnsi="Palatino Linotype" w:cs="Arial"/>
          <w:color w:val="000000" w:themeColor="text1"/>
          <w:lang w:val="es-ES"/>
        </w:rPr>
        <w:t xml:space="preserve">, </w:t>
      </w:r>
      <w:r w:rsidR="00FB63DD" w:rsidRPr="003D7281">
        <w:rPr>
          <w:rFonts w:ascii="Palatino Linotype" w:eastAsia="Calibri" w:hAnsi="Palatino Linotype" w:cs="Arial"/>
          <w:color w:val="000000" w:themeColor="text1"/>
          <w:lang w:val="es-ES"/>
        </w:rPr>
        <w:t>el</w:t>
      </w:r>
      <w:r w:rsidR="005F396F" w:rsidRPr="003D7281">
        <w:rPr>
          <w:rFonts w:ascii="Palatino Linotype" w:eastAsia="Calibri" w:hAnsi="Palatino Linotype" w:cs="Arial"/>
          <w:color w:val="000000" w:themeColor="text1"/>
          <w:lang w:val="es-ES"/>
        </w:rPr>
        <w:t xml:space="preserve"> Sujeto Obligado</w:t>
      </w:r>
      <w:r w:rsidR="00D2342C" w:rsidRPr="003D7281">
        <w:rPr>
          <w:rFonts w:ascii="Palatino Linotype" w:eastAsia="Calibri" w:hAnsi="Palatino Linotype" w:cs="Arial"/>
          <w:color w:val="000000" w:themeColor="text1"/>
          <w:lang w:val="es-ES"/>
        </w:rPr>
        <w:t xml:space="preserve">, el </w:t>
      </w:r>
      <w:r w:rsidR="009978D0" w:rsidRPr="003D7281">
        <w:rPr>
          <w:rFonts w:ascii="Palatino Linotype" w:eastAsia="Calibri" w:hAnsi="Palatino Linotype" w:cs="Arial"/>
          <w:color w:val="000000" w:themeColor="text1"/>
          <w:lang w:val="es-ES"/>
        </w:rPr>
        <w:t xml:space="preserve">veintiocho (28) de octubre y cuatro (4) d </w:t>
      </w:r>
      <w:r w:rsidR="009978D0" w:rsidRPr="003D7281">
        <w:rPr>
          <w:rFonts w:ascii="Palatino Linotype" w:eastAsia="Calibri" w:hAnsi="Palatino Linotype" w:cs="Arial"/>
          <w:color w:val="000000" w:themeColor="text1"/>
          <w:lang w:val="es-ES"/>
        </w:rPr>
        <w:lastRenderedPageBreak/>
        <w:t>noviembre</w:t>
      </w:r>
      <w:r w:rsidR="00FB63DD" w:rsidRPr="003D7281">
        <w:rPr>
          <w:rFonts w:ascii="Palatino Linotype" w:eastAsia="Calibri" w:hAnsi="Palatino Linotype" w:cs="Arial"/>
          <w:color w:val="000000" w:themeColor="text1"/>
          <w:lang w:val="es-ES"/>
        </w:rPr>
        <w:t xml:space="preserve"> de dos mil veintidós, remitió su </w:t>
      </w:r>
      <w:r w:rsidR="00D2342C" w:rsidRPr="003D7281">
        <w:rPr>
          <w:rFonts w:ascii="Palatino Linotype" w:eastAsia="Calibri" w:hAnsi="Palatino Linotype" w:cs="Arial"/>
          <w:color w:val="000000" w:themeColor="text1"/>
          <w:lang w:val="es-ES"/>
        </w:rPr>
        <w:t>informe justificado a través de</w:t>
      </w:r>
      <w:r w:rsidR="00D955B9" w:rsidRPr="003D7281">
        <w:rPr>
          <w:rFonts w:ascii="Palatino Linotype" w:eastAsia="Calibri" w:hAnsi="Palatino Linotype" w:cs="Arial"/>
          <w:color w:val="000000" w:themeColor="text1"/>
          <w:lang w:val="es-ES"/>
        </w:rPr>
        <w:t xml:space="preserve"> </w:t>
      </w:r>
      <w:r w:rsidR="00FB63DD" w:rsidRPr="003D7281">
        <w:rPr>
          <w:rFonts w:ascii="Palatino Linotype" w:eastAsia="Calibri" w:hAnsi="Palatino Linotype" w:cs="Arial"/>
          <w:color w:val="000000" w:themeColor="text1"/>
          <w:lang w:val="es-ES"/>
        </w:rPr>
        <w:t>l</w:t>
      </w:r>
      <w:r w:rsidR="00D955B9" w:rsidRPr="003D7281">
        <w:rPr>
          <w:rFonts w:ascii="Palatino Linotype" w:eastAsia="Calibri" w:hAnsi="Palatino Linotype" w:cs="Arial"/>
          <w:color w:val="000000" w:themeColor="text1"/>
          <w:lang w:val="es-ES"/>
        </w:rPr>
        <w:t>os</w:t>
      </w:r>
      <w:r w:rsidR="00D2342C" w:rsidRPr="003D7281">
        <w:rPr>
          <w:rFonts w:ascii="Palatino Linotype" w:eastAsia="Calibri" w:hAnsi="Palatino Linotype" w:cs="Arial"/>
          <w:color w:val="000000" w:themeColor="text1"/>
          <w:lang w:val="es-ES"/>
        </w:rPr>
        <w:t xml:space="preserve"> documento</w:t>
      </w:r>
      <w:r w:rsidR="00D955B9" w:rsidRPr="003D7281">
        <w:rPr>
          <w:rFonts w:ascii="Palatino Linotype" w:eastAsia="Calibri" w:hAnsi="Palatino Linotype" w:cs="Arial"/>
          <w:color w:val="000000" w:themeColor="text1"/>
          <w:lang w:val="es-ES"/>
        </w:rPr>
        <w:t>s</w:t>
      </w:r>
      <w:r w:rsidR="00D2342C" w:rsidRPr="003D7281">
        <w:rPr>
          <w:rFonts w:ascii="Palatino Linotype" w:eastAsia="Calibri" w:hAnsi="Palatino Linotype" w:cs="Arial"/>
          <w:color w:val="000000" w:themeColor="text1"/>
          <w:lang w:val="es-ES"/>
        </w:rPr>
        <w:t xml:space="preserve"> electrónico</w:t>
      </w:r>
      <w:r w:rsidR="00D955B9" w:rsidRPr="003D7281">
        <w:rPr>
          <w:rFonts w:ascii="Palatino Linotype" w:eastAsia="Calibri" w:hAnsi="Palatino Linotype" w:cs="Arial"/>
          <w:color w:val="000000" w:themeColor="text1"/>
          <w:lang w:val="es-ES"/>
        </w:rPr>
        <w:t>s</w:t>
      </w:r>
      <w:r w:rsidR="00D2342C" w:rsidRPr="003D7281">
        <w:rPr>
          <w:rFonts w:ascii="Palatino Linotype" w:eastAsia="Calibri" w:hAnsi="Palatino Linotype" w:cs="Arial"/>
          <w:color w:val="000000" w:themeColor="text1"/>
          <w:lang w:val="es-ES"/>
        </w:rPr>
        <w:t xml:space="preserve"> denominado</w:t>
      </w:r>
      <w:r w:rsidR="00D955B9" w:rsidRPr="003D7281">
        <w:rPr>
          <w:rFonts w:ascii="Palatino Linotype" w:eastAsia="Calibri" w:hAnsi="Palatino Linotype" w:cs="Arial"/>
          <w:color w:val="000000" w:themeColor="text1"/>
          <w:lang w:val="es-ES"/>
        </w:rPr>
        <w:t>s</w:t>
      </w:r>
      <w:r w:rsidR="00FB63DD" w:rsidRPr="003D7281">
        <w:rPr>
          <w:rFonts w:ascii="Palatino Linotype" w:eastAsia="Calibri" w:hAnsi="Palatino Linotype" w:cs="Arial"/>
          <w:color w:val="000000" w:themeColor="text1"/>
          <w:lang w:val="es-ES"/>
        </w:rPr>
        <w:t xml:space="preserve"> </w:t>
      </w:r>
      <w:r w:rsidR="009978D0" w:rsidRPr="003D7281">
        <w:rPr>
          <w:rFonts w:ascii="Palatino Linotype" w:eastAsia="Calibri" w:hAnsi="Palatino Linotype" w:cs="Arial"/>
          <w:b/>
          <w:i/>
          <w:color w:val="000000" w:themeColor="text1"/>
          <w:lang w:val="es-ES"/>
        </w:rPr>
        <w:t>14818_RRADMINISTRACIÓN.pdf; Y 12 Programa Anual de Adquisiciones.xls</w:t>
      </w:r>
      <w:r w:rsidR="00D955B9" w:rsidRPr="003D7281">
        <w:rPr>
          <w:rFonts w:ascii="Palatino Linotype" w:eastAsia="Calibri" w:hAnsi="Palatino Linotype" w:cs="Arial"/>
          <w:b/>
          <w:i/>
          <w:color w:val="000000" w:themeColor="text1"/>
          <w:lang w:val="es-ES"/>
        </w:rPr>
        <w:t xml:space="preserve">, </w:t>
      </w:r>
      <w:r w:rsidR="00D955B9" w:rsidRPr="003D7281">
        <w:rPr>
          <w:rFonts w:ascii="Palatino Linotype" w:eastAsia="Calibri" w:hAnsi="Palatino Linotype" w:cs="Arial"/>
          <w:color w:val="000000" w:themeColor="text1"/>
          <w:lang w:val="es-ES"/>
        </w:rPr>
        <w:t>los cuales se pusiero</w:t>
      </w:r>
      <w:r w:rsidR="00A01D87" w:rsidRPr="003D7281">
        <w:rPr>
          <w:rFonts w:ascii="Palatino Linotype" w:eastAsia="Calibri" w:hAnsi="Palatino Linotype" w:cs="Arial"/>
          <w:color w:val="000000" w:themeColor="text1"/>
          <w:lang w:val="es-ES"/>
        </w:rPr>
        <w:t xml:space="preserve">n a la vista del particular el </w:t>
      </w:r>
      <w:r w:rsidR="009978D0" w:rsidRPr="003D7281">
        <w:rPr>
          <w:rFonts w:ascii="Palatino Linotype" w:eastAsia="Calibri" w:hAnsi="Palatino Linotype" w:cs="Arial"/>
          <w:color w:val="000000" w:themeColor="text1"/>
          <w:lang w:val="es-ES"/>
        </w:rPr>
        <w:t>veintitrés</w:t>
      </w:r>
      <w:r w:rsidR="00D955B9" w:rsidRPr="003D7281">
        <w:rPr>
          <w:rFonts w:ascii="Palatino Linotype" w:eastAsia="Calibri" w:hAnsi="Palatino Linotype" w:cs="Arial"/>
          <w:color w:val="000000" w:themeColor="text1"/>
          <w:lang w:val="es-ES"/>
        </w:rPr>
        <w:t xml:space="preserve"> (</w:t>
      </w:r>
      <w:r w:rsidR="009978D0" w:rsidRPr="003D7281">
        <w:rPr>
          <w:rFonts w:ascii="Palatino Linotype" w:eastAsia="Calibri" w:hAnsi="Palatino Linotype" w:cs="Arial"/>
          <w:color w:val="000000" w:themeColor="text1"/>
          <w:lang w:val="es-ES"/>
        </w:rPr>
        <w:t>23</w:t>
      </w:r>
      <w:r w:rsidR="00D955B9" w:rsidRPr="003D7281">
        <w:rPr>
          <w:rFonts w:ascii="Palatino Linotype" w:eastAsia="Calibri" w:hAnsi="Palatino Linotype" w:cs="Arial"/>
          <w:color w:val="000000" w:themeColor="text1"/>
          <w:lang w:val="es-ES"/>
        </w:rPr>
        <w:t xml:space="preserve">) de </w:t>
      </w:r>
      <w:r w:rsidR="00A01D87" w:rsidRPr="003D7281">
        <w:rPr>
          <w:rFonts w:ascii="Palatino Linotype" w:eastAsia="Calibri" w:hAnsi="Palatino Linotype" w:cs="Arial"/>
          <w:color w:val="000000" w:themeColor="text1"/>
          <w:lang w:val="es-ES"/>
        </w:rPr>
        <w:t>enero</w:t>
      </w:r>
      <w:r w:rsidR="00D955B9" w:rsidRPr="003D7281">
        <w:rPr>
          <w:rFonts w:ascii="Palatino Linotype" w:eastAsia="Calibri" w:hAnsi="Palatino Linotype" w:cs="Arial"/>
          <w:color w:val="000000" w:themeColor="text1"/>
          <w:lang w:val="es-ES"/>
        </w:rPr>
        <w:t xml:space="preserve"> de dos mil veinti</w:t>
      </w:r>
      <w:r w:rsidR="00A01D87" w:rsidRPr="003D7281">
        <w:rPr>
          <w:rFonts w:ascii="Palatino Linotype" w:eastAsia="Calibri" w:hAnsi="Palatino Linotype" w:cs="Arial"/>
          <w:color w:val="000000" w:themeColor="text1"/>
          <w:lang w:val="es-ES"/>
        </w:rPr>
        <w:t>trés</w:t>
      </w:r>
      <w:r w:rsidR="00D955B9" w:rsidRPr="003D7281">
        <w:rPr>
          <w:rFonts w:ascii="Palatino Linotype" w:eastAsia="Calibri" w:hAnsi="Palatino Linotype" w:cs="Arial"/>
          <w:color w:val="000000" w:themeColor="text1"/>
          <w:lang w:val="es-ES"/>
        </w:rPr>
        <w:t>; no obstante, se inserta su contenido medular, siendo el siguiente:</w:t>
      </w:r>
    </w:p>
    <w:p w14:paraId="689F34FB" w14:textId="77777777" w:rsidR="00D955B9" w:rsidRPr="003D7281" w:rsidRDefault="00D955B9" w:rsidP="00D955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FA1CDCD" w14:textId="56099A29" w:rsidR="009978D0" w:rsidRPr="003D7281" w:rsidRDefault="009978D0" w:rsidP="001B3E61">
      <w:pPr>
        <w:pStyle w:val="Prrafodelista"/>
        <w:numPr>
          <w:ilvl w:val="0"/>
          <w:numId w:val="20"/>
        </w:numPr>
        <w:tabs>
          <w:tab w:val="left" w:pos="426"/>
        </w:tabs>
        <w:spacing w:line="360" w:lineRule="auto"/>
        <w:jc w:val="both"/>
        <w:rPr>
          <w:rFonts w:ascii="Palatino Linotype" w:eastAsia="Calibri" w:hAnsi="Palatino Linotype" w:cs="Arial"/>
          <w:color w:val="000000" w:themeColor="text1"/>
          <w:lang w:val="es-ES"/>
        </w:rPr>
      </w:pPr>
      <w:r w:rsidRPr="003D7281">
        <w:rPr>
          <w:rFonts w:ascii="Palatino Linotype" w:eastAsia="Calibri" w:hAnsi="Palatino Linotype" w:cs="Arial"/>
          <w:b/>
          <w:i/>
          <w:color w:val="000000" w:themeColor="text1"/>
          <w:lang w:val="es-ES"/>
        </w:rPr>
        <w:t xml:space="preserve">14818_RRADMINISTRACIÓN.pdf: </w:t>
      </w:r>
      <w:r w:rsidRPr="003D7281">
        <w:rPr>
          <w:rFonts w:ascii="Palatino Linotype" w:eastAsia="Calibri" w:hAnsi="Palatino Linotype" w:cs="Arial"/>
          <w:color w:val="000000" w:themeColor="text1"/>
          <w:lang w:val="es-ES"/>
        </w:rPr>
        <w:t>Documento suscrito por el Director de Administración, mediante el cual indica que remite en archivo digital el documento requerido.</w:t>
      </w:r>
    </w:p>
    <w:p w14:paraId="60351FA3" w14:textId="79A63FC2" w:rsidR="009978D0" w:rsidRPr="003D7281" w:rsidRDefault="009978D0" w:rsidP="009978D0">
      <w:pPr>
        <w:pStyle w:val="Prrafodelista"/>
        <w:numPr>
          <w:ilvl w:val="0"/>
          <w:numId w:val="20"/>
        </w:numPr>
        <w:tabs>
          <w:tab w:val="left" w:pos="426"/>
        </w:tabs>
        <w:spacing w:line="360" w:lineRule="auto"/>
        <w:jc w:val="both"/>
        <w:rPr>
          <w:rFonts w:ascii="Palatino Linotype" w:eastAsia="Calibri" w:hAnsi="Palatino Linotype" w:cs="Arial"/>
          <w:color w:val="000000" w:themeColor="text1"/>
          <w:lang w:val="es-ES"/>
        </w:rPr>
      </w:pPr>
      <w:r w:rsidRPr="003D7281">
        <w:rPr>
          <w:rFonts w:ascii="Palatino Linotype" w:eastAsia="Calibri" w:hAnsi="Palatino Linotype" w:cs="Arial"/>
          <w:b/>
          <w:i/>
          <w:color w:val="000000" w:themeColor="text1"/>
          <w:lang w:val="es-ES"/>
        </w:rPr>
        <w:t>12 Programa Anual de Adquisiciones.xls:</w:t>
      </w:r>
      <w:r w:rsidRPr="003D7281">
        <w:rPr>
          <w:rFonts w:ascii="Palatino Linotype" w:eastAsia="Calibri" w:hAnsi="Palatino Linotype" w:cs="Arial"/>
          <w:color w:val="000000" w:themeColor="text1"/>
          <w:lang w:val="es-ES"/>
        </w:rPr>
        <w:t xml:space="preserve"> Contiene el Programa Anual de Adquisiciones del 2022.</w:t>
      </w:r>
    </w:p>
    <w:p w14:paraId="710B94C4" w14:textId="77777777" w:rsidR="009978D0" w:rsidRPr="003D7281" w:rsidRDefault="009978D0" w:rsidP="009978D0">
      <w:pPr>
        <w:pStyle w:val="Prrafodelista"/>
        <w:tabs>
          <w:tab w:val="left" w:pos="426"/>
        </w:tabs>
        <w:spacing w:line="360" w:lineRule="auto"/>
        <w:jc w:val="both"/>
        <w:rPr>
          <w:rFonts w:ascii="Palatino Linotype" w:eastAsia="Calibri" w:hAnsi="Palatino Linotype" w:cs="Arial"/>
          <w:color w:val="000000" w:themeColor="text1"/>
          <w:lang w:val="es-ES"/>
        </w:rPr>
      </w:pPr>
    </w:p>
    <w:p w14:paraId="3001AA57" w14:textId="6221E9D2" w:rsidR="008965EF" w:rsidRPr="003D7281" w:rsidRDefault="00F778B2" w:rsidP="00850A36">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3D7281">
        <w:rPr>
          <w:rFonts w:ascii="Palatino Linotype" w:hAnsi="Palatino Linotype" w:cs="Arial"/>
          <w:color w:val="000000" w:themeColor="text1"/>
        </w:rPr>
        <w:t xml:space="preserve">El </w:t>
      </w:r>
      <w:r w:rsidR="009978D0" w:rsidRPr="003D7281">
        <w:rPr>
          <w:rFonts w:ascii="Palatino Linotype" w:hAnsi="Palatino Linotype" w:cs="Arial"/>
          <w:color w:val="000000" w:themeColor="text1"/>
        </w:rPr>
        <w:t xml:space="preserve">siete (7) de diciembre de dos mil veintidós </w:t>
      </w:r>
      <w:r w:rsidR="0055252F" w:rsidRPr="003D7281">
        <w:rPr>
          <w:rFonts w:ascii="Palatino Linotype" w:hAnsi="Palatino Linotype" w:cs="Arial"/>
          <w:color w:val="000000" w:themeColor="text1"/>
        </w:rPr>
        <w:t xml:space="preserve">se </w:t>
      </w:r>
      <w:r w:rsidR="00374B45" w:rsidRPr="003D7281">
        <w:rPr>
          <w:rFonts w:ascii="Palatino Linotype" w:hAnsi="Palatino Linotype" w:cs="Arial"/>
          <w:color w:val="000000" w:themeColor="text1"/>
        </w:rPr>
        <w:t>notificó el acuerdo mediante el cual se amplió el plazo para emitir resolución,</w:t>
      </w:r>
      <w:r w:rsidR="00AD6AC5" w:rsidRPr="003D7281">
        <w:rPr>
          <w:rFonts w:ascii="Palatino Linotype" w:hAnsi="Palatino Linotype" w:cs="Arial"/>
          <w:color w:val="000000" w:themeColor="text1"/>
        </w:rPr>
        <w:t xml:space="preserve"> por lo que ordenó turnar el expediente para su resolución, misma que ahora se pronuncia</w:t>
      </w:r>
      <w:r w:rsidR="00BB219F" w:rsidRPr="003D7281">
        <w:rPr>
          <w:rFonts w:ascii="Palatino Linotype" w:hAnsi="Palatino Linotype" w:cs="Arial"/>
          <w:color w:val="000000" w:themeColor="text1"/>
        </w:rPr>
        <w:t>.</w:t>
      </w:r>
    </w:p>
    <w:p w14:paraId="5DB1EF4A" w14:textId="77777777" w:rsidR="009978D0" w:rsidRPr="003D7281" w:rsidRDefault="009978D0" w:rsidP="009978D0">
      <w:pPr>
        <w:pStyle w:val="Prrafodelista"/>
        <w:tabs>
          <w:tab w:val="left" w:pos="426"/>
        </w:tabs>
        <w:spacing w:line="360" w:lineRule="auto"/>
        <w:ind w:left="0"/>
        <w:jc w:val="both"/>
        <w:rPr>
          <w:rFonts w:ascii="Palatino Linotype" w:hAnsi="Palatino Linotype"/>
          <w:color w:val="000000" w:themeColor="text1"/>
        </w:rPr>
      </w:pPr>
    </w:p>
    <w:p w14:paraId="3F0B7C04" w14:textId="575F9641" w:rsidR="009978D0" w:rsidRPr="003D7281" w:rsidRDefault="009978D0" w:rsidP="009978D0">
      <w:pPr>
        <w:pStyle w:val="Prrafodelista"/>
        <w:numPr>
          <w:ilvl w:val="0"/>
          <w:numId w:val="1"/>
        </w:numPr>
        <w:tabs>
          <w:tab w:val="left" w:pos="426"/>
        </w:tabs>
        <w:spacing w:line="360" w:lineRule="auto"/>
        <w:jc w:val="both"/>
        <w:rPr>
          <w:rFonts w:ascii="Palatino Linotype" w:hAnsi="Palatino Linotype"/>
          <w:color w:val="000000" w:themeColor="text1"/>
        </w:rPr>
      </w:pPr>
      <w:r w:rsidRPr="003D7281">
        <w:rPr>
          <w:rFonts w:ascii="Palatino Linotype" w:hAnsi="Palatino Linotype" w:cs="Arial"/>
          <w:color w:val="000000" w:themeColor="text1"/>
        </w:rPr>
        <w:t xml:space="preserve">El veintisiete </w:t>
      </w:r>
      <w:r w:rsidRPr="003D7281">
        <w:rPr>
          <w:rFonts w:ascii="Palatino Linotype" w:hAnsi="Palatino Linotype"/>
          <w:color w:val="000000" w:themeColor="text1"/>
        </w:rPr>
        <w:t>(27) de</w:t>
      </w:r>
      <w:r w:rsidRPr="003D7281">
        <w:rPr>
          <w:rFonts w:ascii="Palatino Linotype" w:hAnsi="Palatino Linotype" w:cs="Arial"/>
          <w:color w:val="000000" w:themeColor="text1"/>
        </w:rPr>
        <w:t xml:space="preserve"> enero de dos mil veintitrés, la Comisionada Ponente decretó el cierre de instrucción.</w:t>
      </w:r>
    </w:p>
    <w:p w14:paraId="6E208DA1" w14:textId="77777777" w:rsidR="00BB219F" w:rsidRPr="003D7281"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3D7281"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3D7281">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3D7281">
        <w:rPr>
          <w:rFonts w:ascii="Palatino Linotype" w:hAnsi="Palatino Linotype"/>
        </w:rPr>
        <w:lastRenderedPageBreak/>
        <w:t>las capacidades técnicas y humanas del personal encargado de la proyección de las resoluciones a dichos medios de impugnación.</w:t>
      </w:r>
    </w:p>
    <w:p w14:paraId="25E5A6D2" w14:textId="77777777" w:rsidR="00BB219F" w:rsidRPr="003D7281" w:rsidRDefault="00BB219F" w:rsidP="00BB219F">
      <w:pPr>
        <w:pStyle w:val="Prrafodelista"/>
        <w:rPr>
          <w:rFonts w:ascii="Palatino Linotype" w:hAnsi="Palatino Linotype"/>
        </w:rPr>
      </w:pPr>
    </w:p>
    <w:p w14:paraId="763D9316" w14:textId="77777777" w:rsidR="00BB219F" w:rsidRPr="003D7281" w:rsidRDefault="00BB219F" w:rsidP="00BB219F">
      <w:pPr>
        <w:pStyle w:val="Prrafodelista"/>
        <w:numPr>
          <w:ilvl w:val="0"/>
          <w:numId w:val="1"/>
        </w:numPr>
        <w:spacing w:before="240" w:after="240" w:line="360" w:lineRule="auto"/>
        <w:jc w:val="both"/>
        <w:rPr>
          <w:rFonts w:ascii="Palatino Linotype" w:hAnsi="Palatino Linotype"/>
        </w:rPr>
      </w:pPr>
      <w:r w:rsidRPr="003D7281">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3D7281"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3D7281" w:rsidRDefault="00BB219F" w:rsidP="00BB219F">
      <w:pPr>
        <w:pStyle w:val="Prrafodelista"/>
        <w:numPr>
          <w:ilvl w:val="0"/>
          <w:numId w:val="1"/>
        </w:numPr>
        <w:spacing w:before="240" w:after="240" w:line="360" w:lineRule="auto"/>
        <w:jc w:val="both"/>
        <w:rPr>
          <w:rFonts w:ascii="Palatino Linotype" w:hAnsi="Palatino Linotype"/>
        </w:rPr>
      </w:pPr>
      <w:r w:rsidRPr="003D728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3D7281" w:rsidRDefault="00BB219F" w:rsidP="00BB219F">
      <w:pPr>
        <w:pStyle w:val="Prrafodelista"/>
        <w:rPr>
          <w:rFonts w:ascii="Palatino Linotype" w:hAnsi="Palatino Linotype"/>
        </w:rPr>
      </w:pPr>
    </w:p>
    <w:p w14:paraId="1F5EEE70" w14:textId="77777777" w:rsidR="00BB219F" w:rsidRPr="003D7281" w:rsidRDefault="00BB219F" w:rsidP="00BB219F">
      <w:pPr>
        <w:pStyle w:val="Prrafodelista"/>
        <w:numPr>
          <w:ilvl w:val="0"/>
          <w:numId w:val="1"/>
        </w:numPr>
        <w:spacing w:before="240" w:after="240" w:line="360" w:lineRule="auto"/>
        <w:jc w:val="both"/>
        <w:rPr>
          <w:rFonts w:ascii="Palatino Linotype" w:hAnsi="Palatino Linotype"/>
        </w:rPr>
      </w:pPr>
      <w:r w:rsidRPr="003D7281">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3D7281"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3D7281" w:rsidRDefault="00BB219F" w:rsidP="00BB219F">
      <w:pPr>
        <w:pStyle w:val="Prrafodelista"/>
        <w:numPr>
          <w:ilvl w:val="0"/>
          <w:numId w:val="1"/>
        </w:numPr>
        <w:spacing w:before="240" w:after="240" w:line="360" w:lineRule="auto"/>
        <w:jc w:val="both"/>
        <w:rPr>
          <w:rFonts w:ascii="Palatino Linotype" w:hAnsi="Palatino Linotype"/>
        </w:rPr>
      </w:pPr>
      <w:r w:rsidRPr="003D7281">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3D7281"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3D7281" w:rsidRDefault="00BB219F" w:rsidP="00BB219F">
      <w:pPr>
        <w:pStyle w:val="Prrafodelista"/>
        <w:spacing w:before="240" w:after="240" w:line="360" w:lineRule="auto"/>
        <w:ind w:left="284"/>
        <w:jc w:val="both"/>
        <w:rPr>
          <w:rFonts w:ascii="Palatino Linotype" w:hAnsi="Palatino Linotype"/>
        </w:rPr>
      </w:pPr>
      <w:r w:rsidRPr="003D7281">
        <w:rPr>
          <w:rFonts w:ascii="Palatino Linotype" w:hAnsi="Palatino Linotype"/>
        </w:rPr>
        <w:lastRenderedPageBreak/>
        <w:t>a)      Complejidad del asunto: La complejidad de la prueba, la pluralidad de sujetos procesales, el tiempo transcurrido, las características y contexto del recurso.</w:t>
      </w:r>
    </w:p>
    <w:p w14:paraId="750F2211" w14:textId="77777777" w:rsidR="00BB219F" w:rsidRPr="003D7281" w:rsidRDefault="00BB219F" w:rsidP="00BB219F">
      <w:pPr>
        <w:pStyle w:val="Prrafodelista"/>
        <w:spacing w:before="240" w:after="240" w:line="360" w:lineRule="auto"/>
        <w:ind w:left="284"/>
        <w:jc w:val="both"/>
        <w:rPr>
          <w:rFonts w:ascii="Palatino Linotype" w:hAnsi="Palatino Linotype"/>
        </w:rPr>
      </w:pPr>
      <w:r w:rsidRPr="003D7281">
        <w:rPr>
          <w:rFonts w:ascii="Palatino Linotype" w:hAnsi="Palatino Linotype"/>
        </w:rPr>
        <w:t>b)     Actividad Procesal del interesado: Acciones u omisiones del interesado.</w:t>
      </w:r>
    </w:p>
    <w:p w14:paraId="609ACC4D" w14:textId="77777777" w:rsidR="00BB219F" w:rsidRPr="003D7281" w:rsidRDefault="00BB219F" w:rsidP="00BB219F">
      <w:pPr>
        <w:pStyle w:val="Prrafodelista"/>
        <w:spacing w:before="240" w:after="240" w:line="360" w:lineRule="auto"/>
        <w:ind w:left="284"/>
        <w:jc w:val="both"/>
        <w:rPr>
          <w:rFonts w:ascii="Palatino Linotype" w:hAnsi="Palatino Linotype"/>
        </w:rPr>
      </w:pPr>
      <w:r w:rsidRPr="003D7281">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3D7281" w:rsidRDefault="00BB219F" w:rsidP="00BB219F">
      <w:pPr>
        <w:pStyle w:val="Prrafodelista"/>
        <w:spacing w:before="240" w:after="240" w:line="360" w:lineRule="auto"/>
        <w:ind w:left="284"/>
        <w:jc w:val="both"/>
        <w:rPr>
          <w:rFonts w:ascii="Palatino Linotype" w:hAnsi="Palatino Linotype"/>
        </w:rPr>
      </w:pPr>
      <w:r w:rsidRPr="003D7281">
        <w:rPr>
          <w:rFonts w:ascii="Palatino Linotype" w:hAnsi="Palatino Linotype"/>
        </w:rPr>
        <w:t>d) La afectación generada en la situación jurídica de la persona involucrada en el proceso: Violación a sus derechos humanos.</w:t>
      </w:r>
    </w:p>
    <w:p w14:paraId="6B32F9F4" w14:textId="77777777" w:rsidR="00BB219F" w:rsidRPr="003D7281"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3D7281" w:rsidRDefault="00BB219F" w:rsidP="00BB219F">
      <w:pPr>
        <w:pStyle w:val="Prrafodelista"/>
        <w:numPr>
          <w:ilvl w:val="0"/>
          <w:numId w:val="1"/>
        </w:numPr>
        <w:spacing w:before="240" w:after="240" w:line="360" w:lineRule="auto"/>
        <w:jc w:val="both"/>
        <w:rPr>
          <w:rFonts w:ascii="Palatino Linotype" w:hAnsi="Palatino Linotype"/>
        </w:rPr>
      </w:pPr>
      <w:r w:rsidRPr="003D728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3D7281"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3D7281" w:rsidRDefault="00BB219F" w:rsidP="00BB219F">
      <w:pPr>
        <w:pStyle w:val="Prrafodelista"/>
        <w:numPr>
          <w:ilvl w:val="0"/>
          <w:numId w:val="1"/>
        </w:numPr>
        <w:spacing w:before="240" w:after="240" w:line="360" w:lineRule="auto"/>
        <w:jc w:val="both"/>
        <w:rPr>
          <w:rFonts w:ascii="Palatino Linotype" w:hAnsi="Palatino Linotype"/>
        </w:rPr>
      </w:pPr>
      <w:r w:rsidRPr="003D7281">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ECEC3" w14:textId="77777777" w:rsidR="00BB219F" w:rsidRPr="003D7281" w:rsidRDefault="00BB219F" w:rsidP="00BB219F">
      <w:pPr>
        <w:pStyle w:val="Prrafodelista"/>
        <w:rPr>
          <w:rFonts w:ascii="Palatino Linotype" w:hAnsi="Palatino Linotype"/>
        </w:rPr>
      </w:pPr>
    </w:p>
    <w:p w14:paraId="424F017B" w14:textId="77777777" w:rsidR="00BB219F" w:rsidRPr="003D7281" w:rsidRDefault="00BB219F" w:rsidP="00BB219F">
      <w:pPr>
        <w:pStyle w:val="Prrafodelista"/>
        <w:numPr>
          <w:ilvl w:val="0"/>
          <w:numId w:val="1"/>
        </w:numPr>
        <w:spacing w:before="240" w:after="240" w:line="360" w:lineRule="auto"/>
        <w:jc w:val="both"/>
        <w:rPr>
          <w:rFonts w:ascii="Palatino Linotype" w:hAnsi="Palatino Linotype"/>
        </w:rPr>
      </w:pPr>
      <w:r w:rsidRPr="003D7281">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3D7281"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3D7281" w:rsidRDefault="00BB219F" w:rsidP="00BB219F">
      <w:pPr>
        <w:pStyle w:val="Prrafodelista"/>
        <w:numPr>
          <w:ilvl w:val="0"/>
          <w:numId w:val="1"/>
        </w:numPr>
        <w:spacing w:before="240" w:after="240" w:line="360" w:lineRule="auto"/>
        <w:jc w:val="both"/>
        <w:rPr>
          <w:rFonts w:ascii="Palatino Linotype" w:hAnsi="Palatino Linotype"/>
        </w:rPr>
      </w:pPr>
      <w:r w:rsidRPr="003D728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3D7281" w:rsidRDefault="00BB219F" w:rsidP="00BB219F">
      <w:pPr>
        <w:pStyle w:val="Prrafodelista"/>
        <w:rPr>
          <w:rFonts w:ascii="Palatino Linotype" w:hAnsi="Palatino Linotype"/>
        </w:rPr>
      </w:pPr>
    </w:p>
    <w:p w14:paraId="5114BDE4" w14:textId="77777777" w:rsidR="00BB219F" w:rsidRPr="003D7281" w:rsidRDefault="00BB219F" w:rsidP="00BB219F">
      <w:pPr>
        <w:pStyle w:val="Prrafodelista"/>
        <w:spacing w:before="240" w:after="240" w:line="360" w:lineRule="auto"/>
        <w:ind w:left="567"/>
        <w:jc w:val="both"/>
        <w:rPr>
          <w:rFonts w:ascii="Palatino Linotype" w:hAnsi="Palatino Linotype"/>
        </w:rPr>
      </w:pPr>
      <w:r w:rsidRPr="003D7281">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3D7281" w:rsidRDefault="00BB219F" w:rsidP="00BB219F">
      <w:pPr>
        <w:pStyle w:val="Prrafodelista"/>
        <w:spacing w:before="240" w:after="240" w:line="360" w:lineRule="auto"/>
        <w:ind w:left="567"/>
        <w:jc w:val="both"/>
        <w:rPr>
          <w:rFonts w:ascii="Palatino Linotype" w:hAnsi="Palatino Linotype"/>
        </w:rPr>
      </w:pPr>
      <w:r w:rsidRPr="003D7281">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3D7281"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3D7281"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3D7281">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33D3DD8" w14:textId="7920A746" w:rsidR="003718A1" w:rsidRPr="003D7281"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3D7281" w:rsidRDefault="007C0013" w:rsidP="00B31E90">
      <w:pPr>
        <w:pStyle w:val="Ttulo1"/>
        <w:spacing w:before="0"/>
        <w:jc w:val="center"/>
        <w:rPr>
          <w:b/>
          <w:color w:val="000000" w:themeColor="text1"/>
        </w:rPr>
      </w:pPr>
      <w:bookmarkStart w:id="5" w:name="_Toc87456485"/>
      <w:r w:rsidRPr="003D7281">
        <w:rPr>
          <w:b/>
          <w:color w:val="000000" w:themeColor="text1"/>
        </w:rPr>
        <w:t>CONSIDERANDO</w:t>
      </w:r>
      <w:bookmarkEnd w:id="3"/>
      <w:bookmarkEnd w:id="4"/>
      <w:bookmarkEnd w:id="5"/>
    </w:p>
    <w:p w14:paraId="435CF9A4" w14:textId="77777777" w:rsidR="00FC1DA7" w:rsidRPr="003D7281" w:rsidRDefault="00FC1DA7" w:rsidP="00B31E90">
      <w:pPr>
        <w:rPr>
          <w:color w:val="000000" w:themeColor="text1"/>
          <w:lang w:eastAsia="en-US"/>
        </w:rPr>
      </w:pPr>
    </w:p>
    <w:p w14:paraId="629A5BE2" w14:textId="56C3E7D5" w:rsidR="007C0013" w:rsidRPr="003D7281"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3D7281">
        <w:rPr>
          <w:rFonts w:ascii="Palatino Linotype" w:hAnsi="Palatino Linotype"/>
          <w:b/>
          <w:color w:val="000000" w:themeColor="text1"/>
          <w:sz w:val="24"/>
        </w:rPr>
        <w:t>PRIMERO. De la competencia</w:t>
      </w:r>
      <w:bookmarkEnd w:id="6"/>
      <w:bookmarkEnd w:id="7"/>
      <w:bookmarkEnd w:id="8"/>
    </w:p>
    <w:p w14:paraId="60FBD8C7" w14:textId="77777777" w:rsidR="00FC1DA7" w:rsidRPr="003D7281" w:rsidRDefault="00FC1DA7" w:rsidP="00B31E90">
      <w:pPr>
        <w:rPr>
          <w:rFonts w:ascii="Palatino Linotype" w:hAnsi="Palatino Linotype"/>
          <w:color w:val="000000" w:themeColor="text1"/>
          <w:lang w:eastAsia="en-US"/>
        </w:rPr>
      </w:pPr>
    </w:p>
    <w:p w14:paraId="0BF52B18" w14:textId="515C3AEB" w:rsidR="005A228F" w:rsidRPr="003D728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3D7281">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3D7281">
        <w:rPr>
          <w:rFonts w:ascii="Palatino Linotype" w:eastAsia="Calibri" w:hAnsi="Palatino Linotype" w:cs="Times New Roman"/>
          <w:color w:val="000000" w:themeColor="text1"/>
          <w:lang w:val="es-ES"/>
        </w:rPr>
        <w:t xml:space="preserve">etente para conocer y resolver </w:t>
      </w:r>
      <w:r w:rsidRPr="003D7281">
        <w:rPr>
          <w:rFonts w:ascii="Palatino Linotype" w:eastAsia="Calibri" w:hAnsi="Palatino Linotype" w:cs="Times New Roman"/>
          <w:color w:val="000000" w:themeColor="text1"/>
          <w:lang w:val="es-ES"/>
        </w:rPr>
        <w:t xml:space="preserve">el presente recurso de conformidad con el artículo: 6, apartado A, fracción IV de la </w:t>
      </w:r>
      <w:r w:rsidRPr="003D7281">
        <w:rPr>
          <w:rFonts w:ascii="Palatino Linotype" w:eastAsia="Calibri" w:hAnsi="Palatino Linotype" w:cs="Times New Roman"/>
          <w:b/>
          <w:color w:val="000000" w:themeColor="text1"/>
          <w:lang w:val="es-ES"/>
        </w:rPr>
        <w:t>Constitución Política de los Estados Unidos Mexicanos</w:t>
      </w:r>
      <w:r w:rsidRPr="003D7281">
        <w:rPr>
          <w:rFonts w:ascii="Palatino Linotype" w:eastAsia="Calibri" w:hAnsi="Palatino Linotype" w:cs="Times New Roman"/>
          <w:color w:val="000000" w:themeColor="text1"/>
          <w:lang w:val="es-ES"/>
        </w:rPr>
        <w:t xml:space="preserve">; 5, párrafos </w:t>
      </w:r>
      <w:r w:rsidR="000B7C4F" w:rsidRPr="003D7281">
        <w:rPr>
          <w:rFonts w:ascii="Palatino Linotype" w:eastAsia="Calibri" w:hAnsi="Palatino Linotype" w:cs="Times New Roman"/>
          <w:color w:val="000000" w:themeColor="text1"/>
          <w:lang w:val="es-ES"/>
        </w:rPr>
        <w:t>trigésimo, trigésimo primero y trigésimo segundo</w:t>
      </w:r>
      <w:r w:rsidR="004F785F" w:rsidRPr="003D7281">
        <w:rPr>
          <w:rFonts w:ascii="Palatino Linotype" w:eastAsia="Calibri" w:hAnsi="Palatino Linotype" w:cs="Times New Roman"/>
          <w:color w:val="000000" w:themeColor="text1"/>
          <w:lang w:val="es-ES"/>
        </w:rPr>
        <w:t>,</w:t>
      </w:r>
      <w:r w:rsidRPr="003D7281">
        <w:rPr>
          <w:rFonts w:ascii="Palatino Linotype" w:eastAsia="Calibri" w:hAnsi="Palatino Linotype" w:cs="Times New Roman"/>
          <w:color w:val="000000" w:themeColor="text1"/>
          <w:lang w:val="es-ES"/>
        </w:rPr>
        <w:t xml:space="preserve"> fracciones IV y V</w:t>
      </w:r>
      <w:r w:rsidR="004F785F" w:rsidRPr="003D7281">
        <w:rPr>
          <w:rFonts w:ascii="Palatino Linotype" w:eastAsia="Calibri" w:hAnsi="Palatino Linotype" w:cs="Times New Roman"/>
          <w:color w:val="000000" w:themeColor="text1"/>
          <w:lang w:val="es-ES"/>
        </w:rPr>
        <w:t>,</w:t>
      </w:r>
      <w:r w:rsidRPr="003D7281">
        <w:rPr>
          <w:rFonts w:ascii="Palatino Linotype" w:eastAsia="Calibri" w:hAnsi="Palatino Linotype" w:cs="Times New Roman"/>
          <w:color w:val="000000" w:themeColor="text1"/>
          <w:lang w:val="es-ES"/>
        </w:rPr>
        <w:t xml:space="preserve"> de la </w:t>
      </w:r>
      <w:r w:rsidRPr="003D7281">
        <w:rPr>
          <w:rFonts w:ascii="Palatino Linotype" w:eastAsia="Calibri" w:hAnsi="Palatino Linotype" w:cs="Times New Roman"/>
          <w:b/>
          <w:color w:val="000000" w:themeColor="text1"/>
          <w:lang w:val="es-ES"/>
        </w:rPr>
        <w:t>Constitución Política del Estado Libre y Soberano de México</w:t>
      </w:r>
      <w:r w:rsidRPr="003D7281">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3D7281">
        <w:rPr>
          <w:rFonts w:ascii="Palatino Linotype" w:eastAsia="Calibri" w:hAnsi="Palatino Linotype" w:cs="Arial"/>
          <w:color w:val="000000" w:themeColor="text1"/>
          <w:lang w:val="es-ES"/>
        </w:rPr>
        <w:t xml:space="preserve">de la </w:t>
      </w:r>
      <w:r w:rsidRPr="003D7281">
        <w:rPr>
          <w:rFonts w:ascii="Palatino Linotype" w:eastAsia="Calibri" w:hAnsi="Palatino Linotype" w:cs="Arial"/>
          <w:b/>
          <w:color w:val="000000" w:themeColor="text1"/>
          <w:lang w:val="es-ES"/>
        </w:rPr>
        <w:t>Ley de Transparencia y Acceso a la Información Pública del Estado de México y Municipios</w:t>
      </w:r>
      <w:r w:rsidRPr="003D7281">
        <w:rPr>
          <w:rFonts w:ascii="Palatino Linotype" w:eastAsia="Calibri" w:hAnsi="Palatino Linotype" w:cs="Arial"/>
          <w:color w:val="000000" w:themeColor="text1"/>
          <w:lang w:val="es-ES"/>
        </w:rPr>
        <w:t xml:space="preserve">; y 10, 7, 9 fracciones I y XXIV, y 11 del </w:t>
      </w:r>
      <w:r w:rsidRPr="003D7281">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3D7281"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3D7281"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3D7281">
        <w:rPr>
          <w:rFonts w:ascii="Palatino Linotype" w:hAnsi="Palatino Linotype"/>
          <w:b/>
          <w:color w:val="000000" w:themeColor="text1"/>
          <w:sz w:val="24"/>
        </w:rPr>
        <w:t>SEGUNDO. De la oportunidad y proced</w:t>
      </w:r>
      <w:r w:rsidR="00F35C44" w:rsidRPr="003D7281">
        <w:rPr>
          <w:rFonts w:ascii="Palatino Linotype" w:hAnsi="Palatino Linotype"/>
          <w:b/>
          <w:color w:val="000000" w:themeColor="text1"/>
          <w:sz w:val="24"/>
        </w:rPr>
        <w:t>encia</w:t>
      </w:r>
      <w:r w:rsidRPr="003D7281">
        <w:rPr>
          <w:rFonts w:ascii="Palatino Linotype" w:hAnsi="Palatino Linotype"/>
          <w:b/>
          <w:color w:val="000000" w:themeColor="text1"/>
          <w:sz w:val="24"/>
        </w:rPr>
        <w:t>.</w:t>
      </w:r>
      <w:bookmarkEnd w:id="9"/>
      <w:bookmarkEnd w:id="10"/>
      <w:bookmarkEnd w:id="11"/>
    </w:p>
    <w:p w14:paraId="18E22450" w14:textId="77777777" w:rsidR="00C6440A" w:rsidRPr="003D7281" w:rsidRDefault="00C6440A" w:rsidP="00B31E90">
      <w:pPr>
        <w:rPr>
          <w:color w:val="000000" w:themeColor="text1"/>
          <w:lang w:eastAsia="en-US"/>
        </w:rPr>
      </w:pPr>
    </w:p>
    <w:p w14:paraId="7D631690" w14:textId="37A36569" w:rsidR="00B34758" w:rsidRPr="003D7281"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D7281">
        <w:rPr>
          <w:rFonts w:ascii="Palatino Linotype" w:eastAsia="Calibri" w:hAnsi="Palatino Linotype" w:cs="Arial"/>
          <w:color w:val="000000" w:themeColor="text1"/>
        </w:rPr>
        <w:t xml:space="preserve">El </w:t>
      </w:r>
      <w:r w:rsidR="00740BA4" w:rsidRPr="003D7281">
        <w:rPr>
          <w:rFonts w:ascii="Palatino Linotype" w:eastAsia="Calibri" w:hAnsi="Palatino Linotype" w:cs="Arial"/>
          <w:color w:val="000000" w:themeColor="text1"/>
        </w:rPr>
        <w:t xml:space="preserve">medio de impugnación fue presentado a través del </w:t>
      </w:r>
      <w:r w:rsidR="00740BA4" w:rsidRPr="003D7281">
        <w:rPr>
          <w:rFonts w:ascii="Palatino Linotype" w:eastAsia="Calibri" w:hAnsi="Palatino Linotype" w:cs="Arial"/>
          <w:bCs/>
          <w:iCs/>
          <w:color w:val="000000" w:themeColor="text1"/>
        </w:rPr>
        <w:t>SAIMEX</w:t>
      </w:r>
      <w:r w:rsidR="00740BA4" w:rsidRPr="003D7281">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3D7281">
        <w:rPr>
          <w:rFonts w:ascii="Palatino Linotype" w:eastAsia="Calibri" w:hAnsi="Palatino Linotype" w:cs="Arial"/>
          <w:b/>
          <w:color w:val="000000" w:themeColor="text1"/>
        </w:rPr>
        <w:t>SUJETO OBLIGADO</w:t>
      </w:r>
      <w:r w:rsidR="00740BA4" w:rsidRPr="003D7281">
        <w:rPr>
          <w:rFonts w:ascii="Palatino Linotype" w:eastAsia="Calibri" w:hAnsi="Palatino Linotype" w:cs="Arial"/>
          <w:color w:val="000000" w:themeColor="text1"/>
        </w:rPr>
        <w:t xml:space="preserve"> entregó respuesta el </w:t>
      </w:r>
      <w:r w:rsidR="00C753B1" w:rsidRPr="003D7281">
        <w:rPr>
          <w:rFonts w:ascii="Palatino Linotype" w:eastAsia="Calibri" w:hAnsi="Palatino Linotype" w:cs="Arial"/>
          <w:color w:val="000000" w:themeColor="text1"/>
        </w:rPr>
        <w:t>doce</w:t>
      </w:r>
      <w:r w:rsidR="00F778B2" w:rsidRPr="003D7281">
        <w:rPr>
          <w:rFonts w:ascii="Palatino Linotype" w:eastAsia="Calibri" w:hAnsi="Palatino Linotype" w:cs="Arial"/>
          <w:color w:val="000000" w:themeColor="text1"/>
        </w:rPr>
        <w:t xml:space="preserve"> (</w:t>
      </w:r>
      <w:r w:rsidR="0086267A" w:rsidRPr="003D7281">
        <w:rPr>
          <w:rFonts w:ascii="Palatino Linotype" w:eastAsia="Calibri" w:hAnsi="Palatino Linotype" w:cs="Arial"/>
          <w:color w:val="000000" w:themeColor="text1"/>
        </w:rPr>
        <w:t>1</w:t>
      </w:r>
      <w:r w:rsidR="00C753B1" w:rsidRPr="003D7281">
        <w:rPr>
          <w:rFonts w:ascii="Palatino Linotype" w:eastAsia="Calibri" w:hAnsi="Palatino Linotype" w:cs="Arial"/>
          <w:color w:val="000000" w:themeColor="text1"/>
        </w:rPr>
        <w:t>2</w:t>
      </w:r>
      <w:r w:rsidR="00F778B2" w:rsidRPr="003D7281">
        <w:rPr>
          <w:rFonts w:ascii="Palatino Linotype" w:eastAsia="Calibri" w:hAnsi="Palatino Linotype" w:cs="Arial"/>
          <w:color w:val="000000" w:themeColor="text1"/>
        </w:rPr>
        <w:t>) d</w:t>
      </w:r>
      <w:r w:rsidR="00921375" w:rsidRPr="003D7281">
        <w:rPr>
          <w:rFonts w:ascii="Palatino Linotype" w:eastAsia="Calibri" w:hAnsi="Palatino Linotype" w:cs="Arial"/>
          <w:color w:val="000000" w:themeColor="text1"/>
        </w:rPr>
        <w:t xml:space="preserve">e </w:t>
      </w:r>
      <w:r w:rsidR="00FB3E27" w:rsidRPr="003D7281">
        <w:rPr>
          <w:rFonts w:ascii="Palatino Linotype" w:eastAsia="Calibri" w:hAnsi="Palatino Linotype" w:cs="Arial"/>
          <w:color w:val="000000" w:themeColor="text1"/>
        </w:rPr>
        <w:t>septiembre</w:t>
      </w:r>
      <w:r w:rsidR="007F372C" w:rsidRPr="003D7281">
        <w:rPr>
          <w:rFonts w:ascii="Palatino Linotype" w:eastAsia="Calibri" w:hAnsi="Palatino Linotype" w:cs="Arial"/>
          <w:color w:val="000000" w:themeColor="text1"/>
        </w:rPr>
        <w:t xml:space="preserve"> </w:t>
      </w:r>
      <w:r w:rsidR="00740BA4" w:rsidRPr="003D7281">
        <w:rPr>
          <w:rFonts w:ascii="Palatino Linotype" w:eastAsia="Calibri" w:hAnsi="Palatino Linotype" w:cs="Arial"/>
          <w:color w:val="000000" w:themeColor="text1"/>
        </w:rPr>
        <w:t>de dos mil veinti</w:t>
      </w:r>
      <w:r w:rsidR="001B32B2" w:rsidRPr="003D7281">
        <w:rPr>
          <w:rFonts w:ascii="Palatino Linotype" w:eastAsia="Calibri" w:hAnsi="Palatino Linotype" w:cs="Arial"/>
          <w:color w:val="000000" w:themeColor="text1"/>
        </w:rPr>
        <w:t>dós</w:t>
      </w:r>
      <w:r w:rsidR="00740BA4" w:rsidRPr="003D7281">
        <w:rPr>
          <w:rFonts w:ascii="Palatino Linotype" w:eastAsia="Calibri" w:hAnsi="Palatino Linotype" w:cs="Arial"/>
          <w:color w:val="000000" w:themeColor="text1"/>
        </w:rPr>
        <w:t>, de tal forma que el plazo para interponer el recurso de revisión transcurrió del</w:t>
      </w:r>
      <w:r w:rsidR="005A3F61" w:rsidRPr="003D7281">
        <w:rPr>
          <w:rFonts w:ascii="Palatino Linotype" w:eastAsia="Calibri" w:hAnsi="Palatino Linotype" w:cs="Arial"/>
          <w:color w:val="000000" w:themeColor="text1"/>
        </w:rPr>
        <w:t xml:space="preserve"> </w:t>
      </w:r>
      <w:r w:rsidR="00FB3E27" w:rsidRPr="003D7281">
        <w:rPr>
          <w:rFonts w:ascii="Palatino Linotype" w:eastAsia="Calibri" w:hAnsi="Palatino Linotype" w:cs="Arial"/>
          <w:color w:val="000000" w:themeColor="text1"/>
        </w:rPr>
        <w:t>trece</w:t>
      </w:r>
      <w:r w:rsidR="009A3B2B" w:rsidRPr="003D7281">
        <w:rPr>
          <w:rFonts w:ascii="Palatino Linotype" w:eastAsia="Calibri" w:hAnsi="Palatino Linotype" w:cs="Arial"/>
          <w:color w:val="000000" w:themeColor="text1"/>
        </w:rPr>
        <w:t xml:space="preserve"> </w:t>
      </w:r>
      <w:r w:rsidR="00921375" w:rsidRPr="003D7281">
        <w:rPr>
          <w:rFonts w:ascii="Palatino Linotype" w:eastAsia="Calibri" w:hAnsi="Palatino Linotype" w:cs="Arial"/>
          <w:color w:val="000000" w:themeColor="text1"/>
        </w:rPr>
        <w:t>(</w:t>
      </w:r>
      <w:r w:rsidR="00FB3E27" w:rsidRPr="003D7281">
        <w:rPr>
          <w:rFonts w:ascii="Palatino Linotype" w:eastAsia="Calibri" w:hAnsi="Palatino Linotype" w:cs="Arial"/>
          <w:color w:val="000000" w:themeColor="text1"/>
        </w:rPr>
        <w:t>13</w:t>
      </w:r>
      <w:r w:rsidR="00921375" w:rsidRPr="003D7281">
        <w:rPr>
          <w:rFonts w:ascii="Palatino Linotype" w:eastAsia="Calibri" w:hAnsi="Palatino Linotype" w:cs="Arial"/>
          <w:color w:val="000000" w:themeColor="text1"/>
        </w:rPr>
        <w:t xml:space="preserve">) </w:t>
      </w:r>
      <w:r w:rsidR="0086267A" w:rsidRPr="003D7281">
        <w:rPr>
          <w:rFonts w:ascii="Palatino Linotype" w:eastAsia="Calibri" w:hAnsi="Palatino Linotype" w:cs="Arial"/>
          <w:color w:val="000000" w:themeColor="text1"/>
        </w:rPr>
        <w:t xml:space="preserve">de </w:t>
      </w:r>
      <w:r w:rsidR="00FB3E27" w:rsidRPr="003D7281">
        <w:rPr>
          <w:rFonts w:ascii="Palatino Linotype" w:eastAsia="Calibri" w:hAnsi="Palatino Linotype" w:cs="Arial"/>
          <w:color w:val="000000" w:themeColor="text1"/>
        </w:rPr>
        <w:t xml:space="preserve">septiembre </w:t>
      </w:r>
      <w:r w:rsidR="002D1EBB" w:rsidRPr="003D7281">
        <w:rPr>
          <w:rFonts w:ascii="Palatino Linotype" w:eastAsia="Calibri" w:hAnsi="Palatino Linotype" w:cs="Arial"/>
          <w:color w:val="000000" w:themeColor="text1"/>
        </w:rPr>
        <w:t>al</w:t>
      </w:r>
      <w:r w:rsidR="0086267A" w:rsidRPr="003D7281">
        <w:rPr>
          <w:rFonts w:ascii="Palatino Linotype" w:eastAsia="Calibri" w:hAnsi="Palatino Linotype" w:cs="Arial"/>
          <w:color w:val="000000" w:themeColor="text1"/>
        </w:rPr>
        <w:t xml:space="preserve"> </w:t>
      </w:r>
      <w:r w:rsidR="00FB3E27" w:rsidRPr="003D7281">
        <w:rPr>
          <w:rFonts w:ascii="Palatino Linotype" w:eastAsia="Calibri" w:hAnsi="Palatino Linotype" w:cs="Arial"/>
          <w:color w:val="000000" w:themeColor="text1"/>
        </w:rPr>
        <w:t>cuatro</w:t>
      </w:r>
      <w:r w:rsidR="00CC63CB" w:rsidRPr="003D7281">
        <w:rPr>
          <w:rFonts w:ascii="Palatino Linotype" w:eastAsia="Calibri" w:hAnsi="Palatino Linotype" w:cs="Arial"/>
          <w:color w:val="000000" w:themeColor="text1"/>
        </w:rPr>
        <w:t xml:space="preserve"> (</w:t>
      </w:r>
      <w:r w:rsidR="00FB3E27" w:rsidRPr="003D7281">
        <w:rPr>
          <w:rFonts w:ascii="Palatino Linotype" w:eastAsia="Calibri" w:hAnsi="Palatino Linotype" w:cs="Arial"/>
          <w:color w:val="000000" w:themeColor="text1"/>
        </w:rPr>
        <w:t>4</w:t>
      </w:r>
      <w:r w:rsidR="00CC63CB" w:rsidRPr="003D7281">
        <w:rPr>
          <w:rFonts w:ascii="Palatino Linotype" w:eastAsia="Calibri" w:hAnsi="Palatino Linotype" w:cs="Arial"/>
          <w:color w:val="000000" w:themeColor="text1"/>
        </w:rPr>
        <w:t xml:space="preserve">) de </w:t>
      </w:r>
      <w:r w:rsidR="00FB3E27" w:rsidRPr="003D7281">
        <w:rPr>
          <w:rFonts w:ascii="Palatino Linotype" w:eastAsia="Calibri" w:hAnsi="Palatino Linotype" w:cs="Arial"/>
          <w:color w:val="000000" w:themeColor="text1"/>
        </w:rPr>
        <w:t>octubre</w:t>
      </w:r>
      <w:r w:rsidR="00CC63CB" w:rsidRPr="003D7281">
        <w:rPr>
          <w:rFonts w:ascii="Palatino Linotype" w:eastAsia="Calibri" w:hAnsi="Palatino Linotype" w:cs="Arial"/>
          <w:color w:val="000000" w:themeColor="text1"/>
        </w:rPr>
        <w:t xml:space="preserve"> </w:t>
      </w:r>
      <w:r w:rsidR="00CC63CB" w:rsidRPr="003D7281">
        <w:rPr>
          <w:rFonts w:ascii="Palatino Linotype" w:eastAsia="Calibri" w:hAnsi="Palatino Linotype" w:cs="Arial"/>
          <w:color w:val="000000" w:themeColor="text1"/>
        </w:rPr>
        <w:lastRenderedPageBreak/>
        <w:t>d</w:t>
      </w:r>
      <w:r w:rsidR="00921375" w:rsidRPr="003D7281">
        <w:rPr>
          <w:rFonts w:ascii="Palatino Linotype" w:eastAsia="Calibri" w:hAnsi="Palatino Linotype" w:cs="Arial"/>
          <w:color w:val="000000" w:themeColor="text1"/>
        </w:rPr>
        <w:t xml:space="preserve">e dos mil </w:t>
      </w:r>
      <w:r w:rsidR="00AA37A7" w:rsidRPr="003D7281">
        <w:rPr>
          <w:rFonts w:ascii="Palatino Linotype" w:eastAsia="Calibri" w:hAnsi="Palatino Linotype" w:cs="Arial"/>
          <w:color w:val="000000" w:themeColor="text1"/>
        </w:rPr>
        <w:t>veintidós</w:t>
      </w:r>
      <w:r w:rsidR="00CE035D" w:rsidRPr="003D7281">
        <w:rPr>
          <w:rFonts w:ascii="Palatino Linotype" w:eastAsia="Calibri" w:hAnsi="Palatino Linotype" w:cs="Arial"/>
          <w:color w:val="000000" w:themeColor="text1"/>
        </w:rPr>
        <w:t xml:space="preserve">, el recurso de revisión </w:t>
      </w:r>
      <w:r w:rsidR="00E95534" w:rsidRPr="003D7281">
        <w:rPr>
          <w:rFonts w:ascii="Palatino Linotype" w:hAnsi="Palatino Linotype"/>
          <w:color w:val="000000" w:themeColor="text1"/>
        </w:rPr>
        <w:t xml:space="preserve">fue interpuesto el </w:t>
      </w:r>
      <w:r w:rsidR="00FB3E27" w:rsidRPr="003D7281">
        <w:rPr>
          <w:rFonts w:ascii="Palatino Linotype" w:hAnsi="Palatino Linotype"/>
          <w:color w:val="000000" w:themeColor="text1"/>
        </w:rPr>
        <w:t>diecisiete</w:t>
      </w:r>
      <w:r w:rsidR="00CE035D" w:rsidRPr="003D7281">
        <w:rPr>
          <w:rFonts w:ascii="Palatino Linotype" w:hAnsi="Palatino Linotype"/>
          <w:color w:val="000000" w:themeColor="text1"/>
        </w:rPr>
        <w:t xml:space="preserve"> </w:t>
      </w:r>
      <w:r w:rsidR="00921375" w:rsidRPr="003D7281">
        <w:rPr>
          <w:rFonts w:ascii="Palatino Linotype" w:hAnsi="Palatino Linotype"/>
          <w:color w:val="000000" w:themeColor="text1"/>
        </w:rPr>
        <w:t>(</w:t>
      </w:r>
      <w:r w:rsidR="00FB3E27" w:rsidRPr="003D7281">
        <w:rPr>
          <w:rFonts w:ascii="Palatino Linotype" w:hAnsi="Palatino Linotype"/>
          <w:color w:val="000000" w:themeColor="text1"/>
        </w:rPr>
        <w:t>17</w:t>
      </w:r>
      <w:r w:rsidR="00921375" w:rsidRPr="003D7281">
        <w:rPr>
          <w:rFonts w:ascii="Palatino Linotype" w:hAnsi="Palatino Linotype"/>
          <w:color w:val="000000" w:themeColor="text1"/>
        </w:rPr>
        <w:t xml:space="preserve">) de </w:t>
      </w:r>
      <w:r w:rsidR="00FB3E27" w:rsidRPr="003D7281">
        <w:rPr>
          <w:rFonts w:ascii="Palatino Linotype" w:hAnsi="Palatino Linotype"/>
          <w:color w:val="000000" w:themeColor="text1"/>
        </w:rPr>
        <w:t>septiembre</w:t>
      </w:r>
      <w:r w:rsidR="00061A86" w:rsidRPr="003D7281">
        <w:rPr>
          <w:rFonts w:ascii="Palatino Linotype" w:hAnsi="Palatino Linotype"/>
          <w:color w:val="000000" w:themeColor="text1"/>
        </w:rPr>
        <w:t xml:space="preserve"> de dos mil veintidós</w:t>
      </w:r>
      <w:r w:rsidR="00E95534" w:rsidRPr="003D7281">
        <w:rPr>
          <w:rFonts w:ascii="Palatino Linotype" w:hAnsi="Palatino Linotype"/>
          <w:color w:val="000000" w:themeColor="text1"/>
        </w:rPr>
        <w:t>, éste</w:t>
      </w:r>
      <w:r w:rsidR="00E95534" w:rsidRPr="003D7281">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3D7281">
        <w:rPr>
          <w:rFonts w:ascii="Palatino Linotype" w:hAnsi="Palatino Linotype" w:cs="Arial"/>
          <w:b/>
          <w:color w:val="000000" w:themeColor="text1"/>
        </w:rPr>
        <w:t xml:space="preserve"> </w:t>
      </w:r>
      <w:r w:rsidR="00E95534" w:rsidRPr="003D7281">
        <w:rPr>
          <w:rFonts w:ascii="Palatino Linotype" w:hAnsi="Palatino Linotype" w:cs="Arial"/>
          <w:color w:val="000000" w:themeColor="text1"/>
        </w:rPr>
        <w:t>vigente.</w:t>
      </w:r>
    </w:p>
    <w:p w14:paraId="5CB8FFBB" w14:textId="77777777" w:rsidR="00D91544" w:rsidRPr="003D7281"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3D7281"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D7281">
        <w:rPr>
          <w:rFonts w:ascii="Palatino Linotype" w:eastAsia="Calibri" w:hAnsi="Palatino Linotype" w:cs="Arial"/>
          <w:color w:val="000000" w:themeColor="text1"/>
        </w:rPr>
        <w:t>C</w:t>
      </w:r>
      <w:r w:rsidR="00AF6795" w:rsidRPr="003D7281">
        <w:rPr>
          <w:rFonts w:ascii="Palatino Linotype" w:eastAsia="Calibri" w:hAnsi="Palatino Linotype" w:cs="Arial"/>
          <w:color w:val="000000" w:themeColor="text1"/>
        </w:rPr>
        <w:t>onsecuencia de lo anterior, este</w:t>
      </w:r>
      <w:r w:rsidRPr="003D7281">
        <w:rPr>
          <w:rFonts w:ascii="Palatino Linotype" w:eastAsia="Calibri" w:hAnsi="Palatino Linotype" w:cs="Arial"/>
          <w:color w:val="000000" w:themeColor="text1"/>
        </w:rPr>
        <w:t xml:space="preserve"> </w:t>
      </w:r>
      <w:r w:rsidR="00AF6795" w:rsidRPr="003D7281">
        <w:rPr>
          <w:rFonts w:ascii="Palatino Linotype" w:eastAsia="Calibri" w:hAnsi="Palatino Linotype" w:cs="Arial"/>
          <w:color w:val="000000" w:themeColor="text1"/>
        </w:rPr>
        <w:t>Órgano Garante</w:t>
      </w:r>
      <w:r w:rsidRPr="003D7281">
        <w:rPr>
          <w:rFonts w:ascii="Palatino Linotype" w:eastAsia="Calibri" w:hAnsi="Palatino Linotype" w:cs="Arial"/>
          <w:color w:val="000000" w:themeColor="text1"/>
        </w:rPr>
        <w:t xml:space="preserve"> advierte que </w:t>
      </w:r>
      <w:r w:rsidR="00540208" w:rsidRPr="003D7281">
        <w:rPr>
          <w:rFonts w:ascii="Palatino Linotype" w:eastAsia="Calibri" w:hAnsi="Palatino Linotype" w:cs="Arial"/>
          <w:color w:val="000000" w:themeColor="text1"/>
        </w:rPr>
        <w:t xml:space="preserve">el escrito contiene las formalidades previstas por el artículo 180 último párrafo de la Ley </w:t>
      </w:r>
      <w:r w:rsidR="004911B6" w:rsidRPr="003D7281">
        <w:rPr>
          <w:rFonts w:ascii="Palatino Linotype" w:eastAsia="Calibri" w:hAnsi="Palatino Linotype" w:cs="Arial"/>
          <w:color w:val="000000" w:themeColor="text1"/>
        </w:rPr>
        <w:t>de Transparencia y Acceso a la Información Pública del Estado de México y Municipios</w:t>
      </w:r>
      <w:r w:rsidR="00540208" w:rsidRPr="003D7281">
        <w:rPr>
          <w:rFonts w:ascii="Palatino Linotype" w:eastAsia="Calibri" w:hAnsi="Palatino Linotype" w:cs="Arial"/>
          <w:color w:val="000000" w:themeColor="text1"/>
        </w:rPr>
        <w:t xml:space="preserve">, por lo que es procedente que </w:t>
      </w:r>
      <w:r w:rsidR="004911B6" w:rsidRPr="003D7281">
        <w:rPr>
          <w:rFonts w:ascii="Palatino Linotype" w:eastAsia="Calibri" w:hAnsi="Palatino Linotype" w:cs="Arial"/>
          <w:color w:val="000000" w:themeColor="text1"/>
        </w:rPr>
        <w:t>e</w:t>
      </w:r>
      <w:r w:rsidR="00540208" w:rsidRPr="003D7281">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3D7281"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3D7281" w:rsidRDefault="00E23CA4" w:rsidP="00262C1D">
      <w:pPr>
        <w:pStyle w:val="Prrafodelista"/>
        <w:rPr>
          <w:rFonts w:ascii="Palatino Linotype" w:eastAsia="Times New Roman" w:hAnsi="Palatino Linotype" w:cs="Arial"/>
          <w:bCs/>
          <w:color w:val="000000" w:themeColor="text1"/>
          <w:lang w:eastAsia="es-MX"/>
        </w:rPr>
      </w:pPr>
    </w:p>
    <w:p w14:paraId="15661DD9" w14:textId="20CAD9B0" w:rsidR="00540208" w:rsidRPr="003D7281"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3D7281">
        <w:rPr>
          <w:rFonts w:ascii="Palatino Linotype" w:hAnsi="Palatino Linotype"/>
          <w:b/>
          <w:color w:val="000000" w:themeColor="text1"/>
          <w:sz w:val="24"/>
          <w:szCs w:val="24"/>
        </w:rPr>
        <w:t>TERCERO</w:t>
      </w:r>
      <w:r w:rsidR="00C50A2B" w:rsidRPr="003D7281">
        <w:rPr>
          <w:rFonts w:ascii="Palatino Linotype" w:hAnsi="Palatino Linotype"/>
          <w:b/>
          <w:color w:val="000000" w:themeColor="text1"/>
          <w:sz w:val="24"/>
          <w:szCs w:val="24"/>
        </w:rPr>
        <w:t xml:space="preserve">. </w:t>
      </w:r>
      <w:r w:rsidR="00E12A55" w:rsidRPr="003D7281">
        <w:rPr>
          <w:rFonts w:ascii="Palatino Linotype" w:hAnsi="Palatino Linotype"/>
          <w:b/>
          <w:color w:val="000000" w:themeColor="text1"/>
          <w:sz w:val="24"/>
          <w:szCs w:val="24"/>
        </w:rPr>
        <w:t>De las causales del sobreseimiento</w:t>
      </w:r>
      <w:r w:rsidR="00C50A2B" w:rsidRPr="003D7281">
        <w:rPr>
          <w:rFonts w:ascii="Palatino Linotype" w:hAnsi="Palatino Linotype"/>
          <w:b/>
          <w:color w:val="000000" w:themeColor="text1"/>
          <w:sz w:val="24"/>
          <w:szCs w:val="24"/>
        </w:rPr>
        <w:t>.</w:t>
      </w:r>
      <w:bookmarkEnd w:id="12"/>
      <w:bookmarkEnd w:id="13"/>
      <w:bookmarkEnd w:id="14"/>
    </w:p>
    <w:p w14:paraId="4231B8D5" w14:textId="77777777" w:rsidR="00540208" w:rsidRPr="003D7281" w:rsidRDefault="00540208" w:rsidP="00B31E90">
      <w:pPr>
        <w:rPr>
          <w:rFonts w:ascii="Palatino Linotype" w:hAnsi="Palatino Linotype"/>
          <w:color w:val="000000" w:themeColor="text1"/>
          <w:lang w:eastAsia="en-US"/>
        </w:rPr>
      </w:pPr>
    </w:p>
    <w:bookmarkEnd w:id="15"/>
    <w:bookmarkEnd w:id="16"/>
    <w:p w14:paraId="34E542D1" w14:textId="6FF88359" w:rsidR="00F778B2" w:rsidRPr="003D7281"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D7281">
        <w:rPr>
          <w:rFonts w:ascii="Palatino Linotype" w:hAnsi="Palatino Linotype" w:cs="Arial"/>
          <w:color w:val="000000" w:themeColor="text1"/>
        </w:rPr>
        <w:t>El Recurrente solicitó</w:t>
      </w:r>
      <w:r w:rsidR="00F778B2" w:rsidRPr="003D7281">
        <w:rPr>
          <w:rFonts w:ascii="Palatino Linotype" w:hAnsi="Palatino Linotype" w:cs="Arial"/>
          <w:color w:val="000000" w:themeColor="text1"/>
        </w:rPr>
        <w:t xml:space="preserve"> lo siguiente:</w:t>
      </w:r>
    </w:p>
    <w:p w14:paraId="71226947" w14:textId="77777777" w:rsidR="009A3B2B" w:rsidRPr="003D7281" w:rsidRDefault="009A3B2B" w:rsidP="009A3B2B">
      <w:pPr>
        <w:spacing w:line="360" w:lineRule="auto"/>
        <w:ind w:left="567" w:right="616"/>
        <w:jc w:val="both"/>
        <w:rPr>
          <w:rFonts w:ascii="Palatino Linotype" w:eastAsia="Times New Roman" w:hAnsi="Palatino Linotype" w:cs="Times New Roman"/>
          <w:i/>
          <w:sz w:val="36"/>
          <w:szCs w:val="22"/>
          <w:lang w:eastAsia="es-MX"/>
        </w:rPr>
      </w:pPr>
    </w:p>
    <w:p w14:paraId="0A3B3519" w14:textId="75513B37" w:rsidR="00012C38" w:rsidRPr="003D7281" w:rsidRDefault="00FB3E27" w:rsidP="008558E1">
      <w:pPr>
        <w:pStyle w:val="Prrafodelista"/>
        <w:numPr>
          <w:ilvl w:val="0"/>
          <w:numId w:val="6"/>
        </w:numPr>
        <w:spacing w:line="360" w:lineRule="auto"/>
        <w:ind w:right="49"/>
        <w:jc w:val="both"/>
        <w:rPr>
          <w:rFonts w:ascii="Palatino Linotype" w:hAnsi="Palatino Linotype"/>
          <w:bCs/>
          <w:i/>
          <w:color w:val="000000"/>
          <w:sz w:val="36"/>
          <w:szCs w:val="22"/>
        </w:rPr>
      </w:pPr>
      <w:r w:rsidRPr="003D7281">
        <w:rPr>
          <w:rFonts w:ascii="Palatino Linotype" w:hAnsi="Palatino Linotype"/>
          <w:i/>
          <w:sz w:val="22"/>
          <w:szCs w:val="14"/>
        </w:rPr>
        <w:t>P</w:t>
      </w:r>
      <w:r w:rsidR="00012C38" w:rsidRPr="003D7281">
        <w:rPr>
          <w:rFonts w:ascii="Palatino Linotype" w:hAnsi="Palatino Linotype"/>
          <w:i/>
          <w:sz w:val="22"/>
          <w:szCs w:val="14"/>
        </w:rPr>
        <w:t>rograma anual de adquisiciones y servicios del año 2022 y sus modificaciones al mes de julio.</w:t>
      </w:r>
    </w:p>
    <w:p w14:paraId="299FB264" w14:textId="77777777" w:rsidR="00012C38" w:rsidRPr="003D7281" w:rsidRDefault="00012C38" w:rsidP="00012C38">
      <w:pPr>
        <w:pStyle w:val="Prrafodelista"/>
        <w:spacing w:line="360" w:lineRule="auto"/>
        <w:ind w:right="49"/>
        <w:jc w:val="both"/>
        <w:rPr>
          <w:rFonts w:ascii="Palatino Linotype" w:hAnsi="Palatino Linotype"/>
          <w:bCs/>
          <w:i/>
          <w:color w:val="000000"/>
          <w:sz w:val="36"/>
          <w:szCs w:val="22"/>
        </w:rPr>
      </w:pPr>
    </w:p>
    <w:p w14:paraId="5A287894" w14:textId="165CDFC7" w:rsidR="001961E4" w:rsidRPr="003D7281"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D7281">
        <w:rPr>
          <w:rFonts w:ascii="Palatino Linotype" w:hAnsi="Palatino Linotype" w:cs="Arial"/>
          <w:color w:val="000000" w:themeColor="text1"/>
        </w:rPr>
        <w:t xml:space="preserve">El Sujeto Obligado </w:t>
      </w:r>
      <w:r w:rsidR="00A16D17" w:rsidRPr="003D7281">
        <w:rPr>
          <w:rFonts w:ascii="Palatino Linotype" w:hAnsi="Palatino Linotype" w:cs="Arial"/>
          <w:color w:val="000000" w:themeColor="text1"/>
        </w:rPr>
        <w:t xml:space="preserve">entregó </w:t>
      </w:r>
      <w:r w:rsidR="00012C38" w:rsidRPr="003D7281">
        <w:rPr>
          <w:rFonts w:ascii="Palatino Linotype" w:hAnsi="Palatino Linotype" w:cs="Arial"/>
          <w:color w:val="000000" w:themeColor="text1"/>
        </w:rPr>
        <w:t>el Programa Anual de Adquisiciones y Servicios, asimismo, manifestó que al mes de julio no se han registrado movimientos.</w:t>
      </w:r>
    </w:p>
    <w:p w14:paraId="3DF60B3B" w14:textId="77777777" w:rsidR="000152B8" w:rsidRPr="003D7281"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4D1BF0C0" w:rsidR="00CC63CB" w:rsidRPr="003D7281"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D7281">
        <w:rPr>
          <w:rFonts w:ascii="Palatino Linotype" w:eastAsia="Calibri" w:hAnsi="Palatino Linotype" w:cs="Tahoma"/>
          <w:color w:val="000000"/>
          <w:lang w:val="es-ES" w:eastAsia="es-MX"/>
        </w:rPr>
        <w:t>El Particular se inconformó</w:t>
      </w:r>
      <w:r w:rsidR="00CC63CB" w:rsidRPr="003D7281">
        <w:rPr>
          <w:rFonts w:ascii="Palatino Linotype" w:eastAsia="Calibri" w:hAnsi="Palatino Linotype" w:cs="Tahoma"/>
          <w:color w:val="000000"/>
          <w:lang w:val="es-ES" w:eastAsia="es-MX"/>
        </w:rPr>
        <w:t xml:space="preserve"> po</w:t>
      </w:r>
      <w:r w:rsidR="0086267A" w:rsidRPr="003D7281">
        <w:rPr>
          <w:rFonts w:ascii="Palatino Linotype" w:eastAsia="Calibri" w:hAnsi="Palatino Linotype" w:cs="Tahoma"/>
          <w:color w:val="000000"/>
          <w:lang w:val="es-ES" w:eastAsia="es-MX"/>
        </w:rPr>
        <w:t>rque no</w:t>
      </w:r>
      <w:r w:rsidR="00012C38" w:rsidRPr="003D7281">
        <w:rPr>
          <w:rFonts w:ascii="Palatino Linotype" w:eastAsia="Calibri" w:hAnsi="Palatino Linotype" w:cs="Tahoma"/>
          <w:color w:val="000000"/>
          <w:lang w:val="es-ES" w:eastAsia="es-MX"/>
        </w:rPr>
        <w:t xml:space="preserve"> la información es ilegible.</w:t>
      </w:r>
    </w:p>
    <w:p w14:paraId="49E3C58D" w14:textId="77777777" w:rsidR="00CC63CB" w:rsidRPr="003D7281" w:rsidRDefault="00CC63CB" w:rsidP="00CC63CB">
      <w:pPr>
        <w:pStyle w:val="Prrafodelista"/>
        <w:rPr>
          <w:rFonts w:ascii="Palatino Linotype" w:eastAsia="Calibri" w:hAnsi="Palatino Linotype" w:cs="Tahoma"/>
          <w:color w:val="000000"/>
          <w:lang w:val="es-ES" w:eastAsia="es-MX"/>
        </w:rPr>
      </w:pPr>
    </w:p>
    <w:p w14:paraId="1C5AB6B5" w14:textId="5DC0429C" w:rsidR="009F1566" w:rsidRPr="003D7281"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D7281">
        <w:rPr>
          <w:rFonts w:ascii="Palatino Linotype" w:hAnsi="Palatino Linotype" w:cs="Arial"/>
          <w:color w:val="000000" w:themeColor="text1"/>
          <w:szCs w:val="23"/>
        </w:rPr>
        <w:lastRenderedPageBreak/>
        <w:t xml:space="preserve">Por lo anterior, la </w:t>
      </w:r>
      <w:r w:rsidRPr="003D7281">
        <w:rPr>
          <w:rFonts w:ascii="Palatino Linotype" w:hAnsi="Palatino Linotype" w:cs="Arial"/>
          <w:i/>
          <w:color w:val="000000" w:themeColor="text1"/>
          <w:szCs w:val="23"/>
        </w:rPr>
        <w:t>Litis</w:t>
      </w:r>
      <w:r w:rsidRPr="003D7281">
        <w:rPr>
          <w:rFonts w:ascii="Palatino Linotype" w:hAnsi="Palatino Linotype" w:cs="Arial"/>
          <w:color w:val="000000" w:themeColor="text1"/>
          <w:szCs w:val="23"/>
        </w:rPr>
        <w:t xml:space="preserve"> a resolver en el presente recurso se circunscribe en determinar si</w:t>
      </w:r>
      <w:r w:rsidR="002C6561" w:rsidRPr="003D7281">
        <w:rPr>
          <w:rFonts w:ascii="Palatino Linotype" w:hAnsi="Palatino Linotype" w:cs="Arial"/>
          <w:color w:val="000000" w:themeColor="text1"/>
          <w:szCs w:val="23"/>
        </w:rPr>
        <w:t xml:space="preserve"> </w:t>
      </w:r>
      <w:r w:rsidR="004B0EB6" w:rsidRPr="003D7281">
        <w:rPr>
          <w:rFonts w:ascii="Palatino Linotype" w:hAnsi="Palatino Linotype" w:cs="Arial"/>
          <w:color w:val="000000" w:themeColor="text1"/>
          <w:szCs w:val="23"/>
        </w:rPr>
        <w:t>la respuesta del</w:t>
      </w:r>
      <w:r w:rsidR="002C6561" w:rsidRPr="003D7281">
        <w:rPr>
          <w:rFonts w:ascii="Palatino Linotype" w:hAnsi="Palatino Linotype" w:cs="Arial"/>
          <w:color w:val="000000" w:themeColor="text1"/>
          <w:szCs w:val="23"/>
        </w:rPr>
        <w:t xml:space="preserve"> </w:t>
      </w:r>
      <w:r w:rsidR="002C6561" w:rsidRPr="003D7281">
        <w:rPr>
          <w:rFonts w:ascii="Palatino Linotype" w:hAnsi="Palatino Linotype" w:cs="Arial"/>
          <w:b/>
          <w:bCs/>
          <w:color w:val="000000" w:themeColor="text1"/>
          <w:szCs w:val="23"/>
        </w:rPr>
        <w:t>SUJETO OBLIGADO</w:t>
      </w:r>
      <w:r w:rsidR="002C6561" w:rsidRPr="003D7281">
        <w:rPr>
          <w:rFonts w:ascii="Palatino Linotype" w:hAnsi="Palatino Linotype" w:cs="Arial"/>
          <w:color w:val="000000" w:themeColor="text1"/>
          <w:szCs w:val="23"/>
        </w:rPr>
        <w:t xml:space="preserve"> </w:t>
      </w:r>
      <w:r w:rsidR="004B0EB6" w:rsidRPr="003D7281">
        <w:rPr>
          <w:rFonts w:ascii="Palatino Linotype" w:hAnsi="Palatino Linotype" w:cs="Arial"/>
          <w:color w:val="000000" w:themeColor="text1"/>
          <w:szCs w:val="23"/>
        </w:rPr>
        <w:t xml:space="preserve">colma el derecho de acceso a la información ejercido por el </w:t>
      </w:r>
      <w:r w:rsidR="004B0EB6" w:rsidRPr="003D7281">
        <w:rPr>
          <w:rFonts w:ascii="Palatino Linotype" w:hAnsi="Palatino Linotype" w:cs="Arial"/>
          <w:b/>
          <w:bCs/>
          <w:color w:val="000000" w:themeColor="text1"/>
          <w:szCs w:val="23"/>
        </w:rPr>
        <w:t>RECURRENTE</w:t>
      </w:r>
      <w:r w:rsidR="002C6561" w:rsidRPr="003D7281">
        <w:rPr>
          <w:rFonts w:ascii="Palatino Linotype" w:hAnsi="Palatino Linotype" w:cs="Arial"/>
          <w:color w:val="000000" w:themeColor="text1"/>
          <w:szCs w:val="23"/>
        </w:rPr>
        <w:t>; o si, por el contrario, se</w:t>
      </w:r>
      <w:r w:rsidR="00E32652" w:rsidRPr="003D7281">
        <w:rPr>
          <w:rFonts w:ascii="Palatino Linotype" w:hAnsi="Palatino Linotype" w:cs="Arial"/>
          <w:color w:val="000000" w:themeColor="text1"/>
          <w:szCs w:val="23"/>
        </w:rPr>
        <w:t xml:space="preserve"> </w:t>
      </w:r>
      <w:r w:rsidR="0028248C" w:rsidRPr="003D7281">
        <w:rPr>
          <w:rFonts w:ascii="Palatino Linotype" w:hAnsi="Palatino Linotype"/>
          <w:color w:val="000000" w:themeColor="text1"/>
        </w:rPr>
        <w:t>actualiza la causal de procedencia</w:t>
      </w:r>
      <w:r w:rsidR="00E66A80" w:rsidRPr="003D7281">
        <w:rPr>
          <w:rFonts w:ascii="Palatino Linotype" w:hAnsi="Palatino Linotype" w:cs="Arial"/>
          <w:color w:val="000000" w:themeColor="text1"/>
          <w:szCs w:val="23"/>
        </w:rPr>
        <w:t xml:space="preserve"> del recurso de revisión establecida</w:t>
      </w:r>
      <w:r w:rsidR="00A42161" w:rsidRPr="003D7281">
        <w:rPr>
          <w:rFonts w:ascii="Palatino Linotype" w:hAnsi="Palatino Linotype" w:cs="Arial"/>
          <w:color w:val="000000" w:themeColor="text1"/>
          <w:szCs w:val="23"/>
        </w:rPr>
        <w:t xml:space="preserve"> en la fracci</w:t>
      </w:r>
      <w:r w:rsidR="00765786" w:rsidRPr="003D7281">
        <w:rPr>
          <w:rFonts w:ascii="Palatino Linotype" w:hAnsi="Palatino Linotype" w:cs="Arial"/>
          <w:color w:val="000000" w:themeColor="text1"/>
          <w:szCs w:val="23"/>
        </w:rPr>
        <w:t>ón</w:t>
      </w:r>
      <w:r w:rsidR="00A42161" w:rsidRPr="003D7281">
        <w:rPr>
          <w:rFonts w:ascii="Palatino Linotype" w:hAnsi="Palatino Linotype" w:cs="Arial"/>
          <w:color w:val="000000" w:themeColor="text1"/>
          <w:szCs w:val="23"/>
        </w:rPr>
        <w:t xml:space="preserve"> </w:t>
      </w:r>
      <w:r w:rsidR="00012C38" w:rsidRPr="003D7281">
        <w:rPr>
          <w:rFonts w:ascii="Palatino Linotype" w:hAnsi="Palatino Linotype" w:cs="Arial"/>
          <w:color w:val="000000" w:themeColor="text1"/>
          <w:szCs w:val="23"/>
        </w:rPr>
        <w:t>IX</w:t>
      </w:r>
      <w:r w:rsidR="00E66A80" w:rsidRPr="003D7281">
        <w:rPr>
          <w:rFonts w:ascii="Palatino Linotype" w:hAnsi="Palatino Linotype" w:cs="Arial"/>
          <w:color w:val="000000" w:themeColor="text1"/>
          <w:szCs w:val="23"/>
        </w:rPr>
        <w:t xml:space="preserve"> </w:t>
      </w:r>
      <w:r w:rsidR="00A42161" w:rsidRPr="003D7281">
        <w:rPr>
          <w:rFonts w:ascii="Palatino Linotype" w:hAnsi="Palatino Linotype" w:cs="Arial"/>
          <w:color w:val="000000" w:themeColor="text1"/>
          <w:szCs w:val="23"/>
        </w:rPr>
        <w:t>de</w:t>
      </w:r>
      <w:r w:rsidR="00E66A80" w:rsidRPr="003D7281">
        <w:rPr>
          <w:rFonts w:ascii="Palatino Linotype" w:hAnsi="Palatino Linotype" w:cs="Arial"/>
          <w:color w:val="000000" w:themeColor="text1"/>
          <w:szCs w:val="23"/>
        </w:rPr>
        <w:t>l artículo 179</w:t>
      </w:r>
      <w:r w:rsidR="008E4483" w:rsidRPr="003D7281">
        <w:rPr>
          <w:rFonts w:ascii="Palatino Linotype" w:hAnsi="Palatino Linotype" w:cs="Arial"/>
          <w:color w:val="000000" w:themeColor="text1"/>
          <w:szCs w:val="23"/>
        </w:rPr>
        <w:t xml:space="preserve"> </w:t>
      </w:r>
      <w:r w:rsidR="00E66A80" w:rsidRPr="003D7281">
        <w:rPr>
          <w:rFonts w:ascii="Palatino Linotype" w:hAnsi="Palatino Linotype" w:cs="Arial"/>
          <w:color w:val="000000" w:themeColor="text1"/>
          <w:szCs w:val="23"/>
        </w:rPr>
        <w:t xml:space="preserve">de la Ley de Transparencia y Acceso a la Información Pública del Estado de México y Municipios, </w:t>
      </w:r>
      <w:r w:rsidR="004364EE" w:rsidRPr="003D7281">
        <w:rPr>
          <w:rFonts w:ascii="Palatino Linotype" w:hAnsi="Palatino Linotype" w:cs="Arial"/>
          <w:color w:val="000000" w:themeColor="text1"/>
          <w:szCs w:val="23"/>
        </w:rPr>
        <w:t>misma</w:t>
      </w:r>
      <w:r w:rsidR="00C51671" w:rsidRPr="003D7281">
        <w:rPr>
          <w:rFonts w:ascii="Palatino Linotype" w:hAnsi="Palatino Linotype" w:cs="Arial"/>
          <w:color w:val="000000" w:themeColor="text1"/>
          <w:szCs w:val="23"/>
        </w:rPr>
        <w:t xml:space="preserve"> </w:t>
      </w:r>
      <w:r w:rsidR="00E66A80" w:rsidRPr="003D7281">
        <w:rPr>
          <w:rFonts w:ascii="Palatino Linotype" w:hAnsi="Palatino Linotype" w:cs="Arial"/>
          <w:color w:val="000000" w:themeColor="text1"/>
          <w:szCs w:val="23"/>
        </w:rPr>
        <w:t>que se transcribe a continuación:</w:t>
      </w:r>
    </w:p>
    <w:p w14:paraId="0F0C773B" w14:textId="77777777" w:rsidR="005946F4" w:rsidRPr="003D7281" w:rsidRDefault="005946F4" w:rsidP="005946F4">
      <w:pPr>
        <w:pStyle w:val="Prrafodelista"/>
        <w:rPr>
          <w:rFonts w:ascii="Palatino Linotype" w:hAnsi="Palatino Linotype" w:cs="Arial"/>
          <w:color w:val="000000" w:themeColor="text1"/>
        </w:rPr>
      </w:pPr>
    </w:p>
    <w:p w14:paraId="31379DA7" w14:textId="77777777" w:rsidR="005946F4" w:rsidRPr="003D7281" w:rsidRDefault="005946F4" w:rsidP="005946F4">
      <w:pPr>
        <w:tabs>
          <w:tab w:val="left" w:pos="426"/>
        </w:tabs>
        <w:spacing w:line="360" w:lineRule="auto"/>
        <w:ind w:left="567" w:right="616"/>
        <w:jc w:val="both"/>
        <w:rPr>
          <w:rFonts w:ascii="Palatino Linotype" w:hAnsi="Palatino Linotype"/>
          <w:i/>
          <w:iCs/>
        </w:rPr>
      </w:pPr>
      <w:r w:rsidRPr="003D7281">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0441C39" w14:textId="0B279B1B" w:rsidR="00E4180B" w:rsidRPr="003D7281" w:rsidRDefault="00E4180B" w:rsidP="00E4180B">
      <w:pPr>
        <w:tabs>
          <w:tab w:val="left" w:pos="426"/>
        </w:tabs>
        <w:spacing w:line="360" w:lineRule="auto"/>
        <w:ind w:left="567" w:right="616"/>
        <w:jc w:val="both"/>
        <w:rPr>
          <w:rFonts w:ascii="Palatino Linotype" w:hAnsi="Palatino Linotype"/>
          <w:i/>
          <w:iCs/>
          <w:sz w:val="22"/>
          <w:szCs w:val="22"/>
        </w:rPr>
      </w:pPr>
      <w:r w:rsidRPr="003D7281">
        <w:rPr>
          <w:rFonts w:ascii="Palatino Linotype" w:hAnsi="Palatino Linotype"/>
          <w:i/>
          <w:iCs/>
          <w:sz w:val="22"/>
          <w:szCs w:val="22"/>
        </w:rPr>
        <w:t>…</w:t>
      </w:r>
    </w:p>
    <w:p w14:paraId="51871ABE" w14:textId="77777777" w:rsidR="00012C38" w:rsidRPr="003D7281" w:rsidRDefault="00012C38" w:rsidP="00012C38">
      <w:pPr>
        <w:tabs>
          <w:tab w:val="left" w:pos="426"/>
        </w:tabs>
        <w:spacing w:line="360" w:lineRule="auto"/>
        <w:ind w:left="567" w:right="616"/>
        <w:jc w:val="both"/>
        <w:rPr>
          <w:rFonts w:ascii="Palatino Linotype" w:hAnsi="Palatino Linotype"/>
          <w:i/>
          <w:sz w:val="22"/>
        </w:rPr>
      </w:pPr>
      <w:r w:rsidRPr="003D7281">
        <w:rPr>
          <w:rFonts w:ascii="Palatino Linotype" w:hAnsi="Palatino Linotype"/>
          <w:i/>
          <w:sz w:val="22"/>
        </w:rPr>
        <w:t>IX. La entrega o puesta a disposición de información en un formato incomprensible y/o no accesible para el solicitante;</w:t>
      </w:r>
    </w:p>
    <w:p w14:paraId="09760DFD" w14:textId="213D7485" w:rsidR="00E4180B" w:rsidRPr="003D7281" w:rsidRDefault="00E4180B" w:rsidP="00E4180B">
      <w:pPr>
        <w:tabs>
          <w:tab w:val="left" w:pos="426"/>
        </w:tabs>
        <w:spacing w:line="360" w:lineRule="auto"/>
        <w:ind w:left="567" w:right="616"/>
        <w:jc w:val="both"/>
        <w:rPr>
          <w:rFonts w:ascii="Palatino Linotype" w:hAnsi="Palatino Linotype"/>
          <w:i/>
          <w:iCs/>
          <w:sz w:val="22"/>
          <w:szCs w:val="22"/>
        </w:rPr>
      </w:pPr>
      <w:r w:rsidRPr="003D7281">
        <w:rPr>
          <w:rFonts w:ascii="Palatino Linotype" w:hAnsi="Palatino Linotype"/>
          <w:i/>
          <w:iCs/>
          <w:sz w:val="22"/>
          <w:szCs w:val="22"/>
        </w:rPr>
        <w:t>…</w:t>
      </w:r>
    </w:p>
    <w:p w14:paraId="26AD5E23" w14:textId="77777777" w:rsidR="008E4483" w:rsidRPr="003D7281" w:rsidRDefault="008E4483" w:rsidP="008E4483">
      <w:pPr>
        <w:pStyle w:val="Prrafodelista"/>
        <w:rPr>
          <w:rFonts w:ascii="Palatino Linotype" w:hAnsi="Palatino Linotype" w:cs="Arial"/>
          <w:color w:val="000000" w:themeColor="text1"/>
        </w:rPr>
      </w:pPr>
    </w:p>
    <w:p w14:paraId="46B0833E" w14:textId="66D496E7" w:rsidR="00DA2D95" w:rsidRPr="003D7281"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2" w:name="_Toc87456490"/>
      <w:bookmarkStart w:id="23" w:name="_Toc466371865"/>
      <w:bookmarkStart w:id="24" w:name="_Toc466377653"/>
      <w:bookmarkEnd w:id="17"/>
      <w:bookmarkEnd w:id="18"/>
      <w:bookmarkEnd w:id="19"/>
      <w:bookmarkEnd w:id="20"/>
      <w:bookmarkEnd w:id="21"/>
      <w:r w:rsidRPr="003D7281">
        <w:rPr>
          <w:rFonts w:ascii="Palatino Linotype" w:hAnsi="Palatino Linotype"/>
          <w:b/>
          <w:bCs/>
          <w:color w:val="000000" w:themeColor="text1"/>
        </w:rPr>
        <w:t xml:space="preserve">I. De la </w:t>
      </w:r>
      <w:r w:rsidR="00167813" w:rsidRPr="003D7281">
        <w:rPr>
          <w:rFonts w:ascii="Palatino Linotype" w:hAnsi="Palatino Linotype"/>
          <w:b/>
          <w:bCs/>
          <w:color w:val="000000" w:themeColor="text1"/>
        </w:rPr>
        <w:t>atención</w:t>
      </w:r>
      <w:r w:rsidR="00D00269" w:rsidRPr="003D7281">
        <w:rPr>
          <w:rFonts w:ascii="Palatino Linotype" w:hAnsi="Palatino Linotype"/>
          <w:b/>
          <w:bCs/>
          <w:color w:val="000000" w:themeColor="text1"/>
        </w:rPr>
        <w:t xml:space="preserve"> a la solicitud de información</w:t>
      </w:r>
      <w:r w:rsidRPr="003D7281">
        <w:rPr>
          <w:rFonts w:ascii="Palatino Linotype" w:hAnsi="Palatino Linotype"/>
          <w:b/>
          <w:bCs/>
          <w:color w:val="000000" w:themeColor="text1"/>
        </w:rPr>
        <w:t>.</w:t>
      </w:r>
      <w:bookmarkEnd w:id="22"/>
    </w:p>
    <w:p w14:paraId="4AC32336" w14:textId="77777777" w:rsidR="008E4483" w:rsidRPr="003D7281" w:rsidRDefault="008E4483" w:rsidP="008E4483">
      <w:pPr>
        <w:pStyle w:val="Ttulo2"/>
        <w:numPr>
          <w:ilvl w:val="1"/>
          <w:numId w:val="1"/>
        </w:numPr>
        <w:ind w:left="993"/>
        <w:rPr>
          <w:rFonts w:ascii="Palatino Linotype" w:hAnsi="Palatino Linotype"/>
          <w:b/>
          <w:color w:val="auto"/>
          <w:sz w:val="24"/>
        </w:rPr>
      </w:pPr>
      <w:bookmarkStart w:id="25" w:name="_Toc59195561"/>
      <w:bookmarkStart w:id="26" w:name="_Toc83830727"/>
      <w:bookmarkStart w:id="27" w:name="_Toc85112350"/>
      <w:bookmarkStart w:id="28" w:name="_Toc27141117"/>
      <w:bookmarkStart w:id="29" w:name="_Toc4061684"/>
      <w:r w:rsidRPr="003D7281">
        <w:rPr>
          <w:rFonts w:ascii="Palatino Linotype" w:hAnsi="Palatino Linotype"/>
          <w:b/>
          <w:color w:val="auto"/>
          <w:sz w:val="24"/>
        </w:rPr>
        <w:t>De la fuente obligacional</w:t>
      </w:r>
      <w:bookmarkEnd w:id="25"/>
      <w:bookmarkEnd w:id="26"/>
      <w:bookmarkEnd w:id="27"/>
    </w:p>
    <w:bookmarkEnd w:id="28"/>
    <w:bookmarkEnd w:id="29"/>
    <w:p w14:paraId="3B2ABBF0" w14:textId="77777777" w:rsidR="008E4483" w:rsidRPr="003D7281" w:rsidRDefault="008E4483" w:rsidP="008E4483">
      <w:pPr>
        <w:rPr>
          <w:lang w:val="es-ES"/>
        </w:rPr>
      </w:pPr>
    </w:p>
    <w:p w14:paraId="7178C08C" w14:textId="77777777" w:rsidR="008E4483" w:rsidRPr="003D7281" w:rsidRDefault="008E4483" w:rsidP="008E4483">
      <w:pPr>
        <w:numPr>
          <w:ilvl w:val="0"/>
          <w:numId w:val="1"/>
        </w:numPr>
        <w:spacing w:line="360" w:lineRule="auto"/>
        <w:ind w:right="34"/>
        <w:contextualSpacing/>
        <w:jc w:val="both"/>
        <w:rPr>
          <w:rFonts w:ascii="Palatino Linotype" w:eastAsia="MS Mincho" w:hAnsi="Palatino Linotype" w:cs="Arial"/>
        </w:rPr>
      </w:pPr>
      <w:r w:rsidRPr="003D7281">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D7281">
        <w:rPr>
          <w:rFonts w:ascii="Palatino Linotype" w:hAnsi="Palatino Linotype" w:cs="Arial"/>
          <w:color w:val="000000"/>
        </w:rPr>
        <w:t xml:space="preserve"> </w:t>
      </w:r>
      <w:r w:rsidRPr="003D7281">
        <w:rPr>
          <w:rFonts w:ascii="Palatino Linotype" w:hAnsi="Palatino Linotype" w:cs="Arial"/>
          <w:b/>
          <w:color w:val="000000"/>
        </w:rPr>
        <w:t>SUJETO OBLIGADO</w:t>
      </w:r>
      <w:r w:rsidRPr="003D7281">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w:t>
      </w:r>
      <w:r w:rsidRPr="003D7281">
        <w:rPr>
          <w:rFonts w:ascii="Palatino Linotype" w:hAnsi="Palatino Linotype" w:cs="Arial"/>
          <w:color w:val="000000"/>
        </w:rPr>
        <w:lastRenderedPageBreak/>
        <w:t xml:space="preserve">de la </w:t>
      </w:r>
      <w:r w:rsidRPr="003D7281">
        <w:rPr>
          <w:rFonts w:ascii="Palatino Linotype" w:hAnsi="Palatino Linotype" w:cs="Arial"/>
          <w:b/>
          <w:color w:val="000000"/>
        </w:rPr>
        <w:t xml:space="preserve">Constitución Política de los Estados Unidos Mexicanos </w:t>
      </w:r>
      <w:r w:rsidRPr="003D7281">
        <w:rPr>
          <w:rFonts w:ascii="Palatino Linotype" w:hAnsi="Palatino Linotype" w:cs="Arial"/>
          <w:color w:val="000000"/>
        </w:rPr>
        <w:t xml:space="preserve">al señalar la obligación de “promover, </w:t>
      </w:r>
      <w:r w:rsidRPr="003D7281">
        <w:rPr>
          <w:rFonts w:ascii="Palatino Linotype" w:hAnsi="Palatino Linotype" w:cs="Arial"/>
          <w:b/>
          <w:color w:val="000000"/>
        </w:rPr>
        <w:t>respetar</w:t>
      </w:r>
      <w:r w:rsidRPr="003D7281">
        <w:rPr>
          <w:rFonts w:ascii="Palatino Linotype" w:hAnsi="Palatino Linotype" w:cs="Arial"/>
          <w:color w:val="000000"/>
        </w:rPr>
        <w:t xml:space="preserve">, proteger y </w:t>
      </w:r>
      <w:r w:rsidRPr="003D7281">
        <w:rPr>
          <w:rFonts w:ascii="Palatino Linotype" w:hAnsi="Palatino Linotype" w:cs="Arial"/>
          <w:b/>
          <w:color w:val="000000"/>
        </w:rPr>
        <w:t>garantizar</w:t>
      </w:r>
      <w:r w:rsidRPr="003D7281">
        <w:rPr>
          <w:rFonts w:ascii="Palatino Linotype" w:hAnsi="Palatino Linotype" w:cs="Arial"/>
          <w:color w:val="000000"/>
        </w:rPr>
        <w:t xml:space="preserve"> los derechos humanos”, entre los cuales se encuentra dicho derecho. </w:t>
      </w:r>
    </w:p>
    <w:p w14:paraId="407FBD4F" w14:textId="77777777" w:rsidR="008E4483" w:rsidRPr="003D7281"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3D728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3D7281">
        <w:rPr>
          <w:rFonts w:ascii="Palatino Linotype" w:hAnsi="Palatino Linotype"/>
        </w:rPr>
        <w:t xml:space="preserve">Definiendo el Derecho de Acceso a la Información Pública como: </w:t>
      </w:r>
      <w:r w:rsidRPr="003D7281">
        <w:rPr>
          <w:rFonts w:ascii="Palatino Linotype" w:hAnsi="Palatino Linotype"/>
          <w:i/>
          <w:color w:val="000000"/>
          <w:sz w:val="22"/>
        </w:rPr>
        <w:t>La igualdad de oportunidades para recibir, buscar e impartir información</w:t>
      </w:r>
      <w:r w:rsidRPr="003D7281">
        <w:rPr>
          <w:rFonts w:ascii="Palatino Linotype" w:hAnsi="Palatino Linotype"/>
          <w:i/>
          <w:color w:val="000000"/>
          <w:sz w:val="22"/>
          <w:vertAlign w:val="superscript"/>
        </w:rPr>
        <w:footnoteReference w:id="1"/>
      </w:r>
      <w:r w:rsidRPr="003D7281">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D7281">
        <w:rPr>
          <w:rFonts w:ascii="Palatino Linotype" w:hAnsi="Palatino Linotype"/>
          <w:i/>
          <w:color w:val="000000"/>
          <w:sz w:val="22"/>
          <w:vertAlign w:val="superscript"/>
        </w:rPr>
        <w:footnoteReference w:id="2"/>
      </w:r>
      <w:r w:rsidRPr="003D7281">
        <w:rPr>
          <w:rFonts w:ascii="Palatino Linotype" w:hAnsi="Palatino Linotype"/>
          <w:color w:val="000000"/>
          <w:sz w:val="22"/>
        </w:rPr>
        <w:t>que se constituye como una herramienta fundamental para ejercer</w:t>
      </w:r>
      <w:r w:rsidRPr="003D7281">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3D7281">
        <w:rPr>
          <w:rFonts w:ascii="Palatino Linotype" w:hAnsi="Palatino Linotype"/>
          <w:i/>
          <w:color w:val="000000"/>
          <w:sz w:val="22"/>
          <w:vertAlign w:val="superscript"/>
        </w:rPr>
        <w:footnoteReference w:id="3"/>
      </w:r>
      <w:r w:rsidRPr="003D7281">
        <w:rPr>
          <w:rFonts w:ascii="Palatino Linotype" w:hAnsi="Palatino Linotype"/>
          <w:color w:val="000000"/>
          <w:sz w:val="22"/>
        </w:rPr>
        <w:t>fomentando</w:t>
      </w:r>
      <w:r w:rsidRPr="003D7281">
        <w:rPr>
          <w:rFonts w:ascii="Palatino Linotype" w:hAnsi="Palatino Linotype"/>
          <w:i/>
          <w:color w:val="000000"/>
          <w:sz w:val="22"/>
        </w:rPr>
        <w:t xml:space="preserve"> la transparencia de las actividades estatales y </w:t>
      </w:r>
      <w:r w:rsidRPr="003D7281">
        <w:rPr>
          <w:rFonts w:ascii="Palatino Linotype" w:hAnsi="Palatino Linotype"/>
          <w:color w:val="000000"/>
          <w:sz w:val="22"/>
        </w:rPr>
        <w:t>promoviendo</w:t>
      </w:r>
      <w:r w:rsidRPr="003D7281">
        <w:rPr>
          <w:rFonts w:ascii="Palatino Linotype" w:hAnsi="Palatino Linotype"/>
          <w:i/>
          <w:color w:val="000000"/>
          <w:sz w:val="22"/>
        </w:rPr>
        <w:t xml:space="preserve"> la responsabilidad de los funcionarios sobre su gestión pública,</w:t>
      </w:r>
      <w:r w:rsidRPr="003D7281">
        <w:rPr>
          <w:rFonts w:ascii="Palatino Linotype" w:hAnsi="Palatino Linotype"/>
          <w:i/>
          <w:color w:val="000000"/>
          <w:sz w:val="22"/>
          <w:vertAlign w:val="superscript"/>
        </w:rPr>
        <w:footnoteReference w:id="4"/>
      </w:r>
      <w:r w:rsidRPr="003D7281">
        <w:rPr>
          <w:rFonts w:ascii="Palatino Linotype" w:hAnsi="Palatino Linotype"/>
          <w:color w:val="000000"/>
          <w:sz w:val="22"/>
        </w:rPr>
        <w:t>que permite</w:t>
      </w:r>
      <w:r w:rsidRPr="003D7281">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3D7281" w:rsidRDefault="008E4483" w:rsidP="008E4483">
      <w:pPr>
        <w:tabs>
          <w:tab w:val="left" w:pos="284"/>
        </w:tabs>
        <w:contextualSpacing/>
        <w:rPr>
          <w:rFonts w:ascii="Palatino Linotype" w:hAnsi="Palatino Linotype"/>
        </w:rPr>
      </w:pPr>
    </w:p>
    <w:p w14:paraId="223832E3" w14:textId="3A93AA98" w:rsidR="008E4483" w:rsidRPr="003D7281"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3D7281">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3D7281" w:rsidRDefault="008E4483" w:rsidP="008E4483">
      <w:pPr>
        <w:tabs>
          <w:tab w:val="left" w:pos="284"/>
        </w:tabs>
        <w:spacing w:before="240" w:after="240" w:line="360" w:lineRule="auto"/>
        <w:contextualSpacing/>
        <w:jc w:val="both"/>
        <w:rPr>
          <w:rFonts w:ascii="Palatino Linotype" w:hAnsi="Palatino Linotype"/>
          <w:i/>
        </w:rPr>
      </w:pPr>
      <w:r w:rsidRPr="003D7281">
        <w:rPr>
          <w:rFonts w:ascii="Palatino Linotype" w:hAnsi="Palatino Linotype"/>
          <w:i/>
        </w:rPr>
        <w:t xml:space="preserve"> </w:t>
      </w:r>
    </w:p>
    <w:p w14:paraId="18789162" w14:textId="77777777" w:rsidR="008E4483" w:rsidRPr="003D7281" w:rsidRDefault="008E4483" w:rsidP="008E4483">
      <w:pPr>
        <w:numPr>
          <w:ilvl w:val="0"/>
          <w:numId w:val="1"/>
        </w:numPr>
        <w:tabs>
          <w:tab w:val="left" w:pos="284"/>
        </w:tabs>
        <w:spacing w:before="240" w:line="360" w:lineRule="auto"/>
        <w:contextualSpacing/>
        <w:jc w:val="both"/>
        <w:rPr>
          <w:rFonts w:ascii="Palatino Linotype" w:hAnsi="Palatino Linotype"/>
        </w:rPr>
      </w:pPr>
      <w:r w:rsidRPr="003D7281">
        <w:rPr>
          <w:rFonts w:ascii="Palatino Linotype" w:hAnsi="Palatino Linotype" w:cs="Arial"/>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3D7281">
        <w:rPr>
          <w:rFonts w:ascii="Palatino Linotype" w:hAnsi="Palatino Linotype" w:cs="Arial"/>
          <w:i/>
          <w:sz w:val="22"/>
        </w:rPr>
        <w:t>por los principios de simplicidad, rapidez gratuidad del procedimiento, auxilio y orientación a los particulares</w:t>
      </w:r>
      <w:r w:rsidRPr="003D7281">
        <w:rPr>
          <w:rFonts w:ascii="Palatino Linotype" w:hAnsi="Palatino Linotype" w:cs="Arial"/>
          <w:sz w:val="22"/>
        </w:rPr>
        <w:t xml:space="preserve">, contemplando el derecho de las personas con discapacidad y hablantes de lengua indígena. </w:t>
      </w:r>
    </w:p>
    <w:p w14:paraId="646E1459" w14:textId="77777777" w:rsidR="008E4483" w:rsidRPr="003D7281"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3D728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3D7281">
        <w:rPr>
          <w:rFonts w:ascii="Palatino Linotype" w:hAnsi="Palatino Linotype"/>
        </w:rPr>
        <w:t xml:space="preserve">Es así que la </w:t>
      </w:r>
      <w:r w:rsidRPr="003D7281">
        <w:rPr>
          <w:rFonts w:ascii="Palatino Linotype" w:hAnsi="Palatino Linotype"/>
          <w:b/>
        </w:rPr>
        <w:t xml:space="preserve">Ley de Transparencia y Acceso a la Información Pública del Estado de México y Municipios, </w:t>
      </w:r>
      <w:r w:rsidRPr="003D7281">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3D7281">
        <w:rPr>
          <w:rFonts w:ascii="Palatino Linotype" w:hAnsi="Palatino Linotype"/>
          <w:b/>
        </w:rPr>
        <w:t xml:space="preserve"> </w:t>
      </w:r>
      <w:r w:rsidRPr="003D7281">
        <w:rPr>
          <w:rFonts w:ascii="Palatino Linotype" w:hAnsi="Palatino Linotype"/>
        </w:rPr>
        <w:t xml:space="preserve">establece que </w:t>
      </w:r>
      <w:r w:rsidRPr="003D7281">
        <w:rPr>
          <w:rFonts w:ascii="Palatino Linotype" w:hAnsi="Palatino Linotype"/>
          <w:b/>
          <w:i/>
          <w:sz w:val="22"/>
          <w:u w:val="single"/>
        </w:rPr>
        <w:t>el recurso de revisión es la garantía secundaria</w:t>
      </w:r>
      <w:r w:rsidRPr="003D7281">
        <w:rPr>
          <w:rFonts w:ascii="Palatino Linotype" w:hAnsi="Palatino Linotype"/>
          <w:b/>
          <w:i/>
          <w:sz w:val="22"/>
        </w:rPr>
        <w:t xml:space="preserve"> mediante la cual se pretende reparar cualquier posible afectación al derecho de acceso a la información pública</w:t>
      </w:r>
      <w:r w:rsidRPr="003D7281">
        <w:rPr>
          <w:rFonts w:ascii="Palatino Linotype" w:hAnsi="Palatino Linotype"/>
          <w:b/>
          <w:sz w:val="22"/>
        </w:rPr>
        <w:t>, s</w:t>
      </w:r>
      <w:r w:rsidRPr="003D7281">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3D7281">
        <w:rPr>
          <w:rFonts w:ascii="Palatino Linotype" w:hAnsi="Palatino Linotype"/>
          <w:sz w:val="22"/>
        </w:rPr>
        <w:t xml:space="preserve"> </w:t>
      </w:r>
    </w:p>
    <w:p w14:paraId="62B78458" w14:textId="77777777" w:rsidR="008E4483" w:rsidRPr="003D7281" w:rsidRDefault="008E4483" w:rsidP="008E4483">
      <w:pPr>
        <w:tabs>
          <w:tab w:val="left" w:pos="284"/>
        </w:tabs>
        <w:rPr>
          <w:rFonts w:ascii="Palatino Linotype" w:eastAsia="MS Mincho" w:hAnsi="Palatino Linotype" w:cs="Arial"/>
        </w:rPr>
      </w:pPr>
    </w:p>
    <w:p w14:paraId="4CFD2ECD" w14:textId="0AA5462A" w:rsidR="008E4483" w:rsidRPr="003D7281"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3D7281">
        <w:rPr>
          <w:rFonts w:ascii="Palatino Linotype" w:hAnsi="Palatino Linotype" w:cs="Arial"/>
        </w:rPr>
        <w:t xml:space="preserve">Ahora bien, para entender los alcances de la información pública se considera importante citar el criterio </w:t>
      </w:r>
      <w:r w:rsidRPr="003D7281">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D7281">
        <w:rPr>
          <w:rFonts w:ascii="Palatino Linotype" w:hAnsi="Palatino Linotype" w:cs="Arial"/>
        </w:rPr>
        <w:t>cuyo rubro y texto dispone:</w:t>
      </w:r>
    </w:p>
    <w:p w14:paraId="27F940F8" w14:textId="77777777" w:rsidR="008E4483" w:rsidRPr="003D7281"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3D7281"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3D7281">
        <w:rPr>
          <w:rFonts w:ascii="Palatino Linotype" w:hAnsi="Palatino Linotype" w:cs="Arial"/>
          <w:b/>
          <w:i/>
          <w:sz w:val="22"/>
          <w:szCs w:val="22"/>
          <w:lang w:eastAsia="es-MX"/>
        </w:rPr>
        <w:t>“CRITERIO 0002-11</w:t>
      </w:r>
    </w:p>
    <w:p w14:paraId="0FACDA68" w14:textId="77777777" w:rsidR="008E4483" w:rsidRPr="003D728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D7281">
        <w:rPr>
          <w:rFonts w:ascii="Palatino Linotype" w:hAnsi="Palatino Linotype" w:cs="Arial"/>
          <w:b/>
          <w:i/>
          <w:sz w:val="22"/>
          <w:szCs w:val="22"/>
          <w:lang w:eastAsia="es-MX"/>
        </w:rPr>
        <w:lastRenderedPageBreak/>
        <w:t xml:space="preserve">INFORMACIÓN PÚBLICA, CONCEPTO DE, EN MATERIA DE TRANSPARENCIA. INTERPRETACIÓN TEMÁTICA DE LOS ARTÍCULOS 2, FRACCIÓN </w:t>
      </w:r>
      <w:r w:rsidRPr="003D7281">
        <w:rPr>
          <w:rFonts w:ascii="Palatino Linotype" w:hAnsi="Palatino Linotype" w:cs="Arial"/>
          <w:b/>
          <w:bCs/>
          <w:i/>
          <w:sz w:val="22"/>
          <w:szCs w:val="22"/>
          <w:lang w:eastAsia="es-MX"/>
        </w:rPr>
        <w:t xml:space="preserve">V, XV, Y XVI, </w:t>
      </w:r>
      <w:r w:rsidRPr="003D7281">
        <w:rPr>
          <w:rFonts w:ascii="Palatino Linotype" w:hAnsi="Palatino Linotype" w:cs="Arial"/>
          <w:b/>
          <w:i/>
          <w:sz w:val="22"/>
          <w:szCs w:val="22"/>
          <w:lang w:eastAsia="es-MX"/>
        </w:rPr>
        <w:t>3, 4,11 Y 41.</w:t>
      </w:r>
      <w:r w:rsidRPr="003D728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3D728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D7281">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3D728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D7281">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3D728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D7281">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3D7281" w:rsidRDefault="008E4483" w:rsidP="008E4483">
      <w:pPr>
        <w:ind w:left="567" w:right="567"/>
        <w:jc w:val="both"/>
        <w:rPr>
          <w:rFonts w:ascii="Palatino Linotype" w:hAnsi="Palatino Linotype" w:cs="Arial"/>
          <w:i/>
          <w:color w:val="000000" w:themeColor="text1"/>
          <w:sz w:val="22"/>
          <w:szCs w:val="22"/>
        </w:rPr>
      </w:pPr>
      <w:r w:rsidRPr="003D7281">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3D7281"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3D7281"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3D728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3D7281"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3D7281">
        <w:rPr>
          <w:rFonts w:ascii="Palatino Linotype" w:eastAsiaTheme="minorHAnsi" w:hAnsi="Palatino Linotype" w:cs="Bookman Old Style,Bold"/>
          <w:b/>
          <w:bCs/>
          <w:i/>
          <w:sz w:val="22"/>
          <w:lang w:eastAsia="en-US"/>
        </w:rPr>
        <w:t xml:space="preserve">XI. Documento: </w:t>
      </w:r>
      <w:r w:rsidRPr="003D7281">
        <w:rPr>
          <w:rFonts w:ascii="Palatino Linotype" w:eastAsiaTheme="minorHAnsi" w:hAnsi="Palatino Linotype" w:cs="Bookman Old Style"/>
          <w:i/>
          <w:sz w:val="22"/>
          <w:lang w:eastAsia="en-US"/>
        </w:rPr>
        <w:t xml:space="preserve">Los expedientes, reportes, estudios, actas, resoluciones, </w:t>
      </w:r>
      <w:r w:rsidRPr="003D7281">
        <w:rPr>
          <w:rFonts w:ascii="Palatino Linotype" w:eastAsiaTheme="minorHAnsi" w:hAnsi="Palatino Linotype" w:cs="Bookman Old Style"/>
          <w:b/>
          <w:i/>
          <w:sz w:val="22"/>
          <w:lang w:eastAsia="en-US"/>
        </w:rPr>
        <w:t>oficios,</w:t>
      </w:r>
      <w:r w:rsidRPr="003D7281">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3D7281">
        <w:rPr>
          <w:rFonts w:ascii="Palatino Linotype" w:eastAsiaTheme="minorHAnsi" w:hAnsi="Palatino Linotype" w:cs="Bookman Old Style"/>
          <w:b/>
          <w:i/>
          <w:sz w:val="22"/>
          <w:lang w:eastAsia="en-US"/>
        </w:rPr>
        <w:t>cualquier otro registro</w:t>
      </w:r>
      <w:r w:rsidRPr="003D7281">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3D7281"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3D728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D7281">
        <w:rPr>
          <w:rFonts w:ascii="Palatino Linotype" w:hAnsi="Palatino Linotype"/>
          <w:lang w:val="es-ES"/>
        </w:rPr>
        <w:t xml:space="preserve">Es así que, todos los actos de autoridad que realicen los Sujetos Obligados deben estar documentados y, bajo el más alto estándar de transparencia deberán </w:t>
      </w:r>
      <w:r w:rsidRPr="003D7281">
        <w:rPr>
          <w:rFonts w:ascii="Palatino Linotype" w:hAnsi="Palatino Linotype"/>
          <w:lang w:val="es-ES"/>
        </w:rPr>
        <w:lastRenderedPageBreak/>
        <w:t>poner toda la información que se encuentre en su posesión, a disposición de los particulares que la soliciten.</w:t>
      </w:r>
    </w:p>
    <w:p w14:paraId="1A752599" w14:textId="77777777" w:rsidR="008E4483" w:rsidRPr="003D7281"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3D7281" w:rsidRDefault="008E4483" w:rsidP="003B5FD2">
      <w:pPr>
        <w:pStyle w:val="Prrafodelista"/>
        <w:numPr>
          <w:ilvl w:val="0"/>
          <w:numId w:val="4"/>
        </w:numPr>
        <w:spacing w:line="360" w:lineRule="auto"/>
        <w:jc w:val="both"/>
        <w:rPr>
          <w:rFonts w:ascii="Palatino Linotype" w:eastAsia="Calibri" w:hAnsi="Palatino Linotype" w:cs="Arial"/>
        </w:rPr>
      </w:pPr>
      <w:r w:rsidRPr="003D7281">
        <w:rPr>
          <w:rFonts w:ascii="Palatino Linotype" w:hAnsi="Palatino Linotype"/>
          <w:color w:val="000000" w:themeColor="text1"/>
        </w:rPr>
        <w:t xml:space="preserve">Resulta necesario referir que, el </w:t>
      </w:r>
      <w:r w:rsidRPr="003D728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D7281">
        <w:rPr>
          <w:rFonts w:ascii="Palatino Linotype" w:eastAsia="Calibri" w:hAnsi="Palatino Linotype" w:cs="Arial"/>
          <w:b/>
        </w:rPr>
        <w:t>los Sujetos Obligados deberán documentar todo acto que se derive del ejercicio de sus facultades, competencias o funciones,</w:t>
      </w:r>
      <w:r w:rsidRPr="003D7281">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3D7281" w:rsidRDefault="008E4483" w:rsidP="008E4483">
      <w:pPr>
        <w:pStyle w:val="Prrafodelista"/>
        <w:rPr>
          <w:rFonts w:ascii="Palatino Linotype" w:eastAsia="Calibri" w:hAnsi="Palatino Linotype" w:cs="Arial"/>
        </w:rPr>
      </w:pPr>
    </w:p>
    <w:p w14:paraId="308FCB42" w14:textId="77777777" w:rsidR="008E4483" w:rsidRPr="003D7281" w:rsidRDefault="008E4483" w:rsidP="003B5FD2">
      <w:pPr>
        <w:pStyle w:val="Prrafodelista"/>
        <w:numPr>
          <w:ilvl w:val="0"/>
          <w:numId w:val="4"/>
        </w:numPr>
        <w:spacing w:line="360" w:lineRule="auto"/>
        <w:jc w:val="both"/>
        <w:rPr>
          <w:rFonts w:ascii="Palatino Linotype" w:eastAsia="Calibri" w:hAnsi="Palatino Linotype" w:cs="Arial"/>
        </w:rPr>
      </w:pPr>
      <w:r w:rsidRPr="003D7281">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3D7281" w:rsidRDefault="008E4483" w:rsidP="008E4483">
      <w:pPr>
        <w:pStyle w:val="Prrafodelista"/>
        <w:spacing w:line="360" w:lineRule="auto"/>
        <w:rPr>
          <w:rFonts w:ascii="Palatino Linotype" w:hAnsi="Palatino Linotype" w:cs="Arial"/>
          <w:color w:val="000000"/>
        </w:rPr>
      </w:pPr>
    </w:p>
    <w:p w14:paraId="0DE0F687" w14:textId="77777777" w:rsidR="008E4483" w:rsidRPr="003D728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3D7281">
        <w:rPr>
          <w:rFonts w:ascii="Palatino Linotype" w:hAnsi="Palatino Linotype" w:cs="Bookman Old Style,Bold"/>
          <w:b/>
          <w:bCs/>
          <w:i/>
          <w:sz w:val="22"/>
        </w:rPr>
        <w:t xml:space="preserve">Artículo 4. </w:t>
      </w:r>
      <w:r w:rsidRPr="003D7281">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3D728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3D7281">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3D7281">
        <w:rPr>
          <w:rFonts w:ascii="Palatino Linotype" w:hAnsi="Palatino Linotype" w:cs="Bookman Old Style"/>
          <w:i/>
          <w:sz w:val="22"/>
        </w:rPr>
        <w:lastRenderedPageBreak/>
        <w:t>por razones de interés público, en los términos de las causas legítimas y estrictamente necesarias previstas por esta Ley.</w:t>
      </w:r>
    </w:p>
    <w:p w14:paraId="5BFA1242" w14:textId="77777777" w:rsidR="008E4483" w:rsidRPr="003D728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3D728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3D7281">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3D7281"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3D728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3D7281">
        <w:rPr>
          <w:rFonts w:ascii="Palatino Linotype" w:hAnsi="Palatino Linotype" w:cs="Bookman Old Style,Bold"/>
          <w:b/>
          <w:bCs/>
          <w:i/>
          <w:sz w:val="22"/>
        </w:rPr>
        <w:t xml:space="preserve">Artículo 12. </w:t>
      </w:r>
      <w:r w:rsidRPr="003D7281">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3D7281"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3D7281">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3D7281">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3D7281"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3D728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D7281">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D7281">
        <w:rPr>
          <w:rStyle w:val="Refdenotaalpie"/>
          <w:lang w:val="es-ES"/>
        </w:rPr>
        <w:footnoteReference w:id="5"/>
      </w:r>
      <w:r w:rsidRPr="003D7281">
        <w:rPr>
          <w:rFonts w:ascii="Palatino Linotype" w:hAnsi="Palatino Linotype"/>
          <w:lang w:val="es-ES"/>
        </w:rPr>
        <w:t xml:space="preserve"> y máxima publicidad, sobre éste último se debe poner mayor énfasis, puesto que establece que toda la información en posesión de los Sujetos </w:t>
      </w:r>
      <w:r w:rsidRPr="003D7281">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66034A79" w14:textId="77777777" w:rsidR="008E4483" w:rsidRPr="003D7281"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3D728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D7281">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3D7281" w:rsidRDefault="008E4483" w:rsidP="001636EB">
      <w:pPr>
        <w:pStyle w:val="Prrafodelista"/>
        <w:tabs>
          <w:tab w:val="left" w:pos="851"/>
        </w:tabs>
        <w:spacing w:line="360" w:lineRule="auto"/>
        <w:ind w:left="567" w:right="567"/>
        <w:jc w:val="both"/>
        <w:rPr>
          <w:rFonts w:ascii="Palatino Linotype" w:hAnsi="Palatino Linotype"/>
          <w:i/>
          <w:sz w:val="22"/>
        </w:rPr>
      </w:pPr>
      <w:r w:rsidRPr="003D7281">
        <w:rPr>
          <w:rFonts w:ascii="Palatino Linotype" w:hAnsi="Palatino Linotype"/>
          <w:b/>
          <w:i/>
          <w:sz w:val="22"/>
        </w:rPr>
        <w:t>ACCESO A LA INFORMACIÓN. IMPLICACIÓN DEL PRINCIPIO DE MÁXIMA PUBLICIDAD EN EL DERECHO FUNDAMENTAL RELATIVO.</w:t>
      </w:r>
      <w:r w:rsidRPr="003D728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3D7281">
        <w:rPr>
          <w:rFonts w:ascii="Palatino Linotype" w:hAnsi="Palatino Linotype"/>
          <w:i/>
          <w:sz w:val="22"/>
        </w:rPr>
        <w:lastRenderedPageBreak/>
        <w:t xml:space="preserve">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3D7281"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3D7281" w:rsidRDefault="008E4483" w:rsidP="001636EB">
      <w:pPr>
        <w:pStyle w:val="Prrafodelista"/>
        <w:tabs>
          <w:tab w:val="left" w:pos="851"/>
        </w:tabs>
        <w:spacing w:line="360" w:lineRule="auto"/>
        <w:ind w:left="567" w:right="567"/>
        <w:jc w:val="both"/>
        <w:rPr>
          <w:rFonts w:ascii="Palatino Linotype" w:hAnsi="Palatino Linotype"/>
          <w:i/>
          <w:sz w:val="22"/>
        </w:rPr>
      </w:pPr>
      <w:r w:rsidRPr="003D7281">
        <w:rPr>
          <w:rFonts w:ascii="Palatino Linotype" w:hAnsi="Palatino Linotype"/>
          <w:i/>
          <w:sz w:val="22"/>
        </w:rPr>
        <w:t xml:space="preserve">CUARTO TRIBUNAL COLEGIADO EN MATERIA ADMINISTRATIVA DEL PRIMER CIRCUITO. </w:t>
      </w:r>
    </w:p>
    <w:p w14:paraId="31A63FA8" w14:textId="77777777" w:rsidR="008E4483" w:rsidRPr="003D7281"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3D7281" w:rsidRDefault="008E4483" w:rsidP="001636EB">
      <w:pPr>
        <w:pStyle w:val="Prrafodelista"/>
        <w:tabs>
          <w:tab w:val="left" w:pos="851"/>
        </w:tabs>
        <w:spacing w:line="360" w:lineRule="auto"/>
        <w:ind w:left="567" w:right="567"/>
        <w:jc w:val="both"/>
        <w:rPr>
          <w:rFonts w:ascii="Palatino Linotype" w:hAnsi="Palatino Linotype"/>
          <w:i/>
          <w:sz w:val="22"/>
        </w:rPr>
      </w:pPr>
      <w:r w:rsidRPr="003D7281">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3D7281"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3D728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D7281">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3D7281"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3D7281"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3D7281">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b/>
          <w:i/>
          <w:sz w:val="22"/>
        </w:rPr>
        <w:t>“Artículo 6o.</w:t>
      </w:r>
      <w:r w:rsidRPr="003D728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D7281">
        <w:rPr>
          <w:rFonts w:ascii="Palatino Linotype" w:hAnsi="Palatino Linotype" w:cs="Arial"/>
          <w:b/>
          <w:i/>
          <w:sz w:val="22"/>
        </w:rPr>
        <w:t>El derecho a la información será garantizado por el Estado.</w:t>
      </w:r>
      <w:r w:rsidRPr="003D7281">
        <w:rPr>
          <w:rFonts w:ascii="Palatino Linotype" w:hAnsi="Palatino Linotype" w:cs="Arial"/>
          <w:i/>
          <w:sz w:val="22"/>
        </w:rPr>
        <w:t xml:space="preserve"> </w:t>
      </w:r>
    </w:p>
    <w:p w14:paraId="4AC38F1F" w14:textId="77777777" w:rsidR="008E4483" w:rsidRPr="003D7281" w:rsidRDefault="008E4483" w:rsidP="001636EB">
      <w:pPr>
        <w:spacing w:line="360" w:lineRule="auto"/>
        <w:ind w:left="567" w:right="567"/>
        <w:jc w:val="both"/>
        <w:rPr>
          <w:rFonts w:ascii="Palatino Linotype" w:hAnsi="Palatino Linotype" w:cs="Arial"/>
          <w:i/>
          <w:sz w:val="22"/>
        </w:rPr>
      </w:pPr>
    </w:p>
    <w:p w14:paraId="4B5681D6"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50BFC5F5" w14:textId="77777777" w:rsidR="008E4483" w:rsidRPr="003D7281" w:rsidRDefault="008E4483" w:rsidP="001636EB">
      <w:pPr>
        <w:spacing w:line="360" w:lineRule="auto"/>
        <w:ind w:left="567" w:right="567"/>
        <w:jc w:val="both"/>
        <w:rPr>
          <w:rFonts w:ascii="Palatino Linotype" w:hAnsi="Palatino Linotype" w:cs="Arial"/>
          <w:i/>
          <w:sz w:val="22"/>
        </w:rPr>
      </w:pPr>
    </w:p>
    <w:p w14:paraId="681A3253"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Para efectos de lo dispuesto en el presente artículo se observará lo siguiente:</w:t>
      </w:r>
    </w:p>
    <w:p w14:paraId="500990B0" w14:textId="77777777" w:rsidR="008E4483" w:rsidRPr="003D7281" w:rsidRDefault="008E4483" w:rsidP="001636EB">
      <w:pPr>
        <w:spacing w:line="360" w:lineRule="auto"/>
        <w:ind w:left="567" w:right="567"/>
        <w:jc w:val="both"/>
        <w:rPr>
          <w:rFonts w:ascii="Palatino Linotype" w:hAnsi="Palatino Linotype" w:cs="Arial"/>
          <w:i/>
          <w:sz w:val="22"/>
        </w:rPr>
      </w:pPr>
    </w:p>
    <w:p w14:paraId="1A00976B"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3D7281" w:rsidRDefault="008E4483" w:rsidP="001636EB">
      <w:pPr>
        <w:spacing w:line="360" w:lineRule="auto"/>
        <w:ind w:left="567" w:right="567"/>
        <w:jc w:val="both"/>
        <w:rPr>
          <w:rFonts w:ascii="Palatino Linotype" w:hAnsi="Palatino Linotype" w:cs="Arial"/>
          <w:b/>
          <w:i/>
          <w:sz w:val="22"/>
        </w:rPr>
      </w:pPr>
    </w:p>
    <w:p w14:paraId="3A80ED39"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b/>
          <w:i/>
          <w:sz w:val="22"/>
        </w:rPr>
        <w:t>I. Toda la información en posesión de</w:t>
      </w:r>
      <w:r w:rsidRPr="003D7281">
        <w:rPr>
          <w:rFonts w:ascii="Palatino Linotype" w:hAnsi="Palatino Linotype" w:cs="Arial"/>
          <w:i/>
          <w:sz w:val="22"/>
        </w:rPr>
        <w:t xml:space="preserve"> </w:t>
      </w:r>
      <w:r w:rsidRPr="003D7281">
        <w:rPr>
          <w:rFonts w:ascii="Palatino Linotype" w:hAnsi="Palatino Linotype" w:cs="Arial"/>
          <w:b/>
          <w:i/>
          <w:sz w:val="22"/>
        </w:rPr>
        <w:t>cualquier autoridad</w:t>
      </w:r>
      <w:r w:rsidRPr="003D7281">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D7281">
        <w:rPr>
          <w:rFonts w:ascii="Palatino Linotype" w:hAnsi="Palatino Linotype" w:cs="Arial"/>
          <w:b/>
          <w:i/>
          <w:sz w:val="22"/>
        </w:rPr>
        <w:t>es pública</w:t>
      </w:r>
      <w:r w:rsidRPr="003D728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3D7281">
        <w:rPr>
          <w:rFonts w:ascii="Palatino Linotype" w:hAnsi="Palatino Linotype" w:cs="Arial"/>
          <w:b/>
          <w:i/>
          <w:sz w:val="22"/>
        </w:rPr>
        <w:t>Los sujetos obligados deberán documentar todo acto que derive del ejercicio de sus facultades, competencias o funciones</w:t>
      </w:r>
      <w:r w:rsidRPr="003D7281">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3D7281" w:rsidRDefault="008E4483" w:rsidP="001636EB">
      <w:pPr>
        <w:spacing w:line="360" w:lineRule="auto"/>
        <w:ind w:left="567" w:right="567"/>
        <w:jc w:val="both"/>
        <w:rPr>
          <w:rFonts w:ascii="Palatino Linotype" w:hAnsi="Palatino Linotype" w:cs="Arial"/>
          <w:i/>
          <w:sz w:val="22"/>
        </w:rPr>
      </w:pPr>
    </w:p>
    <w:p w14:paraId="0CECF853"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3D7281" w:rsidRDefault="008E4483" w:rsidP="001636EB">
      <w:pPr>
        <w:spacing w:line="360" w:lineRule="auto"/>
        <w:ind w:left="567" w:right="567"/>
        <w:jc w:val="both"/>
        <w:rPr>
          <w:rFonts w:ascii="Palatino Linotype" w:hAnsi="Palatino Linotype" w:cs="Arial"/>
          <w:i/>
          <w:sz w:val="22"/>
        </w:rPr>
      </w:pPr>
    </w:p>
    <w:p w14:paraId="4EF8A8A9"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3D7281" w:rsidRDefault="008E4483" w:rsidP="001636EB">
      <w:pPr>
        <w:spacing w:line="360" w:lineRule="auto"/>
        <w:ind w:left="567" w:right="567"/>
        <w:jc w:val="both"/>
        <w:rPr>
          <w:rFonts w:ascii="Palatino Linotype" w:hAnsi="Palatino Linotype" w:cs="Arial"/>
          <w:i/>
          <w:sz w:val="22"/>
        </w:rPr>
      </w:pPr>
    </w:p>
    <w:p w14:paraId="112801FD"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3D7281" w:rsidRDefault="008E4483" w:rsidP="001636EB">
      <w:pPr>
        <w:spacing w:line="360" w:lineRule="auto"/>
        <w:ind w:left="567" w:right="567"/>
        <w:jc w:val="both"/>
        <w:rPr>
          <w:rFonts w:ascii="Palatino Linotype" w:hAnsi="Palatino Linotype" w:cs="Arial"/>
          <w:b/>
          <w:i/>
          <w:sz w:val="22"/>
        </w:rPr>
      </w:pPr>
    </w:p>
    <w:p w14:paraId="3FB33C7B"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b/>
          <w:i/>
          <w:sz w:val="22"/>
        </w:rPr>
        <w:t>V. Los sujetos obligados deberán preservar sus documentos en archivos administrativos actualizados y publicarán, a través de los medios electrónicos disponibles</w:t>
      </w:r>
      <w:r w:rsidRPr="003D728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3D7281" w:rsidRDefault="008E4483" w:rsidP="001636EB">
      <w:pPr>
        <w:spacing w:line="360" w:lineRule="auto"/>
        <w:ind w:left="567" w:right="567"/>
        <w:jc w:val="both"/>
        <w:rPr>
          <w:rFonts w:ascii="Palatino Linotype" w:hAnsi="Palatino Linotype" w:cs="Arial"/>
          <w:i/>
          <w:sz w:val="22"/>
        </w:rPr>
      </w:pPr>
    </w:p>
    <w:p w14:paraId="37399313"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3D7281" w:rsidRDefault="008E4483" w:rsidP="001636EB">
      <w:pPr>
        <w:spacing w:line="360" w:lineRule="auto"/>
        <w:ind w:left="567" w:right="567"/>
        <w:jc w:val="both"/>
        <w:rPr>
          <w:rFonts w:ascii="Palatino Linotype" w:hAnsi="Palatino Linotype" w:cs="Arial"/>
          <w:i/>
          <w:sz w:val="22"/>
        </w:rPr>
      </w:pPr>
    </w:p>
    <w:p w14:paraId="4D04B6B7"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3D7281" w:rsidRDefault="008E4483" w:rsidP="001636EB">
      <w:pPr>
        <w:spacing w:line="360" w:lineRule="auto"/>
        <w:ind w:left="567" w:right="567"/>
        <w:jc w:val="both"/>
        <w:rPr>
          <w:rFonts w:ascii="Palatino Linotype" w:hAnsi="Palatino Linotype" w:cs="Arial"/>
          <w:i/>
          <w:sz w:val="22"/>
        </w:rPr>
      </w:pPr>
    </w:p>
    <w:p w14:paraId="30D06838"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w:t>
      </w:r>
    </w:p>
    <w:p w14:paraId="6140CC8E"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La ley establecerá aquella información que se considere reservada o confidencial.”</w:t>
      </w:r>
    </w:p>
    <w:p w14:paraId="0DF4504F" w14:textId="77777777" w:rsidR="008E4483" w:rsidRPr="003D7281" w:rsidRDefault="008E4483" w:rsidP="001636EB">
      <w:pPr>
        <w:spacing w:line="360" w:lineRule="auto"/>
        <w:ind w:left="567" w:right="567"/>
        <w:jc w:val="both"/>
        <w:rPr>
          <w:rFonts w:ascii="Palatino Linotype" w:hAnsi="Palatino Linotype"/>
          <w:i/>
          <w:sz w:val="22"/>
        </w:rPr>
      </w:pPr>
    </w:p>
    <w:p w14:paraId="70B9AFAD"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i/>
          <w:sz w:val="22"/>
        </w:rPr>
        <w:t>(Énfasis añadido)</w:t>
      </w:r>
    </w:p>
    <w:p w14:paraId="1E957CE8" w14:textId="77777777" w:rsidR="008E4483" w:rsidRPr="003D7281" w:rsidRDefault="008E4483" w:rsidP="008E4483">
      <w:pPr>
        <w:spacing w:line="360" w:lineRule="auto"/>
        <w:ind w:left="709" w:right="757"/>
        <w:jc w:val="both"/>
        <w:rPr>
          <w:rFonts w:ascii="Palatino Linotype" w:hAnsi="Palatino Linotype"/>
        </w:rPr>
      </w:pPr>
    </w:p>
    <w:p w14:paraId="67E589E6" w14:textId="77777777" w:rsidR="008E4483" w:rsidRPr="003D7281" w:rsidRDefault="008E4483" w:rsidP="008E4483">
      <w:pPr>
        <w:pStyle w:val="Prrafodelista"/>
        <w:numPr>
          <w:ilvl w:val="0"/>
          <w:numId w:val="1"/>
        </w:numPr>
        <w:spacing w:line="360" w:lineRule="auto"/>
        <w:jc w:val="both"/>
        <w:rPr>
          <w:rFonts w:ascii="Palatino Linotype" w:hAnsi="Palatino Linotype" w:cs="Arial"/>
        </w:rPr>
      </w:pPr>
      <w:r w:rsidRPr="003D7281">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3D7281" w:rsidRDefault="008E4483" w:rsidP="008E4483">
      <w:pPr>
        <w:spacing w:line="360" w:lineRule="auto"/>
        <w:ind w:left="709" w:right="757"/>
        <w:jc w:val="both"/>
        <w:rPr>
          <w:rFonts w:ascii="Palatino Linotype" w:hAnsi="Palatino Linotype" w:cs="Arial"/>
        </w:rPr>
      </w:pPr>
    </w:p>
    <w:p w14:paraId="459B253A" w14:textId="77777777" w:rsidR="008E4483" w:rsidRPr="003D7281" w:rsidRDefault="008E4483" w:rsidP="001636EB">
      <w:pPr>
        <w:spacing w:line="360" w:lineRule="auto"/>
        <w:ind w:left="567" w:right="567"/>
        <w:jc w:val="both"/>
        <w:rPr>
          <w:rFonts w:ascii="Palatino Linotype" w:hAnsi="Palatino Linotype" w:cs="Arial"/>
          <w:b/>
          <w:i/>
          <w:sz w:val="22"/>
        </w:rPr>
      </w:pPr>
      <w:r w:rsidRPr="003D7281">
        <w:rPr>
          <w:rFonts w:ascii="Palatino Linotype" w:hAnsi="Palatino Linotype" w:cs="Arial"/>
          <w:b/>
          <w:i/>
          <w:sz w:val="22"/>
        </w:rPr>
        <w:t xml:space="preserve">“Artículo 5. … </w:t>
      </w:r>
    </w:p>
    <w:p w14:paraId="6BF00F17"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b/>
          <w:i/>
          <w:sz w:val="22"/>
        </w:rPr>
        <w:t>El derecho a la información será garantizado por el Estado</w:t>
      </w:r>
      <w:r w:rsidRPr="003D7281">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3D7281" w:rsidRDefault="008E4483" w:rsidP="001636EB">
      <w:pPr>
        <w:spacing w:line="360" w:lineRule="auto"/>
        <w:ind w:left="567" w:right="567"/>
        <w:jc w:val="both"/>
        <w:rPr>
          <w:rFonts w:ascii="Palatino Linotype" w:hAnsi="Palatino Linotype"/>
          <w:i/>
          <w:sz w:val="22"/>
        </w:rPr>
      </w:pPr>
    </w:p>
    <w:p w14:paraId="480C22E0"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i/>
          <w:sz w:val="22"/>
        </w:rPr>
        <w:t>Este derecho se regirá por los principios y bases siguientes:</w:t>
      </w:r>
    </w:p>
    <w:p w14:paraId="14A2C90A" w14:textId="77777777" w:rsidR="008E4483" w:rsidRPr="003D7281" w:rsidRDefault="008E4483" w:rsidP="001636EB">
      <w:pPr>
        <w:spacing w:line="360" w:lineRule="auto"/>
        <w:ind w:left="567" w:right="567"/>
        <w:jc w:val="both"/>
        <w:rPr>
          <w:rFonts w:ascii="Palatino Linotype" w:hAnsi="Palatino Linotype"/>
          <w:b/>
          <w:i/>
          <w:sz w:val="22"/>
        </w:rPr>
      </w:pPr>
    </w:p>
    <w:p w14:paraId="44073A0F"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b/>
          <w:i/>
          <w:sz w:val="22"/>
        </w:rPr>
        <w:t xml:space="preserve">I. Toda la información en posesión </w:t>
      </w:r>
      <w:r w:rsidRPr="003D7281">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3D7281">
        <w:rPr>
          <w:rFonts w:ascii="Palatino Linotype" w:hAnsi="Palatino Linotype"/>
          <w:b/>
          <w:i/>
          <w:sz w:val="22"/>
        </w:rPr>
        <w:t>del gobierno y de la administración pública municipal y sus organismos descentralizados</w:t>
      </w:r>
      <w:r w:rsidRPr="003D7281">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3D7281">
        <w:rPr>
          <w:rFonts w:ascii="Palatino Linotype" w:hAnsi="Palatino Linotype"/>
          <w:b/>
          <w:i/>
          <w:sz w:val="22"/>
        </w:rPr>
        <w:t>es pública</w:t>
      </w:r>
      <w:r w:rsidRPr="003D728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3D7281">
        <w:rPr>
          <w:rFonts w:ascii="Palatino Linotype" w:hAnsi="Palatino Linotype"/>
          <w:i/>
          <w:sz w:val="22"/>
        </w:rPr>
        <w:lastRenderedPageBreak/>
        <w:t>los supuestos específicos bajo los cuales procederá la declaración de inexistencia de la información.</w:t>
      </w:r>
    </w:p>
    <w:p w14:paraId="644B187B" w14:textId="77777777" w:rsidR="008E4483" w:rsidRPr="003D7281" w:rsidRDefault="008E4483" w:rsidP="001636EB">
      <w:pPr>
        <w:spacing w:line="360" w:lineRule="auto"/>
        <w:ind w:left="567" w:right="567"/>
        <w:jc w:val="both"/>
        <w:rPr>
          <w:rFonts w:ascii="Palatino Linotype" w:hAnsi="Palatino Linotype"/>
          <w:i/>
          <w:sz w:val="22"/>
        </w:rPr>
      </w:pPr>
    </w:p>
    <w:p w14:paraId="2FF70804"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3D7281" w:rsidRDefault="008E4483" w:rsidP="001636EB">
      <w:pPr>
        <w:spacing w:line="360" w:lineRule="auto"/>
        <w:ind w:left="567" w:right="567"/>
        <w:jc w:val="both"/>
        <w:rPr>
          <w:rFonts w:ascii="Palatino Linotype" w:hAnsi="Palatino Linotype"/>
          <w:i/>
          <w:sz w:val="22"/>
        </w:rPr>
      </w:pPr>
    </w:p>
    <w:p w14:paraId="6FA24126"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3D7281" w:rsidRDefault="008E4483" w:rsidP="001636EB">
      <w:pPr>
        <w:spacing w:line="360" w:lineRule="auto"/>
        <w:ind w:left="567" w:right="567"/>
        <w:jc w:val="both"/>
        <w:rPr>
          <w:rFonts w:ascii="Palatino Linotype" w:hAnsi="Palatino Linotype"/>
          <w:i/>
          <w:sz w:val="22"/>
        </w:rPr>
      </w:pPr>
    </w:p>
    <w:p w14:paraId="24C5C6FF"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3D7281" w:rsidRDefault="008E4483" w:rsidP="001636EB">
      <w:pPr>
        <w:spacing w:line="360" w:lineRule="auto"/>
        <w:ind w:left="567" w:right="567"/>
        <w:jc w:val="both"/>
        <w:rPr>
          <w:rFonts w:ascii="Palatino Linotype" w:hAnsi="Palatino Linotype"/>
          <w:i/>
          <w:sz w:val="22"/>
        </w:rPr>
      </w:pPr>
    </w:p>
    <w:p w14:paraId="2D1804C7"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3D7281" w:rsidRDefault="008E4483" w:rsidP="001636EB">
      <w:pPr>
        <w:spacing w:line="360" w:lineRule="auto"/>
        <w:ind w:left="567" w:right="567"/>
        <w:jc w:val="both"/>
        <w:rPr>
          <w:rFonts w:ascii="Palatino Linotype" w:hAnsi="Palatino Linotype"/>
          <w:b/>
          <w:i/>
          <w:sz w:val="22"/>
        </w:rPr>
      </w:pPr>
    </w:p>
    <w:p w14:paraId="6DB2EC7A" w14:textId="77777777" w:rsidR="008E4483" w:rsidRPr="003D7281" w:rsidRDefault="008E4483" w:rsidP="001636EB">
      <w:pPr>
        <w:spacing w:line="360" w:lineRule="auto"/>
        <w:ind w:left="567" w:right="567"/>
        <w:jc w:val="both"/>
        <w:rPr>
          <w:rFonts w:ascii="Palatino Linotype" w:hAnsi="Palatino Linotype"/>
          <w:i/>
          <w:sz w:val="22"/>
        </w:rPr>
      </w:pPr>
      <w:r w:rsidRPr="003D7281">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3D7281">
        <w:rPr>
          <w:rFonts w:ascii="Palatino Linotype" w:hAnsi="Palatino Linotype"/>
          <w:i/>
          <w:sz w:val="22"/>
        </w:rPr>
        <w:t xml:space="preserve"> y los indicadores que permitan rendir cuenta del cumplimiento de sus objetivos y los resultados obtenidos.</w:t>
      </w:r>
    </w:p>
    <w:p w14:paraId="042705A7" w14:textId="77777777" w:rsidR="008E4483" w:rsidRPr="003D7281" w:rsidRDefault="008E4483" w:rsidP="001636EB">
      <w:pPr>
        <w:spacing w:line="360" w:lineRule="auto"/>
        <w:ind w:left="567" w:right="567"/>
        <w:jc w:val="both"/>
        <w:rPr>
          <w:rFonts w:ascii="Palatino Linotype" w:hAnsi="Palatino Linotype"/>
          <w:i/>
          <w:sz w:val="22"/>
        </w:rPr>
      </w:pPr>
    </w:p>
    <w:p w14:paraId="6810788F" w14:textId="77777777" w:rsidR="008E4483" w:rsidRPr="003D7281" w:rsidRDefault="008E4483" w:rsidP="001636EB">
      <w:pPr>
        <w:spacing w:line="360" w:lineRule="auto"/>
        <w:ind w:left="567" w:right="567"/>
        <w:jc w:val="both"/>
        <w:rPr>
          <w:rFonts w:ascii="Palatino Linotype" w:hAnsi="Palatino Linotype" w:cs="Arial"/>
          <w:i/>
          <w:sz w:val="22"/>
        </w:rPr>
      </w:pPr>
      <w:r w:rsidRPr="003D728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3D7281" w:rsidRDefault="008E4483" w:rsidP="001636EB">
      <w:pPr>
        <w:spacing w:line="360" w:lineRule="auto"/>
        <w:ind w:left="567" w:right="567"/>
        <w:jc w:val="both"/>
        <w:rPr>
          <w:rFonts w:ascii="Palatino Linotype" w:hAnsi="Palatino Linotype"/>
          <w:sz w:val="22"/>
        </w:rPr>
      </w:pPr>
    </w:p>
    <w:p w14:paraId="76F0890A" w14:textId="77777777" w:rsidR="008E4483" w:rsidRPr="003D7281" w:rsidRDefault="008E4483" w:rsidP="001636EB">
      <w:pPr>
        <w:spacing w:line="360" w:lineRule="auto"/>
        <w:ind w:left="567" w:right="567"/>
        <w:jc w:val="both"/>
        <w:rPr>
          <w:rFonts w:ascii="Palatino Linotype" w:hAnsi="Palatino Linotype"/>
          <w:sz w:val="22"/>
        </w:rPr>
      </w:pPr>
      <w:r w:rsidRPr="003D7281">
        <w:rPr>
          <w:rFonts w:ascii="Palatino Linotype" w:hAnsi="Palatino Linotype"/>
          <w:sz w:val="22"/>
        </w:rPr>
        <w:t>(Énfasis añadido)</w:t>
      </w:r>
    </w:p>
    <w:p w14:paraId="04C6290A" w14:textId="77777777" w:rsidR="008E4483" w:rsidRPr="003D7281" w:rsidRDefault="008E4483" w:rsidP="008E4483">
      <w:pPr>
        <w:spacing w:line="360" w:lineRule="auto"/>
        <w:ind w:left="567" w:right="567"/>
        <w:jc w:val="both"/>
        <w:rPr>
          <w:rFonts w:ascii="Palatino Linotype" w:hAnsi="Palatino Linotype"/>
          <w:sz w:val="22"/>
        </w:rPr>
      </w:pPr>
    </w:p>
    <w:p w14:paraId="41212765" w14:textId="0B8AD458" w:rsidR="008E4483" w:rsidRPr="003D7281" w:rsidRDefault="008E4483" w:rsidP="008E4483">
      <w:pPr>
        <w:pStyle w:val="Prrafodelista"/>
        <w:numPr>
          <w:ilvl w:val="0"/>
          <w:numId w:val="1"/>
        </w:numPr>
        <w:spacing w:line="360" w:lineRule="auto"/>
        <w:jc w:val="both"/>
        <w:rPr>
          <w:rFonts w:ascii="Palatino Linotype" w:hAnsi="Palatino Linotype" w:cs="Arial"/>
        </w:rPr>
      </w:pPr>
      <w:r w:rsidRPr="003D7281">
        <w:rPr>
          <w:rFonts w:ascii="Palatino Linotype" w:hAnsi="Palatino Linotype" w:cs="Arial"/>
        </w:rPr>
        <w:t xml:space="preserve">Adicional, tenemos que la Ley de Transparencia y Acceso a la Información Pública del Estado de México y Municipios, prevé en su artículo 23 fracción </w:t>
      </w:r>
      <w:r w:rsidR="00012C38" w:rsidRPr="003D7281">
        <w:rPr>
          <w:rFonts w:ascii="Palatino Linotype" w:hAnsi="Palatino Linotype" w:cs="Arial"/>
        </w:rPr>
        <w:t>IV</w:t>
      </w:r>
      <w:r w:rsidRPr="003D7281">
        <w:rPr>
          <w:rFonts w:ascii="Palatino Linotype" w:hAnsi="Palatino Linotype" w:cs="Arial"/>
        </w:rPr>
        <w:t>, lo siguiente:</w:t>
      </w:r>
    </w:p>
    <w:p w14:paraId="2FF12176" w14:textId="77777777" w:rsidR="008E4483" w:rsidRPr="003D7281" w:rsidRDefault="008E4483" w:rsidP="008E4483">
      <w:pPr>
        <w:spacing w:line="360" w:lineRule="auto"/>
        <w:jc w:val="both"/>
        <w:rPr>
          <w:rFonts w:ascii="Palatino Linotype" w:hAnsi="Palatino Linotype" w:cs="Arial"/>
        </w:rPr>
      </w:pPr>
    </w:p>
    <w:p w14:paraId="509D888E" w14:textId="77777777" w:rsidR="008E4483" w:rsidRPr="003D7281" w:rsidRDefault="008E4483" w:rsidP="001636EB">
      <w:pPr>
        <w:spacing w:line="360" w:lineRule="auto"/>
        <w:ind w:left="567" w:right="822"/>
        <w:jc w:val="both"/>
        <w:rPr>
          <w:rFonts w:ascii="Palatino Linotype" w:eastAsia="MS Mincho" w:hAnsi="Palatino Linotype" w:cs="Arial"/>
          <w:i/>
          <w:sz w:val="22"/>
          <w:szCs w:val="22"/>
        </w:rPr>
      </w:pPr>
      <w:r w:rsidRPr="003D7281">
        <w:rPr>
          <w:rFonts w:ascii="Palatino Linotype" w:eastAsia="MS Mincho" w:hAnsi="Palatino Linotype" w:cs="Arial"/>
          <w:b/>
          <w:i/>
          <w:sz w:val="22"/>
          <w:szCs w:val="22"/>
        </w:rPr>
        <w:t xml:space="preserve">“Artículo 23. Son sujetos obligados a transparentar y permitir el acceso a su información y </w:t>
      </w:r>
      <w:r w:rsidRPr="003D7281">
        <w:rPr>
          <w:rFonts w:ascii="Palatino Linotype" w:eastAsia="MS Mincho" w:hAnsi="Palatino Linotype"/>
          <w:b/>
          <w:i/>
          <w:sz w:val="22"/>
          <w:szCs w:val="22"/>
        </w:rPr>
        <w:t>proteger</w:t>
      </w:r>
      <w:r w:rsidRPr="003D7281">
        <w:rPr>
          <w:rFonts w:ascii="Palatino Linotype" w:eastAsia="MS Mincho" w:hAnsi="Palatino Linotype" w:cs="Arial"/>
          <w:b/>
          <w:i/>
          <w:sz w:val="22"/>
          <w:szCs w:val="22"/>
        </w:rPr>
        <w:t xml:space="preserve"> los datos personales que obren en su poder</w:t>
      </w:r>
      <w:r w:rsidRPr="003D7281">
        <w:rPr>
          <w:rFonts w:ascii="Palatino Linotype" w:eastAsia="MS Mincho" w:hAnsi="Palatino Linotype" w:cs="Arial"/>
          <w:i/>
          <w:sz w:val="22"/>
          <w:szCs w:val="22"/>
        </w:rPr>
        <w:t>:</w:t>
      </w:r>
    </w:p>
    <w:p w14:paraId="762A330C" w14:textId="0D1EE4B2" w:rsidR="00012C38" w:rsidRPr="003D7281" w:rsidRDefault="00012C38" w:rsidP="001636EB">
      <w:pPr>
        <w:spacing w:line="360" w:lineRule="auto"/>
        <w:ind w:left="567" w:right="822"/>
        <w:jc w:val="both"/>
        <w:rPr>
          <w:rFonts w:ascii="Palatino Linotype" w:eastAsia="MS Mincho" w:hAnsi="Palatino Linotype" w:cs="Arial"/>
          <w:i/>
          <w:sz w:val="22"/>
          <w:szCs w:val="22"/>
        </w:rPr>
      </w:pPr>
      <w:r w:rsidRPr="003D7281">
        <w:rPr>
          <w:rFonts w:ascii="Palatino Linotype" w:eastAsia="MS Mincho" w:hAnsi="Palatino Linotype" w:cs="Arial"/>
          <w:i/>
          <w:sz w:val="22"/>
          <w:szCs w:val="22"/>
        </w:rPr>
        <w:t>…</w:t>
      </w:r>
    </w:p>
    <w:p w14:paraId="04601C4C" w14:textId="77777777" w:rsidR="00012C38" w:rsidRPr="003D7281" w:rsidRDefault="00012C38" w:rsidP="00012C38">
      <w:pPr>
        <w:ind w:left="567" w:right="822"/>
        <w:jc w:val="both"/>
        <w:rPr>
          <w:rFonts w:ascii="Palatino Linotype" w:hAnsi="Palatino Linotype"/>
          <w:i/>
          <w:sz w:val="22"/>
          <w:szCs w:val="22"/>
        </w:rPr>
      </w:pPr>
      <w:r w:rsidRPr="003D7281">
        <w:rPr>
          <w:rFonts w:ascii="Palatino Linotype" w:hAnsi="Palatino Linotype"/>
          <w:i/>
          <w:sz w:val="22"/>
          <w:szCs w:val="22"/>
        </w:rPr>
        <w:t>IV. Los ayuntamientos y las dependencias, organismos, órganos y entidades de la administración municipal;</w:t>
      </w:r>
    </w:p>
    <w:p w14:paraId="273927D8" w14:textId="77777777" w:rsidR="008E4483" w:rsidRPr="003D7281" w:rsidRDefault="008E4483" w:rsidP="001636EB">
      <w:pPr>
        <w:spacing w:line="360" w:lineRule="auto"/>
        <w:ind w:left="567" w:right="822"/>
        <w:jc w:val="both"/>
        <w:rPr>
          <w:rFonts w:ascii="Palatino Linotype" w:eastAsia="MS Mincho" w:hAnsi="Palatino Linotype" w:cs="Arial"/>
          <w:b/>
          <w:i/>
          <w:sz w:val="22"/>
          <w:szCs w:val="22"/>
        </w:rPr>
      </w:pPr>
      <w:r w:rsidRPr="003D7281">
        <w:rPr>
          <w:rFonts w:ascii="Palatino Linotype" w:eastAsia="MS Mincho" w:hAnsi="Palatino Linotype" w:cs="Arial"/>
          <w:b/>
          <w:i/>
          <w:sz w:val="22"/>
          <w:szCs w:val="22"/>
        </w:rPr>
        <w:t>…</w:t>
      </w:r>
    </w:p>
    <w:p w14:paraId="56BA427D" w14:textId="77777777" w:rsidR="008E4483" w:rsidRPr="003D7281" w:rsidRDefault="008E4483" w:rsidP="001636EB">
      <w:pPr>
        <w:spacing w:line="360" w:lineRule="auto"/>
        <w:ind w:left="567" w:right="822"/>
        <w:jc w:val="both"/>
        <w:rPr>
          <w:rFonts w:ascii="Palatino Linotype" w:eastAsia="MS Mincho" w:hAnsi="Palatino Linotype"/>
          <w:b/>
          <w:i/>
          <w:sz w:val="22"/>
          <w:szCs w:val="22"/>
        </w:rPr>
      </w:pPr>
      <w:r w:rsidRPr="003D7281">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3D7281">
        <w:rPr>
          <w:rFonts w:ascii="Palatino Linotype" w:eastAsia="MS Mincho" w:hAnsi="Palatino Linotype"/>
          <w:i/>
          <w:sz w:val="22"/>
          <w:szCs w:val="22"/>
        </w:rPr>
        <w:t xml:space="preserve">, </w:t>
      </w:r>
      <w:r w:rsidRPr="003D7281">
        <w:rPr>
          <w:rFonts w:ascii="Palatino Linotype" w:eastAsia="MS Mincho" w:hAnsi="Palatino Linotype"/>
          <w:b/>
          <w:i/>
          <w:sz w:val="22"/>
          <w:szCs w:val="22"/>
        </w:rPr>
        <w:t>así como</w:t>
      </w:r>
      <w:r w:rsidRPr="003D7281">
        <w:rPr>
          <w:rFonts w:ascii="Palatino Linotype" w:eastAsia="MS Mincho" w:hAnsi="Palatino Linotype"/>
          <w:i/>
          <w:sz w:val="22"/>
          <w:szCs w:val="22"/>
        </w:rPr>
        <w:t xml:space="preserve"> </w:t>
      </w:r>
      <w:r w:rsidRPr="003D7281">
        <w:rPr>
          <w:rFonts w:ascii="Palatino Linotype" w:eastAsia="MS Mincho" w:hAnsi="Palatino Linotype"/>
          <w:b/>
          <w:i/>
          <w:sz w:val="22"/>
          <w:szCs w:val="22"/>
        </w:rPr>
        <w:t>los informes que dichas personas les entreguen sobre el uso y destino de dichos recursos.</w:t>
      </w:r>
    </w:p>
    <w:p w14:paraId="42959804" w14:textId="77777777" w:rsidR="008E4483" w:rsidRPr="003D7281"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3D7281" w:rsidRDefault="008E4483" w:rsidP="001636EB">
      <w:pPr>
        <w:spacing w:line="360" w:lineRule="auto"/>
        <w:ind w:left="567" w:right="822"/>
        <w:jc w:val="both"/>
        <w:rPr>
          <w:rFonts w:ascii="Palatino Linotype" w:eastAsia="MS Mincho" w:hAnsi="Palatino Linotype" w:cs="Arial"/>
          <w:i/>
          <w:sz w:val="22"/>
          <w:szCs w:val="22"/>
        </w:rPr>
      </w:pPr>
      <w:r w:rsidRPr="003D7281">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3D7281" w:rsidRDefault="008E4483" w:rsidP="001636EB">
      <w:pPr>
        <w:spacing w:line="360" w:lineRule="auto"/>
        <w:ind w:left="567" w:right="822"/>
        <w:jc w:val="both"/>
        <w:rPr>
          <w:rFonts w:ascii="Palatino Linotype" w:eastAsia="MS Mincho" w:hAnsi="Palatino Linotype" w:cs="Arial"/>
          <w:i/>
          <w:sz w:val="22"/>
          <w:szCs w:val="22"/>
        </w:rPr>
      </w:pPr>
      <w:r w:rsidRPr="003D7281">
        <w:rPr>
          <w:rFonts w:ascii="Palatino Linotype" w:eastAsia="MS Mincho" w:hAnsi="Palatino Linotype" w:cs="Arial"/>
          <w:i/>
          <w:sz w:val="22"/>
          <w:szCs w:val="22"/>
        </w:rPr>
        <w:t>(Énfasis añadido)</w:t>
      </w:r>
    </w:p>
    <w:p w14:paraId="0EA3AFBA" w14:textId="77777777" w:rsidR="008E4483" w:rsidRPr="003D7281" w:rsidRDefault="008E4483" w:rsidP="001636EB">
      <w:pPr>
        <w:spacing w:line="360" w:lineRule="auto"/>
        <w:jc w:val="both"/>
        <w:rPr>
          <w:rFonts w:ascii="Palatino Linotype" w:hAnsi="Palatino Linotype" w:cs="Arial"/>
        </w:rPr>
      </w:pPr>
    </w:p>
    <w:p w14:paraId="38992FDD" w14:textId="77777777" w:rsidR="008E4483" w:rsidRPr="003D7281" w:rsidRDefault="008E4483" w:rsidP="008E4483">
      <w:pPr>
        <w:pStyle w:val="Prrafodelista"/>
        <w:numPr>
          <w:ilvl w:val="0"/>
          <w:numId w:val="1"/>
        </w:numPr>
        <w:spacing w:line="360" w:lineRule="auto"/>
        <w:jc w:val="both"/>
        <w:rPr>
          <w:rFonts w:ascii="Palatino Linotype" w:hAnsi="Palatino Linotype" w:cs="Arial"/>
        </w:rPr>
      </w:pPr>
      <w:r w:rsidRPr="003D7281">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3D7281" w:rsidRDefault="008E4483" w:rsidP="008E4483">
      <w:pPr>
        <w:pStyle w:val="Prrafodelista"/>
        <w:spacing w:line="360" w:lineRule="auto"/>
        <w:ind w:left="0"/>
        <w:jc w:val="both"/>
        <w:rPr>
          <w:rFonts w:ascii="Palatino Linotype" w:hAnsi="Palatino Linotype" w:cs="Arial"/>
        </w:rPr>
      </w:pPr>
    </w:p>
    <w:p w14:paraId="642677F8" w14:textId="452D1E2D" w:rsidR="008E4483" w:rsidRPr="003D7281" w:rsidRDefault="008E4483" w:rsidP="008E4483">
      <w:pPr>
        <w:pStyle w:val="Prrafodelista"/>
        <w:numPr>
          <w:ilvl w:val="0"/>
          <w:numId w:val="1"/>
        </w:numPr>
        <w:spacing w:line="360" w:lineRule="auto"/>
        <w:jc w:val="both"/>
        <w:rPr>
          <w:rFonts w:ascii="Palatino Linotype" w:hAnsi="Palatino Linotype" w:cs="Arial"/>
        </w:rPr>
      </w:pPr>
      <w:r w:rsidRPr="003D7281">
        <w:rPr>
          <w:rFonts w:ascii="Palatino Linotype" w:hAnsi="Palatino Linotype" w:cs="Arial"/>
        </w:rPr>
        <w:t>Por lo anterior, es de referir que,</w:t>
      </w:r>
      <w:r w:rsidR="009C6ED0" w:rsidRPr="003D7281">
        <w:rPr>
          <w:rFonts w:ascii="Palatino Linotype" w:hAnsi="Palatino Linotype" w:cs="Arial"/>
        </w:rPr>
        <w:t xml:space="preserve"> el</w:t>
      </w:r>
      <w:r w:rsidR="009C6ED0" w:rsidRPr="003D7281">
        <w:rPr>
          <w:rFonts w:ascii="Palatino Linotype" w:eastAsia="Calibri" w:hAnsi="Palatino Linotype" w:cs="Arial"/>
          <w:b/>
          <w:bCs/>
          <w:szCs w:val="22"/>
          <w:lang w:val="es-ES"/>
        </w:rPr>
        <w:t xml:space="preserve"> </w:t>
      </w:r>
      <w:r w:rsidR="009978D0" w:rsidRPr="003D7281">
        <w:rPr>
          <w:rFonts w:ascii="Palatino Linotype" w:eastAsia="Calibri" w:hAnsi="Palatino Linotype" w:cs="Arial"/>
          <w:b/>
          <w:bCs/>
          <w:szCs w:val="22"/>
          <w:lang w:val="es-ES"/>
        </w:rPr>
        <w:t>Ayuntamiento de Tlalmanalco</w:t>
      </w:r>
      <w:r w:rsidRPr="003D7281">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3D7281" w:rsidRDefault="00D47015" w:rsidP="00D47015">
      <w:pPr>
        <w:pStyle w:val="Prrafodelista"/>
        <w:rPr>
          <w:rFonts w:ascii="Palatino Linotype" w:hAnsi="Palatino Linotype" w:cs="Arial"/>
        </w:rPr>
      </w:pPr>
    </w:p>
    <w:p w14:paraId="12CB4493" w14:textId="133B409B" w:rsidR="00671FDF" w:rsidRPr="003D7281"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87456491"/>
      <w:r w:rsidRPr="003D7281">
        <w:rPr>
          <w:rFonts w:ascii="Palatino Linotype" w:hAnsi="Palatino Linotype"/>
          <w:b/>
          <w:color w:val="000000" w:themeColor="text1"/>
        </w:rPr>
        <w:t xml:space="preserve">II. </w:t>
      </w:r>
      <w:r w:rsidR="00FD0BDD" w:rsidRPr="003D7281">
        <w:rPr>
          <w:rFonts w:ascii="Palatino Linotype" w:hAnsi="Palatino Linotype"/>
          <w:b/>
          <w:color w:val="000000" w:themeColor="text1"/>
        </w:rPr>
        <w:t>De</w:t>
      </w:r>
      <w:r w:rsidR="00765786" w:rsidRPr="003D7281">
        <w:rPr>
          <w:rFonts w:ascii="Palatino Linotype" w:hAnsi="Palatino Linotype"/>
          <w:b/>
          <w:color w:val="000000" w:themeColor="text1"/>
        </w:rPr>
        <w:t xml:space="preserve"> l</w:t>
      </w:r>
      <w:r w:rsidR="000128B5" w:rsidRPr="003D7281">
        <w:rPr>
          <w:rFonts w:ascii="Palatino Linotype" w:hAnsi="Palatino Linotype"/>
          <w:b/>
          <w:color w:val="000000" w:themeColor="text1"/>
        </w:rPr>
        <w:t xml:space="preserve">os </w:t>
      </w:r>
      <w:r w:rsidR="00CC63CB" w:rsidRPr="003D7281">
        <w:rPr>
          <w:rFonts w:ascii="Palatino Linotype" w:hAnsi="Palatino Linotype"/>
          <w:b/>
          <w:color w:val="000000" w:themeColor="text1"/>
        </w:rPr>
        <w:t>motivos de inconformidad del particular.</w:t>
      </w:r>
      <w:bookmarkEnd w:id="30"/>
    </w:p>
    <w:p w14:paraId="2DECDC75" w14:textId="77777777" w:rsidR="00E44438" w:rsidRPr="003D7281" w:rsidRDefault="00E44438" w:rsidP="00E44438">
      <w:pPr>
        <w:pStyle w:val="Prrafodelista"/>
        <w:spacing w:line="360" w:lineRule="auto"/>
        <w:ind w:left="0"/>
        <w:jc w:val="both"/>
        <w:rPr>
          <w:rFonts w:ascii="Palatino Linotype" w:eastAsia="MS Mincho" w:hAnsi="Palatino Linotype"/>
        </w:rPr>
      </w:pPr>
    </w:p>
    <w:p w14:paraId="3F1699C0" w14:textId="77777777" w:rsidR="00012C38" w:rsidRPr="003D7281" w:rsidRDefault="00012C38" w:rsidP="00012C38">
      <w:pPr>
        <w:pStyle w:val="Prrafodelista"/>
        <w:numPr>
          <w:ilvl w:val="0"/>
          <w:numId w:val="1"/>
        </w:numPr>
        <w:spacing w:line="360" w:lineRule="auto"/>
        <w:jc w:val="both"/>
        <w:rPr>
          <w:rFonts w:ascii="Palatino Linotype" w:eastAsia="MS Mincho" w:hAnsi="Palatino Linotype"/>
        </w:rPr>
      </w:pPr>
      <w:r w:rsidRPr="003D7281">
        <w:rPr>
          <w:rFonts w:ascii="Palatino Linotype" w:eastAsia="MS Mincho" w:hAnsi="Palatino Linotype"/>
        </w:rPr>
        <w:t>Es necesario analizar las atribuciones del Sujeto Obligado para determinar si existe obligación de generar, administrar o poseer la información requerida por los particulares; sin embargo, en aquellos caso que en la respuesta se brinde lo solicitado o parte de lo solicitado, a nada práctico nos conduce analizar la fuente obligacional, toda vez que se traduce en un análisis innecesario, puesto que, al entregar lo solicitado o parte de lo solicitado, se asume que se genera, administra o posee.</w:t>
      </w:r>
    </w:p>
    <w:p w14:paraId="61152501" w14:textId="77777777" w:rsidR="00012C38" w:rsidRPr="003D7281" w:rsidRDefault="00012C38" w:rsidP="00012C38">
      <w:pPr>
        <w:pStyle w:val="Prrafodelista"/>
        <w:spacing w:line="360" w:lineRule="auto"/>
        <w:ind w:left="0"/>
        <w:jc w:val="both"/>
        <w:rPr>
          <w:rFonts w:ascii="Palatino Linotype" w:eastAsia="MS Mincho" w:hAnsi="Palatino Linotype"/>
        </w:rPr>
      </w:pPr>
    </w:p>
    <w:p w14:paraId="0339716E" w14:textId="3EBD8D5C" w:rsidR="00012C38" w:rsidRPr="003D7281" w:rsidRDefault="00012C38" w:rsidP="00012C38">
      <w:pPr>
        <w:pStyle w:val="Prrafodelista"/>
        <w:numPr>
          <w:ilvl w:val="0"/>
          <w:numId w:val="1"/>
        </w:numPr>
        <w:spacing w:line="360" w:lineRule="auto"/>
        <w:jc w:val="both"/>
        <w:rPr>
          <w:rFonts w:ascii="Palatino Linotype" w:eastAsia="MS Mincho" w:hAnsi="Palatino Linotype"/>
        </w:rPr>
      </w:pPr>
      <w:r w:rsidRPr="003D7281">
        <w:rPr>
          <w:rFonts w:ascii="Palatino Linotype" w:eastAsia="MS Mincho" w:hAnsi="Palatino Linotype"/>
        </w:rPr>
        <w:t>Es así que, en el presente asunto en particular, el Sujeto Obligado a través de su respuesta asume que genera, posee y administra la información relativa a</w:t>
      </w:r>
      <w:r w:rsidR="00E6667F" w:rsidRPr="003D7281">
        <w:rPr>
          <w:rFonts w:ascii="Palatino Linotype" w:eastAsia="MS Mincho" w:hAnsi="Palatino Linotype"/>
        </w:rPr>
        <w:t>l programa anual de adquisiciones y servicios.</w:t>
      </w:r>
    </w:p>
    <w:p w14:paraId="4DC1492D" w14:textId="77777777" w:rsidR="00012C38" w:rsidRPr="003D7281" w:rsidRDefault="00012C38" w:rsidP="00E6667F">
      <w:pPr>
        <w:pStyle w:val="Prrafodelista"/>
        <w:tabs>
          <w:tab w:val="left" w:pos="567"/>
        </w:tabs>
        <w:spacing w:line="360" w:lineRule="auto"/>
        <w:ind w:left="0"/>
        <w:jc w:val="both"/>
        <w:rPr>
          <w:rFonts w:ascii="Palatino Linotype" w:eastAsia="Calibri" w:hAnsi="Palatino Linotype" w:cs="Arial"/>
        </w:rPr>
      </w:pPr>
    </w:p>
    <w:p w14:paraId="376ECB1C" w14:textId="65E66577" w:rsidR="00E6667F" w:rsidRPr="003D7281" w:rsidRDefault="00E6667F" w:rsidP="00333A85">
      <w:pPr>
        <w:pStyle w:val="Prrafodelista"/>
        <w:numPr>
          <w:ilvl w:val="0"/>
          <w:numId w:val="1"/>
        </w:numPr>
        <w:tabs>
          <w:tab w:val="left" w:pos="567"/>
        </w:tabs>
        <w:spacing w:line="360" w:lineRule="auto"/>
        <w:jc w:val="both"/>
        <w:rPr>
          <w:rFonts w:ascii="Palatino Linotype" w:eastAsia="Calibri" w:hAnsi="Palatino Linotype" w:cs="Arial"/>
        </w:rPr>
      </w:pPr>
      <w:r w:rsidRPr="003D7281">
        <w:rPr>
          <w:rFonts w:ascii="Palatino Linotype" w:eastAsia="Calibri" w:hAnsi="Palatino Linotype" w:cs="Arial"/>
        </w:rPr>
        <w:lastRenderedPageBreak/>
        <w:t>El Sujeto Obligado en su respuesta entregó el Programa Anual de Adquisiciones y Servicios, se inserta imagen de referencia:</w:t>
      </w:r>
    </w:p>
    <w:p w14:paraId="4090512D" w14:textId="718A92FF" w:rsidR="00E6667F" w:rsidRPr="003D7281" w:rsidRDefault="00E6667F" w:rsidP="00E6667F">
      <w:pPr>
        <w:pStyle w:val="Prrafodelista"/>
        <w:tabs>
          <w:tab w:val="left" w:pos="567"/>
        </w:tabs>
        <w:spacing w:line="360" w:lineRule="auto"/>
        <w:ind w:left="0"/>
        <w:jc w:val="both"/>
        <w:rPr>
          <w:rFonts w:ascii="Palatino Linotype" w:eastAsia="Calibri" w:hAnsi="Palatino Linotype" w:cs="Arial"/>
        </w:rPr>
      </w:pPr>
      <w:r w:rsidRPr="003D7281">
        <w:rPr>
          <w:rFonts w:ascii="Palatino Linotype" w:eastAsia="Calibri" w:hAnsi="Palatino Linotype" w:cs="Arial"/>
          <w:noProof/>
          <w:lang w:eastAsia="es-MX"/>
        </w:rPr>
        <w:drawing>
          <wp:inline distT="0" distB="0" distL="0" distR="0" wp14:anchorId="6C3627E3" wp14:editId="50BF8397">
            <wp:extent cx="5612130" cy="37998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799840"/>
                    </a:xfrm>
                    <a:prstGeom prst="rect">
                      <a:avLst/>
                    </a:prstGeom>
                  </pic:spPr>
                </pic:pic>
              </a:graphicData>
            </a:graphic>
          </wp:inline>
        </w:drawing>
      </w:r>
    </w:p>
    <w:p w14:paraId="379379F6" w14:textId="77777777" w:rsidR="00E6667F" w:rsidRPr="003D7281" w:rsidRDefault="00E6667F" w:rsidP="00E6667F">
      <w:pPr>
        <w:pStyle w:val="Prrafodelista"/>
        <w:rPr>
          <w:rFonts w:ascii="Palatino Linotype" w:eastAsia="Calibri" w:hAnsi="Palatino Linotype" w:cs="Arial"/>
        </w:rPr>
      </w:pPr>
    </w:p>
    <w:p w14:paraId="5FEC5FB5" w14:textId="77777777" w:rsidR="00E6667F" w:rsidRPr="003D7281" w:rsidRDefault="00E6667F" w:rsidP="00E6667F">
      <w:pPr>
        <w:pStyle w:val="Prrafodelista"/>
        <w:numPr>
          <w:ilvl w:val="0"/>
          <w:numId w:val="1"/>
        </w:numPr>
        <w:spacing w:line="360" w:lineRule="auto"/>
        <w:jc w:val="both"/>
        <w:rPr>
          <w:rFonts w:ascii="Palatino Linotype" w:hAnsi="Palatino Linotype" w:cs="Arial"/>
        </w:rPr>
      </w:pPr>
      <w:r w:rsidRPr="003D7281">
        <w:rPr>
          <w:rFonts w:ascii="Palatino Linotype" w:hAnsi="Palatino Linotype" w:cs="Arial"/>
        </w:rPr>
        <w:t>Además, añadió que al mes de julio no se han realizado movimientos a dicho programa.</w:t>
      </w:r>
    </w:p>
    <w:p w14:paraId="2F7D9993" w14:textId="77777777" w:rsidR="00E6667F" w:rsidRPr="003D7281" w:rsidRDefault="00E6667F" w:rsidP="00E6667F">
      <w:pPr>
        <w:pStyle w:val="Prrafodelista"/>
        <w:spacing w:line="360" w:lineRule="auto"/>
        <w:ind w:left="0"/>
        <w:jc w:val="both"/>
        <w:rPr>
          <w:rFonts w:ascii="Palatino Linotype" w:hAnsi="Palatino Linotype" w:cs="Arial"/>
        </w:rPr>
      </w:pPr>
    </w:p>
    <w:p w14:paraId="7ACA1CE8" w14:textId="77777777" w:rsidR="00E6667F" w:rsidRPr="003D7281" w:rsidRDefault="00E6667F" w:rsidP="00E6667F">
      <w:pPr>
        <w:pStyle w:val="Prrafodelista"/>
        <w:numPr>
          <w:ilvl w:val="0"/>
          <w:numId w:val="1"/>
        </w:numPr>
        <w:spacing w:line="360" w:lineRule="auto"/>
        <w:jc w:val="both"/>
        <w:rPr>
          <w:rFonts w:ascii="Palatino Linotype" w:hAnsi="Palatino Linotype" w:cs="Arial"/>
        </w:rPr>
      </w:pPr>
      <w:r w:rsidRPr="003D7281">
        <w:rPr>
          <w:rFonts w:ascii="Palatino Linotype" w:hAnsi="Palatino Linotype" w:cs="Arial"/>
        </w:rPr>
        <w:t>Por su parte, Por otra parte, necesario mencionar que el recurrente en sus motivos de inconformidad manifestó que los documentos son ilegibles impidiendo identificar si corresponde con lo solicitado.</w:t>
      </w:r>
    </w:p>
    <w:p w14:paraId="14F0A22D" w14:textId="77777777" w:rsidR="00E6667F" w:rsidRPr="003D7281" w:rsidRDefault="00E6667F" w:rsidP="00E6667F">
      <w:pPr>
        <w:pStyle w:val="Prrafodelista"/>
        <w:rPr>
          <w:rFonts w:ascii="Palatino Linotype" w:hAnsi="Palatino Linotype" w:cs="Arial"/>
        </w:rPr>
      </w:pPr>
    </w:p>
    <w:p w14:paraId="47115ADA" w14:textId="77777777" w:rsidR="00E6667F" w:rsidRPr="003D7281" w:rsidRDefault="00E6667F" w:rsidP="00E6667F">
      <w:pPr>
        <w:pStyle w:val="Prrafodelista"/>
        <w:numPr>
          <w:ilvl w:val="0"/>
          <w:numId w:val="1"/>
        </w:numPr>
        <w:spacing w:line="360" w:lineRule="auto"/>
        <w:jc w:val="both"/>
        <w:rPr>
          <w:rFonts w:ascii="Palatino Linotype" w:hAnsi="Palatino Linotype" w:cs="Arial"/>
        </w:rPr>
      </w:pPr>
      <w:r w:rsidRPr="003D7281">
        <w:rPr>
          <w:rFonts w:ascii="Palatino Linotype" w:hAnsi="Palatino Linotype" w:cs="Arial"/>
        </w:rPr>
        <w:t>Por lo que, de la imagen que se insertó  a modo de referencia de la información proporcionada por el Sujeto Obligado, se aprecia que en efecto, tal y como lo indicó el particular, las documentales proporcionadas por el Sujeto Obligado son ilegibles.</w:t>
      </w:r>
    </w:p>
    <w:p w14:paraId="010207F1" w14:textId="77777777" w:rsidR="00E6667F" w:rsidRPr="003D7281" w:rsidRDefault="00E6667F" w:rsidP="00E6667F">
      <w:pPr>
        <w:pStyle w:val="Prrafodelista"/>
        <w:rPr>
          <w:rFonts w:ascii="Palatino Linotype" w:hAnsi="Palatino Linotype" w:cs="Arial"/>
        </w:rPr>
      </w:pPr>
    </w:p>
    <w:p w14:paraId="6D0366EC" w14:textId="77777777" w:rsidR="00E6667F" w:rsidRPr="003D7281" w:rsidRDefault="00E6667F" w:rsidP="00E6667F">
      <w:pPr>
        <w:pStyle w:val="Prrafodelista"/>
        <w:numPr>
          <w:ilvl w:val="0"/>
          <w:numId w:val="1"/>
        </w:numPr>
        <w:spacing w:line="360" w:lineRule="auto"/>
        <w:jc w:val="both"/>
        <w:rPr>
          <w:rFonts w:ascii="Palatino Linotype" w:eastAsia="Calibri" w:hAnsi="Palatino Linotype" w:cs="Arial"/>
        </w:rPr>
      </w:pPr>
      <w:r w:rsidRPr="003D7281">
        <w:rPr>
          <w:rFonts w:ascii="Palatino Linotype" w:eastAsia="Calibri" w:hAnsi="Palatino Linotype" w:cs="Arial"/>
        </w:rPr>
        <w:t>La información que proporcionen los Sujetos Obligados para dar cumplimiento al derecho de acceso a la información deben ser claros, precisos y sobre todo legibles, puesto que de lo contrario se restringe de manera ilegítima el derecho de los particulares al impedirles conocer el contenido de los documentos.</w:t>
      </w:r>
    </w:p>
    <w:p w14:paraId="36905C34" w14:textId="77777777" w:rsidR="00E6667F" w:rsidRPr="003D7281" w:rsidRDefault="00E6667F" w:rsidP="00E6667F">
      <w:pPr>
        <w:pStyle w:val="Prrafodelista"/>
        <w:rPr>
          <w:rFonts w:ascii="Palatino Linotype" w:eastAsia="Calibri" w:hAnsi="Palatino Linotype" w:cs="Arial"/>
        </w:rPr>
      </w:pPr>
    </w:p>
    <w:p w14:paraId="5B2E0317" w14:textId="77777777" w:rsidR="00E6667F" w:rsidRPr="003D7281" w:rsidRDefault="00E6667F" w:rsidP="00E6667F">
      <w:pPr>
        <w:pStyle w:val="Prrafodelista"/>
        <w:numPr>
          <w:ilvl w:val="0"/>
          <w:numId w:val="1"/>
        </w:numPr>
        <w:spacing w:line="360" w:lineRule="auto"/>
        <w:jc w:val="both"/>
        <w:rPr>
          <w:rFonts w:ascii="Palatino Linotype" w:eastAsia="Calibri" w:hAnsi="Palatino Linotype" w:cs="Arial"/>
        </w:rPr>
      </w:pPr>
      <w:r w:rsidRPr="003D7281">
        <w:rPr>
          <w:rFonts w:ascii="Palatino Linotype" w:eastAsia="MS Mincho" w:hAnsi="Palatino Linotype" w:cs="Arial"/>
        </w:rPr>
        <w:t>Sirve de sustento a lo anterior, el criterio orientador la tesis número II. 1°. C.T. 55 C, publicada en el Semanario Judicial de la Federación y su Gaceta bajo el número de 3 registro 201,412, que a la letra dice:</w:t>
      </w:r>
    </w:p>
    <w:p w14:paraId="0F397F25" w14:textId="77777777" w:rsidR="00E6667F" w:rsidRPr="003D7281" w:rsidRDefault="00E6667F" w:rsidP="00E6667F">
      <w:pPr>
        <w:pStyle w:val="Prrafodelista"/>
        <w:rPr>
          <w:rFonts w:ascii="Palatino Linotype" w:eastAsia="MS Mincho" w:hAnsi="Palatino Linotype" w:cs="Arial"/>
        </w:rPr>
      </w:pPr>
    </w:p>
    <w:p w14:paraId="2BCF7699" w14:textId="77777777" w:rsidR="00E6667F" w:rsidRPr="003D7281" w:rsidRDefault="00E6667F" w:rsidP="00E6667F">
      <w:pPr>
        <w:pStyle w:val="Prrafodelista"/>
        <w:spacing w:before="240" w:after="240" w:line="360" w:lineRule="auto"/>
        <w:ind w:left="426" w:right="616"/>
        <w:jc w:val="both"/>
        <w:rPr>
          <w:rFonts w:ascii="Palatino Linotype" w:eastAsia="MS Mincho" w:hAnsi="Palatino Linotype" w:cs="Arial"/>
          <w:i/>
          <w:sz w:val="22"/>
        </w:rPr>
      </w:pPr>
      <w:r w:rsidRPr="003D7281">
        <w:rPr>
          <w:rFonts w:ascii="Palatino Linotype" w:eastAsia="MS Mincho" w:hAnsi="Palatino Linotype" w:cs="Arial"/>
          <w:b/>
          <w:i/>
          <w:sz w:val="22"/>
        </w:rPr>
        <w:t>COTEJO DE COPIAS FOTOSTÁTICAS ILEGIBLES. AL NO SER POSIBLE CONSTATAR SU AUTENTICIDAD ES INÚTIL E INTRASCENDENTE SU PERFECCIONAMIENTO, POR LO QUE LA JUNTA ESTÁ IMPEDIDA PARA ORDENAR SU DESAHOGO.</w:t>
      </w:r>
      <w:r w:rsidRPr="003D7281">
        <w:rPr>
          <w:rFonts w:ascii="Palatino Linotype" w:eastAsia="MS Mincho" w:hAnsi="Palatino Linotype" w:cs="Arial"/>
          <w:i/>
          <w:sz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7DF48823" w14:textId="77777777" w:rsidR="00E6667F" w:rsidRPr="003D7281" w:rsidRDefault="00E6667F" w:rsidP="00E6667F">
      <w:pPr>
        <w:pStyle w:val="Prrafodelista"/>
        <w:tabs>
          <w:tab w:val="left" w:pos="567"/>
        </w:tabs>
        <w:spacing w:line="360" w:lineRule="auto"/>
        <w:ind w:left="0"/>
        <w:jc w:val="both"/>
        <w:rPr>
          <w:rFonts w:ascii="Palatino Linotype" w:eastAsia="Calibri" w:hAnsi="Palatino Linotype" w:cs="Arial"/>
        </w:rPr>
      </w:pPr>
    </w:p>
    <w:p w14:paraId="3072C9E3" w14:textId="77777777" w:rsidR="00E6667F" w:rsidRPr="003D7281" w:rsidRDefault="00E6667F" w:rsidP="00E6667F">
      <w:pPr>
        <w:pStyle w:val="Prrafodelista"/>
        <w:rPr>
          <w:rFonts w:ascii="Palatino Linotype" w:eastAsia="Calibri" w:hAnsi="Palatino Linotype" w:cs="Arial"/>
        </w:rPr>
      </w:pPr>
    </w:p>
    <w:p w14:paraId="601872AF" w14:textId="6A61F216" w:rsidR="008558E1" w:rsidRPr="003D7281" w:rsidRDefault="008558E1" w:rsidP="008558E1">
      <w:pPr>
        <w:pStyle w:val="Prrafodelista"/>
        <w:numPr>
          <w:ilvl w:val="0"/>
          <w:numId w:val="1"/>
        </w:numPr>
        <w:spacing w:before="120" w:after="120" w:line="360" w:lineRule="auto"/>
        <w:jc w:val="both"/>
        <w:rPr>
          <w:rFonts w:ascii="Palatino Linotype" w:hAnsi="Palatino Linotype"/>
        </w:rPr>
      </w:pPr>
      <w:r w:rsidRPr="003D7281">
        <w:rPr>
          <w:rFonts w:ascii="Palatino Linotype" w:hAnsi="Palatino Linotype"/>
        </w:rPr>
        <w:lastRenderedPageBreak/>
        <w:t>En la entrega de la información, los Sujetos Obligados deben verificar que la información colme el derecho del particular, en términos del artículo 11 de la Ley de Transparencia y Acceso a la Información Pública del Estado de México y Municipios, el cual dispone lo siguiente:</w:t>
      </w:r>
    </w:p>
    <w:p w14:paraId="0925CEF2" w14:textId="77777777" w:rsidR="007F42CE" w:rsidRPr="003D7281" w:rsidRDefault="007F42CE" w:rsidP="007F42CE">
      <w:pPr>
        <w:pStyle w:val="Prrafodelista"/>
        <w:rPr>
          <w:rFonts w:ascii="Palatino Linotype" w:hAnsi="Palatino Linotype"/>
        </w:rPr>
      </w:pPr>
    </w:p>
    <w:p w14:paraId="0A80DF27" w14:textId="77777777" w:rsidR="007F42CE" w:rsidRPr="003D7281" w:rsidRDefault="007F42CE" w:rsidP="007F42CE">
      <w:pPr>
        <w:pStyle w:val="Prrafodelista"/>
        <w:tabs>
          <w:tab w:val="left" w:pos="567"/>
        </w:tabs>
        <w:spacing w:line="360" w:lineRule="auto"/>
        <w:ind w:left="567" w:right="616"/>
        <w:jc w:val="both"/>
        <w:rPr>
          <w:rFonts w:ascii="Palatino Linotype" w:eastAsia="Calibri" w:hAnsi="Palatino Linotype" w:cs="Arial"/>
          <w:b/>
          <w:i/>
        </w:rPr>
      </w:pPr>
      <w:r w:rsidRPr="003D7281">
        <w:rPr>
          <w:rFonts w:ascii="Palatino Linotype" w:hAnsi="Palatino Linotype"/>
          <w:i/>
        </w:rPr>
        <w:t xml:space="preserve">Artículo 11. </w:t>
      </w:r>
      <w:r w:rsidRPr="003D7281">
        <w:rPr>
          <w:rFonts w:ascii="Palatino Linotype" w:hAnsi="Palatino Linotype"/>
          <w:b/>
          <w:i/>
        </w:rPr>
        <w:t>En la generación, publicación y entrega de información se deberá garantizar que ésta sea accesible, actualizada, completa, congruente, confiable, verificable, veraz, integral, oportuna y expedita</w:t>
      </w:r>
      <w:r w:rsidRPr="003D7281">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0CFD885A" w14:textId="77777777" w:rsidR="007F42CE" w:rsidRPr="003D7281" w:rsidRDefault="007F42CE" w:rsidP="007F42CE">
      <w:pPr>
        <w:pStyle w:val="Prrafodelista"/>
        <w:rPr>
          <w:rFonts w:ascii="Palatino Linotype" w:hAnsi="Palatino Linotype"/>
        </w:rPr>
      </w:pPr>
    </w:p>
    <w:p w14:paraId="30AD43CE" w14:textId="765C6D16" w:rsidR="00E6667F" w:rsidRPr="003D7281" w:rsidRDefault="0075747C" w:rsidP="00E6667F">
      <w:pPr>
        <w:pStyle w:val="Default"/>
        <w:numPr>
          <w:ilvl w:val="0"/>
          <w:numId w:val="1"/>
        </w:numPr>
        <w:spacing w:line="360" w:lineRule="auto"/>
        <w:ind w:right="567"/>
        <w:jc w:val="both"/>
        <w:rPr>
          <w:rFonts w:ascii="Palatino Linotype" w:hAnsi="Palatino Linotype"/>
          <w:i/>
        </w:rPr>
      </w:pPr>
      <w:r w:rsidRPr="003D7281">
        <w:rPr>
          <w:rFonts w:ascii="Palatino Linotype" w:hAnsi="Palatino Linotype"/>
        </w:rPr>
        <w:t>Lo que disponen los preceptos legales citados</w:t>
      </w:r>
      <w:r w:rsidR="00E6667F" w:rsidRPr="003D7281">
        <w:rPr>
          <w:rFonts w:ascii="Palatino Linotype" w:hAnsi="Palatino Linotype"/>
        </w:rPr>
        <w:t xml:space="preserve"> no ocurrió a través de la respuesta que emitió el Sujeto Obligado; sin embargo, a través de su informe justificado remitió el documento electrónico denominado </w:t>
      </w:r>
      <w:r w:rsidR="00E6667F" w:rsidRPr="003D7281">
        <w:rPr>
          <w:rFonts w:ascii="Palatino Linotype" w:eastAsia="Calibri" w:hAnsi="Palatino Linotype"/>
          <w:b/>
          <w:i/>
          <w:color w:val="000000" w:themeColor="text1"/>
          <w:lang w:val="es-ES"/>
        </w:rPr>
        <w:t>12 Programa Anual de Adquisiciones.xls, el cual contiene la siguiente información:</w:t>
      </w:r>
    </w:p>
    <w:p w14:paraId="56E59CD8" w14:textId="77777777" w:rsidR="00E6667F" w:rsidRPr="003D7281" w:rsidRDefault="00E6667F" w:rsidP="00E6667F">
      <w:pPr>
        <w:pStyle w:val="Default"/>
        <w:spacing w:line="360" w:lineRule="auto"/>
        <w:ind w:right="567"/>
        <w:jc w:val="both"/>
        <w:rPr>
          <w:rFonts w:ascii="Palatino Linotype" w:eastAsia="Calibri" w:hAnsi="Palatino Linotype"/>
          <w:b/>
          <w:i/>
          <w:color w:val="000000" w:themeColor="text1"/>
          <w:lang w:val="es-ES"/>
        </w:rPr>
      </w:pPr>
    </w:p>
    <w:p w14:paraId="41BEF29F" w14:textId="7581757D" w:rsidR="00E6667F" w:rsidRPr="003D7281" w:rsidRDefault="00E6667F" w:rsidP="00E6667F">
      <w:pPr>
        <w:pStyle w:val="Default"/>
        <w:spacing w:line="360" w:lineRule="auto"/>
        <w:ind w:right="567"/>
        <w:jc w:val="both"/>
        <w:rPr>
          <w:rFonts w:ascii="Palatino Linotype" w:hAnsi="Palatino Linotype"/>
          <w:i/>
        </w:rPr>
      </w:pPr>
      <w:r w:rsidRPr="003D7281">
        <w:rPr>
          <w:rFonts w:ascii="Palatino Linotype" w:hAnsi="Palatino Linotype"/>
          <w:i/>
          <w:noProof/>
          <w:lang w:eastAsia="es-MX"/>
        </w:rPr>
        <w:lastRenderedPageBreak/>
        <w:drawing>
          <wp:inline distT="0" distB="0" distL="0" distR="0" wp14:anchorId="02854635" wp14:editId="3BC86D9B">
            <wp:extent cx="5612130" cy="277812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778125"/>
                    </a:xfrm>
                    <a:prstGeom prst="rect">
                      <a:avLst/>
                    </a:prstGeom>
                  </pic:spPr>
                </pic:pic>
              </a:graphicData>
            </a:graphic>
          </wp:inline>
        </w:drawing>
      </w:r>
    </w:p>
    <w:p w14:paraId="428F366C" w14:textId="77777777" w:rsidR="00E6667F" w:rsidRPr="003D7281" w:rsidRDefault="00E6667F" w:rsidP="00E6667F">
      <w:pPr>
        <w:pStyle w:val="Default"/>
        <w:spacing w:line="360" w:lineRule="auto"/>
        <w:ind w:right="567"/>
        <w:jc w:val="both"/>
        <w:rPr>
          <w:rFonts w:ascii="Palatino Linotype" w:hAnsi="Palatino Linotype"/>
          <w:i/>
        </w:rPr>
      </w:pPr>
    </w:p>
    <w:p w14:paraId="58ADE2FD" w14:textId="000CE734" w:rsidR="00E6667F" w:rsidRPr="003D7281" w:rsidRDefault="00E6667F" w:rsidP="00E6667F">
      <w:pPr>
        <w:pStyle w:val="Default"/>
        <w:numPr>
          <w:ilvl w:val="0"/>
          <w:numId w:val="1"/>
        </w:numPr>
        <w:spacing w:line="360" w:lineRule="auto"/>
        <w:ind w:right="567"/>
        <w:jc w:val="both"/>
        <w:rPr>
          <w:rFonts w:ascii="Palatino Linotype" w:hAnsi="Palatino Linotype"/>
          <w:i/>
        </w:rPr>
      </w:pPr>
      <w:r w:rsidRPr="003D7281">
        <w:rPr>
          <w:rFonts w:ascii="Palatino Linotype" w:hAnsi="Palatino Linotype"/>
        </w:rPr>
        <w:t>De la información que se remitió a través del informe justificado, se aprecia que corresponde con la información requerida por el particular, toda vez que contiene el programa anual de adquisiciones y servicios, dicho lo anterior, es necesario traer a contexto el artículo 166, primer párrafo de la Ley de Transparencia y Acceso a la Información Pública del Estado de México y Municipios establece lo siguiente</w:t>
      </w:r>
      <w:r w:rsidRPr="003D7281">
        <w:rPr>
          <w:rFonts w:ascii="Palatino Linotype" w:hAnsi="Palatino Linotype"/>
          <w:i/>
        </w:rPr>
        <w:t>:</w:t>
      </w:r>
    </w:p>
    <w:p w14:paraId="21E9F787" w14:textId="77777777" w:rsidR="00E6667F" w:rsidRPr="003D7281" w:rsidRDefault="00E6667F" w:rsidP="00E6667F">
      <w:pPr>
        <w:pStyle w:val="Default"/>
        <w:spacing w:line="360" w:lineRule="auto"/>
        <w:ind w:right="567"/>
        <w:jc w:val="both"/>
        <w:rPr>
          <w:rFonts w:ascii="Palatino Linotype" w:hAnsi="Palatino Linotype"/>
          <w:i/>
        </w:rPr>
      </w:pPr>
    </w:p>
    <w:p w14:paraId="27C9B3EF" w14:textId="77777777" w:rsidR="00E6667F" w:rsidRPr="003D7281" w:rsidRDefault="00E6667F" w:rsidP="00E6667F">
      <w:pPr>
        <w:pStyle w:val="Default"/>
        <w:spacing w:line="360" w:lineRule="auto"/>
        <w:ind w:left="567" w:right="567"/>
        <w:jc w:val="both"/>
        <w:rPr>
          <w:rFonts w:ascii="Palatino Linotype" w:hAnsi="Palatino Linotype"/>
          <w:i/>
          <w:sz w:val="22"/>
        </w:rPr>
      </w:pPr>
      <w:r w:rsidRPr="003D7281">
        <w:rPr>
          <w:rFonts w:ascii="Palatino Linotype" w:hAnsi="Palatino Linotype"/>
          <w:i/>
          <w:sz w:val="22"/>
        </w:rPr>
        <w:t>Artículo 166. La obligación de acceso a la información pública se tendrá por cumplida cuando el solicitante tenga a su disposición la información requerida, o cuando realice la consulta de la misma en el lugar en el que ésta se localice.</w:t>
      </w:r>
    </w:p>
    <w:p w14:paraId="15A0E640" w14:textId="77777777" w:rsidR="00E6667F" w:rsidRPr="003D7281" w:rsidRDefault="00E6667F" w:rsidP="00E6667F">
      <w:pPr>
        <w:pStyle w:val="Default"/>
        <w:spacing w:line="360" w:lineRule="auto"/>
        <w:ind w:right="567"/>
        <w:jc w:val="both"/>
        <w:rPr>
          <w:rFonts w:ascii="Palatino Linotype" w:hAnsi="Palatino Linotype"/>
          <w:i/>
        </w:rPr>
      </w:pPr>
    </w:p>
    <w:p w14:paraId="69323729" w14:textId="77777777" w:rsidR="00E6667F" w:rsidRPr="003D7281" w:rsidRDefault="00E6667F" w:rsidP="008558E1">
      <w:pPr>
        <w:pStyle w:val="Default"/>
        <w:numPr>
          <w:ilvl w:val="0"/>
          <w:numId w:val="1"/>
        </w:numPr>
        <w:spacing w:line="360" w:lineRule="auto"/>
        <w:ind w:right="567"/>
        <w:jc w:val="both"/>
        <w:rPr>
          <w:rFonts w:ascii="Palatino Linotype" w:hAnsi="Palatino Linotype"/>
          <w:i/>
        </w:rPr>
      </w:pPr>
      <w:r w:rsidRPr="003D7281">
        <w:rPr>
          <w:rFonts w:ascii="Palatino Linotype" w:hAnsi="Palatino Linotype"/>
        </w:rPr>
        <w:t xml:space="preserve">Lo dispuesto en el precepto legal antes citado ocurrió en el presente asunto en particular, toda vez que, a través del informe justificado, el Sujeto </w:t>
      </w:r>
      <w:r w:rsidRPr="003D7281">
        <w:rPr>
          <w:rFonts w:ascii="Palatino Linotype" w:hAnsi="Palatino Linotype"/>
        </w:rPr>
        <w:lastRenderedPageBreak/>
        <w:t>Obligado entregó la información requerida por el particular, teniendo por cumplida la obligación de acceso a la información.</w:t>
      </w:r>
    </w:p>
    <w:p w14:paraId="7C06F6B3" w14:textId="77777777" w:rsidR="00E6667F" w:rsidRPr="003D7281" w:rsidRDefault="00E6667F" w:rsidP="00E6667F">
      <w:pPr>
        <w:pStyle w:val="Default"/>
        <w:spacing w:line="360" w:lineRule="auto"/>
        <w:ind w:right="567"/>
        <w:jc w:val="both"/>
        <w:rPr>
          <w:rFonts w:ascii="Palatino Linotype" w:hAnsi="Palatino Linotype"/>
          <w:i/>
        </w:rPr>
      </w:pPr>
    </w:p>
    <w:p w14:paraId="26E9BB5E" w14:textId="77777777" w:rsidR="00E12A55" w:rsidRPr="003D7281" w:rsidRDefault="00E12A55" w:rsidP="00E12A55">
      <w:pPr>
        <w:pStyle w:val="Ttulo2"/>
        <w:spacing w:line="360" w:lineRule="auto"/>
        <w:ind w:left="360"/>
        <w:jc w:val="both"/>
        <w:rPr>
          <w:rFonts w:ascii="Palatino Linotype" w:eastAsia="Calibri" w:hAnsi="Palatino Linotype"/>
          <w:b/>
          <w:color w:val="auto"/>
          <w:sz w:val="24"/>
          <w:szCs w:val="24"/>
        </w:rPr>
      </w:pPr>
      <w:bookmarkStart w:id="31" w:name="_Toc536036922"/>
      <w:bookmarkStart w:id="32" w:name="_Toc15561642"/>
      <w:bookmarkStart w:id="33" w:name="_Toc26960597"/>
      <w:bookmarkStart w:id="34" w:name="_Toc82017152"/>
      <w:r w:rsidRPr="003D7281">
        <w:rPr>
          <w:rFonts w:ascii="Palatino Linotype" w:eastAsia="Calibri" w:hAnsi="Palatino Linotype"/>
          <w:b/>
          <w:color w:val="auto"/>
          <w:sz w:val="24"/>
          <w:szCs w:val="24"/>
        </w:rPr>
        <w:t>C. Actualización del sobreseimiento.</w:t>
      </w:r>
      <w:bookmarkEnd w:id="31"/>
      <w:bookmarkEnd w:id="32"/>
      <w:bookmarkEnd w:id="33"/>
      <w:bookmarkEnd w:id="34"/>
    </w:p>
    <w:p w14:paraId="6FC5DA1D" w14:textId="77777777" w:rsidR="00E12A55" w:rsidRPr="003D7281" w:rsidRDefault="00E12A55" w:rsidP="00E12A55">
      <w:pPr>
        <w:pStyle w:val="Prrafodelista"/>
        <w:numPr>
          <w:ilvl w:val="0"/>
          <w:numId w:val="1"/>
        </w:numPr>
        <w:spacing w:before="240" w:after="240" w:line="360" w:lineRule="auto"/>
        <w:jc w:val="both"/>
        <w:rPr>
          <w:rFonts w:ascii="Palatino Linotype" w:hAnsi="Palatino Linotype" w:cs="Arial"/>
        </w:rPr>
      </w:pPr>
      <w:r w:rsidRPr="003D7281">
        <w:rPr>
          <w:rFonts w:ascii="Palatino Linotype" w:hAnsi="Palatino Linotype" w:cs="Arial"/>
        </w:rPr>
        <w:t>El presente asunto en particular actualiza el supuesto que contempla el artículo 192 fracción III de la Ley de Transparencia y Acceso a la Información Pública del Estado de México y Municipios, el cual refiere los siguiente:</w:t>
      </w:r>
    </w:p>
    <w:p w14:paraId="144D89FE" w14:textId="77777777" w:rsidR="00E12A55" w:rsidRPr="003D7281" w:rsidRDefault="00E12A55" w:rsidP="00E12A55">
      <w:pPr>
        <w:autoSpaceDE w:val="0"/>
        <w:autoSpaceDN w:val="0"/>
        <w:adjustRightInd w:val="0"/>
        <w:ind w:left="567" w:right="567"/>
        <w:jc w:val="both"/>
        <w:rPr>
          <w:rFonts w:ascii="Palatino Linotype" w:eastAsiaTheme="minorHAnsi" w:hAnsi="Palatino Linotype" w:cs="Bookman Old Style"/>
          <w:i/>
          <w:sz w:val="22"/>
          <w:lang w:eastAsia="en-US"/>
        </w:rPr>
      </w:pPr>
      <w:r w:rsidRPr="003D7281">
        <w:rPr>
          <w:rFonts w:ascii="Palatino Linotype" w:eastAsiaTheme="minorHAnsi" w:hAnsi="Palatino Linotype" w:cs="Bookman Old Style,Bold"/>
          <w:b/>
          <w:bCs/>
          <w:i/>
          <w:sz w:val="22"/>
          <w:lang w:eastAsia="en-US"/>
        </w:rPr>
        <w:t xml:space="preserve">Artículo 192. </w:t>
      </w:r>
      <w:r w:rsidRPr="003D7281">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7DB387B2" w14:textId="77777777" w:rsidR="00E12A55" w:rsidRPr="003D7281" w:rsidRDefault="00E12A55" w:rsidP="00E12A55">
      <w:pPr>
        <w:autoSpaceDE w:val="0"/>
        <w:autoSpaceDN w:val="0"/>
        <w:adjustRightInd w:val="0"/>
        <w:ind w:left="567" w:right="567"/>
        <w:jc w:val="both"/>
        <w:rPr>
          <w:rFonts w:ascii="Palatino Linotype" w:eastAsiaTheme="minorHAnsi" w:hAnsi="Palatino Linotype" w:cs="Bookman Old Style"/>
          <w:i/>
          <w:sz w:val="22"/>
          <w:lang w:eastAsia="en-US"/>
        </w:rPr>
      </w:pPr>
      <w:r w:rsidRPr="003D7281">
        <w:rPr>
          <w:rFonts w:ascii="Palatino Linotype" w:eastAsiaTheme="minorHAnsi" w:hAnsi="Palatino Linotype" w:cs="Bookman Old Style"/>
          <w:i/>
          <w:sz w:val="22"/>
          <w:lang w:eastAsia="en-US"/>
        </w:rPr>
        <w:t>…</w:t>
      </w:r>
    </w:p>
    <w:p w14:paraId="6B69C13B" w14:textId="77777777" w:rsidR="00E12A55" w:rsidRPr="003D7281" w:rsidRDefault="00E12A55" w:rsidP="00E12A55">
      <w:pPr>
        <w:autoSpaceDE w:val="0"/>
        <w:autoSpaceDN w:val="0"/>
        <w:adjustRightInd w:val="0"/>
        <w:ind w:left="567" w:right="567"/>
        <w:jc w:val="both"/>
        <w:rPr>
          <w:rFonts w:ascii="Palatino Linotype" w:eastAsiaTheme="minorHAnsi" w:hAnsi="Palatino Linotype" w:cs="Bookman Old Style"/>
          <w:i/>
          <w:sz w:val="22"/>
          <w:lang w:eastAsia="en-US"/>
        </w:rPr>
      </w:pPr>
      <w:r w:rsidRPr="003D7281">
        <w:rPr>
          <w:rFonts w:ascii="Palatino Linotype" w:eastAsiaTheme="minorHAnsi" w:hAnsi="Palatino Linotype" w:cs="Bookman Old Style,Bold"/>
          <w:b/>
          <w:bCs/>
          <w:i/>
          <w:sz w:val="22"/>
          <w:lang w:eastAsia="en-US"/>
        </w:rPr>
        <w:t xml:space="preserve">III. </w:t>
      </w:r>
      <w:r w:rsidRPr="003D7281">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5326E127" w14:textId="77777777" w:rsidR="00E12A55" w:rsidRPr="003D7281" w:rsidRDefault="00E12A55" w:rsidP="00E12A55">
      <w:pPr>
        <w:pStyle w:val="Prrafodelista"/>
        <w:numPr>
          <w:ilvl w:val="0"/>
          <w:numId w:val="1"/>
        </w:numPr>
        <w:spacing w:before="240" w:after="240" w:line="360" w:lineRule="auto"/>
        <w:jc w:val="both"/>
        <w:rPr>
          <w:rFonts w:ascii="Palatino Linotype" w:eastAsia="Calibri" w:hAnsi="Palatino Linotype" w:cs="Arial"/>
          <w:lang w:val="es-ES"/>
        </w:rPr>
      </w:pPr>
      <w:r w:rsidRPr="003D7281">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3D7281">
        <w:rPr>
          <w:rFonts w:ascii="Palatino Linotype" w:hAnsi="Palatino Linotype" w:cs="Arial"/>
          <w:b/>
        </w:rPr>
        <w:t>SUJETO OBLIGADO</w:t>
      </w:r>
      <w:r w:rsidRPr="003D7281">
        <w:rPr>
          <w:rFonts w:ascii="Palatino Linotype" w:hAnsi="Palatino Linotype" w:cs="Arial"/>
        </w:rPr>
        <w:t>:</w:t>
      </w:r>
    </w:p>
    <w:p w14:paraId="15988497" w14:textId="77777777" w:rsidR="00E12A55" w:rsidRPr="003D7281" w:rsidRDefault="00E12A55" w:rsidP="00E12A55">
      <w:pPr>
        <w:pStyle w:val="Prrafodelista"/>
        <w:spacing w:before="240" w:after="240" w:line="360" w:lineRule="auto"/>
        <w:ind w:left="0"/>
        <w:jc w:val="both"/>
        <w:rPr>
          <w:rFonts w:ascii="Palatino Linotype" w:eastAsia="Calibri" w:hAnsi="Palatino Linotype" w:cs="Arial"/>
          <w:lang w:val="es-ES"/>
        </w:rPr>
      </w:pPr>
    </w:p>
    <w:p w14:paraId="17234C28" w14:textId="77777777" w:rsidR="00E12A55" w:rsidRPr="003D7281" w:rsidRDefault="00E12A55" w:rsidP="00E12A55">
      <w:pPr>
        <w:pStyle w:val="Prrafodelista"/>
        <w:numPr>
          <w:ilvl w:val="0"/>
          <w:numId w:val="26"/>
        </w:numPr>
        <w:spacing w:before="240" w:after="240" w:line="360" w:lineRule="auto"/>
        <w:ind w:left="567" w:right="567" w:firstLine="0"/>
        <w:jc w:val="both"/>
        <w:rPr>
          <w:rFonts w:ascii="Palatino Linotype" w:hAnsi="Palatino Linotype" w:cs="Arial"/>
        </w:rPr>
      </w:pPr>
      <w:r w:rsidRPr="003D7281">
        <w:rPr>
          <w:rFonts w:ascii="Palatino Linotype" w:hAnsi="Palatino Linotype" w:cs="Arial"/>
          <w:b/>
        </w:rPr>
        <w:t>Modifique el acto impugnado:</w:t>
      </w:r>
      <w:r w:rsidRPr="003D7281">
        <w:rPr>
          <w:rFonts w:ascii="Palatino Linotype" w:hAnsi="Palatino Linotype" w:cs="Arial"/>
        </w:rPr>
        <w:t xml:space="preserve"> Se actualiza cuando el </w:t>
      </w:r>
      <w:r w:rsidRPr="003D7281">
        <w:rPr>
          <w:rFonts w:ascii="Palatino Linotype" w:hAnsi="Palatino Linotype" w:cs="Arial"/>
          <w:b/>
        </w:rPr>
        <w:t>SUJETO OBLIGADO</w:t>
      </w:r>
      <w:r w:rsidRPr="003D7281">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402D4FF5" w14:textId="77777777" w:rsidR="00E12A55" w:rsidRPr="003D7281" w:rsidRDefault="00E12A55" w:rsidP="00E12A55">
      <w:pPr>
        <w:pStyle w:val="Prrafodelista"/>
        <w:numPr>
          <w:ilvl w:val="0"/>
          <w:numId w:val="26"/>
        </w:numPr>
        <w:spacing w:before="240" w:after="240" w:line="360" w:lineRule="auto"/>
        <w:ind w:left="567" w:right="616" w:firstLine="0"/>
        <w:jc w:val="both"/>
        <w:rPr>
          <w:rFonts w:ascii="Palatino Linotype" w:hAnsi="Palatino Linotype" w:cs="Arial"/>
        </w:rPr>
      </w:pPr>
      <w:r w:rsidRPr="003D7281">
        <w:rPr>
          <w:rFonts w:ascii="Palatino Linotype" w:hAnsi="Palatino Linotype" w:cs="Arial"/>
          <w:b/>
        </w:rPr>
        <w:t>Revoque el acto impugnado:</w:t>
      </w:r>
      <w:r w:rsidRPr="003D7281">
        <w:rPr>
          <w:rFonts w:ascii="Palatino Linotype" w:hAnsi="Palatino Linotype" w:cs="Arial"/>
        </w:rPr>
        <w:t xml:space="preserve"> En este supuesto, el </w:t>
      </w:r>
      <w:r w:rsidRPr="003D7281">
        <w:rPr>
          <w:rFonts w:ascii="Palatino Linotype" w:hAnsi="Palatino Linotype" w:cs="Arial"/>
          <w:b/>
        </w:rPr>
        <w:t>SUJETO OBLIGADO</w:t>
      </w:r>
      <w:r w:rsidRPr="003D7281">
        <w:rPr>
          <w:rFonts w:ascii="Palatino Linotype" w:hAnsi="Palatino Linotype" w:cs="Arial"/>
        </w:rPr>
        <w:t xml:space="preserve"> deja sin efectos la primera respuesta y en su lugar emite otra que satisfaga lo solicitado por el particular en un primer momento.</w:t>
      </w:r>
    </w:p>
    <w:p w14:paraId="2561310A" w14:textId="77777777" w:rsidR="00E12A55" w:rsidRPr="003D7281" w:rsidRDefault="00E12A55" w:rsidP="00E12A55">
      <w:pPr>
        <w:pStyle w:val="Prrafodelista"/>
        <w:spacing w:before="240" w:after="240" w:line="360" w:lineRule="auto"/>
        <w:ind w:left="567" w:right="616"/>
        <w:jc w:val="both"/>
        <w:rPr>
          <w:rFonts w:ascii="Palatino Linotype" w:hAnsi="Palatino Linotype" w:cs="Arial"/>
        </w:rPr>
      </w:pPr>
    </w:p>
    <w:p w14:paraId="1CA3079B" w14:textId="77777777" w:rsidR="00E12A55" w:rsidRPr="003D7281" w:rsidRDefault="00E12A55" w:rsidP="00E12A55">
      <w:pPr>
        <w:pStyle w:val="Prrafodelista"/>
        <w:numPr>
          <w:ilvl w:val="0"/>
          <w:numId w:val="1"/>
        </w:numPr>
        <w:spacing w:before="240" w:after="240" w:line="360" w:lineRule="auto"/>
        <w:ind w:right="49"/>
        <w:jc w:val="both"/>
        <w:rPr>
          <w:rFonts w:ascii="Palatino Linotype" w:hAnsi="Palatino Linotype"/>
        </w:rPr>
      </w:pPr>
      <w:r w:rsidRPr="003D7281">
        <w:rPr>
          <w:rFonts w:ascii="Palatino Linotype" w:hAnsi="Palatino Linotype" w:cs="Arial"/>
        </w:rPr>
        <w:lastRenderedPageBreak/>
        <w:t>Las consecuencias jurídicas de esta modificación o revocación es que el recurso de revisión interpuesto quede sin efectos o sin materia.</w:t>
      </w:r>
    </w:p>
    <w:p w14:paraId="356776E9" w14:textId="77777777" w:rsidR="00E12A55" w:rsidRPr="003D7281" w:rsidRDefault="00E12A55" w:rsidP="00E12A55">
      <w:pPr>
        <w:pStyle w:val="Prrafodelista"/>
        <w:spacing w:before="240" w:after="240" w:line="360" w:lineRule="auto"/>
        <w:ind w:left="0" w:right="49"/>
        <w:jc w:val="both"/>
        <w:rPr>
          <w:rFonts w:ascii="Palatino Linotype" w:hAnsi="Palatino Linotype"/>
        </w:rPr>
      </w:pPr>
    </w:p>
    <w:p w14:paraId="5D49ABEC" w14:textId="77777777" w:rsidR="00E12A55" w:rsidRPr="003D7281" w:rsidRDefault="00E12A55" w:rsidP="00E12A55">
      <w:pPr>
        <w:pStyle w:val="Prrafodelista"/>
        <w:numPr>
          <w:ilvl w:val="0"/>
          <w:numId w:val="1"/>
        </w:numPr>
        <w:spacing w:before="240" w:after="240" w:line="360" w:lineRule="auto"/>
        <w:ind w:right="49"/>
        <w:jc w:val="both"/>
        <w:rPr>
          <w:rFonts w:ascii="Palatino Linotype" w:hAnsi="Palatino Linotype"/>
        </w:rPr>
      </w:pPr>
      <w:r w:rsidRPr="003D7281">
        <w:rPr>
          <w:rFonts w:ascii="Palatino Linotype" w:hAnsi="Palatino Linotype" w:cs="Arial"/>
        </w:rPr>
        <w:t xml:space="preserve">En el presente asunto, con la información enviada a través del informe de justificación, </w:t>
      </w:r>
      <w:r w:rsidRPr="003D7281">
        <w:rPr>
          <w:rFonts w:ascii="Palatino Linotype" w:hAnsi="Palatino Linotype" w:cs="Arial"/>
          <w:b/>
        </w:rPr>
        <w:t>modificó</w:t>
      </w:r>
      <w:r w:rsidRPr="003D7281">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6E55706C" w14:textId="77777777" w:rsidR="00E12A55" w:rsidRPr="003D7281" w:rsidRDefault="00E12A55" w:rsidP="00E12A55">
      <w:pPr>
        <w:pStyle w:val="Prrafodelista"/>
        <w:rPr>
          <w:rFonts w:ascii="Palatino Linotype" w:hAnsi="Palatino Linotype"/>
        </w:rPr>
      </w:pPr>
    </w:p>
    <w:p w14:paraId="5EC6CA75" w14:textId="359B5958" w:rsidR="00E12A55" w:rsidRPr="003D7281" w:rsidRDefault="00E12A55" w:rsidP="00E12A55">
      <w:pPr>
        <w:pStyle w:val="Prrafodelista"/>
        <w:numPr>
          <w:ilvl w:val="0"/>
          <w:numId w:val="1"/>
        </w:numPr>
        <w:spacing w:before="240" w:after="240" w:line="360" w:lineRule="auto"/>
        <w:ind w:right="49"/>
        <w:jc w:val="both"/>
        <w:rPr>
          <w:rFonts w:ascii="Palatino Linotype" w:hAnsi="Palatino Linotype"/>
        </w:rPr>
      </w:pPr>
      <w:r w:rsidRPr="003D7281">
        <w:rPr>
          <w:rFonts w:ascii="Palatino Linotype" w:hAnsi="Palatino Linotype"/>
        </w:rPr>
        <w:t xml:space="preserve">Es decir, el recurrente se inconformó porque </w:t>
      </w:r>
      <w:r w:rsidR="004B09CF" w:rsidRPr="003D7281">
        <w:rPr>
          <w:rFonts w:ascii="Palatino Linotype" w:hAnsi="Palatino Linotype"/>
        </w:rPr>
        <w:t>la información proporcionada en respuesta es ilegible;</w:t>
      </w:r>
      <w:r w:rsidRPr="003D7281">
        <w:rPr>
          <w:rFonts w:ascii="Palatino Linotype" w:hAnsi="Palatino Linotype"/>
        </w:rPr>
        <w:t xml:space="preserve"> sin embargo, mediante el informe justificado se proporcionó </w:t>
      </w:r>
      <w:r w:rsidR="004B09CF" w:rsidRPr="003D7281">
        <w:rPr>
          <w:rFonts w:ascii="Palatino Linotype" w:hAnsi="Palatino Linotype"/>
        </w:rPr>
        <w:t>el programa anual de adquisiciones y servicios de forma legible.</w:t>
      </w:r>
    </w:p>
    <w:p w14:paraId="0B51C1A6" w14:textId="77777777" w:rsidR="00E12A55" w:rsidRPr="003D7281" w:rsidRDefault="00E12A55" w:rsidP="00E12A55">
      <w:pPr>
        <w:pStyle w:val="Prrafodelista"/>
        <w:rPr>
          <w:rFonts w:ascii="Palatino Linotype" w:hAnsi="Palatino Linotype"/>
        </w:rPr>
      </w:pPr>
    </w:p>
    <w:p w14:paraId="5A7EBA4C" w14:textId="77777777" w:rsidR="00E12A55" w:rsidRPr="003D7281" w:rsidRDefault="00E12A55" w:rsidP="00E12A55">
      <w:pPr>
        <w:pStyle w:val="Prrafodelista"/>
        <w:numPr>
          <w:ilvl w:val="0"/>
          <w:numId w:val="1"/>
        </w:numPr>
        <w:spacing w:before="240" w:after="240" w:line="360" w:lineRule="auto"/>
        <w:ind w:right="49"/>
        <w:jc w:val="both"/>
        <w:rPr>
          <w:rFonts w:ascii="Palatino Linotype" w:hAnsi="Palatino Linotype"/>
        </w:rPr>
      </w:pPr>
      <w:r w:rsidRPr="003D7281">
        <w:rPr>
          <w:rFonts w:ascii="Palatino Linotype" w:hAnsi="Palatino Linotype"/>
        </w:rPr>
        <w:t>De lo anterior, se aprecia que el documento que remitió el Sujeto Obligado a través de su informe justificado, atiende los motivos o razones de inconformidad que hizo valer el recurrente en su recurso de revisión.</w:t>
      </w:r>
    </w:p>
    <w:p w14:paraId="4ABDC9E7" w14:textId="77777777" w:rsidR="00E12A55" w:rsidRPr="003D7281" w:rsidRDefault="00E12A55" w:rsidP="00E12A55">
      <w:pPr>
        <w:pStyle w:val="Prrafodelista"/>
        <w:rPr>
          <w:rFonts w:ascii="Palatino Linotype" w:hAnsi="Palatino Linotype"/>
        </w:rPr>
      </w:pPr>
    </w:p>
    <w:p w14:paraId="6DF78A04" w14:textId="77777777" w:rsidR="00E12A55" w:rsidRPr="003D7281" w:rsidRDefault="00E12A55" w:rsidP="00E12A55">
      <w:pPr>
        <w:pStyle w:val="Prrafodelista"/>
        <w:numPr>
          <w:ilvl w:val="0"/>
          <w:numId w:val="1"/>
        </w:numPr>
        <w:spacing w:before="240" w:after="240" w:line="360" w:lineRule="auto"/>
        <w:ind w:right="49"/>
        <w:jc w:val="both"/>
        <w:rPr>
          <w:rFonts w:ascii="Palatino Linotype" w:hAnsi="Palatino Linotype"/>
        </w:rPr>
      </w:pPr>
      <w:r w:rsidRPr="003D7281">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3D7281">
        <w:rPr>
          <w:rFonts w:ascii="Palatino Linotype" w:hAnsi="Palatino Linotype" w:cs="Arial"/>
          <w:b/>
        </w:rPr>
        <w:t>Sujetos Obligados</w:t>
      </w:r>
      <w:r w:rsidRPr="003D7281">
        <w:rPr>
          <w:rFonts w:ascii="Palatino Linotype" w:hAnsi="Palatino Linotype" w:cs="Arial"/>
        </w:rPr>
        <w:t xml:space="preserve"> o la negativa de entrega de la misma, derivada de la solicitud de información pública.</w:t>
      </w:r>
    </w:p>
    <w:p w14:paraId="4C76B942" w14:textId="77777777" w:rsidR="00E12A55" w:rsidRPr="003D7281" w:rsidRDefault="00E12A55" w:rsidP="00E12A55">
      <w:pPr>
        <w:pStyle w:val="Prrafodelista"/>
        <w:spacing w:before="240" w:after="240" w:line="360" w:lineRule="auto"/>
        <w:ind w:left="0" w:right="49"/>
        <w:jc w:val="both"/>
        <w:rPr>
          <w:rFonts w:ascii="Palatino Linotype" w:hAnsi="Palatino Linotype"/>
        </w:rPr>
      </w:pPr>
    </w:p>
    <w:p w14:paraId="01ADF1EC" w14:textId="77777777" w:rsidR="00E12A55" w:rsidRPr="003D7281" w:rsidRDefault="00E12A55" w:rsidP="00E12A55">
      <w:pPr>
        <w:pStyle w:val="Prrafodelista"/>
        <w:numPr>
          <w:ilvl w:val="0"/>
          <w:numId w:val="1"/>
        </w:numPr>
        <w:spacing w:before="240" w:after="240" w:line="360" w:lineRule="auto"/>
        <w:ind w:right="49"/>
        <w:jc w:val="both"/>
        <w:rPr>
          <w:rFonts w:ascii="Palatino Linotype" w:hAnsi="Palatino Linotype"/>
        </w:rPr>
      </w:pPr>
      <w:r w:rsidRPr="003D7281">
        <w:rPr>
          <w:rFonts w:ascii="Palatino Linotype" w:hAnsi="Palatino Linotype" w:cs="Arial"/>
        </w:rPr>
        <w:t>De este modo, p</w:t>
      </w:r>
      <w:r w:rsidRPr="003D7281">
        <w:rPr>
          <w:rFonts w:ascii="Palatino Linotype" w:hAnsi="Palatino Linotype"/>
        </w:rPr>
        <w:t xml:space="preserve">ara que se actualice el sobreseimiento de un recurso de revisión, el </w:t>
      </w:r>
      <w:r w:rsidRPr="003D7281">
        <w:rPr>
          <w:rFonts w:ascii="Palatino Linotype" w:hAnsi="Palatino Linotype"/>
          <w:b/>
        </w:rPr>
        <w:t>SUJETO OBLIGADO</w:t>
      </w:r>
      <w:r w:rsidRPr="003D7281">
        <w:rPr>
          <w:rFonts w:ascii="Palatino Linotype" w:hAnsi="Palatino Linotype"/>
        </w:rPr>
        <w:t xml:space="preserve"> puede entregar o completar la información al momento de rendir su informe justificado o dentro de los siete días previstos para </w:t>
      </w:r>
      <w:r w:rsidRPr="003D7281">
        <w:rPr>
          <w:rFonts w:ascii="Palatino Linotype" w:hAnsi="Palatino Linotype"/>
        </w:rPr>
        <w:lastRenderedPageBreak/>
        <w:t>manifestar lo que a su derecho convenga, con la finalidad de que se sea resarcido el derecho de acceso a la información pública de la persona y haciendo cesar toda controversia</w:t>
      </w:r>
    </w:p>
    <w:p w14:paraId="09268F27" w14:textId="77777777" w:rsidR="00E12A55" w:rsidRPr="003D7281" w:rsidRDefault="00E12A55" w:rsidP="00E12A55">
      <w:pPr>
        <w:pStyle w:val="Prrafodelista"/>
        <w:spacing w:before="240" w:after="240" w:line="360" w:lineRule="auto"/>
        <w:ind w:left="0" w:right="49"/>
        <w:jc w:val="both"/>
        <w:rPr>
          <w:rFonts w:ascii="Palatino Linotype" w:hAnsi="Palatino Linotype"/>
        </w:rPr>
      </w:pPr>
    </w:p>
    <w:p w14:paraId="274E894A" w14:textId="77777777" w:rsidR="00E12A55" w:rsidRPr="003D7281" w:rsidRDefault="00E12A55" w:rsidP="00E12A55">
      <w:pPr>
        <w:pStyle w:val="Prrafodelista"/>
        <w:numPr>
          <w:ilvl w:val="0"/>
          <w:numId w:val="1"/>
        </w:numPr>
        <w:spacing w:before="240" w:after="240" w:line="360" w:lineRule="auto"/>
        <w:ind w:right="49"/>
        <w:jc w:val="both"/>
        <w:rPr>
          <w:rFonts w:ascii="Palatino Linotype" w:hAnsi="Palatino Linotype"/>
        </w:rPr>
      </w:pPr>
      <w:r w:rsidRPr="003D7281">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0AF5963F" w14:textId="77777777" w:rsidR="00E12A55" w:rsidRPr="003D7281" w:rsidRDefault="00E12A55" w:rsidP="00E12A55">
      <w:pPr>
        <w:spacing w:line="360" w:lineRule="auto"/>
        <w:ind w:left="567" w:right="567"/>
        <w:jc w:val="both"/>
        <w:rPr>
          <w:rFonts w:ascii="Palatino Linotype" w:hAnsi="Palatino Linotype" w:cs="Arial"/>
          <w:i/>
          <w:sz w:val="22"/>
        </w:rPr>
      </w:pPr>
      <w:r w:rsidRPr="003D7281">
        <w:rPr>
          <w:rFonts w:ascii="Palatino Linotype" w:hAnsi="Palatino Linotype" w:cs="Arial"/>
          <w:b/>
          <w:i/>
          <w:sz w:val="22"/>
        </w:rPr>
        <w:t>SOBRESEIMIENTO EN EL JUICIO DE AMPARO DIRECTO. IMPIDE EL ESTUDIO DE LAS VIOLACIONES PROCESALES PLANTEADAS EN LOS CONCEPTOS DE VIOLACIÓN.</w:t>
      </w:r>
      <w:r w:rsidRPr="003D7281">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0A91A63A" w14:textId="77777777" w:rsidR="00E12A55" w:rsidRPr="003D7281" w:rsidRDefault="00E12A55" w:rsidP="00E12A55">
      <w:pPr>
        <w:spacing w:line="360" w:lineRule="auto"/>
        <w:ind w:left="567" w:right="567"/>
        <w:jc w:val="both"/>
        <w:rPr>
          <w:rFonts w:ascii="Palatino Linotype" w:hAnsi="Palatino Linotype" w:cs="Arial"/>
          <w:i/>
          <w:sz w:val="22"/>
        </w:rPr>
      </w:pPr>
      <w:r w:rsidRPr="003D7281">
        <w:rPr>
          <w:rFonts w:ascii="Palatino Linotype" w:hAnsi="Palatino Linotype" w:cs="Arial"/>
          <w:i/>
          <w:sz w:val="22"/>
        </w:rPr>
        <w:t>SEPTIMO TRIBUNAL COLEGIADO EN MATERIA CIVIL DEL PRIMER CIRCUITO</w:t>
      </w:r>
    </w:p>
    <w:p w14:paraId="10A2A4CD" w14:textId="77777777" w:rsidR="00E12A55" w:rsidRPr="003D7281" w:rsidRDefault="00E12A55" w:rsidP="00E12A55">
      <w:pPr>
        <w:spacing w:line="360" w:lineRule="auto"/>
        <w:ind w:left="567" w:right="567"/>
        <w:jc w:val="both"/>
        <w:rPr>
          <w:rFonts w:ascii="Palatino Linotype" w:hAnsi="Palatino Linotype" w:cs="Arial"/>
          <w:i/>
        </w:rPr>
      </w:pPr>
      <w:r w:rsidRPr="003D7281">
        <w:rPr>
          <w:rFonts w:ascii="Palatino Linotype" w:hAnsi="Palatino Linotype" w:cs="Arial"/>
          <w:i/>
          <w:sz w:val="22"/>
        </w:rPr>
        <w:t>Amparo directo 699/2008. Mariana Leticia González Steele. 13 de noviembre de 2008. Unanimidad de votos. Ponente: Sara Judith Montalvo Trejo. Secretario: Arnulfo Mateos García.”</w:t>
      </w:r>
    </w:p>
    <w:p w14:paraId="4A98FE43" w14:textId="77777777" w:rsidR="00E12A55" w:rsidRPr="003D7281" w:rsidRDefault="00E12A55" w:rsidP="00E12A55">
      <w:pPr>
        <w:spacing w:line="360" w:lineRule="auto"/>
        <w:jc w:val="both"/>
        <w:rPr>
          <w:rFonts w:ascii="Palatino Linotype" w:hAnsi="Palatino Linotype" w:cs="Arial"/>
        </w:rPr>
      </w:pPr>
    </w:p>
    <w:p w14:paraId="6A5F31DB" w14:textId="77777777" w:rsidR="00E12A55" w:rsidRPr="003D7281" w:rsidRDefault="00E12A55" w:rsidP="00E12A55">
      <w:pPr>
        <w:pStyle w:val="Prrafodelista"/>
        <w:numPr>
          <w:ilvl w:val="0"/>
          <w:numId w:val="1"/>
        </w:numPr>
        <w:spacing w:line="360" w:lineRule="auto"/>
        <w:jc w:val="both"/>
        <w:rPr>
          <w:rFonts w:ascii="Palatino Linotype" w:hAnsi="Palatino Linotype" w:cs="Palatino Linotype"/>
        </w:rPr>
      </w:pPr>
      <w:r w:rsidRPr="003D7281">
        <w:rPr>
          <w:rFonts w:ascii="Palatino Linotype" w:hAnsi="Palatino Linotype" w:cs="Arial"/>
        </w:rPr>
        <w:lastRenderedPageBreak/>
        <w:t xml:space="preserve">Bajo esas consideraciones, se afirma que en el recurso de revisión sujeto a estudio se actualiza la hipótesis jurídica citada, toda vez que quedó probado que el </w:t>
      </w:r>
      <w:r w:rsidRPr="003D7281">
        <w:rPr>
          <w:rFonts w:ascii="Palatino Linotype" w:hAnsi="Palatino Linotype" w:cs="Arial"/>
          <w:b/>
        </w:rPr>
        <w:t>SUJETO OBLIGADO</w:t>
      </w:r>
      <w:r w:rsidRPr="003D7281">
        <w:rPr>
          <w:rFonts w:ascii="Palatino Linotype" w:hAnsi="Palatino Linotype" w:cs="Arial"/>
        </w:rPr>
        <w:t xml:space="preserve"> mediante un acto posterior como lo es el Informe justificado proporcionó la información necesaria para dejar sin materia el recurso de revisión.</w:t>
      </w:r>
    </w:p>
    <w:p w14:paraId="61089B16" w14:textId="77777777" w:rsidR="00E12A55" w:rsidRPr="003D7281" w:rsidRDefault="00E12A55" w:rsidP="00E12A55">
      <w:pPr>
        <w:tabs>
          <w:tab w:val="left" w:pos="567"/>
        </w:tabs>
        <w:spacing w:line="360" w:lineRule="auto"/>
        <w:jc w:val="both"/>
        <w:rPr>
          <w:rFonts w:ascii="Palatino Linotype" w:eastAsia="Calibri" w:hAnsi="Palatino Linotype" w:cs="Arial"/>
        </w:rPr>
      </w:pPr>
    </w:p>
    <w:p w14:paraId="223296DA" w14:textId="77777777" w:rsidR="00E12A55" w:rsidRPr="003D7281" w:rsidRDefault="00E12A55" w:rsidP="00E12A55">
      <w:pPr>
        <w:pStyle w:val="Prrafodelista"/>
        <w:numPr>
          <w:ilvl w:val="0"/>
          <w:numId w:val="1"/>
        </w:numPr>
        <w:spacing w:line="360" w:lineRule="auto"/>
        <w:jc w:val="both"/>
        <w:rPr>
          <w:rFonts w:ascii="Palatino Linotype" w:hAnsi="Palatino Linotype" w:cs="Arial"/>
        </w:rPr>
      </w:pPr>
      <w:r w:rsidRPr="003D7281">
        <w:rPr>
          <w:rFonts w:ascii="Palatino Linotype" w:eastAsia="Times New Roman" w:hAnsi="Palatino Linotype" w:cs="Arial"/>
          <w:color w:val="222222"/>
          <w:lang w:eastAsia="es-MX"/>
        </w:rPr>
        <w:t xml:space="preserve">Por lo anteriormente expuesto y fundado, este </w:t>
      </w:r>
      <w:r w:rsidRPr="003D7281">
        <w:rPr>
          <w:rFonts w:ascii="Palatino Linotype" w:eastAsia="Times New Roman" w:hAnsi="Palatino Linotype" w:cs="Arial"/>
          <w:b/>
          <w:bCs/>
          <w:color w:val="222222"/>
          <w:lang w:eastAsia="es-MX"/>
        </w:rPr>
        <w:t>ÓRGANO GARANTE</w:t>
      </w:r>
      <w:r w:rsidRPr="003D7281">
        <w:rPr>
          <w:rFonts w:ascii="Palatino Linotype" w:eastAsia="Times New Roman" w:hAnsi="Palatino Linotype" w:cs="Arial"/>
          <w:color w:val="222222"/>
          <w:lang w:eastAsia="es-MX"/>
        </w:rPr>
        <w:t xml:space="preserve"> emite los siguientes:</w:t>
      </w:r>
    </w:p>
    <w:p w14:paraId="18C7D92B" w14:textId="77777777" w:rsidR="009959DB" w:rsidRPr="003D7281" w:rsidRDefault="009959DB" w:rsidP="009959DB">
      <w:pPr>
        <w:pStyle w:val="Ttulo1"/>
        <w:spacing w:line="360" w:lineRule="auto"/>
        <w:jc w:val="center"/>
        <w:rPr>
          <w:b/>
          <w:color w:val="000000" w:themeColor="text1"/>
          <w:szCs w:val="24"/>
        </w:rPr>
      </w:pPr>
      <w:bookmarkStart w:id="35" w:name="_Toc495427547"/>
      <w:bookmarkStart w:id="36" w:name="_Toc497905366"/>
      <w:bookmarkStart w:id="37" w:name="_Toc87456497"/>
      <w:r w:rsidRPr="003D7281">
        <w:rPr>
          <w:b/>
          <w:color w:val="000000" w:themeColor="text1"/>
          <w:szCs w:val="24"/>
        </w:rPr>
        <w:t>R E S O L U T I V O S</w:t>
      </w:r>
      <w:bookmarkEnd w:id="23"/>
      <w:bookmarkEnd w:id="24"/>
      <w:bookmarkEnd w:id="35"/>
      <w:bookmarkEnd w:id="36"/>
      <w:bookmarkEnd w:id="37"/>
    </w:p>
    <w:p w14:paraId="5F3E1FF2" w14:textId="64B72AFC" w:rsidR="00E12A55" w:rsidRPr="003D7281" w:rsidRDefault="00E12A55" w:rsidP="00E12A55">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bookmarkStart w:id="38" w:name="_Toc450120669"/>
      <w:bookmarkStart w:id="39" w:name="_Toc460947011"/>
      <w:r w:rsidRPr="003D7281">
        <w:rPr>
          <w:rFonts w:ascii="Palatino Linotype" w:hAnsi="Palatino Linotype" w:cs="Arial"/>
          <w:b/>
        </w:rPr>
        <w:t xml:space="preserve">PRIMERO. </w:t>
      </w:r>
      <w:r w:rsidRPr="003D7281">
        <w:rPr>
          <w:rFonts w:ascii="Palatino Linotype" w:hAnsi="Palatino Linotype"/>
        </w:rPr>
        <w:t xml:space="preserve">Se </w:t>
      </w:r>
      <w:r w:rsidRPr="003D7281">
        <w:rPr>
          <w:rFonts w:ascii="Palatino Linotype" w:hAnsi="Palatino Linotype"/>
          <w:b/>
        </w:rPr>
        <w:t>SOBRESEE</w:t>
      </w:r>
      <w:r w:rsidRPr="003D7281">
        <w:rPr>
          <w:rFonts w:ascii="Palatino Linotype" w:hAnsi="Palatino Linotype"/>
        </w:rPr>
        <w:t xml:space="preserve"> el recurso de revisión número </w:t>
      </w:r>
      <w:r w:rsidR="009978D0" w:rsidRPr="003D7281">
        <w:rPr>
          <w:rFonts w:ascii="Palatino Linotype" w:eastAsia="Calibri" w:hAnsi="Palatino Linotype" w:cs="Arial"/>
          <w:b/>
          <w:lang w:val="es-ES"/>
        </w:rPr>
        <w:t>14818</w:t>
      </w:r>
      <w:r w:rsidR="009978D0" w:rsidRPr="003D7281">
        <w:rPr>
          <w:rFonts w:ascii="Palatino Linotype" w:hAnsi="Palatino Linotype"/>
          <w:b/>
          <w:szCs w:val="22"/>
        </w:rPr>
        <w:t>/INFOEM/IP/RR/2022</w:t>
      </w:r>
      <w:r w:rsidRPr="003D7281">
        <w:rPr>
          <w:rFonts w:ascii="Palatino Linotype" w:hAnsi="Palatino Linotype"/>
          <w:b/>
        </w:rPr>
        <w:t xml:space="preserve"> </w:t>
      </w:r>
      <w:r w:rsidRPr="003D7281">
        <w:rPr>
          <w:rFonts w:ascii="Palatino Linotype" w:hAnsi="Palatino Linotype"/>
        </w:rPr>
        <w:t>porque al modificar la respuesta a través del informe justificado y atender lo solicitado, el recurso de revisión quedó sin materia, conforme a lo dispuesto la fracción III del artículo 192 de la Ley de Transparencia y Acceso a la Información Pública del Estado de México y Municipios,</w:t>
      </w:r>
      <w:r w:rsidRPr="003D7281">
        <w:rPr>
          <w:rFonts w:ascii="Palatino Linotype" w:hAnsi="Palatino Linotype"/>
          <w:b/>
        </w:rPr>
        <w:t xml:space="preserve"> </w:t>
      </w:r>
      <w:r w:rsidRPr="003D7281">
        <w:rPr>
          <w:rFonts w:ascii="Palatino Linotype" w:hAnsi="Palatino Linotype"/>
        </w:rPr>
        <w:t xml:space="preserve">en términos del Considerando </w:t>
      </w:r>
      <w:r w:rsidRPr="003D7281">
        <w:rPr>
          <w:rFonts w:ascii="Palatino Linotype" w:hAnsi="Palatino Linotype"/>
          <w:b/>
        </w:rPr>
        <w:t>TERCERO</w:t>
      </w:r>
      <w:r w:rsidRPr="003D7281">
        <w:rPr>
          <w:rFonts w:ascii="Palatino Linotype" w:hAnsi="Palatino Linotype"/>
        </w:rPr>
        <w:t xml:space="preserve"> de la presente resolución.</w:t>
      </w:r>
    </w:p>
    <w:p w14:paraId="6D5C5E0E" w14:textId="77777777" w:rsidR="00E12A55" w:rsidRPr="003D7281" w:rsidRDefault="00E12A55" w:rsidP="00E12A55">
      <w:pPr>
        <w:spacing w:before="240" w:after="360" w:line="360" w:lineRule="auto"/>
        <w:jc w:val="both"/>
        <w:rPr>
          <w:rStyle w:val="Ttulo2Car"/>
          <w:rFonts w:ascii="Palatino Linotype" w:hAnsi="Palatino Linotype"/>
          <w:b/>
          <w:color w:val="000000" w:themeColor="text1"/>
        </w:rPr>
      </w:pPr>
      <w:bookmarkStart w:id="40" w:name="_Toc461648590"/>
      <w:bookmarkStart w:id="41" w:name="_Toc461648682"/>
      <w:bookmarkStart w:id="42" w:name="_Toc462228049"/>
      <w:bookmarkStart w:id="43" w:name="_Toc462228129"/>
      <w:bookmarkStart w:id="44" w:name="_Toc496099789"/>
      <w:bookmarkStart w:id="45" w:name="_Toc496100166"/>
      <w:bookmarkStart w:id="46" w:name="_Toc499756977"/>
      <w:bookmarkStart w:id="47" w:name="_Toc499757020"/>
      <w:bookmarkStart w:id="48" w:name="_Toc504377974"/>
      <w:r w:rsidRPr="003D7281">
        <w:rPr>
          <w:rFonts w:ascii="Palatino Linotype" w:hAnsi="Palatino Linotype" w:cs="Arial"/>
          <w:b/>
        </w:rPr>
        <w:t>SEGUNDO.</w:t>
      </w:r>
      <w:bookmarkEnd w:id="40"/>
      <w:bookmarkEnd w:id="41"/>
      <w:bookmarkEnd w:id="42"/>
      <w:bookmarkEnd w:id="43"/>
      <w:bookmarkEnd w:id="44"/>
      <w:bookmarkEnd w:id="45"/>
      <w:bookmarkEnd w:id="46"/>
      <w:bookmarkEnd w:id="47"/>
      <w:bookmarkEnd w:id="48"/>
      <w:r w:rsidRPr="003D7281">
        <w:rPr>
          <w:rStyle w:val="Ttulo2Car"/>
          <w:rFonts w:ascii="Palatino Linotype" w:hAnsi="Palatino Linotype"/>
          <w:b/>
          <w:color w:val="000000" w:themeColor="text1"/>
        </w:rPr>
        <w:t xml:space="preserve"> </w:t>
      </w:r>
      <w:r w:rsidRPr="003D7281">
        <w:rPr>
          <w:rFonts w:ascii="Palatino Linotype" w:eastAsia="MS Mincho" w:hAnsi="Palatino Linotype" w:cs="Arial"/>
          <w:b/>
          <w:bCs/>
          <w:color w:val="000000" w:themeColor="text1"/>
          <w:shd w:val="clear" w:color="auto" w:fill="FFFFFF"/>
        </w:rPr>
        <w:t xml:space="preserve">Remítase </w:t>
      </w:r>
      <w:r w:rsidRPr="003D7281">
        <w:rPr>
          <w:rFonts w:ascii="Palatino Linotype" w:eastAsia="MS Mincho" w:hAnsi="Palatino Linotype"/>
          <w:color w:val="000000" w:themeColor="text1"/>
          <w:shd w:val="clear" w:color="auto" w:fill="FFFFFF"/>
        </w:rPr>
        <w:t>al Titular de la Unidad de Transparencia del</w:t>
      </w:r>
      <w:r w:rsidRPr="003D7281">
        <w:rPr>
          <w:rFonts w:ascii="Palatino Linotype" w:eastAsia="MS Mincho" w:hAnsi="Palatino Linotype"/>
          <w:b/>
          <w:bCs/>
          <w:color w:val="000000" w:themeColor="text1"/>
          <w:shd w:val="clear" w:color="auto" w:fill="FFFFFF"/>
        </w:rPr>
        <w:t xml:space="preserve"> SUJETO OBLIGADO</w:t>
      </w:r>
      <w:r w:rsidRPr="003D7281">
        <w:rPr>
          <w:rFonts w:ascii="Palatino Linotype" w:eastAsia="MS Mincho" w:hAnsi="Palatino Linotype"/>
          <w:color w:val="000000" w:themeColor="text1"/>
          <w:shd w:val="clear" w:color="auto" w:fill="FFFFFF"/>
        </w:rPr>
        <w:t xml:space="preserve"> vía Sistema de Acceso a Información Mexiquense, SAIMEX, la presente resolución. </w:t>
      </w:r>
    </w:p>
    <w:p w14:paraId="0B912272" w14:textId="77777777" w:rsidR="00E12A55" w:rsidRPr="003D7281" w:rsidRDefault="00E12A55" w:rsidP="00E12A55">
      <w:pPr>
        <w:spacing w:line="360" w:lineRule="auto"/>
        <w:jc w:val="both"/>
        <w:rPr>
          <w:rFonts w:ascii="Palatino Linotype" w:hAnsi="Palatino Linotype"/>
        </w:rPr>
      </w:pPr>
      <w:bookmarkStart w:id="49" w:name="_Toc460947013"/>
      <w:bookmarkEnd w:id="38"/>
      <w:bookmarkEnd w:id="39"/>
      <w:r w:rsidRPr="003D7281">
        <w:rPr>
          <w:rFonts w:ascii="Palatino Linotype" w:hAnsi="Palatino Linotype" w:cs="Arial"/>
          <w:b/>
        </w:rPr>
        <w:t xml:space="preserve">TERCERO. </w:t>
      </w:r>
      <w:r w:rsidRPr="003D7281">
        <w:rPr>
          <w:rFonts w:ascii="Palatino Linotype" w:hAnsi="Palatino Linotype"/>
          <w:b/>
          <w:bCs/>
          <w:color w:val="222222"/>
          <w:lang w:val="es-ES"/>
        </w:rPr>
        <w:t>Notifíquese a</w:t>
      </w:r>
      <w:r w:rsidRPr="003D7281">
        <w:rPr>
          <w:rFonts w:ascii="Palatino Linotype" w:hAnsi="Palatino Linotype"/>
          <w:b/>
        </w:rPr>
        <w:t xml:space="preserve">l RECURRENTE </w:t>
      </w:r>
      <w:r w:rsidRPr="003D7281">
        <w:rPr>
          <w:rFonts w:ascii="Palatino Linotype" w:hAnsi="Palatino Linotype"/>
        </w:rPr>
        <w:t>la presente resolución.</w:t>
      </w:r>
    </w:p>
    <w:p w14:paraId="59E31D7E" w14:textId="77777777" w:rsidR="00E12A55" w:rsidRPr="003D7281" w:rsidRDefault="00E12A55" w:rsidP="00E12A55">
      <w:pPr>
        <w:spacing w:line="360" w:lineRule="auto"/>
        <w:jc w:val="both"/>
        <w:rPr>
          <w:rFonts w:ascii="Palatino Linotype" w:hAnsi="Palatino Linotype"/>
        </w:rPr>
      </w:pPr>
    </w:p>
    <w:bookmarkEnd w:id="49"/>
    <w:p w14:paraId="78EF5FCF" w14:textId="77777777" w:rsidR="00E12A55" w:rsidRPr="003D7281" w:rsidRDefault="00E12A55" w:rsidP="00E12A55">
      <w:pPr>
        <w:spacing w:line="360" w:lineRule="auto"/>
        <w:jc w:val="both"/>
        <w:rPr>
          <w:rFonts w:ascii="Palatino Linotype" w:eastAsia="MS Mincho" w:hAnsi="Palatino Linotype"/>
          <w:lang w:val="es-ES"/>
        </w:rPr>
      </w:pPr>
      <w:r w:rsidRPr="003D7281">
        <w:rPr>
          <w:rFonts w:ascii="Palatino Linotype" w:eastAsia="MS Mincho" w:hAnsi="Palatino Linotype"/>
          <w:b/>
        </w:rPr>
        <w:t>CUARTO.</w:t>
      </w:r>
      <w:r w:rsidRPr="003D7281">
        <w:rPr>
          <w:rFonts w:ascii="Palatino Linotype" w:eastAsia="MS Mincho" w:hAnsi="Palatino Linotype"/>
        </w:rPr>
        <w:t xml:space="preserve"> </w:t>
      </w:r>
      <w:r w:rsidRPr="003D7281">
        <w:rPr>
          <w:rFonts w:ascii="Palatino Linotype" w:eastAsia="MS Mincho" w:hAnsi="Palatino Linotype"/>
          <w:lang w:val="es-ES"/>
        </w:rPr>
        <w:t xml:space="preserve">Se hace del conocimiento de </w:t>
      </w:r>
      <w:r w:rsidRPr="003D7281">
        <w:rPr>
          <w:rFonts w:ascii="Palatino Linotype" w:eastAsia="Calibri" w:hAnsi="Palatino Linotype" w:cs="Tahoma"/>
          <w:b/>
          <w:lang w:eastAsia="en-US"/>
        </w:rPr>
        <w:t>RECURRENTE</w:t>
      </w:r>
      <w:r w:rsidRPr="003D7281">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w:t>
      </w:r>
      <w:r w:rsidRPr="003D7281">
        <w:rPr>
          <w:rFonts w:ascii="Palatino Linotype" w:eastAsia="MS Mincho" w:hAnsi="Palatino Linotype"/>
          <w:lang w:val="es-ES"/>
        </w:rPr>
        <w:lastRenderedPageBreak/>
        <w:t>resolución le cause algún perjuicio podrá impugnarla </w:t>
      </w:r>
      <w:r w:rsidRPr="003D7281">
        <w:rPr>
          <w:rFonts w:ascii="Palatino Linotype" w:eastAsia="MS Mincho" w:hAnsi="Palatino Linotype"/>
          <w:bCs/>
          <w:lang w:val="es-ES"/>
        </w:rPr>
        <w:t>vía juicio de amparo</w:t>
      </w:r>
      <w:r w:rsidRPr="003D7281">
        <w:rPr>
          <w:rFonts w:ascii="Palatino Linotype" w:eastAsia="MS Mincho" w:hAnsi="Palatino Linotype"/>
          <w:lang w:val="es-ES"/>
        </w:rPr>
        <w:t> en los términos de las leyes aplicables.</w:t>
      </w:r>
    </w:p>
    <w:p w14:paraId="3A221F26" w14:textId="77777777" w:rsidR="00CD5DE9" w:rsidRDefault="00CD5DE9" w:rsidP="00CD5DE9">
      <w:pPr>
        <w:spacing w:before="240" w:after="240" w:line="360" w:lineRule="auto"/>
        <w:jc w:val="both"/>
        <w:rPr>
          <w:rFonts w:ascii="Palatino Linotype" w:hAnsi="Palatino Linotype"/>
        </w:rPr>
      </w:pPr>
      <w:r w:rsidRPr="003D728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PRIMERO (01) DE FEBRERO DE DOS MIL VEINTITRÉS, ANTE EL SECRETARIO TÉCNICO DEL PLENO ALEXIS TAPIA RAMÍREZ.</w:t>
      </w:r>
      <w:bookmarkStart w:id="50" w:name="_GoBack"/>
      <w:bookmarkEnd w:id="50"/>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0"/>
      <w:footerReference w:type="default" r:id="rId11"/>
      <w:headerReference w:type="first" r:id="rId12"/>
      <w:footerReference w:type="first" r:id="rId13"/>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61E43" w14:textId="77777777" w:rsidR="00815E85" w:rsidRDefault="00815E85" w:rsidP="00587366">
      <w:r>
        <w:separator/>
      </w:r>
    </w:p>
  </w:endnote>
  <w:endnote w:type="continuationSeparator" w:id="0">
    <w:p w14:paraId="79422F41" w14:textId="77777777" w:rsidR="00815E85" w:rsidRDefault="00815E8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8558E1" w:rsidRPr="00883450" w:rsidRDefault="008558E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D7281">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D7281">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47B193F0" w:rsidR="008558E1" w:rsidRDefault="008558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8558E1" w:rsidRPr="00883450" w:rsidRDefault="008558E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D7281" w:rsidRPr="003D728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D7281" w:rsidRPr="003D7281">
      <w:rPr>
        <w:rFonts w:ascii="Palatino Linotype" w:hAnsi="Palatino Linotype"/>
        <w:noProof/>
        <w:sz w:val="22"/>
        <w:szCs w:val="22"/>
        <w:lang w:val="es-ES"/>
      </w:rPr>
      <w:t>33</w:t>
    </w:r>
    <w:r w:rsidRPr="00883450">
      <w:rPr>
        <w:rFonts w:ascii="Palatino Linotype" w:hAnsi="Palatino Linotype"/>
        <w:sz w:val="22"/>
        <w:szCs w:val="22"/>
      </w:rPr>
      <w:fldChar w:fldCharType="end"/>
    </w:r>
  </w:p>
  <w:p w14:paraId="5F5C4865" w14:textId="0A9A2B26" w:rsidR="008558E1" w:rsidRPr="00883450" w:rsidRDefault="008558E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40CD3" w14:textId="77777777" w:rsidR="00815E85" w:rsidRDefault="00815E85" w:rsidP="00587366">
      <w:r>
        <w:separator/>
      </w:r>
    </w:p>
  </w:footnote>
  <w:footnote w:type="continuationSeparator" w:id="0">
    <w:p w14:paraId="16F35B41" w14:textId="77777777" w:rsidR="00815E85" w:rsidRDefault="00815E85" w:rsidP="00587366">
      <w:r>
        <w:continuationSeparator/>
      </w:r>
    </w:p>
  </w:footnote>
  <w:footnote w:id="1">
    <w:p w14:paraId="32D56466" w14:textId="77777777" w:rsidR="008558E1" w:rsidRDefault="008558E1" w:rsidP="008E4483">
      <w:pPr>
        <w:pStyle w:val="Textonotapie"/>
      </w:pPr>
      <w:r>
        <w:rPr>
          <w:rStyle w:val="Refdenotaalpie"/>
        </w:rPr>
        <w:footnoteRef/>
      </w:r>
      <w:r>
        <w:t xml:space="preserve"> Convención Americana sobre Derechos Humanos. Artículo 13.</w:t>
      </w:r>
    </w:p>
  </w:footnote>
  <w:footnote w:id="2">
    <w:p w14:paraId="3F7967D5" w14:textId="77777777" w:rsidR="008558E1" w:rsidRDefault="008558E1"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8558E1" w:rsidRDefault="008558E1"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8558E1" w:rsidRDefault="008558E1" w:rsidP="008E4483">
      <w:pPr>
        <w:pStyle w:val="Textonotapie"/>
      </w:pPr>
      <w:r>
        <w:rPr>
          <w:rStyle w:val="Refdenotaalpie"/>
        </w:rPr>
        <w:footnoteRef/>
      </w:r>
      <w:r>
        <w:t xml:space="preserve"> Ibídem. Parr. 87.</w:t>
      </w:r>
    </w:p>
  </w:footnote>
  <w:footnote w:id="5">
    <w:p w14:paraId="1C437D52" w14:textId="77777777" w:rsidR="008558E1" w:rsidRDefault="008558E1"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8558E1" w:rsidRDefault="008558E1" w:rsidP="008E4483">
      <w:pPr>
        <w:pStyle w:val="Textonotapie"/>
      </w:pPr>
      <w:r>
        <w:t>II. Eficacia: Obligación del Instituto para tutelar, de manera efectiva, el derecho de acceso a la información;</w:t>
      </w:r>
    </w:p>
    <w:p w14:paraId="707D8AAF" w14:textId="77777777" w:rsidR="008558E1" w:rsidRDefault="008558E1"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8558E1" w:rsidRPr="00025127" w14:paraId="07F2896E" w14:textId="77777777" w:rsidTr="00FA0F09">
      <w:trPr>
        <w:trHeight w:val="138"/>
        <w:jc w:val="right"/>
      </w:trPr>
      <w:tc>
        <w:tcPr>
          <w:tcW w:w="3260" w:type="dxa"/>
          <w:vAlign w:val="center"/>
        </w:tcPr>
        <w:p w14:paraId="4A5B1974" w14:textId="44CA9AFE" w:rsidR="008558E1" w:rsidRPr="00025127" w:rsidRDefault="008558E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67705EA6" w:rsidR="008558E1" w:rsidRPr="00025127" w:rsidRDefault="009978D0" w:rsidP="00755146">
          <w:pPr>
            <w:pStyle w:val="Encabezado"/>
            <w:jc w:val="both"/>
            <w:rPr>
              <w:rFonts w:ascii="Palatino Linotype" w:hAnsi="Palatino Linotype"/>
              <w:b/>
              <w:sz w:val="22"/>
              <w:szCs w:val="22"/>
            </w:rPr>
          </w:pPr>
          <w:r w:rsidRPr="009C6ED0">
            <w:rPr>
              <w:rFonts w:ascii="Palatino Linotype" w:eastAsia="Calibri" w:hAnsi="Palatino Linotype" w:cs="Arial"/>
              <w:b/>
              <w:sz w:val="22"/>
              <w:lang w:val="es-ES"/>
            </w:rPr>
            <w:t>1</w:t>
          </w:r>
          <w:r>
            <w:rPr>
              <w:rFonts w:ascii="Palatino Linotype" w:eastAsia="Calibri" w:hAnsi="Palatino Linotype" w:cs="Arial"/>
              <w:b/>
              <w:sz w:val="22"/>
              <w:lang w:val="es-ES"/>
            </w:rPr>
            <w:t>4818</w:t>
          </w:r>
          <w:r w:rsidRPr="009C6ED0">
            <w:rPr>
              <w:rFonts w:ascii="Palatino Linotype" w:hAnsi="Palatino Linotype"/>
              <w:b/>
              <w:sz w:val="22"/>
              <w:szCs w:val="22"/>
            </w:rPr>
            <w:t>/INFOEM/IP/RR/2022</w:t>
          </w:r>
        </w:p>
      </w:tc>
    </w:tr>
    <w:tr w:rsidR="008558E1" w:rsidRPr="00025127" w14:paraId="1B5D8690" w14:textId="77777777" w:rsidTr="00FA0F09">
      <w:trPr>
        <w:trHeight w:val="233"/>
        <w:jc w:val="right"/>
      </w:trPr>
      <w:tc>
        <w:tcPr>
          <w:tcW w:w="3260" w:type="dxa"/>
          <w:vAlign w:val="center"/>
        </w:tcPr>
        <w:p w14:paraId="3903F2C6" w14:textId="22D569F8" w:rsidR="008558E1" w:rsidRPr="00025127" w:rsidRDefault="008558E1"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2C0D324" w:rsidR="008558E1" w:rsidRPr="00025127" w:rsidRDefault="009978D0" w:rsidP="00FD2865">
          <w:pPr>
            <w:pStyle w:val="Encabezado"/>
            <w:jc w:val="both"/>
            <w:rPr>
              <w:rFonts w:ascii="Palatino Linotype" w:hAnsi="Palatino Linotype"/>
              <w:b/>
              <w:sz w:val="22"/>
              <w:szCs w:val="22"/>
            </w:rPr>
          </w:pPr>
          <w:r>
            <w:rPr>
              <w:rFonts w:ascii="Palatino Linotype" w:eastAsia="Calibri" w:hAnsi="Palatino Linotype" w:cs="Arial"/>
              <w:b/>
              <w:bCs/>
              <w:sz w:val="22"/>
              <w:szCs w:val="22"/>
              <w:lang w:val="es-ES"/>
            </w:rPr>
            <w:t>Ayuntamiento de Tlalmanalco</w:t>
          </w:r>
        </w:p>
      </w:tc>
    </w:tr>
    <w:tr w:rsidR="008558E1" w:rsidRPr="00025127" w14:paraId="095EB01B" w14:textId="77777777" w:rsidTr="00FA0F09">
      <w:trPr>
        <w:trHeight w:val="321"/>
        <w:jc w:val="right"/>
      </w:trPr>
      <w:tc>
        <w:tcPr>
          <w:tcW w:w="3260" w:type="dxa"/>
          <w:vAlign w:val="center"/>
        </w:tcPr>
        <w:p w14:paraId="6E000A51" w14:textId="05E1861A" w:rsidR="008558E1" w:rsidRPr="00025127" w:rsidRDefault="008558E1"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8558E1" w:rsidRPr="00025127" w:rsidRDefault="008558E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8558E1" w:rsidRDefault="008558E1"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8558E1" w:rsidRDefault="00815E8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8558E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558E1" w:rsidRPr="00025127" w14:paraId="0A3256F2" w14:textId="77777777" w:rsidTr="006E6B65">
      <w:trPr>
        <w:trHeight w:val="138"/>
        <w:jc w:val="right"/>
      </w:trPr>
      <w:tc>
        <w:tcPr>
          <w:tcW w:w="3261" w:type="dxa"/>
          <w:vAlign w:val="center"/>
        </w:tcPr>
        <w:p w14:paraId="3D80769D" w14:textId="316F11F8" w:rsidR="008558E1" w:rsidRPr="00743FFA" w:rsidRDefault="008558E1"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21431D6C" w:rsidR="008558E1" w:rsidRPr="00743FFA" w:rsidRDefault="008558E1" w:rsidP="009978D0">
          <w:pPr>
            <w:pStyle w:val="Encabezado"/>
            <w:rPr>
              <w:rFonts w:ascii="Palatino Linotype" w:hAnsi="Palatino Linotype"/>
              <w:b/>
              <w:sz w:val="22"/>
              <w:szCs w:val="22"/>
            </w:rPr>
          </w:pPr>
          <w:r w:rsidRPr="009C6ED0">
            <w:rPr>
              <w:rFonts w:ascii="Palatino Linotype" w:eastAsia="Calibri" w:hAnsi="Palatino Linotype" w:cs="Arial"/>
              <w:b/>
              <w:sz w:val="22"/>
              <w:lang w:val="es-ES"/>
            </w:rPr>
            <w:t>1</w:t>
          </w:r>
          <w:r w:rsidR="009978D0">
            <w:rPr>
              <w:rFonts w:ascii="Palatino Linotype" w:eastAsia="Calibri" w:hAnsi="Palatino Linotype" w:cs="Arial"/>
              <w:b/>
              <w:sz w:val="22"/>
              <w:lang w:val="es-ES"/>
            </w:rPr>
            <w:t>4818</w:t>
          </w:r>
          <w:r w:rsidRPr="009C6ED0">
            <w:rPr>
              <w:rFonts w:ascii="Palatino Linotype" w:hAnsi="Palatino Linotype"/>
              <w:b/>
              <w:sz w:val="22"/>
              <w:szCs w:val="22"/>
            </w:rPr>
            <w:t>/INFOEM/IP/RR/2022</w:t>
          </w:r>
        </w:p>
      </w:tc>
    </w:tr>
    <w:tr w:rsidR="008558E1" w:rsidRPr="00025127" w14:paraId="128C8B3C" w14:textId="77777777" w:rsidTr="006E6B65">
      <w:trPr>
        <w:trHeight w:val="233"/>
        <w:jc w:val="right"/>
      </w:trPr>
      <w:tc>
        <w:tcPr>
          <w:tcW w:w="3261" w:type="dxa"/>
          <w:vAlign w:val="center"/>
        </w:tcPr>
        <w:p w14:paraId="483E3371" w14:textId="66B1BC74" w:rsidR="008558E1" w:rsidRPr="00743FFA" w:rsidRDefault="008558E1"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54DAC77B" w:rsidR="008558E1" w:rsidRPr="00743FFA" w:rsidRDefault="00DE612B" w:rsidP="001E50B9">
          <w:pPr>
            <w:pStyle w:val="Encabezado"/>
            <w:rPr>
              <w:rFonts w:ascii="Palatino Linotype" w:hAnsi="Palatino Linotype"/>
              <w:b/>
              <w:sz w:val="22"/>
              <w:szCs w:val="22"/>
            </w:rPr>
          </w:pPr>
          <w:r>
            <w:rPr>
              <w:rFonts w:ascii="Palatino Linotype" w:hAnsi="Palatino Linotype"/>
              <w:b/>
              <w:sz w:val="22"/>
              <w:szCs w:val="22"/>
            </w:rPr>
            <w:t>XXXXXXXXXXXXXX</w:t>
          </w:r>
        </w:p>
      </w:tc>
    </w:tr>
    <w:tr w:rsidR="008558E1" w:rsidRPr="00025127" w14:paraId="41BE0704" w14:textId="77777777" w:rsidTr="006E6B65">
      <w:trPr>
        <w:trHeight w:val="321"/>
        <w:jc w:val="right"/>
      </w:trPr>
      <w:tc>
        <w:tcPr>
          <w:tcW w:w="3261" w:type="dxa"/>
          <w:vAlign w:val="center"/>
        </w:tcPr>
        <w:p w14:paraId="34C64148" w14:textId="10C6C8A9" w:rsidR="008558E1" w:rsidRPr="00743FFA" w:rsidRDefault="008558E1"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6365E01A" w:rsidR="008558E1" w:rsidRPr="00743FFA" w:rsidRDefault="009978D0" w:rsidP="00285BA4">
          <w:pPr>
            <w:pStyle w:val="Encabezado"/>
            <w:jc w:val="both"/>
            <w:rPr>
              <w:rFonts w:ascii="Palatino Linotype" w:hAnsi="Palatino Linotype"/>
              <w:b/>
              <w:sz w:val="22"/>
              <w:szCs w:val="22"/>
            </w:rPr>
          </w:pPr>
          <w:r>
            <w:rPr>
              <w:rFonts w:ascii="Palatino Linotype" w:eastAsia="Calibri" w:hAnsi="Palatino Linotype" w:cs="Arial"/>
              <w:b/>
              <w:bCs/>
              <w:sz w:val="22"/>
              <w:szCs w:val="22"/>
              <w:lang w:val="es-ES"/>
            </w:rPr>
            <w:t>Ayuntamiento de Tlalmanalco</w:t>
          </w:r>
        </w:p>
      </w:tc>
    </w:tr>
    <w:tr w:rsidR="008558E1" w:rsidRPr="00025127" w14:paraId="0C8B6193" w14:textId="77777777" w:rsidTr="006E6B65">
      <w:trPr>
        <w:trHeight w:val="321"/>
        <w:jc w:val="right"/>
      </w:trPr>
      <w:tc>
        <w:tcPr>
          <w:tcW w:w="3261" w:type="dxa"/>
          <w:vAlign w:val="center"/>
        </w:tcPr>
        <w:p w14:paraId="321FFAFF" w14:textId="0E8C2CE7" w:rsidR="008558E1" w:rsidRPr="00743FFA" w:rsidRDefault="008558E1"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8558E1" w:rsidRPr="00743FFA" w:rsidRDefault="008558E1"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8558E1" w:rsidRDefault="008558E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1">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517B70"/>
    <w:multiLevelType w:val="hybridMultilevel"/>
    <w:tmpl w:val="74067B8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50A17092"/>
    <w:multiLevelType w:val="hybridMultilevel"/>
    <w:tmpl w:val="B4EE7B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7">
    <w:nsid w:val="67532CDA"/>
    <w:multiLevelType w:val="hybridMultilevel"/>
    <w:tmpl w:val="AE963C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BF84FBB"/>
    <w:multiLevelType w:val="hybridMultilevel"/>
    <w:tmpl w:val="DE2CBFE0"/>
    <w:lvl w:ilvl="0" w:tplc="080A000B">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7EF01332"/>
    <w:multiLevelType w:val="hybridMultilevel"/>
    <w:tmpl w:val="1666CD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14"/>
  </w:num>
  <w:num w:numId="3">
    <w:abstractNumId w:val="0"/>
  </w:num>
  <w:num w:numId="4">
    <w:abstractNumId w:val="7"/>
  </w:num>
  <w:num w:numId="5">
    <w:abstractNumId w:val="1"/>
  </w:num>
  <w:num w:numId="6">
    <w:abstractNumId w:val="9"/>
  </w:num>
  <w:num w:numId="7">
    <w:abstractNumId w:val="18"/>
  </w:num>
  <w:num w:numId="8">
    <w:abstractNumId w:val="8"/>
  </w:num>
  <w:num w:numId="9">
    <w:abstractNumId w:val="16"/>
  </w:num>
  <w:num w:numId="10">
    <w:abstractNumId w:val="21"/>
  </w:num>
  <w:num w:numId="11">
    <w:abstractNumId w:val="15"/>
  </w:num>
  <w:num w:numId="12">
    <w:abstractNumId w:val="22"/>
  </w:num>
  <w:num w:numId="13">
    <w:abstractNumId w:val="11"/>
  </w:num>
  <w:num w:numId="14">
    <w:abstractNumId w:val="3"/>
  </w:num>
  <w:num w:numId="15">
    <w:abstractNumId w:val="10"/>
  </w:num>
  <w:num w:numId="16">
    <w:abstractNumId w:val="2"/>
  </w:num>
  <w:num w:numId="17">
    <w:abstractNumId w:val="20"/>
  </w:num>
  <w:num w:numId="18">
    <w:abstractNumId w:val="12"/>
  </w:num>
  <w:num w:numId="19">
    <w:abstractNumId w:val="5"/>
  </w:num>
  <w:num w:numId="20">
    <w:abstractNumId w:val="6"/>
  </w:num>
  <w:num w:numId="21">
    <w:abstractNumId w:val="7"/>
  </w:num>
  <w:num w:numId="22">
    <w:abstractNumId w:val="4"/>
  </w:num>
  <w:num w:numId="23">
    <w:abstractNumId w:val="19"/>
  </w:num>
  <w:num w:numId="24">
    <w:abstractNumId w:val="17"/>
  </w:num>
  <w:num w:numId="25">
    <w:abstractNumId w:val="13"/>
  </w:num>
  <w:num w:numId="26">
    <w:abstractNumId w:val="23"/>
  </w:num>
  <w:num w:numId="27">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28B5"/>
    <w:rsid w:val="00012C38"/>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5B8D"/>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C"/>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2692"/>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0B9"/>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7A"/>
    <w:rsid w:val="003D00D5"/>
    <w:rsid w:val="003D0A29"/>
    <w:rsid w:val="003D0BC7"/>
    <w:rsid w:val="003D181D"/>
    <w:rsid w:val="003D20C4"/>
    <w:rsid w:val="003D4163"/>
    <w:rsid w:val="003D46D0"/>
    <w:rsid w:val="003D5661"/>
    <w:rsid w:val="003D728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9CF"/>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6FAB"/>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4D0F"/>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479F8"/>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2C97"/>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A7"/>
    <w:rsid w:val="00695EF6"/>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6E9"/>
    <w:rsid w:val="006C6C8C"/>
    <w:rsid w:val="006C6E1A"/>
    <w:rsid w:val="006D24C4"/>
    <w:rsid w:val="006D27EF"/>
    <w:rsid w:val="006D425C"/>
    <w:rsid w:val="006D52D1"/>
    <w:rsid w:val="006D5F9D"/>
    <w:rsid w:val="006D6AD2"/>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0728"/>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47C"/>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291"/>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3590"/>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5125"/>
    <w:rsid w:val="007E5DB4"/>
    <w:rsid w:val="007E5EC6"/>
    <w:rsid w:val="007E6334"/>
    <w:rsid w:val="007E64B6"/>
    <w:rsid w:val="007E72DF"/>
    <w:rsid w:val="007F0617"/>
    <w:rsid w:val="007F089C"/>
    <w:rsid w:val="007F1BCA"/>
    <w:rsid w:val="007F313E"/>
    <w:rsid w:val="007F372C"/>
    <w:rsid w:val="007F3993"/>
    <w:rsid w:val="007F3A5A"/>
    <w:rsid w:val="007F3C0D"/>
    <w:rsid w:val="007F42CE"/>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302"/>
    <w:rsid w:val="00810806"/>
    <w:rsid w:val="0081094B"/>
    <w:rsid w:val="00810F94"/>
    <w:rsid w:val="008118AF"/>
    <w:rsid w:val="00814A17"/>
    <w:rsid w:val="00815E85"/>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420"/>
    <w:rsid w:val="00852B26"/>
    <w:rsid w:val="00853703"/>
    <w:rsid w:val="0085480B"/>
    <w:rsid w:val="00855021"/>
    <w:rsid w:val="008558E1"/>
    <w:rsid w:val="00855985"/>
    <w:rsid w:val="008560F4"/>
    <w:rsid w:val="008568B1"/>
    <w:rsid w:val="008570EB"/>
    <w:rsid w:val="00860A1E"/>
    <w:rsid w:val="00861622"/>
    <w:rsid w:val="00861F40"/>
    <w:rsid w:val="0086267A"/>
    <w:rsid w:val="00863125"/>
    <w:rsid w:val="008632DC"/>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460C"/>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AD6"/>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8D0"/>
    <w:rsid w:val="00997C2A"/>
    <w:rsid w:val="009A0358"/>
    <w:rsid w:val="009A0461"/>
    <w:rsid w:val="009A0754"/>
    <w:rsid w:val="009A0E2A"/>
    <w:rsid w:val="009A28A2"/>
    <w:rsid w:val="009A2D33"/>
    <w:rsid w:val="009A3151"/>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1DF"/>
    <w:rsid w:val="009C131C"/>
    <w:rsid w:val="009C1D99"/>
    <w:rsid w:val="009C1F8B"/>
    <w:rsid w:val="009C20A8"/>
    <w:rsid w:val="009C4417"/>
    <w:rsid w:val="009C44CF"/>
    <w:rsid w:val="009C4817"/>
    <w:rsid w:val="009C5057"/>
    <w:rsid w:val="009C674E"/>
    <w:rsid w:val="009C6ED0"/>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F8"/>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1D87"/>
    <w:rsid w:val="00A036C5"/>
    <w:rsid w:val="00A03AD2"/>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46E6"/>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53B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5DE9"/>
    <w:rsid w:val="00CD6866"/>
    <w:rsid w:val="00CD76D4"/>
    <w:rsid w:val="00CD7893"/>
    <w:rsid w:val="00CD7911"/>
    <w:rsid w:val="00CE035D"/>
    <w:rsid w:val="00CE03CC"/>
    <w:rsid w:val="00CE0E41"/>
    <w:rsid w:val="00CE1B43"/>
    <w:rsid w:val="00CE2885"/>
    <w:rsid w:val="00CE3655"/>
    <w:rsid w:val="00CE7D15"/>
    <w:rsid w:val="00CE7E6A"/>
    <w:rsid w:val="00CF030B"/>
    <w:rsid w:val="00CF23A2"/>
    <w:rsid w:val="00CF4218"/>
    <w:rsid w:val="00CF4D2B"/>
    <w:rsid w:val="00CF5D77"/>
    <w:rsid w:val="00CF6EB2"/>
    <w:rsid w:val="00D00269"/>
    <w:rsid w:val="00D007D1"/>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E612B"/>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A55"/>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67F"/>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E2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02125949">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09647882">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33791656">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3CF48-8A19-4892-AF45-CF9180654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33</Pages>
  <Words>6826</Words>
  <Characters>37543</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2019-12-11T01:19:00Z</cp:lastPrinted>
  <dcterms:created xsi:type="dcterms:W3CDTF">2023-01-25T23:58:00Z</dcterms:created>
  <dcterms:modified xsi:type="dcterms:W3CDTF">2023-03-07T19:34:00Z</dcterms:modified>
</cp:coreProperties>
</file>