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C65885" w:rsidR="00177EE1" w:rsidP="0087641D" w:rsidRDefault="00F96549" w14:paraId="2EE49F4E" w14:textId="0B5C5F88">
      <w:pPr>
        <w:spacing w:after="0" w:line="360" w:lineRule="auto"/>
        <w:jc w:val="both"/>
        <w:rPr>
          <w:rFonts w:ascii="Palatino Linotype" w:hAnsi="Palatino Linotype" w:eastAsia="Times New Roman" w:cs="Tahoma"/>
          <w:bCs/>
          <w:sz w:val="22"/>
          <w:szCs w:val="22"/>
          <w:lang w:eastAsia="es-ES"/>
        </w:rPr>
      </w:pPr>
      <w:r w:rsidRPr="00B12051">
        <w:rPr>
          <w:rFonts w:ascii="Palatino Linotype" w:hAnsi="Palatino Linotype" w:eastAsia="Calibri" w:cs="Tahoma"/>
          <w:bCs/>
          <w:color w:val="000000"/>
          <w:sz w:val="22"/>
          <w:szCs w:val="22"/>
        </w:rPr>
        <w:t xml:space="preserve"> </w:t>
      </w:r>
      <w:r w:rsidRPr="00C65885" w:rsidR="00177EE1">
        <w:rPr>
          <w:rFonts w:ascii="Palatino Linotype" w:hAnsi="Palatino Linotype" w:eastAsia="Calibri" w:cs="Tahoma"/>
          <w:bCs/>
          <w:color w:val="000000"/>
          <w:sz w:val="22"/>
          <w:szCs w:val="22"/>
        </w:rPr>
        <w:t>Resolución</w:t>
      </w:r>
      <w:r w:rsidRPr="00C65885" w:rsidR="00083A1D">
        <w:rPr>
          <w:rFonts w:ascii="Palatino Linotype" w:hAnsi="Palatino Linotype" w:eastAsia="Calibri" w:cs="Tahoma"/>
          <w:bCs/>
          <w:color w:val="000000"/>
          <w:sz w:val="22"/>
          <w:szCs w:val="22"/>
        </w:rPr>
        <w:t xml:space="preserve"> </w:t>
      </w:r>
      <w:r w:rsidRPr="00C65885" w:rsidR="00177EE1">
        <w:rPr>
          <w:rFonts w:ascii="Palatino Linotype" w:hAnsi="Palatino Linotype" w:eastAsia="Calibri" w:cs="Tahoma"/>
          <w:bCs/>
          <w:color w:val="000000"/>
          <w:sz w:val="22"/>
          <w:szCs w:val="22"/>
        </w:rPr>
        <w:t>del</w:t>
      </w:r>
      <w:r w:rsidRPr="00C65885" w:rsidR="00083A1D">
        <w:rPr>
          <w:rFonts w:ascii="Palatino Linotype" w:hAnsi="Palatino Linotype" w:eastAsia="Calibri" w:cs="Tahoma"/>
          <w:bCs/>
          <w:color w:val="000000"/>
          <w:sz w:val="22"/>
          <w:szCs w:val="22"/>
        </w:rPr>
        <w:t xml:space="preserve"> </w:t>
      </w:r>
      <w:r w:rsidRPr="00C65885" w:rsidR="00177EE1">
        <w:rPr>
          <w:rFonts w:ascii="Palatino Linotype" w:hAnsi="Palatino Linotype" w:eastAsia="Calibri" w:cs="Tahoma"/>
          <w:bCs/>
          <w:color w:val="000000"/>
          <w:sz w:val="22"/>
          <w:szCs w:val="22"/>
        </w:rPr>
        <w:t>Pleno</w:t>
      </w:r>
      <w:r w:rsidRPr="00C65885" w:rsidR="00083A1D">
        <w:rPr>
          <w:rFonts w:ascii="Palatino Linotype" w:hAnsi="Palatino Linotype" w:eastAsia="Calibri" w:cs="Tahoma"/>
          <w:bCs/>
          <w:color w:val="000000"/>
          <w:sz w:val="22"/>
          <w:szCs w:val="22"/>
        </w:rPr>
        <w:t xml:space="preserve"> </w:t>
      </w:r>
      <w:r w:rsidRPr="00C65885" w:rsidR="00177EE1">
        <w:rPr>
          <w:rFonts w:ascii="Palatino Linotype" w:hAnsi="Palatino Linotype" w:eastAsia="Calibri" w:cs="Tahoma"/>
          <w:bCs/>
          <w:color w:val="000000"/>
          <w:sz w:val="22"/>
          <w:szCs w:val="22"/>
        </w:rPr>
        <w:t>del</w:t>
      </w:r>
      <w:r w:rsidRPr="00C65885" w:rsidR="00083A1D">
        <w:rPr>
          <w:rFonts w:ascii="Palatino Linotype" w:hAnsi="Palatino Linotype" w:eastAsia="Calibri" w:cs="Tahoma"/>
          <w:bCs/>
          <w:color w:val="000000"/>
          <w:sz w:val="22"/>
          <w:szCs w:val="22"/>
        </w:rPr>
        <w:t xml:space="preserve"> </w:t>
      </w:r>
      <w:r w:rsidRPr="00C65885" w:rsidR="00177EE1">
        <w:rPr>
          <w:rFonts w:ascii="Palatino Linotype" w:hAnsi="Palatino Linotype" w:eastAsia="Calibri" w:cs="Tahoma"/>
          <w:bCs/>
          <w:color w:val="000000"/>
          <w:sz w:val="22"/>
          <w:szCs w:val="22"/>
        </w:rPr>
        <w:t>Instituto</w:t>
      </w:r>
      <w:r w:rsidRPr="00C65885" w:rsidR="00083A1D">
        <w:rPr>
          <w:rFonts w:ascii="Palatino Linotype" w:hAnsi="Palatino Linotype" w:eastAsia="Calibri" w:cs="Tahoma"/>
          <w:bCs/>
          <w:color w:val="000000"/>
          <w:sz w:val="22"/>
          <w:szCs w:val="22"/>
        </w:rPr>
        <w:t xml:space="preserve"> </w:t>
      </w:r>
      <w:r w:rsidRPr="00C65885" w:rsidR="00177EE1">
        <w:rPr>
          <w:rFonts w:ascii="Palatino Linotype" w:hAnsi="Palatino Linotype" w:eastAsia="Calibri" w:cs="Tahoma"/>
          <w:bCs/>
          <w:color w:val="000000"/>
          <w:sz w:val="22"/>
          <w:szCs w:val="22"/>
        </w:rPr>
        <w:t>de</w:t>
      </w:r>
      <w:r w:rsidRPr="00C65885" w:rsidR="00083A1D">
        <w:rPr>
          <w:rFonts w:ascii="Palatino Linotype" w:hAnsi="Palatino Linotype" w:eastAsia="Calibri" w:cs="Tahoma"/>
          <w:bCs/>
          <w:color w:val="000000"/>
          <w:sz w:val="22"/>
          <w:szCs w:val="22"/>
        </w:rPr>
        <w:t xml:space="preserve"> </w:t>
      </w:r>
      <w:r w:rsidRPr="00C65885" w:rsidR="00177EE1">
        <w:rPr>
          <w:rFonts w:ascii="Palatino Linotype" w:hAnsi="Palatino Linotype" w:eastAsia="Calibri" w:cs="Tahoma"/>
          <w:bCs/>
          <w:color w:val="000000"/>
          <w:sz w:val="22"/>
          <w:szCs w:val="22"/>
        </w:rPr>
        <w:t>Transparencia,</w:t>
      </w:r>
      <w:r w:rsidRPr="00C65885" w:rsidR="00083A1D">
        <w:rPr>
          <w:rFonts w:ascii="Palatino Linotype" w:hAnsi="Palatino Linotype" w:eastAsia="Calibri" w:cs="Tahoma"/>
          <w:bCs/>
          <w:color w:val="000000"/>
          <w:sz w:val="22"/>
          <w:szCs w:val="22"/>
        </w:rPr>
        <w:t xml:space="preserve"> </w:t>
      </w:r>
      <w:r w:rsidRPr="00C65885" w:rsidR="00177EE1">
        <w:rPr>
          <w:rFonts w:ascii="Palatino Linotype" w:hAnsi="Palatino Linotype" w:eastAsia="Calibri" w:cs="Tahoma"/>
          <w:bCs/>
          <w:color w:val="000000"/>
          <w:sz w:val="22"/>
          <w:szCs w:val="22"/>
        </w:rPr>
        <w:t>Acceso</w:t>
      </w:r>
      <w:r w:rsidRPr="00C65885" w:rsidR="00083A1D">
        <w:rPr>
          <w:rFonts w:ascii="Palatino Linotype" w:hAnsi="Palatino Linotype" w:eastAsia="Calibri" w:cs="Tahoma"/>
          <w:bCs/>
          <w:color w:val="000000"/>
          <w:sz w:val="22"/>
          <w:szCs w:val="22"/>
        </w:rPr>
        <w:t xml:space="preserve"> </w:t>
      </w:r>
      <w:r w:rsidRPr="00C65885" w:rsidR="00177EE1">
        <w:rPr>
          <w:rFonts w:ascii="Palatino Linotype" w:hAnsi="Palatino Linotype" w:eastAsia="Calibri" w:cs="Tahoma"/>
          <w:bCs/>
          <w:color w:val="000000"/>
          <w:sz w:val="22"/>
          <w:szCs w:val="22"/>
        </w:rPr>
        <w:t>a</w:t>
      </w:r>
      <w:r w:rsidRPr="00C65885" w:rsidR="00083A1D">
        <w:rPr>
          <w:rFonts w:ascii="Palatino Linotype" w:hAnsi="Palatino Linotype" w:eastAsia="Calibri" w:cs="Tahoma"/>
          <w:bCs/>
          <w:color w:val="000000"/>
          <w:sz w:val="22"/>
          <w:szCs w:val="22"/>
        </w:rPr>
        <w:t xml:space="preserve"> </w:t>
      </w:r>
      <w:r w:rsidRPr="00C65885" w:rsidR="00177EE1">
        <w:rPr>
          <w:rFonts w:ascii="Palatino Linotype" w:hAnsi="Palatino Linotype" w:eastAsia="Calibri" w:cs="Tahoma"/>
          <w:bCs/>
          <w:color w:val="000000"/>
          <w:sz w:val="22"/>
          <w:szCs w:val="22"/>
        </w:rPr>
        <w:t>la</w:t>
      </w:r>
      <w:r w:rsidRPr="00C65885" w:rsidR="00083A1D">
        <w:rPr>
          <w:rFonts w:ascii="Palatino Linotype" w:hAnsi="Palatino Linotype" w:eastAsia="Calibri" w:cs="Tahoma"/>
          <w:bCs/>
          <w:color w:val="000000"/>
          <w:sz w:val="22"/>
          <w:szCs w:val="22"/>
        </w:rPr>
        <w:t xml:space="preserve"> </w:t>
      </w:r>
      <w:r w:rsidRPr="00C65885" w:rsidR="00177EE1">
        <w:rPr>
          <w:rFonts w:ascii="Palatino Linotype" w:hAnsi="Palatino Linotype" w:eastAsia="Calibri" w:cs="Tahoma"/>
          <w:bCs/>
          <w:color w:val="000000"/>
          <w:sz w:val="22"/>
          <w:szCs w:val="22"/>
        </w:rPr>
        <w:t>Información</w:t>
      </w:r>
      <w:r w:rsidRPr="00C65885" w:rsidR="00083A1D">
        <w:rPr>
          <w:rFonts w:ascii="Palatino Linotype" w:hAnsi="Palatino Linotype" w:eastAsia="Calibri" w:cs="Tahoma"/>
          <w:bCs/>
          <w:color w:val="000000"/>
          <w:sz w:val="22"/>
          <w:szCs w:val="22"/>
        </w:rPr>
        <w:t xml:space="preserve"> </w:t>
      </w:r>
      <w:r w:rsidRPr="00C65885" w:rsidR="00177EE1">
        <w:rPr>
          <w:rFonts w:ascii="Palatino Linotype" w:hAnsi="Palatino Linotype" w:eastAsia="Calibri" w:cs="Tahoma"/>
          <w:bCs/>
          <w:color w:val="000000"/>
          <w:sz w:val="22"/>
          <w:szCs w:val="22"/>
        </w:rPr>
        <w:t>Pública</w:t>
      </w:r>
      <w:r w:rsidRPr="00C65885" w:rsidR="00083A1D">
        <w:rPr>
          <w:rFonts w:ascii="Palatino Linotype" w:hAnsi="Palatino Linotype" w:eastAsia="Calibri" w:cs="Tahoma"/>
          <w:bCs/>
          <w:color w:val="000000"/>
          <w:sz w:val="22"/>
          <w:szCs w:val="22"/>
        </w:rPr>
        <w:t xml:space="preserve"> </w:t>
      </w:r>
      <w:r w:rsidRPr="00C65885" w:rsidR="00177EE1">
        <w:rPr>
          <w:rFonts w:ascii="Palatino Linotype" w:hAnsi="Palatino Linotype" w:eastAsia="Calibri" w:cs="Tahoma"/>
          <w:bCs/>
          <w:color w:val="000000"/>
          <w:sz w:val="22"/>
          <w:szCs w:val="22"/>
        </w:rPr>
        <w:t>y</w:t>
      </w:r>
      <w:r w:rsidRPr="00C65885" w:rsidR="00083A1D">
        <w:rPr>
          <w:rFonts w:ascii="Palatino Linotype" w:hAnsi="Palatino Linotype" w:eastAsia="Calibri" w:cs="Tahoma"/>
          <w:bCs/>
          <w:color w:val="000000"/>
          <w:sz w:val="22"/>
          <w:szCs w:val="22"/>
        </w:rPr>
        <w:t xml:space="preserve"> </w:t>
      </w:r>
      <w:r w:rsidRPr="00C65885" w:rsidR="00177EE1">
        <w:rPr>
          <w:rFonts w:ascii="Palatino Linotype" w:hAnsi="Palatino Linotype" w:eastAsia="Times New Roman" w:cs="Tahoma"/>
          <w:bCs/>
          <w:sz w:val="22"/>
          <w:szCs w:val="22"/>
          <w:lang w:eastAsia="es-ES"/>
        </w:rPr>
        <w:t>Protección</w:t>
      </w:r>
      <w:r w:rsidRPr="00C65885" w:rsidR="00083A1D">
        <w:rPr>
          <w:rFonts w:ascii="Palatino Linotype" w:hAnsi="Palatino Linotype" w:eastAsia="Times New Roman" w:cs="Tahoma"/>
          <w:bCs/>
          <w:sz w:val="22"/>
          <w:szCs w:val="22"/>
          <w:lang w:eastAsia="es-ES"/>
        </w:rPr>
        <w:t xml:space="preserve"> </w:t>
      </w:r>
      <w:r w:rsidRPr="00C65885" w:rsidR="00177EE1">
        <w:rPr>
          <w:rFonts w:ascii="Palatino Linotype" w:hAnsi="Palatino Linotype" w:eastAsia="Times New Roman" w:cs="Tahoma"/>
          <w:bCs/>
          <w:sz w:val="22"/>
          <w:szCs w:val="22"/>
          <w:lang w:eastAsia="es-ES"/>
        </w:rPr>
        <w:t>de</w:t>
      </w:r>
      <w:r w:rsidRPr="00C65885" w:rsidR="00083A1D">
        <w:rPr>
          <w:rFonts w:ascii="Palatino Linotype" w:hAnsi="Palatino Linotype" w:eastAsia="Times New Roman" w:cs="Tahoma"/>
          <w:bCs/>
          <w:sz w:val="22"/>
          <w:szCs w:val="22"/>
          <w:lang w:eastAsia="es-ES"/>
        </w:rPr>
        <w:t xml:space="preserve"> </w:t>
      </w:r>
      <w:r w:rsidRPr="00C65885" w:rsidR="00177EE1">
        <w:rPr>
          <w:rFonts w:ascii="Palatino Linotype" w:hAnsi="Palatino Linotype" w:eastAsia="Times New Roman" w:cs="Tahoma"/>
          <w:bCs/>
          <w:sz w:val="22"/>
          <w:szCs w:val="22"/>
          <w:lang w:eastAsia="es-ES"/>
        </w:rPr>
        <w:t>Datos</w:t>
      </w:r>
      <w:r w:rsidRPr="00C65885" w:rsidR="00083A1D">
        <w:rPr>
          <w:rFonts w:ascii="Palatino Linotype" w:hAnsi="Palatino Linotype" w:eastAsia="Times New Roman" w:cs="Tahoma"/>
          <w:bCs/>
          <w:sz w:val="22"/>
          <w:szCs w:val="22"/>
          <w:lang w:eastAsia="es-ES"/>
        </w:rPr>
        <w:t xml:space="preserve"> </w:t>
      </w:r>
      <w:r w:rsidRPr="00C65885" w:rsidR="00177EE1">
        <w:rPr>
          <w:rFonts w:ascii="Palatino Linotype" w:hAnsi="Palatino Linotype" w:eastAsia="Times New Roman" w:cs="Tahoma"/>
          <w:bCs/>
          <w:sz w:val="22"/>
          <w:szCs w:val="22"/>
          <w:lang w:eastAsia="es-ES"/>
        </w:rPr>
        <w:t>Personales</w:t>
      </w:r>
      <w:r w:rsidRPr="00C65885" w:rsidR="00083A1D">
        <w:rPr>
          <w:rFonts w:ascii="Palatino Linotype" w:hAnsi="Palatino Linotype" w:eastAsia="Times New Roman" w:cs="Tahoma"/>
          <w:bCs/>
          <w:sz w:val="22"/>
          <w:szCs w:val="22"/>
          <w:lang w:eastAsia="es-ES"/>
        </w:rPr>
        <w:t xml:space="preserve"> </w:t>
      </w:r>
      <w:r w:rsidRPr="00C65885" w:rsidR="00177EE1">
        <w:rPr>
          <w:rFonts w:ascii="Palatino Linotype" w:hAnsi="Palatino Linotype" w:eastAsia="Times New Roman" w:cs="Tahoma"/>
          <w:bCs/>
          <w:sz w:val="22"/>
          <w:szCs w:val="22"/>
          <w:lang w:eastAsia="es-ES"/>
        </w:rPr>
        <w:t>del</w:t>
      </w:r>
      <w:r w:rsidRPr="00C65885" w:rsidR="00083A1D">
        <w:rPr>
          <w:rFonts w:ascii="Palatino Linotype" w:hAnsi="Palatino Linotype" w:eastAsia="Times New Roman" w:cs="Tahoma"/>
          <w:bCs/>
          <w:sz w:val="22"/>
          <w:szCs w:val="22"/>
          <w:lang w:eastAsia="es-ES"/>
        </w:rPr>
        <w:t xml:space="preserve"> </w:t>
      </w:r>
      <w:r w:rsidRPr="00C65885" w:rsidR="00177EE1">
        <w:rPr>
          <w:rFonts w:ascii="Palatino Linotype" w:hAnsi="Palatino Linotype" w:eastAsia="Times New Roman" w:cs="Tahoma"/>
          <w:bCs/>
          <w:sz w:val="22"/>
          <w:szCs w:val="22"/>
          <w:lang w:eastAsia="es-ES"/>
        </w:rPr>
        <w:t>Estado</w:t>
      </w:r>
      <w:r w:rsidRPr="00C65885" w:rsidR="00083A1D">
        <w:rPr>
          <w:rFonts w:ascii="Palatino Linotype" w:hAnsi="Palatino Linotype" w:eastAsia="Times New Roman" w:cs="Tahoma"/>
          <w:bCs/>
          <w:sz w:val="22"/>
          <w:szCs w:val="22"/>
          <w:lang w:eastAsia="es-ES"/>
        </w:rPr>
        <w:t xml:space="preserve"> </w:t>
      </w:r>
      <w:r w:rsidRPr="00C65885" w:rsidR="00177EE1">
        <w:rPr>
          <w:rFonts w:ascii="Palatino Linotype" w:hAnsi="Palatino Linotype" w:eastAsia="Times New Roman" w:cs="Tahoma"/>
          <w:bCs/>
          <w:sz w:val="22"/>
          <w:szCs w:val="22"/>
          <w:lang w:eastAsia="es-ES"/>
        </w:rPr>
        <w:t>de</w:t>
      </w:r>
      <w:r w:rsidRPr="00C65885" w:rsidR="00083A1D">
        <w:rPr>
          <w:rFonts w:ascii="Palatino Linotype" w:hAnsi="Palatino Linotype" w:eastAsia="Times New Roman" w:cs="Tahoma"/>
          <w:bCs/>
          <w:sz w:val="22"/>
          <w:szCs w:val="22"/>
          <w:lang w:eastAsia="es-ES"/>
        </w:rPr>
        <w:t xml:space="preserve"> </w:t>
      </w:r>
      <w:r w:rsidRPr="00C65885" w:rsidR="00177EE1">
        <w:rPr>
          <w:rFonts w:ascii="Palatino Linotype" w:hAnsi="Palatino Linotype" w:eastAsia="Times New Roman" w:cs="Tahoma"/>
          <w:bCs/>
          <w:sz w:val="22"/>
          <w:szCs w:val="22"/>
          <w:lang w:eastAsia="es-ES"/>
        </w:rPr>
        <w:t>México</w:t>
      </w:r>
      <w:r w:rsidRPr="00C65885" w:rsidR="00083A1D">
        <w:rPr>
          <w:rFonts w:ascii="Palatino Linotype" w:hAnsi="Palatino Linotype" w:eastAsia="Times New Roman" w:cs="Tahoma"/>
          <w:bCs/>
          <w:sz w:val="22"/>
          <w:szCs w:val="22"/>
          <w:lang w:eastAsia="es-ES"/>
        </w:rPr>
        <w:t xml:space="preserve"> </w:t>
      </w:r>
      <w:r w:rsidRPr="00C65885" w:rsidR="00177EE1">
        <w:rPr>
          <w:rFonts w:ascii="Palatino Linotype" w:hAnsi="Palatino Linotype" w:eastAsia="Times New Roman" w:cs="Tahoma"/>
          <w:bCs/>
          <w:sz w:val="22"/>
          <w:szCs w:val="22"/>
          <w:lang w:eastAsia="es-ES"/>
        </w:rPr>
        <w:t>y</w:t>
      </w:r>
      <w:r w:rsidRPr="00C65885" w:rsidR="00083A1D">
        <w:rPr>
          <w:rFonts w:ascii="Palatino Linotype" w:hAnsi="Palatino Linotype" w:eastAsia="Times New Roman" w:cs="Tahoma"/>
          <w:bCs/>
          <w:sz w:val="22"/>
          <w:szCs w:val="22"/>
          <w:lang w:eastAsia="es-ES"/>
        </w:rPr>
        <w:t xml:space="preserve"> </w:t>
      </w:r>
      <w:r w:rsidRPr="00C65885" w:rsidR="00177EE1">
        <w:rPr>
          <w:rFonts w:ascii="Palatino Linotype" w:hAnsi="Palatino Linotype" w:eastAsia="Times New Roman" w:cs="Tahoma"/>
          <w:bCs/>
          <w:sz w:val="22"/>
          <w:szCs w:val="22"/>
          <w:lang w:eastAsia="es-ES"/>
        </w:rPr>
        <w:t>Municipios,</w:t>
      </w:r>
      <w:r w:rsidRPr="00C65885" w:rsidR="00083A1D">
        <w:rPr>
          <w:rFonts w:ascii="Palatino Linotype" w:hAnsi="Palatino Linotype" w:eastAsia="Times New Roman" w:cs="Tahoma"/>
          <w:bCs/>
          <w:sz w:val="22"/>
          <w:szCs w:val="22"/>
          <w:lang w:eastAsia="es-ES"/>
        </w:rPr>
        <w:t xml:space="preserve"> </w:t>
      </w:r>
      <w:r w:rsidRPr="00C65885" w:rsidR="00177EE1">
        <w:rPr>
          <w:rFonts w:ascii="Palatino Linotype" w:hAnsi="Palatino Linotype" w:eastAsia="Times New Roman" w:cs="Tahoma"/>
          <w:bCs/>
          <w:sz w:val="22"/>
          <w:szCs w:val="22"/>
          <w:lang w:eastAsia="es-ES"/>
        </w:rPr>
        <w:t>con</w:t>
      </w:r>
      <w:r w:rsidRPr="00C65885" w:rsidR="00083A1D">
        <w:rPr>
          <w:rFonts w:ascii="Palatino Linotype" w:hAnsi="Palatino Linotype" w:eastAsia="Times New Roman" w:cs="Tahoma"/>
          <w:bCs/>
          <w:sz w:val="22"/>
          <w:szCs w:val="22"/>
          <w:lang w:eastAsia="es-ES"/>
        </w:rPr>
        <w:t xml:space="preserve"> </w:t>
      </w:r>
      <w:r w:rsidRPr="00C65885" w:rsidR="00177EE1">
        <w:rPr>
          <w:rFonts w:ascii="Palatino Linotype" w:hAnsi="Palatino Linotype" w:eastAsia="Times New Roman" w:cs="Tahoma"/>
          <w:bCs/>
          <w:sz w:val="22"/>
          <w:szCs w:val="22"/>
          <w:lang w:eastAsia="es-ES"/>
        </w:rPr>
        <w:t>domicilio</w:t>
      </w:r>
      <w:r w:rsidRPr="00C65885" w:rsidR="00083A1D">
        <w:rPr>
          <w:rFonts w:ascii="Palatino Linotype" w:hAnsi="Palatino Linotype" w:eastAsia="Times New Roman" w:cs="Tahoma"/>
          <w:bCs/>
          <w:sz w:val="22"/>
          <w:szCs w:val="22"/>
          <w:lang w:eastAsia="es-ES"/>
        </w:rPr>
        <w:t xml:space="preserve"> </w:t>
      </w:r>
      <w:r w:rsidRPr="00C65885" w:rsidR="00177EE1">
        <w:rPr>
          <w:rFonts w:ascii="Palatino Linotype" w:hAnsi="Palatino Linotype" w:eastAsia="Times New Roman" w:cs="Tahoma"/>
          <w:bCs/>
          <w:sz w:val="22"/>
          <w:szCs w:val="22"/>
          <w:lang w:eastAsia="es-ES"/>
        </w:rPr>
        <w:t>en</w:t>
      </w:r>
      <w:r w:rsidRPr="00C65885" w:rsidR="00083A1D">
        <w:rPr>
          <w:rFonts w:ascii="Palatino Linotype" w:hAnsi="Palatino Linotype" w:eastAsia="Times New Roman" w:cs="Tahoma"/>
          <w:bCs/>
          <w:sz w:val="22"/>
          <w:szCs w:val="22"/>
          <w:lang w:eastAsia="es-ES"/>
        </w:rPr>
        <w:t xml:space="preserve"> </w:t>
      </w:r>
      <w:r w:rsidRPr="00C65885" w:rsidR="00177EE1">
        <w:rPr>
          <w:rFonts w:ascii="Palatino Linotype" w:hAnsi="Palatino Linotype" w:eastAsia="Times New Roman" w:cs="Tahoma"/>
          <w:bCs/>
          <w:sz w:val="22"/>
          <w:szCs w:val="22"/>
          <w:lang w:eastAsia="es-ES"/>
        </w:rPr>
        <w:t>Metepec,</w:t>
      </w:r>
      <w:r w:rsidRPr="00C65885" w:rsidR="00083A1D">
        <w:rPr>
          <w:rFonts w:ascii="Palatino Linotype" w:hAnsi="Palatino Linotype" w:eastAsia="Times New Roman" w:cs="Tahoma"/>
          <w:bCs/>
          <w:sz w:val="22"/>
          <w:szCs w:val="22"/>
          <w:lang w:eastAsia="es-ES"/>
        </w:rPr>
        <w:t xml:space="preserve"> </w:t>
      </w:r>
      <w:r w:rsidRPr="00C65885" w:rsidR="00177EE1">
        <w:rPr>
          <w:rFonts w:ascii="Palatino Linotype" w:hAnsi="Palatino Linotype" w:eastAsia="Times New Roman" w:cs="Tahoma"/>
          <w:bCs/>
          <w:sz w:val="22"/>
          <w:szCs w:val="22"/>
          <w:lang w:eastAsia="es-ES"/>
        </w:rPr>
        <w:t>Estado</w:t>
      </w:r>
      <w:r w:rsidRPr="00C65885" w:rsidR="00083A1D">
        <w:rPr>
          <w:rFonts w:ascii="Palatino Linotype" w:hAnsi="Palatino Linotype" w:eastAsia="Times New Roman" w:cs="Tahoma"/>
          <w:bCs/>
          <w:sz w:val="22"/>
          <w:szCs w:val="22"/>
          <w:lang w:eastAsia="es-ES"/>
        </w:rPr>
        <w:t xml:space="preserve"> </w:t>
      </w:r>
      <w:r w:rsidRPr="00C65885" w:rsidR="00177EE1">
        <w:rPr>
          <w:rFonts w:ascii="Palatino Linotype" w:hAnsi="Palatino Linotype" w:eastAsia="Times New Roman" w:cs="Tahoma"/>
          <w:bCs/>
          <w:sz w:val="22"/>
          <w:szCs w:val="22"/>
          <w:lang w:eastAsia="es-ES"/>
        </w:rPr>
        <w:t>de</w:t>
      </w:r>
      <w:r w:rsidRPr="00C65885" w:rsidR="00083A1D">
        <w:rPr>
          <w:rFonts w:ascii="Palatino Linotype" w:hAnsi="Palatino Linotype" w:eastAsia="Times New Roman" w:cs="Tahoma"/>
          <w:bCs/>
          <w:sz w:val="22"/>
          <w:szCs w:val="22"/>
          <w:lang w:eastAsia="es-ES"/>
        </w:rPr>
        <w:t xml:space="preserve"> </w:t>
      </w:r>
      <w:r w:rsidRPr="00C65885" w:rsidR="00177EE1">
        <w:rPr>
          <w:rFonts w:ascii="Palatino Linotype" w:hAnsi="Palatino Linotype" w:eastAsia="Times New Roman" w:cs="Tahoma"/>
          <w:bCs/>
          <w:sz w:val="22"/>
          <w:szCs w:val="22"/>
          <w:lang w:eastAsia="es-ES"/>
        </w:rPr>
        <w:t>México,</w:t>
      </w:r>
      <w:r w:rsidRPr="00C65885" w:rsidR="00083A1D">
        <w:rPr>
          <w:rFonts w:ascii="Palatino Linotype" w:hAnsi="Palatino Linotype" w:eastAsia="Times New Roman" w:cs="Tahoma"/>
          <w:bCs/>
          <w:sz w:val="22"/>
          <w:szCs w:val="22"/>
          <w:lang w:eastAsia="es-ES"/>
        </w:rPr>
        <w:t xml:space="preserve"> </w:t>
      </w:r>
      <w:r w:rsidRPr="00C65885" w:rsidR="00177EE1">
        <w:rPr>
          <w:rFonts w:ascii="Palatino Linotype" w:hAnsi="Palatino Linotype" w:eastAsia="Times New Roman" w:cs="Tahoma"/>
          <w:bCs/>
          <w:sz w:val="22"/>
          <w:szCs w:val="22"/>
          <w:lang w:eastAsia="es-ES"/>
        </w:rPr>
        <w:t>de</w:t>
      </w:r>
      <w:r w:rsidRPr="00C65885" w:rsidR="00083A1D">
        <w:rPr>
          <w:rFonts w:ascii="Palatino Linotype" w:hAnsi="Palatino Linotype" w:eastAsia="Times New Roman" w:cs="Tahoma"/>
          <w:bCs/>
          <w:sz w:val="22"/>
          <w:szCs w:val="22"/>
          <w:lang w:eastAsia="es-ES"/>
        </w:rPr>
        <w:t xml:space="preserve"> </w:t>
      </w:r>
      <w:r w:rsidRPr="00C65885" w:rsidR="00177EE1">
        <w:rPr>
          <w:rFonts w:ascii="Palatino Linotype" w:hAnsi="Palatino Linotype" w:eastAsia="Times New Roman" w:cs="Tahoma"/>
          <w:bCs/>
          <w:sz w:val="22"/>
          <w:szCs w:val="22"/>
          <w:lang w:eastAsia="es-ES"/>
        </w:rPr>
        <w:t>fecha</w:t>
      </w:r>
      <w:r w:rsidRPr="00C65885" w:rsidR="00083A1D">
        <w:rPr>
          <w:rFonts w:ascii="Palatino Linotype" w:hAnsi="Palatino Linotype" w:eastAsia="Times New Roman" w:cs="Tahoma"/>
          <w:bCs/>
          <w:sz w:val="22"/>
          <w:szCs w:val="22"/>
          <w:lang w:eastAsia="es-ES"/>
        </w:rPr>
        <w:t xml:space="preserve"> </w:t>
      </w:r>
      <w:r w:rsidRPr="00C65885" w:rsidR="00677EFC">
        <w:rPr>
          <w:rFonts w:ascii="Palatino Linotype" w:hAnsi="Palatino Linotype" w:eastAsia="Times New Roman" w:cs="Tahoma"/>
          <w:bCs/>
          <w:sz w:val="22"/>
          <w:szCs w:val="22"/>
          <w:lang w:eastAsia="es-ES"/>
        </w:rPr>
        <w:t xml:space="preserve">ocho </w:t>
      </w:r>
      <w:r w:rsidRPr="00C65885" w:rsidR="00177EE1">
        <w:rPr>
          <w:rFonts w:ascii="Palatino Linotype" w:hAnsi="Palatino Linotype" w:eastAsia="Times New Roman" w:cs="Tahoma"/>
          <w:bCs/>
          <w:sz w:val="22"/>
          <w:szCs w:val="22"/>
          <w:lang w:eastAsia="es-ES"/>
        </w:rPr>
        <w:t>de</w:t>
      </w:r>
      <w:r w:rsidRPr="00C65885" w:rsidR="00083A1D">
        <w:rPr>
          <w:rFonts w:ascii="Palatino Linotype" w:hAnsi="Palatino Linotype" w:eastAsia="Times New Roman" w:cs="Tahoma"/>
          <w:bCs/>
          <w:sz w:val="22"/>
          <w:szCs w:val="22"/>
          <w:lang w:eastAsia="es-ES"/>
        </w:rPr>
        <w:t xml:space="preserve"> </w:t>
      </w:r>
      <w:r w:rsidRPr="00C65885" w:rsidR="00CB5FAD">
        <w:rPr>
          <w:rFonts w:ascii="Palatino Linotype" w:hAnsi="Palatino Linotype" w:eastAsia="Times New Roman" w:cs="Tahoma"/>
          <w:bCs/>
          <w:sz w:val="22"/>
          <w:szCs w:val="22"/>
          <w:lang w:eastAsia="es-ES"/>
        </w:rPr>
        <w:t>mar</w:t>
      </w:r>
      <w:r w:rsidRPr="00C65885" w:rsidR="00377A45">
        <w:rPr>
          <w:rFonts w:ascii="Palatino Linotype" w:hAnsi="Palatino Linotype" w:eastAsia="Times New Roman" w:cs="Tahoma"/>
          <w:bCs/>
          <w:sz w:val="22"/>
          <w:szCs w:val="22"/>
          <w:lang w:eastAsia="es-ES"/>
        </w:rPr>
        <w:t>z</w:t>
      </w:r>
      <w:r w:rsidRPr="00C65885" w:rsidR="00CB5FAD">
        <w:rPr>
          <w:rFonts w:ascii="Palatino Linotype" w:hAnsi="Palatino Linotype" w:eastAsia="Times New Roman" w:cs="Tahoma"/>
          <w:bCs/>
          <w:sz w:val="22"/>
          <w:szCs w:val="22"/>
          <w:lang w:eastAsia="es-ES"/>
        </w:rPr>
        <w:t>o</w:t>
      </w:r>
      <w:r w:rsidRPr="00C65885" w:rsidR="00083A1D">
        <w:rPr>
          <w:rFonts w:ascii="Palatino Linotype" w:hAnsi="Palatino Linotype" w:eastAsia="Times New Roman" w:cs="Tahoma"/>
          <w:bCs/>
          <w:sz w:val="22"/>
          <w:szCs w:val="22"/>
          <w:lang w:eastAsia="es-ES"/>
        </w:rPr>
        <w:t xml:space="preserve"> </w:t>
      </w:r>
      <w:r w:rsidRPr="00C65885" w:rsidR="00177EE1">
        <w:rPr>
          <w:rFonts w:ascii="Palatino Linotype" w:hAnsi="Palatino Linotype" w:eastAsia="Times New Roman" w:cs="Tahoma"/>
          <w:bCs/>
          <w:sz w:val="22"/>
          <w:szCs w:val="22"/>
          <w:lang w:eastAsia="es-ES"/>
        </w:rPr>
        <w:t>de</w:t>
      </w:r>
      <w:r w:rsidRPr="00C65885" w:rsidR="00083A1D">
        <w:rPr>
          <w:rFonts w:ascii="Palatino Linotype" w:hAnsi="Palatino Linotype" w:eastAsia="Times New Roman" w:cs="Tahoma"/>
          <w:bCs/>
          <w:sz w:val="22"/>
          <w:szCs w:val="22"/>
          <w:lang w:eastAsia="es-ES"/>
        </w:rPr>
        <w:t xml:space="preserve"> </w:t>
      </w:r>
      <w:r w:rsidRPr="00C65885" w:rsidR="00177EE1">
        <w:rPr>
          <w:rFonts w:ascii="Palatino Linotype" w:hAnsi="Palatino Linotype" w:eastAsia="Times New Roman" w:cs="Tahoma"/>
          <w:bCs/>
          <w:sz w:val="22"/>
          <w:szCs w:val="22"/>
          <w:lang w:eastAsia="es-ES"/>
        </w:rPr>
        <w:t>dos</w:t>
      </w:r>
      <w:r w:rsidRPr="00C65885" w:rsidR="00083A1D">
        <w:rPr>
          <w:rFonts w:ascii="Palatino Linotype" w:hAnsi="Palatino Linotype" w:eastAsia="Times New Roman" w:cs="Tahoma"/>
          <w:bCs/>
          <w:sz w:val="22"/>
          <w:szCs w:val="22"/>
          <w:lang w:eastAsia="es-ES"/>
        </w:rPr>
        <w:t xml:space="preserve"> </w:t>
      </w:r>
      <w:r w:rsidRPr="00C65885" w:rsidR="00177EE1">
        <w:rPr>
          <w:rFonts w:ascii="Palatino Linotype" w:hAnsi="Palatino Linotype" w:eastAsia="Times New Roman" w:cs="Tahoma"/>
          <w:bCs/>
          <w:sz w:val="22"/>
          <w:szCs w:val="22"/>
          <w:lang w:eastAsia="es-ES"/>
        </w:rPr>
        <w:t>mil</w:t>
      </w:r>
      <w:r w:rsidRPr="00C65885" w:rsidR="00083A1D">
        <w:rPr>
          <w:rFonts w:ascii="Palatino Linotype" w:hAnsi="Palatino Linotype" w:eastAsia="Times New Roman" w:cs="Tahoma"/>
          <w:bCs/>
          <w:sz w:val="22"/>
          <w:szCs w:val="22"/>
          <w:lang w:eastAsia="es-ES"/>
        </w:rPr>
        <w:t xml:space="preserve"> </w:t>
      </w:r>
      <w:r w:rsidRPr="00C65885" w:rsidR="00CB5FAD">
        <w:rPr>
          <w:rFonts w:ascii="Palatino Linotype" w:hAnsi="Palatino Linotype" w:eastAsia="Times New Roman" w:cs="Tahoma"/>
          <w:bCs/>
          <w:sz w:val="22"/>
          <w:szCs w:val="22"/>
          <w:lang w:eastAsia="es-ES"/>
        </w:rPr>
        <w:t>veintitrés</w:t>
      </w:r>
      <w:r w:rsidRPr="00C65885" w:rsidR="00D86A27">
        <w:rPr>
          <w:rFonts w:ascii="Palatino Linotype" w:hAnsi="Palatino Linotype" w:eastAsia="Times New Roman" w:cs="Tahoma"/>
          <w:bCs/>
          <w:sz w:val="22"/>
          <w:szCs w:val="22"/>
          <w:lang w:eastAsia="es-ES"/>
        </w:rPr>
        <w:t>.</w:t>
      </w:r>
    </w:p>
    <w:p w:rsidRPr="00C65885" w:rsidR="00177EE1" w:rsidP="0087641D" w:rsidRDefault="00177EE1" w14:paraId="13C04D54" w14:textId="77777777">
      <w:pPr>
        <w:tabs>
          <w:tab w:val="left" w:pos="2839"/>
        </w:tabs>
        <w:spacing w:after="0" w:line="360" w:lineRule="auto"/>
        <w:jc w:val="both"/>
        <w:rPr>
          <w:rFonts w:ascii="Palatino Linotype" w:hAnsi="Palatino Linotype" w:eastAsia="Times New Roman" w:cs="Tahoma"/>
          <w:bCs/>
          <w:sz w:val="22"/>
          <w:szCs w:val="22"/>
          <w:lang w:eastAsia="es-ES"/>
        </w:rPr>
      </w:pPr>
    </w:p>
    <w:p w:rsidRPr="00C65885" w:rsidR="00177EE1" w:rsidP="0087641D" w:rsidRDefault="00177EE1" w14:paraId="536348C3" w14:textId="71FC5341">
      <w:pPr>
        <w:spacing w:after="0" w:line="360" w:lineRule="auto"/>
        <w:jc w:val="both"/>
        <w:rPr>
          <w:rFonts w:ascii="Palatino Linotype" w:hAnsi="Palatino Linotype" w:eastAsia="Calibri" w:cs="Tahoma"/>
          <w:color w:val="0D0D0D"/>
          <w:sz w:val="22"/>
          <w:szCs w:val="22"/>
        </w:rPr>
      </w:pPr>
      <w:r w:rsidRPr="242CD2ED" w:rsidR="242CD2ED">
        <w:rPr>
          <w:rFonts w:ascii="Palatino Linotype" w:hAnsi="Palatino Linotype" w:eastAsia="Times New Roman" w:cs="Tahoma"/>
          <w:b w:val="1"/>
          <w:bCs w:val="1"/>
          <w:sz w:val="22"/>
          <w:szCs w:val="22"/>
          <w:lang w:eastAsia="es-ES"/>
        </w:rPr>
        <w:t>VISTO</w:t>
      </w:r>
      <w:r w:rsidRPr="242CD2ED" w:rsidR="242CD2ED">
        <w:rPr>
          <w:rFonts w:ascii="Palatino Linotype" w:hAnsi="Palatino Linotype" w:eastAsia="Calibri" w:cs="Tahoma"/>
          <w:color w:val="0D0D0D" w:themeColor="text1" w:themeTint="F2" w:themeShade="FF"/>
          <w:sz w:val="22"/>
          <w:szCs w:val="22"/>
        </w:rPr>
        <w:t xml:space="preserve"> el expediente conformado con motivo del Recurso de Revisión </w:t>
      </w:r>
      <w:r w:rsidRPr="242CD2ED" w:rsidR="242CD2ED">
        <w:rPr>
          <w:rFonts w:ascii="Palatino Linotype" w:hAnsi="Palatino Linotype" w:eastAsia="Calibri" w:cs="Tahoma"/>
          <w:b w:val="1"/>
          <w:bCs w:val="1"/>
          <w:color w:val="0D0D0D" w:themeColor="text1" w:themeTint="F2" w:themeShade="FF"/>
          <w:sz w:val="22"/>
          <w:szCs w:val="22"/>
        </w:rPr>
        <w:t>12466/INFOEM/IP/RR/2022</w:t>
      </w:r>
      <w:r w:rsidRPr="242CD2ED" w:rsidR="242CD2ED">
        <w:rPr>
          <w:rFonts w:ascii="Palatino Linotype" w:hAnsi="Palatino Linotype" w:eastAsia="Calibri" w:cs="Tahoma"/>
          <w:color w:val="000000" w:themeColor="text1" w:themeTint="FF" w:themeShade="FF"/>
          <w:sz w:val="22"/>
          <w:szCs w:val="22"/>
        </w:rPr>
        <w:t>, interpuesto por el</w:t>
      </w:r>
      <w:r w:rsidRPr="242CD2ED" w:rsidR="242CD2ED">
        <w:rPr>
          <w:rFonts w:ascii="Palatino Linotype" w:hAnsi="Palatino Linotype" w:eastAsia="Calibri" w:cs="Tahoma"/>
          <w:sz w:val="22"/>
          <w:szCs w:val="22"/>
        </w:rPr>
        <w:t xml:space="preserve"> </w:t>
      </w:r>
      <w:r w:rsidRPr="242CD2ED" w:rsidR="242CD2ED">
        <w:rPr>
          <w:rFonts w:ascii="Palatino Linotype" w:hAnsi="Palatino Linotype" w:eastAsia="Calibri" w:cs="Tahoma"/>
          <w:color w:val="0D0D0D" w:themeColor="text1" w:themeTint="F2" w:themeShade="FF"/>
          <w:sz w:val="22"/>
          <w:szCs w:val="22"/>
        </w:rPr>
        <w:t xml:space="preserve">Recurrente </w:t>
      </w:r>
      <w:r w:rsidRPr="242CD2ED" w:rsidR="242CD2ED">
        <w:rPr>
          <w:rFonts w:ascii="Palatino Linotype" w:hAnsi="Palatino Linotype" w:eastAsia="Calibri" w:cs="Tahoma"/>
          <w:color w:val="0D0D0D" w:themeColor="text1" w:themeTint="F2" w:themeShade="FF"/>
          <w:sz w:val="22"/>
          <w:szCs w:val="22"/>
          <w:highlight w:val="black"/>
        </w:rPr>
        <w:t>XXXXXXXXXXXX</w:t>
      </w:r>
      <w:r w:rsidRPr="242CD2ED" w:rsidR="242CD2ED">
        <w:rPr>
          <w:rFonts w:ascii="Palatino Linotype" w:hAnsi="Palatino Linotype" w:eastAsia="Calibri" w:cs="Tahoma"/>
          <w:color w:val="0D0D0D" w:themeColor="text1" w:themeTint="F2" w:themeShade="FF"/>
          <w:sz w:val="22"/>
          <w:szCs w:val="22"/>
        </w:rPr>
        <w:t>, en contra de la respuesta del Sujeto Obligado,</w:t>
      </w:r>
      <w:r w:rsidRPr="242CD2ED" w:rsidR="242CD2ED">
        <w:rPr>
          <w:rFonts w:ascii="Palatino Linotype" w:hAnsi="Palatino Linotype" w:eastAsia="Calibri" w:cs="Tahoma"/>
          <w:color w:val="000000" w:themeColor="text1" w:themeTint="FF" w:themeShade="FF"/>
          <w:sz w:val="22"/>
          <w:szCs w:val="22"/>
        </w:rPr>
        <w:t xml:space="preserve"> Ayuntamiento de Tonatico, a la solicitud de acceso a la información </w:t>
      </w:r>
      <w:r w:rsidRPr="242CD2ED" w:rsidR="242CD2ED">
        <w:rPr>
          <w:rFonts w:ascii="Palatino Linotype" w:hAnsi="Palatino Linotype" w:eastAsia="Calibri" w:cs="Tahoma"/>
          <w:b w:val="1"/>
          <w:bCs w:val="1"/>
          <w:color w:val="0D0D0D" w:themeColor="text1" w:themeTint="F2" w:themeShade="FF"/>
          <w:sz w:val="22"/>
          <w:szCs w:val="22"/>
        </w:rPr>
        <w:t>00130/TONATICO/IP/2022</w:t>
      </w:r>
      <w:r w:rsidRPr="242CD2ED" w:rsidR="242CD2ED">
        <w:rPr>
          <w:rFonts w:ascii="Palatino Linotype" w:hAnsi="Palatino Linotype" w:eastAsia="Calibri" w:cs="Tahoma"/>
          <w:color w:val="000000" w:themeColor="text1" w:themeTint="FF" w:themeShade="FF"/>
          <w:sz w:val="22"/>
          <w:szCs w:val="22"/>
        </w:rPr>
        <w:t>, se emite la presente Resolución, con base en los Antecedentes y Considerandos que se exponen a continuación:</w:t>
      </w:r>
    </w:p>
    <w:p w:rsidRPr="00C65885" w:rsidR="00177EE1" w:rsidP="0087641D" w:rsidRDefault="00177EE1" w14:paraId="22EB31FD" w14:textId="77777777">
      <w:pPr>
        <w:spacing w:after="0" w:line="360" w:lineRule="auto"/>
        <w:jc w:val="both"/>
        <w:rPr>
          <w:rFonts w:ascii="Palatino Linotype" w:hAnsi="Palatino Linotype" w:eastAsia="Calibri" w:cs="Tahoma"/>
          <w:color w:val="000000"/>
          <w:sz w:val="22"/>
          <w:szCs w:val="22"/>
        </w:rPr>
      </w:pPr>
    </w:p>
    <w:p w:rsidRPr="00C65885" w:rsidR="00177EE1" w:rsidP="001249E9" w:rsidRDefault="00177EE1" w14:paraId="33E985E3" w14:textId="77777777">
      <w:pPr>
        <w:tabs>
          <w:tab w:val="center" w:pos="4522"/>
          <w:tab w:val="left" w:pos="7245"/>
        </w:tabs>
        <w:spacing w:after="0" w:line="360" w:lineRule="auto"/>
        <w:jc w:val="center"/>
        <w:rPr>
          <w:rFonts w:ascii="Palatino Linotype" w:hAnsi="Palatino Linotype" w:eastAsia="Calibri" w:cs="Tahoma"/>
          <w:b/>
          <w:color w:val="000000"/>
          <w:sz w:val="22"/>
          <w:szCs w:val="22"/>
        </w:rPr>
      </w:pPr>
      <w:r w:rsidRPr="00C65885">
        <w:rPr>
          <w:rFonts w:ascii="Palatino Linotype" w:hAnsi="Palatino Linotype" w:eastAsia="Calibri" w:cs="Tahoma"/>
          <w:b/>
          <w:color w:val="000000"/>
          <w:sz w:val="22"/>
          <w:szCs w:val="22"/>
        </w:rPr>
        <w:t>A</w:t>
      </w:r>
      <w:r w:rsidRPr="00C65885" w:rsidR="00083A1D">
        <w:rPr>
          <w:rFonts w:ascii="Palatino Linotype" w:hAnsi="Palatino Linotype" w:eastAsia="Calibri" w:cs="Tahoma"/>
          <w:b/>
          <w:color w:val="000000"/>
          <w:sz w:val="22"/>
          <w:szCs w:val="22"/>
        </w:rPr>
        <w:t xml:space="preserve"> </w:t>
      </w:r>
      <w:r w:rsidRPr="00C65885">
        <w:rPr>
          <w:rFonts w:ascii="Palatino Linotype" w:hAnsi="Palatino Linotype" w:eastAsia="Calibri" w:cs="Tahoma"/>
          <w:b/>
          <w:color w:val="000000"/>
          <w:sz w:val="22"/>
          <w:szCs w:val="22"/>
        </w:rPr>
        <w:t>N</w:t>
      </w:r>
      <w:r w:rsidRPr="00C65885" w:rsidR="00083A1D">
        <w:rPr>
          <w:rFonts w:ascii="Palatino Linotype" w:hAnsi="Palatino Linotype" w:eastAsia="Calibri" w:cs="Tahoma"/>
          <w:b/>
          <w:color w:val="000000"/>
          <w:sz w:val="22"/>
          <w:szCs w:val="22"/>
        </w:rPr>
        <w:t xml:space="preserve"> </w:t>
      </w:r>
      <w:r w:rsidRPr="00C65885">
        <w:rPr>
          <w:rFonts w:ascii="Palatino Linotype" w:hAnsi="Palatino Linotype" w:eastAsia="Calibri" w:cs="Tahoma"/>
          <w:b/>
          <w:color w:val="000000"/>
          <w:sz w:val="22"/>
          <w:szCs w:val="22"/>
        </w:rPr>
        <w:t>T</w:t>
      </w:r>
      <w:r w:rsidRPr="00C65885" w:rsidR="00083A1D">
        <w:rPr>
          <w:rFonts w:ascii="Palatino Linotype" w:hAnsi="Palatino Linotype" w:eastAsia="Calibri" w:cs="Tahoma"/>
          <w:b/>
          <w:color w:val="000000"/>
          <w:sz w:val="22"/>
          <w:szCs w:val="22"/>
        </w:rPr>
        <w:t xml:space="preserve"> </w:t>
      </w:r>
      <w:r w:rsidRPr="00C65885">
        <w:rPr>
          <w:rFonts w:ascii="Palatino Linotype" w:hAnsi="Palatino Linotype" w:eastAsia="Calibri" w:cs="Tahoma"/>
          <w:b/>
          <w:color w:val="000000"/>
          <w:sz w:val="22"/>
          <w:szCs w:val="22"/>
        </w:rPr>
        <w:t>E</w:t>
      </w:r>
      <w:r w:rsidRPr="00C65885" w:rsidR="00083A1D">
        <w:rPr>
          <w:rFonts w:ascii="Palatino Linotype" w:hAnsi="Palatino Linotype" w:eastAsia="Calibri" w:cs="Tahoma"/>
          <w:b/>
          <w:color w:val="000000"/>
          <w:sz w:val="22"/>
          <w:szCs w:val="22"/>
        </w:rPr>
        <w:t xml:space="preserve"> </w:t>
      </w:r>
      <w:r w:rsidRPr="00C65885">
        <w:rPr>
          <w:rFonts w:ascii="Palatino Linotype" w:hAnsi="Palatino Linotype" w:eastAsia="Calibri" w:cs="Tahoma"/>
          <w:b/>
          <w:color w:val="000000"/>
          <w:sz w:val="22"/>
          <w:szCs w:val="22"/>
        </w:rPr>
        <w:t>C</w:t>
      </w:r>
      <w:r w:rsidRPr="00C65885" w:rsidR="00083A1D">
        <w:rPr>
          <w:rFonts w:ascii="Palatino Linotype" w:hAnsi="Palatino Linotype" w:eastAsia="Calibri" w:cs="Tahoma"/>
          <w:b/>
          <w:color w:val="000000"/>
          <w:sz w:val="22"/>
          <w:szCs w:val="22"/>
        </w:rPr>
        <w:t xml:space="preserve"> </w:t>
      </w:r>
      <w:r w:rsidRPr="00C65885">
        <w:rPr>
          <w:rFonts w:ascii="Palatino Linotype" w:hAnsi="Palatino Linotype" w:eastAsia="Calibri" w:cs="Tahoma"/>
          <w:b/>
          <w:color w:val="000000"/>
          <w:sz w:val="22"/>
          <w:szCs w:val="22"/>
        </w:rPr>
        <w:t>E</w:t>
      </w:r>
      <w:r w:rsidRPr="00C65885" w:rsidR="00083A1D">
        <w:rPr>
          <w:rFonts w:ascii="Palatino Linotype" w:hAnsi="Palatino Linotype" w:eastAsia="Calibri" w:cs="Tahoma"/>
          <w:b/>
          <w:color w:val="000000"/>
          <w:sz w:val="22"/>
          <w:szCs w:val="22"/>
        </w:rPr>
        <w:t xml:space="preserve"> </w:t>
      </w:r>
      <w:r w:rsidRPr="00C65885">
        <w:rPr>
          <w:rFonts w:ascii="Palatino Linotype" w:hAnsi="Palatino Linotype" w:eastAsia="Calibri" w:cs="Tahoma"/>
          <w:b/>
          <w:color w:val="000000"/>
          <w:sz w:val="22"/>
          <w:szCs w:val="22"/>
        </w:rPr>
        <w:t>D</w:t>
      </w:r>
      <w:r w:rsidRPr="00C65885" w:rsidR="00083A1D">
        <w:rPr>
          <w:rFonts w:ascii="Palatino Linotype" w:hAnsi="Palatino Linotype" w:eastAsia="Calibri" w:cs="Tahoma"/>
          <w:b/>
          <w:color w:val="000000"/>
          <w:sz w:val="22"/>
          <w:szCs w:val="22"/>
        </w:rPr>
        <w:t xml:space="preserve"> </w:t>
      </w:r>
      <w:r w:rsidRPr="00C65885">
        <w:rPr>
          <w:rFonts w:ascii="Palatino Linotype" w:hAnsi="Palatino Linotype" w:eastAsia="Calibri" w:cs="Tahoma"/>
          <w:b/>
          <w:color w:val="000000"/>
          <w:sz w:val="22"/>
          <w:szCs w:val="22"/>
        </w:rPr>
        <w:t>E</w:t>
      </w:r>
      <w:r w:rsidRPr="00C65885" w:rsidR="00083A1D">
        <w:rPr>
          <w:rFonts w:ascii="Palatino Linotype" w:hAnsi="Palatino Linotype" w:eastAsia="Calibri" w:cs="Tahoma"/>
          <w:b/>
          <w:color w:val="000000"/>
          <w:sz w:val="22"/>
          <w:szCs w:val="22"/>
        </w:rPr>
        <w:t xml:space="preserve"> </w:t>
      </w:r>
      <w:r w:rsidRPr="00C65885">
        <w:rPr>
          <w:rFonts w:ascii="Palatino Linotype" w:hAnsi="Palatino Linotype" w:eastAsia="Calibri" w:cs="Tahoma"/>
          <w:b/>
          <w:color w:val="000000"/>
          <w:sz w:val="22"/>
          <w:szCs w:val="22"/>
        </w:rPr>
        <w:t>N</w:t>
      </w:r>
      <w:r w:rsidRPr="00C65885" w:rsidR="00083A1D">
        <w:rPr>
          <w:rFonts w:ascii="Palatino Linotype" w:hAnsi="Palatino Linotype" w:eastAsia="Calibri" w:cs="Tahoma"/>
          <w:b/>
          <w:color w:val="000000"/>
          <w:sz w:val="22"/>
          <w:szCs w:val="22"/>
        </w:rPr>
        <w:t xml:space="preserve"> </w:t>
      </w:r>
      <w:r w:rsidRPr="00C65885">
        <w:rPr>
          <w:rFonts w:ascii="Palatino Linotype" w:hAnsi="Palatino Linotype" w:eastAsia="Calibri" w:cs="Tahoma"/>
          <w:b/>
          <w:color w:val="000000"/>
          <w:sz w:val="22"/>
          <w:szCs w:val="22"/>
        </w:rPr>
        <w:t>T</w:t>
      </w:r>
      <w:r w:rsidRPr="00C65885" w:rsidR="00083A1D">
        <w:rPr>
          <w:rFonts w:ascii="Palatino Linotype" w:hAnsi="Palatino Linotype" w:eastAsia="Calibri" w:cs="Tahoma"/>
          <w:b/>
          <w:color w:val="000000"/>
          <w:sz w:val="22"/>
          <w:szCs w:val="22"/>
        </w:rPr>
        <w:t xml:space="preserve"> </w:t>
      </w:r>
      <w:r w:rsidRPr="00C65885">
        <w:rPr>
          <w:rFonts w:ascii="Palatino Linotype" w:hAnsi="Palatino Linotype" w:eastAsia="Calibri" w:cs="Tahoma"/>
          <w:b/>
          <w:color w:val="000000"/>
          <w:sz w:val="22"/>
          <w:szCs w:val="22"/>
        </w:rPr>
        <w:t>E</w:t>
      </w:r>
      <w:r w:rsidRPr="00C65885" w:rsidR="00083A1D">
        <w:rPr>
          <w:rFonts w:ascii="Palatino Linotype" w:hAnsi="Palatino Linotype" w:eastAsia="Calibri" w:cs="Tahoma"/>
          <w:b/>
          <w:color w:val="000000"/>
          <w:sz w:val="22"/>
          <w:szCs w:val="22"/>
        </w:rPr>
        <w:t xml:space="preserve"> </w:t>
      </w:r>
      <w:r w:rsidRPr="00C65885">
        <w:rPr>
          <w:rFonts w:ascii="Palatino Linotype" w:hAnsi="Palatino Linotype" w:eastAsia="Calibri" w:cs="Tahoma"/>
          <w:b/>
          <w:color w:val="000000"/>
          <w:sz w:val="22"/>
          <w:szCs w:val="22"/>
        </w:rPr>
        <w:t>S:</w:t>
      </w:r>
    </w:p>
    <w:p w:rsidRPr="00C65885" w:rsidR="00177EE1" w:rsidP="0087641D" w:rsidRDefault="00177EE1" w14:paraId="20C21A2D" w14:textId="77777777">
      <w:pPr>
        <w:spacing w:after="0" w:line="360" w:lineRule="auto"/>
        <w:jc w:val="both"/>
        <w:rPr>
          <w:rFonts w:ascii="Palatino Linotype" w:hAnsi="Palatino Linotype"/>
          <w:sz w:val="22"/>
          <w:szCs w:val="22"/>
        </w:rPr>
      </w:pPr>
    </w:p>
    <w:p w:rsidRPr="00C65885" w:rsidR="00177EE1" w:rsidP="0087641D" w:rsidRDefault="00177EE1" w14:paraId="5172F97A" w14:textId="77777777">
      <w:pPr>
        <w:tabs>
          <w:tab w:val="left" w:pos="567"/>
        </w:tabs>
        <w:spacing w:after="0" w:line="360" w:lineRule="auto"/>
        <w:jc w:val="both"/>
        <w:rPr>
          <w:rFonts w:ascii="Palatino Linotype" w:hAnsi="Palatino Linotype" w:eastAsia="Times New Roman" w:cs="Tahoma"/>
          <w:b/>
          <w:sz w:val="22"/>
          <w:szCs w:val="22"/>
          <w:lang w:eastAsia="es-ES"/>
        </w:rPr>
      </w:pPr>
      <w:r w:rsidRPr="00C65885">
        <w:rPr>
          <w:rFonts w:ascii="Palatino Linotype" w:hAnsi="Palatino Linotype" w:eastAsia="Times New Roman" w:cs="Tahoma"/>
          <w:b/>
          <w:sz w:val="22"/>
          <w:szCs w:val="22"/>
          <w:lang w:eastAsia="es-ES"/>
        </w:rPr>
        <w:t>I.</w:t>
      </w:r>
      <w:r w:rsidRPr="00C65885" w:rsidR="00083A1D">
        <w:rPr>
          <w:rFonts w:ascii="Palatino Linotype" w:hAnsi="Palatino Linotype" w:eastAsia="Times New Roman" w:cs="Tahoma"/>
          <w:b/>
          <w:sz w:val="22"/>
          <w:szCs w:val="22"/>
          <w:lang w:eastAsia="es-ES"/>
        </w:rPr>
        <w:t xml:space="preserve"> </w:t>
      </w:r>
      <w:r w:rsidRPr="00C65885">
        <w:rPr>
          <w:rFonts w:ascii="Palatino Linotype" w:hAnsi="Palatino Linotype" w:eastAsia="Times New Roman" w:cs="Tahoma"/>
          <w:b/>
          <w:sz w:val="22"/>
          <w:szCs w:val="22"/>
          <w:lang w:eastAsia="es-ES"/>
        </w:rPr>
        <w:t>Presentación</w:t>
      </w:r>
      <w:r w:rsidRPr="00C65885" w:rsidR="00083A1D">
        <w:rPr>
          <w:rFonts w:ascii="Palatino Linotype" w:hAnsi="Palatino Linotype" w:eastAsia="Times New Roman" w:cs="Tahoma"/>
          <w:b/>
          <w:sz w:val="22"/>
          <w:szCs w:val="22"/>
          <w:lang w:eastAsia="es-ES"/>
        </w:rPr>
        <w:t xml:space="preserve"> </w:t>
      </w:r>
      <w:r w:rsidRPr="00C65885">
        <w:rPr>
          <w:rFonts w:ascii="Palatino Linotype" w:hAnsi="Palatino Linotype" w:eastAsia="Times New Roman" w:cs="Tahoma"/>
          <w:b/>
          <w:sz w:val="22"/>
          <w:szCs w:val="22"/>
          <w:lang w:eastAsia="es-ES"/>
        </w:rPr>
        <w:t>de</w:t>
      </w:r>
      <w:r w:rsidRPr="00C65885" w:rsidR="00083A1D">
        <w:rPr>
          <w:rFonts w:ascii="Palatino Linotype" w:hAnsi="Palatino Linotype" w:eastAsia="Times New Roman" w:cs="Tahoma"/>
          <w:b/>
          <w:sz w:val="22"/>
          <w:szCs w:val="22"/>
          <w:lang w:eastAsia="es-ES"/>
        </w:rPr>
        <w:t xml:space="preserve"> </w:t>
      </w:r>
      <w:r w:rsidRPr="00C65885">
        <w:rPr>
          <w:rFonts w:ascii="Palatino Linotype" w:hAnsi="Palatino Linotype" w:eastAsia="Times New Roman" w:cs="Tahoma"/>
          <w:b/>
          <w:sz w:val="22"/>
          <w:szCs w:val="22"/>
          <w:lang w:eastAsia="es-ES"/>
        </w:rPr>
        <w:t>la</w:t>
      </w:r>
      <w:r w:rsidRPr="00C65885" w:rsidR="00083A1D">
        <w:rPr>
          <w:rFonts w:ascii="Palatino Linotype" w:hAnsi="Palatino Linotype" w:eastAsia="Times New Roman" w:cs="Tahoma"/>
          <w:b/>
          <w:sz w:val="22"/>
          <w:szCs w:val="22"/>
          <w:lang w:eastAsia="es-ES"/>
        </w:rPr>
        <w:t xml:space="preserve"> </w:t>
      </w:r>
      <w:r w:rsidRPr="00C65885">
        <w:rPr>
          <w:rFonts w:ascii="Palatino Linotype" w:hAnsi="Palatino Linotype" w:eastAsia="Times New Roman" w:cs="Tahoma"/>
          <w:b/>
          <w:sz w:val="22"/>
          <w:szCs w:val="22"/>
          <w:lang w:eastAsia="es-ES"/>
        </w:rPr>
        <w:t>solicitud</w:t>
      </w:r>
      <w:r w:rsidRPr="00C65885" w:rsidR="00083A1D">
        <w:rPr>
          <w:rFonts w:ascii="Palatino Linotype" w:hAnsi="Palatino Linotype" w:eastAsia="Times New Roman" w:cs="Tahoma"/>
          <w:b/>
          <w:sz w:val="22"/>
          <w:szCs w:val="22"/>
          <w:lang w:eastAsia="es-ES"/>
        </w:rPr>
        <w:t xml:space="preserve"> </w:t>
      </w:r>
      <w:r w:rsidRPr="00C65885">
        <w:rPr>
          <w:rFonts w:ascii="Palatino Linotype" w:hAnsi="Palatino Linotype" w:eastAsia="Times New Roman" w:cs="Tahoma"/>
          <w:b/>
          <w:sz w:val="22"/>
          <w:szCs w:val="22"/>
          <w:lang w:eastAsia="es-ES"/>
        </w:rPr>
        <w:t>de</w:t>
      </w:r>
      <w:r w:rsidRPr="00C65885" w:rsidR="00083A1D">
        <w:rPr>
          <w:rFonts w:ascii="Palatino Linotype" w:hAnsi="Palatino Linotype" w:eastAsia="Times New Roman" w:cs="Tahoma"/>
          <w:b/>
          <w:sz w:val="22"/>
          <w:szCs w:val="22"/>
          <w:lang w:eastAsia="es-ES"/>
        </w:rPr>
        <w:t xml:space="preserve"> </w:t>
      </w:r>
      <w:r w:rsidRPr="00C65885">
        <w:rPr>
          <w:rFonts w:ascii="Palatino Linotype" w:hAnsi="Palatino Linotype" w:eastAsia="Times New Roman" w:cs="Tahoma"/>
          <w:b/>
          <w:sz w:val="22"/>
          <w:szCs w:val="22"/>
          <w:lang w:eastAsia="es-ES"/>
        </w:rPr>
        <w:t>información:</w:t>
      </w:r>
    </w:p>
    <w:p w:rsidRPr="00C65885" w:rsidR="00177EE1" w:rsidP="0087641D" w:rsidRDefault="00177EE1" w14:paraId="42D9A1F3" w14:textId="77777777">
      <w:pPr>
        <w:tabs>
          <w:tab w:val="left" w:pos="567"/>
        </w:tabs>
        <w:spacing w:after="0" w:line="360" w:lineRule="auto"/>
        <w:jc w:val="both"/>
        <w:rPr>
          <w:rFonts w:ascii="Palatino Linotype" w:hAnsi="Palatino Linotype" w:eastAsia="Times New Roman" w:cs="Tahoma"/>
          <w:sz w:val="22"/>
          <w:szCs w:val="22"/>
          <w:lang w:eastAsia="es-ES"/>
        </w:rPr>
      </w:pPr>
    </w:p>
    <w:p w:rsidRPr="00C65885" w:rsidR="00177EE1" w:rsidP="0087641D" w:rsidRDefault="00177EE1" w14:paraId="3226BEF2" w14:textId="52D874D7">
      <w:pPr>
        <w:spacing w:after="0" w:line="360" w:lineRule="auto"/>
        <w:jc w:val="both"/>
        <w:rPr>
          <w:rFonts w:ascii="Palatino Linotype" w:hAnsi="Palatino Linotype" w:eastAsia="Calibri" w:cs="Tahoma"/>
          <w:sz w:val="22"/>
          <w:szCs w:val="22"/>
        </w:rPr>
      </w:pPr>
      <w:r w:rsidRPr="00C65885">
        <w:rPr>
          <w:rFonts w:ascii="Palatino Linotype" w:hAnsi="Palatino Linotype" w:eastAsia="Times New Roman" w:cs="Tahoma"/>
          <w:sz w:val="22"/>
          <w:szCs w:val="22"/>
          <w:lang w:eastAsia="es-ES"/>
        </w:rPr>
        <w:t>Con</w:t>
      </w:r>
      <w:r w:rsidRPr="00C65885" w:rsidR="00083A1D">
        <w:rPr>
          <w:rFonts w:ascii="Palatino Linotype" w:hAnsi="Palatino Linotype" w:eastAsia="Times New Roman" w:cs="Tahoma"/>
          <w:sz w:val="22"/>
          <w:szCs w:val="22"/>
          <w:lang w:eastAsia="es-ES"/>
        </w:rPr>
        <w:t xml:space="preserve"> </w:t>
      </w:r>
      <w:r w:rsidRPr="00C65885">
        <w:rPr>
          <w:rFonts w:ascii="Palatino Linotype" w:hAnsi="Palatino Linotype" w:eastAsia="Times New Roman" w:cs="Tahoma"/>
          <w:sz w:val="22"/>
          <w:szCs w:val="22"/>
          <w:lang w:eastAsia="es-ES"/>
        </w:rPr>
        <w:t>fecha</w:t>
      </w:r>
      <w:r w:rsidRPr="00C65885" w:rsidR="00083A1D">
        <w:rPr>
          <w:rFonts w:ascii="Palatino Linotype" w:hAnsi="Palatino Linotype" w:eastAsia="Times New Roman" w:cs="Tahoma"/>
          <w:sz w:val="22"/>
          <w:szCs w:val="22"/>
          <w:lang w:eastAsia="es-ES"/>
        </w:rPr>
        <w:t xml:space="preserve"> </w:t>
      </w:r>
      <w:r w:rsidRPr="00C65885" w:rsidR="00523756">
        <w:rPr>
          <w:rFonts w:ascii="Palatino Linotype" w:hAnsi="Palatino Linotype" w:eastAsia="Times New Roman" w:cs="Tahoma"/>
          <w:sz w:val="22"/>
          <w:szCs w:val="22"/>
          <w:lang w:eastAsia="es-ES"/>
        </w:rPr>
        <w:t>uno</w:t>
      </w:r>
      <w:r w:rsidRPr="00C65885" w:rsidR="00DF4540">
        <w:rPr>
          <w:rFonts w:ascii="Palatino Linotype" w:hAnsi="Palatino Linotype" w:eastAsia="Times New Roman" w:cs="Tahoma"/>
          <w:sz w:val="22"/>
          <w:szCs w:val="22"/>
          <w:lang w:eastAsia="es-ES"/>
        </w:rPr>
        <w:t xml:space="preserve"> de</w:t>
      </w:r>
      <w:r w:rsidRPr="00C65885" w:rsidR="00523756">
        <w:rPr>
          <w:rFonts w:ascii="Palatino Linotype" w:hAnsi="Palatino Linotype" w:eastAsia="Times New Roman" w:cs="Tahoma"/>
          <w:sz w:val="22"/>
          <w:szCs w:val="22"/>
          <w:lang w:eastAsia="es-ES"/>
        </w:rPr>
        <w:t xml:space="preserve"> junio</w:t>
      </w:r>
      <w:r w:rsidRPr="00C65885" w:rsidR="0077325F">
        <w:rPr>
          <w:rFonts w:ascii="Palatino Linotype" w:hAnsi="Palatino Linotype" w:eastAsia="Times New Roman" w:cs="Tahoma"/>
          <w:sz w:val="22"/>
          <w:szCs w:val="22"/>
          <w:lang w:eastAsia="es-ES"/>
        </w:rPr>
        <w:t xml:space="preserve"> </w:t>
      </w:r>
      <w:r w:rsidRPr="00C65885">
        <w:rPr>
          <w:rFonts w:ascii="Palatino Linotype" w:hAnsi="Palatino Linotype" w:eastAsia="Times New Roman" w:cs="Tahoma"/>
          <w:sz w:val="22"/>
          <w:szCs w:val="22"/>
          <w:lang w:eastAsia="es-ES"/>
        </w:rPr>
        <w:t>de</w:t>
      </w:r>
      <w:r w:rsidRPr="00C65885" w:rsidR="00083A1D">
        <w:rPr>
          <w:rFonts w:ascii="Palatino Linotype" w:hAnsi="Palatino Linotype" w:eastAsia="Times New Roman" w:cs="Tahoma"/>
          <w:sz w:val="22"/>
          <w:szCs w:val="22"/>
          <w:lang w:eastAsia="es-ES"/>
        </w:rPr>
        <w:t xml:space="preserve"> </w:t>
      </w:r>
      <w:r w:rsidRPr="00C65885">
        <w:rPr>
          <w:rFonts w:ascii="Palatino Linotype" w:hAnsi="Palatino Linotype" w:eastAsia="Times New Roman" w:cs="Tahoma"/>
          <w:sz w:val="22"/>
          <w:szCs w:val="22"/>
          <w:lang w:eastAsia="es-ES"/>
        </w:rPr>
        <w:t>dos</w:t>
      </w:r>
      <w:r w:rsidRPr="00C65885" w:rsidR="00083A1D">
        <w:rPr>
          <w:rFonts w:ascii="Palatino Linotype" w:hAnsi="Palatino Linotype" w:eastAsia="Times New Roman" w:cs="Tahoma"/>
          <w:sz w:val="22"/>
          <w:szCs w:val="22"/>
          <w:lang w:eastAsia="es-ES"/>
        </w:rPr>
        <w:t xml:space="preserve"> </w:t>
      </w:r>
      <w:r w:rsidRPr="00C65885">
        <w:rPr>
          <w:rFonts w:ascii="Palatino Linotype" w:hAnsi="Palatino Linotype" w:eastAsia="Times New Roman" w:cs="Tahoma"/>
          <w:sz w:val="22"/>
          <w:szCs w:val="22"/>
          <w:lang w:eastAsia="es-ES"/>
        </w:rPr>
        <w:t>mil</w:t>
      </w:r>
      <w:r w:rsidRPr="00C65885" w:rsidR="00083A1D">
        <w:rPr>
          <w:rFonts w:ascii="Palatino Linotype" w:hAnsi="Palatino Linotype" w:eastAsia="Times New Roman" w:cs="Tahoma"/>
          <w:sz w:val="22"/>
          <w:szCs w:val="22"/>
          <w:lang w:eastAsia="es-ES"/>
        </w:rPr>
        <w:t xml:space="preserve"> </w:t>
      </w:r>
      <w:r w:rsidRPr="00C65885" w:rsidR="005D417E">
        <w:rPr>
          <w:rFonts w:ascii="Palatino Linotype" w:hAnsi="Palatino Linotype" w:eastAsia="Times New Roman" w:cs="Tahoma"/>
          <w:sz w:val="22"/>
          <w:szCs w:val="22"/>
          <w:lang w:eastAsia="es-ES"/>
        </w:rPr>
        <w:t>veintidós</w:t>
      </w:r>
      <w:r w:rsidRPr="00C65885">
        <w:rPr>
          <w:rFonts w:ascii="Palatino Linotype" w:hAnsi="Palatino Linotype" w:eastAsia="Times New Roman" w:cs="Tahoma"/>
          <w:sz w:val="22"/>
          <w:szCs w:val="22"/>
          <w:lang w:eastAsia="es-ES"/>
        </w:rPr>
        <w:t>,</w:t>
      </w:r>
      <w:r w:rsidRPr="00C65885" w:rsidR="00083A1D">
        <w:rPr>
          <w:rFonts w:ascii="Palatino Linotype" w:hAnsi="Palatino Linotype" w:eastAsia="Times New Roman" w:cs="Tahoma"/>
          <w:sz w:val="22"/>
          <w:szCs w:val="22"/>
          <w:lang w:eastAsia="es-ES"/>
        </w:rPr>
        <w:t xml:space="preserve"> </w:t>
      </w:r>
      <w:r w:rsidRPr="00C65885">
        <w:rPr>
          <w:rFonts w:ascii="Palatino Linotype" w:hAnsi="Palatino Linotype" w:eastAsia="Times New Roman" w:cs="Tahoma"/>
          <w:sz w:val="22"/>
          <w:szCs w:val="22"/>
          <w:lang w:eastAsia="es-ES"/>
        </w:rPr>
        <w:t>el</w:t>
      </w:r>
      <w:r w:rsidRPr="00C65885" w:rsidR="00083A1D">
        <w:rPr>
          <w:rFonts w:ascii="Palatino Linotype" w:hAnsi="Palatino Linotype" w:eastAsia="Times New Roman" w:cs="Tahoma"/>
          <w:sz w:val="22"/>
          <w:szCs w:val="22"/>
          <w:lang w:eastAsia="es-ES"/>
        </w:rPr>
        <w:t xml:space="preserve"> </w:t>
      </w:r>
      <w:r w:rsidRPr="00C65885">
        <w:rPr>
          <w:rFonts w:ascii="Palatino Linotype" w:hAnsi="Palatino Linotype" w:eastAsia="Times New Roman" w:cs="Tahoma"/>
          <w:sz w:val="22"/>
          <w:szCs w:val="22"/>
          <w:lang w:eastAsia="es-ES"/>
        </w:rPr>
        <w:t>Particular</w:t>
      </w:r>
      <w:r w:rsidRPr="00C65885" w:rsidR="00083A1D">
        <w:rPr>
          <w:rFonts w:ascii="Palatino Linotype" w:hAnsi="Palatino Linotype" w:eastAsia="Times New Roman" w:cs="Tahoma"/>
          <w:sz w:val="22"/>
          <w:szCs w:val="22"/>
          <w:lang w:eastAsia="es-ES"/>
        </w:rPr>
        <w:t xml:space="preserve"> </w:t>
      </w:r>
      <w:r w:rsidRPr="00C65885">
        <w:rPr>
          <w:rFonts w:ascii="Palatino Linotype" w:hAnsi="Palatino Linotype" w:eastAsia="Times New Roman" w:cs="Tahoma"/>
          <w:sz w:val="22"/>
          <w:szCs w:val="22"/>
          <w:lang w:eastAsia="es-ES"/>
        </w:rPr>
        <w:t>presentó</w:t>
      </w:r>
      <w:r w:rsidRPr="00C65885" w:rsidR="00083A1D">
        <w:rPr>
          <w:rFonts w:ascii="Palatino Linotype" w:hAnsi="Palatino Linotype" w:eastAsia="Times New Roman" w:cs="Tahoma"/>
          <w:sz w:val="22"/>
          <w:szCs w:val="22"/>
          <w:lang w:eastAsia="es-ES"/>
        </w:rPr>
        <w:t xml:space="preserve"> </w:t>
      </w:r>
      <w:r w:rsidRPr="00C65885">
        <w:rPr>
          <w:rFonts w:ascii="Palatino Linotype" w:hAnsi="Palatino Linotype" w:eastAsia="Times New Roman" w:cs="Tahoma"/>
          <w:sz w:val="22"/>
          <w:szCs w:val="22"/>
          <w:lang w:eastAsia="es-ES"/>
        </w:rPr>
        <w:t>una</w:t>
      </w:r>
      <w:r w:rsidRPr="00C65885" w:rsidR="00083A1D">
        <w:rPr>
          <w:rFonts w:ascii="Palatino Linotype" w:hAnsi="Palatino Linotype" w:eastAsia="Times New Roman" w:cs="Tahoma"/>
          <w:sz w:val="22"/>
          <w:szCs w:val="22"/>
          <w:lang w:eastAsia="es-ES"/>
        </w:rPr>
        <w:t xml:space="preserve"> </w:t>
      </w:r>
      <w:r w:rsidRPr="00C65885">
        <w:rPr>
          <w:rFonts w:ascii="Palatino Linotype" w:hAnsi="Palatino Linotype" w:eastAsia="Times New Roman" w:cs="Tahoma"/>
          <w:sz w:val="22"/>
          <w:szCs w:val="22"/>
          <w:lang w:eastAsia="es-ES"/>
        </w:rPr>
        <w:t>solicitud</w:t>
      </w:r>
      <w:r w:rsidRPr="00C65885" w:rsidR="00083A1D">
        <w:rPr>
          <w:rFonts w:ascii="Palatino Linotype" w:hAnsi="Palatino Linotype" w:eastAsia="Times New Roman" w:cs="Tahoma"/>
          <w:sz w:val="22"/>
          <w:szCs w:val="22"/>
          <w:lang w:eastAsia="es-ES"/>
        </w:rPr>
        <w:t xml:space="preserve"> </w:t>
      </w:r>
      <w:r w:rsidRPr="00C65885">
        <w:rPr>
          <w:rFonts w:ascii="Palatino Linotype" w:hAnsi="Palatino Linotype" w:eastAsia="Times New Roman" w:cs="Tahoma"/>
          <w:sz w:val="22"/>
          <w:szCs w:val="22"/>
          <w:lang w:eastAsia="es-ES"/>
        </w:rPr>
        <w:t>de</w:t>
      </w:r>
      <w:r w:rsidRPr="00C65885" w:rsidR="00083A1D">
        <w:rPr>
          <w:rFonts w:ascii="Palatino Linotype" w:hAnsi="Palatino Linotype" w:eastAsia="Times New Roman" w:cs="Tahoma"/>
          <w:sz w:val="22"/>
          <w:szCs w:val="22"/>
          <w:lang w:eastAsia="es-ES"/>
        </w:rPr>
        <w:t xml:space="preserve"> </w:t>
      </w:r>
      <w:r w:rsidRPr="00C65885">
        <w:rPr>
          <w:rFonts w:ascii="Palatino Linotype" w:hAnsi="Palatino Linotype" w:eastAsia="Times New Roman" w:cs="Tahoma"/>
          <w:sz w:val="22"/>
          <w:szCs w:val="22"/>
          <w:lang w:eastAsia="es-ES"/>
        </w:rPr>
        <w:t>acceso</w:t>
      </w:r>
      <w:r w:rsidRPr="00C65885" w:rsidR="00083A1D">
        <w:rPr>
          <w:rFonts w:ascii="Palatino Linotype" w:hAnsi="Palatino Linotype" w:eastAsia="Times New Roman" w:cs="Tahoma"/>
          <w:sz w:val="22"/>
          <w:szCs w:val="22"/>
          <w:lang w:eastAsia="es-ES"/>
        </w:rPr>
        <w:t xml:space="preserve"> </w:t>
      </w:r>
      <w:r w:rsidRPr="00C65885">
        <w:rPr>
          <w:rFonts w:ascii="Palatino Linotype" w:hAnsi="Palatino Linotype" w:eastAsia="Times New Roman" w:cs="Tahoma"/>
          <w:sz w:val="22"/>
          <w:szCs w:val="22"/>
          <w:lang w:eastAsia="es-ES"/>
        </w:rPr>
        <w:t>a</w:t>
      </w:r>
      <w:r w:rsidRPr="00C65885" w:rsidR="00083A1D">
        <w:rPr>
          <w:rFonts w:ascii="Palatino Linotype" w:hAnsi="Palatino Linotype" w:eastAsia="Times New Roman" w:cs="Tahoma"/>
          <w:sz w:val="22"/>
          <w:szCs w:val="22"/>
          <w:lang w:eastAsia="es-ES"/>
        </w:rPr>
        <w:t xml:space="preserve"> </w:t>
      </w:r>
      <w:r w:rsidRPr="00C65885">
        <w:rPr>
          <w:rFonts w:ascii="Palatino Linotype" w:hAnsi="Palatino Linotype" w:eastAsia="Times New Roman" w:cs="Tahoma"/>
          <w:sz w:val="22"/>
          <w:szCs w:val="22"/>
          <w:lang w:eastAsia="es-ES"/>
        </w:rPr>
        <w:t>la</w:t>
      </w:r>
      <w:r w:rsidRPr="00C65885" w:rsidR="00083A1D">
        <w:rPr>
          <w:rFonts w:ascii="Palatino Linotype" w:hAnsi="Palatino Linotype" w:eastAsia="Times New Roman" w:cs="Tahoma"/>
          <w:sz w:val="22"/>
          <w:szCs w:val="22"/>
          <w:lang w:eastAsia="es-ES"/>
        </w:rPr>
        <w:t xml:space="preserve"> </w:t>
      </w:r>
      <w:r w:rsidRPr="00C65885">
        <w:rPr>
          <w:rFonts w:ascii="Palatino Linotype" w:hAnsi="Palatino Linotype" w:eastAsia="Times New Roman" w:cs="Tahoma"/>
          <w:sz w:val="22"/>
          <w:szCs w:val="22"/>
          <w:lang w:eastAsia="es-ES"/>
        </w:rPr>
        <w:t>información</w:t>
      </w:r>
      <w:r w:rsidRPr="00C65885" w:rsidR="00083A1D">
        <w:rPr>
          <w:rFonts w:ascii="Palatino Linotype" w:hAnsi="Palatino Linotype" w:eastAsia="Times New Roman" w:cs="Tahoma"/>
          <w:sz w:val="22"/>
          <w:szCs w:val="22"/>
          <w:lang w:eastAsia="es-ES"/>
        </w:rPr>
        <w:t xml:space="preserve"> </w:t>
      </w:r>
      <w:r w:rsidRPr="00C65885">
        <w:rPr>
          <w:rFonts w:ascii="Palatino Linotype" w:hAnsi="Palatino Linotype" w:eastAsia="Times New Roman" w:cs="Tahoma"/>
          <w:sz w:val="22"/>
          <w:szCs w:val="22"/>
          <w:lang w:eastAsia="es-ES"/>
        </w:rPr>
        <w:t>pública,</w:t>
      </w:r>
      <w:r w:rsidRPr="00C65885" w:rsidR="00083A1D">
        <w:rPr>
          <w:rFonts w:ascii="Palatino Linotype" w:hAnsi="Palatino Linotype" w:eastAsia="Times New Roman" w:cs="Tahoma"/>
          <w:sz w:val="22"/>
          <w:szCs w:val="22"/>
          <w:lang w:eastAsia="es-ES"/>
        </w:rPr>
        <w:t xml:space="preserve"> </w:t>
      </w:r>
      <w:r w:rsidRPr="00C65885" w:rsidR="002032FB">
        <w:rPr>
          <w:rFonts w:ascii="Palatino Linotype" w:hAnsi="Palatino Linotype" w:eastAsia="Times New Roman" w:cs="Tahoma"/>
          <w:sz w:val="22"/>
          <w:szCs w:val="22"/>
          <w:lang w:eastAsia="es-ES"/>
        </w:rPr>
        <w:t>a través Sistema de Acceso a la Información Mexiquense (SAIMEX)</w:t>
      </w:r>
      <w:r w:rsidRPr="00C65885">
        <w:rPr>
          <w:rFonts w:ascii="Palatino Linotype" w:hAnsi="Palatino Linotype" w:eastAsia="Times New Roman" w:cs="Tahoma"/>
          <w:sz w:val="22"/>
          <w:szCs w:val="22"/>
          <w:lang w:eastAsia="es-ES"/>
        </w:rPr>
        <w:t>,</w:t>
      </w:r>
      <w:r w:rsidRPr="00C65885" w:rsidR="00083A1D">
        <w:rPr>
          <w:rFonts w:ascii="Palatino Linotype" w:hAnsi="Palatino Linotype" w:eastAsia="Times New Roman" w:cs="Tahoma"/>
          <w:sz w:val="22"/>
          <w:szCs w:val="22"/>
          <w:lang w:eastAsia="es-ES"/>
        </w:rPr>
        <w:t xml:space="preserve"> </w:t>
      </w:r>
      <w:r w:rsidRPr="00C65885">
        <w:rPr>
          <w:rFonts w:ascii="Palatino Linotype" w:hAnsi="Palatino Linotype" w:eastAsia="Times New Roman" w:cs="Tahoma"/>
          <w:sz w:val="22"/>
          <w:szCs w:val="22"/>
          <w:lang w:eastAsia="es-ES"/>
        </w:rPr>
        <w:t>ante</w:t>
      </w:r>
      <w:r w:rsidRPr="00C65885" w:rsidR="0077325F">
        <w:rPr>
          <w:rFonts w:ascii="Palatino Linotype" w:hAnsi="Palatino Linotype" w:eastAsia="Times New Roman" w:cs="Tahoma"/>
          <w:sz w:val="22"/>
          <w:szCs w:val="22"/>
          <w:lang w:eastAsia="es-ES"/>
        </w:rPr>
        <w:t xml:space="preserve"> </w:t>
      </w:r>
      <w:r w:rsidRPr="00C65885" w:rsidR="007A02A9">
        <w:rPr>
          <w:rFonts w:ascii="Palatino Linotype" w:hAnsi="Palatino Linotype" w:eastAsia="Times New Roman" w:cs="Tahoma"/>
          <w:sz w:val="22"/>
          <w:szCs w:val="22"/>
          <w:lang w:eastAsia="es-ES"/>
        </w:rPr>
        <w:t xml:space="preserve">el Ayuntamiento de </w:t>
      </w:r>
      <w:r w:rsidRPr="00C65885" w:rsidR="00873010">
        <w:rPr>
          <w:rFonts w:ascii="Palatino Linotype" w:hAnsi="Palatino Linotype" w:eastAsia="Times New Roman" w:cs="Tahoma"/>
          <w:sz w:val="22"/>
          <w:szCs w:val="22"/>
          <w:lang w:eastAsia="es-ES"/>
        </w:rPr>
        <w:t>T</w:t>
      </w:r>
      <w:r w:rsidRPr="00C65885" w:rsidR="00523756">
        <w:rPr>
          <w:rFonts w:ascii="Palatino Linotype" w:hAnsi="Palatino Linotype" w:eastAsia="Times New Roman" w:cs="Tahoma"/>
          <w:sz w:val="22"/>
          <w:szCs w:val="22"/>
          <w:lang w:eastAsia="es-ES"/>
        </w:rPr>
        <w:t>onatico</w:t>
      </w:r>
      <w:r w:rsidRPr="00C65885">
        <w:rPr>
          <w:rFonts w:ascii="Palatino Linotype" w:hAnsi="Palatino Linotype" w:eastAsia="Calibri" w:cs="Tahoma"/>
          <w:sz w:val="22"/>
          <w:szCs w:val="22"/>
        </w:rPr>
        <w:t>,</w:t>
      </w:r>
      <w:r w:rsidRPr="00C65885" w:rsidR="00083A1D">
        <w:rPr>
          <w:rFonts w:ascii="Palatino Linotype" w:hAnsi="Palatino Linotype" w:eastAsia="Calibri" w:cs="Tahoma"/>
          <w:sz w:val="22"/>
          <w:szCs w:val="22"/>
        </w:rPr>
        <w:t xml:space="preserve"> </w:t>
      </w:r>
      <w:r w:rsidRPr="00C65885">
        <w:rPr>
          <w:rFonts w:ascii="Palatino Linotype" w:hAnsi="Palatino Linotype" w:eastAsia="Calibri" w:cs="Tahoma"/>
          <w:sz w:val="22"/>
          <w:szCs w:val="22"/>
        </w:rPr>
        <w:t>en</w:t>
      </w:r>
      <w:r w:rsidRPr="00C65885" w:rsidR="00083A1D">
        <w:rPr>
          <w:rFonts w:ascii="Palatino Linotype" w:hAnsi="Palatino Linotype" w:eastAsia="Calibri" w:cs="Tahoma"/>
          <w:sz w:val="22"/>
          <w:szCs w:val="22"/>
        </w:rPr>
        <w:t xml:space="preserve"> </w:t>
      </w:r>
      <w:r w:rsidRPr="00C65885">
        <w:rPr>
          <w:rFonts w:ascii="Palatino Linotype" w:hAnsi="Palatino Linotype" w:eastAsia="Calibri" w:cs="Tahoma"/>
          <w:sz w:val="22"/>
          <w:szCs w:val="22"/>
        </w:rPr>
        <w:t>los</w:t>
      </w:r>
      <w:r w:rsidRPr="00C65885" w:rsidR="00083A1D">
        <w:rPr>
          <w:rFonts w:ascii="Palatino Linotype" w:hAnsi="Palatino Linotype" w:eastAsia="Calibri" w:cs="Tahoma"/>
          <w:sz w:val="22"/>
          <w:szCs w:val="22"/>
        </w:rPr>
        <w:t xml:space="preserve"> </w:t>
      </w:r>
      <w:r w:rsidRPr="00C65885">
        <w:rPr>
          <w:rFonts w:ascii="Palatino Linotype" w:hAnsi="Palatino Linotype" w:eastAsia="Calibri" w:cs="Tahoma"/>
          <w:sz w:val="22"/>
          <w:szCs w:val="22"/>
        </w:rPr>
        <w:t>siguientes</w:t>
      </w:r>
      <w:r w:rsidRPr="00C65885" w:rsidR="00083A1D">
        <w:rPr>
          <w:rFonts w:ascii="Palatino Linotype" w:hAnsi="Palatino Linotype" w:eastAsia="Calibri" w:cs="Tahoma"/>
          <w:sz w:val="22"/>
          <w:szCs w:val="22"/>
        </w:rPr>
        <w:t xml:space="preserve"> </w:t>
      </w:r>
      <w:r w:rsidRPr="00C65885">
        <w:rPr>
          <w:rFonts w:ascii="Palatino Linotype" w:hAnsi="Palatino Linotype" w:eastAsia="Calibri" w:cs="Tahoma"/>
          <w:sz w:val="22"/>
          <w:szCs w:val="22"/>
        </w:rPr>
        <w:t>términos:</w:t>
      </w:r>
      <w:r w:rsidRPr="00C65885" w:rsidR="00083A1D">
        <w:rPr>
          <w:rFonts w:ascii="Palatino Linotype" w:hAnsi="Palatino Linotype" w:eastAsia="Calibri" w:cs="Tahoma"/>
          <w:sz w:val="22"/>
          <w:szCs w:val="22"/>
        </w:rPr>
        <w:t xml:space="preserve"> </w:t>
      </w:r>
    </w:p>
    <w:p w:rsidRPr="00C65885" w:rsidR="00873010" w:rsidP="0087641D" w:rsidRDefault="00873010" w14:paraId="73ACEF28" w14:textId="4C5FCEF6">
      <w:pPr>
        <w:spacing w:after="0" w:line="360" w:lineRule="auto"/>
        <w:jc w:val="both"/>
        <w:rPr>
          <w:rFonts w:ascii="Palatino Linotype" w:hAnsi="Palatino Linotype" w:eastAsia="Calibri" w:cs="Tahoma"/>
        </w:rPr>
      </w:pPr>
    </w:p>
    <w:p w:rsidRPr="00C65885" w:rsidR="00873010" w:rsidP="0087641D" w:rsidRDefault="00873010" w14:paraId="12938FE8" w14:textId="1F8F3643">
      <w:pPr>
        <w:spacing w:after="0" w:line="360" w:lineRule="auto"/>
        <w:jc w:val="both"/>
        <w:rPr>
          <w:rFonts w:ascii="Palatino Linotype" w:hAnsi="Palatino Linotype" w:eastAsia="Times New Roman" w:cs="Tahoma"/>
          <w:i/>
          <w:iCs/>
          <w:lang w:eastAsia="es-ES"/>
        </w:rPr>
      </w:pPr>
      <w:r w:rsidRPr="00C65885">
        <w:rPr>
          <w:rFonts w:ascii="Palatino Linotype" w:hAnsi="Palatino Linotype" w:eastAsia="Calibri" w:cs="Tahoma"/>
        </w:rPr>
        <w:tab/>
      </w:r>
      <w:r w:rsidRPr="00C65885">
        <w:rPr>
          <w:rFonts w:ascii="Palatino Linotype" w:hAnsi="Palatino Linotype" w:eastAsia="Calibri" w:cs="Tahoma"/>
          <w:i/>
          <w:iCs/>
        </w:rPr>
        <w:t>Se adjunta la solicitud en PDF</w:t>
      </w:r>
      <w:r w:rsidRPr="00C65885">
        <w:rPr>
          <w:rFonts w:ascii="Palatino Linotype" w:hAnsi="Palatino Linotype" w:eastAsia="Calibri" w:cs="Tahoma"/>
          <w:i/>
          <w:iCs/>
        </w:rPr>
        <w:tab/>
      </w:r>
    </w:p>
    <w:p w:rsidRPr="00C65885" w:rsidR="00177EE1" w:rsidP="0087641D" w:rsidRDefault="00177EE1" w14:paraId="13781153" w14:textId="54215F1D">
      <w:pPr>
        <w:spacing w:after="0" w:line="360" w:lineRule="auto"/>
        <w:jc w:val="both"/>
        <w:rPr>
          <w:rFonts w:ascii="Palatino Linotype" w:hAnsi="Palatino Linotype" w:eastAsia="Calibri" w:cs="Tahoma"/>
        </w:rPr>
      </w:pPr>
    </w:p>
    <w:p w:rsidRPr="00C65885" w:rsidR="00873010" w:rsidP="0087641D" w:rsidRDefault="00873010" w14:paraId="1F4AACE9" w14:textId="090D886E">
      <w:pPr>
        <w:spacing w:after="0" w:line="360" w:lineRule="auto"/>
        <w:jc w:val="both"/>
        <w:rPr>
          <w:rFonts w:ascii="Palatino Linotype" w:hAnsi="Palatino Linotype" w:eastAsia="Calibri" w:cs="Tahoma"/>
          <w:sz w:val="22"/>
          <w:szCs w:val="22"/>
        </w:rPr>
      </w:pPr>
      <w:r w:rsidRPr="00C65885">
        <w:rPr>
          <w:rFonts w:ascii="Palatino Linotype" w:hAnsi="Palatino Linotype" w:eastAsia="Calibri" w:cs="Tahoma"/>
          <w:sz w:val="22"/>
          <w:szCs w:val="22"/>
        </w:rPr>
        <w:t>El recurrente hizo su solicitud a través del documento en formato .</w:t>
      </w:r>
      <w:proofErr w:type="spellStart"/>
      <w:r w:rsidRPr="00C65885">
        <w:rPr>
          <w:rFonts w:ascii="Palatino Linotype" w:hAnsi="Palatino Linotype" w:eastAsia="Calibri" w:cs="Tahoma"/>
          <w:sz w:val="22"/>
          <w:szCs w:val="22"/>
        </w:rPr>
        <w:t>pdf</w:t>
      </w:r>
      <w:proofErr w:type="spellEnd"/>
      <w:r w:rsidRPr="00C65885">
        <w:rPr>
          <w:rFonts w:ascii="Palatino Linotype" w:hAnsi="Palatino Linotype" w:eastAsia="Calibri" w:cs="Tahoma"/>
          <w:sz w:val="22"/>
          <w:szCs w:val="22"/>
        </w:rPr>
        <w:t xml:space="preserve"> de nombre SAI T</w:t>
      </w:r>
      <w:r w:rsidRPr="00C65885" w:rsidR="00523756">
        <w:rPr>
          <w:rFonts w:ascii="Palatino Linotype" w:hAnsi="Palatino Linotype" w:eastAsia="Calibri" w:cs="Tahoma"/>
          <w:sz w:val="22"/>
          <w:szCs w:val="22"/>
        </w:rPr>
        <w:t>onatico</w:t>
      </w:r>
      <w:r w:rsidRPr="00C65885">
        <w:rPr>
          <w:rFonts w:ascii="Palatino Linotype" w:hAnsi="Palatino Linotype" w:eastAsia="Calibri" w:cs="Tahoma"/>
          <w:sz w:val="22"/>
          <w:szCs w:val="22"/>
        </w:rPr>
        <w:t>.pdf por medio del cual solicito:</w:t>
      </w:r>
    </w:p>
    <w:p w:rsidRPr="00C65885" w:rsidR="00873010" w:rsidP="0087641D" w:rsidRDefault="00873010" w14:paraId="19D24334" w14:textId="77777777">
      <w:pPr>
        <w:spacing w:after="0" w:line="360" w:lineRule="auto"/>
        <w:jc w:val="both"/>
        <w:rPr>
          <w:rFonts w:ascii="Palatino Linotype" w:hAnsi="Palatino Linotype" w:eastAsia="Calibri" w:cs="Tahoma"/>
        </w:rPr>
      </w:pPr>
    </w:p>
    <w:p w:rsidRPr="00C65885" w:rsidR="00177EE1" w:rsidP="0087641D" w:rsidRDefault="00177EE1" w14:paraId="003D549A" w14:textId="3268D13F">
      <w:pPr>
        <w:spacing w:after="0" w:line="360" w:lineRule="auto"/>
        <w:ind w:left="567" w:right="567"/>
        <w:jc w:val="both"/>
        <w:rPr>
          <w:rFonts w:ascii="Palatino Linotype" w:hAnsi="Palatino Linotype" w:eastAsia="Times New Roman" w:cs="Tahoma"/>
          <w:b/>
          <w:bCs/>
          <w:i/>
          <w:iCs/>
          <w:lang w:eastAsia="es-ES"/>
        </w:rPr>
      </w:pPr>
      <w:r w:rsidRPr="00C65885">
        <w:rPr>
          <w:rFonts w:ascii="Palatino Linotype" w:hAnsi="Palatino Linotype" w:eastAsia="Times New Roman" w:cs="Arial"/>
          <w:bCs/>
          <w:i/>
          <w:iCs/>
          <w:lang w:eastAsia="es-ES"/>
        </w:rPr>
        <w:t>“</w:t>
      </w:r>
      <w:r w:rsidRPr="00C65885">
        <w:rPr>
          <w:rFonts w:ascii="Palatino Linotype" w:hAnsi="Palatino Linotype" w:eastAsia="Times New Roman" w:cs="Tahoma"/>
          <w:b/>
          <w:bCs/>
          <w:i/>
          <w:iCs/>
          <w:lang w:eastAsia="es-ES"/>
        </w:rPr>
        <w:t>DESCRIPCIÓN</w:t>
      </w:r>
      <w:r w:rsidRPr="00C65885" w:rsidR="00083A1D">
        <w:rPr>
          <w:rFonts w:ascii="Palatino Linotype" w:hAnsi="Palatino Linotype" w:eastAsia="Times New Roman" w:cs="Tahoma"/>
          <w:b/>
          <w:bCs/>
          <w:i/>
          <w:iCs/>
          <w:lang w:eastAsia="es-ES"/>
        </w:rPr>
        <w:t xml:space="preserve"> </w:t>
      </w:r>
      <w:r w:rsidRPr="00C65885">
        <w:rPr>
          <w:rFonts w:ascii="Palatino Linotype" w:hAnsi="Palatino Linotype" w:eastAsia="Times New Roman" w:cs="Tahoma"/>
          <w:b/>
          <w:bCs/>
          <w:i/>
          <w:iCs/>
          <w:lang w:eastAsia="es-ES"/>
        </w:rPr>
        <w:t>CLARA</w:t>
      </w:r>
      <w:r w:rsidRPr="00C65885" w:rsidR="00083A1D">
        <w:rPr>
          <w:rFonts w:ascii="Palatino Linotype" w:hAnsi="Palatino Linotype" w:eastAsia="Times New Roman" w:cs="Tahoma"/>
          <w:b/>
          <w:bCs/>
          <w:i/>
          <w:iCs/>
          <w:lang w:eastAsia="es-ES"/>
        </w:rPr>
        <w:t xml:space="preserve"> </w:t>
      </w:r>
      <w:r w:rsidRPr="00C65885">
        <w:rPr>
          <w:rFonts w:ascii="Palatino Linotype" w:hAnsi="Palatino Linotype" w:eastAsia="Times New Roman" w:cs="Tahoma"/>
          <w:b/>
          <w:bCs/>
          <w:i/>
          <w:iCs/>
          <w:lang w:eastAsia="es-ES"/>
        </w:rPr>
        <w:t>Y</w:t>
      </w:r>
      <w:r w:rsidRPr="00C65885" w:rsidR="00083A1D">
        <w:rPr>
          <w:rFonts w:ascii="Palatino Linotype" w:hAnsi="Palatino Linotype" w:eastAsia="Times New Roman" w:cs="Tahoma"/>
          <w:b/>
          <w:bCs/>
          <w:i/>
          <w:iCs/>
          <w:lang w:eastAsia="es-ES"/>
        </w:rPr>
        <w:t xml:space="preserve"> </w:t>
      </w:r>
      <w:r w:rsidRPr="00C65885">
        <w:rPr>
          <w:rFonts w:ascii="Palatino Linotype" w:hAnsi="Palatino Linotype" w:eastAsia="Times New Roman" w:cs="Tahoma"/>
          <w:b/>
          <w:bCs/>
          <w:i/>
          <w:iCs/>
          <w:lang w:eastAsia="es-ES"/>
        </w:rPr>
        <w:t>PRECISA</w:t>
      </w:r>
      <w:r w:rsidRPr="00C65885" w:rsidR="00083A1D">
        <w:rPr>
          <w:rFonts w:ascii="Palatino Linotype" w:hAnsi="Palatino Linotype" w:eastAsia="Times New Roman" w:cs="Tahoma"/>
          <w:b/>
          <w:bCs/>
          <w:i/>
          <w:iCs/>
          <w:lang w:eastAsia="es-ES"/>
        </w:rPr>
        <w:t xml:space="preserve"> </w:t>
      </w:r>
      <w:r w:rsidRPr="00C65885">
        <w:rPr>
          <w:rFonts w:ascii="Palatino Linotype" w:hAnsi="Palatino Linotype" w:eastAsia="Times New Roman" w:cs="Tahoma"/>
          <w:b/>
          <w:bCs/>
          <w:i/>
          <w:iCs/>
          <w:lang w:eastAsia="es-ES"/>
        </w:rPr>
        <w:t>DE</w:t>
      </w:r>
      <w:r w:rsidRPr="00C65885" w:rsidR="00083A1D">
        <w:rPr>
          <w:rFonts w:ascii="Palatino Linotype" w:hAnsi="Palatino Linotype" w:eastAsia="Times New Roman" w:cs="Tahoma"/>
          <w:b/>
          <w:bCs/>
          <w:i/>
          <w:iCs/>
          <w:lang w:eastAsia="es-ES"/>
        </w:rPr>
        <w:t xml:space="preserve"> </w:t>
      </w:r>
      <w:r w:rsidRPr="00C65885">
        <w:rPr>
          <w:rFonts w:ascii="Palatino Linotype" w:hAnsi="Palatino Linotype" w:eastAsia="Times New Roman" w:cs="Tahoma"/>
          <w:b/>
          <w:bCs/>
          <w:i/>
          <w:iCs/>
          <w:lang w:eastAsia="es-ES"/>
        </w:rPr>
        <w:t>LA</w:t>
      </w:r>
      <w:r w:rsidRPr="00C65885" w:rsidR="00083A1D">
        <w:rPr>
          <w:rFonts w:ascii="Palatino Linotype" w:hAnsi="Palatino Linotype" w:eastAsia="Times New Roman" w:cs="Tahoma"/>
          <w:b/>
          <w:bCs/>
          <w:i/>
          <w:iCs/>
          <w:lang w:eastAsia="es-ES"/>
        </w:rPr>
        <w:t xml:space="preserve"> </w:t>
      </w:r>
      <w:r w:rsidRPr="00C65885">
        <w:rPr>
          <w:rFonts w:ascii="Palatino Linotype" w:hAnsi="Palatino Linotype" w:eastAsia="Times New Roman" w:cs="Tahoma"/>
          <w:b/>
          <w:bCs/>
          <w:i/>
          <w:iCs/>
          <w:lang w:eastAsia="es-ES"/>
        </w:rPr>
        <w:t>INFORMACIÓN</w:t>
      </w:r>
      <w:r w:rsidRPr="00C65885" w:rsidR="00083A1D">
        <w:rPr>
          <w:rFonts w:ascii="Palatino Linotype" w:hAnsi="Palatino Linotype" w:eastAsia="Times New Roman" w:cs="Tahoma"/>
          <w:b/>
          <w:bCs/>
          <w:i/>
          <w:iCs/>
          <w:lang w:eastAsia="es-ES"/>
        </w:rPr>
        <w:t xml:space="preserve"> </w:t>
      </w:r>
      <w:r w:rsidRPr="00C65885">
        <w:rPr>
          <w:rFonts w:ascii="Palatino Linotype" w:hAnsi="Palatino Linotype" w:eastAsia="Times New Roman" w:cs="Tahoma"/>
          <w:b/>
          <w:bCs/>
          <w:i/>
          <w:iCs/>
          <w:lang w:eastAsia="es-ES"/>
        </w:rPr>
        <w:t>SOLICITADA.</w:t>
      </w:r>
    </w:p>
    <w:p w:rsidRPr="00C65885" w:rsidR="00873010" w:rsidP="0087641D" w:rsidRDefault="00873010" w14:paraId="7A302FEE" w14:textId="77777777">
      <w:pPr>
        <w:spacing w:after="0" w:line="360" w:lineRule="auto"/>
        <w:ind w:left="567" w:right="567"/>
        <w:jc w:val="both"/>
        <w:rPr>
          <w:rFonts w:ascii="Palatino Linotype" w:hAnsi="Palatino Linotype" w:eastAsia="Times New Roman" w:cs="Arial"/>
          <w:bCs/>
          <w:i/>
          <w:iCs/>
          <w:lang w:eastAsia="es-ES"/>
        </w:rPr>
      </w:pPr>
    </w:p>
    <w:p w:rsidRPr="00C65885" w:rsidR="00E7107B" w:rsidP="00E7107B" w:rsidRDefault="00E7107B" w14:paraId="4D8EC781" w14:textId="77777777">
      <w:pPr>
        <w:autoSpaceDE w:val="0"/>
        <w:autoSpaceDN w:val="0"/>
        <w:adjustRightInd w:val="0"/>
        <w:spacing w:after="0" w:line="360" w:lineRule="auto"/>
        <w:ind w:left="567" w:right="567"/>
        <w:jc w:val="both"/>
        <w:rPr>
          <w:rFonts w:ascii="Palatino Linotype" w:hAnsi="Palatino Linotype" w:eastAsia="Times New Roman" w:cs="Tahoma"/>
          <w:i/>
          <w:iCs/>
          <w:lang w:eastAsia="es-ES"/>
        </w:rPr>
      </w:pPr>
      <w:r w:rsidRPr="00C65885">
        <w:rPr>
          <w:rFonts w:ascii="Palatino Linotype" w:hAnsi="Palatino Linotype" w:eastAsia="Times New Roman" w:cs="Tahoma"/>
          <w:i/>
          <w:iCs/>
          <w:lang w:eastAsia="es-ES"/>
        </w:rPr>
        <w:t>SOLICITUD #: «No_»</w:t>
      </w:r>
    </w:p>
    <w:p w:rsidRPr="00C65885" w:rsidR="00E7107B" w:rsidP="00E7107B" w:rsidRDefault="00E7107B" w14:paraId="79888FE1" w14:textId="77777777">
      <w:pPr>
        <w:autoSpaceDE w:val="0"/>
        <w:autoSpaceDN w:val="0"/>
        <w:adjustRightInd w:val="0"/>
        <w:spacing w:after="0" w:line="360" w:lineRule="auto"/>
        <w:ind w:left="567" w:right="567"/>
        <w:jc w:val="both"/>
        <w:rPr>
          <w:rFonts w:ascii="Palatino Linotype" w:hAnsi="Palatino Linotype" w:eastAsia="Times New Roman" w:cs="Tahoma"/>
          <w:i/>
          <w:iCs/>
          <w:lang w:eastAsia="es-ES"/>
        </w:rPr>
      </w:pPr>
      <w:r w:rsidRPr="00C65885">
        <w:rPr>
          <w:rFonts w:ascii="Palatino Linotype" w:hAnsi="Palatino Linotype" w:eastAsia="Times New Roman" w:cs="Tahoma"/>
          <w:i/>
          <w:iCs/>
          <w:lang w:eastAsia="es-ES"/>
        </w:rPr>
        <w:t>Persona: Física</w:t>
      </w:r>
    </w:p>
    <w:p w:rsidRPr="00C65885" w:rsidR="00E7107B" w:rsidP="00E7107B" w:rsidRDefault="00E7107B" w14:paraId="070499C9" w14:textId="77777777">
      <w:pPr>
        <w:autoSpaceDE w:val="0"/>
        <w:autoSpaceDN w:val="0"/>
        <w:adjustRightInd w:val="0"/>
        <w:spacing w:after="0" w:line="360" w:lineRule="auto"/>
        <w:ind w:left="567" w:right="567"/>
        <w:jc w:val="both"/>
        <w:rPr>
          <w:rFonts w:ascii="Palatino Linotype" w:hAnsi="Palatino Linotype" w:eastAsia="Times New Roman" w:cs="Tahoma"/>
          <w:i/>
          <w:iCs/>
          <w:lang w:eastAsia="es-ES"/>
        </w:rPr>
      </w:pPr>
      <w:r w:rsidRPr="00C65885">
        <w:rPr>
          <w:rFonts w:ascii="Palatino Linotype" w:hAnsi="Palatino Linotype" w:eastAsia="Times New Roman" w:cs="Tahoma"/>
          <w:i/>
          <w:iCs/>
          <w:lang w:eastAsia="es-ES"/>
        </w:rPr>
        <w:t>ESTADO: Estado de México</w:t>
      </w:r>
    </w:p>
    <w:p w:rsidRPr="00C65885" w:rsidR="00E7107B" w:rsidP="00E7107B" w:rsidRDefault="00E7107B" w14:paraId="568C6EFD" w14:textId="77777777">
      <w:pPr>
        <w:autoSpaceDE w:val="0"/>
        <w:autoSpaceDN w:val="0"/>
        <w:adjustRightInd w:val="0"/>
        <w:spacing w:after="0" w:line="360" w:lineRule="auto"/>
        <w:ind w:left="567" w:right="567"/>
        <w:jc w:val="both"/>
        <w:rPr>
          <w:rFonts w:ascii="Palatino Linotype" w:hAnsi="Palatino Linotype" w:eastAsia="Times New Roman" w:cs="Tahoma"/>
          <w:i/>
          <w:iCs/>
          <w:lang w:eastAsia="es-ES"/>
        </w:rPr>
      </w:pPr>
      <w:r w:rsidRPr="00C65885">
        <w:rPr>
          <w:rFonts w:ascii="Palatino Linotype" w:hAnsi="Palatino Linotype" w:eastAsia="Times New Roman" w:cs="Tahoma"/>
          <w:i/>
          <w:iCs/>
          <w:lang w:eastAsia="es-ES"/>
        </w:rPr>
        <w:lastRenderedPageBreak/>
        <w:t>INSTITUCIÓN: Tonatico</w:t>
      </w:r>
    </w:p>
    <w:p w:rsidRPr="00C65885" w:rsidR="00E7107B" w:rsidP="00E7107B" w:rsidRDefault="00E7107B" w14:paraId="648AB7E0" w14:textId="77777777">
      <w:pPr>
        <w:autoSpaceDE w:val="0"/>
        <w:autoSpaceDN w:val="0"/>
        <w:adjustRightInd w:val="0"/>
        <w:spacing w:after="0" w:line="360" w:lineRule="auto"/>
        <w:ind w:left="567" w:right="567"/>
        <w:jc w:val="both"/>
        <w:rPr>
          <w:rFonts w:ascii="Palatino Linotype" w:hAnsi="Palatino Linotype" w:eastAsia="Times New Roman" w:cs="Tahoma"/>
          <w:i/>
          <w:iCs/>
          <w:lang w:eastAsia="es-ES"/>
        </w:rPr>
      </w:pPr>
      <w:r w:rsidRPr="00C65885">
        <w:rPr>
          <w:rFonts w:ascii="Palatino Linotype" w:hAnsi="Palatino Linotype" w:eastAsia="Times New Roman" w:cs="Tahoma"/>
          <w:i/>
          <w:iCs/>
          <w:lang w:eastAsia="es-ES"/>
        </w:rPr>
        <w:t>SOLICITUD DE ACCESO A LA INFORMACIÓN</w:t>
      </w:r>
    </w:p>
    <w:p w:rsidRPr="00C65885" w:rsidR="00E7107B" w:rsidP="00E7107B" w:rsidRDefault="00E7107B" w14:paraId="74CD0747" w14:textId="62ADB69A">
      <w:pPr>
        <w:autoSpaceDE w:val="0"/>
        <w:autoSpaceDN w:val="0"/>
        <w:adjustRightInd w:val="0"/>
        <w:spacing w:after="0" w:line="360" w:lineRule="auto"/>
        <w:ind w:left="567" w:right="567"/>
        <w:jc w:val="both"/>
        <w:rPr>
          <w:rFonts w:ascii="Palatino Linotype" w:hAnsi="Palatino Linotype" w:eastAsia="Times New Roman" w:cs="Tahoma"/>
          <w:i/>
          <w:iCs/>
          <w:lang w:eastAsia="es-ES"/>
        </w:rPr>
      </w:pPr>
      <w:r w:rsidRPr="00C65885">
        <w:rPr>
          <w:rFonts w:ascii="Palatino Linotype" w:hAnsi="Palatino Linotype" w:eastAsia="Times New Roman" w:cs="Tahoma"/>
          <w:i/>
          <w:iCs/>
          <w:lang w:eastAsia="es-ES"/>
        </w:rPr>
        <w:t xml:space="preserve">Por medio de la presente, solicito una base de datos (en formato abierto como xls o </w:t>
      </w:r>
      <w:proofErr w:type="spellStart"/>
      <w:r w:rsidRPr="00C65885">
        <w:rPr>
          <w:rFonts w:ascii="Palatino Linotype" w:hAnsi="Palatino Linotype" w:eastAsia="Times New Roman" w:cs="Tahoma"/>
          <w:i/>
          <w:iCs/>
          <w:lang w:eastAsia="es-ES"/>
        </w:rPr>
        <w:t>cvs</w:t>
      </w:r>
      <w:proofErr w:type="spellEnd"/>
      <w:r w:rsidRPr="00C65885">
        <w:rPr>
          <w:rFonts w:ascii="Palatino Linotype" w:hAnsi="Palatino Linotype" w:eastAsia="Times New Roman" w:cs="Tahoma"/>
          <w:i/>
          <w:iCs/>
          <w:lang w:eastAsia="es-ES"/>
        </w:rPr>
        <w:t>.) con la siguiente información de incidencia delictiva o reporte de incidentes, eventos o cualquier registro o documento con el que cuente el sujeto obligado que contenga la siguiente información:</w:t>
      </w:r>
    </w:p>
    <w:p w:rsidRPr="00C65885" w:rsidR="00E7107B" w:rsidP="00E7107B" w:rsidRDefault="00E7107B" w14:paraId="300A27F4" w14:textId="3E4A30D0">
      <w:pPr>
        <w:autoSpaceDE w:val="0"/>
        <w:autoSpaceDN w:val="0"/>
        <w:adjustRightInd w:val="0"/>
        <w:spacing w:after="0" w:line="360" w:lineRule="auto"/>
        <w:ind w:left="567" w:right="567"/>
        <w:jc w:val="both"/>
        <w:rPr>
          <w:rFonts w:ascii="Palatino Linotype" w:hAnsi="Palatino Linotype" w:eastAsia="Times New Roman" w:cs="Tahoma"/>
          <w:i/>
          <w:iCs/>
          <w:lang w:eastAsia="es-ES"/>
        </w:rPr>
      </w:pPr>
      <w:r w:rsidRPr="00C65885">
        <w:rPr>
          <w:rFonts w:ascii="Palatino Linotype" w:hAnsi="Palatino Linotype" w:eastAsia="Times New Roman" w:cs="Tahoma"/>
          <w:i/>
          <w:iCs/>
          <w:lang w:eastAsia="es-ES"/>
        </w:rPr>
        <w:t>● TIPO DE INCIDENTE O EVENTO (es decir hechos presuntamente constitutivos de delito y/o falta administrativa, o situación reportada, cualquiera que esta sea, especificando si el hecho fue con o sin violencia)</w:t>
      </w:r>
    </w:p>
    <w:p w:rsidRPr="00C65885" w:rsidR="00E7107B" w:rsidP="00E7107B" w:rsidRDefault="00E7107B" w14:paraId="10AB7ABC" w14:textId="77777777">
      <w:pPr>
        <w:autoSpaceDE w:val="0"/>
        <w:autoSpaceDN w:val="0"/>
        <w:adjustRightInd w:val="0"/>
        <w:spacing w:after="0" w:line="360" w:lineRule="auto"/>
        <w:ind w:left="567" w:right="567"/>
        <w:jc w:val="both"/>
        <w:rPr>
          <w:rFonts w:ascii="Palatino Linotype" w:hAnsi="Palatino Linotype" w:eastAsia="Times New Roman" w:cs="Tahoma"/>
          <w:i/>
          <w:iCs/>
          <w:lang w:eastAsia="es-ES"/>
        </w:rPr>
      </w:pPr>
      <w:r w:rsidRPr="00C65885">
        <w:rPr>
          <w:rFonts w:ascii="Palatino Linotype" w:hAnsi="Palatino Linotype" w:eastAsia="Times New Roman" w:cs="Tahoma"/>
          <w:i/>
          <w:iCs/>
          <w:lang w:eastAsia="es-ES"/>
        </w:rPr>
        <w:t>● HORA DEL INCIDENTE O EVENTO</w:t>
      </w:r>
    </w:p>
    <w:p w:rsidRPr="00C65885" w:rsidR="00E7107B" w:rsidP="00E7107B" w:rsidRDefault="00E7107B" w14:paraId="1D902F87" w14:textId="77777777">
      <w:pPr>
        <w:autoSpaceDE w:val="0"/>
        <w:autoSpaceDN w:val="0"/>
        <w:adjustRightInd w:val="0"/>
        <w:spacing w:after="0" w:line="360" w:lineRule="auto"/>
        <w:ind w:left="567" w:right="567"/>
        <w:jc w:val="both"/>
        <w:rPr>
          <w:rFonts w:ascii="Palatino Linotype" w:hAnsi="Palatino Linotype" w:eastAsia="Times New Roman" w:cs="Tahoma"/>
          <w:i/>
          <w:iCs/>
          <w:lang w:eastAsia="es-ES"/>
        </w:rPr>
      </w:pPr>
      <w:r w:rsidRPr="00C65885">
        <w:rPr>
          <w:rFonts w:ascii="Palatino Linotype" w:hAnsi="Palatino Linotype" w:eastAsia="Times New Roman" w:cs="Tahoma"/>
          <w:i/>
          <w:iCs/>
          <w:lang w:eastAsia="es-ES"/>
        </w:rPr>
        <w:t>● FECHA (</w:t>
      </w:r>
      <w:proofErr w:type="spellStart"/>
      <w:r w:rsidRPr="00C65885">
        <w:rPr>
          <w:rFonts w:ascii="Palatino Linotype" w:hAnsi="Palatino Linotype" w:eastAsia="Times New Roman" w:cs="Tahoma"/>
          <w:i/>
          <w:iCs/>
          <w:lang w:eastAsia="es-ES"/>
        </w:rPr>
        <w:t>dd</w:t>
      </w:r>
      <w:proofErr w:type="spellEnd"/>
      <w:r w:rsidRPr="00C65885">
        <w:rPr>
          <w:rFonts w:ascii="Palatino Linotype" w:hAnsi="Palatino Linotype" w:eastAsia="Times New Roman" w:cs="Tahoma"/>
          <w:i/>
          <w:iCs/>
          <w:lang w:eastAsia="es-ES"/>
        </w:rPr>
        <w:t>/mm/</w:t>
      </w:r>
      <w:proofErr w:type="spellStart"/>
      <w:r w:rsidRPr="00C65885">
        <w:rPr>
          <w:rFonts w:ascii="Palatino Linotype" w:hAnsi="Palatino Linotype" w:eastAsia="Times New Roman" w:cs="Tahoma"/>
          <w:i/>
          <w:iCs/>
          <w:lang w:eastAsia="es-ES"/>
        </w:rPr>
        <w:t>aaaa</w:t>
      </w:r>
      <w:proofErr w:type="spellEnd"/>
      <w:r w:rsidRPr="00C65885">
        <w:rPr>
          <w:rFonts w:ascii="Palatino Linotype" w:hAnsi="Palatino Linotype" w:eastAsia="Times New Roman" w:cs="Tahoma"/>
          <w:i/>
          <w:iCs/>
          <w:lang w:eastAsia="es-ES"/>
        </w:rPr>
        <w:t>) DEL INCIDENTE O EVENTO</w:t>
      </w:r>
    </w:p>
    <w:p w:rsidRPr="00C65885" w:rsidR="00E7107B" w:rsidP="00E7107B" w:rsidRDefault="00E7107B" w14:paraId="3F7C0E7B" w14:textId="77777777">
      <w:pPr>
        <w:autoSpaceDE w:val="0"/>
        <w:autoSpaceDN w:val="0"/>
        <w:adjustRightInd w:val="0"/>
        <w:spacing w:after="0" w:line="360" w:lineRule="auto"/>
        <w:ind w:left="567" w:right="567"/>
        <w:jc w:val="both"/>
        <w:rPr>
          <w:rFonts w:ascii="Palatino Linotype" w:hAnsi="Palatino Linotype" w:eastAsia="Times New Roman" w:cs="Tahoma"/>
          <w:i/>
          <w:iCs/>
          <w:lang w:eastAsia="es-ES"/>
        </w:rPr>
      </w:pPr>
      <w:r w:rsidRPr="00C65885">
        <w:rPr>
          <w:rFonts w:ascii="Palatino Linotype" w:hAnsi="Palatino Linotype" w:eastAsia="Times New Roman" w:cs="Tahoma"/>
          <w:i/>
          <w:iCs/>
          <w:lang w:eastAsia="es-ES"/>
        </w:rPr>
        <w:t>● LUGAR DEL INCIDENTE O EVENTO</w:t>
      </w:r>
    </w:p>
    <w:p w:rsidRPr="00C65885" w:rsidR="00E7107B" w:rsidP="00E7107B" w:rsidRDefault="00E7107B" w14:paraId="1544669E" w14:textId="77777777">
      <w:pPr>
        <w:autoSpaceDE w:val="0"/>
        <w:autoSpaceDN w:val="0"/>
        <w:adjustRightInd w:val="0"/>
        <w:spacing w:after="0" w:line="360" w:lineRule="auto"/>
        <w:ind w:left="567" w:right="567"/>
        <w:jc w:val="both"/>
        <w:rPr>
          <w:rFonts w:ascii="Palatino Linotype" w:hAnsi="Palatino Linotype" w:eastAsia="Times New Roman" w:cs="Tahoma"/>
          <w:i/>
          <w:iCs/>
          <w:lang w:eastAsia="es-ES"/>
        </w:rPr>
      </w:pPr>
      <w:r w:rsidRPr="00C65885">
        <w:rPr>
          <w:rFonts w:ascii="Palatino Linotype" w:hAnsi="Palatino Linotype" w:eastAsia="Times New Roman" w:cs="Tahoma"/>
          <w:i/>
          <w:iCs/>
          <w:lang w:eastAsia="es-ES"/>
        </w:rPr>
        <w:t>● UBICACIÓN DEL INCIDENTE O EVENTO</w:t>
      </w:r>
    </w:p>
    <w:p w:rsidRPr="00C65885" w:rsidR="00E7107B" w:rsidP="00E7107B" w:rsidRDefault="00E7107B" w14:paraId="6ECB1FD1" w14:textId="2B71ED9D">
      <w:pPr>
        <w:autoSpaceDE w:val="0"/>
        <w:autoSpaceDN w:val="0"/>
        <w:adjustRightInd w:val="0"/>
        <w:spacing w:after="0" w:line="360" w:lineRule="auto"/>
        <w:ind w:left="567" w:right="567"/>
        <w:jc w:val="both"/>
        <w:rPr>
          <w:rFonts w:ascii="Palatino Linotype" w:hAnsi="Palatino Linotype" w:eastAsia="Times New Roman" w:cs="Tahoma"/>
          <w:i/>
          <w:iCs/>
          <w:lang w:eastAsia="es-ES"/>
        </w:rPr>
      </w:pPr>
      <w:r w:rsidRPr="00C65885">
        <w:rPr>
          <w:rFonts w:ascii="Palatino Linotype" w:hAnsi="Palatino Linotype" w:eastAsia="Times New Roman" w:cs="Tahoma"/>
          <w:i/>
          <w:iCs/>
          <w:lang w:eastAsia="es-ES"/>
        </w:rPr>
        <w:t>● LAS COORDENADAS GEOGRÁFICAS DEL INCIDENTE O EVENTO. ESTABLECIDAS EN LA SECCIÓN “LUGAR DE LA INTERVENCIÓN” DEL INFORME POLICIAL HOMOLOGADO PARA 1) HECHOS PROBABLEMENTE DELICTIVOS O PARA 2) JUSTICIA CÍVICA SEGÚN CORRESPONDA AL TIPO DE INCIDENTE.</w:t>
      </w:r>
    </w:p>
    <w:p w:rsidRPr="00C65885" w:rsidR="00E7107B" w:rsidP="00E7107B" w:rsidRDefault="00E7107B" w14:paraId="4CE8EC26" w14:textId="77777777">
      <w:pPr>
        <w:autoSpaceDE w:val="0"/>
        <w:autoSpaceDN w:val="0"/>
        <w:adjustRightInd w:val="0"/>
        <w:spacing w:after="0" w:line="360" w:lineRule="auto"/>
        <w:ind w:left="567" w:right="567"/>
        <w:jc w:val="both"/>
        <w:rPr>
          <w:rFonts w:ascii="Palatino Linotype" w:hAnsi="Palatino Linotype" w:eastAsia="Times New Roman" w:cs="Tahoma"/>
          <w:i/>
          <w:iCs/>
          <w:lang w:eastAsia="es-ES"/>
        </w:rPr>
      </w:pPr>
    </w:p>
    <w:p w:rsidRPr="00C65885" w:rsidR="00E7107B" w:rsidP="00E7107B" w:rsidRDefault="00E7107B" w14:paraId="019082DA" w14:textId="1A4B1171">
      <w:pPr>
        <w:autoSpaceDE w:val="0"/>
        <w:autoSpaceDN w:val="0"/>
        <w:adjustRightInd w:val="0"/>
        <w:spacing w:after="0" w:line="360" w:lineRule="auto"/>
        <w:ind w:left="567" w:right="567"/>
        <w:jc w:val="both"/>
        <w:rPr>
          <w:rFonts w:ascii="Palatino Linotype" w:hAnsi="Palatino Linotype" w:eastAsia="Times New Roman" w:cs="Tahoma"/>
          <w:i/>
          <w:iCs/>
          <w:lang w:eastAsia="es-ES"/>
        </w:rPr>
      </w:pPr>
      <w:r w:rsidRPr="00C65885">
        <w:rPr>
          <w:rFonts w:ascii="Palatino Linotype" w:hAnsi="Palatino Linotype" w:eastAsia="Times New Roman" w:cs="Tahoma"/>
          <w:i/>
          <w:iCs/>
          <w:lang w:eastAsia="es-ES"/>
        </w:rPr>
        <w:t>Solicito explícitamente que la información se encuentre desglosada y particularizada por tipo de</w:t>
      </w:r>
    </w:p>
    <w:p w:rsidRPr="00C65885" w:rsidR="00E7107B" w:rsidP="00E7107B" w:rsidRDefault="00E7107B" w14:paraId="1BF7F356" w14:textId="68568073">
      <w:pPr>
        <w:autoSpaceDE w:val="0"/>
        <w:autoSpaceDN w:val="0"/>
        <w:adjustRightInd w:val="0"/>
        <w:spacing w:after="0" w:line="360" w:lineRule="auto"/>
        <w:ind w:left="567" w:right="567"/>
        <w:jc w:val="both"/>
        <w:rPr>
          <w:rFonts w:ascii="Palatino Linotype" w:hAnsi="Palatino Linotype" w:eastAsia="Times New Roman" w:cs="Tahoma"/>
          <w:i/>
          <w:iCs/>
          <w:lang w:eastAsia="es-ES"/>
        </w:rPr>
      </w:pPr>
      <w:r w:rsidRPr="00C65885">
        <w:rPr>
          <w:rFonts w:ascii="Palatino Linotype" w:hAnsi="Palatino Linotype" w:eastAsia="Times New Roman" w:cs="Tahoma"/>
          <w:i/>
          <w:iCs/>
          <w:lang w:eastAsia="es-ES"/>
        </w:rPr>
        <w:t>incidente, por lo que cada uno debe contener su hora, fecha, lugar, ubicación y coordenadas geográficas que le corresponde.</w:t>
      </w:r>
    </w:p>
    <w:p w:rsidRPr="00C65885" w:rsidR="00E7107B" w:rsidP="00E7107B" w:rsidRDefault="00E7107B" w14:paraId="7B274C75" w14:textId="77777777">
      <w:pPr>
        <w:autoSpaceDE w:val="0"/>
        <w:autoSpaceDN w:val="0"/>
        <w:adjustRightInd w:val="0"/>
        <w:spacing w:after="0" w:line="360" w:lineRule="auto"/>
        <w:ind w:left="567" w:right="567"/>
        <w:jc w:val="both"/>
        <w:rPr>
          <w:rFonts w:ascii="Palatino Linotype" w:hAnsi="Palatino Linotype" w:eastAsia="Times New Roman" w:cs="Tahoma"/>
          <w:i/>
          <w:iCs/>
          <w:lang w:eastAsia="es-ES"/>
        </w:rPr>
      </w:pPr>
    </w:p>
    <w:p w:rsidRPr="00C65885" w:rsidR="00E7107B" w:rsidP="00E7107B" w:rsidRDefault="00E7107B" w14:paraId="13B69BF5" w14:textId="41AF3F97">
      <w:pPr>
        <w:autoSpaceDE w:val="0"/>
        <w:autoSpaceDN w:val="0"/>
        <w:adjustRightInd w:val="0"/>
        <w:spacing w:after="0" w:line="360" w:lineRule="auto"/>
        <w:ind w:left="567" w:right="567"/>
        <w:jc w:val="both"/>
        <w:rPr>
          <w:rFonts w:ascii="Palatino Linotype" w:hAnsi="Palatino Linotype" w:eastAsia="Times New Roman" w:cs="Tahoma"/>
          <w:b/>
          <w:bCs/>
          <w:i/>
          <w:iCs/>
          <w:lang w:eastAsia="es-ES"/>
        </w:rPr>
      </w:pPr>
      <w:r w:rsidRPr="00C65885">
        <w:rPr>
          <w:rFonts w:ascii="Palatino Linotype" w:hAnsi="Palatino Linotype" w:eastAsia="Times New Roman" w:cs="Tahoma"/>
          <w:i/>
          <w:iCs/>
          <w:lang w:eastAsia="es-ES"/>
        </w:rPr>
        <w:t xml:space="preserve">Requiero se proporcione la información correspondiente al periodo del </w:t>
      </w:r>
      <w:r w:rsidRPr="00C65885">
        <w:rPr>
          <w:rFonts w:ascii="Palatino Linotype" w:hAnsi="Palatino Linotype" w:eastAsia="Times New Roman" w:cs="Tahoma"/>
          <w:b/>
          <w:bCs/>
          <w:i/>
          <w:iCs/>
          <w:lang w:eastAsia="es-ES"/>
        </w:rPr>
        <w:t>1 de enero de 2018 a la fecha de la presente solicitud.</w:t>
      </w:r>
    </w:p>
    <w:p w:rsidRPr="00C65885" w:rsidR="00E7107B" w:rsidP="00E7107B" w:rsidRDefault="00E7107B" w14:paraId="667464C7" w14:textId="77777777">
      <w:pPr>
        <w:autoSpaceDE w:val="0"/>
        <w:autoSpaceDN w:val="0"/>
        <w:adjustRightInd w:val="0"/>
        <w:spacing w:after="0" w:line="360" w:lineRule="auto"/>
        <w:ind w:left="567" w:right="567"/>
        <w:jc w:val="both"/>
        <w:rPr>
          <w:rFonts w:ascii="Palatino Linotype" w:hAnsi="Palatino Linotype" w:eastAsia="Times New Roman" w:cs="Tahoma"/>
          <w:i/>
          <w:iCs/>
          <w:lang w:eastAsia="es-ES"/>
        </w:rPr>
      </w:pPr>
    </w:p>
    <w:p w:rsidRPr="00C65885" w:rsidR="00E7107B" w:rsidP="00E7107B" w:rsidRDefault="00E7107B" w14:paraId="3B19BAA3" w14:textId="6546B76E">
      <w:pPr>
        <w:autoSpaceDE w:val="0"/>
        <w:autoSpaceDN w:val="0"/>
        <w:adjustRightInd w:val="0"/>
        <w:spacing w:after="0" w:line="360" w:lineRule="auto"/>
        <w:ind w:left="567" w:right="567"/>
        <w:jc w:val="both"/>
        <w:rPr>
          <w:rFonts w:ascii="Palatino Linotype" w:hAnsi="Palatino Linotype" w:eastAsia="Times New Roman" w:cs="Tahoma"/>
          <w:i/>
          <w:iCs/>
          <w:lang w:eastAsia="es-ES"/>
        </w:rPr>
      </w:pPr>
      <w:r w:rsidRPr="00C65885">
        <w:rPr>
          <w:rFonts w:ascii="Palatino Linotype" w:hAnsi="Palatino Linotype" w:eastAsia="Times New Roman" w:cs="Tahoma"/>
          <w:i/>
          <w:iCs/>
          <w:lang w:eastAsia="es-ES"/>
        </w:rPr>
        <w:t>Me permito mencionar que aun cuando existe información pública relacionada a la de mi solicitud en la página e información que se proporciona por el Secretariado Ejecutivo Del Sistema Nacional De Seguridad Publica, la contenida en la misma no se encuentra desglosada con el detalle con la que un servidor está solicitando, principalmente por lo que se refiere a la georreferencia y coordenada del</w:t>
      </w:r>
    </w:p>
    <w:p w:rsidRPr="00C65885" w:rsidR="00E7107B" w:rsidP="00E7107B" w:rsidRDefault="00E7107B" w14:paraId="6519C259" w14:textId="77777777">
      <w:pPr>
        <w:autoSpaceDE w:val="0"/>
        <w:autoSpaceDN w:val="0"/>
        <w:adjustRightInd w:val="0"/>
        <w:spacing w:after="0" w:line="360" w:lineRule="auto"/>
        <w:ind w:left="567" w:right="567"/>
        <w:jc w:val="both"/>
        <w:rPr>
          <w:rFonts w:ascii="Palatino Linotype" w:hAnsi="Palatino Linotype" w:eastAsia="Times New Roman" w:cs="Tahoma"/>
          <w:i/>
          <w:iCs/>
          <w:lang w:eastAsia="es-ES"/>
        </w:rPr>
      </w:pPr>
      <w:r w:rsidRPr="00C65885">
        <w:rPr>
          <w:rFonts w:ascii="Palatino Linotype" w:hAnsi="Palatino Linotype" w:eastAsia="Times New Roman" w:cs="Tahoma"/>
          <w:i/>
          <w:iCs/>
          <w:lang w:eastAsia="es-ES"/>
        </w:rPr>
        <w:t>incidente o evento. Por lo que solicito verifiquen en sus bases de datos la información solicitada y me</w:t>
      </w:r>
    </w:p>
    <w:p w:rsidRPr="00C65885" w:rsidR="00E7107B" w:rsidP="00E7107B" w:rsidRDefault="00E7107B" w14:paraId="2841C6F2" w14:textId="64F7E51B">
      <w:pPr>
        <w:autoSpaceDE w:val="0"/>
        <w:autoSpaceDN w:val="0"/>
        <w:adjustRightInd w:val="0"/>
        <w:spacing w:after="0" w:line="360" w:lineRule="auto"/>
        <w:ind w:left="567" w:right="567"/>
        <w:jc w:val="both"/>
        <w:rPr>
          <w:rFonts w:ascii="Palatino Linotype" w:hAnsi="Palatino Linotype" w:eastAsia="Times New Roman" w:cs="Tahoma"/>
          <w:i/>
          <w:iCs/>
          <w:lang w:eastAsia="es-ES"/>
        </w:rPr>
      </w:pPr>
      <w:r w:rsidRPr="00C65885">
        <w:rPr>
          <w:rFonts w:ascii="Palatino Linotype" w:hAnsi="Palatino Linotype" w:eastAsia="Times New Roman" w:cs="Tahoma"/>
          <w:i/>
          <w:iCs/>
          <w:lang w:eastAsia="es-ES"/>
        </w:rPr>
        <w:t>sea proporcionada en el formato solicitado.</w:t>
      </w:r>
    </w:p>
    <w:p w:rsidRPr="00C65885" w:rsidR="00E7107B" w:rsidP="00E7107B" w:rsidRDefault="00E7107B" w14:paraId="151D171A" w14:textId="77777777">
      <w:pPr>
        <w:autoSpaceDE w:val="0"/>
        <w:autoSpaceDN w:val="0"/>
        <w:adjustRightInd w:val="0"/>
        <w:spacing w:after="0" w:line="360" w:lineRule="auto"/>
        <w:ind w:left="567" w:right="567"/>
        <w:jc w:val="both"/>
        <w:rPr>
          <w:rFonts w:ascii="Palatino Linotype" w:hAnsi="Palatino Linotype" w:eastAsia="Times New Roman" w:cs="Tahoma"/>
          <w:i/>
          <w:iCs/>
          <w:lang w:eastAsia="es-ES"/>
        </w:rPr>
      </w:pPr>
    </w:p>
    <w:p w:rsidRPr="00C65885" w:rsidR="00E7107B" w:rsidP="00E7107B" w:rsidRDefault="00E7107B" w14:paraId="562DDE2F" w14:textId="4CCBAD2B">
      <w:pPr>
        <w:autoSpaceDE w:val="0"/>
        <w:autoSpaceDN w:val="0"/>
        <w:adjustRightInd w:val="0"/>
        <w:spacing w:after="0" w:line="360" w:lineRule="auto"/>
        <w:ind w:left="567" w:right="567"/>
        <w:jc w:val="both"/>
        <w:rPr>
          <w:rFonts w:ascii="Palatino Linotype" w:hAnsi="Palatino Linotype" w:eastAsia="Times New Roman" w:cs="Tahoma"/>
          <w:i/>
          <w:iCs/>
          <w:lang w:eastAsia="es-ES"/>
        </w:rPr>
      </w:pPr>
      <w:r w:rsidRPr="00C65885">
        <w:rPr>
          <w:rFonts w:ascii="Palatino Linotype" w:hAnsi="Palatino Linotype" w:eastAsia="Times New Roman" w:cs="Tahoma"/>
          <w:i/>
          <w:iCs/>
          <w:lang w:eastAsia="es-ES"/>
        </w:rPr>
        <w:lastRenderedPageBreak/>
        <w:t>La información que solicito no puede ser considerada información confidencial en virtud de que no estoy solicitando ningún dato personal. Si la base de datos en la que se encuentra la información relaciona la misma con un dato personal, solicito que los datos personales sean eliminados o, en su defecto, se me proporcione una versión pública de dichos documentos.</w:t>
      </w:r>
    </w:p>
    <w:p w:rsidRPr="00C65885" w:rsidR="00E7107B" w:rsidP="00E7107B" w:rsidRDefault="00E7107B" w14:paraId="0EF1A87F" w14:textId="77777777">
      <w:pPr>
        <w:autoSpaceDE w:val="0"/>
        <w:autoSpaceDN w:val="0"/>
        <w:adjustRightInd w:val="0"/>
        <w:spacing w:after="0" w:line="360" w:lineRule="auto"/>
        <w:ind w:left="567" w:right="567"/>
        <w:jc w:val="both"/>
        <w:rPr>
          <w:rFonts w:ascii="Palatino Linotype" w:hAnsi="Palatino Linotype" w:eastAsia="Times New Roman" w:cs="Tahoma"/>
          <w:i/>
          <w:iCs/>
          <w:lang w:eastAsia="es-ES"/>
        </w:rPr>
      </w:pPr>
    </w:p>
    <w:p w:rsidRPr="00C65885" w:rsidR="00873010" w:rsidP="00E7107B" w:rsidRDefault="00E7107B" w14:paraId="6E3EE44E" w14:textId="10091A71">
      <w:pPr>
        <w:autoSpaceDE w:val="0"/>
        <w:autoSpaceDN w:val="0"/>
        <w:adjustRightInd w:val="0"/>
        <w:spacing w:after="0" w:line="360" w:lineRule="auto"/>
        <w:ind w:left="567" w:right="567"/>
        <w:jc w:val="both"/>
        <w:rPr>
          <w:rFonts w:ascii="Palatino Linotype" w:hAnsi="Palatino Linotype" w:eastAsia="Times New Roman" w:cs="Tahoma"/>
          <w:i/>
          <w:iCs/>
          <w:lang w:eastAsia="es-ES"/>
        </w:rPr>
      </w:pPr>
      <w:r w:rsidRPr="00C65885">
        <w:rPr>
          <w:rFonts w:ascii="Palatino Linotype" w:hAnsi="Palatino Linotype" w:eastAsia="Times New Roman" w:cs="Tahoma"/>
          <w:i/>
          <w:iCs/>
          <w:lang w:eastAsia="es-ES"/>
        </w:rPr>
        <w:t xml:space="preserve">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Para mayor referencia se hace de su conocimiento que dicha información es pública y se proporciona de manera permanente por otros sujetos obligados del país, por ejemplo las instancias de seguridad de la Ciudad de México. Lo cual puede ser corroborado en el siguiente sitio: </w:t>
      </w:r>
      <w:hyperlink w:history="1" r:id="rId8">
        <w:r w:rsidRPr="00C65885">
          <w:rPr>
            <w:rStyle w:val="Hipervnculo"/>
            <w:rFonts w:ascii="Palatino Linotype" w:hAnsi="Palatino Linotype" w:eastAsia="Times New Roman" w:cs="Tahoma"/>
            <w:i/>
            <w:iCs/>
            <w:lang w:eastAsia="es-ES"/>
          </w:rPr>
          <w:t>https://datos.cdmx.gob.mx/dataset/?groups=justicia-y-seguridad</w:t>
        </w:r>
      </w:hyperlink>
    </w:p>
    <w:p w:rsidRPr="00C65885" w:rsidR="00E7107B" w:rsidP="00E7107B" w:rsidRDefault="00E7107B" w14:paraId="3BD024AE" w14:textId="78B9B963">
      <w:pPr>
        <w:autoSpaceDE w:val="0"/>
        <w:autoSpaceDN w:val="0"/>
        <w:adjustRightInd w:val="0"/>
        <w:spacing w:after="0" w:line="360" w:lineRule="auto"/>
        <w:ind w:left="567" w:right="567"/>
        <w:jc w:val="both"/>
        <w:rPr>
          <w:rFonts w:ascii="Palatino Linotype" w:hAnsi="Palatino Linotype" w:eastAsia="Times New Roman" w:cs="Tahoma"/>
          <w:i/>
          <w:iCs/>
          <w:lang w:eastAsia="es-ES"/>
        </w:rPr>
      </w:pPr>
    </w:p>
    <w:p w:rsidRPr="00C65885" w:rsidR="00E7107B" w:rsidP="00E7107B" w:rsidRDefault="00E7107B" w14:paraId="2EE7DE09" w14:textId="6A225B7C">
      <w:pPr>
        <w:autoSpaceDE w:val="0"/>
        <w:autoSpaceDN w:val="0"/>
        <w:adjustRightInd w:val="0"/>
        <w:spacing w:after="0" w:line="360" w:lineRule="auto"/>
        <w:ind w:left="567" w:right="567"/>
        <w:jc w:val="both"/>
        <w:rPr>
          <w:rFonts w:ascii="Palatino Linotype" w:hAnsi="Palatino Linotype" w:eastAsia="Times New Roman" w:cs="Tahoma"/>
          <w:i/>
          <w:iCs/>
          <w:lang w:eastAsia="es-ES"/>
        </w:rPr>
      </w:pPr>
      <w:r w:rsidRPr="00C65885">
        <w:rPr>
          <w:rFonts w:ascii="Palatino Linotype" w:hAnsi="Palatino Linotype" w:eastAsia="Times New Roman" w:cs="Tahoma"/>
          <w:i/>
          <w:iCs/>
          <w:lang w:eastAsia="es-ES"/>
        </w:rPr>
        <w:t>DATOS QUE FACILITEN LA BÚSQUEDA Y EVENTUAL LOCALIZACIÓN DE LA INFORMACIÓN</w:t>
      </w:r>
    </w:p>
    <w:p w:rsidRPr="00C65885" w:rsidR="00E7107B" w:rsidP="00E7107B" w:rsidRDefault="00E7107B" w14:paraId="431C9B43" w14:textId="77777777">
      <w:pPr>
        <w:autoSpaceDE w:val="0"/>
        <w:autoSpaceDN w:val="0"/>
        <w:adjustRightInd w:val="0"/>
        <w:spacing w:after="0" w:line="360" w:lineRule="auto"/>
        <w:ind w:left="567" w:right="567"/>
        <w:jc w:val="both"/>
        <w:rPr>
          <w:rFonts w:ascii="Palatino Linotype" w:hAnsi="Palatino Linotype" w:eastAsia="Times New Roman" w:cs="Tahoma"/>
          <w:i/>
          <w:iCs/>
          <w:lang w:eastAsia="es-ES"/>
        </w:rPr>
      </w:pPr>
    </w:p>
    <w:p w:rsidRPr="00C65885" w:rsidR="00E7107B" w:rsidP="00E7107B" w:rsidRDefault="00E7107B" w14:paraId="3082500D" w14:textId="4AC5988A">
      <w:pPr>
        <w:autoSpaceDE w:val="0"/>
        <w:autoSpaceDN w:val="0"/>
        <w:adjustRightInd w:val="0"/>
        <w:spacing w:after="0" w:line="360" w:lineRule="auto"/>
        <w:ind w:left="567" w:right="567"/>
        <w:jc w:val="both"/>
        <w:rPr>
          <w:rFonts w:ascii="Palatino Linotype" w:hAnsi="Palatino Linotype" w:eastAsia="Times New Roman" w:cs="Tahoma"/>
          <w:i/>
          <w:iCs/>
          <w:lang w:eastAsia="es-ES"/>
        </w:rPr>
      </w:pPr>
      <w:r w:rsidRPr="00C65885">
        <w:rPr>
          <w:rFonts w:ascii="Palatino Linotype" w:hAnsi="Palatino Linotype" w:eastAsia="Times New Roman" w:cs="Tahoma"/>
          <w:i/>
          <w:iCs/>
          <w:lang w:eastAsia="es-ES"/>
        </w:rPr>
        <w:t>Solicito se remita la solicitud a todas las áreas competentes al interior del sujeto obligado, en particular a: Dirección de Seguridad Pública Municipal</w:t>
      </w:r>
    </w:p>
    <w:p w:rsidRPr="00C65885" w:rsidR="00E7107B" w:rsidP="00E7107B" w:rsidRDefault="00E7107B" w14:paraId="753B3C4F" w14:textId="77777777">
      <w:pPr>
        <w:autoSpaceDE w:val="0"/>
        <w:autoSpaceDN w:val="0"/>
        <w:adjustRightInd w:val="0"/>
        <w:spacing w:after="0" w:line="360" w:lineRule="auto"/>
        <w:ind w:left="567" w:right="567"/>
        <w:jc w:val="both"/>
        <w:rPr>
          <w:rFonts w:ascii="Palatino Linotype" w:hAnsi="Palatino Linotype" w:eastAsia="Times New Roman" w:cs="Tahoma"/>
          <w:i/>
          <w:iCs/>
          <w:lang w:eastAsia="es-ES"/>
        </w:rPr>
      </w:pPr>
    </w:p>
    <w:p w:rsidRPr="00C65885" w:rsidR="00E7107B" w:rsidP="00E7107B" w:rsidRDefault="00E7107B" w14:paraId="1B59A6F0" w14:textId="6DF1EDC3">
      <w:pPr>
        <w:autoSpaceDE w:val="0"/>
        <w:autoSpaceDN w:val="0"/>
        <w:adjustRightInd w:val="0"/>
        <w:spacing w:after="0" w:line="360" w:lineRule="auto"/>
        <w:ind w:left="567" w:right="567"/>
        <w:jc w:val="both"/>
        <w:rPr>
          <w:rFonts w:ascii="Palatino Linotype" w:hAnsi="Palatino Linotype" w:eastAsia="Times New Roman" w:cs="Tahoma"/>
          <w:i/>
          <w:iCs/>
          <w:lang w:eastAsia="es-ES"/>
        </w:rPr>
      </w:pPr>
      <w:r w:rsidRPr="00C65885">
        <w:rPr>
          <w:rFonts w:ascii="Palatino Linotype" w:hAnsi="Palatino Linotype" w:eastAsia="Times New Roman" w:cs="Tahoma"/>
          <w:i/>
          <w:iCs/>
          <w:lang w:eastAsia="es-ES"/>
        </w:rPr>
        <w:t>Fundamento mi solicitud en la funciones y atribuciones del sujeto obligado, así como las particulares de las áreas señaladas:</w:t>
      </w:r>
    </w:p>
    <w:p w:rsidRPr="00C65885" w:rsidR="00E7107B" w:rsidP="00E7107B" w:rsidRDefault="00E7107B" w14:paraId="720657A2" w14:textId="77777777">
      <w:pPr>
        <w:autoSpaceDE w:val="0"/>
        <w:autoSpaceDN w:val="0"/>
        <w:adjustRightInd w:val="0"/>
        <w:spacing w:after="0" w:line="360" w:lineRule="auto"/>
        <w:ind w:left="567" w:right="567"/>
        <w:jc w:val="both"/>
        <w:rPr>
          <w:rFonts w:ascii="Palatino Linotype" w:hAnsi="Palatino Linotype" w:eastAsia="Times New Roman" w:cs="Tahoma"/>
          <w:i/>
          <w:iCs/>
          <w:lang w:eastAsia="es-ES"/>
        </w:rPr>
      </w:pPr>
    </w:p>
    <w:p w:rsidRPr="00C65885" w:rsidR="00E7107B" w:rsidP="00E7107B" w:rsidRDefault="00E7107B" w14:paraId="596607A6" w14:textId="4D55DCD9">
      <w:pPr>
        <w:autoSpaceDE w:val="0"/>
        <w:autoSpaceDN w:val="0"/>
        <w:adjustRightInd w:val="0"/>
        <w:spacing w:after="0" w:line="360" w:lineRule="auto"/>
        <w:ind w:left="567" w:right="567"/>
        <w:jc w:val="both"/>
        <w:rPr>
          <w:rFonts w:ascii="Palatino Linotype" w:hAnsi="Palatino Linotype" w:eastAsia="Times New Roman" w:cs="Tahoma"/>
          <w:i/>
          <w:iCs/>
          <w:lang w:eastAsia="es-ES"/>
        </w:rPr>
      </w:pPr>
      <w:r w:rsidRPr="00C65885">
        <w:rPr>
          <w:rFonts w:ascii="Palatino Linotype" w:hAnsi="Palatino Linotype" w:eastAsia="Times New Roman" w:cs="Tahoma"/>
          <w:i/>
          <w:iCs/>
          <w:lang w:eastAsia="es-ES"/>
        </w:rPr>
        <w:t>Bando Municipal de Policía y Buen Gobierno.</w:t>
      </w:r>
    </w:p>
    <w:p w:rsidRPr="00C65885" w:rsidR="00E7107B" w:rsidP="00E7107B" w:rsidRDefault="00E7107B" w14:paraId="40D047AD" w14:textId="4735CB47">
      <w:pPr>
        <w:autoSpaceDE w:val="0"/>
        <w:autoSpaceDN w:val="0"/>
        <w:adjustRightInd w:val="0"/>
        <w:spacing w:after="0" w:line="360" w:lineRule="auto"/>
        <w:ind w:left="567" w:right="567"/>
        <w:jc w:val="both"/>
        <w:rPr>
          <w:rFonts w:ascii="Palatino Linotype" w:hAnsi="Palatino Linotype" w:eastAsia="Times New Roman" w:cs="Tahoma"/>
          <w:i/>
          <w:iCs/>
          <w:lang w:eastAsia="es-ES"/>
        </w:rPr>
      </w:pPr>
      <w:proofErr w:type="spellStart"/>
      <w:r w:rsidRPr="00C65885">
        <w:rPr>
          <w:rFonts w:ascii="Palatino Linotype" w:hAnsi="Palatino Linotype" w:eastAsia="Times New Roman" w:cs="Tahoma"/>
          <w:i/>
          <w:iCs/>
          <w:lang w:eastAsia="es-ES"/>
        </w:rPr>
        <w:t>Articulo</w:t>
      </w:r>
      <w:proofErr w:type="spellEnd"/>
      <w:r w:rsidRPr="00C65885">
        <w:rPr>
          <w:rFonts w:ascii="Palatino Linotype" w:hAnsi="Palatino Linotype" w:eastAsia="Times New Roman" w:cs="Tahoma"/>
          <w:i/>
          <w:iCs/>
          <w:lang w:eastAsia="es-ES"/>
        </w:rPr>
        <w:t xml:space="preserve"> 210. Son facultades y obligaciones del Oficial Calificador, las siguientes: V. Llevar un libro donde se asiente todo lo actuado. VI. Dar cuenta al Presidente Municipal de las personas que por infracciones a ordenamientos Municipales hayan cumplido con la sanción impuesta por dicho servidor público o por quien hubiese recibido de este la delegación de tales atribuciones, expidiendo oportunamente la boleta de libertad.</w:t>
      </w:r>
    </w:p>
    <w:p w:rsidRPr="00C65885" w:rsidR="00E7107B" w:rsidP="00E7107B" w:rsidRDefault="00E7107B" w14:paraId="75C43AD5" w14:textId="77777777">
      <w:pPr>
        <w:autoSpaceDE w:val="0"/>
        <w:autoSpaceDN w:val="0"/>
        <w:adjustRightInd w:val="0"/>
        <w:spacing w:after="0" w:line="360" w:lineRule="auto"/>
        <w:ind w:left="567" w:right="567"/>
        <w:jc w:val="both"/>
        <w:rPr>
          <w:rFonts w:ascii="Palatino Linotype" w:hAnsi="Palatino Linotype" w:eastAsia="Times New Roman" w:cs="Tahoma"/>
          <w:i/>
          <w:iCs/>
          <w:lang w:eastAsia="es-ES"/>
        </w:rPr>
      </w:pPr>
    </w:p>
    <w:p w:rsidRPr="00C65885" w:rsidR="00E7107B" w:rsidP="00E7107B" w:rsidRDefault="00E7107B" w14:paraId="115A8FBE" w14:textId="3DEFD4D8">
      <w:pPr>
        <w:autoSpaceDE w:val="0"/>
        <w:autoSpaceDN w:val="0"/>
        <w:adjustRightInd w:val="0"/>
        <w:spacing w:after="0" w:line="360" w:lineRule="auto"/>
        <w:ind w:left="567" w:right="567"/>
        <w:jc w:val="both"/>
        <w:rPr>
          <w:rFonts w:ascii="Palatino Linotype" w:hAnsi="Palatino Linotype" w:eastAsia="Times New Roman" w:cs="Tahoma"/>
          <w:i/>
          <w:iCs/>
          <w:lang w:eastAsia="es-ES"/>
        </w:rPr>
      </w:pPr>
      <w:r w:rsidRPr="00C65885">
        <w:rPr>
          <w:rFonts w:ascii="Palatino Linotype" w:hAnsi="Palatino Linotype" w:eastAsia="Times New Roman" w:cs="Tahoma"/>
          <w:i/>
          <w:iCs/>
          <w:lang w:eastAsia="es-ES"/>
        </w:rPr>
        <w:t>Ley General del Sistema Nacional de Seguridad Pública, artículos 5, fracción X, 41 fracciones I y II, y 43.</w:t>
      </w:r>
    </w:p>
    <w:p w:rsidRPr="00C65885" w:rsidR="00E7107B" w:rsidP="00E7107B" w:rsidRDefault="00E7107B" w14:paraId="5A4921F8" w14:textId="34C535A4">
      <w:pPr>
        <w:autoSpaceDE w:val="0"/>
        <w:autoSpaceDN w:val="0"/>
        <w:adjustRightInd w:val="0"/>
        <w:spacing w:after="0" w:line="360" w:lineRule="auto"/>
        <w:ind w:left="567" w:right="567"/>
        <w:jc w:val="both"/>
        <w:rPr>
          <w:rFonts w:ascii="Palatino Linotype" w:hAnsi="Palatino Linotype" w:eastAsia="Times New Roman" w:cs="Tahoma"/>
          <w:i/>
          <w:iCs/>
          <w:lang w:eastAsia="es-ES"/>
        </w:rPr>
      </w:pPr>
      <w:r w:rsidRPr="00C65885">
        <w:rPr>
          <w:rFonts w:ascii="Palatino Linotype" w:hAnsi="Palatino Linotype" w:eastAsia="Times New Roman" w:cs="Tahoma"/>
          <w:i/>
          <w:iCs/>
          <w:lang w:eastAsia="es-ES"/>
        </w:rPr>
        <w:lastRenderedPageBreak/>
        <w:t>Ley Nacional del Registro de Detenciones, artículos 18, 20 y 21 párrafo I.</w:t>
      </w:r>
    </w:p>
    <w:p w:rsidRPr="00C65885" w:rsidR="00E7107B" w:rsidP="00E7107B" w:rsidRDefault="00E7107B" w14:paraId="0CA79FE2" w14:textId="77777777">
      <w:pPr>
        <w:autoSpaceDE w:val="0"/>
        <w:autoSpaceDN w:val="0"/>
        <w:adjustRightInd w:val="0"/>
        <w:spacing w:after="0" w:line="360" w:lineRule="auto"/>
        <w:ind w:left="567" w:right="567"/>
        <w:jc w:val="both"/>
        <w:rPr>
          <w:rFonts w:ascii="Palatino Linotype" w:hAnsi="Palatino Linotype" w:eastAsia="Times New Roman" w:cs="Tahoma"/>
          <w:i/>
          <w:iCs/>
          <w:lang w:eastAsia="es-ES"/>
        </w:rPr>
      </w:pPr>
    </w:p>
    <w:p w:rsidRPr="00C65885" w:rsidR="00E7107B" w:rsidP="00E7107B" w:rsidRDefault="00E7107B" w14:paraId="42A91EE7" w14:textId="15AD69A3">
      <w:pPr>
        <w:autoSpaceDE w:val="0"/>
        <w:autoSpaceDN w:val="0"/>
        <w:adjustRightInd w:val="0"/>
        <w:spacing w:after="0" w:line="360" w:lineRule="auto"/>
        <w:ind w:left="567" w:right="567"/>
        <w:jc w:val="both"/>
        <w:rPr>
          <w:rFonts w:ascii="Palatino Linotype" w:hAnsi="Palatino Linotype" w:eastAsia="Times New Roman" w:cs="Tahoma"/>
          <w:i/>
          <w:iCs/>
          <w:lang w:eastAsia="es-ES"/>
        </w:rPr>
      </w:pPr>
      <w:r w:rsidRPr="00C65885">
        <w:rPr>
          <w:rFonts w:ascii="Palatino Linotype" w:hAnsi="Palatino Linotype" w:eastAsia="Times New Roman" w:cs="Tahoma"/>
          <w:i/>
          <w:iCs/>
          <w:lang w:eastAsia="es-ES"/>
        </w:rPr>
        <w:t>Código Nacional de Procedimientos Penales, artículos 51 y 132 fracción XIV.</w:t>
      </w:r>
    </w:p>
    <w:p w:rsidRPr="00C65885" w:rsidR="00E7107B" w:rsidP="00E7107B" w:rsidRDefault="00E7107B" w14:paraId="38BA3F19" w14:textId="77777777">
      <w:pPr>
        <w:autoSpaceDE w:val="0"/>
        <w:autoSpaceDN w:val="0"/>
        <w:adjustRightInd w:val="0"/>
        <w:spacing w:after="0" w:line="360" w:lineRule="auto"/>
        <w:ind w:left="567" w:right="567"/>
        <w:jc w:val="both"/>
        <w:rPr>
          <w:rFonts w:ascii="Palatino Linotype" w:hAnsi="Palatino Linotype" w:eastAsia="Times New Roman" w:cs="Tahoma"/>
          <w:i/>
          <w:iCs/>
          <w:lang w:eastAsia="es-ES"/>
        </w:rPr>
      </w:pPr>
    </w:p>
    <w:p w:rsidRPr="00C65885" w:rsidR="00E7107B" w:rsidP="00E7107B" w:rsidRDefault="00E7107B" w14:paraId="1D8D2FCB" w14:textId="12EA4E38">
      <w:pPr>
        <w:autoSpaceDE w:val="0"/>
        <w:autoSpaceDN w:val="0"/>
        <w:adjustRightInd w:val="0"/>
        <w:spacing w:after="0" w:line="360" w:lineRule="auto"/>
        <w:ind w:left="567" w:right="567"/>
        <w:jc w:val="both"/>
        <w:rPr>
          <w:rFonts w:ascii="Palatino Linotype" w:hAnsi="Palatino Linotype" w:eastAsia="Times New Roman" w:cs="Tahoma"/>
          <w:i/>
          <w:iCs/>
          <w:lang w:eastAsia="es-ES"/>
        </w:rPr>
      </w:pPr>
      <w:r w:rsidRPr="00C65885">
        <w:rPr>
          <w:rFonts w:ascii="Palatino Linotype" w:hAnsi="Palatino Linotype" w:eastAsia="Times New Roman" w:cs="Tahoma"/>
          <w:i/>
          <w:iCs/>
          <w:lang w:eastAsia="es-ES"/>
        </w:rPr>
        <w:t>Acuerdo por el que se emiten los Lineamientos para el llenado, entrega, recepción, registro, resguardo y consulta del Informe Policial Homologado. Publicado el 20/02/2020.</w:t>
      </w:r>
    </w:p>
    <w:p w:rsidRPr="00C65885" w:rsidR="00E7107B" w:rsidP="00E7107B" w:rsidRDefault="00E7107B" w14:paraId="41C762BB" w14:textId="77777777">
      <w:pPr>
        <w:autoSpaceDE w:val="0"/>
        <w:autoSpaceDN w:val="0"/>
        <w:adjustRightInd w:val="0"/>
        <w:spacing w:after="0" w:line="360" w:lineRule="auto"/>
        <w:ind w:left="567" w:right="567"/>
        <w:jc w:val="both"/>
        <w:rPr>
          <w:rFonts w:ascii="Palatino Linotype" w:hAnsi="Palatino Linotype" w:eastAsia="Times New Roman" w:cs="Tahoma"/>
          <w:i/>
          <w:iCs/>
          <w:lang w:eastAsia="es-ES"/>
        </w:rPr>
      </w:pPr>
    </w:p>
    <w:p w:rsidRPr="00C65885" w:rsidR="00E7107B" w:rsidP="00E7107B" w:rsidRDefault="00E7107B" w14:paraId="4C6F4973" w14:textId="77777777">
      <w:pPr>
        <w:autoSpaceDE w:val="0"/>
        <w:autoSpaceDN w:val="0"/>
        <w:adjustRightInd w:val="0"/>
        <w:spacing w:after="0" w:line="360" w:lineRule="auto"/>
        <w:ind w:left="567" w:right="567"/>
        <w:jc w:val="both"/>
        <w:rPr>
          <w:rFonts w:ascii="Palatino Linotype" w:hAnsi="Palatino Linotype" w:eastAsia="Times New Roman" w:cs="Tahoma"/>
          <w:i/>
          <w:iCs/>
          <w:lang w:eastAsia="es-ES"/>
        </w:rPr>
      </w:pPr>
      <w:r w:rsidRPr="00C65885">
        <w:rPr>
          <w:rFonts w:ascii="Palatino Linotype" w:hAnsi="Palatino Linotype" w:eastAsia="Times New Roman" w:cs="Tahoma"/>
          <w:i/>
          <w:iCs/>
          <w:lang w:eastAsia="es-ES"/>
        </w:rPr>
        <w:t>MEDIO PARA RECIBIR NOTIFICACIONES</w:t>
      </w:r>
    </w:p>
    <w:p w:rsidRPr="00C65885" w:rsidR="00E7107B" w:rsidP="00E7107B" w:rsidRDefault="00E7107B" w14:paraId="64619E49" w14:textId="77777777">
      <w:pPr>
        <w:autoSpaceDE w:val="0"/>
        <w:autoSpaceDN w:val="0"/>
        <w:adjustRightInd w:val="0"/>
        <w:spacing w:after="0" w:line="360" w:lineRule="auto"/>
        <w:ind w:left="567" w:right="567"/>
        <w:jc w:val="both"/>
        <w:rPr>
          <w:rFonts w:ascii="Palatino Linotype" w:hAnsi="Palatino Linotype" w:eastAsia="Times New Roman" w:cs="Tahoma"/>
          <w:i/>
          <w:iCs/>
          <w:lang w:eastAsia="es-ES"/>
        </w:rPr>
      </w:pPr>
      <w:r w:rsidRPr="00C65885">
        <w:rPr>
          <w:rFonts w:ascii="Palatino Linotype" w:hAnsi="Palatino Linotype" w:eastAsia="Times New Roman" w:cs="Tahoma"/>
          <w:i/>
          <w:iCs/>
          <w:lang w:eastAsia="es-ES"/>
        </w:rPr>
        <w:t>Correo Electrónico</w:t>
      </w:r>
    </w:p>
    <w:p w:rsidRPr="00C65885" w:rsidR="00E7107B" w:rsidP="00E7107B" w:rsidRDefault="00E7107B" w14:paraId="007698F1" w14:textId="77777777">
      <w:pPr>
        <w:autoSpaceDE w:val="0"/>
        <w:autoSpaceDN w:val="0"/>
        <w:adjustRightInd w:val="0"/>
        <w:spacing w:after="0" w:line="360" w:lineRule="auto"/>
        <w:ind w:left="567" w:right="567"/>
        <w:jc w:val="both"/>
        <w:rPr>
          <w:rFonts w:ascii="Palatino Linotype" w:hAnsi="Palatino Linotype" w:eastAsia="Times New Roman" w:cs="Tahoma"/>
          <w:i/>
          <w:iCs/>
          <w:lang w:eastAsia="es-ES"/>
        </w:rPr>
      </w:pPr>
    </w:p>
    <w:p w:rsidRPr="00C65885" w:rsidR="00E7107B" w:rsidP="00E7107B" w:rsidRDefault="00E7107B" w14:paraId="10024ABD" w14:textId="1923761B">
      <w:pPr>
        <w:autoSpaceDE w:val="0"/>
        <w:autoSpaceDN w:val="0"/>
        <w:adjustRightInd w:val="0"/>
        <w:spacing w:after="0" w:line="360" w:lineRule="auto"/>
        <w:ind w:left="567" w:right="567"/>
        <w:jc w:val="both"/>
        <w:rPr>
          <w:rFonts w:ascii="Palatino Linotype" w:hAnsi="Palatino Linotype" w:eastAsia="Times New Roman" w:cs="Tahoma"/>
          <w:i/>
          <w:iCs/>
          <w:lang w:eastAsia="es-ES"/>
        </w:rPr>
      </w:pPr>
      <w:r w:rsidRPr="00C65885">
        <w:rPr>
          <w:rFonts w:ascii="Palatino Linotype" w:hAnsi="Palatino Linotype" w:eastAsia="Times New Roman" w:cs="Tahoma"/>
          <w:i/>
          <w:iCs/>
          <w:lang w:eastAsia="es-ES"/>
        </w:rPr>
        <w:t>FORMATO PARA RECIBIR LA INFORMACIÓN SOLICITADA</w:t>
      </w:r>
    </w:p>
    <w:p w:rsidRPr="00C65885" w:rsidR="00E7107B" w:rsidP="00E7107B" w:rsidRDefault="00E7107B" w14:paraId="42F9DD92" w14:textId="77777777">
      <w:pPr>
        <w:autoSpaceDE w:val="0"/>
        <w:autoSpaceDN w:val="0"/>
        <w:adjustRightInd w:val="0"/>
        <w:spacing w:after="0" w:line="360" w:lineRule="auto"/>
        <w:ind w:left="567" w:right="567"/>
        <w:jc w:val="both"/>
        <w:rPr>
          <w:rFonts w:ascii="Palatino Linotype" w:hAnsi="Palatino Linotype" w:eastAsia="Times New Roman" w:cs="Tahoma"/>
          <w:i/>
          <w:iCs/>
          <w:lang w:eastAsia="es-ES"/>
        </w:rPr>
      </w:pPr>
      <w:r w:rsidRPr="00C65885">
        <w:rPr>
          <w:rFonts w:ascii="Palatino Linotype" w:hAnsi="Palatino Linotype" w:eastAsia="Times New Roman" w:cs="Tahoma"/>
          <w:i/>
          <w:iCs/>
          <w:lang w:eastAsia="es-ES"/>
        </w:rPr>
        <w:t>Cualquier otro medio incluido los electrónicos:</w:t>
      </w:r>
    </w:p>
    <w:p w:rsidRPr="00C65885" w:rsidR="00E7107B" w:rsidP="00E7107B" w:rsidRDefault="00E7107B" w14:paraId="0809F837" w14:textId="615A171B">
      <w:pPr>
        <w:autoSpaceDE w:val="0"/>
        <w:autoSpaceDN w:val="0"/>
        <w:adjustRightInd w:val="0"/>
        <w:spacing w:after="0" w:line="360" w:lineRule="auto"/>
        <w:ind w:left="567" w:right="567"/>
        <w:jc w:val="both"/>
        <w:rPr>
          <w:rFonts w:ascii="Palatino Linotype" w:hAnsi="Palatino Linotype" w:eastAsia="Times New Roman" w:cs="Tahoma"/>
          <w:i/>
          <w:iCs/>
          <w:lang w:eastAsia="es-ES"/>
        </w:rPr>
      </w:pPr>
      <w:r w:rsidRPr="00C65885">
        <w:rPr>
          <w:rFonts w:ascii="Palatino Linotype" w:hAnsi="Palatino Linotype" w:eastAsia="Times New Roman" w:cs="Tahoma"/>
          <w:i/>
          <w:iCs/>
          <w:lang w:eastAsia="es-ES"/>
        </w:rPr>
        <w:t xml:space="preserve">1) Correo electrónico proyectoinformacion21@gmail.com o 2) Sistema de Solicitudes de la Plataforma Nacional de Transparencia o bien, 3) mecanismo de almacenamiento y sincronización de archivos como Google Drive o </w:t>
      </w:r>
      <w:proofErr w:type="spellStart"/>
      <w:r w:rsidRPr="00C65885">
        <w:rPr>
          <w:rFonts w:ascii="Palatino Linotype" w:hAnsi="Palatino Linotype" w:eastAsia="Times New Roman" w:cs="Tahoma"/>
          <w:i/>
          <w:iCs/>
          <w:lang w:eastAsia="es-ES"/>
        </w:rPr>
        <w:t>We</w:t>
      </w:r>
      <w:proofErr w:type="spellEnd"/>
      <w:r w:rsidRPr="00C65885">
        <w:rPr>
          <w:rFonts w:ascii="Palatino Linotype" w:hAnsi="Palatino Linotype" w:eastAsia="Times New Roman" w:cs="Tahoma"/>
          <w:i/>
          <w:iCs/>
          <w:lang w:eastAsia="es-ES"/>
        </w:rPr>
        <w:t xml:space="preserve"> Transfer.</w:t>
      </w:r>
    </w:p>
    <w:p w:rsidRPr="00C65885" w:rsidR="005703AB" w:rsidP="0087641D" w:rsidRDefault="005703AB" w14:paraId="1E9CE9E8" w14:textId="77777777">
      <w:pPr>
        <w:autoSpaceDE w:val="0"/>
        <w:autoSpaceDN w:val="0"/>
        <w:adjustRightInd w:val="0"/>
        <w:spacing w:after="0" w:line="360" w:lineRule="auto"/>
        <w:ind w:left="567" w:right="567"/>
        <w:jc w:val="both"/>
        <w:rPr>
          <w:rFonts w:ascii="Palatino Linotype" w:hAnsi="Palatino Linotype" w:eastAsia="Times New Roman" w:cs="Tahoma"/>
          <w:i/>
          <w:iCs/>
          <w:sz w:val="22"/>
          <w:szCs w:val="22"/>
          <w:lang w:eastAsia="es-ES"/>
        </w:rPr>
      </w:pPr>
    </w:p>
    <w:p w:rsidRPr="00C65885" w:rsidR="001822A5" w:rsidP="0087641D" w:rsidRDefault="002327BA" w14:paraId="7815F355" w14:textId="038EE8B7">
      <w:pPr>
        <w:autoSpaceDE w:val="0"/>
        <w:autoSpaceDN w:val="0"/>
        <w:adjustRightInd w:val="0"/>
        <w:spacing w:after="0" w:line="360" w:lineRule="auto"/>
        <w:jc w:val="both"/>
        <w:rPr>
          <w:rFonts w:ascii="Palatino Linotype" w:hAnsi="Palatino Linotype"/>
          <w:b/>
          <w:bCs/>
          <w:sz w:val="22"/>
          <w:szCs w:val="22"/>
        </w:rPr>
      </w:pPr>
      <w:r w:rsidRPr="00C65885">
        <w:rPr>
          <w:rFonts w:ascii="Palatino Linotype" w:hAnsi="Palatino Linotype" w:cs="Tahoma"/>
          <w:b/>
          <w:sz w:val="22"/>
          <w:szCs w:val="22"/>
        </w:rPr>
        <w:t>II.</w:t>
      </w:r>
      <w:r w:rsidRPr="00C65885" w:rsidR="00083A1D">
        <w:rPr>
          <w:rFonts w:ascii="Palatino Linotype" w:hAnsi="Palatino Linotype"/>
          <w:b/>
          <w:bCs/>
          <w:sz w:val="22"/>
          <w:szCs w:val="22"/>
        </w:rPr>
        <w:t xml:space="preserve"> </w:t>
      </w:r>
      <w:r w:rsidRPr="00C65885" w:rsidR="00B12051">
        <w:rPr>
          <w:rFonts w:ascii="Palatino Linotype" w:hAnsi="Palatino Linotype"/>
          <w:b/>
          <w:bCs/>
          <w:sz w:val="22"/>
          <w:szCs w:val="22"/>
        </w:rPr>
        <w:t>Pró</w:t>
      </w:r>
      <w:r w:rsidRPr="00C65885" w:rsidR="001822A5">
        <w:rPr>
          <w:rFonts w:ascii="Palatino Linotype" w:hAnsi="Palatino Linotype"/>
          <w:b/>
          <w:bCs/>
          <w:sz w:val="22"/>
          <w:szCs w:val="22"/>
        </w:rPr>
        <w:t xml:space="preserve">rroga </w:t>
      </w:r>
    </w:p>
    <w:p w:rsidRPr="00C65885" w:rsidR="001822A5" w:rsidP="0087641D" w:rsidRDefault="001822A5" w14:paraId="0F4B74B1" w14:textId="77777777">
      <w:pPr>
        <w:autoSpaceDE w:val="0"/>
        <w:autoSpaceDN w:val="0"/>
        <w:adjustRightInd w:val="0"/>
        <w:spacing w:after="0" w:line="360" w:lineRule="auto"/>
        <w:jc w:val="both"/>
        <w:rPr>
          <w:rFonts w:ascii="Palatino Linotype" w:hAnsi="Palatino Linotype"/>
          <w:b/>
          <w:bCs/>
          <w:sz w:val="22"/>
          <w:szCs w:val="22"/>
        </w:rPr>
      </w:pPr>
    </w:p>
    <w:p w:rsidRPr="00C65885" w:rsidR="001822A5" w:rsidP="0087641D" w:rsidRDefault="001822A5" w14:paraId="6055B723" w14:textId="40188F13">
      <w:pPr>
        <w:autoSpaceDE w:val="0"/>
        <w:autoSpaceDN w:val="0"/>
        <w:adjustRightInd w:val="0"/>
        <w:spacing w:after="0" w:line="360" w:lineRule="auto"/>
        <w:jc w:val="both"/>
        <w:rPr>
          <w:rFonts w:ascii="Palatino Linotype" w:hAnsi="Palatino Linotype"/>
          <w:sz w:val="22"/>
          <w:szCs w:val="22"/>
        </w:rPr>
      </w:pPr>
      <w:r w:rsidRPr="00C65885">
        <w:rPr>
          <w:rFonts w:ascii="Palatino Linotype" w:hAnsi="Palatino Linotype"/>
          <w:sz w:val="22"/>
          <w:szCs w:val="22"/>
        </w:rPr>
        <w:t>El veintiuno de junio del dos mil veintidós el Titular de la Unidad de la Unidad de Transparencia del Sujeto Obligado solicit</w:t>
      </w:r>
      <w:r w:rsidRPr="00C65885" w:rsidR="005F7083">
        <w:rPr>
          <w:rFonts w:ascii="Palatino Linotype" w:hAnsi="Palatino Linotype"/>
          <w:sz w:val="22"/>
          <w:szCs w:val="22"/>
        </w:rPr>
        <w:t xml:space="preserve">ó </w:t>
      </w:r>
      <w:r w:rsidRPr="00C65885">
        <w:rPr>
          <w:rFonts w:ascii="Palatino Linotype" w:hAnsi="Palatino Linotype"/>
          <w:sz w:val="22"/>
          <w:szCs w:val="22"/>
        </w:rPr>
        <w:t>una prórroga para poder entregar la información solicitada.</w:t>
      </w:r>
    </w:p>
    <w:p w:rsidRPr="00C65885" w:rsidR="001822A5" w:rsidP="0087641D" w:rsidRDefault="001822A5" w14:paraId="15BAB41B" w14:textId="77777777">
      <w:pPr>
        <w:autoSpaceDE w:val="0"/>
        <w:autoSpaceDN w:val="0"/>
        <w:adjustRightInd w:val="0"/>
        <w:spacing w:after="0" w:line="360" w:lineRule="auto"/>
        <w:jc w:val="both"/>
        <w:rPr>
          <w:rFonts w:ascii="Palatino Linotype" w:hAnsi="Palatino Linotype"/>
          <w:b/>
          <w:bCs/>
          <w:sz w:val="22"/>
          <w:szCs w:val="22"/>
        </w:rPr>
      </w:pPr>
    </w:p>
    <w:p w:rsidRPr="00C65885" w:rsidR="002327BA" w:rsidP="0087641D" w:rsidRDefault="001822A5" w14:paraId="2A077202" w14:textId="7A705FA1">
      <w:pPr>
        <w:autoSpaceDE w:val="0"/>
        <w:autoSpaceDN w:val="0"/>
        <w:adjustRightInd w:val="0"/>
        <w:spacing w:after="0" w:line="360" w:lineRule="auto"/>
        <w:jc w:val="both"/>
        <w:rPr>
          <w:rFonts w:ascii="Palatino Linotype" w:hAnsi="Palatino Linotype"/>
          <w:b/>
          <w:bCs/>
          <w:sz w:val="22"/>
          <w:szCs w:val="22"/>
        </w:rPr>
      </w:pPr>
      <w:r w:rsidRPr="00C65885">
        <w:rPr>
          <w:rFonts w:ascii="Palatino Linotype" w:hAnsi="Palatino Linotype"/>
          <w:b/>
          <w:bCs/>
          <w:sz w:val="22"/>
          <w:szCs w:val="22"/>
        </w:rPr>
        <w:t xml:space="preserve">III. </w:t>
      </w:r>
      <w:r w:rsidRPr="00C65885" w:rsidR="002327BA">
        <w:rPr>
          <w:rFonts w:ascii="Palatino Linotype" w:hAnsi="Palatino Linotype"/>
          <w:b/>
          <w:bCs/>
          <w:sz w:val="22"/>
          <w:szCs w:val="22"/>
        </w:rPr>
        <w:t>Respuesta</w:t>
      </w:r>
      <w:r w:rsidRPr="00C65885" w:rsidR="00083A1D">
        <w:rPr>
          <w:rFonts w:ascii="Palatino Linotype" w:hAnsi="Palatino Linotype"/>
          <w:b/>
          <w:bCs/>
          <w:sz w:val="22"/>
          <w:szCs w:val="22"/>
        </w:rPr>
        <w:t xml:space="preserve"> </w:t>
      </w:r>
      <w:r w:rsidRPr="00C65885" w:rsidR="002327BA">
        <w:rPr>
          <w:rFonts w:ascii="Palatino Linotype" w:hAnsi="Palatino Linotype"/>
          <w:b/>
          <w:bCs/>
          <w:sz w:val="22"/>
          <w:szCs w:val="22"/>
        </w:rPr>
        <w:t>del</w:t>
      </w:r>
      <w:r w:rsidRPr="00C65885" w:rsidR="00083A1D">
        <w:rPr>
          <w:rFonts w:ascii="Palatino Linotype" w:hAnsi="Palatino Linotype"/>
          <w:b/>
          <w:bCs/>
          <w:sz w:val="22"/>
          <w:szCs w:val="22"/>
        </w:rPr>
        <w:t xml:space="preserve"> </w:t>
      </w:r>
      <w:r w:rsidRPr="00C65885" w:rsidR="002327BA">
        <w:rPr>
          <w:rFonts w:ascii="Palatino Linotype" w:hAnsi="Palatino Linotype"/>
          <w:b/>
          <w:bCs/>
          <w:sz w:val="22"/>
          <w:szCs w:val="22"/>
        </w:rPr>
        <w:t>Sujeto</w:t>
      </w:r>
      <w:r w:rsidRPr="00C65885" w:rsidR="00083A1D">
        <w:rPr>
          <w:rFonts w:ascii="Palatino Linotype" w:hAnsi="Palatino Linotype"/>
          <w:b/>
          <w:bCs/>
          <w:sz w:val="22"/>
          <w:szCs w:val="22"/>
        </w:rPr>
        <w:t xml:space="preserve"> </w:t>
      </w:r>
      <w:r w:rsidRPr="00C65885" w:rsidR="002327BA">
        <w:rPr>
          <w:rFonts w:ascii="Palatino Linotype" w:hAnsi="Palatino Linotype"/>
          <w:b/>
          <w:bCs/>
          <w:sz w:val="22"/>
          <w:szCs w:val="22"/>
        </w:rPr>
        <w:t>Obligado.</w:t>
      </w:r>
      <w:r w:rsidRPr="00C65885" w:rsidR="00083A1D">
        <w:rPr>
          <w:rFonts w:ascii="Palatino Linotype" w:hAnsi="Palatino Linotype"/>
          <w:b/>
          <w:bCs/>
          <w:sz w:val="22"/>
          <w:szCs w:val="22"/>
        </w:rPr>
        <w:t xml:space="preserve"> </w:t>
      </w:r>
    </w:p>
    <w:p w:rsidRPr="00C65885" w:rsidR="008D28FA" w:rsidP="0087641D" w:rsidRDefault="008D28FA" w14:paraId="16936CFF" w14:textId="4A7D649C">
      <w:pPr>
        <w:autoSpaceDE w:val="0"/>
        <w:autoSpaceDN w:val="0"/>
        <w:adjustRightInd w:val="0"/>
        <w:spacing w:after="0" w:line="360" w:lineRule="auto"/>
        <w:jc w:val="both"/>
        <w:rPr>
          <w:rFonts w:ascii="Palatino Linotype" w:hAnsi="Palatino Linotype"/>
          <w:b/>
          <w:bCs/>
          <w:sz w:val="22"/>
          <w:szCs w:val="22"/>
        </w:rPr>
      </w:pPr>
    </w:p>
    <w:p w:rsidRPr="00C65885" w:rsidR="002327BA" w:rsidP="0087641D" w:rsidRDefault="00715EC4" w14:paraId="6AD892AA" w14:textId="27F302DB">
      <w:pPr>
        <w:autoSpaceDE w:val="0"/>
        <w:autoSpaceDN w:val="0"/>
        <w:adjustRightInd w:val="0"/>
        <w:spacing w:after="0" w:line="360" w:lineRule="auto"/>
        <w:jc w:val="both"/>
        <w:rPr>
          <w:rFonts w:ascii="Palatino Linotype" w:hAnsi="Palatino Linotype" w:eastAsia="Times New Roman" w:cs="Tahoma"/>
          <w:sz w:val="22"/>
          <w:szCs w:val="22"/>
          <w:lang w:eastAsia="es-ES"/>
        </w:rPr>
      </w:pPr>
      <w:r w:rsidRPr="00C65885">
        <w:rPr>
          <w:rFonts w:ascii="Palatino Linotype" w:hAnsi="Palatino Linotype" w:cs="Tahoma"/>
          <w:sz w:val="22"/>
          <w:szCs w:val="22"/>
        </w:rPr>
        <w:t xml:space="preserve">El </w:t>
      </w:r>
      <w:r w:rsidRPr="00C65885" w:rsidR="001822A5">
        <w:rPr>
          <w:rFonts w:ascii="Palatino Linotype" w:hAnsi="Palatino Linotype" w:cs="Tahoma"/>
          <w:sz w:val="22"/>
          <w:szCs w:val="22"/>
        </w:rPr>
        <w:t>cinco</w:t>
      </w:r>
      <w:r w:rsidRPr="00C65885" w:rsidR="00983D1F">
        <w:rPr>
          <w:rFonts w:ascii="Palatino Linotype" w:hAnsi="Palatino Linotype" w:cs="Tahoma"/>
          <w:sz w:val="22"/>
          <w:szCs w:val="22"/>
        </w:rPr>
        <w:t xml:space="preserve"> de </w:t>
      </w:r>
      <w:r w:rsidRPr="00C65885" w:rsidR="001822A5">
        <w:rPr>
          <w:rFonts w:ascii="Palatino Linotype" w:hAnsi="Palatino Linotype" w:cs="Tahoma"/>
          <w:sz w:val="22"/>
          <w:szCs w:val="22"/>
        </w:rPr>
        <w:t>julio</w:t>
      </w:r>
      <w:r w:rsidRPr="00C65885" w:rsidR="005D417E">
        <w:rPr>
          <w:rFonts w:ascii="Palatino Linotype" w:hAnsi="Palatino Linotype" w:cs="Tahoma"/>
          <w:sz w:val="22"/>
          <w:szCs w:val="22"/>
        </w:rPr>
        <w:t xml:space="preserve"> de</w:t>
      </w:r>
      <w:r w:rsidRPr="00C65885" w:rsidR="00083A1D">
        <w:rPr>
          <w:rFonts w:ascii="Palatino Linotype" w:hAnsi="Palatino Linotype" w:cs="Tahoma"/>
          <w:sz w:val="22"/>
          <w:szCs w:val="22"/>
        </w:rPr>
        <w:t xml:space="preserve"> </w:t>
      </w:r>
      <w:r w:rsidRPr="00C65885" w:rsidR="002327BA">
        <w:rPr>
          <w:rFonts w:ascii="Palatino Linotype" w:hAnsi="Palatino Linotype" w:cs="Tahoma"/>
          <w:sz w:val="22"/>
          <w:szCs w:val="22"/>
        </w:rPr>
        <w:t>dos</w:t>
      </w:r>
      <w:r w:rsidRPr="00C65885" w:rsidR="00083A1D">
        <w:rPr>
          <w:rFonts w:ascii="Palatino Linotype" w:hAnsi="Palatino Linotype" w:cs="Tahoma"/>
          <w:sz w:val="22"/>
          <w:szCs w:val="22"/>
        </w:rPr>
        <w:t xml:space="preserve"> </w:t>
      </w:r>
      <w:r w:rsidRPr="00C65885" w:rsidR="002327BA">
        <w:rPr>
          <w:rFonts w:ascii="Palatino Linotype" w:hAnsi="Palatino Linotype" w:cs="Tahoma"/>
          <w:sz w:val="22"/>
          <w:szCs w:val="22"/>
        </w:rPr>
        <w:t>mil</w:t>
      </w:r>
      <w:r w:rsidRPr="00C65885" w:rsidR="00083A1D">
        <w:rPr>
          <w:rFonts w:ascii="Palatino Linotype" w:hAnsi="Palatino Linotype" w:cs="Tahoma"/>
          <w:sz w:val="22"/>
          <w:szCs w:val="22"/>
        </w:rPr>
        <w:t xml:space="preserve"> </w:t>
      </w:r>
      <w:r w:rsidRPr="00C65885" w:rsidR="005D417E">
        <w:rPr>
          <w:rFonts w:ascii="Palatino Linotype" w:hAnsi="Palatino Linotype" w:cs="Tahoma"/>
          <w:sz w:val="22"/>
          <w:szCs w:val="22"/>
        </w:rPr>
        <w:t>veintidós</w:t>
      </w:r>
      <w:r w:rsidRPr="00C65885" w:rsidR="002A1D89">
        <w:rPr>
          <w:rFonts w:ascii="Palatino Linotype" w:hAnsi="Palatino Linotype" w:cs="Tahoma"/>
          <w:sz w:val="22"/>
          <w:szCs w:val="22"/>
        </w:rPr>
        <w:t>,</w:t>
      </w:r>
      <w:r w:rsidRPr="00C65885" w:rsidR="00083A1D">
        <w:rPr>
          <w:rFonts w:ascii="Palatino Linotype" w:hAnsi="Palatino Linotype" w:cs="Tahoma"/>
          <w:sz w:val="22"/>
          <w:szCs w:val="22"/>
        </w:rPr>
        <w:t xml:space="preserve"> </w:t>
      </w:r>
      <w:r w:rsidRPr="00C65885" w:rsidR="00E630E5">
        <w:rPr>
          <w:rFonts w:ascii="Palatino Linotype" w:hAnsi="Palatino Linotype" w:cs="Tahoma"/>
          <w:sz w:val="22"/>
          <w:szCs w:val="22"/>
        </w:rPr>
        <w:t>la</w:t>
      </w:r>
      <w:r w:rsidRPr="00C65885" w:rsidR="005E79B6">
        <w:rPr>
          <w:rFonts w:ascii="Palatino Linotype" w:hAnsi="Palatino Linotype" w:cs="Tahoma"/>
          <w:sz w:val="22"/>
          <w:szCs w:val="22"/>
        </w:rPr>
        <w:t xml:space="preserve"> Titular de la Unidad de Transparencia de</w:t>
      </w:r>
      <w:r w:rsidRPr="00C65885" w:rsidR="00983D1F">
        <w:rPr>
          <w:rFonts w:ascii="Palatino Linotype" w:hAnsi="Palatino Linotype" w:cs="Tahoma"/>
          <w:sz w:val="22"/>
          <w:szCs w:val="22"/>
        </w:rPr>
        <w:t>l</w:t>
      </w:r>
      <w:r w:rsidRPr="00C65885" w:rsidR="005E19BA">
        <w:rPr>
          <w:rFonts w:ascii="Palatino Linotype" w:hAnsi="Palatino Linotype" w:cs="Tahoma"/>
          <w:sz w:val="22"/>
          <w:szCs w:val="22"/>
        </w:rPr>
        <w:t xml:space="preserve"> Ayuntamiento de </w:t>
      </w:r>
      <w:r w:rsidRPr="00C65885" w:rsidR="005703AB">
        <w:rPr>
          <w:rFonts w:ascii="Palatino Linotype" w:hAnsi="Palatino Linotype" w:cs="Tahoma"/>
          <w:sz w:val="22"/>
          <w:szCs w:val="22"/>
        </w:rPr>
        <w:t>T</w:t>
      </w:r>
      <w:r w:rsidRPr="00C65885" w:rsidR="008F50EF">
        <w:rPr>
          <w:rFonts w:ascii="Palatino Linotype" w:hAnsi="Palatino Linotype" w:cs="Tahoma"/>
          <w:sz w:val="22"/>
          <w:szCs w:val="22"/>
        </w:rPr>
        <w:t>onatico</w:t>
      </w:r>
      <w:r w:rsidRPr="00C65885" w:rsidR="002A1D89">
        <w:rPr>
          <w:rFonts w:ascii="Palatino Linotype" w:hAnsi="Palatino Linotype" w:cs="Tahoma"/>
          <w:sz w:val="22"/>
          <w:szCs w:val="22"/>
        </w:rPr>
        <w:t>,</w:t>
      </w:r>
      <w:r w:rsidRPr="00C65885" w:rsidR="00083A1D">
        <w:rPr>
          <w:rFonts w:ascii="Palatino Linotype" w:hAnsi="Palatino Linotype" w:cs="Tahoma"/>
          <w:sz w:val="22"/>
          <w:szCs w:val="22"/>
        </w:rPr>
        <w:t xml:space="preserve"> </w:t>
      </w:r>
      <w:r w:rsidRPr="00C65885" w:rsidR="002A1D89">
        <w:rPr>
          <w:rFonts w:ascii="Palatino Linotype" w:hAnsi="Palatino Linotype" w:cs="Tahoma"/>
          <w:sz w:val="22"/>
          <w:szCs w:val="22"/>
        </w:rPr>
        <w:t>por</w:t>
      </w:r>
      <w:r w:rsidRPr="00C65885" w:rsidR="00083A1D">
        <w:rPr>
          <w:rFonts w:ascii="Palatino Linotype" w:hAnsi="Palatino Linotype" w:cs="Tahoma"/>
          <w:sz w:val="22"/>
          <w:szCs w:val="22"/>
        </w:rPr>
        <w:t xml:space="preserve"> </w:t>
      </w:r>
      <w:r w:rsidRPr="00C65885" w:rsidR="002A1D89">
        <w:rPr>
          <w:rFonts w:ascii="Palatino Linotype" w:hAnsi="Palatino Linotype" w:cs="Tahoma"/>
          <w:sz w:val="22"/>
          <w:szCs w:val="22"/>
        </w:rPr>
        <w:t>medio</w:t>
      </w:r>
      <w:r w:rsidRPr="00C65885" w:rsidR="00083A1D">
        <w:rPr>
          <w:rFonts w:ascii="Palatino Linotype" w:hAnsi="Palatino Linotype" w:cs="Tahoma"/>
          <w:sz w:val="22"/>
          <w:szCs w:val="22"/>
        </w:rPr>
        <w:t xml:space="preserve"> </w:t>
      </w:r>
      <w:r w:rsidRPr="00C65885" w:rsidR="002A1D89">
        <w:rPr>
          <w:rFonts w:ascii="Palatino Linotype" w:hAnsi="Palatino Linotype" w:cs="Tahoma"/>
          <w:sz w:val="22"/>
          <w:szCs w:val="22"/>
        </w:rPr>
        <w:t>del</w:t>
      </w:r>
      <w:r w:rsidRPr="00C65885" w:rsidR="00083A1D">
        <w:rPr>
          <w:rFonts w:ascii="Palatino Linotype" w:hAnsi="Palatino Linotype" w:cs="Tahoma"/>
          <w:sz w:val="22"/>
          <w:szCs w:val="22"/>
        </w:rPr>
        <w:t xml:space="preserve"> </w:t>
      </w:r>
      <w:r w:rsidRPr="00C65885" w:rsidR="002A1D89">
        <w:rPr>
          <w:rFonts w:ascii="Palatino Linotype" w:hAnsi="Palatino Linotype" w:cs="Tahoma"/>
          <w:sz w:val="22"/>
          <w:szCs w:val="22"/>
        </w:rPr>
        <w:t>Sistema</w:t>
      </w:r>
      <w:r w:rsidRPr="00C65885" w:rsidR="00083A1D">
        <w:rPr>
          <w:rFonts w:ascii="Palatino Linotype" w:hAnsi="Palatino Linotype" w:cs="Tahoma"/>
          <w:sz w:val="22"/>
          <w:szCs w:val="22"/>
        </w:rPr>
        <w:t xml:space="preserve"> </w:t>
      </w:r>
      <w:r w:rsidRPr="00C65885" w:rsidR="002A1D89">
        <w:rPr>
          <w:rFonts w:ascii="Palatino Linotype" w:hAnsi="Palatino Linotype" w:cs="Tahoma"/>
          <w:sz w:val="22"/>
          <w:szCs w:val="22"/>
        </w:rPr>
        <w:t>de</w:t>
      </w:r>
      <w:r w:rsidRPr="00C65885" w:rsidR="00083A1D">
        <w:rPr>
          <w:rFonts w:ascii="Palatino Linotype" w:hAnsi="Palatino Linotype" w:cs="Tahoma"/>
          <w:sz w:val="22"/>
          <w:szCs w:val="22"/>
        </w:rPr>
        <w:t xml:space="preserve"> </w:t>
      </w:r>
      <w:r w:rsidRPr="00C65885" w:rsidR="002A1D89">
        <w:rPr>
          <w:rFonts w:ascii="Palatino Linotype" w:hAnsi="Palatino Linotype" w:cs="Tahoma"/>
          <w:sz w:val="22"/>
          <w:szCs w:val="22"/>
        </w:rPr>
        <w:t>Acceso</w:t>
      </w:r>
      <w:r w:rsidRPr="00C65885" w:rsidR="00083A1D">
        <w:rPr>
          <w:rFonts w:ascii="Palatino Linotype" w:hAnsi="Palatino Linotype" w:cs="Tahoma"/>
          <w:sz w:val="22"/>
          <w:szCs w:val="22"/>
        </w:rPr>
        <w:t xml:space="preserve"> </w:t>
      </w:r>
      <w:r w:rsidRPr="00C65885" w:rsidR="002A1D89">
        <w:rPr>
          <w:rFonts w:ascii="Palatino Linotype" w:hAnsi="Palatino Linotype" w:cs="Tahoma"/>
          <w:sz w:val="22"/>
          <w:szCs w:val="22"/>
        </w:rPr>
        <w:t>a</w:t>
      </w:r>
      <w:r w:rsidRPr="00C65885" w:rsidR="00083A1D">
        <w:rPr>
          <w:rFonts w:ascii="Palatino Linotype" w:hAnsi="Palatino Linotype" w:cs="Tahoma"/>
          <w:sz w:val="22"/>
          <w:szCs w:val="22"/>
        </w:rPr>
        <w:t xml:space="preserve"> </w:t>
      </w:r>
      <w:r w:rsidRPr="00C65885" w:rsidR="002A1D89">
        <w:rPr>
          <w:rFonts w:ascii="Palatino Linotype" w:hAnsi="Palatino Linotype" w:cs="Tahoma"/>
          <w:sz w:val="22"/>
          <w:szCs w:val="22"/>
        </w:rPr>
        <w:t>la</w:t>
      </w:r>
      <w:r w:rsidRPr="00C65885" w:rsidR="00083A1D">
        <w:rPr>
          <w:rFonts w:ascii="Palatino Linotype" w:hAnsi="Palatino Linotype" w:cs="Tahoma"/>
          <w:sz w:val="22"/>
          <w:szCs w:val="22"/>
        </w:rPr>
        <w:t xml:space="preserve"> </w:t>
      </w:r>
      <w:r w:rsidRPr="00C65885" w:rsidR="002A1D89">
        <w:rPr>
          <w:rFonts w:ascii="Palatino Linotype" w:hAnsi="Palatino Linotype" w:cs="Tahoma"/>
          <w:sz w:val="22"/>
          <w:szCs w:val="22"/>
        </w:rPr>
        <w:t>Información</w:t>
      </w:r>
      <w:r w:rsidRPr="00C65885" w:rsidR="00083A1D">
        <w:rPr>
          <w:rFonts w:ascii="Palatino Linotype" w:hAnsi="Palatino Linotype" w:cs="Tahoma"/>
          <w:sz w:val="22"/>
          <w:szCs w:val="22"/>
        </w:rPr>
        <w:t xml:space="preserve"> </w:t>
      </w:r>
      <w:r w:rsidRPr="00C65885" w:rsidR="002A1D89">
        <w:rPr>
          <w:rFonts w:ascii="Palatino Linotype" w:hAnsi="Palatino Linotype" w:cs="Tahoma"/>
          <w:sz w:val="22"/>
          <w:szCs w:val="22"/>
        </w:rPr>
        <w:t>Mexiquense</w:t>
      </w:r>
      <w:r w:rsidRPr="00C65885" w:rsidR="00083A1D">
        <w:rPr>
          <w:rFonts w:ascii="Palatino Linotype" w:hAnsi="Palatino Linotype" w:eastAsia="Times New Roman" w:cs="Tahoma"/>
          <w:sz w:val="22"/>
          <w:szCs w:val="22"/>
          <w:lang w:eastAsia="es-ES"/>
        </w:rPr>
        <w:t xml:space="preserve"> </w:t>
      </w:r>
      <w:r w:rsidRPr="00C65885" w:rsidR="002A1D89">
        <w:rPr>
          <w:rFonts w:ascii="Palatino Linotype" w:hAnsi="Palatino Linotype" w:eastAsia="Times New Roman" w:cs="Tahoma"/>
          <w:sz w:val="22"/>
          <w:szCs w:val="22"/>
          <w:lang w:eastAsia="es-ES"/>
        </w:rPr>
        <w:t>(SAIMEX),</w:t>
      </w:r>
      <w:r w:rsidRPr="00C65885" w:rsidR="00083A1D">
        <w:rPr>
          <w:rFonts w:ascii="Palatino Linotype" w:hAnsi="Palatino Linotype" w:eastAsia="Times New Roman" w:cs="Tahoma"/>
          <w:sz w:val="22"/>
          <w:szCs w:val="22"/>
          <w:lang w:eastAsia="es-ES"/>
        </w:rPr>
        <w:t xml:space="preserve"> </w:t>
      </w:r>
      <w:r w:rsidRPr="00C65885" w:rsidR="002A1D89">
        <w:rPr>
          <w:rFonts w:ascii="Palatino Linotype" w:hAnsi="Palatino Linotype" w:eastAsia="Times New Roman" w:cs="Tahoma"/>
          <w:sz w:val="22"/>
          <w:szCs w:val="22"/>
          <w:lang w:eastAsia="es-ES"/>
        </w:rPr>
        <w:t>dio</w:t>
      </w:r>
      <w:r w:rsidRPr="00C65885" w:rsidR="00083A1D">
        <w:rPr>
          <w:rFonts w:ascii="Palatino Linotype" w:hAnsi="Palatino Linotype" w:eastAsia="Times New Roman" w:cs="Tahoma"/>
          <w:sz w:val="22"/>
          <w:szCs w:val="22"/>
          <w:lang w:eastAsia="es-ES"/>
        </w:rPr>
        <w:t xml:space="preserve"> </w:t>
      </w:r>
      <w:r w:rsidRPr="00C65885" w:rsidR="002A1D89">
        <w:rPr>
          <w:rFonts w:ascii="Palatino Linotype" w:hAnsi="Palatino Linotype" w:eastAsia="Times New Roman" w:cs="Tahoma"/>
          <w:sz w:val="22"/>
          <w:szCs w:val="22"/>
          <w:lang w:eastAsia="es-ES"/>
        </w:rPr>
        <w:t>respuesta</w:t>
      </w:r>
      <w:r w:rsidRPr="00C65885" w:rsidR="00083A1D">
        <w:rPr>
          <w:rFonts w:ascii="Palatino Linotype" w:hAnsi="Palatino Linotype" w:eastAsia="Times New Roman" w:cs="Tahoma"/>
          <w:sz w:val="22"/>
          <w:szCs w:val="22"/>
          <w:lang w:eastAsia="es-ES"/>
        </w:rPr>
        <w:t xml:space="preserve"> </w:t>
      </w:r>
      <w:r w:rsidRPr="00C65885" w:rsidR="00965A88">
        <w:rPr>
          <w:rFonts w:ascii="Palatino Linotype" w:hAnsi="Palatino Linotype" w:eastAsia="Times New Roman" w:cs="Tahoma"/>
          <w:sz w:val="22"/>
          <w:szCs w:val="22"/>
          <w:lang w:eastAsia="es-ES"/>
        </w:rPr>
        <w:t xml:space="preserve">en </w:t>
      </w:r>
      <w:r w:rsidRPr="00C65885" w:rsidR="002E4ABA">
        <w:rPr>
          <w:rFonts w:ascii="Palatino Linotype" w:hAnsi="Palatino Linotype" w:eastAsia="Times New Roman" w:cs="Tahoma"/>
          <w:sz w:val="22"/>
          <w:szCs w:val="22"/>
          <w:lang w:eastAsia="es-ES"/>
        </w:rPr>
        <w:t>los siguientes términos</w:t>
      </w:r>
      <w:r w:rsidRPr="00C65885" w:rsidR="00965A88">
        <w:rPr>
          <w:rFonts w:ascii="Palatino Linotype" w:hAnsi="Palatino Linotype" w:eastAsia="Times New Roman" w:cs="Tahoma"/>
          <w:sz w:val="22"/>
          <w:szCs w:val="22"/>
          <w:lang w:eastAsia="es-ES"/>
        </w:rPr>
        <w:t>:</w:t>
      </w:r>
    </w:p>
    <w:p w:rsidRPr="00C65885" w:rsidR="00E630E5" w:rsidP="0087641D" w:rsidRDefault="00E630E5" w14:paraId="26E3E53A" w14:textId="77777777">
      <w:pPr>
        <w:spacing w:after="0" w:line="360" w:lineRule="auto"/>
        <w:ind w:left="567" w:right="567"/>
        <w:jc w:val="both"/>
        <w:rPr>
          <w:rFonts w:ascii="Palatino Linotype" w:hAnsi="Palatino Linotype" w:eastAsia="Times New Roman" w:cs="Tahoma"/>
          <w:i/>
          <w:iCs/>
          <w:lang w:eastAsia="es-ES"/>
        </w:rPr>
      </w:pPr>
    </w:p>
    <w:p w:rsidRPr="00C65885" w:rsidR="008F50EF" w:rsidP="0087641D" w:rsidRDefault="008F50EF" w14:paraId="2F0330FD" w14:textId="77777777">
      <w:pPr>
        <w:spacing w:after="0" w:line="360" w:lineRule="auto"/>
        <w:ind w:left="567" w:right="567"/>
        <w:jc w:val="both"/>
        <w:rPr>
          <w:rFonts w:ascii="Palatino Linotype" w:hAnsi="Palatino Linotype" w:eastAsia="Times New Roman" w:cs="Tahoma"/>
          <w:i/>
          <w:iCs/>
          <w:lang w:eastAsia="es-ES"/>
        </w:rPr>
      </w:pPr>
      <w:r w:rsidRPr="00C65885">
        <w:rPr>
          <w:rFonts w:ascii="Palatino Linotype" w:hAnsi="Palatino Linotype" w:eastAsia="Times New Roman" w:cs="Tahoma"/>
          <w:i/>
          <w:iCs/>
          <w:lang w:eastAsia="es-ES"/>
        </w:rPr>
        <w:lastRenderedPageBreak/>
        <w:t>En atención a la solicitud de información presentada y con fundamento en los artículos 3 fracción XLIV, 12, 19, 23 fracción IV, 50, 52, 53 de la Ley de Transparencia y Acceso a la Información Pública del Estado de México y Municipios; adjunto PDF donde obra la información solicitada. Haciendo de su conocimiento que el derecho de acceso a la información es limitado por lo que de no estar conforme con la respuesta al presente tiene derecho a ejercer su garantía secundaria interponiendo así el recurso de revisión para el cual tendrá un plazo de 15 días hábiles a partir del día siguiente de la notificación de la presente. Es menester de esta Unidad de Transparencia informar que se encuentra a sus órdenes para cualquier aclaración o duda, en la oficina que ocupa dentro del edificio administrativo de este Sujeto Obligado, con domicilio en Hermenegildo Galeana #2.</w:t>
      </w:r>
    </w:p>
    <w:p w:rsidRPr="00C65885" w:rsidR="008F50EF" w:rsidP="0087641D" w:rsidRDefault="008F50EF" w14:paraId="287B279D" w14:textId="77777777">
      <w:pPr>
        <w:spacing w:after="0" w:line="360" w:lineRule="auto"/>
        <w:ind w:left="567" w:right="567"/>
        <w:jc w:val="both"/>
        <w:rPr>
          <w:rFonts w:ascii="Palatino Linotype" w:hAnsi="Palatino Linotype" w:eastAsia="Times New Roman" w:cs="Tahoma"/>
          <w:i/>
          <w:iCs/>
          <w:lang w:eastAsia="es-ES"/>
        </w:rPr>
      </w:pPr>
      <w:r w:rsidRPr="00C65885">
        <w:rPr>
          <w:rFonts w:ascii="Palatino Linotype" w:hAnsi="Palatino Linotype" w:eastAsia="Times New Roman" w:cs="Tahoma"/>
          <w:i/>
          <w:iCs/>
          <w:lang w:eastAsia="es-ES"/>
        </w:rPr>
        <w:t>ATENTAMENTE</w:t>
      </w:r>
    </w:p>
    <w:p w:rsidRPr="00C65885" w:rsidR="008F50EF" w:rsidP="0087641D" w:rsidRDefault="008F50EF" w14:paraId="2D733521" w14:textId="37CA0BC7">
      <w:pPr>
        <w:spacing w:after="0" w:line="360" w:lineRule="auto"/>
        <w:ind w:left="567" w:right="567"/>
        <w:jc w:val="both"/>
        <w:rPr>
          <w:rFonts w:ascii="Palatino Linotype" w:hAnsi="Palatino Linotype" w:eastAsia="Times New Roman" w:cs="Tahoma"/>
          <w:i/>
          <w:iCs/>
          <w:lang w:eastAsia="es-ES"/>
        </w:rPr>
      </w:pPr>
      <w:r w:rsidRPr="00C65885">
        <w:rPr>
          <w:rFonts w:ascii="Palatino Linotype" w:hAnsi="Palatino Linotype" w:eastAsia="Times New Roman" w:cs="Tahoma"/>
          <w:i/>
          <w:iCs/>
          <w:lang w:eastAsia="es-ES"/>
        </w:rPr>
        <w:t>ING. ABIGAIL ELOINA VAZQUEZ MORALES</w:t>
      </w:r>
    </w:p>
    <w:p w:rsidRPr="00C65885" w:rsidR="008F50EF" w:rsidP="0087641D" w:rsidRDefault="008F50EF" w14:paraId="5D32B47F" w14:textId="77777777">
      <w:pPr>
        <w:spacing w:after="0" w:line="360" w:lineRule="auto"/>
        <w:ind w:left="567" w:right="567"/>
        <w:jc w:val="both"/>
        <w:rPr>
          <w:rFonts w:ascii="Palatino Linotype" w:hAnsi="Palatino Linotype" w:eastAsia="Times New Roman" w:cs="Tahoma"/>
          <w:i/>
          <w:iCs/>
          <w:lang w:eastAsia="es-ES"/>
        </w:rPr>
      </w:pPr>
    </w:p>
    <w:p w:rsidRPr="00C65885" w:rsidR="00230091" w:rsidP="0087641D" w:rsidRDefault="00604A22" w14:paraId="1BB5CFA8" w14:textId="6AABEE93">
      <w:pPr>
        <w:spacing w:after="0" w:line="360" w:lineRule="auto"/>
        <w:jc w:val="both"/>
        <w:rPr>
          <w:rFonts w:ascii="Palatino Linotype" w:hAnsi="Palatino Linotype" w:eastAsia="Times New Roman" w:cs="Tahoma"/>
          <w:i/>
          <w:iCs/>
          <w:sz w:val="22"/>
          <w:szCs w:val="22"/>
          <w:lang w:eastAsia="es-ES"/>
        </w:rPr>
      </w:pPr>
      <w:r w:rsidRPr="00C65885">
        <w:rPr>
          <w:rFonts w:ascii="Palatino Linotype" w:hAnsi="Palatino Linotype"/>
          <w:bCs/>
          <w:sz w:val="22"/>
          <w:szCs w:val="22"/>
          <w:lang w:val="es-ES"/>
        </w:rPr>
        <w:t xml:space="preserve">A la respuesta, adjuntó </w:t>
      </w:r>
      <w:r w:rsidRPr="00C65885" w:rsidR="005703AB">
        <w:rPr>
          <w:rFonts w:ascii="Palatino Linotype" w:hAnsi="Palatino Linotype"/>
          <w:bCs/>
          <w:sz w:val="22"/>
          <w:szCs w:val="22"/>
          <w:lang w:val="es-ES"/>
        </w:rPr>
        <w:t>c</w:t>
      </w:r>
      <w:r w:rsidRPr="00C65885" w:rsidR="008F50EF">
        <w:rPr>
          <w:rFonts w:ascii="Palatino Linotype" w:hAnsi="Palatino Linotype"/>
          <w:bCs/>
          <w:sz w:val="22"/>
          <w:szCs w:val="22"/>
          <w:lang w:val="es-ES"/>
        </w:rPr>
        <w:t>inco</w:t>
      </w:r>
      <w:r w:rsidRPr="00C65885" w:rsidR="005E79B6">
        <w:rPr>
          <w:rFonts w:ascii="Palatino Linotype" w:hAnsi="Palatino Linotype"/>
          <w:bCs/>
          <w:sz w:val="22"/>
          <w:szCs w:val="22"/>
          <w:lang w:val="es-ES"/>
        </w:rPr>
        <w:t xml:space="preserve"> </w:t>
      </w:r>
      <w:r w:rsidRPr="00C65885" w:rsidR="00983D1F">
        <w:rPr>
          <w:rFonts w:ascii="Palatino Linotype" w:hAnsi="Palatino Linotype"/>
          <w:bCs/>
          <w:sz w:val="22"/>
          <w:szCs w:val="22"/>
          <w:lang w:val="es-ES"/>
        </w:rPr>
        <w:t>documento</w:t>
      </w:r>
      <w:r w:rsidRPr="00C65885" w:rsidR="008F50EF">
        <w:rPr>
          <w:rFonts w:ascii="Palatino Linotype" w:hAnsi="Palatino Linotype"/>
          <w:bCs/>
          <w:sz w:val="22"/>
          <w:szCs w:val="22"/>
          <w:lang w:val="es-ES"/>
        </w:rPr>
        <w:t>s</w:t>
      </w:r>
      <w:r w:rsidRPr="00C65885" w:rsidR="005703AB">
        <w:rPr>
          <w:rFonts w:ascii="Palatino Linotype" w:hAnsi="Palatino Linotype"/>
          <w:bCs/>
          <w:sz w:val="22"/>
          <w:szCs w:val="22"/>
          <w:lang w:val="es-ES"/>
        </w:rPr>
        <w:t>, a través de los que respondió a la solicitud en los siguientes términos:</w:t>
      </w:r>
    </w:p>
    <w:p w:rsidRPr="00C65885" w:rsidR="005E79B6" w:rsidP="0087641D" w:rsidRDefault="005E79B6" w14:paraId="6A4B75AE" w14:textId="6BEE7684">
      <w:pPr>
        <w:spacing w:after="0" w:line="360" w:lineRule="auto"/>
        <w:ind w:left="426"/>
        <w:jc w:val="both"/>
        <w:rPr>
          <w:rFonts w:ascii="Palatino Linotype" w:hAnsi="Palatino Linotype"/>
          <w:bCs/>
          <w:sz w:val="22"/>
          <w:szCs w:val="22"/>
          <w:lang w:val="es-ES"/>
        </w:rPr>
      </w:pPr>
    </w:p>
    <w:p w:rsidRPr="00C65885" w:rsidR="00D241C4" w:rsidP="0087641D" w:rsidRDefault="008F50EF" w14:paraId="55EAD28C" w14:textId="0B3F72C5">
      <w:pPr>
        <w:pStyle w:val="Prrafodelista"/>
        <w:numPr>
          <w:ilvl w:val="0"/>
          <w:numId w:val="2"/>
        </w:numPr>
        <w:spacing w:line="360" w:lineRule="auto"/>
        <w:ind w:left="426" w:right="49"/>
        <w:jc w:val="both"/>
        <w:rPr>
          <w:rFonts w:ascii="Palatino Linotype" w:hAnsi="Palatino Linotype" w:cs="Arial"/>
          <w:bCs/>
          <w:sz w:val="22"/>
          <w:szCs w:val="22"/>
        </w:rPr>
      </w:pPr>
      <w:r w:rsidRPr="00C65885">
        <w:rPr>
          <w:rFonts w:ascii="Palatino Linotype" w:hAnsi="Palatino Linotype" w:cs="Arial"/>
          <w:b/>
          <w:sz w:val="22"/>
          <w:szCs w:val="22"/>
        </w:rPr>
        <w:t xml:space="preserve">TONATICO solicitud de acceso a la </w:t>
      </w:r>
      <w:proofErr w:type="spellStart"/>
      <w:r w:rsidRPr="00C65885">
        <w:rPr>
          <w:rFonts w:ascii="Palatino Linotype" w:hAnsi="Palatino Linotype" w:cs="Arial"/>
          <w:b/>
          <w:sz w:val="22"/>
          <w:szCs w:val="22"/>
        </w:rPr>
        <w:t>informacion</w:t>
      </w:r>
      <w:proofErr w:type="spellEnd"/>
      <w:r w:rsidRPr="00C65885">
        <w:rPr>
          <w:rFonts w:ascii="Palatino Linotype" w:hAnsi="Palatino Linotype" w:cs="Arial"/>
          <w:b/>
          <w:sz w:val="22"/>
          <w:szCs w:val="22"/>
        </w:rPr>
        <w:t xml:space="preserve"> 2018 FALTAS ADMINISTRATIVAS.xlsx</w:t>
      </w:r>
      <w:r w:rsidRPr="00C65885" w:rsidR="00CB5FAD">
        <w:rPr>
          <w:rFonts w:ascii="Palatino Linotype" w:hAnsi="Palatino Linotype" w:cs="Arial"/>
          <w:b/>
          <w:sz w:val="22"/>
          <w:szCs w:val="22"/>
        </w:rPr>
        <w:t>.</w:t>
      </w:r>
      <w:r w:rsidRPr="00C65885" w:rsidR="00983D1F">
        <w:rPr>
          <w:rFonts w:ascii="Palatino Linotype" w:hAnsi="Palatino Linotype" w:cs="Arial"/>
          <w:bCs/>
          <w:sz w:val="22"/>
          <w:szCs w:val="22"/>
        </w:rPr>
        <w:t xml:space="preserve"> </w:t>
      </w:r>
      <w:r w:rsidRPr="00C65885" w:rsidR="00CB5FAD">
        <w:rPr>
          <w:rFonts w:ascii="Palatino Linotype" w:hAnsi="Palatino Linotype" w:cs="Arial"/>
          <w:bCs/>
          <w:sz w:val="22"/>
          <w:szCs w:val="22"/>
        </w:rPr>
        <w:t xml:space="preserve">Documento en formato xls, que contiene una hoja de cálculo y que, de su lectura, se advierte que contiene información de incidentes delictivos del periodo comprendido del </w:t>
      </w:r>
      <w:r w:rsidRPr="00C65885" w:rsidR="005726AD">
        <w:rPr>
          <w:rFonts w:ascii="Palatino Linotype" w:hAnsi="Palatino Linotype" w:cs="Arial"/>
          <w:bCs/>
          <w:sz w:val="22"/>
          <w:szCs w:val="22"/>
        </w:rPr>
        <w:t>primero</w:t>
      </w:r>
      <w:r w:rsidRPr="00C65885" w:rsidR="007E4625">
        <w:rPr>
          <w:rFonts w:ascii="Palatino Linotype" w:hAnsi="Palatino Linotype" w:cs="Arial"/>
          <w:bCs/>
          <w:sz w:val="22"/>
          <w:szCs w:val="22"/>
        </w:rPr>
        <w:t xml:space="preserve"> de </w:t>
      </w:r>
      <w:r w:rsidRPr="00C65885" w:rsidR="005726AD">
        <w:rPr>
          <w:rFonts w:ascii="Palatino Linotype" w:hAnsi="Palatino Linotype" w:cs="Arial"/>
          <w:bCs/>
          <w:sz w:val="22"/>
          <w:szCs w:val="22"/>
        </w:rPr>
        <w:t>enero</w:t>
      </w:r>
      <w:r w:rsidRPr="00C65885" w:rsidR="007E4625">
        <w:rPr>
          <w:rFonts w:ascii="Palatino Linotype" w:hAnsi="Palatino Linotype" w:cs="Arial"/>
          <w:bCs/>
          <w:sz w:val="22"/>
          <w:szCs w:val="22"/>
        </w:rPr>
        <w:t xml:space="preserve"> </w:t>
      </w:r>
      <w:r w:rsidRPr="00C65885" w:rsidR="00CB5FAD">
        <w:rPr>
          <w:rFonts w:ascii="Palatino Linotype" w:hAnsi="Palatino Linotype" w:cs="Arial"/>
          <w:bCs/>
          <w:sz w:val="22"/>
          <w:szCs w:val="22"/>
        </w:rPr>
        <w:t>de</w:t>
      </w:r>
      <w:r w:rsidRPr="00C65885" w:rsidR="007E4625">
        <w:rPr>
          <w:rFonts w:ascii="Palatino Linotype" w:hAnsi="Palatino Linotype" w:cs="Arial"/>
          <w:bCs/>
          <w:sz w:val="22"/>
          <w:szCs w:val="22"/>
        </w:rPr>
        <w:t xml:space="preserve"> dos mil dieci</w:t>
      </w:r>
      <w:r w:rsidRPr="00C65885" w:rsidR="005726AD">
        <w:rPr>
          <w:rFonts w:ascii="Palatino Linotype" w:hAnsi="Palatino Linotype" w:cs="Arial"/>
          <w:bCs/>
          <w:sz w:val="22"/>
          <w:szCs w:val="22"/>
        </w:rPr>
        <w:t>ocho</w:t>
      </w:r>
      <w:r w:rsidRPr="00C65885" w:rsidR="007E4625">
        <w:rPr>
          <w:rFonts w:ascii="Palatino Linotype" w:hAnsi="Palatino Linotype" w:cs="Arial"/>
          <w:bCs/>
          <w:sz w:val="22"/>
          <w:szCs w:val="22"/>
        </w:rPr>
        <w:t xml:space="preserve"> al treinta y uno de diciembre </w:t>
      </w:r>
      <w:r w:rsidRPr="00C65885" w:rsidR="00CB5FAD">
        <w:rPr>
          <w:rFonts w:ascii="Palatino Linotype" w:hAnsi="Palatino Linotype" w:cs="Arial"/>
          <w:bCs/>
          <w:sz w:val="22"/>
          <w:szCs w:val="22"/>
        </w:rPr>
        <w:t>de</w:t>
      </w:r>
      <w:r w:rsidRPr="00C65885" w:rsidR="007E4625">
        <w:rPr>
          <w:rFonts w:ascii="Palatino Linotype" w:hAnsi="Palatino Linotype" w:cs="Arial"/>
          <w:bCs/>
          <w:sz w:val="22"/>
          <w:szCs w:val="22"/>
        </w:rPr>
        <w:t xml:space="preserve"> dos mil </w:t>
      </w:r>
      <w:r w:rsidRPr="00C65885" w:rsidR="005726AD">
        <w:rPr>
          <w:rFonts w:ascii="Palatino Linotype" w:hAnsi="Palatino Linotype" w:cs="Arial"/>
          <w:bCs/>
          <w:sz w:val="22"/>
          <w:szCs w:val="22"/>
        </w:rPr>
        <w:t>dieciocho</w:t>
      </w:r>
      <w:r w:rsidRPr="00C65885" w:rsidR="00E67DAF">
        <w:rPr>
          <w:rFonts w:ascii="Palatino Linotype" w:hAnsi="Palatino Linotype" w:cs="Arial"/>
          <w:bCs/>
          <w:sz w:val="22"/>
          <w:szCs w:val="22"/>
        </w:rPr>
        <w:t xml:space="preserve">, </w:t>
      </w:r>
      <w:r w:rsidRPr="00C65885" w:rsidR="00BE66D6">
        <w:rPr>
          <w:rFonts w:ascii="Palatino Linotype" w:hAnsi="Palatino Linotype" w:cs="Arial"/>
          <w:bCs/>
          <w:sz w:val="22"/>
          <w:szCs w:val="22"/>
        </w:rPr>
        <w:t xml:space="preserve">el cual se desglosa </w:t>
      </w:r>
      <w:r w:rsidRPr="00C65885" w:rsidR="00CB5FAD">
        <w:rPr>
          <w:rFonts w:ascii="Palatino Linotype" w:hAnsi="Palatino Linotype" w:cs="Arial"/>
          <w:bCs/>
          <w:sz w:val="22"/>
          <w:szCs w:val="22"/>
        </w:rPr>
        <w:t>en columnas que contiene</w:t>
      </w:r>
      <w:r w:rsidRPr="00C65885" w:rsidR="00BE66D6">
        <w:rPr>
          <w:rFonts w:ascii="Palatino Linotype" w:hAnsi="Palatino Linotype" w:cs="Arial"/>
          <w:bCs/>
          <w:sz w:val="22"/>
          <w:szCs w:val="22"/>
        </w:rPr>
        <w:t xml:space="preserve"> </w:t>
      </w:r>
      <w:r w:rsidRPr="00C65885" w:rsidR="005726AD">
        <w:rPr>
          <w:rFonts w:ascii="Palatino Linotype" w:hAnsi="Palatino Linotype" w:cs="Arial"/>
          <w:bCs/>
          <w:sz w:val="22"/>
          <w:szCs w:val="22"/>
        </w:rPr>
        <w:t>tipo de incidente, hora, fecha</w:t>
      </w:r>
      <w:r w:rsidRPr="00C65885" w:rsidR="007E4625">
        <w:rPr>
          <w:rFonts w:ascii="Palatino Linotype" w:hAnsi="Palatino Linotype" w:cs="Arial"/>
          <w:bCs/>
          <w:sz w:val="22"/>
          <w:szCs w:val="22"/>
        </w:rPr>
        <w:t xml:space="preserve">, </w:t>
      </w:r>
      <w:r w:rsidRPr="00C65885" w:rsidR="005726AD">
        <w:rPr>
          <w:rFonts w:ascii="Palatino Linotype" w:hAnsi="Palatino Linotype" w:cs="Arial"/>
          <w:bCs/>
          <w:sz w:val="22"/>
          <w:szCs w:val="22"/>
        </w:rPr>
        <w:t>lugar del incidente</w:t>
      </w:r>
      <w:r w:rsidRPr="00C65885" w:rsidR="007E4625">
        <w:rPr>
          <w:rFonts w:ascii="Palatino Linotype" w:hAnsi="Palatino Linotype" w:cs="Arial"/>
          <w:bCs/>
          <w:sz w:val="22"/>
          <w:szCs w:val="22"/>
        </w:rPr>
        <w:t xml:space="preserve"> </w:t>
      </w:r>
      <w:r w:rsidRPr="00C65885" w:rsidR="005726AD">
        <w:rPr>
          <w:rFonts w:ascii="Palatino Linotype" w:hAnsi="Palatino Linotype" w:cs="Arial"/>
          <w:bCs/>
          <w:sz w:val="22"/>
          <w:szCs w:val="22"/>
        </w:rPr>
        <w:t>y ubicación.</w:t>
      </w:r>
      <w:r w:rsidRPr="00C65885" w:rsidR="00E67DAF">
        <w:rPr>
          <w:rFonts w:ascii="Palatino Linotype" w:hAnsi="Palatino Linotype" w:cs="Arial"/>
          <w:bCs/>
          <w:sz w:val="22"/>
          <w:szCs w:val="22"/>
        </w:rPr>
        <w:t xml:space="preserve"> </w:t>
      </w:r>
    </w:p>
    <w:p w:rsidRPr="00C65885" w:rsidR="005726AD" w:rsidP="0087641D" w:rsidRDefault="005726AD" w14:paraId="482B2E63" w14:textId="77777777">
      <w:pPr>
        <w:pStyle w:val="Prrafodelista"/>
        <w:spacing w:line="360" w:lineRule="auto"/>
        <w:ind w:left="426" w:right="49"/>
        <w:jc w:val="both"/>
        <w:rPr>
          <w:rFonts w:ascii="Palatino Linotype" w:hAnsi="Palatino Linotype" w:cs="Arial"/>
          <w:bCs/>
          <w:sz w:val="22"/>
          <w:szCs w:val="22"/>
        </w:rPr>
      </w:pPr>
    </w:p>
    <w:p w:rsidRPr="00C65885" w:rsidR="00DC5341" w:rsidP="0087641D" w:rsidRDefault="005726AD" w14:paraId="1DC3A46E" w14:textId="4EE97CAE">
      <w:pPr>
        <w:pStyle w:val="Prrafodelista"/>
        <w:numPr>
          <w:ilvl w:val="0"/>
          <w:numId w:val="2"/>
        </w:numPr>
        <w:autoSpaceDE w:val="0"/>
        <w:autoSpaceDN w:val="0"/>
        <w:adjustRightInd w:val="0"/>
        <w:spacing w:line="360" w:lineRule="auto"/>
        <w:ind w:left="426" w:right="49"/>
        <w:jc w:val="both"/>
        <w:rPr>
          <w:rFonts w:ascii="Palatino Linotype" w:hAnsi="Palatino Linotype" w:cs="Tahoma"/>
          <w:b/>
          <w:sz w:val="22"/>
          <w:szCs w:val="22"/>
        </w:rPr>
      </w:pPr>
      <w:r w:rsidRPr="00C65885">
        <w:rPr>
          <w:rFonts w:ascii="Palatino Linotype" w:hAnsi="Palatino Linotype" w:cs="Arial"/>
          <w:b/>
          <w:sz w:val="22"/>
          <w:szCs w:val="22"/>
        </w:rPr>
        <w:t xml:space="preserve">TONATICO solicitud de acceso a la </w:t>
      </w:r>
      <w:proofErr w:type="spellStart"/>
      <w:r w:rsidRPr="00C65885">
        <w:rPr>
          <w:rFonts w:ascii="Palatino Linotype" w:hAnsi="Palatino Linotype" w:cs="Arial"/>
          <w:b/>
          <w:sz w:val="22"/>
          <w:szCs w:val="22"/>
        </w:rPr>
        <w:t>informacion</w:t>
      </w:r>
      <w:proofErr w:type="spellEnd"/>
      <w:r w:rsidRPr="00C65885">
        <w:rPr>
          <w:rFonts w:ascii="Palatino Linotype" w:hAnsi="Palatino Linotype" w:cs="Arial"/>
          <w:b/>
          <w:sz w:val="22"/>
          <w:szCs w:val="22"/>
        </w:rPr>
        <w:t xml:space="preserve"> 2019 FALTAS ADMINISTRATIVAS.xlsx</w:t>
      </w:r>
      <w:r w:rsidRPr="00C65885" w:rsidR="00CB5FAD">
        <w:rPr>
          <w:rFonts w:ascii="Palatino Linotype" w:hAnsi="Palatino Linotype" w:cs="Arial"/>
          <w:b/>
          <w:sz w:val="22"/>
          <w:szCs w:val="22"/>
        </w:rPr>
        <w:t>.</w:t>
      </w:r>
      <w:r w:rsidRPr="00C65885" w:rsidR="007A282A">
        <w:rPr>
          <w:rFonts w:ascii="Palatino Linotype" w:hAnsi="Palatino Linotype" w:cs="Arial"/>
          <w:b/>
          <w:sz w:val="22"/>
          <w:szCs w:val="22"/>
        </w:rPr>
        <w:t xml:space="preserve"> </w:t>
      </w:r>
      <w:r w:rsidRPr="00C65885" w:rsidR="00CB5FAD">
        <w:rPr>
          <w:rFonts w:ascii="Palatino Linotype" w:hAnsi="Palatino Linotype" w:cs="Arial"/>
          <w:bCs/>
          <w:sz w:val="22"/>
          <w:szCs w:val="22"/>
        </w:rPr>
        <w:t xml:space="preserve">Documento en formato xls, que contiene una hoja de cálculo y que, de su lectura, se advierte que contiene información de incidentes delictivos del periodo comprendido del </w:t>
      </w:r>
      <w:r w:rsidRPr="00C65885" w:rsidR="00087184">
        <w:rPr>
          <w:rFonts w:ascii="Palatino Linotype" w:hAnsi="Palatino Linotype" w:cs="Arial"/>
          <w:bCs/>
          <w:sz w:val="22"/>
          <w:szCs w:val="22"/>
        </w:rPr>
        <w:t xml:space="preserve">tres de enero </w:t>
      </w:r>
      <w:r w:rsidRPr="00C65885" w:rsidR="00CB5FAD">
        <w:rPr>
          <w:rFonts w:ascii="Palatino Linotype" w:hAnsi="Palatino Linotype" w:cs="Arial"/>
          <w:bCs/>
          <w:sz w:val="22"/>
          <w:szCs w:val="22"/>
        </w:rPr>
        <w:t>de</w:t>
      </w:r>
      <w:r w:rsidRPr="00C65885" w:rsidR="00087184">
        <w:rPr>
          <w:rFonts w:ascii="Palatino Linotype" w:hAnsi="Palatino Linotype" w:cs="Arial"/>
          <w:bCs/>
          <w:sz w:val="22"/>
          <w:szCs w:val="22"/>
        </w:rPr>
        <w:t xml:space="preserve"> dos mil </w:t>
      </w:r>
      <w:r w:rsidRPr="00C65885" w:rsidR="00CB5FAD">
        <w:rPr>
          <w:rFonts w:ascii="Palatino Linotype" w:hAnsi="Palatino Linotype" w:cs="Arial"/>
          <w:bCs/>
          <w:sz w:val="22"/>
          <w:szCs w:val="22"/>
        </w:rPr>
        <w:t>diecinueve</w:t>
      </w:r>
      <w:r w:rsidRPr="00C65885" w:rsidR="00087184">
        <w:rPr>
          <w:rFonts w:ascii="Palatino Linotype" w:hAnsi="Palatino Linotype" w:cs="Arial"/>
          <w:bCs/>
          <w:sz w:val="22"/>
          <w:szCs w:val="22"/>
        </w:rPr>
        <w:t xml:space="preserve"> al veintinueve de diciembre </w:t>
      </w:r>
      <w:r w:rsidRPr="00C65885" w:rsidR="00CB5FAD">
        <w:rPr>
          <w:rFonts w:ascii="Palatino Linotype" w:hAnsi="Palatino Linotype" w:cs="Arial"/>
          <w:bCs/>
          <w:sz w:val="22"/>
          <w:szCs w:val="22"/>
        </w:rPr>
        <w:t>de</w:t>
      </w:r>
      <w:r w:rsidRPr="00C65885" w:rsidR="00087184">
        <w:rPr>
          <w:rFonts w:ascii="Palatino Linotype" w:hAnsi="Palatino Linotype" w:cs="Arial"/>
          <w:bCs/>
          <w:sz w:val="22"/>
          <w:szCs w:val="22"/>
        </w:rPr>
        <w:t xml:space="preserve"> dos mil diecinueve, </w:t>
      </w:r>
      <w:r w:rsidRPr="00C65885" w:rsidR="00CB5FAD">
        <w:rPr>
          <w:rFonts w:ascii="Palatino Linotype" w:hAnsi="Palatino Linotype" w:cs="Arial"/>
          <w:bCs/>
          <w:sz w:val="22"/>
          <w:szCs w:val="22"/>
        </w:rPr>
        <w:t>el cual se desglosa en columnas que contiene tipo de incidente, hora, fecha, lugar del incidente y ubicación.</w:t>
      </w:r>
    </w:p>
    <w:p w:rsidRPr="00C65885" w:rsidR="00DC5341" w:rsidP="0087641D" w:rsidRDefault="00DC5341" w14:paraId="7587E4DA" w14:textId="77777777">
      <w:pPr>
        <w:pStyle w:val="Prrafodelista"/>
        <w:spacing w:line="360" w:lineRule="auto"/>
        <w:ind w:left="426" w:right="49"/>
        <w:jc w:val="both"/>
        <w:rPr>
          <w:rFonts w:ascii="Palatino Linotype" w:hAnsi="Palatino Linotype" w:cs="Arial"/>
          <w:bCs/>
          <w:sz w:val="22"/>
          <w:szCs w:val="22"/>
        </w:rPr>
      </w:pPr>
    </w:p>
    <w:p w:rsidRPr="00C65885" w:rsidR="007A282A" w:rsidP="0087641D" w:rsidRDefault="00087184" w14:paraId="40B40FDE" w14:textId="14898CF4">
      <w:pPr>
        <w:pStyle w:val="Prrafodelista"/>
        <w:numPr>
          <w:ilvl w:val="0"/>
          <w:numId w:val="2"/>
        </w:numPr>
        <w:autoSpaceDE w:val="0"/>
        <w:autoSpaceDN w:val="0"/>
        <w:adjustRightInd w:val="0"/>
        <w:spacing w:line="360" w:lineRule="auto"/>
        <w:ind w:left="426" w:right="49"/>
        <w:jc w:val="both"/>
        <w:rPr>
          <w:rFonts w:ascii="Palatino Linotype" w:hAnsi="Palatino Linotype" w:cs="Tahoma"/>
          <w:b/>
          <w:sz w:val="22"/>
          <w:szCs w:val="22"/>
        </w:rPr>
      </w:pPr>
      <w:r w:rsidRPr="00C65885">
        <w:rPr>
          <w:rFonts w:ascii="Palatino Linotype" w:hAnsi="Palatino Linotype" w:cs="Arial"/>
          <w:b/>
          <w:sz w:val="22"/>
          <w:szCs w:val="22"/>
        </w:rPr>
        <w:lastRenderedPageBreak/>
        <w:t xml:space="preserve">TONATICO solicitud de acceso a la </w:t>
      </w:r>
      <w:proofErr w:type="spellStart"/>
      <w:r w:rsidRPr="00C65885">
        <w:rPr>
          <w:rFonts w:ascii="Palatino Linotype" w:hAnsi="Palatino Linotype" w:cs="Arial"/>
          <w:b/>
          <w:sz w:val="22"/>
          <w:szCs w:val="22"/>
        </w:rPr>
        <w:t>informacion</w:t>
      </w:r>
      <w:proofErr w:type="spellEnd"/>
      <w:r w:rsidRPr="00C65885">
        <w:rPr>
          <w:rFonts w:ascii="Palatino Linotype" w:hAnsi="Palatino Linotype" w:cs="Arial"/>
          <w:b/>
          <w:sz w:val="22"/>
          <w:szCs w:val="22"/>
        </w:rPr>
        <w:t xml:space="preserve"> 2022 FALTAS ADMINISTRATIVAS.xlsx</w:t>
      </w:r>
      <w:r w:rsidRPr="00C65885" w:rsidR="00CB5FAD">
        <w:rPr>
          <w:rFonts w:ascii="Palatino Linotype" w:hAnsi="Palatino Linotype" w:cs="Arial"/>
          <w:b/>
          <w:sz w:val="22"/>
          <w:szCs w:val="22"/>
        </w:rPr>
        <w:t>.</w:t>
      </w:r>
      <w:r w:rsidRPr="00C65885">
        <w:rPr>
          <w:rFonts w:ascii="Palatino Linotype" w:hAnsi="Palatino Linotype" w:cs="Arial"/>
          <w:b/>
          <w:sz w:val="22"/>
          <w:szCs w:val="22"/>
        </w:rPr>
        <w:t xml:space="preserve"> </w:t>
      </w:r>
      <w:r w:rsidRPr="00C65885" w:rsidR="00CB5FAD">
        <w:rPr>
          <w:rFonts w:ascii="Palatino Linotype" w:hAnsi="Palatino Linotype" w:cs="Arial"/>
          <w:bCs/>
          <w:sz w:val="22"/>
          <w:szCs w:val="22"/>
        </w:rPr>
        <w:t xml:space="preserve">Documento en formato xls, que contiene una hoja de cálculo y que, de su lectura, se advierte que contiene información de incidentes delictivos del periodo comprendido del </w:t>
      </w:r>
      <w:r w:rsidRPr="00C65885">
        <w:rPr>
          <w:rFonts w:ascii="Palatino Linotype" w:hAnsi="Palatino Linotype" w:cs="Arial"/>
          <w:bCs/>
          <w:sz w:val="22"/>
          <w:szCs w:val="22"/>
        </w:rPr>
        <w:t xml:space="preserve">trece </w:t>
      </w:r>
      <w:r w:rsidRPr="00C65885" w:rsidR="00CB5FAD">
        <w:rPr>
          <w:rFonts w:ascii="Palatino Linotype" w:hAnsi="Palatino Linotype" w:cs="Arial"/>
          <w:bCs/>
          <w:sz w:val="22"/>
          <w:szCs w:val="22"/>
        </w:rPr>
        <w:t>de</w:t>
      </w:r>
      <w:r w:rsidRPr="00C65885" w:rsidR="00071717">
        <w:rPr>
          <w:rFonts w:ascii="Palatino Linotype" w:hAnsi="Palatino Linotype" w:cs="Arial"/>
          <w:bCs/>
          <w:sz w:val="22"/>
          <w:szCs w:val="22"/>
        </w:rPr>
        <w:t xml:space="preserve"> </w:t>
      </w:r>
      <w:proofErr w:type="spellStart"/>
      <w:r w:rsidRPr="00C65885" w:rsidR="00071717">
        <w:rPr>
          <w:rFonts w:ascii="Palatino Linotype" w:hAnsi="Palatino Linotype" w:cs="Arial"/>
          <w:bCs/>
          <w:sz w:val="22"/>
          <w:szCs w:val="22"/>
        </w:rPr>
        <w:t>de</w:t>
      </w:r>
      <w:proofErr w:type="spellEnd"/>
      <w:r w:rsidRPr="00C65885" w:rsidR="00071717">
        <w:rPr>
          <w:rFonts w:ascii="Palatino Linotype" w:hAnsi="Palatino Linotype" w:cs="Arial"/>
          <w:bCs/>
          <w:sz w:val="22"/>
          <w:szCs w:val="22"/>
        </w:rPr>
        <w:t xml:space="preserve"> enero </w:t>
      </w:r>
      <w:r w:rsidRPr="00C65885" w:rsidR="00CB5FAD">
        <w:rPr>
          <w:rFonts w:ascii="Palatino Linotype" w:hAnsi="Palatino Linotype" w:cs="Arial"/>
          <w:bCs/>
          <w:sz w:val="22"/>
          <w:szCs w:val="22"/>
        </w:rPr>
        <w:t>de</w:t>
      </w:r>
      <w:r w:rsidRPr="00C65885" w:rsidR="00071717">
        <w:rPr>
          <w:rFonts w:ascii="Palatino Linotype" w:hAnsi="Palatino Linotype" w:cs="Arial"/>
          <w:bCs/>
          <w:sz w:val="22"/>
          <w:szCs w:val="22"/>
        </w:rPr>
        <w:t xml:space="preserve"> dos mil </w:t>
      </w:r>
      <w:r w:rsidRPr="00C65885">
        <w:rPr>
          <w:rFonts w:ascii="Palatino Linotype" w:hAnsi="Palatino Linotype" w:cs="Arial"/>
          <w:bCs/>
          <w:sz w:val="22"/>
          <w:szCs w:val="22"/>
        </w:rPr>
        <w:t xml:space="preserve">veintidós al veintisiete de junio </w:t>
      </w:r>
      <w:r w:rsidRPr="00C65885" w:rsidR="00CB5FAD">
        <w:rPr>
          <w:rFonts w:ascii="Palatino Linotype" w:hAnsi="Palatino Linotype" w:cs="Arial"/>
          <w:bCs/>
          <w:sz w:val="22"/>
          <w:szCs w:val="22"/>
        </w:rPr>
        <w:t>de</w:t>
      </w:r>
      <w:r w:rsidRPr="00C65885">
        <w:rPr>
          <w:rFonts w:ascii="Palatino Linotype" w:hAnsi="Palatino Linotype" w:cs="Arial"/>
          <w:bCs/>
          <w:sz w:val="22"/>
          <w:szCs w:val="22"/>
        </w:rPr>
        <w:t xml:space="preserve"> dos mil veintidós, </w:t>
      </w:r>
      <w:r w:rsidRPr="00C65885" w:rsidR="00CB5FAD">
        <w:rPr>
          <w:rFonts w:ascii="Palatino Linotype" w:hAnsi="Palatino Linotype" w:cs="Arial"/>
          <w:bCs/>
          <w:sz w:val="22"/>
          <w:szCs w:val="22"/>
        </w:rPr>
        <w:t>el cual se desglosa en columnas que contiene tipo de incidente, hora, fecha, lugar del incidente y ubicación.</w:t>
      </w:r>
    </w:p>
    <w:p w:rsidRPr="00C65885" w:rsidR="00071717" w:rsidP="0087641D" w:rsidRDefault="00071717" w14:paraId="411808D1" w14:textId="77777777">
      <w:pPr>
        <w:pStyle w:val="Prrafodelista"/>
        <w:spacing w:line="360" w:lineRule="auto"/>
        <w:ind w:left="426" w:right="49"/>
        <w:jc w:val="both"/>
        <w:rPr>
          <w:rFonts w:ascii="Palatino Linotype" w:hAnsi="Palatino Linotype" w:cs="Tahoma"/>
          <w:b/>
          <w:sz w:val="22"/>
          <w:szCs w:val="22"/>
        </w:rPr>
      </w:pPr>
    </w:p>
    <w:p w:rsidRPr="00C65885" w:rsidR="007A282A" w:rsidP="0087641D" w:rsidRDefault="00087184" w14:paraId="56D19861" w14:textId="29ED31BB">
      <w:pPr>
        <w:pStyle w:val="Prrafodelista"/>
        <w:numPr>
          <w:ilvl w:val="0"/>
          <w:numId w:val="2"/>
        </w:numPr>
        <w:autoSpaceDE w:val="0"/>
        <w:autoSpaceDN w:val="0"/>
        <w:adjustRightInd w:val="0"/>
        <w:spacing w:line="360" w:lineRule="auto"/>
        <w:ind w:left="426" w:right="49"/>
        <w:jc w:val="both"/>
        <w:rPr>
          <w:rFonts w:ascii="Palatino Linotype" w:hAnsi="Palatino Linotype" w:cs="Tahoma"/>
          <w:b/>
          <w:sz w:val="22"/>
          <w:szCs w:val="22"/>
        </w:rPr>
      </w:pPr>
      <w:r w:rsidRPr="00C65885">
        <w:rPr>
          <w:rFonts w:ascii="Palatino Linotype" w:hAnsi="Palatino Linotype" w:cs="Tahoma"/>
          <w:b/>
          <w:sz w:val="22"/>
          <w:szCs w:val="22"/>
        </w:rPr>
        <w:t xml:space="preserve">TONATICO solicitud de acceso a la </w:t>
      </w:r>
      <w:proofErr w:type="spellStart"/>
      <w:r w:rsidRPr="00C65885">
        <w:rPr>
          <w:rFonts w:ascii="Palatino Linotype" w:hAnsi="Palatino Linotype" w:cs="Tahoma"/>
          <w:b/>
          <w:sz w:val="22"/>
          <w:szCs w:val="22"/>
        </w:rPr>
        <w:t>informacion</w:t>
      </w:r>
      <w:proofErr w:type="spellEnd"/>
      <w:r w:rsidRPr="00C65885">
        <w:rPr>
          <w:rFonts w:ascii="Palatino Linotype" w:hAnsi="Palatino Linotype" w:cs="Tahoma"/>
          <w:b/>
          <w:sz w:val="22"/>
          <w:szCs w:val="22"/>
        </w:rPr>
        <w:t xml:space="preserve"> 2020 FALTAS ADMINISTRATIVAS.xlsx</w:t>
      </w:r>
      <w:r w:rsidRPr="00C65885" w:rsidR="00CB5FAD">
        <w:rPr>
          <w:rFonts w:ascii="Palatino Linotype" w:hAnsi="Palatino Linotype" w:cs="Tahoma"/>
          <w:b/>
          <w:sz w:val="22"/>
          <w:szCs w:val="22"/>
        </w:rPr>
        <w:t>.</w:t>
      </w:r>
      <w:r w:rsidRPr="00C65885" w:rsidR="00071717">
        <w:rPr>
          <w:rFonts w:ascii="Palatino Linotype" w:hAnsi="Palatino Linotype" w:cs="Tahoma"/>
          <w:b/>
          <w:sz w:val="22"/>
          <w:szCs w:val="22"/>
        </w:rPr>
        <w:t xml:space="preserve"> </w:t>
      </w:r>
      <w:r w:rsidRPr="00C65885" w:rsidR="00CB5FAD">
        <w:rPr>
          <w:rFonts w:ascii="Palatino Linotype" w:hAnsi="Palatino Linotype" w:cs="Arial"/>
          <w:bCs/>
          <w:sz w:val="22"/>
          <w:szCs w:val="22"/>
        </w:rPr>
        <w:t xml:space="preserve">Documento en formato xls, que contiene una hoja de cálculo y que, de su lectura, se advierte que contiene información de incidentes delictivos del periodo comprendido del </w:t>
      </w:r>
      <w:r w:rsidRPr="00C65885">
        <w:rPr>
          <w:rFonts w:ascii="Palatino Linotype" w:hAnsi="Palatino Linotype" w:cs="Arial"/>
          <w:bCs/>
          <w:sz w:val="22"/>
          <w:szCs w:val="22"/>
        </w:rPr>
        <w:t xml:space="preserve">primero del mes de enero </w:t>
      </w:r>
      <w:r w:rsidRPr="00C65885" w:rsidR="00CB5FAD">
        <w:rPr>
          <w:rFonts w:ascii="Palatino Linotype" w:hAnsi="Palatino Linotype" w:cs="Arial"/>
          <w:bCs/>
          <w:sz w:val="22"/>
          <w:szCs w:val="22"/>
        </w:rPr>
        <w:t>de</w:t>
      </w:r>
      <w:r w:rsidRPr="00C65885">
        <w:rPr>
          <w:rFonts w:ascii="Palatino Linotype" w:hAnsi="Palatino Linotype" w:cs="Arial"/>
          <w:bCs/>
          <w:sz w:val="22"/>
          <w:szCs w:val="22"/>
        </w:rPr>
        <w:t xml:space="preserve"> dos mil veinte al veintinueve de diciembre de dos mil veinte, </w:t>
      </w:r>
      <w:r w:rsidRPr="00C65885" w:rsidR="00CB5FAD">
        <w:rPr>
          <w:rFonts w:ascii="Palatino Linotype" w:hAnsi="Palatino Linotype" w:cs="Arial"/>
          <w:bCs/>
          <w:sz w:val="22"/>
          <w:szCs w:val="22"/>
        </w:rPr>
        <w:t>el cual se desglosa en columnas que contiene tipo de incidente, hora, fecha, lugar del incidente y ubicación.</w:t>
      </w:r>
    </w:p>
    <w:p w:rsidRPr="00C65885" w:rsidR="00087184" w:rsidP="0087641D" w:rsidRDefault="00087184" w14:paraId="7F6BD19A" w14:textId="77777777">
      <w:pPr>
        <w:pStyle w:val="Prrafodelista"/>
        <w:ind w:left="426" w:right="49"/>
        <w:jc w:val="both"/>
        <w:rPr>
          <w:rFonts w:ascii="Palatino Linotype" w:hAnsi="Palatino Linotype" w:cs="Tahoma"/>
          <w:b/>
          <w:sz w:val="22"/>
          <w:szCs w:val="22"/>
        </w:rPr>
      </w:pPr>
    </w:p>
    <w:p w:rsidRPr="00C65885" w:rsidR="00087184" w:rsidP="0087641D" w:rsidRDefault="00087184" w14:paraId="13715F90" w14:textId="452BFA81">
      <w:pPr>
        <w:pStyle w:val="Prrafodelista"/>
        <w:numPr>
          <w:ilvl w:val="0"/>
          <w:numId w:val="2"/>
        </w:numPr>
        <w:autoSpaceDE w:val="0"/>
        <w:autoSpaceDN w:val="0"/>
        <w:adjustRightInd w:val="0"/>
        <w:spacing w:line="360" w:lineRule="auto"/>
        <w:ind w:left="426" w:right="49"/>
        <w:jc w:val="both"/>
        <w:rPr>
          <w:rFonts w:ascii="Palatino Linotype" w:hAnsi="Palatino Linotype" w:cs="Tahoma"/>
          <w:b/>
          <w:sz w:val="22"/>
          <w:szCs w:val="22"/>
        </w:rPr>
      </w:pPr>
      <w:r w:rsidRPr="00C65885">
        <w:rPr>
          <w:rFonts w:ascii="Palatino Linotype" w:hAnsi="Palatino Linotype" w:cs="Tahoma"/>
          <w:b/>
          <w:sz w:val="22"/>
          <w:szCs w:val="22"/>
        </w:rPr>
        <w:t xml:space="preserve">TONATICO solicitud de acceso a la </w:t>
      </w:r>
      <w:proofErr w:type="spellStart"/>
      <w:r w:rsidRPr="00C65885">
        <w:rPr>
          <w:rFonts w:ascii="Palatino Linotype" w:hAnsi="Palatino Linotype" w:cs="Tahoma"/>
          <w:b/>
          <w:sz w:val="22"/>
          <w:szCs w:val="22"/>
        </w:rPr>
        <w:t>informacion</w:t>
      </w:r>
      <w:proofErr w:type="spellEnd"/>
      <w:r w:rsidRPr="00C65885">
        <w:rPr>
          <w:rFonts w:ascii="Palatino Linotype" w:hAnsi="Palatino Linotype" w:cs="Tahoma"/>
          <w:b/>
          <w:sz w:val="22"/>
          <w:szCs w:val="22"/>
        </w:rPr>
        <w:t xml:space="preserve"> 2021 FALTAS ADMINISTRATIVAS.xlsx </w:t>
      </w:r>
      <w:r w:rsidRPr="00C65885" w:rsidR="00CB5FAD">
        <w:rPr>
          <w:rFonts w:ascii="Palatino Linotype" w:hAnsi="Palatino Linotype" w:cs="Arial"/>
          <w:bCs/>
          <w:sz w:val="22"/>
          <w:szCs w:val="22"/>
        </w:rPr>
        <w:t>Documento en formato xls, que contiene una hoja de cálculo y que, de su lectura, se advierte que contiene información de incidentes delictivos del periodo comprendido del</w:t>
      </w:r>
      <w:r w:rsidRPr="00C65885">
        <w:rPr>
          <w:rFonts w:ascii="Palatino Linotype" w:hAnsi="Palatino Linotype" w:cs="Arial"/>
          <w:bCs/>
          <w:sz w:val="22"/>
          <w:szCs w:val="22"/>
        </w:rPr>
        <w:t xml:space="preserve"> primero del mes de enero de dos mil veintiuno al veinticuatro de diciembre </w:t>
      </w:r>
      <w:r w:rsidRPr="00C65885" w:rsidR="00CB5FAD">
        <w:rPr>
          <w:rFonts w:ascii="Palatino Linotype" w:hAnsi="Palatino Linotype" w:cs="Arial"/>
          <w:bCs/>
          <w:sz w:val="22"/>
          <w:szCs w:val="22"/>
        </w:rPr>
        <w:t>de</w:t>
      </w:r>
      <w:r w:rsidRPr="00C65885">
        <w:rPr>
          <w:rFonts w:ascii="Palatino Linotype" w:hAnsi="Palatino Linotype" w:cs="Arial"/>
          <w:bCs/>
          <w:sz w:val="22"/>
          <w:szCs w:val="22"/>
        </w:rPr>
        <w:t xml:space="preserve"> dos mil </w:t>
      </w:r>
      <w:r w:rsidRPr="00C65885" w:rsidR="00CB5FAD">
        <w:rPr>
          <w:rFonts w:ascii="Palatino Linotype" w:hAnsi="Palatino Linotype" w:cs="Arial"/>
          <w:bCs/>
          <w:sz w:val="22"/>
          <w:szCs w:val="22"/>
        </w:rPr>
        <w:t>veintiuno</w:t>
      </w:r>
      <w:r w:rsidRPr="00C65885">
        <w:rPr>
          <w:rFonts w:ascii="Palatino Linotype" w:hAnsi="Palatino Linotype" w:cs="Arial"/>
          <w:bCs/>
          <w:sz w:val="22"/>
          <w:szCs w:val="22"/>
        </w:rPr>
        <w:t xml:space="preserve">, </w:t>
      </w:r>
      <w:r w:rsidRPr="00C65885" w:rsidR="00CB5FAD">
        <w:rPr>
          <w:rFonts w:ascii="Palatino Linotype" w:hAnsi="Palatino Linotype" w:cs="Arial"/>
          <w:bCs/>
          <w:sz w:val="22"/>
          <w:szCs w:val="22"/>
        </w:rPr>
        <w:t>el cual se desglosa en columnas que contiene tipo de incidente, hora, fecha, lugar del incidente y ubicación.</w:t>
      </w:r>
    </w:p>
    <w:p w:rsidRPr="00C65885" w:rsidR="00087184" w:rsidP="0087641D" w:rsidRDefault="00087184" w14:paraId="122D6629" w14:textId="77777777">
      <w:pPr>
        <w:pStyle w:val="Prrafodelista"/>
        <w:jc w:val="both"/>
        <w:rPr>
          <w:rFonts w:ascii="Palatino Linotype" w:hAnsi="Palatino Linotype" w:cs="Tahoma"/>
          <w:b/>
          <w:sz w:val="22"/>
          <w:szCs w:val="22"/>
        </w:rPr>
      </w:pPr>
    </w:p>
    <w:p w:rsidRPr="00C65885" w:rsidR="00C43E6D" w:rsidP="0087641D" w:rsidRDefault="00A97427" w14:paraId="25DD4DC9" w14:textId="18109E5B">
      <w:pPr>
        <w:autoSpaceDE w:val="0"/>
        <w:autoSpaceDN w:val="0"/>
        <w:adjustRightInd w:val="0"/>
        <w:spacing w:after="0" w:line="360" w:lineRule="auto"/>
        <w:ind w:right="567"/>
        <w:jc w:val="both"/>
        <w:rPr>
          <w:rFonts w:ascii="Palatino Linotype" w:hAnsi="Palatino Linotype" w:eastAsia="Times New Roman" w:cs="Tahoma"/>
          <w:b/>
          <w:sz w:val="22"/>
          <w:szCs w:val="22"/>
          <w:lang w:eastAsia="es-ES"/>
        </w:rPr>
      </w:pPr>
      <w:r w:rsidRPr="00C65885">
        <w:rPr>
          <w:rFonts w:ascii="Palatino Linotype" w:hAnsi="Palatino Linotype" w:eastAsia="Times New Roman" w:cs="Tahoma"/>
          <w:b/>
          <w:sz w:val="22"/>
          <w:szCs w:val="22"/>
          <w:lang w:eastAsia="es-ES"/>
        </w:rPr>
        <w:t>I</w:t>
      </w:r>
      <w:r w:rsidRPr="00C65885" w:rsidR="00087184">
        <w:rPr>
          <w:rFonts w:ascii="Palatino Linotype" w:hAnsi="Palatino Linotype" w:eastAsia="Times New Roman" w:cs="Tahoma"/>
          <w:b/>
          <w:sz w:val="22"/>
          <w:szCs w:val="22"/>
          <w:lang w:eastAsia="es-ES"/>
        </w:rPr>
        <w:t>V</w:t>
      </w:r>
      <w:r w:rsidRPr="00C65885" w:rsidR="00027A38">
        <w:rPr>
          <w:rFonts w:ascii="Palatino Linotype" w:hAnsi="Palatino Linotype" w:eastAsia="Times New Roman" w:cs="Tahoma"/>
          <w:b/>
          <w:sz w:val="22"/>
          <w:szCs w:val="22"/>
          <w:lang w:eastAsia="es-ES"/>
        </w:rPr>
        <w:t xml:space="preserve">. </w:t>
      </w:r>
      <w:r w:rsidRPr="00C65885" w:rsidR="00027A38">
        <w:rPr>
          <w:rFonts w:ascii="Palatino Linotype" w:hAnsi="Palatino Linotype" w:eastAsia="Calibri" w:cs="Tahoma"/>
          <w:b/>
          <w:color w:val="000000"/>
          <w:sz w:val="22"/>
          <w:szCs w:val="22"/>
        </w:rPr>
        <w:t xml:space="preserve">Interposición del Recurso de Revisión. </w:t>
      </w:r>
    </w:p>
    <w:p w:rsidRPr="00C65885" w:rsidR="00177EE1" w:rsidP="0087641D" w:rsidRDefault="00177EE1" w14:paraId="35FDE0B3" w14:textId="77777777">
      <w:pPr>
        <w:spacing w:after="0" w:line="360" w:lineRule="auto"/>
        <w:jc w:val="both"/>
        <w:rPr>
          <w:rFonts w:ascii="Palatino Linotype" w:hAnsi="Palatino Linotype"/>
          <w:bCs/>
          <w:sz w:val="22"/>
          <w:szCs w:val="22"/>
        </w:rPr>
      </w:pPr>
    </w:p>
    <w:p w:rsidRPr="00C65885" w:rsidR="00177EE1" w:rsidP="0087641D" w:rsidRDefault="00177EE1" w14:paraId="67A21435" w14:textId="15C20CAB">
      <w:pPr>
        <w:spacing w:after="0" w:line="360" w:lineRule="auto"/>
        <w:jc w:val="both"/>
        <w:rPr>
          <w:rFonts w:ascii="Palatino Linotype" w:hAnsi="Palatino Linotype"/>
          <w:bCs/>
        </w:rPr>
      </w:pPr>
      <w:r w:rsidRPr="00C65885">
        <w:rPr>
          <w:rFonts w:ascii="Palatino Linotype" w:hAnsi="Palatino Linotype"/>
          <w:bCs/>
          <w:sz w:val="22"/>
          <w:szCs w:val="22"/>
        </w:rPr>
        <w:t>Con</w:t>
      </w:r>
      <w:r w:rsidRPr="00C65885" w:rsidR="00083A1D">
        <w:rPr>
          <w:rFonts w:ascii="Palatino Linotype" w:hAnsi="Palatino Linotype"/>
          <w:bCs/>
          <w:sz w:val="22"/>
          <w:szCs w:val="22"/>
        </w:rPr>
        <w:t xml:space="preserve"> </w:t>
      </w:r>
      <w:r w:rsidRPr="00C65885">
        <w:rPr>
          <w:rFonts w:ascii="Palatino Linotype" w:hAnsi="Palatino Linotype"/>
          <w:bCs/>
          <w:sz w:val="22"/>
          <w:szCs w:val="22"/>
        </w:rPr>
        <w:t>fecha</w:t>
      </w:r>
      <w:r w:rsidRPr="00C65885" w:rsidR="00083A1D">
        <w:rPr>
          <w:rFonts w:ascii="Palatino Linotype" w:hAnsi="Palatino Linotype"/>
          <w:bCs/>
          <w:sz w:val="22"/>
          <w:szCs w:val="22"/>
        </w:rPr>
        <w:t xml:space="preserve"> </w:t>
      </w:r>
      <w:r w:rsidRPr="00C65885" w:rsidR="00087184">
        <w:rPr>
          <w:rFonts w:ascii="Palatino Linotype" w:hAnsi="Palatino Linotype"/>
          <w:bCs/>
          <w:sz w:val="22"/>
          <w:szCs w:val="22"/>
        </w:rPr>
        <w:t>seis</w:t>
      </w:r>
      <w:r w:rsidRPr="00C65885" w:rsidR="00966DF6">
        <w:rPr>
          <w:rFonts w:ascii="Palatino Linotype" w:hAnsi="Palatino Linotype"/>
          <w:bCs/>
          <w:sz w:val="22"/>
          <w:szCs w:val="22"/>
        </w:rPr>
        <w:t xml:space="preserve"> </w:t>
      </w:r>
      <w:r w:rsidRPr="00C65885" w:rsidR="00FA46CA">
        <w:rPr>
          <w:rFonts w:ascii="Palatino Linotype" w:hAnsi="Palatino Linotype"/>
          <w:bCs/>
          <w:sz w:val="22"/>
          <w:szCs w:val="22"/>
        </w:rPr>
        <w:t xml:space="preserve">de </w:t>
      </w:r>
      <w:r w:rsidRPr="00C65885" w:rsidR="00610BEA">
        <w:rPr>
          <w:rFonts w:ascii="Palatino Linotype" w:hAnsi="Palatino Linotype"/>
          <w:bCs/>
          <w:sz w:val="22"/>
          <w:szCs w:val="22"/>
        </w:rPr>
        <w:t>ju</w:t>
      </w:r>
      <w:r w:rsidRPr="00C65885" w:rsidR="00087184">
        <w:rPr>
          <w:rFonts w:ascii="Palatino Linotype" w:hAnsi="Palatino Linotype"/>
          <w:bCs/>
          <w:sz w:val="22"/>
          <w:szCs w:val="22"/>
        </w:rPr>
        <w:t>l</w:t>
      </w:r>
      <w:r w:rsidRPr="00C65885" w:rsidR="00610BEA">
        <w:rPr>
          <w:rFonts w:ascii="Palatino Linotype" w:hAnsi="Palatino Linotype"/>
          <w:bCs/>
          <w:sz w:val="22"/>
          <w:szCs w:val="22"/>
        </w:rPr>
        <w:t>io</w:t>
      </w:r>
      <w:r w:rsidRPr="00C65885" w:rsidR="00027A38">
        <w:rPr>
          <w:rFonts w:ascii="Palatino Linotype" w:hAnsi="Palatino Linotype"/>
          <w:bCs/>
          <w:sz w:val="22"/>
          <w:szCs w:val="22"/>
        </w:rPr>
        <w:t xml:space="preserve"> de dos mil veinti</w:t>
      </w:r>
      <w:r w:rsidRPr="00C65885" w:rsidR="0048144B">
        <w:rPr>
          <w:rFonts w:ascii="Palatino Linotype" w:hAnsi="Palatino Linotype"/>
          <w:bCs/>
          <w:sz w:val="22"/>
          <w:szCs w:val="22"/>
        </w:rPr>
        <w:t>dós</w:t>
      </w:r>
      <w:r w:rsidRPr="00C65885" w:rsidR="00027A38">
        <w:rPr>
          <w:rFonts w:ascii="Palatino Linotype" w:hAnsi="Palatino Linotype"/>
          <w:bCs/>
          <w:sz w:val="22"/>
          <w:szCs w:val="22"/>
        </w:rPr>
        <w:t xml:space="preserve">, </w:t>
      </w:r>
      <w:r w:rsidRPr="00C65885">
        <w:rPr>
          <w:rFonts w:ascii="Palatino Linotype" w:hAnsi="Palatino Linotype"/>
          <w:bCs/>
          <w:sz w:val="22"/>
          <w:szCs w:val="22"/>
        </w:rPr>
        <w:t>se</w:t>
      </w:r>
      <w:r w:rsidRPr="00C65885" w:rsidR="00083A1D">
        <w:rPr>
          <w:rFonts w:ascii="Palatino Linotype" w:hAnsi="Palatino Linotype"/>
          <w:bCs/>
          <w:sz w:val="22"/>
          <w:szCs w:val="22"/>
        </w:rPr>
        <w:t xml:space="preserve"> </w:t>
      </w:r>
      <w:r w:rsidRPr="00C65885">
        <w:rPr>
          <w:rFonts w:ascii="Palatino Linotype" w:hAnsi="Palatino Linotype"/>
          <w:bCs/>
          <w:sz w:val="22"/>
          <w:szCs w:val="22"/>
        </w:rPr>
        <w:t>recibió</w:t>
      </w:r>
      <w:r w:rsidRPr="00C65885" w:rsidR="00083A1D">
        <w:rPr>
          <w:rFonts w:ascii="Palatino Linotype" w:hAnsi="Palatino Linotype"/>
          <w:bCs/>
          <w:sz w:val="22"/>
          <w:szCs w:val="22"/>
        </w:rPr>
        <w:t xml:space="preserve"> </w:t>
      </w:r>
      <w:r w:rsidRPr="00C65885">
        <w:rPr>
          <w:rFonts w:ascii="Palatino Linotype" w:hAnsi="Palatino Linotype"/>
          <w:bCs/>
          <w:sz w:val="22"/>
          <w:szCs w:val="22"/>
        </w:rPr>
        <w:t>en</w:t>
      </w:r>
      <w:r w:rsidRPr="00C65885" w:rsidR="00083A1D">
        <w:rPr>
          <w:rFonts w:ascii="Palatino Linotype" w:hAnsi="Palatino Linotype"/>
          <w:bCs/>
          <w:sz w:val="22"/>
          <w:szCs w:val="22"/>
        </w:rPr>
        <w:t xml:space="preserve"> </w:t>
      </w:r>
      <w:r w:rsidRPr="00C65885">
        <w:rPr>
          <w:rFonts w:ascii="Palatino Linotype" w:hAnsi="Palatino Linotype"/>
          <w:bCs/>
          <w:sz w:val="22"/>
          <w:szCs w:val="22"/>
        </w:rPr>
        <w:t>este</w:t>
      </w:r>
      <w:r w:rsidRPr="00C65885" w:rsidR="00083A1D">
        <w:rPr>
          <w:rFonts w:ascii="Palatino Linotype" w:hAnsi="Palatino Linotype"/>
          <w:bCs/>
          <w:sz w:val="22"/>
          <w:szCs w:val="22"/>
        </w:rPr>
        <w:t xml:space="preserve"> </w:t>
      </w:r>
      <w:r w:rsidRPr="00C65885">
        <w:rPr>
          <w:rFonts w:ascii="Palatino Linotype" w:hAnsi="Palatino Linotype"/>
          <w:bCs/>
          <w:sz w:val="22"/>
          <w:szCs w:val="22"/>
        </w:rPr>
        <w:t>Instituto,</w:t>
      </w:r>
      <w:r w:rsidRPr="00C65885" w:rsidR="00083A1D">
        <w:rPr>
          <w:rFonts w:ascii="Palatino Linotype" w:hAnsi="Palatino Linotype"/>
          <w:bCs/>
          <w:sz w:val="22"/>
          <w:szCs w:val="22"/>
        </w:rPr>
        <w:t xml:space="preserve"> </w:t>
      </w:r>
      <w:r w:rsidRPr="00C65885">
        <w:rPr>
          <w:rFonts w:ascii="Palatino Linotype" w:hAnsi="Palatino Linotype"/>
          <w:bCs/>
          <w:sz w:val="22"/>
          <w:szCs w:val="22"/>
        </w:rPr>
        <w:t>a</w:t>
      </w:r>
      <w:r w:rsidRPr="00C65885" w:rsidR="00083A1D">
        <w:rPr>
          <w:rFonts w:ascii="Palatino Linotype" w:hAnsi="Palatino Linotype"/>
          <w:bCs/>
          <w:sz w:val="22"/>
          <w:szCs w:val="22"/>
        </w:rPr>
        <w:t xml:space="preserve"> </w:t>
      </w:r>
      <w:r w:rsidRPr="00C65885">
        <w:rPr>
          <w:rFonts w:ascii="Palatino Linotype" w:hAnsi="Palatino Linotype"/>
          <w:bCs/>
          <w:sz w:val="22"/>
          <w:szCs w:val="22"/>
        </w:rPr>
        <w:t>través</w:t>
      </w:r>
      <w:r w:rsidRPr="00C65885" w:rsidR="00083A1D">
        <w:rPr>
          <w:rFonts w:ascii="Palatino Linotype" w:hAnsi="Palatino Linotype"/>
          <w:bCs/>
          <w:sz w:val="22"/>
          <w:szCs w:val="22"/>
        </w:rPr>
        <w:t xml:space="preserve"> </w:t>
      </w:r>
      <w:r w:rsidRPr="00C65885">
        <w:rPr>
          <w:rFonts w:ascii="Palatino Linotype" w:hAnsi="Palatino Linotype"/>
          <w:bCs/>
          <w:sz w:val="22"/>
          <w:szCs w:val="22"/>
        </w:rPr>
        <w:t>de</w:t>
      </w:r>
      <w:r w:rsidRPr="00C65885" w:rsidR="006F084E">
        <w:rPr>
          <w:rFonts w:ascii="Palatino Linotype" w:hAnsi="Palatino Linotype"/>
          <w:bCs/>
          <w:sz w:val="22"/>
          <w:szCs w:val="22"/>
        </w:rPr>
        <w:t>l</w:t>
      </w:r>
      <w:r w:rsidRPr="00C65885" w:rsidR="00083A1D">
        <w:rPr>
          <w:rFonts w:ascii="Palatino Linotype" w:hAnsi="Palatino Linotype"/>
          <w:bCs/>
          <w:sz w:val="22"/>
          <w:szCs w:val="22"/>
        </w:rPr>
        <w:t xml:space="preserve"> </w:t>
      </w:r>
      <w:r w:rsidRPr="00C65885">
        <w:rPr>
          <w:rFonts w:ascii="Palatino Linotype" w:hAnsi="Palatino Linotype"/>
          <w:bCs/>
          <w:sz w:val="22"/>
          <w:szCs w:val="22"/>
          <w:lang w:val="es-ES"/>
        </w:rPr>
        <w:t>Sistema</w:t>
      </w:r>
      <w:r w:rsidRPr="00C65885" w:rsidR="00083A1D">
        <w:rPr>
          <w:rFonts w:ascii="Palatino Linotype" w:hAnsi="Palatino Linotype"/>
          <w:bCs/>
          <w:sz w:val="22"/>
          <w:szCs w:val="22"/>
          <w:lang w:val="es-ES"/>
        </w:rPr>
        <w:t xml:space="preserve"> </w:t>
      </w:r>
      <w:r w:rsidRPr="00C65885">
        <w:rPr>
          <w:rFonts w:ascii="Palatino Linotype" w:hAnsi="Palatino Linotype"/>
          <w:bCs/>
          <w:sz w:val="22"/>
          <w:szCs w:val="22"/>
          <w:lang w:val="es-ES"/>
        </w:rPr>
        <w:t>de</w:t>
      </w:r>
      <w:r w:rsidRPr="00C65885" w:rsidR="00083A1D">
        <w:rPr>
          <w:rFonts w:ascii="Palatino Linotype" w:hAnsi="Palatino Linotype"/>
          <w:bCs/>
          <w:sz w:val="22"/>
          <w:szCs w:val="22"/>
          <w:lang w:val="es-ES"/>
        </w:rPr>
        <w:t xml:space="preserve"> </w:t>
      </w:r>
      <w:r w:rsidRPr="00C65885">
        <w:rPr>
          <w:rFonts w:ascii="Palatino Linotype" w:hAnsi="Palatino Linotype"/>
          <w:bCs/>
          <w:sz w:val="22"/>
          <w:szCs w:val="22"/>
          <w:lang w:val="es-ES"/>
        </w:rPr>
        <w:t>Acceso</w:t>
      </w:r>
      <w:r w:rsidRPr="00C65885" w:rsidR="00083A1D">
        <w:rPr>
          <w:rFonts w:ascii="Palatino Linotype" w:hAnsi="Palatino Linotype"/>
          <w:bCs/>
          <w:sz w:val="22"/>
          <w:szCs w:val="22"/>
          <w:lang w:val="es-ES"/>
        </w:rPr>
        <w:t xml:space="preserve"> </w:t>
      </w:r>
      <w:r w:rsidRPr="00C65885">
        <w:rPr>
          <w:rFonts w:ascii="Palatino Linotype" w:hAnsi="Palatino Linotype"/>
          <w:bCs/>
          <w:sz w:val="22"/>
          <w:szCs w:val="22"/>
          <w:lang w:val="es-ES"/>
        </w:rPr>
        <w:t>a</w:t>
      </w:r>
      <w:r w:rsidRPr="00C65885" w:rsidR="00083A1D">
        <w:rPr>
          <w:rFonts w:ascii="Palatino Linotype" w:hAnsi="Palatino Linotype"/>
          <w:bCs/>
          <w:sz w:val="22"/>
          <w:szCs w:val="22"/>
          <w:lang w:val="es-ES"/>
        </w:rPr>
        <w:t xml:space="preserve"> </w:t>
      </w:r>
      <w:r w:rsidRPr="00C65885">
        <w:rPr>
          <w:rFonts w:ascii="Palatino Linotype" w:hAnsi="Palatino Linotype"/>
          <w:bCs/>
          <w:sz w:val="22"/>
          <w:szCs w:val="22"/>
          <w:lang w:val="es-ES"/>
        </w:rPr>
        <w:t>la</w:t>
      </w:r>
      <w:r w:rsidRPr="00C65885" w:rsidR="00083A1D">
        <w:rPr>
          <w:rFonts w:ascii="Palatino Linotype" w:hAnsi="Palatino Linotype"/>
          <w:bCs/>
          <w:sz w:val="22"/>
          <w:szCs w:val="22"/>
          <w:lang w:val="es-ES"/>
        </w:rPr>
        <w:t xml:space="preserve"> </w:t>
      </w:r>
      <w:r w:rsidRPr="00C65885">
        <w:rPr>
          <w:rFonts w:ascii="Palatino Linotype" w:hAnsi="Palatino Linotype"/>
          <w:bCs/>
          <w:sz w:val="22"/>
          <w:szCs w:val="22"/>
          <w:lang w:val="es-ES"/>
        </w:rPr>
        <w:t>Información</w:t>
      </w:r>
      <w:r w:rsidRPr="00C65885" w:rsidR="00083A1D">
        <w:rPr>
          <w:rFonts w:ascii="Palatino Linotype" w:hAnsi="Palatino Linotype"/>
          <w:bCs/>
          <w:sz w:val="22"/>
          <w:szCs w:val="22"/>
          <w:lang w:val="es-ES"/>
        </w:rPr>
        <w:t xml:space="preserve"> </w:t>
      </w:r>
      <w:r w:rsidRPr="00C65885">
        <w:rPr>
          <w:rFonts w:ascii="Palatino Linotype" w:hAnsi="Palatino Linotype"/>
          <w:bCs/>
          <w:sz w:val="22"/>
          <w:szCs w:val="22"/>
          <w:lang w:val="es-ES"/>
        </w:rPr>
        <w:t>Mexiquense</w:t>
      </w:r>
      <w:r w:rsidRPr="00C65885" w:rsidR="00083A1D">
        <w:rPr>
          <w:rFonts w:ascii="Palatino Linotype" w:hAnsi="Palatino Linotype"/>
          <w:bCs/>
          <w:sz w:val="22"/>
          <w:szCs w:val="22"/>
          <w:lang w:val="es-ES"/>
        </w:rPr>
        <w:t xml:space="preserve"> </w:t>
      </w:r>
      <w:r w:rsidRPr="00C65885">
        <w:rPr>
          <w:rFonts w:ascii="Palatino Linotype" w:hAnsi="Palatino Linotype"/>
          <w:bCs/>
          <w:sz w:val="22"/>
          <w:szCs w:val="22"/>
          <w:lang w:val="es-ES"/>
        </w:rPr>
        <w:t>(SAIMEX)</w:t>
      </w:r>
      <w:r w:rsidRPr="00C65885" w:rsidR="0048144B">
        <w:rPr>
          <w:rFonts w:ascii="Palatino Linotype" w:hAnsi="Palatino Linotype"/>
          <w:bCs/>
          <w:sz w:val="22"/>
          <w:szCs w:val="22"/>
          <w:lang w:val="es-ES"/>
        </w:rPr>
        <w:t xml:space="preserve">, </w:t>
      </w:r>
      <w:r w:rsidRPr="00C65885" w:rsidR="00C12DBB">
        <w:rPr>
          <w:rFonts w:ascii="Palatino Linotype" w:hAnsi="Palatino Linotype"/>
          <w:bCs/>
          <w:sz w:val="22"/>
          <w:szCs w:val="22"/>
          <w:lang w:val="es-ES"/>
        </w:rPr>
        <w:t>Recurso de Revisión interpuesto por la parte Recurrente</w:t>
      </w:r>
      <w:r w:rsidRPr="00C65885" w:rsidR="00C12DBB">
        <w:rPr>
          <w:rFonts w:ascii="Palatino Linotype" w:hAnsi="Palatino Linotype"/>
          <w:sz w:val="22"/>
          <w:szCs w:val="22"/>
        </w:rPr>
        <w:t xml:space="preserve">, </w:t>
      </w:r>
      <w:r w:rsidRPr="00C65885">
        <w:rPr>
          <w:rFonts w:ascii="Palatino Linotype" w:hAnsi="Palatino Linotype"/>
          <w:bCs/>
          <w:sz w:val="22"/>
          <w:szCs w:val="22"/>
        </w:rPr>
        <w:t>en</w:t>
      </w:r>
      <w:r w:rsidRPr="00C65885" w:rsidR="00083A1D">
        <w:rPr>
          <w:rFonts w:ascii="Palatino Linotype" w:hAnsi="Palatino Linotype"/>
          <w:bCs/>
        </w:rPr>
        <w:t xml:space="preserve"> </w:t>
      </w:r>
      <w:r w:rsidRPr="00C65885">
        <w:rPr>
          <w:rFonts w:ascii="Palatino Linotype" w:hAnsi="Palatino Linotype"/>
          <w:bCs/>
        </w:rPr>
        <w:t>contra</w:t>
      </w:r>
      <w:r w:rsidRPr="00C65885" w:rsidR="00083A1D">
        <w:rPr>
          <w:rFonts w:ascii="Palatino Linotype" w:hAnsi="Palatino Linotype"/>
          <w:bCs/>
        </w:rPr>
        <w:t xml:space="preserve"> </w:t>
      </w:r>
      <w:r w:rsidRPr="00C65885">
        <w:rPr>
          <w:rFonts w:ascii="Palatino Linotype" w:hAnsi="Palatino Linotype"/>
          <w:bCs/>
        </w:rPr>
        <w:t>de</w:t>
      </w:r>
      <w:r w:rsidRPr="00C65885" w:rsidR="00083A1D">
        <w:rPr>
          <w:rFonts w:ascii="Palatino Linotype" w:hAnsi="Palatino Linotype"/>
          <w:bCs/>
        </w:rPr>
        <w:t xml:space="preserve"> </w:t>
      </w:r>
      <w:r w:rsidRPr="00C65885">
        <w:rPr>
          <w:rFonts w:ascii="Palatino Linotype" w:hAnsi="Palatino Linotype"/>
          <w:bCs/>
        </w:rPr>
        <w:t>la</w:t>
      </w:r>
      <w:r w:rsidRPr="00C65885" w:rsidR="00083A1D">
        <w:rPr>
          <w:rFonts w:ascii="Palatino Linotype" w:hAnsi="Palatino Linotype"/>
          <w:bCs/>
        </w:rPr>
        <w:t xml:space="preserve"> </w:t>
      </w:r>
      <w:r w:rsidRPr="00C65885">
        <w:rPr>
          <w:rFonts w:ascii="Palatino Linotype" w:hAnsi="Palatino Linotype"/>
          <w:bCs/>
        </w:rPr>
        <w:t>respuesta</w:t>
      </w:r>
      <w:r w:rsidRPr="00C65885" w:rsidR="00083A1D">
        <w:rPr>
          <w:rFonts w:ascii="Palatino Linotype" w:hAnsi="Palatino Linotype"/>
          <w:bCs/>
        </w:rPr>
        <w:t xml:space="preserve"> </w:t>
      </w:r>
      <w:r w:rsidRPr="00C65885">
        <w:rPr>
          <w:rFonts w:ascii="Palatino Linotype" w:hAnsi="Palatino Linotype"/>
          <w:bCs/>
        </w:rPr>
        <w:t>por</w:t>
      </w:r>
      <w:r w:rsidRPr="00C65885" w:rsidR="00083A1D">
        <w:rPr>
          <w:rFonts w:ascii="Palatino Linotype" w:hAnsi="Palatino Linotype"/>
          <w:bCs/>
        </w:rPr>
        <w:t xml:space="preserve"> </w:t>
      </w:r>
      <w:r w:rsidRPr="00C65885">
        <w:rPr>
          <w:rFonts w:ascii="Palatino Linotype" w:hAnsi="Palatino Linotype"/>
          <w:bCs/>
        </w:rPr>
        <w:t>el</w:t>
      </w:r>
      <w:r w:rsidRPr="00C65885" w:rsidR="00083A1D">
        <w:rPr>
          <w:rFonts w:ascii="Palatino Linotype" w:hAnsi="Palatino Linotype"/>
          <w:bCs/>
        </w:rPr>
        <w:t xml:space="preserve"> </w:t>
      </w:r>
      <w:r w:rsidRPr="00C65885">
        <w:rPr>
          <w:rFonts w:ascii="Palatino Linotype" w:hAnsi="Palatino Linotype"/>
          <w:bCs/>
        </w:rPr>
        <w:t>Sujeto</w:t>
      </w:r>
      <w:r w:rsidRPr="00C65885" w:rsidR="00083A1D">
        <w:rPr>
          <w:rFonts w:ascii="Palatino Linotype" w:hAnsi="Palatino Linotype"/>
          <w:bCs/>
        </w:rPr>
        <w:t xml:space="preserve"> </w:t>
      </w:r>
      <w:r w:rsidRPr="00C65885">
        <w:rPr>
          <w:rFonts w:ascii="Palatino Linotype" w:hAnsi="Palatino Linotype"/>
          <w:bCs/>
        </w:rPr>
        <w:t>Obligado,</w:t>
      </w:r>
      <w:r w:rsidRPr="00C65885" w:rsidR="00083A1D">
        <w:rPr>
          <w:rFonts w:ascii="Palatino Linotype" w:hAnsi="Palatino Linotype"/>
          <w:bCs/>
        </w:rPr>
        <w:t xml:space="preserve"> </w:t>
      </w:r>
      <w:r w:rsidRPr="00C65885">
        <w:rPr>
          <w:rFonts w:ascii="Palatino Linotype" w:hAnsi="Palatino Linotype"/>
          <w:bCs/>
        </w:rPr>
        <w:t>a</w:t>
      </w:r>
      <w:r w:rsidRPr="00C65885" w:rsidR="00083A1D">
        <w:rPr>
          <w:rFonts w:ascii="Palatino Linotype" w:hAnsi="Palatino Linotype"/>
          <w:bCs/>
        </w:rPr>
        <w:t xml:space="preserve"> </w:t>
      </w:r>
      <w:r w:rsidRPr="00C65885">
        <w:rPr>
          <w:rFonts w:ascii="Palatino Linotype" w:hAnsi="Palatino Linotype"/>
          <w:bCs/>
        </w:rPr>
        <w:t>la</w:t>
      </w:r>
      <w:r w:rsidRPr="00C65885" w:rsidR="00083A1D">
        <w:rPr>
          <w:rFonts w:ascii="Palatino Linotype" w:hAnsi="Palatino Linotype"/>
          <w:bCs/>
        </w:rPr>
        <w:t xml:space="preserve"> </w:t>
      </w:r>
      <w:r w:rsidRPr="00C65885">
        <w:rPr>
          <w:rFonts w:ascii="Palatino Linotype" w:hAnsi="Palatino Linotype"/>
          <w:bCs/>
        </w:rPr>
        <w:t>solicitud</w:t>
      </w:r>
      <w:r w:rsidRPr="00C65885" w:rsidR="00083A1D">
        <w:rPr>
          <w:rFonts w:ascii="Palatino Linotype" w:hAnsi="Palatino Linotype"/>
          <w:bCs/>
        </w:rPr>
        <w:t xml:space="preserve"> </w:t>
      </w:r>
      <w:r w:rsidRPr="00C65885">
        <w:rPr>
          <w:rFonts w:ascii="Palatino Linotype" w:hAnsi="Palatino Linotype"/>
          <w:bCs/>
        </w:rPr>
        <w:t>de</w:t>
      </w:r>
      <w:r w:rsidRPr="00C65885" w:rsidR="00083A1D">
        <w:rPr>
          <w:rFonts w:ascii="Palatino Linotype" w:hAnsi="Palatino Linotype"/>
          <w:bCs/>
        </w:rPr>
        <w:t xml:space="preserve"> </w:t>
      </w:r>
      <w:r w:rsidRPr="00C65885">
        <w:rPr>
          <w:rFonts w:ascii="Palatino Linotype" w:hAnsi="Palatino Linotype"/>
          <w:bCs/>
        </w:rPr>
        <w:t>información,</w:t>
      </w:r>
      <w:r w:rsidRPr="00C65885" w:rsidR="00083A1D">
        <w:rPr>
          <w:rFonts w:ascii="Palatino Linotype" w:hAnsi="Palatino Linotype"/>
          <w:bCs/>
        </w:rPr>
        <w:t xml:space="preserve"> </w:t>
      </w:r>
      <w:r w:rsidRPr="00C65885">
        <w:rPr>
          <w:rFonts w:ascii="Palatino Linotype" w:hAnsi="Palatino Linotype"/>
          <w:bCs/>
        </w:rPr>
        <w:t>en</w:t>
      </w:r>
      <w:r w:rsidRPr="00C65885" w:rsidR="00083A1D">
        <w:rPr>
          <w:rFonts w:ascii="Palatino Linotype" w:hAnsi="Palatino Linotype"/>
          <w:bCs/>
        </w:rPr>
        <w:t xml:space="preserve"> </w:t>
      </w:r>
      <w:r w:rsidRPr="00C65885">
        <w:rPr>
          <w:rFonts w:ascii="Palatino Linotype" w:hAnsi="Palatino Linotype"/>
          <w:bCs/>
        </w:rPr>
        <w:t>los</w:t>
      </w:r>
      <w:r w:rsidRPr="00C65885" w:rsidR="00083A1D">
        <w:rPr>
          <w:rFonts w:ascii="Palatino Linotype" w:hAnsi="Palatino Linotype"/>
          <w:bCs/>
        </w:rPr>
        <w:t xml:space="preserve"> </w:t>
      </w:r>
      <w:r w:rsidRPr="00C65885">
        <w:rPr>
          <w:rFonts w:ascii="Palatino Linotype" w:hAnsi="Palatino Linotype"/>
          <w:bCs/>
        </w:rPr>
        <w:t>siguientes</w:t>
      </w:r>
      <w:r w:rsidRPr="00C65885" w:rsidR="00083A1D">
        <w:rPr>
          <w:rFonts w:ascii="Palatino Linotype" w:hAnsi="Palatino Linotype"/>
          <w:bCs/>
        </w:rPr>
        <w:t xml:space="preserve"> </w:t>
      </w:r>
      <w:r w:rsidRPr="00C65885">
        <w:rPr>
          <w:rFonts w:ascii="Palatino Linotype" w:hAnsi="Palatino Linotype"/>
          <w:bCs/>
        </w:rPr>
        <w:t>términos:</w:t>
      </w:r>
    </w:p>
    <w:p w:rsidRPr="00C65885" w:rsidR="00177EE1" w:rsidP="0087641D" w:rsidRDefault="00177EE1" w14:paraId="4FEE25A5" w14:textId="77777777">
      <w:pPr>
        <w:spacing w:after="0" w:line="360" w:lineRule="auto"/>
        <w:jc w:val="both"/>
        <w:rPr>
          <w:rFonts w:ascii="Palatino Linotype" w:hAnsi="Palatino Linotype"/>
          <w:bCs/>
        </w:rPr>
      </w:pPr>
    </w:p>
    <w:p w:rsidRPr="00C65885" w:rsidR="00177EE1" w:rsidP="0087641D" w:rsidRDefault="00177EE1" w14:paraId="7E271676" w14:textId="77777777">
      <w:pPr>
        <w:spacing w:after="0" w:line="360" w:lineRule="auto"/>
        <w:ind w:left="567" w:right="567"/>
        <w:jc w:val="both"/>
        <w:rPr>
          <w:rFonts w:ascii="Palatino Linotype" w:hAnsi="Palatino Linotype"/>
          <w:bCs/>
          <w:i/>
        </w:rPr>
      </w:pPr>
      <w:r w:rsidRPr="00C65885">
        <w:rPr>
          <w:rFonts w:ascii="Palatino Linotype" w:hAnsi="Palatino Linotype"/>
          <w:b/>
          <w:bCs/>
          <w:i/>
        </w:rPr>
        <w:lastRenderedPageBreak/>
        <w:t>“ACTO</w:t>
      </w:r>
      <w:r w:rsidRPr="00C65885" w:rsidR="00083A1D">
        <w:rPr>
          <w:rFonts w:ascii="Palatino Linotype" w:hAnsi="Palatino Linotype"/>
          <w:b/>
          <w:bCs/>
          <w:i/>
        </w:rPr>
        <w:t xml:space="preserve"> </w:t>
      </w:r>
      <w:r w:rsidRPr="00C65885">
        <w:rPr>
          <w:rFonts w:ascii="Palatino Linotype" w:hAnsi="Palatino Linotype"/>
          <w:b/>
          <w:bCs/>
          <w:i/>
        </w:rPr>
        <w:t>IMPUGNADO</w:t>
      </w:r>
    </w:p>
    <w:p w:rsidRPr="00C65885" w:rsidR="00177EE1" w:rsidP="0087641D" w:rsidRDefault="005D71AB" w14:paraId="3C959FCF" w14:textId="5CE9EC47">
      <w:pPr>
        <w:spacing w:after="0" w:line="360" w:lineRule="auto"/>
        <w:ind w:left="567" w:right="567"/>
        <w:jc w:val="both"/>
        <w:rPr>
          <w:rFonts w:ascii="Palatino Linotype" w:hAnsi="Palatino Linotype" w:eastAsia="Times New Roman" w:cs="Arial"/>
          <w:bCs/>
          <w:i/>
          <w:iCs/>
          <w:lang w:eastAsia="es-ES"/>
        </w:rPr>
      </w:pPr>
      <w:r w:rsidRPr="00C65885">
        <w:rPr>
          <w:rFonts w:ascii="Palatino Linotype" w:hAnsi="Palatino Linotype" w:eastAsia="Times New Roman" w:cs="Arial"/>
          <w:bCs/>
          <w:i/>
          <w:iCs/>
          <w:lang w:eastAsia="es-ES"/>
        </w:rPr>
        <w:t>Entrega parcial de la información</w:t>
      </w:r>
      <w:r w:rsidRPr="00C65885" w:rsidR="00610BEA">
        <w:rPr>
          <w:rFonts w:ascii="Palatino Linotype" w:hAnsi="Palatino Linotype" w:eastAsia="Times New Roman" w:cs="Arial"/>
          <w:bCs/>
          <w:i/>
          <w:iCs/>
          <w:lang w:eastAsia="es-ES"/>
        </w:rPr>
        <w:t>.</w:t>
      </w:r>
      <w:r w:rsidRPr="00C65885" w:rsidR="007B47E8">
        <w:rPr>
          <w:rFonts w:ascii="Palatino Linotype" w:hAnsi="Palatino Linotype" w:eastAsia="Times New Roman" w:cs="Arial"/>
          <w:bCs/>
          <w:i/>
          <w:iCs/>
          <w:lang w:eastAsia="es-ES"/>
        </w:rPr>
        <w:t>”</w:t>
      </w:r>
    </w:p>
    <w:p w:rsidRPr="00C65885" w:rsidR="00177EE1" w:rsidP="0087641D" w:rsidRDefault="00177EE1" w14:paraId="53209440" w14:textId="77777777">
      <w:pPr>
        <w:spacing w:after="0" w:line="360" w:lineRule="auto"/>
        <w:ind w:left="567" w:right="567"/>
        <w:jc w:val="both"/>
        <w:rPr>
          <w:rFonts w:ascii="Palatino Linotype" w:hAnsi="Palatino Linotype"/>
          <w:i/>
        </w:rPr>
      </w:pPr>
    </w:p>
    <w:p w:rsidRPr="00C65885" w:rsidR="00177EE1" w:rsidP="0087641D" w:rsidRDefault="00177EE1" w14:paraId="23E4431A" w14:textId="7CC8C27B">
      <w:pPr>
        <w:spacing w:after="0" w:line="360" w:lineRule="auto"/>
        <w:ind w:left="567" w:right="567"/>
        <w:jc w:val="both"/>
        <w:rPr>
          <w:rFonts w:ascii="Palatino Linotype" w:hAnsi="Palatino Linotype"/>
          <w:b/>
          <w:i/>
        </w:rPr>
      </w:pPr>
      <w:r w:rsidRPr="00C65885">
        <w:rPr>
          <w:rFonts w:ascii="Palatino Linotype" w:hAnsi="Palatino Linotype"/>
          <w:b/>
          <w:i/>
        </w:rPr>
        <w:t>“RAZONES</w:t>
      </w:r>
      <w:r w:rsidRPr="00C65885" w:rsidR="00083A1D">
        <w:rPr>
          <w:rFonts w:ascii="Palatino Linotype" w:hAnsi="Palatino Linotype"/>
          <w:b/>
          <w:i/>
        </w:rPr>
        <w:t xml:space="preserve"> </w:t>
      </w:r>
      <w:r w:rsidRPr="00C65885">
        <w:rPr>
          <w:rFonts w:ascii="Palatino Linotype" w:hAnsi="Palatino Linotype"/>
          <w:b/>
          <w:i/>
        </w:rPr>
        <w:t>O</w:t>
      </w:r>
      <w:r w:rsidRPr="00C65885" w:rsidR="00083A1D">
        <w:rPr>
          <w:rFonts w:ascii="Palatino Linotype" w:hAnsi="Palatino Linotype"/>
          <w:b/>
          <w:i/>
        </w:rPr>
        <w:t xml:space="preserve"> </w:t>
      </w:r>
      <w:r w:rsidRPr="00C65885">
        <w:rPr>
          <w:rFonts w:ascii="Palatino Linotype" w:hAnsi="Palatino Linotype"/>
          <w:b/>
          <w:i/>
        </w:rPr>
        <w:t>MOTIVOS</w:t>
      </w:r>
      <w:r w:rsidRPr="00C65885" w:rsidR="00083A1D">
        <w:rPr>
          <w:rFonts w:ascii="Palatino Linotype" w:hAnsi="Palatino Linotype"/>
          <w:b/>
          <w:i/>
        </w:rPr>
        <w:t xml:space="preserve"> </w:t>
      </w:r>
      <w:r w:rsidRPr="00C65885">
        <w:rPr>
          <w:rFonts w:ascii="Palatino Linotype" w:hAnsi="Palatino Linotype"/>
          <w:b/>
          <w:i/>
        </w:rPr>
        <w:t>DE</w:t>
      </w:r>
      <w:r w:rsidRPr="00C65885" w:rsidR="00083A1D">
        <w:rPr>
          <w:rFonts w:ascii="Palatino Linotype" w:hAnsi="Palatino Linotype"/>
          <w:b/>
          <w:i/>
        </w:rPr>
        <w:t xml:space="preserve"> </w:t>
      </w:r>
      <w:r w:rsidRPr="00C65885">
        <w:rPr>
          <w:rFonts w:ascii="Palatino Linotype" w:hAnsi="Palatino Linotype"/>
          <w:b/>
          <w:i/>
        </w:rPr>
        <w:t>LA</w:t>
      </w:r>
      <w:r w:rsidRPr="00C65885" w:rsidR="00083A1D">
        <w:rPr>
          <w:rFonts w:ascii="Palatino Linotype" w:hAnsi="Palatino Linotype"/>
          <w:b/>
          <w:i/>
        </w:rPr>
        <w:t xml:space="preserve"> </w:t>
      </w:r>
      <w:r w:rsidRPr="00C65885">
        <w:rPr>
          <w:rFonts w:ascii="Palatino Linotype" w:hAnsi="Palatino Linotype"/>
          <w:b/>
          <w:i/>
        </w:rPr>
        <w:t>INCONFORMIDAD</w:t>
      </w:r>
      <w:r w:rsidRPr="00C65885" w:rsidR="00B01997">
        <w:rPr>
          <w:rFonts w:ascii="Palatino Linotype" w:hAnsi="Palatino Linotype"/>
          <w:b/>
          <w:i/>
        </w:rPr>
        <w:t xml:space="preserve"> </w:t>
      </w:r>
    </w:p>
    <w:p w:rsidRPr="00C65885" w:rsidR="00177EE1" w:rsidP="0087641D" w:rsidRDefault="005D71AB" w14:paraId="06EF0CD9" w14:textId="1130C0EC">
      <w:pPr>
        <w:spacing w:after="0" w:line="360" w:lineRule="auto"/>
        <w:ind w:left="567" w:right="567"/>
        <w:jc w:val="both"/>
        <w:rPr>
          <w:rFonts w:ascii="Palatino Linotype" w:hAnsi="Palatino Linotype" w:eastAsia="Times New Roman" w:cs="Arial"/>
          <w:bCs/>
          <w:i/>
          <w:iCs/>
          <w:lang w:eastAsia="es-ES"/>
        </w:rPr>
      </w:pPr>
      <w:r w:rsidRPr="00C65885">
        <w:rPr>
          <w:rFonts w:ascii="Palatino Linotype" w:hAnsi="Palatino Linotype" w:eastAsia="Times New Roman" w:cs="Arial"/>
          <w:bCs/>
          <w:i/>
          <w:iCs/>
          <w:lang w:eastAsia="es-ES"/>
        </w:rPr>
        <w:t xml:space="preserve">Presento este recurso de revisión porque su respuesta me parece incompleta, pues </w:t>
      </w:r>
      <w:r w:rsidRPr="00C65885">
        <w:rPr>
          <w:rFonts w:ascii="Palatino Linotype" w:hAnsi="Palatino Linotype" w:eastAsia="Times New Roman" w:cs="Arial"/>
          <w:bCs/>
          <w:i/>
          <w:iCs/>
          <w:u w:val="single"/>
          <w:lang w:eastAsia="es-ES"/>
        </w:rPr>
        <w:t>omiten entregar la información sobre las coordenadas o dirección precisa -cruce de calles o calle y número- que georreferencian cada incidente y sobre los hechos que posiblemente constituyen un delito, pues las bases de datos entregadas solo incluyen las faltas administrativas</w:t>
      </w:r>
      <w:r w:rsidRPr="00C65885">
        <w:rPr>
          <w:rFonts w:ascii="Palatino Linotype" w:hAnsi="Palatino Linotype" w:eastAsia="Times New Roman" w:cs="Arial"/>
          <w:bCs/>
          <w:i/>
          <w:iCs/>
          <w:lang w:eastAsia="es-ES"/>
        </w:rPr>
        <w:t xml:space="preserve"> y la georreferencia por dirección general. Además, señalo que el Sujeto Obligado no hace referencia a la información omitida, pues no adjuntó oficio de respuesta ni acta de comité de transparencia. Sostengo que deben poseer la información omitida ya que, desde el 2010, entre las obligaciones normativas del SO está la de </w:t>
      </w:r>
      <w:proofErr w:type="spellStart"/>
      <w:r w:rsidRPr="00C65885">
        <w:rPr>
          <w:rFonts w:ascii="Palatino Linotype" w:hAnsi="Palatino Linotype" w:eastAsia="Times New Roman" w:cs="Arial"/>
          <w:bCs/>
          <w:i/>
          <w:iCs/>
          <w:lang w:eastAsia="es-ES"/>
        </w:rPr>
        <w:t>requisitar</w:t>
      </w:r>
      <w:proofErr w:type="spellEnd"/>
      <w:r w:rsidRPr="00C65885">
        <w:rPr>
          <w:rFonts w:ascii="Palatino Linotype" w:hAnsi="Palatino Linotype" w:eastAsia="Times New Roman" w:cs="Arial"/>
          <w:bCs/>
          <w:i/>
          <w:iCs/>
          <w:lang w:eastAsia="es-ES"/>
        </w:rPr>
        <w:t xml:space="preserve"> el Informe Policial Homologado, mismo que detalla el lugar de los incidentes, incluyendo las coordenadas geográficas y la ubicación exacta de probables delitos o infracciones administrativas, lo anterior con fundamento en el siguiente razonamiento: Los Lineamientos para el Llenado, Entrega, Recepción, Registro, Resguardo y Consulta del Informe Policial Homologado, publicados en el DOF el 21/02/2020, establecen que el Informe Policial Homologado (IPH) es el medio a través del cual los integrantes de las instituciones policiales documentan la información relacionada con las puestas a disposición de personas y/o de objetos derivados de su intervención, a las autoridades competentes. En este orden de ideas, los obligados a llenar el IPH son las Instituciones Policiales de los tres órdenes de Gobierno, entre ellas, la instancia encargada de la seguridad pública municipal de Tonatico, de acuerdo con el Segundo de los Lineamientos mencionados en el párrafo anterior que define a las Instituciones Policiales como; Los Cuerpos de policía, policía de investigación auxiliar del Ministerio Público, de vigilancia y custodia de los establecimientos penitenciarios, de detención preventiva, o de centros de arraigos; y en general, todas las dependencias encargadas de la seguridad pública en la federación, las entidades federativas y los municipios, que realicen funciones similares. Aclarado el deber de registrar la información en el IPH, señalo que en él se encuentra la información la cual el Sujeto Obligado no remitió y es la relacionada a las coordenadas de los incidentes ya que el contenido del IPH que debe registrarse es el siguiente: Lineamiento Décimo Primero. Llenado del IPH; Los integrantes de las instituciones policiales de los tres órdenes de gobierno deberán registrar en el IPH la información relacionada con las puestas a disposición de personas y/o de objetos derivados de su intervención. El IPH para hechos probablemente delictivos contendrá al menos los siguientes datos: </w:t>
      </w:r>
      <w:r w:rsidRPr="00C65885">
        <w:rPr>
          <w:rFonts w:ascii="Palatino Linotype" w:hAnsi="Palatino Linotype" w:eastAsia="Times New Roman" w:cs="Arial"/>
          <w:bCs/>
          <w:i/>
          <w:iCs/>
          <w:lang w:eastAsia="es-ES"/>
        </w:rPr>
        <w:lastRenderedPageBreak/>
        <w:t>VI. La ubicación del o los lugares de la intervención o actuación; VII. La descripción de hechos, que deberá detallar modo, tiempo y lugar, entre otros datos. El IPH para infracciones administrativas contendrá al menos los siguientes datos: VI. La ubicación del o los lugares de la intervención o actuación; VII. La descripción de hechos, que deberá detallar modo, tiempo y lugar, entre otros datos. Dentro de los formatos de IPH tanto para hechos delictivos como infracciones administrativas en sus secciones Lugar de la Intervención, se solicitan las coordenadas del incidente y la ubicación precisa. Es por lo antes mencionado que, en pleno uso de mi derecho humano de acceso a la información pública, les solicito revocar la respuesta del SO, para que así me entregue la información requerida, pues es su obligación generarla, sistematizarla y almacenarla.</w:t>
      </w:r>
      <w:r w:rsidRPr="00C65885" w:rsidR="00177EE1">
        <w:rPr>
          <w:rFonts w:ascii="Palatino Linotype" w:hAnsi="Palatino Linotype" w:eastAsia="Times New Roman" w:cs="Arial"/>
          <w:bCs/>
          <w:i/>
          <w:iCs/>
          <w:lang w:eastAsia="es-ES"/>
        </w:rPr>
        <w:t>”</w:t>
      </w:r>
      <w:r w:rsidRPr="00C65885" w:rsidR="00083A1D">
        <w:rPr>
          <w:rFonts w:ascii="Palatino Linotype" w:hAnsi="Palatino Linotype" w:eastAsia="Times New Roman" w:cs="Arial"/>
          <w:bCs/>
          <w:i/>
          <w:iCs/>
          <w:lang w:eastAsia="es-ES"/>
        </w:rPr>
        <w:t xml:space="preserve"> </w:t>
      </w:r>
      <w:r w:rsidRPr="00C65885" w:rsidR="00177EE1">
        <w:rPr>
          <w:rFonts w:ascii="Palatino Linotype" w:hAnsi="Palatino Linotype" w:eastAsia="Times New Roman" w:cs="Arial"/>
          <w:bCs/>
          <w:i/>
          <w:iCs/>
          <w:lang w:eastAsia="es-ES"/>
        </w:rPr>
        <w:t>(Sic)</w:t>
      </w:r>
    </w:p>
    <w:p w:rsidRPr="00C65885" w:rsidR="005F7083" w:rsidP="0087641D" w:rsidRDefault="005F7083" w14:paraId="1665D795" w14:textId="75B83EBB">
      <w:pPr>
        <w:spacing w:after="0" w:line="360" w:lineRule="auto"/>
        <w:ind w:left="567" w:right="567"/>
        <w:jc w:val="both"/>
        <w:rPr>
          <w:rFonts w:ascii="Palatino Linotype" w:hAnsi="Palatino Linotype" w:eastAsia="Times New Roman" w:cs="Arial"/>
          <w:bCs/>
          <w:lang w:eastAsia="es-ES"/>
        </w:rPr>
      </w:pPr>
      <w:r w:rsidRPr="00C65885">
        <w:rPr>
          <w:rFonts w:ascii="Palatino Linotype" w:hAnsi="Palatino Linotype" w:eastAsia="Times New Roman" w:cs="Arial"/>
          <w:bCs/>
          <w:lang w:eastAsia="es-ES"/>
        </w:rPr>
        <w:t>Énfasis añadido.</w:t>
      </w:r>
    </w:p>
    <w:p w:rsidRPr="00C65885" w:rsidR="00177EE1" w:rsidP="0087641D" w:rsidRDefault="00177EE1" w14:paraId="1BCC907D" w14:textId="5931F82F">
      <w:pPr>
        <w:spacing w:after="0" w:line="360" w:lineRule="auto"/>
        <w:jc w:val="both"/>
        <w:rPr>
          <w:rFonts w:ascii="Palatino Linotype" w:hAnsi="Palatino Linotype"/>
        </w:rPr>
      </w:pPr>
    </w:p>
    <w:p w:rsidRPr="00C65885" w:rsidR="00177EE1" w:rsidP="0087641D" w:rsidRDefault="00177EE1" w14:paraId="11CFD2F8" w14:textId="1275754D">
      <w:pPr>
        <w:spacing w:after="0" w:line="360" w:lineRule="auto"/>
        <w:jc w:val="both"/>
        <w:rPr>
          <w:rFonts w:ascii="Palatino Linotype" w:hAnsi="Palatino Linotype"/>
          <w:b/>
          <w:bCs/>
          <w:sz w:val="22"/>
          <w:szCs w:val="22"/>
        </w:rPr>
      </w:pPr>
      <w:r w:rsidRPr="00C65885">
        <w:rPr>
          <w:rFonts w:ascii="Palatino Linotype" w:hAnsi="Palatino Linotype"/>
          <w:b/>
          <w:sz w:val="22"/>
          <w:szCs w:val="22"/>
        </w:rPr>
        <w:t>V</w:t>
      </w:r>
      <w:r w:rsidRPr="00C65885" w:rsidR="005D71AB">
        <w:rPr>
          <w:rFonts w:ascii="Palatino Linotype" w:hAnsi="Palatino Linotype"/>
          <w:b/>
          <w:sz w:val="22"/>
          <w:szCs w:val="22"/>
        </w:rPr>
        <w:t>I</w:t>
      </w:r>
      <w:r w:rsidRPr="00C65885">
        <w:rPr>
          <w:rFonts w:ascii="Palatino Linotype" w:hAnsi="Palatino Linotype"/>
          <w:b/>
          <w:sz w:val="22"/>
          <w:szCs w:val="22"/>
        </w:rPr>
        <w:t>.</w:t>
      </w:r>
      <w:r w:rsidRPr="00C65885" w:rsidR="00083A1D">
        <w:rPr>
          <w:rFonts w:ascii="Palatino Linotype" w:hAnsi="Palatino Linotype"/>
          <w:b/>
          <w:sz w:val="22"/>
          <w:szCs w:val="22"/>
        </w:rPr>
        <w:t xml:space="preserve"> </w:t>
      </w:r>
      <w:r w:rsidRPr="00C65885">
        <w:rPr>
          <w:rFonts w:ascii="Palatino Linotype" w:hAnsi="Palatino Linotype"/>
          <w:b/>
          <w:bCs/>
          <w:sz w:val="22"/>
          <w:szCs w:val="22"/>
        </w:rPr>
        <w:t>Trámite</w:t>
      </w:r>
      <w:r w:rsidRPr="00C65885" w:rsidR="00083A1D">
        <w:rPr>
          <w:rFonts w:ascii="Palatino Linotype" w:hAnsi="Palatino Linotype"/>
          <w:b/>
          <w:bCs/>
          <w:sz w:val="22"/>
          <w:szCs w:val="22"/>
        </w:rPr>
        <w:t xml:space="preserve"> </w:t>
      </w:r>
      <w:r w:rsidRPr="00C65885">
        <w:rPr>
          <w:rFonts w:ascii="Palatino Linotype" w:hAnsi="Palatino Linotype"/>
          <w:b/>
          <w:bCs/>
          <w:sz w:val="22"/>
          <w:szCs w:val="22"/>
        </w:rPr>
        <w:t>del</w:t>
      </w:r>
      <w:r w:rsidRPr="00C65885" w:rsidR="00083A1D">
        <w:rPr>
          <w:rFonts w:ascii="Palatino Linotype" w:hAnsi="Palatino Linotype"/>
          <w:b/>
          <w:bCs/>
          <w:sz w:val="22"/>
          <w:szCs w:val="22"/>
        </w:rPr>
        <w:t xml:space="preserve"> </w:t>
      </w:r>
      <w:r w:rsidRPr="00C65885">
        <w:rPr>
          <w:rFonts w:ascii="Palatino Linotype" w:hAnsi="Palatino Linotype"/>
          <w:b/>
          <w:sz w:val="22"/>
          <w:szCs w:val="22"/>
        </w:rPr>
        <w:t>Recurso</w:t>
      </w:r>
      <w:r w:rsidRPr="00C65885" w:rsidR="00083A1D">
        <w:rPr>
          <w:rFonts w:ascii="Palatino Linotype" w:hAnsi="Palatino Linotype"/>
          <w:b/>
          <w:sz w:val="22"/>
          <w:szCs w:val="22"/>
        </w:rPr>
        <w:t xml:space="preserve"> </w:t>
      </w:r>
      <w:r w:rsidRPr="00C65885">
        <w:rPr>
          <w:rFonts w:ascii="Palatino Linotype" w:hAnsi="Palatino Linotype"/>
          <w:b/>
          <w:sz w:val="22"/>
          <w:szCs w:val="22"/>
        </w:rPr>
        <w:t>de</w:t>
      </w:r>
      <w:r w:rsidRPr="00C65885" w:rsidR="00083A1D">
        <w:rPr>
          <w:rFonts w:ascii="Palatino Linotype" w:hAnsi="Palatino Linotype"/>
          <w:b/>
          <w:sz w:val="22"/>
          <w:szCs w:val="22"/>
        </w:rPr>
        <w:t xml:space="preserve"> </w:t>
      </w:r>
      <w:r w:rsidRPr="00C65885">
        <w:rPr>
          <w:rFonts w:ascii="Palatino Linotype" w:hAnsi="Palatino Linotype"/>
          <w:b/>
          <w:sz w:val="22"/>
          <w:szCs w:val="22"/>
        </w:rPr>
        <w:t>Revisión</w:t>
      </w:r>
      <w:r w:rsidRPr="00C65885" w:rsidR="00083A1D">
        <w:rPr>
          <w:rFonts w:ascii="Palatino Linotype" w:hAnsi="Palatino Linotype"/>
          <w:b/>
          <w:sz w:val="22"/>
          <w:szCs w:val="22"/>
        </w:rPr>
        <w:t xml:space="preserve"> </w:t>
      </w:r>
      <w:r w:rsidRPr="00C65885">
        <w:rPr>
          <w:rFonts w:ascii="Palatino Linotype" w:hAnsi="Palatino Linotype"/>
          <w:b/>
          <w:bCs/>
          <w:sz w:val="22"/>
          <w:szCs w:val="22"/>
        </w:rPr>
        <w:t>ante</w:t>
      </w:r>
      <w:r w:rsidRPr="00C65885" w:rsidR="00083A1D">
        <w:rPr>
          <w:rFonts w:ascii="Palatino Linotype" w:hAnsi="Palatino Linotype"/>
          <w:b/>
          <w:bCs/>
          <w:sz w:val="22"/>
          <w:szCs w:val="22"/>
        </w:rPr>
        <w:t xml:space="preserve"> </w:t>
      </w:r>
      <w:r w:rsidRPr="00C65885">
        <w:rPr>
          <w:rFonts w:ascii="Palatino Linotype" w:hAnsi="Palatino Linotype"/>
          <w:b/>
          <w:bCs/>
          <w:sz w:val="22"/>
          <w:szCs w:val="22"/>
        </w:rPr>
        <w:t>este</w:t>
      </w:r>
      <w:r w:rsidRPr="00C65885" w:rsidR="00083A1D">
        <w:rPr>
          <w:rFonts w:ascii="Palatino Linotype" w:hAnsi="Palatino Linotype"/>
          <w:b/>
          <w:bCs/>
          <w:sz w:val="22"/>
          <w:szCs w:val="22"/>
        </w:rPr>
        <w:t xml:space="preserve"> </w:t>
      </w:r>
      <w:r w:rsidRPr="00C65885">
        <w:rPr>
          <w:rFonts w:ascii="Palatino Linotype" w:hAnsi="Palatino Linotype"/>
          <w:b/>
          <w:bCs/>
          <w:sz w:val="22"/>
          <w:szCs w:val="22"/>
        </w:rPr>
        <w:t>Instituto.</w:t>
      </w:r>
    </w:p>
    <w:p w:rsidRPr="00C65885" w:rsidR="007A3549" w:rsidP="0087641D" w:rsidRDefault="007A3549" w14:paraId="592B90EB" w14:textId="77777777">
      <w:pPr>
        <w:spacing w:after="0" w:line="360" w:lineRule="auto"/>
        <w:jc w:val="both"/>
        <w:rPr>
          <w:rFonts w:ascii="Palatino Linotype" w:hAnsi="Palatino Linotype"/>
          <w:b/>
          <w:bCs/>
          <w:sz w:val="22"/>
          <w:szCs w:val="22"/>
        </w:rPr>
      </w:pPr>
    </w:p>
    <w:p w:rsidRPr="00C65885" w:rsidR="00177EE1" w:rsidP="0087641D" w:rsidRDefault="00177EE1" w14:paraId="7DF2DECC" w14:textId="5943623C">
      <w:pPr>
        <w:spacing w:after="0" w:line="360" w:lineRule="auto"/>
        <w:jc w:val="both"/>
        <w:rPr>
          <w:rFonts w:ascii="Palatino Linotype" w:hAnsi="Palatino Linotype"/>
          <w:b/>
          <w:bCs/>
          <w:sz w:val="22"/>
          <w:szCs w:val="22"/>
        </w:rPr>
      </w:pPr>
      <w:r w:rsidRPr="00C65885">
        <w:rPr>
          <w:rFonts w:ascii="Palatino Linotype" w:hAnsi="Palatino Linotype"/>
          <w:b/>
          <w:bCs/>
          <w:sz w:val="22"/>
          <w:szCs w:val="22"/>
        </w:rPr>
        <w:t>a)</w:t>
      </w:r>
      <w:r w:rsidRPr="00C65885" w:rsidR="00083A1D">
        <w:rPr>
          <w:rFonts w:ascii="Palatino Linotype" w:hAnsi="Palatino Linotype"/>
          <w:b/>
          <w:bCs/>
          <w:sz w:val="22"/>
          <w:szCs w:val="22"/>
        </w:rPr>
        <w:t xml:space="preserve"> </w:t>
      </w:r>
      <w:r w:rsidRPr="00C65885">
        <w:rPr>
          <w:rFonts w:ascii="Palatino Linotype" w:hAnsi="Palatino Linotype"/>
          <w:b/>
          <w:bCs/>
          <w:sz w:val="22"/>
          <w:szCs w:val="22"/>
        </w:rPr>
        <w:t>Turno</w:t>
      </w:r>
      <w:r w:rsidRPr="00C65885" w:rsidR="00083A1D">
        <w:rPr>
          <w:rFonts w:ascii="Palatino Linotype" w:hAnsi="Palatino Linotype"/>
          <w:b/>
          <w:bCs/>
          <w:sz w:val="22"/>
          <w:szCs w:val="22"/>
        </w:rPr>
        <w:t xml:space="preserve"> </w:t>
      </w:r>
      <w:r w:rsidRPr="00C65885">
        <w:rPr>
          <w:rFonts w:ascii="Palatino Linotype" w:hAnsi="Palatino Linotype"/>
          <w:b/>
          <w:bCs/>
          <w:sz w:val="22"/>
          <w:szCs w:val="22"/>
        </w:rPr>
        <w:t>del</w:t>
      </w:r>
      <w:r w:rsidRPr="00C65885" w:rsidR="00083A1D">
        <w:rPr>
          <w:rFonts w:ascii="Palatino Linotype" w:hAnsi="Palatino Linotype"/>
          <w:b/>
          <w:bCs/>
          <w:sz w:val="22"/>
          <w:szCs w:val="22"/>
        </w:rPr>
        <w:t xml:space="preserve"> </w:t>
      </w:r>
      <w:r w:rsidRPr="00C65885">
        <w:rPr>
          <w:rFonts w:ascii="Palatino Linotype" w:hAnsi="Palatino Linotype"/>
          <w:b/>
          <w:bCs/>
          <w:sz w:val="22"/>
          <w:szCs w:val="22"/>
        </w:rPr>
        <w:t>Medio</w:t>
      </w:r>
      <w:r w:rsidRPr="00C65885" w:rsidR="00083A1D">
        <w:rPr>
          <w:rFonts w:ascii="Palatino Linotype" w:hAnsi="Palatino Linotype"/>
          <w:b/>
          <w:bCs/>
          <w:sz w:val="22"/>
          <w:szCs w:val="22"/>
        </w:rPr>
        <w:t xml:space="preserve"> </w:t>
      </w:r>
      <w:r w:rsidRPr="00C65885">
        <w:rPr>
          <w:rFonts w:ascii="Palatino Linotype" w:hAnsi="Palatino Linotype"/>
          <w:b/>
          <w:bCs/>
          <w:sz w:val="22"/>
          <w:szCs w:val="22"/>
        </w:rPr>
        <w:t>de</w:t>
      </w:r>
      <w:r w:rsidRPr="00C65885" w:rsidR="00083A1D">
        <w:rPr>
          <w:rFonts w:ascii="Palatino Linotype" w:hAnsi="Palatino Linotype"/>
          <w:b/>
          <w:bCs/>
          <w:sz w:val="22"/>
          <w:szCs w:val="22"/>
        </w:rPr>
        <w:t xml:space="preserve"> </w:t>
      </w:r>
      <w:r w:rsidRPr="00C65885">
        <w:rPr>
          <w:rFonts w:ascii="Palatino Linotype" w:hAnsi="Palatino Linotype"/>
          <w:b/>
          <w:bCs/>
          <w:sz w:val="22"/>
          <w:szCs w:val="22"/>
        </w:rPr>
        <w:t>Impugnación.</w:t>
      </w:r>
      <w:r w:rsidRPr="00C65885" w:rsidR="00083A1D">
        <w:rPr>
          <w:rFonts w:ascii="Palatino Linotype" w:hAnsi="Palatino Linotype"/>
          <w:b/>
          <w:bCs/>
          <w:sz w:val="22"/>
          <w:szCs w:val="22"/>
        </w:rPr>
        <w:t xml:space="preserve"> </w:t>
      </w:r>
      <w:r w:rsidRPr="00C65885">
        <w:rPr>
          <w:rFonts w:ascii="Palatino Linotype" w:hAnsi="Palatino Linotype"/>
          <w:bCs/>
          <w:sz w:val="22"/>
          <w:szCs w:val="22"/>
        </w:rPr>
        <w:t>El</w:t>
      </w:r>
      <w:r w:rsidRPr="00C65885" w:rsidR="00083A1D">
        <w:rPr>
          <w:rFonts w:ascii="Palatino Linotype" w:hAnsi="Palatino Linotype"/>
          <w:bCs/>
          <w:sz w:val="22"/>
          <w:szCs w:val="22"/>
        </w:rPr>
        <w:t xml:space="preserve"> </w:t>
      </w:r>
      <w:r w:rsidRPr="00C65885" w:rsidR="005D71AB">
        <w:rPr>
          <w:rFonts w:ascii="Palatino Linotype" w:hAnsi="Palatino Linotype"/>
          <w:bCs/>
          <w:sz w:val="22"/>
          <w:szCs w:val="22"/>
        </w:rPr>
        <w:t>seis</w:t>
      </w:r>
      <w:r w:rsidRPr="00C65885" w:rsidR="003247BD">
        <w:rPr>
          <w:rFonts w:ascii="Palatino Linotype" w:hAnsi="Palatino Linotype"/>
          <w:bCs/>
          <w:sz w:val="22"/>
          <w:szCs w:val="22"/>
        </w:rPr>
        <w:t xml:space="preserve"> de </w:t>
      </w:r>
      <w:r w:rsidRPr="00C65885" w:rsidR="00610BEA">
        <w:rPr>
          <w:rFonts w:ascii="Palatino Linotype" w:hAnsi="Palatino Linotype"/>
          <w:bCs/>
          <w:sz w:val="22"/>
          <w:szCs w:val="22"/>
        </w:rPr>
        <w:t>ju</w:t>
      </w:r>
      <w:r w:rsidRPr="00C65885" w:rsidR="005D71AB">
        <w:rPr>
          <w:rFonts w:ascii="Palatino Linotype" w:hAnsi="Palatino Linotype"/>
          <w:bCs/>
          <w:sz w:val="22"/>
          <w:szCs w:val="22"/>
        </w:rPr>
        <w:t>l</w:t>
      </w:r>
      <w:r w:rsidRPr="00C65885" w:rsidR="00610BEA">
        <w:rPr>
          <w:rFonts w:ascii="Palatino Linotype" w:hAnsi="Palatino Linotype"/>
          <w:bCs/>
          <w:sz w:val="22"/>
          <w:szCs w:val="22"/>
        </w:rPr>
        <w:t>io</w:t>
      </w:r>
      <w:r w:rsidRPr="00C65885" w:rsidR="003247BD">
        <w:rPr>
          <w:rFonts w:ascii="Palatino Linotype" w:hAnsi="Palatino Linotype"/>
          <w:bCs/>
          <w:sz w:val="22"/>
          <w:szCs w:val="22"/>
        </w:rPr>
        <w:t xml:space="preserve"> </w:t>
      </w:r>
      <w:r w:rsidRPr="00C65885" w:rsidR="00027A38">
        <w:rPr>
          <w:rFonts w:ascii="Palatino Linotype" w:hAnsi="Palatino Linotype"/>
          <w:bCs/>
          <w:sz w:val="22"/>
          <w:szCs w:val="22"/>
        </w:rPr>
        <w:t>de dos mil veinti</w:t>
      </w:r>
      <w:r w:rsidRPr="00C65885" w:rsidR="0080433B">
        <w:rPr>
          <w:rFonts w:ascii="Palatino Linotype" w:hAnsi="Palatino Linotype"/>
          <w:bCs/>
          <w:sz w:val="22"/>
          <w:szCs w:val="22"/>
        </w:rPr>
        <w:t>dós</w:t>
      </w:r>
      <w:r w:rsidRPr="00C65885">
        <w:rPr>
          <w:rFonts w:ascii="Palatino Linotype" w:hAnsi="Palatino Linotype"/>
          <w:bCs/>
          <w:sz w:val="22"/>
          <w:szCs w:val="22"/>
        </w:rPr>
        <w:t>,</w:t>
      </w:r>
      <w:r w:rsidRPr="00C65885" w:rsidR="00083A1D">
        <w:rPr>
          <w:rFonts w:ascii="Palatino Linotype" w:hAnsi="Palatino Linotype"/>
          <w:bCs/>
          <w:sz w:val="22"/>
          <w:szCs w:val="22"/>
        </w:rPr>
        <w:t xml:space="preserve"> </w:t>
      </w:r>
      <w:r w:rsidRPr="00C65885">
        <w:rPr>
          <w:rFonts w:ascii="Palatino Linotype" w:hAnsi="Palatino Linotype"/>
          <w:bCs/>
          <w:sz w:val="22"/>
          <w:szCs w:val="22"/>
        </w:rPr>
        <w:t>el</w:t>
      </w:r>
      <w:r w:rsidRPr="00C65885" w:rsidR="00083A1D">
        <w:rPr>
          <w:rFonts w:ascii="Palatino Linotype" w:hAnsi="Palatino Linotype"/>
          <w:bCs/>
          <w:sz w:val="22"/>
          <w:szCs w:val="22"/>
        </w:rPr>
        <w:t xml:space="preserve"> </w:t>
      </w:r>
      <w:r w:rsidRPr="00C65885">
        <w:rPr>
          <w:rFonts w:ascii="Palatino Linotype" w:hAnsi="Palatino Linotype"/>
          <w:sz w:val="22"/>
          <w:szCs w:val="22"/>
          <w:lang w:val="es-ES"/>
        </w:rPr>
        <w:t>Sistema</w:t>
      </w:r>
      <w:r w:rsidRPr="00C65885" w:rsidR="00083A1D">
        <w:rPr>
          <w:rFonts w:ascii="Palatino Linotype" w:hAnsi="Palatino Linotype"/>
          <w:sz w:val="22"/>
          <w:szCs w:val="22"/>
          <w:lang w:val="es-ES"/>
        </w:rPr>
        <w:t xml:space="preserve"> </w:t>
      </w:r>
      <w:r w:rsidRPr="00C65885">
        <w:rPr>
          <w:rFonts w:ascii="Palatino Linotype" w:hAnsi="Palatino Linotype"/>
          <w:sz w:val="22"/>
          <w:szCs w:val="22"/>
          <w:lang w:val="es-ES"/>
        </w:rPr>
        <w:t>de</w:t>
      </w:r>
      <w:r w:rsidRPr="00C65885" w:rsidR="00083A1D">
        <w:rPr>
          <w:rFonts w:ascii="Palatino Linotype" w:hAnsi="Palatino Linotype"/>
          <w:sz w:val="22"/>
          <w:szCs w:val="22"/>
          <w:lang w:val="es-ES"/>
        </w:rPr>
        <w:t xml:space="preserve"> </w:t>
      </w:r>
      <w:r w:rsidRPr="00C65885">
        <w:rPr>
          <w:rFonts w:ascii="Palatino Linotype" w:hAnsi="Palatino Linotype"/>
          <w:sz w:val="22"/>
          <w:szCs w:val="22"/>
          <w:lang w:val="es-ES"/>
        </w:rPr>
        <w:t>Acceso</w:t>
      </w:r>
      <w:r w:rsidRPr="00C65885" w:rsidR="00083A1D">
        <w:rPr>
          <w:rFonts w:ascii="Palatino Linotype" w:hAnsi="Palatino Linotype"/>
          <w:sz w:val="22"/>
          <w:szCs w:val="22"/>
          <w:lang w:val="es-ES"/>
        </w:rPr>
        <w:t xml:space="preserve"> </w:t>
      </w:r>
      <w:r w:rsidRPr="00C65885">
        <w:rPr>
          <w:rFonts w:ascii="Palatino Linotype" w:hAnsi="Palatino Linotype"/>
          <w:sz w:val="22"/>
          <w:szCs w:val="22"/>
          <w:lang w:val="es-ES"/>
        </w:rPr>
        <w:t>a</w:t>
      </w:r>
      <w:r w:rsidRPr="00C65885" w:rsidR="00083A1D">
        <w:rPr>
          <w:rFonts w:ascii="Palatino Linotype" w:hAnsi="Palatino Linotype"/>
          <w:sz w:val="22"/>
          <w:szCs w:val="22"/>
          <w:lang w:val="es-ES"/>
        </w:rPr>
        <w:t xml:space="preserve"> </w:t>
      </w:r>
      <w:r w:rsidRPr="00C65885">
        <w:rPr>
          <w:rFonts w:ascii="Palatino Linotype" w:hAnsi="Palatino Linotype"/>
          <w:sz w:val="22"/>
          <w:szCs w:val="22"/>
          <w:lang w:val="es-ES"/>
        </w:rPr>
        <w:t>la</w:t>
      </w:r>
      <w:r w:rsidRPr="00C65885" w:rsidR="00083A1D">
        <w:rPr>
          <w:rFonts w:ascii="Palatino Linotype" w:hAnsi="Palatino Linotype"/>
          <w:sz w:val="22"/>
          <w:szCs w:val="22"/>
          <w:lang w:val="es-ES"/>
        </w:rPr>
        <w:t xml:space="preserve"> </w:t>
      </w:r>
      <w:r w:rsidRPr="00C65885">
        <w:rPr>
          <w:rFonts w:ascii="Palatino Linotype" w:hAnsi="Palatino Linotype"/>
          <w:sz w:val="22"/>
          <w:szCs w:val="22"/>
          <w:lang w:val="es-ES"/>
        </w:rPr>
        <w:t>Información</w:t>
      </w:r>
      <w:r w:rsidRPr="00C65885" w:rsidR="00083A1D">
        <w:rPr>
          <w:rFonts w:ascii="Palatino Linotype" w:hAnsi="Palatino Linotype"/>
          <w:sz w:val="22"/>
          <w:szCs w:val="22"/>
          <w:lang w:val="es-ES"/>
        </w:rPr>
        <w:t xml:space="preserve"> </w:t>
      </w:r>
      <w:r w:rsidRPr="00C65885">
        <w:rPr>
          <w:rFonts w:ascii="Palatino Linotype" w:hAnsi="Palatino Linotype"/>
          <w:sz w:val="22"/>
          <w:szCs w:val="22"/>
          <w:lang w:val="es-ES"/>
        </w:rPr>
        <w:t>Mexiquense</w:t>
      </w:r>
      <w:r w:rsidRPr="00C65885" w:rsidR="00083A1D">
        <w:rPr>
          <w:rFonts w:ascii="Palatino Linotype" w:hAnsi="Palatino Linotype"/>
          <w:sz w:val="22"/>
          <w:szCs w:val="22"/>
          <w:lang w:val="es-ES"/>
        </w:rPr>
        <w:t xml:space="preserve"> </w:t>
      </w:r>
      <w:r w:rsidRPr="00C65885">
        <w:rPr>
          <w:rFonts w:ascii="Palatino Linotype" w:hAnsi="Palatino Linotype"/>
          <w:sz w:val="22"/>
          <w:szCs w:val="22"/>
          <w:lang w:val="es-ES"/>
        </w:rPr>
        <w:t>(SAIMEX),</w:t>
      </w:r>
      <w:r w:rsidRPr="00C65885" w:rsidR="00083A1D">
        <w:rPr>
          <w:rFonts w:ascii="Palatino Linotype" w:hAnsi="Palatino Linotype"/>
          <w:bCs/>
          <w:sz w:val="22"/>
          <w:szCs w:val="22"/>
        </w:rPr>
        <w:t xml:space="preserve"> </w:t>
      </w:r>
      <w:r w:rsidRPr="00C65885">
        <w:rPr>
          <w:rFonts w:ascii="Palatino Linotype" w:hAnsi="Palatino Linotype"/>
          <w:bCs/>
          <w:sz w:val="22"/>
          <w:szCs w:val="22"/>
        </w:rPr>
        <w:t>asignó</w:t>
      </w:r>
      <w:r w:rsidRPr="00C65885" w:rsidR="00083A1D">
        <w:rPr>
          <w:rFonts w:ascii="Palatino Linotype" w:hAnsi="Palatino Linotype"/>
          <w:bCs/>
          <w:sz w:val="22"/>
          <w:szCs w:val="22"/>
        </w:rPr>
        <w:t xml:space="preserve"> </w:t>
      </w:r>
      <w:r w:rsidRPr="00C65885">
        <w:rPr>
          <w:rFonts w:ascii="Palatino Linotype" w:hAnsi="Palatino Linotype"/>
          <w:bCs/>
          <w:sz w:val="22"/>
          <w:szCs w:val="22"/>
        </w:rPr>
        <w:t>el</w:t>
      </w:r>
      <w:r w:rsidRPr="00C65885" w:rsidR="00083A1D">
        <w:rPr>
          <w:rFonts w:ascii="Palatino Linotype" w:hAnsi="Palatino Linotype"/>
          <w:bCs/>
          <w:sz w:val="22"/>
          <w:szCs w:val="22"/>
        </w:rPr>
        <w:t xml:space="preserve"> </w:t>
      </w:r>
      <w:r w:rsidRPr="00C65885">
        <w:rPr>
          <w:rFonts w:ascii="Palatino Linotype" w:hAnsi="Palatino Linotype"/>
          <w:bCs/>
          <w:sz w:val="22"/>
          <w:szCs w:val="22"/>
        </w:rPr>
        <w:t>número</w:t>
      </w:r>
      <w:r w:rsidRPr="00C65885" w:rsidR="00083A1D">
        <w:rPr>
          <w:rFonts w:ascii="Palatino Linotype" w:hAnsi="Palatino Linotype"/>
          <w:bCs/>
          <w:sz w:val="22"/>
          <w:szCs w:val="22"/>
        </w:rPr>
        <w:t xml:space="preserve"> </w:t>
      </w:r>
      <w:r w:rsidRPr="00C65885">
        <w:rPr>
          <w:rFonts w:ascii="Palatino Linotype" w:hAnsi="Palatino Linotype"/>
          <w:bCs/>
          <w:sz w:val="22"/>
          <w:szCs w:val="22"/>
        </w:rPr>
        <w:t>de</w:t>
      </w:r>
      <w:r w:rsidRPr="00C65885" w:rsidR="00083A1D">
        <w:rPr>
          <w:rFonts w:ascii="Palatino Linotype" w:hAnsi="Palatino Linotype"/>
          <w:bCs/>
          <w:sz w:val="22"/>
          <w:szCs w:val="22"/>
        </w:rPr>
        <w:t xml:space="preserve"> </w:t>
      </w:r>
      <w:r w:rsidRPr="00C65885">
        <w:rPr>
          <w:rFonts w:ascii="Palatino Linotype" w:hAnsi="Palatino Linotype"/>
          <w:bCs/>
          <w:sz w:val="22"/>
          <w:szCs w:val="22"/>
        </w:rPr>
        <w:t>expediente</w:t>
      </w:r>
      <w:r w:rsidRPr="00C65885" w:rsidR="00083A1D">
        <w:rPr>
          <w:rFonts w:ascii="Palatino Linotype" w:hAnsi="Palatino Linotype"/>
          <w:bCs/>
          <w:sz w:val="22"/>
          <w:szCs w:val="22"/>
        </w:rPr>
        <w:t xml:space="preserve"> </w:t>
      </w:r>
      <w:r w:rsidRPr="00C65885" w:rsidR="00610BEA">
        <w:rPr>
          <w:rFonts w:ascii="Palatino Linotype" w:hAnsi="Palatino Linotype"/>
          <w:b/>
          <w:bCs/>
          <w:sz w:val="22"/>
          <w:szCs w:val="22"/>
        </w:rPr>
        <w:t>12</w:t>
      </w:r>
      <w:r w:rsidRPr="00C65885" w:rsidR="005D71AB">
        <w:rPr>
          <w:rFonts w:ascii="Palatino Linotype" w:hAnsi="Palatino Linotype"/>
          <w:b/>
          <w:bCs/>
          <w:sz w:val="22"/>
          <w:szCs w:val="22"/>
        </w:rPr>
        <w:t>46</w:t>
      </w:r>
      <w:r w:rsidRPr="00C65885" w:rsidR="00610BEA">
        <w:rPr>
          <w:rFonts w:ascii="Palatino Linotype" w:hAnsi="Palatino Linotype"/>
          <w:b/>
          <w:bCs/>
          <w:sz w:val="22"/>
          <w:szCs w:val="22"/>
        </w:rPr>
        <w:t>6</w:t>
      </w:r>
      <w:r w:rsidRPr="00C65885" w:rsidR="007A3D34">
        <w:rPr>
          <w:rFonts w:ascii="Palatino Linotype" w:hAnsi="Palatino Linotype"/>
          <w:b/>
          <w:bCs/>
          <w:sz w:val="22"/>
          <w:szCs w:val="22"/>
        </w:rPr>
        <w:t>/INFOEM/IP/RR/2022</w:t>
      </w:r>
      <w:r w:rsidRPr="00C65885">
        <w:rPr>
          <w:rFonts w:ascii="Palatino Linotype" w:hAnsi="Palatino Linotype"/>
          <w:bCs/>
          <w:sz w:val="22"/>
          <w:szCs w:val="22"/>
        </w:rPr>
        <w:t>,</w:t>
      </w:r>
      <w:r w:rsidRPr="00C65885" w:rsidR="00083A1D">
        <w:rPr>
          <w:rFonts w:ascii="Palatino Linotype" w:hAnsi="Palatino Linotype"/>
          <w:bCs/>
          <w:sz w:val="22"/>
          <w:szCs w:val="22"/>
        </w:rPr>
        <w:t xml:space="preserve"> </w:t>
      </w:r>
      <w:r w:rsidRPr="00C65885">
        <w:rPr>
          <w:rFonts w:ascii="Palatino Linotype" w:hAnsi="Palatino Linotype"/>
          <w:bCs/>
          <w:sz w:val="22"/>
          <w:szCs w:val="22"/>
        </w:rPr>
        <w:t>al</w:t>
      </w:r>
      <w:r w:rsidRPr="00C65885" w:rsidR="00083A1D">
        <w:rPr>
          <w:rFonts w:ascii="Palatino Linotype" w:hAnsi="Palatino Linotype"/>
          <w:bCs/>
          <w:sz w:val="22"/>
          <w:szCs w:val="22"/>
        </w:rPr>
        <w:t xml:space="preserve"> </w:t>
      </w:r>
      <w:r w:rsidRPr="00C65885">
        <w:rPr>
          <w:rFonts w:ascii="Palatino Linotype" w:hAnsi="Palatino Linotype"/>
          <w:bCs/>
          <w:sz w:val="22"/>
          <w:szCs w:val="22"/>
        </w:rPr>
        <w:t>medio</w:t>
      </w:r>
      <w:r w:rsidRPr="00C65885" w:rsidR="00083A1D">
        <w:rPr>
          <w:rFonts w:ascii="Palatino Linotype" w:hAnsi="Palatino Linotype"/>
          <w:bCs/>
          <w:sz w:val="22"/>
          <w:szCs w:val="22"/>
        </w:rPr>
        <w:t xml:space="preserve"> </w:t>
      </w:r>
      <w:r w:rsidRPr="00C65885">
        <w:rPr>
          <w:rFonts w:ascii="Palatino Linotype" w:hAnsi="Palatino Linotype"/>
          <w:bCs/>
          <w:sz w:val="22"/>
          <w:szCs w:val="22"/>
        </w:rPr>
        <w:t>de</w:t>
      </w:r>
      <w:r w:rsidRPr="00C65885" w:rsidR="00083A1D">
        <w:rPr>
          <w:rFonts w:ascii="Palatino Linotype" w:hAnsi="Palatino Linotype"/>
          <w:bCs/>
          <w:sz w:val="22"/>
          <w:szCs w:val="22"/>
        </w:rPr>
        <w:t xml:space="preserve"> </w:t>
      </w:r>
      <w:r w:rsidRPr="00C65885">
        <w:rPr>
          <w:rFonts w:ascii="Palatino Linotype" w:hAnsi="Palatino Linotype"/>
          <w:bCs/>
          <w:sz w:val="22"/>
          <w:szCs w:val="22"/>
        </w:rPr>
        <w:t>impugnación</w:t>
      </w:r>
      <w:r w:rsidRPr="00C65885" w:rsidR="00083A1D">
        <w:rPr>
          <w:rFonts w:ascii="Palatino Linotype" w:hAnsi="Palatino Linotype"/>
          <w:bCs/>
          <w:sz w:val="22"/>
          <w:szCs w:val="22"/>
        </w:rPr>
        <w:t xml:space="preserve"> </w:t>
      </w:r>
      <w:r w:rsidRPr="00C65885">
        <w:rPr>
          <w:rFonts w:ascii="Palatino Linotype" w:hAnsi="Palatino Linotype"/>
          <w:bCs/>
          <w:sz w:val="22"/>
          <w:szCs w:val="22"/>
        </w:rPr>
        <w:t>que</w:t>
      </w:r>
      <w:r w:rsidRPr="00C65885" w:rsidR="00083A1D">
        <w:rPr>
          <w:rFonts w:ascii="Palatino Linotype" w:hAnsi="Palatino Linotype"/>
          <w:bCs/>
          <w:sz w:val="22"/>
          <w:szCs w:val="22"/>
        </w:rPr>
        <w:t xml:space="preserve"> </w:t>
      </w:r>
      <w:r w:rsidRPr="00C65885">
        <w:rPr>
          <w:rFonts w:ascii="Palatino Linotype" w:hAnsi="Palatino Linotype"/>
          <w:bCs/>
          <w:sz w:val="22"/>
          <w:szCs w:val="22"/>
        </w:rPr>
        <w:t>nos</w:t>
      </w:r>
      <w:r w:rsidRPr="00C65885" w:rsidR="00083A1D">
        <w:rPr>
          <w:rFonts w:ascii="Palatino Linotype" w:hAnsi="Palatino Linotype"/>
          <w:bCs/>
          <w:sz w:val="22"/>
          <w:szCs w:val="22"/>
        </w:rPr>
        <w:t xml:space="preserve"> </w:t>
      </w:r>
      <w:r w:rsidRPr="00C65885">
        <w:rPr>
          <w:rFonts w:ascii="Palatino Linotype" w:hAnsi="Palatino Linotype"/>
          <w:bCs/>
          <w:sz w:val="22"/>
          <w:szCs w:val="22"/>
        </w:rPr>
        <w:t>ocupa,</w:t>
      </w:r>
      <w:r w:rsidRPr="00C65885" w:rsidR="00083A1D">
        <w:rPr>
          <w:rFonts w:ascii="Palatino Linotype" w:hAnsi="Palatino Linotype"/>
          <w:bCs/>
          <w:sz w:val="22"/>
          <w:szCs w:val="22"/>
        </w:rPr>
        <w:t xml:space="preserve"> </w:t>
      </w:r>
      <w:r w:rsidRPr="00C65885">
        <w:rPr>
          <w:rFonts w:ascii="Palatino Linotype" w:hAnsi="Palatino Linotype"/>
          <w:bCs/>
          <w:sz w:val="22"/>
          <w:szCs w:val="22"/>
        </w:rPr>
        <w:t>con</w:t>
      </w:r>
      <w:r w:rsidRPr="00C65885" w:rsidR="00083A1D">
        <w:rPr>
          <w:rFonts w:ascii="Palatino Linotype" w:hAnsi="Palatino Linotype"/>
          <w:bCs/>
          <w:sz w:val="22"/>
          <w:szCs w:val="22"/>
        </w:rPr>
        <w:t xml:space="preserve"> </w:t>
      </w:r>
      <w:r w:rsidRPr="00C65885">
        <w:rPr>
          <w:rFonts w:ascii="Palatino Linotype" w:hAnsi="Palatino Linotype"/>
          <w:bCs/>
          <w:sz w:val="22"/>
          <w:szCs w:val="22"/>
        </w:rPr>
        <w:t>base</w:t>
      </w:r>
      <w:r w:rsidRPr="00C65885" w:rsidR="00083A1D">
        <w:rPr>
          <w:rFonts w:ascii="Palatino Linotype" w:hAnsi="Palatino Linotype"/>
          <w:bCs/>
          <w:sz w:val="22"/>
          <w:szCs w:val="22"/>
        </w:rPr>
        <w:t xml:space="preserve"> </w:t>
      </w:r>
      <w:r w:rsidRPr="00C65885">
        <w:rPr>
          <w:rFonts w:ascii="Palatino Linotype" w:hAnsi="Palatino Linotype"/>
          <w:bCs/>
          <w:sz w:val="22"/>
          <w:szCs w:val="22"/>
        </w:rPr>
        <w:t>en</w:t>
      </w:r>
      <w:r w:rsidRPr="00C65885" w:rsidR="00083A1D">
        <w:rPr>
          <w:rFonts w:ascii="Palatino Linotype" w:hAnsi="Palatino Linotype"/>
          <w:bCs/>
          <w:sz w:val="22"/>
          <w:szCs w:val="22"/>
        </w:rPr>
        <w:t xml:space="preserve"> </w:t>
      </w:r>
      <w:r w:rsidRPr="00C65885">
        <w:rPr>
          <w:rFonts w:ascii="Palatino Linotype" w:hAnsi="Palatino Linotype"/>
          <w:bCs/>
          <w:sz w:val="22"/>
          <w:szCs w:val="22"/>
        </w:rPr>
        <w:t>el</w:t>
      </w:r>
      <w:r w:rsidRPr="00C65885" w:rsidR="00083A1D">
        <w:rPr>
          <w:rFonts w:ascii="Palatino Linotype" w:hAnsi="Palatino Linotype"/>
          <w:bCs/>
          <w:sz w:val="22"/>
          <w:szCs w:val="22"/>
        </w:rPr>
        <w:t xml:space="preserve"> </w:t>
      </w:r>
      <w:r w:rsidRPr="00C65885">
        <w:rPr>
          <w:rFonts w:ascii="Palatino Linotype" w:hAnsi="Palatino Linotype"/>
          <w:bCs/>
          <w:sz w:val="22"/>
          <w:szCs w:val="22"/>
        </w:rPr>
        <w:t>sistema</w:t>
      </w:r>
      <w:r w:rsidRPr="00C65885" w:rsidR="00083A1D">
        <w:rPr>
          <w:rFonts w:ascii="Palatino Linotype" w:hAnsi="Palatino Linotype"/>
          <w:bCs/>
          <w:sz w:val="22"/>
          <w:szCs w:val="22"/>
        </w:rPr>
        <w:t xml:space="preserve"> </w:t>
      </w:r>
      <w:r w:rsidRPr="00C65885">
        <w:rPr>
          <w:rFonts w:ascii="Palatino Linotype" w:hAnsi="Palatino Linotype"/>
          <w:bCs/>
          <w:sz w:val="22"/>
          <w:szCs w:val="22"/>
        </w:rPr>
        <w:t>aprobado</w:t>
      </w:r>
      <w:r w:rsidRPr="00C65885" w:rsidR="00083A1D">
        <w:rPr>
          <w:rFonts w:ascii="Palatino Linotype" w:hAnsi="Palatino Linotype"/>
          <w:bCs/>
          <w:sz w:val="22"/>
          <w:szCs w:val="22"/>
        </w:rPr>
        <w:t xml:space="preserve"> </w:t>
      </w:r>
      <w:r w:rsidRPr="00C65885">
        <w:rPr>
          <w:rFonts w:ascii="Palatino Linotype" w:hAnsi="Palatino Linotype"/>
          <w:bCs/>
          <w:sz w:val="22"/>
          <w:szCs w:val="22"/>
        </w:rPr>
        <w:t>por</w:t>
      </w:r>
      <w:r w:rsidRPr="00C65885" w:rsidR="00083A1D">
        <w:rPr>
          <w:rFonts w:ascii="Palatino Linotype" w:hAnsi="Palatino Linotype"/>
          <w:bCs/>
          <w:sz w:val="22"/>
          <w:szCs w:val="22"/>
        </w:rPr>
        <w:t xml:space="preserve"> </w:t>
      </w:r>
      <w:r w:rsidRPr="00C65885">
        <w:rPr>
          <w:rFonts w:ascii="Palatino Linotype" w:hAnsi="Palatino Linotype"/>
          <w:bCs/>
          <w:sz w:val="22"/>
          <w:szCs w:val="22"/>
        </w:rPr>
        <w:t>el</w:t>
      </w:r>
      <w:r w:rsidRPr="00C65885" w:rsidR="00083A1D">
        <w:rPr>
          <w:rFonts w:ascii="Palatino Linotype" w:hAnsi="Palatino Linotype"/>
          <w:bCs/>
          <w:sz w:val="22"/>
          <w:szCs w:val="22"/>
        </w:rPr>
        <w:t xml:space="preserve"> </w:t>
      </w:r>
      <w:r w:rsidRPr="00C65885">
        <w:rPr>
          <w:rFonts w:ascii="Palatino Linotype" w:hAnsi="Palatino Linotype"/>
          <w:bCs/>
          <w:sz w:val="22"/>
          <w:szCs w:val="22"/>
        </w:rPr>
        <w:t>Pleno</w:t>
      </w:r>
      <w:r w:rsidRPr="00C65885" w:rsidR="00083A1D">
        <w:rPr>
          <w:rFonts w:ascii="Palatino Linotype" w:hAnsi="Palatino Linotype"/>
          <w:bCs/>
          <w:sz w:val="22"/>
          <w:szCs w:val="22"/>
        </w:rPr>
        <w:t xml:space="preserve"> </w:t>
      </w:r>
      <w:r w:rsidRPr="00C65885">
        <w:rPr>
          <w:rFonts w:ascii="Palatino Linotype" w:hAnsi="Palatino Linotype"/>
          <w:bCs/>
          <w:sz w:val="22"/>
          <w:szCs w:val="22"/>
        </w:rPr>
        <w:t>de</w:t>
      </w:r>
      <w:r w:rsidRPr="00C65885" w:rsidR="00083A1D">
        <w:rPr>
          <w:rFonts w:ascii="Palatino Linotype" w:hAnsi="Palatino Linotype"/>
          <w:bCs/>
          <w:sz w:val="22"/>
          <w:szCs w:val="22"/>
        </w:rPr>
        <w:t xml:space="preserve"> </w:t>
      </w:r>
      <w:r w:rsidRPr="00C65885">
        <w:rPr>
          <w:rFonts w:ascii="Palatino Linotype" w:hAnsi="Palatino Linotype"/>
          <w:bCs/>
          <w:sz w:val="22"/>
          <w:szCs w:val="22"/>
        </w:rPr>
        <w:t>este</w:t>
      </w:r>
      <w:r w:rsidRPr="00C65885" w:rsidR="00083A1D">
        <w:rPr>
          <w:rFonts w:ascii="Palatino Linotype" w:hAnsi="Palatino Linotype"/>
          <w:bCs/>
          <w:sz w:val="22"/>
          <w:szCs w:val="22"/>
        </w:rPr>
        <w:t xml:space="preserve"> </w:t>
      </w:r>
      <w:r w:rsidRPr="00C65885">
        <w:rPr>
          <w:rFonts w:ascii="Palatino Linotype" w:hAnsi="Palatino Linotype"/>
          <w:bCs/>
          <w:sz w:val="22"/>
          <w:szCs w:val="22"/>
        </w:rPr>
        <w:t>Órgano</w:t>
      </w:r>
      <w:r w:rsidRPr="00C65885" w:rsidR="00083A1D">
        <w:rPr>
          <w:rFonts w:ascii="Palatino Linotype" w:hAnsi="Palatino Linotype"/>
          <w:bCs/>
          <w:sz w:val="22"/>
          <w:szCs w:val="22"/>
        </w:rPr>
        <w:t xml:space="preserve"> </w:t>
      </w:r>
      <w:r w:rsidRPr="00C65885">
        <w:rPr>
          <w:rFonts w:ascii="Palatino Linotype" w:hAnsi="Palatino Linotype"/>
          <w:bCs/>
          <w:sz w:val="22"/>
          <w:szCs w:val="22"/>
        </w:rPr>
        <w:t>Garante</w:t>
      </w:r>
      <w:r w:rsidRPr="00C65885" w:rsidR="00083A1D">
        <w:rPr>
          <w:rFonts w:ascii="Palatino Linotype" w:hAnsi="Palatino Linotype"/>
          <w:bCs/>
          <w:sz w:val="22"/>
          <w:szCs w:val="22"/>
        </w:rPr>
        <w:t xml:space="preserve"> </w:t>
      </w:r>
      <w:r w:rsidRPr="00C65885">
        <w:rPr>
          <w:rFonts w:ascii="Palatino Linotype" w:hAnsi="Palatino Linotype"/>
          <w:bCs/>
          <w:sz w:val="22"/>
          <w:szCs w:val="22"/>
        </w:rPr>
        <w:t>y</w:t>
      </w:r>
      <w:r w:rsidRPr="00C65885" w:rsidR="00083A1D">
        <w:rPr>
          <w:rFonts w:ascii="Palatino Linotype" w:hAnsi="Palatino Linotype"/>
          <w:bCs/>
          <w:sz w:val="22"/>
          <w:szCs w:val="22"/>
        </w:rPr>
        <w:t xml:space="preserve"> </w:t>
      </w:r>
      <w:r w:rsidRPr="00C65885">
        <w:rPr>
          <w:rFonts w:ascii="Palatino Linotype" w:hAnsi="Palatino Linotype"/>
          <w:bCs/>
          <w:sz w:val="22"/>
          <w:szCs w:val="22"/>
        </w:rPr>
        <w:t>lo</w:t>
      </w:r>
      <w:r w:rsidRPr="00C65885" w:rsidR="00083A1D">
        <w:rPr>
          <w:rFonts w:ascii="Palatino Linotype" w:hAnsi="Palatino Linotype"/>
          <w:bCs/>
          <w:sz w:val="22"/>
          <w:szCs w:val="22"/>
        </w:rPr>
        <w:t xml:space="preserve"> </w:t>
      </w:r>
      <w:r w:rsidRPr="00C65885">
        <w:rPr>
          <w:rFonts w:ascii="Palatino Linotype" w:hAnsi="Palatino Linotype"/>
          <w:bCs/>
          <w:sz w:val="22"/>
          <w:szCs w:val="22"/>
        </w:rPr>
        <w:t>turnó</w:t>
      </w:r>
      <w:r w:rsidRPr="00C65885" w:rsidR="00083A1D">
        <w:rPr>
          <w:rFonts w:ascii="Palatino Linotype" w:hAnsi="Palatino Linotype"/>
          <w:bCs/>
          <w:sz w:val="22"/>
          <w:szCs w:val="22"/>
        </w:rPr>
        <w:t xml:space="preserve"> </w:t>
      </w:r>
      <w:r w:rsidRPr="00C65885">
        <w:rPr>
          <w:rFonts w:ascii="Palatino Linotype" w:hAnsi="Palatino Linotype"/>
          <w:bCs/>
          <w:sz w:val="22"/>
          <w:szCs w:val="22"/>
        </w:rPr>
        <w:t>al</w:t>
      </w:r>
      <w:r w:rsidRPr="00C65885" w:rsidR="00083A1D">
        <w:rPr>
          <w:rFonts w:ascii="Palatino Linotype" w:hAnsi="Palatino Linotype"/>
          <w:bCs/>
          <w:sz w:val="22"/>
          <w:szCs w:val="22"/>
        </w:rPr>
        <w:t xml:space="preserve"> </w:t>
      </w:r>
      <w:r w:rsidRPr="00C65885">
        <w:rPr>
          <w:rFonts w:ascii="Palatino Linotype" w:hAnsi="Palatino Linotype"/>
          <w:bCs/>
          <w:sz w:val="22"/>
          <w:szCs w:val="22"/>
        </w:rPr>
        <w:t>Comisionado</w:t>
      </w:r>
      <w:r w:rsidRPr="00C65885" w:rsidR="00083A1D">
        <w:rPr>
          <w:rFonts w:ascii="Palatino Linotype" w:hAnsi="Palatino Linotype"/>
          <w:bCs/>
          <w:sz w:val="22"/>
          <w:szCs w:val="22"/>
        </w:rPr>
        <w:t xml:space="preserve"> </w:t>
      </w:r>
      <w:r w:rsidRPr="00C65885">
        <w:rPr>
          <w:rFonts w:ascii="Palatino Linotype" w:hAnsi="Palatino Linotype"/>
          <w:bCs/>
          <w:sz w:val="22"/>
          <w:szCs w:val="22"/>
        </w:rPr>
        <w:t>Ponente</w:t>
      </w:r>
      <w:r w:rsidRPr="00C65885" w:rsidR="00083A1D">
        <w:rPr>
          <w:rFonts w:ascii="Palatino Linotype" w:hAnsi="Palatino Linotype"/>
          <w:bCs/>
          <w:sz w:val="22"/>
          <w:szCs w:val="22"/>
        </w:rPr>
        <w:t xml:space="preserve"> </w:t>
      </w:r>
      <w:r w:rsidRPr="00C65885">
        <w:rPr>
          <w:rFonts w:ascii="Palatino Linotype" w:hAnsi="Palatino Linotype"/>
          <w:bCs/>
          <w:sz w:val="22"/>
          <w:szCs w:val="22"/>
        </w:rPr>
        <w:t>Luis</w:t>
      </w:r>
      <w:r w:rsidRPr="00C65885" w:rsidR="00083A1D">
        <w:rPr>
          <w:rFonts w:ascii="Palatino Linotype" w:hAnsi="Palatino Linotype"/>
          <w:bCs/>
          <w:sz w:val="22"/>
          <w:szCs w:val="22"/>
        </w:rPr>
        <w:t xml:space="preserve"> </w:t>
      </w:r>
      <w:r w:rsidRPr="00C65885">
        <w:rPr>
          <w:rFonts w:ascii="Palatino Linotype" w:hAnsi="Palatino Linotype"/>
          <w:bCs/>
          <w:sz w:val="22"/>
          <w:szCs w:val="22"/>
        </w:rPr>
        <w:t>Gustavo</w:t>
      </w:r>
      <w:r w:rsidRPr="00C65885" w:rsidR="00083A1D">
        <w:rPr>
          <w:rFonts w:ascii="Palatino Linotype" w:hAnsi="Palatino Linotype"/>
          <w:bCs/>
          <w:sz w:val="22"/>
          <w:szCs w:val="22"/>
        </w:rPr>
        <w:t xml:space="preserve"> </w:t>
      </w:r>
      <w:r w:rsidRPr="00C65885">
        <w:rPr>
          <w:rFonts w:ascii="Palatino Linotype" w:hAnsi="Palatino Linotype"/>
          <w:bCs/>
          <w:sz w:val="22"/>
          <w:szCs w:val="22"/>
        </w:rPr>
        <w:t>Parra</w:t>
      </w:r>
      <w:r w:rsidRPr="00C65885" w:rsidR="00083A1D">
        <w:rPr>
          <w:rFonts w:ascii="Palatino Linotype" w:hAnsi="Palatino Linotype"/>
          <w:bCs/>
          <w:sz w:val="22"/>
          <w:szCs w:val="22"/>
        </w:rPr>
        <w:t xml:space="preserve"> </w:t>
      </w:r>
      <w:r w:rsidRPr="00C65885">
        <w:rPr>
          <w:rFonts w:ascii="Palatino Linotype" w:hAnsi="Palatino Linotype"/>
          <w:bCs/>
          <w:sz w:val="22"/>
          <w:szCs w:val="22"/>
        </w:rPr>
        <w:t>Noriega,</w:t>
      </w:r>
      <w:r w:rsidRPr="00C65885" w:rsidR="00083A1D">
        <w:rPr>
          <w:rFonts w:ascii="Palatino Linotype" w:hAnsi="Palatino Linotype"/>
          <w:bCs/>
          <w:sz w:val="22"/>
          <w:szCs w:val="22"/>
        </w:rPr>
        <w:t xml:space="preserve"> </w:t>
      </w:r>
      <w:r w:rsidRPr="00C65885">
        <w:rPr>
          <w:rFonts w:ascii="Palatino Linotype" w:hAnsi="Palatino Linotype"/>
          <w:bCs/>
          <w:sz w:val="22"/>
          <w:szCs w:val="22"/>
        </w:rPr>
        <w:t>para</w:t>
      </w:r>
      <w:r w:rsidRPr="00C65885" w:rsidR="00083A1D">
        <w:rPr>
          <w:rFonts w:ascii="Palatino Linotype" w:hAnsi="Palatino Linotype"/>
          <w:bCs/>
          <w:sz w:val="22"/>
          <w:szCs w:val="22"/>
        </w:rPr>
        <w:t xml:space="preserve"> </w:t>
      </w:r>
      <w:r w:rsidRPr="00C65885">
        <w:rPr>
          <w:rFonts w:ascii="Palatino Linotype" w:hAnsi="Palatino Linotype"/>
          <w:bCs/>
          <w:sz w:val="22"/>
          <w:szCs w:val="22"/>
        </w:rPr>
        <w:t>los</w:t>
      </w:r>
      <w:r w:rsidRPr="00C65885" w:rsidR="00083A1D">
        <w:rPr>
          <w:rFonts w:ascii="Palatino Linotype" w:hAnsi="Palatino Linotype"/>
          <w:bCs/>
          <w:sz w:val="22"/>
          <w:szCs w:val="22"/>
        </w:rPr>
        <w:t xml:space="preserve"> </w:t>
      </w:r>
      <w:r w:rsidRPr="00C65885">
        <w:rPr>
          <w:rFonts w:ascii="Palatino Linotype" w:hAnsi="Palatino Linotype"/>
          <w:bCs/>
          <w:sz w:val="22"/>
          <w:szCs w:val="22"/>
        </w:rPr>
        <w:t>efectos</w:t>
      </w:r>
      <w:r w:rsidRPr="00C65885" w:rsidR="00083A1D">
        <w:rPr>
          <w:rFonts w:ascii="Palatino Linotype" w:hAnsi="Palatino Linotype"/>
          <w:bCs/>
          <w:sz w:val="22"/>
          <w:szCs w:val="22"/>
        </w:rPr>
        <w:t xml:space="preserve"> </w:t>
      </w:r>
      <w:r w:rsidRPr="00C65885">
        <w:rPr>
          <w:rFonts w:ascii="Palatino Linotype" w:hAnsi="Palatino Linotype"/>
          <w:bCs/>
          <w:sz w:val="22"/>
          <w:szCs w:val="22"/>
        </w:rPr>
        <w:t>del</w:t>
      </w:r>
      <w:r w:rsidRPr="00C65885" w:rsidR="00083A1D">
        <w:rPr>
          <w:rFonts w:ascii="Palatino Linotype" w:hAnsi="Palatino Linotype"/>
          <w:bCs/>
          <w:sz w:val="22"/>
          <w:szCs w:val="22"/>
        </w:rPr>
        <w:t xml:space="preserve"> </w:t>
      </w:r>
      <w:r w:rsidRPr="00C65885">
        <w:rPr>
          <w:rFonts w:ascii="Palatino Linotype" w:hAnsi="Palatino Linotype"/>
          <w:bCs/>
          <w:sz w:val="22"/>
          <w:szCs w:val="22"/>
        </w:rPr>
        <w:t>artículo</w:t>
      </w:r>
      <w:r w:rsidRPr="00C65885" w:rsidR="00083A1D">
        <w:rPr>
          <w:rFonts w:ascii="Palatino Linotype" w:hAnsi="Palatino Linotype"/>
          <w:bCs/>
          <w:sz w:val="22"/>
          <w:szCs w:val="22"/>
        </w:rPr>
        <w:t xml:space="preserve"> </w:t>
      </w:r>
      <w:r w:rsidRPr="00C65885">
        <w:rPr>
          <w:rFonts w:ascii="Palatino Linotype" w:hAnsi="Palatino Linotype"/>
          <w:bCs/>
          <w:sz w:val="22"/>
          <w:szCs w:val="22"/>
        </w:rPr>
        <w:t>185,</w:t>
      </w:r>
      <w:r w:rsidRPr="00C65885" w:rsidR="00083A1D">
        <w:rPr>
          <w:rFonts w:ascii="Palatino Linotype" w:hAnsi="Palatino Linotype"/>
          <w:bCs/>
          <w:sz w:val="22"/>
          <w:szCs w:val="22"/>
        </w:rPr>
        <w:t xml:space="preserve"> </w:t>
      </w:r>
      <w:r w:rsidRPr="00C65885">
        <w:rPr>
          <w:rFonts w:ascii="Palatino Linotype" w:hAnsi="Palatino Linotype"/>
          <w:bCs/>
          <w:sz w:val="22"/>
          <w:szCs w:val="22"/>
        </w:rPr>
        <w:t>fracción</w:t>
      </w:r>
      <w:r w:rsidRPr="00C65885" w:rsidR="00083A1D">
        <w:rPr>
          <w:rFonts w:ascii="Palatino Linotype" w:hAnsi="Palatino Linotype"/>
          <w:bCs/>
          <w:sz w:val="22"/>
          <w:szCs w:val="22"/>
        </w:rPr>
        <w:t xml:space="preserve"> </w:t>
      </w:r>
      <w:r w:rsidRPr="00C65885">
        <w:rPr>
          <w:rFonts w:ascii="Palatino Linotype" w:hAnsi="Palatino Linotype"/>
          <w:bCs/>
          <w:sz w:val="22"/>
          <w:szCs w:val="22"/>
        </w:rPr>
        <w:t>I</w:t>
      </w:r>
      <w:r w:rsidRPr="00C65885" w:rsidR="00083A1D">
        <w:rPr>
          <w:rFonts w:ascii="Palatino Linotype" w:hAnsi="Palatino Linotype"/>
          <w:bCs/>
          <w:sz w:val="22"/>
          <w:szCs w:val="22"/>
        </w:rPr>
        <w:t xml:space="preserve"> </w:t>
      </w:r>
      <w:r w:rsidRPr="00C65885">
        <w:rPr>
          <w:rFonts w:ascii="Palatino Linotype" w:hAnsi="Palatino Linotype"/>
          <w:bCs/>
          <w:sz w:val="22"/>
          <w:szCs w:val="22"/>
        </w:rPr>
        <w:t>de</w:t>
      </w:r>
      <w:r w:rsidRPr="00C65885" w:rsidR="00083A1D">
        <w:rPr>
          <w:rFonts w:ascii="Palatino Linotype" w:hAnsi="Palatino Linotype"/>
          <w:bCs/>
          <w:sz w:val="22"/>
          <w:szCs w:val="22"/>
        </w:rPr>
        <w:t xml:space="preserve"> </w:t>
      </w:r>
      <w:r w:rsidRPr="00C65885">
        <w:rPr>
          <w:rFonts w:ascii="Palatino Linotype" w:hAnsi="Palatino Linotype"/>
          <w:bCs/>
          <w:sz w:val="22"/>
          <w:szCs w:val="22"/>
        </w:rPr>
        <w:t>la</w:t>
      </w:r>
      <w:r w:rsidRPr="00C65885" w:rsidR="00083A1D">
        <w:rPr>
          <w:rFonts w:ascii="Palatino Linotype" w:hAnsi="Palatino Linotype"/>
          <w:bCs/>
          <w:sz w:val="22"/>
          <w:szCs w:val="22"/>
        </w:rPr>
        <w:t xml:space="preserve"> </w:t>
      </w:r>
      <w:r w:rsidRPr="00C65885">
        <w:rPr>
          <w:rFonts w:ascii="Palatino Linotype" w:hAnsi="Palatino Linotype"/>
          <w:bCs/>
          <w:sz w:val="22"/>
          <w:szCs w:val="22"/>
        </w:rPr>
        <w:t>Ley</w:t>
      </w:r>
      <w:r w:rsidRPr="00C65885" w:rsidR="00083A1D">
        <w:rPr>
          <w:rFonts w:ascii="Palatino Linotype" w:hAnsi="Palatino Linotype"/>
          <w:bCs/>
          <w:sz w:val="22"/>
          <w:szCs w:val="22"/>
        </w:rPr>
        <w:t xml:space="preserve"> </w:t>
      </w:r>
      <w:r w:rsidRPr="00C65885">
        <w:rPr>
          <w:rFonts w:ascii="Palatino Linotype" w:hAnsi="Palatino Linotype"/>
          <w:bCs/>
          <w:sz w:val="22"/>
          <w:szCs w:val="22"/>
        </w:rPr>
        <w:t>de</w:t>
      </w:r>
      <w:r w:rsidRPr="00C65885" w:rsidR="00083A1D">
        <w:rPr>
          <w:rFonts w:ascii="Palatino Linotype" w:hAnsi="Palatino Linotype"/>
          <w:bCs/>
          <w:sz w:val="22"/>
          <w:szCs w:val="22"/>
        </w:rPr>
        <w:t xml:space="preserve"> </w:t>
      </w:r>
      <w:r w:rsidRPr="00C65885">
        <w:rPr>
          <w:rFonts w:ascii="Palatino Linotype" w:hAnsi="Palatino Linotype"/>
          <w:bCs/>
          <w:sz w:val="22"/>
          <w:szCs w:val="22"/>
        </w:rPr>
        <w:t>Transparencia</w:t>
      </w:r>
      <w:r w:rsidRPr="00C65885" w:rsidR="00083A1D">
        <w:rPr>
          <w:rFonts w:ascii="Palatino Linotype" w:hAnsi="Palatino Linotype"/>
          <w:bCs/>
          <w:sz w:val="22"/>
          <w:szCs w:val="22"/>
        </w:rPr>
        <w:t xml:space="preserve"> </w:t>
      </w:r>
      <w:r w:rsidRPr="00C65885">
        <w:rPr>
          <w:rFonts w:ascii="Palatino Linotype" w:hAnsi="Palatino Linotype"/>
          <w:bCs/>
          <w:sz w:val="22"/>
          <w:szCs w:val="22"/>
        </w:rPr>
        <w:t>y</w:t>
      </w:r>
      <w:r w:rsidRPr="00C65885" w:rsidR="00083A1D">
        <w:rPr>
          <w:rFonts w:ascii="Palatino Linotype" w:hAnsi="Palatino Linotype"/>
          <w:bCs/>
          <w:sz w:val="22"/>
          <w:szCs w:val="22"/>
        </w:rPr>
        <w:t xml:space="preserve"> </w:t>
      </w:r>
      <w:r w:rsidRPr="00C65885">
        <w:rPr>
          <w:rFonts w:ascii="Palatino Linotype" w:hAnsi="Palatino Linotype"/>
          <w:bCs/>
          <w:sz w:val="22"/>
          <w:szCs w:val="22"/>
        </w:rPr>
        <w:t>Acceso</w:t>
      </w:r>
      <w:r w:rsidRPr="00C65885" w:rsidR="00083A1D">
        <w:rPr>
          <w:rFonts w:ascii="Palatino Linotype" w:hAnsi="Palatino Linotype"/>
          <w:bCs/>
          <w:sz w:val="22"/>
          <w:szCs w:val="22"/>
        </w:rPr>
        <w:t xml:space="preserve"> </w:t>
      </w:r>
      <w:r w:rsidRPr="00C65885">
        <w:rPr>
          <w:rFonts w:ascii="Palatino Linotype" w:hAnsi="Palatino Linotype"/>
          <w:bCs/>
          <w:sz w:val="22"/>
          <w:szCs w:val="22"/>
        </w:rPr>
        <w:t>a</w:t>
      </w:r>
      <w:r w:rsidRPr="00C65885" w:rsidR="00083A1D">
        <w:rPr>
          <w:rFonts w:ascii="Palatino Linotype" w:hAnsi="Palatino Linotype"/>
          <w:bCs/>
          <w:sz w:val="22"/>
          <w:szCs w:val="22"/>
        </w:rPr>
        <w:t xml:space="preserve"> </w:t>
      </w:r>
      <w:r w:rsidRPr="00C65885">
        <w:rPr>
          <w:rFonts w:ascii="Palatino Linotype" w:hAnsi="Palatino Linotype"/>
          <w:bCs/>
          <w:sz w:val="22"/>
          <w:szCs w:val="22"/>
        </w:rPr>
        <w:t>la</w:t>
      </w:r>
      <w:r w:rsidRPr="00C65885" w:rsidR="00083A1D">
        <w:rPr>
          <w:rFonts w:ascii="Palatino Linotype" w:hAnsi="Palatino Linotype"/>
          <w:bCs/>
          <w:sz w:val="22"/>
          <w:szCs w:val="22"/>
        </w:rPr>
        <w:t xml:space="preserve"> </w:t>
      </w:r>
      <w:r w:rsidRPr="00C65885">
        <w:rPr>
          <w:rFonts w:ascii="Palatino Linotype" w:hAnsi="Palatino Linotype"/>
          <w:bCs/>
          <w:sz w:val="22"/>
          <w:szCs w:val="22"/>
        </w:rPr>
        <w:t>Información</w:t>
      </w:r>
      <w:r w:rsidRPr="00C65885" w:rsidR="00083A1D">
        <w:rPr>
          <w:rFonts w:ascii="Palatino Linotype" w:hAnsi="Palatino Linotype"/>
          <w:bCs/>
          <w:sz w:val="22"/>
          <w:szCs w:val="22"/>
        </w:rPr>
        <w:t xml:space="preserve"> </w:t>
      </w:r>
      <w:r w:rsidRPr="00C65885">
        <w:rPr>
          <w:rFonts w:ascii="Palatino Linotype" w:hAnsi="Palatino Linotype"/>
          <w:bCs/>
          <w:sz w:val="22"/>
          <w:szCs w:val="22"/>
        </w:rPr>
        <w:t>Pública</w:t>
      </w:r>
      <w:r w:rsidRPr="00C65885" w:rsidR="00083A1D">
        <w:rPr>
          <w:rFonts w:ascii="Palatino Linotype" w:hAnsi="Palatino Linotype"/>
          <w:bCs/>
          <w:sz w:val="22"/>
          <w:szCs w:val="22"/>
        </w:rPr>
        <w:t xml:space="preserve"> </w:t>
      </w:r>
      <w:r w:rsidRPr="00C65885">
        <w:rPr>
          <w:rFonts w:ascii="Palatino Linotype" w:hAnsi="Palatino Linotype"/>
          <w:bCs/>
          <w:sz w:val="22"/>
          <w:szCs w:val="22"/>
        </w:rPr>
        <w:t>del</w:t>
      </w:r>
      <w:r w:rsidRPr="00C65885" w:rsidR="00083A1D">
        <w:rPr>
          <w:rFonts w:ascii="Palatino Linotype" w:hAnsi="Palatino Linotype"/>
          <w:bCs/>
          <w:sz w:val="22"/>
          <w:szCs w:val="22"/>
        </w:rPr>
        <w:t xml:space="preserve"> </w:t>
      </w:r>
      <w:r w:rsidRPr="00C65885">
        <w:rPr>
          <w:rFonts w:ascii="Palatino Linotype" w:hAnsi="Palatino Linotype"/>
          <w:bCs/>
          <w:sz w:val="22"/>
          <w:szCs w:val="22"/>
        </w:rPr>
        <w:t>Estado</w:t>
      </w:r>
      <w:r w:rsidRPr="00C65885" w:rsidR="00083A1D">
        <w:rPr>
          <w:rFonts w:ascii="Palatino Linotype" w:hAnsi="Palatino Linotype"/>
          <w:bCs/>
          <w:sz w:val="22"/>
          <w:szCs w:val="22"/>
        </w:rPr>
        <w:t xml:space="preserve"> </w:t>
      </w:r>
      <w:r w:rsidRPr="00C65885">
        <w:rPr>
          <w:rFonts w:ascii="Palatino Linotype" w:hAnsi="Palatino Linotype"/>
          <w:bCs/>
          <w:sz w:val="22"/>
          <w:szCs w:val="22"/>
        </w:rPr>
        <w:t>de</w:t>
      </w:r>
      <w:r w:rsidRPr="00C65885" w:rsidR="00083A1D">
        <w:rPr>
          <w:rFonts w:ascii="Palatino Linotype" w:hAnsi="Palatino Linotype"/>
          <w:bCs/>
          <w:sz w:val="22"/>
          <w:szCs w:val="22"/>
        </w:rPr>
        <w:t xml:space="preserve"> </w:t>
      </w:r>
      <w:r w:rsidRPr="00C65885">
        <w:rPr>
          <w:rFonts w:ascii="Palatino Linotype" w:hAnsi="Palatino Linotype"/>
          <w:bCs/>
          <w:sz w:val="22"/>
          <w:szCs w:val="22"/>
        </w:rPr>
        <w:t>México</w:t>
      </w:r>
      <w:r w:rsidRPr="00C65885" w:rsidR="00083A1D">
        <w:rPr>
          <w:rFonts w:ascii="Palatino Linotype" w:hAnsi="Palatino Linotype"/>
          <w:bCs/>
          <w:sz w:val="22"/>
          <w:szCs w:val="22"/>
        </w:rPr>
        <w:t xml:space="preserve"> </w:t>
      </w:r>
      <w:r w:rsidRPr="00C65885">
        <w:rPr>
          <w:rFonts w:ascii="Palatino Linotype" w:hAnsi="Palatino Linotype"/>
          <w:bCs/>
          <w:sz w:val="22"/>
          <w:szCs w:val="22"/>
        </w:rPr>
        <w:t>y</w:t>
      </w:r>
      <w:r w:rsidRPr="00C65885" w:rsidR="00083A1D">
        <w:rPr>
          <w:rFonts w:ascii="Palatino Linotype" w:hAnsi="Palatino Linotype"/>
          <w:bCs/>
          <w:sz w:val="22"/>
          <w:szCs w:val="22"/>
        </w:rPr>
        <w:t xml:space="preserve"> </w:t>
      </w:r>
      <w:r w:rsidRPr="00C65885">
        <w:rPr>
          <w:rFonts w:ascii="Palatino Linotype" w:hAnsi="Palatino Linotype"/>
          <w:bCs/>
          <w:sz w:val="22"/>
          <w:szCs w:val="22"/>
        </w:rPr>
        <w:t>Municipios.</w:t>
      </w:r>
    </w:p>
    <w:p w:rsidRPr="00C65885" w:rsidR="00177EE1" w:rsidP="0087641D" w:rsidRDefault="00177EE1" w14:paraId="695A4473" w14:textId="77777777">
      <w:pPr>
        <w:spacing w:after="0" w:line="360" w:lineRule="auto"/>
        <w:jc w:val="both"/>
        <w:rPr>
          <w:rFonts w:ascii="Palatino Linotype" w:hAnsi="Palatino Linotype"/>
          <w:bCs/>
          <w:sz w:val="22"/>
          <w:szCs w:val="22"/>
        </w:rPr>
      </w:pPr>
    </w:p>
    <w:p w:rsidRPr="00C65885" w:rsidR="00177EE1" w:rsidP="0087641D" w:rsidRDefault="00177EE1" w14:paraId="4700D1DC" w14:textId="1913FB1C">
      <w:pPr>
        <w:spacing w:after="0" w:line="360" w:lineRule="auto"/>
        <w:jc w:val="both"/>
        <w:rPr>
          <w:rFonts w:ascii="Palatino Linotype" w:hAnsi="Palatino Linotype"/>
          <w:bCs/>
          <w:sz w:val="22"/>
          <w:szCs w:val="22"/>
          <w:lang w:val="es-ES_tradnl"/>
        </w:rPr>
      </w:pPr>
      <w:r w:rsidRPr="00C65885">
        <w:rPr>
          <w:rFonts w:ascii="Palatino Linotype" w:hAnsi="Palatino Linotype"/>
          <w:b/>
          <w:bCs/>
          <w:sz w:val="22"/>
          <w:szCs w:val="22"/>
        </w:rPr>
        <w:t>b)</w:t>
      </w:r>
      <w:r w:rsidRPr="00C65885" w:rsidR="00083A1D">
        <w:rPr>
          <w:rFonts w:ascii="Palatino Linotype" w:hAnsi="Palatino Linotype"/>
          <w:b/>
          <w:bCs/>
          <w:sz w:val="22"/>
          <w:szCs w:val="22"/>
        </w:rPr>
        <w:t xml:space="preserve"> </w:t>
      </w:r>
      <w:r w:rsidRPr="00C65885">
        <w:rPr>
          <w:rFonts w:ascii="Palatino Linotype" w:hAnsi="Palatino Linotype"/>
          <w:b/>
          <w:bCs/>
          <w:sz w:val="22"/>
          <w:szCs w:val="22"/>
        </w:rPr>
        <w:t>Admisión</w:t>
      </w:r>
      <w:r w:rsidRPr="00C65885" w:rsidR="00083A1D">
        <w:rPr>
          <w:rFonts w:ascii="Palatino Linotype" w:hAnsi="Palatino Linotype"/>
          <w:b/>
          <w:bCs/>
          <w:sz w:val="22"/>
          <w:szCs w:val="22"/>
        </w:rPr>
        <w:t xml:space="preserve"> </w:t>
      </w:r>
      <w:r w:rsidRPr="00C65885">
        <w:rPr>
          <w:rFonts w:ascii="Palatino Linotype" w:hAnsi="Palatino Linotype"/>
          <w:b/>
          <w:bCs/>
          <w:sz w:val="22"/>
          <w:szCs w:val="22"/>
        </w:rPr>
        <w:t>del</w:t>
      </w:r>
      <w:r w:rsidRPr="00C65885" w:rsidR="00083A1D">
        <w:rPr>
          <w:rFonts w:ascii="Palatino Linotype" w:hAnsi="Palatino Linotype"/>
          <w:b/>
          <w:bCs/>
          <w:sz w:val="22"/>
          <w:szCs w:val="22"/>
        </w:rPr>
        <w:t xml:space="preserve"> </w:t>
      </w:r>
      <w:r w:rsidRPr="00C65885">
        <w:rPr>
          <w:rFonts w:ascii="Palatino Linotype" w:hAnsi="Palatino Linotype"/>
          <w:b/>
          <w:bCs/>
          <w:sz w:val="22"/>
          <w:szCs w:val="22"/>
        </w:rPr>
        <w:t>Recurso</w:t>
      </w:r>
      <w:r w:rsidRPr="00C65885" w:rsidR="00083A1D">
        <w:rPr>
          <w:rFonts w:ascii="Palatino Linotype" w:hAnsi="Palatino Linotype"/>
          <w:b/>
          <w:bCs/>
          <w:sz w:val="22"/>
          <w:szCs w:val="22"/>
        </w:rPr>
        <w:t xml:space="preserve"> </w:t>
      </w:r>
      <w:r w:rsidRPr="00C65885">
        <w:rPr>
          <w:rFonts w:ascii="Palatino Linotype" w:hAnsi="Palatino Linotype"/>
          <w:b/>
          <w:bCs/>
          <w:sz w:val="22"/>
          <w:szCs w:val="22"/>
        </w:rPr>
        <w:t>de</w:t>
      </w:r>
      <w:r w:rsidRPr="00C65885" w:rsidR="00083A1D">
        <w:rPr>
          <w:rFonts w:ascii="Palatino Linotype" w:hAnsi="Palatino Linotype"/>
          <w:b/>
          <w:bCs/>
          <w:sz w:val="22"/>
          <w:szCs w:val="22"/>
        </w:rPr>
        <w:t xml:space="preserve"> </w:t>
      </w:r>
      <w:r w:rsidRPr="00C65885">
        <w:rPr>
          <w:rFonts w:ascii="Palatino Linotype" w:hAnsi="Palatino Linotype"/>
          <w:b/>
          <w:bCs/>
          <w:sz w:val="22"/>
          <w:szCs w:val="22"/>
        </w:rPr>
        <w:t>Revisión</w:t>
      </w:r>
      <w:r w:rsidRPr="00C65885">
        <w:rPr>
          <w:rFonts w:ascii="Palatino Linotype" w:hAnsi="Palatino Linotype"/>
          <w:b/>
          <w:bCs/>
          <w:sz w:val="22"/>
          <w:szCs w:val="22"/>
          <w:lang w:val="es-ES_tradnl"/>
        </w:rPr>
        <w:t>.</w:t>
      </w:r>
      <w:r w:rsidRPr="00C65885" w:rsidR="00083A1D">
        <w:rPr>
          <w:rFonts w:ascii="Palatino Linotype" w:hAnsi="Palatino Linotype"/>
          <w:b/>
          <w:bCs/>
          <w:sz w:val="22"/>
          <w:szCs w:val="22"/>
          <w:lang w:val="es-ES_tradnl"/>
        </w:rPr>
        <w:t xml:space="preserve"> </w:t>
      </w:r>
      <w:r w:rsidRPr="00C65885" w:rsidR="00031EC8">
        <w:rPr>
          <w:rFonts w:ascii="Palatino Linotype" w:hAnsi="Palatino Linotype"/>
          <w:bCs/>
          <w:sz w:val="22"/>
          <w:szCs w:val="22"/>
          <w:lang w:val="es-ES_tradnl"/>
        </w:rPr>
        <w:t>Mediante acuerdo de</w:t>
      </w:r>
      <w:r w:rsidRPr="00C65885" w:rsidR="00D66162">
        <w:rPr>
          <w:rFonts w:ascii="Palatino Linotype" w:hAnsi="Palatino Linotype"/>
          <w:bCs/>
          <w:sz w:val="22"/>
          <w:szCs w:val="22"/>
          <w:lang w:val="es-ES_tradnl"/>
        </w:rPr>
        <w:t xml:space="preserve">l </w:t>
      </w:r>
      <w:r w:rsidRPr="00C65885" w:rsidR="005D71AB">
        <w:rPr>
          <w:rFonts w:ascii="Palatino Linotype" w:hAnsi="Palatino Linotype"/>
          <w:bCs/>
          <w:sz w:val="22"/>
          <w:szCs w:val="22"/>
          <w:lang w:val="es-ES_tradnl"/>
        </w:rPr>
        <w:t>once</w:t>
      </w:r>
      <w:r w:rsidRPr="00C65885" w:rsidR="00610BEA">
        <w:rPr>
          <w:rFonts w:ascii="Palatino Linotype" w:hAnsi="Palatino Linotype"/>
          <w:bCs/>
          <w:sz w:val="22"/>
          <w:szCs w:val="22"/>
          <w:lang w:val="es-ES_tradnl"/>
        </w:rPr>
        <w:t xml:space="preserve"> de ju</w:t>
      </w:r>
      <w:r w:rsidRPr="00C65885" w:rsidR="005D71AB">
        <w:rPr>
          <w:rFonts w:ascii="Palatino Linotype" w:hAnsi="Palatino Linotype"/>
          <w:bCs/>
          <w:sz w:val="22"/>
          <w:szCs w:val="22"/>
          <w:lang w:val="es-ES_tradnl"/>
        </w:rPr>
        <w:t>l</w:t>
      </w:r>
      <w:r w:rsidRPr="00C65885" w:rsidR="00610BEA">
        <w:rPr>
          <w:rFonts w:ascii="Palatino Linotype" w:hAnsi="Palatino Linotype"/>
          <w:bCs/>
          <w:sz w:val="22"/>
          <w:szCs w:val="22"/>
          <w:lang w:val="es-ES_tradnl"/>
        </w:rPr>
        <w:t>io</w:t>
      </w:r>
      <w:r w:rsidRPr="00C65885" w:rsidR="00D66162">
        <w:rPr>
          <w:rFonts w:ascii="Palatino Linotype" w:hAnsi="Palatino Linotype"/>
          <w:bCs/>
          <w:sz w:val="22"/>
          <w:szCs w:val="22"/>
          <w:lang w:val="es-ES_tradnl"/>
        </w:rPr>
        <w:t xml:space="preserve"> del</w:t>
      </w:r>
      <w:r w:rsidRPr="00C65885" w:rsidR="00031EC8">
        <w:rPr>
          <w:rFonts w:ascii="Palatino Linotype" w:hAnsi="Palatino Linotype"/>
          <w:bCs/>
          <w:sz w:val="22"/>
          <w:szCs w:val="22"/>
          <w:lang w:val="es-ES_tradnl"/>
        </w:rPr>
        <w:t xml:space="preserve"> dos mil veinti</w:t>
      </w:r>
      <w:r w:rsidRPr="00C65885" w:rsidR="0080433B">
        <w:rPr>
          <w:rFonts w:ascii="Palatino Linotype" w:hAnsi="Palatino Linotype"/>
          <w:bCs/>
          <w:sz w:val="22"/>
          <w:szCs w:val="22"/>
          <w:lang w:val="es-ES_tradnl"/>
        </w:rPr>
        <w:t>dós</w:t>
      </w:r>
      <w:r w:rsidRPr="00C65885" w:rsidR="00966DF6">
        <w:rPr>
          <w:rFonts w:ascii="Palatino Linotype" w:hAnsi="Palatino Linotype"/>
          <w:bCs/>
          <w:sz w:val="22"/>
          <w:szCs w:val="22"/>
          <w:lang w:val="es-ES_tradnl"/>
        </w:rPr>
        <w:t xml:space="preserve">, notificado </w:t>
      </w:r>
      <w:r w:rsidRPr="00C65885" w:rsidR="000D29D7">
        <w:rPr>
          <w:rFonts w:ascii="Palatino Linotype" w:hAnsi="Palatino Linotype"/>
          <w:bCs/>
          <w:sz w:val="22"/>
          <w:szCs w:val="22"/>
          <w:lang w:val="es-ES_tradnl"/>
        </w:rPr>
        <w:t>a</w:t>
      </w:r>
      <w:r w:rsidRPr="00C65885" w:rsidR="00486BA5">
        <w:rPr>
          <w:rFonts w:ascii="Palatino Linotype" w:hAnsi="Palatino Linotype"/>
          <w:bCs/>
          <w:sz w:val="22"/>
          <w:szCs w:val="22"/>
          <w:lang w:val="es-ES_tradnl"/>
        </w:rPr>
        <w:t>l día</w:t>
      </w:r>
      <w:r w:rsidRPr="00C65885" w:rsidR="00AD23A3">
        <w:rPr>
          <w:rFonts w:ascii="Palatino Linotype" w:hAnsi="Palatino Linotype"/>
          <w:bCs/>
          <w:sz w:val="22"/>
          <w:szCs w:val="22"/>
          <w:lang w:val="es-ES_tradnl"/>
        </w:rPr>
        <w:t xml:space="preserve"> siguiente</w:t>
      </w:r>
      <w:r w:rsidRPr="00C65885" w:rsidR="007E6A4F">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se</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acordó</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la</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admisión</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del</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Recurso</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de</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Revisión</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interpuesto</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por</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el</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Recurrente</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en</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contra</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del</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Sujeto</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Obligado,</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en</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términos</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del</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artículo</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185,</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fracciones</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I</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y</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II</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de</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la</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Ley</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de</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Transparencia</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y</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Acceso</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a</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la</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Información</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Pública</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del</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Estado</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de</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México</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y</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Municipios,</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el</w:t>
      </w:r>
      <w:r w:rsidRPr="00C65885" w:rsidR="00083A1D">
        <w:rPr>
          <w:rFonts w:ascii="Palatino Linotype" w:hAnsi="Palatino Linotype"/>
          <w:bCs/>
          <w:sz w:val="22"/>
          <w:szCs w:val="22"/>
          <w:lang w:val="es-ES_tradnl"/>
        </w:rPr>
        <w:t xml:space="preserve"> </w:t>
      </w:r>
      <w:r w:rsidRPr="00C65885" w:rsidR="00486BA5">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cual</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fue</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notificado</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a</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las</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partes</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el</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mismo</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día,</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a</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través</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del</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Sistema</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de</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Acceso</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a</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la</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Información</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Mexiquense</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(SAIMEX),</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en</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el</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que</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se</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les</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otorgó</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un</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plazo</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de</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siete</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días</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hábiles</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posteriores</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a</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la</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misma,</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para</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que</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manifestaran</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lo</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que</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a</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su</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derecho</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conviniera</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y</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formularan</w:t>
      </w:r>
      <w:r w:rsidRPr="00C65885" w:rsidR="00083A1D">
        <w:rPr>
          <w:rFonts w:ascii="Palatino Linotype" w:hAnsi="Palatino Linotype"/>
          <w:bCs/>
          <w:sz w:val="22"/>
          <w:szCs w:val="22"/>
          <w:lang w:val="es-ES_tradnl"/>
        </w:rPr>
        <w:t xml:space="preserve"> </w:t>
      </w:r>
      <w:r w:rsidRPr="00C65885">
        <w:rPr>
          <w:rFonts w:ascii="Palatino Linotype" w:hAnsi="Palatino Linotype"/>
          <w:bCs/>
          <w:sz w:val="22"/>
          <w:szCs w:val="22"/>
          <w:lang w:val="es-ES_tradnl"/>
        </w:rPr>
        <w:t>alegatos.</w:t>
      </w:r>
    </w:p>
    <w:p w:rsidRPr="00C65885" w:rsidR="00177EE1" w:rsidP="0087641D" w:rsidRDefault="00177EE1" w14:paraId="057FB5D9" w14:textId="77777777">
      <w:pPr>
        <w:spacing w:after="0" w:line="360" w:lineRule="auto"/>
        <w:jc w:val="both"/>
        <w:rPr>
          <w:rFonts w:ascii="Palatino Linotype" w:hAnsi="Palatino Linotype"/>
          <w:sz w:val="22"/>
          <w:szCs w:val="22"/>
        </w:rPr>
      </w:pPr>
    </w:p>
    <w:p w:rsidRPr="00C65885" w:rsidR="00AD23A3" w:rsidP="0087641D" w:rsidRDefault="00177EE1" w14:paraId="0220FA75" w14:textId="35F8CDC5">
      <w:pPr>
        <w:spacing w:after="0" w:line="360" w:lineRule="auto"/>
        <w:jc w:val="both"/>
        <w:rPr>
          <w:rFonts w:ascii="Palatino Linotype" w:hAnsi="Palatino Linotype" w:eastAsia="Palatino Linotype" w:cs="Palatino Linotype"/>
          <w:sz w:val="22"/>
          <w:szCs w:val="22"/>
          <w:lang w:val="es-ES"/>
        </w:rPr>
      </w:pPr>
      <w:r w:rsidRPr="00C65885">
        <w:rPr>
          <w:rFonts w:ascii="Palatino Linotype" w:hAnsi="Palatino Linotype"/>
          <w:b/>
          <w:sz w:val="22"/>
          <w:szCs w:val="22"/>
        </w:rPr>
        <w:lastRenderedPageBreak/>
        <w:t>c)</w:t>
      </w:r>
      <w:r w:rsidRPr="00C65885" w:rsidR="00083A1D">
        <w:rPr>
          <w:rFonts w:ascii="Palatino Linotype" w:hAnsi="Palatino Linotype"/>
          <w:b/>
          <w:sz w:val="22"/>
          <w:szCs w:val="22"/>
        </w:rPr>
        <w:t xml:space="preserve"> </w:t>
      </w:r>
      <w:r w:rsidRPr="00C65885">
        <w:rPr>
          <w:rFonts w:ascii="Palatino Linotype" w:hAnsi="Palatino Linotype"/>
          <w:b/>
          <w:sz w:val="22"/>
          <w:szCs w:val="22"/>
        </w:rPr>
        <w:t>Informe</w:t>
      </w:r>
      <w:r w:rsidRPr="00C65885" w:rsidR="00083A1D">
        <w:rPr>
          <w:rFonts w:ascii="Palatino Linotype" w:hAnsi="Palatino Linotype"/>
          <w:b/>
          <w:sz w:val="22"/>
          <w:szCs w:val="22"/>
        </w:rPr>
        <w:t xml:space="preserve"> </w:t>
      </w:r>
      <w:r w:rsidRPr="00C65885">
        <w:rPr>
          <w:rFonts w:ascii="Palatino Linotype" w:hAnsi="Palatino Linotype"/>
          <w:b/>
          <w:sz w:val="22"/>
          <w:szCs w:val="22"/>
        </w:rPr>
        <w:t>Justificado.</w:t>
      </w:r>
      <w:r w:rsidRPr="00C65885" w:rsidR="00083A1D">
        <w:rPr>
          <w:rFonts w:ascii="Palatino Linotype" w:hAnsi="Palatino Linotype"/>
          <w:b/>
          <w:sz w:val="22"/>
          <w:szCs w:val="22"/>
        </w:rPr>
        <w:t xml:space="preserve"> </w:t>
      </w:r>
      <w:r w:rsidRPr="00C65885" w:rsidR="00610BEA">
        <w:rPr>
          <w:rFonts w:ascii="Palatino Linotype" w:hAnsi="Palatino Linotype" w:eastAsia="Palatino Linotype" w:cs="Palatino Linotype"/>
          <w:sz w:val="22"/>
          <w:szCs w:val="22"/>
          <w:lang w:val="es-ES"/>
        </w:rPr>
        <w:t xml:space="preserve">En fecha de </w:t>
      </w:r>
      <w:r w:rsidRPr="00C65885" w:rsidR="005D71AB">
        <w:rPr>
          <w:rFonts w:ascii="Palatino Linotype" w:hAnsi="Palatino Linotype" w:eastAsia="Palatino Linotype" w:cs="Palatino Linotype"/>
          <w:sz w:val="22"/>
          <w:szCs w:val="22"/>
          <w:lang w:val="es-ES"/>
        </w:rPr>
        <w:t>veintiséis</w:t>
      </w:r>
      <w:r w:rsidRPr="00C65885" w:rsidR="00610BEA">
        <w:rPr>
          <w:rFonts w:ascii="Palatino Linotype" w:hAnsi="Palatino Linotype" w:eastAsia="Palatino Linotype" w:cs="Palatino Linotype"/>
          <w:sz w:val="22"/>
          <w:szCs w:val="22"/>
          <w:lang w:val="es-ES"/>
        </w:rPr>
        <w:t xml:space="preserve"> de julio la </w:t>
      </w:r>
      <w:r w:rsidRPr="00C65885" w:rsidR="00D66162">
        <w:rPr>
          <w:rFonts w:ascii="Palatino Linotype" w:hAnsi="Palatino Linotype" w:eastAsia="Palatino Linotype" w:cs="Palatino Linotype"/>
          <w:sz w:val="22"/>
          <w:szCs w:val="22"/>
          <w:lang w:val="es-ES"/>
        </w:rPr>
        <w:t>Unidad de Transparencia de</w:t>
      </w:r>
      <w:r w:rsidRPr="00C65885" w:rsidR="00AD23A3">
        <w:rPr>
          <w:rFonts w:ascii="Palatino Linotype" w:hAnsi="Palatino Linotype" w:eastAsia="Palatino Linotype" w:cs="Palatino Linotype"/>
          <w:sz w:val="22"/>
          <w:szCs w:val="22"/>
          <w:lang w:val="es-ES"/>
        </w:rPr>
        <w:t xml:space="preserve">l Ayuntamiento de </w:t>
      </w:r>
      <w:r w:rsidRPr="00C65885" w:rsidR="00610BEA">
        <w:rPr>
          <w:rFonts w:ascii="Palatino Linotype" w:hAnsi="Palatino Linotype" w:eastAsia="Palatino Linotype" w:cs="Palatino Linotype"/>
          <w:sz w:val="22"/>
          <w:szCs w:val="22"/>
          <w:lang w:val="es-ES"/>
        </w:rPr>
        <w:t>T</w:t>
      </w:r>
      <w:r w:rsidRPr="00C65885" w:rsidR="005D71AB">
        <w:rPr>
          <w:rFonts w:ascii="Palatino Linotype" w:hAnsi="Palatino Linotype" w:eastAsia="Palatino Linotype" w:cs="Palatino Linotype"/>
          <w:sz w:val="22"/>
          <w:szCs w:val="22"/>
          <w:lang w:val="es-ES"/>
        </w:rPr>
        <w:t xml:space="preserve">onatico </w:t>
      </w:r>
      <w:r w:rsidRPr="00C65885" w:rsidR="00BF5BC0">
        <w:rPr>
          <w:rFonts w:ascii="Palatino Linotype" w:hAnsi="Palatino Linotype" w:eastAsia="Palatino Linotype" w:cs="Palatino Linotype"/>
          <w:sz w:val="22"/>
          <w:szCs w:val="22"/>
          <w:lang w:val="es-ES"/>
        </w:rPr>
        <w:t xml:space="preserve">a través de la plataforma del Sistema de Acceso a la Información Mexiquense (SAIMEX) adjunto </w:t>
      </w:r>
      <w:r w:rsidRPr="00C65885" w:rsidR="005D71AB">
        <w:rPr>
          <w:rFonts w:ascii="Palatino Linotype" w:hAnsi="Palatino Linotype" w:eastAsia="Palatino Linotype" w:cs="Palatino Linotype"/>
          <w:sz w:val="22"/>
          <w:szCs w:val="22"/>
          <w:lang w:val="es-ES"/>
        </w:rPr>
        <w:t>cinco</w:t>
      </w:r>
      <w:r w:rsidRPr="00C65885" w:rsidR="00BF5BC0">
        <w:rPr>
          <w:rFonts w:ascii="Palatino Linotype" w:hAnsi="Palatino Linotype" w:eastAsia="Palatino Linotype" w:cs="Palatino Linotype"/>
          <w:sz w:val="22"/>
          <w:szCs w:val="22"/>
          <w:lang w:val="es-ES"/>
        </w:rPr>
        <w:t xml:space="preserve"> documento</w:t>
      </w:r>
      <w:r w:rsidRPr="00C65885" w:rsidR="005D71AB">
        <w:rPr>
          <w:rFonts w:ascii="Palatino Linotype" w:hAnsi="Palatino Linotype" w:eastAsia="Palatino Linotype" w:cs="Palatino Linotype"/>
          <w:sz w:val="22"/>
          <w:szCs w:val="22"/>
          <w:lang w:val="es-ES"/>
        </w:rPr>
        <w:t>s</w:t>
      </w:r>
      <w:r w:rsidRPr="00C65885" w:rsidR="00BF5BC0">
        <w:rPr>
          <w:rFonts w:ascii="Palatino Linotype" w:hAnsi="Palatino Linotype" w:eastAsia="Palatino Linotype" w:cs="Palatino Linotype"/>
          <w:sz w:val="22"/>
          <w:szCs w:val="22"/>
          <w:lang w:val="es-ES"/>
        </w:rPr>
        <w:t xml:space="preserve"> en formato </w:t>
      </w:r>
      <w:proofErr w:type="spellStart"/>
      <w:r w:rsidRPr="00C65885" w:rsidR="00BF5BC0">
        <w:rPr>
          <w:rFonts w:ascii="Palatino Linotype" w:hAnsi="Palatino Linotype" w:eastAsia="Palatino Linotype" w:cs="Palatino Linotype"/>
          <w:sz w:val="22"/>
          <w:szCs w:val="22"/>
          <w:lang w:val="es-ES"/>
        </w:rPr>
        <w:t>pdf</w:t>
      </w:r>
      <w:proofErr w:type="spellEnd"/>
      <w:r w:rsidRPr="00C65885" w:rsidR="00BF5BC0">
        <w:rPr>
          <w:rFonts w:ascii="Palatino Linotype" w:hAnsi="Palatino Linotype" w:eastAsia="Palatino Linotype" w:cs="Palatino Linotype"/>
          <w:sz w:val="22"/>
          <w:szCs w:val="22"/>
          <w:lang w:val="es-ES"/>
        </w:rPr>
        <w:t>.  el cual contiene lo siguiente:</w:t>
      </w:r>
    </w:p>
    <w:p w:rsidRPr="00C65885" w:rsidR="005D71AB" w:rsidP="0087641D" w:rsidRDefault="005D71AB" w14:paraId="782EA061" w14:textId="77777777">
      <w:pPr>
        <w:spacing w:after="0" w:line="360" w:lineRule="auto"/>
        <w:jc w:val="both"/>
        <w:rPr>
          <w:rFonts w:ascii="Palatino Linotype" w:hAnsi="Palatino Linotype" w:eastAsia="Palatino Linotype" w:cs="Palatino Linotype"/>
          <w:b/>
          <w:bCs/>
          <w:sz w:val="22"/>
          <w:szCs w:val="22"/>
          <w:lang w:val="es-ES"/>
        </w:rPr>
      </w:pPr>
    </w:p>
    <w:p w:rsidRPr="00C65885" w:rsidR="00BF5BC0" w:rsidP="0087641D" w:rsidRDefault="00D64FED" w14:paraId="228BE073" w14:textId="58C3D9F2">
      <w:pPr>
        <w:pStyle w:val="Prrafodelista"/>
        <w:numPr>
          <w:ilvl w:val="0"/>
          <w:numId w:val="3"/>
        </w:numPr>
        <w:spacing w:line="360" w:lineRule="auto"/>
        <w:ind w:left="927" w:right="49"/>
        <w:jc w:val="both"/>
        <w:rPr>
          <w:rFonts w:ascii="Palatino Linotype" w:hAnsi="Palatino Linotype" w:eastAsia="Palatino Linotype" w:cs="Palatino Linotype"/>
          <w:b/>
          <w:bCs/>
          <w:sz w:val="22"/>
          <w:szCs w:val="22"/>
          <w:lang w:val="es-ES"/>
        </w:rPr>
      </w:pPr>
      <w:r w:rsidRPr="00C65885">
        <w:rPr>
          <w:rFonts w:ascii="Palatino Linotype" w:hAnsi="Palatino Linotype" w:eastAsia="Palatino Linotype" w:cs="Palatino Linotype"/>
          <w:b/>
          <w:bCs/>
          <w:sz w:val="22"/>
          <w:szCs w:val="22"/>
          <w:lang w:val="es-ES"/>
        </w:rPr>
        <w:t>REPORTE JUSTIFICADO.pdf</w:t>
      </w:r>
      <w:r w:rsidRPr="00C65885" w:rsidR="00BF5BC0">
        <w:rPr>
          <w:rFonts w:ascii="Palatino Linotype" w:hAnsi="Palatino Linotype" w:eastAsia="Palatino Linotype" w:cs="Palatino Linotype"/>
          <w:b/>
          <w:bCs/>
          <w:sz w:val="22"/>
          <w:szCs w:val="22"/>
          <w:lang w:val="es-ES"/>
        </w:rPr>
        <w:t xml:space="preserve"> </w:t>
      </w:r>
      <w:r w:rsidRPr="00C65885">
        <w:rPr>
          <w:rFonts w:ascii="Palatino Linotype" w:hAnsi="Palatino Linotype" w:eastAsia="Palatino Linotype" w:cs="Palatino Linotype"/>
          <w:sz w:val="22"/>
          <w:szCs w:val="22"/>
          <w:lang w:val="es-ES"/>
        </w:rPr>
        <w:t xml:space="preserve">Documento emitido por la dirección de transparencia, donde menciona que jamás se le quiso negar u obstaculizar al particular su derecho de acceso a la información, si no que en el informe policial homologado en el apartado de coordenadas geográficas los elementos de seguridad pública municipal no lo han registrado, esto porque </w:t>
      </w:r>
      <w:r w:rsidRPr="00C65885" w:rsidR="002D6169">
        <w:rPr>
          <w:rFonts w:ascii="Palatino Linotype" w:hAnsi="Palatino Linotype" w:eastAsia="Palatino Linotype" w:cs="Palatino Linotype"/>
          <w:sz w:val="22"/>
          <w:szCs w:val="22"/>
          <w:lang w:val="es-ES"/>
        </w:rPr>
        <w:t xml:space="preserve">en el formato  dice coordenadas geográficas (en caso de contar con ellas, anote solo este dato) por lo que es opcional y por eso no se cuenta con esa información, menciona que el juez cívico </w:t>
      </w:r>
      <w:proofErr w:type="spellStart"/>
      <w:r w:rsidRPr="00C65885" w:rsidR="002D6169">
        <w:rPr>
          <w:rFonts w:ascii="Palatino Linotype" w:hAnsi="Palatino Linotype" w:eastAsia="Palatino Linotype" w:cs="Palatino Linotype"/>
          <w:sz w:val="22"/>
          <w:szCs w:val="22"/>
          <w:lang w:val="es-ES"/>
        </w:rPr>
        <w:t>esta</w:t>
      </w:r>
      <w:proofErr w:type="spellEnd"/>
      <w:r w:rsidRPr="00C65885" w:rsidR="002D6169">
        <w:rPr>
          <w:rFonts w:ascii="Palatino Linotype" w:hAnsi="Palatino Linotype" w:eastAsia="Palatino Linotype" w:cs="Palatino Linotype"/>
          <w:sz w:val="22"/>
          <w:szCs w:val="22"/>
          <w:lang w:val="es-ES"/>
        </w:rPr>
        <w:t xml:space="preserve"> en toda disposición de entregar lo solicitado y que volvieron a realizar una búsqueda exhaustiva nuevamente por lo que remitió un oficio en el que menciona que no hay registro alguno de coordenadas en el   IPH.</w:t>
      </w:r>
    </w:p>
    <w:p w:rsidRPr="00C65885" w:rsidR="00D64F1F" w:rsidP="0087641D" w:rsidRDefault="00D64F1F" w14:paraId="6C8CFB38" w14:textId="77777777">
      <w:pPr>
        <w:pStyle w:val="Prrafodelista"/>
        <w:spacing w:line="360" w:lineRule="auto"/>
        <w:ind w:left="927" w:right="49"/>
        <w:jc w:val="both"/>
        <w:rPr>
          <w:rFonts w:ascii="Palatino Linotype" w:hAnsi="Palatino Linotype" w:eastAsia="Palatino Linotype" w:cs="Palatino Linotype"/>
          <w:b/>
          <w:bCs/>
          <w:sz w:val="22"/>
          <w:szCs w:val="22"/>
          <w:lang w:val="es-ES"/>
        </w:rPr>
      </w:pPr>
    </w:p>
    <w:p w:rsidRPr="00C65885" w:rsidR="00C10E4B" w:rsidP="0087641D" w:rsidRDefault="00C10E4B" w14:paraId="566E59C0" w14:textId="78549EF7">
      <w:pPr>
        <w:pStyle w:val="Prrafodelista"/>
        <w:numPr>
          <w:ilvl w:val="0"/>
          <w:numId w:val="3"/>
        </w:numPr>
        <w:spacing w:line="360" w:lineRule="auto"/>
        <w:ind w:left="927" w:right="49"/>
        <w:jc w:val="both"/>
        <w:rPr>
          <w:rFonts w:ascii="Palatino Linotype" w:hAnsi="Palatino Linotype" w:eastAsia="Palatino Linotype" w:cs="Palatino Linotype"/>
          <w:b/>
          <w:bCs/>
          <w:sz w:val="22"/>
          <w:szCs w:val="22"/>
          <w:lang w:val="es-ES"/>
        </w:rPr>
      </w:pPr>
      <w:r w:rsidRPr="00C65885">
        <w:rPr>
          <w:rFonts w:ascii="Palatino Linotype" w:hAnsi="Palatino Linotype" w:eastAsia="Palatino Linotype" w:cs="Palatino Linotype"/>
          <w:b/>
          <w:bCs/>
          <w:sz w:val="22"/>
          <w:szCs w:val="22"/>
          <w:lang w:val="es-ES"/>
        </w:rPr>
        <w:t xml:space="preserve">PRUEBA DE DAÑO.pdf </w:t>
      </w:r>
      <w:r w:rsidRPr="00C65885">
        <w:rPr>
          <w:rFonts w:ascii="Palatino Linotype" w:hAnsi="Palatino Linotype" w:eastAsia="Palatino Linotype" w:cs="Palatino Linotype"/>
          <w:sz w:val="22"/>
          <w:szCs w:val="22"/>
          <w:lang w:val="es-ES"/>
        </w:rPr>
        <w:t>Oficio No. 006/2022</w:t>
      </w:r>
      <w:r w:rsidRPr="00C65885" w:rsidR="00927F43">
        <w:rPr>
          <w:rFonts w:ascii="Palatino Linotype" w:hAnsi="Palatino Linotype" w:eastAsia="Palatino Linotype" w:cs="Palatino Linotype"/>
          <w:sz w:val="22"/>
          <w:szCs w:val="22"/>
          <w:lang w:val="es-ES"/>
        </w:rPr>
        <w:t xml:space="preserve"> documento donde el </w:t>
      </w:r>
      <w:r w:rsidRPr="00C65885" w:rsidR="00927F43">
        <w:rPr>
          <w:rFonts w:ascii="Palatino Linotype" w:hAnsi="Palatino Linotype"/>
          <w:sz w:val="22"/>
          <w:szCs w:val="22"/>
        </w:rPr>
        <w:t>Juez Cívico advierte que lo solicitado versa en información referente a nombres de elementos de seguridad pública, por lo cual requiero se someta a consideración del comité de transparencia la reserva de dicha información, en virtud de que de hacerse pública dicha información podría ocasionar un perjuicio real y directo a los servidores públicos del área de Seguridad Pública.</w:t>
      </w:r>
    </w:p>
    <w:p w:rsidRPr="00C65885" w:rsidR="00927F43" w:rsidP="0087641D" w:rsidRDefault="00927F43" w14:paraId="61635972" w14:textId="77777777">
      <w:pPr>
        <w:pStyle w:val="Prrafodelista"/>
        <w:spacing w:line="360" w:lineRule="auto"/>
        <w:ind w:left="927" w:right="49"/>
        <w:jc w:val="both"/>
        <w:rPr>
          <w:rFonts w:ascii="Palatino Linotype" w:hAnsi="Palatino Linotype" w:eastAsia="Palatino Linotype" w:cs="Palatino Linotype"/>
          <w:b/>
          <w:bCs/>
          <w:sz w:val="22"/>
          <w:szCs w:val="22"/>
          <w:lang w:val="es-ES"/>
        </w:rPr>
      </w:pPr>
    </w:p>
    <w:p w:rsidRPr="00C65885" w:rsidR="00927F43" w:rsidP="0087641D" w:rsidRDefault="00927F43" w14:paraId="54815773" w14:textId="64135867">
      <w:pPr>
        <w:pStyle w:val="Prrafodelista"/>
        <w:numPr>
          <w:ilvl w:val="0"/>
          <w:numId w:val="3"/>
        </w:numPr>
        <w:spacing w:line="360" w:lineRule="auto"/>
        <w:ind w:left="927" w:right="49"/>
        <w:jc w:val="both"/>
        <w:rPr>
          <w:rFonts w:ascii="Palatino Linotype" w:hAnsi="Palatino Linotype" w:eastAsia="Palatino Linotype" w:cs="Palatino Linotype"/>
          <w:b/>
          <w:bCs/>
          <w:sz w:val="22"/>
          <w:szCs w:val="22"/>
          <w:lang w:val="es-ES"/>
        </w:rPr>
      </w:pPr>
      <w:r w:rsidRPr="00C65885">
        <w:rPr>
          <w:rFonts w:ascii="Palatino Linotype" w:hAnsi="Palatino Linotype" w:eastAsia="Palatino Linotype" w:cs="Palatino Linotype"/>
          <w:b/>
          <w:bCs/>
          <w:sz w:val="22"/>
          <w:szCs w:val="22"/>
          <w:lang w:val="es-ES"/>
        </w:rPr>
        <w:t xml:space="preserve">OFICIO JUEZ CÍVICO.pdf </w:t>
      </w:r>
      <w:r w:rsidRPr="00C65885">
        <w:rPr>
          <w:rFonts w:ascii="Palatino Linotype" w:hAnsi="Palatino Linotype" w:eastAsia="Palatino Linotype" w:cs="Palatino Linotype"/>
          <w:sz w:val="22"/>
          <w:szCs w:val="22"/>
          <w:lang w:val="es-ES"/>
        </w:rPr>
        <w:t xml:space="preserve">Oficio 005/2022 En el cual menciona que ninguno de los </w:t>
      </w:r>
      <w:r w:rsidRPr="00C65885" w:rsidR="00374214">
        <w:rPr>
          <w:rFonts w:ascii="Palatino Linotype" w:hAnsi="Palatino Linotype" w:eastAsia="Palatino Linotype" w:cs="Palatino Linotype"/>
          <w:sz w:val="22"/>
          <w:szCs w:val="22"/>
          <w:lang w:val="es-ES"/>
        </w:rPr>
        <w:t>IPH mediante</w:t>
      </w:r>
      <w:r w:rsidRPr="00C65885">
        <w:rPr>
          <w:rFonts w:ascii="Palatino Linotype" w:hAnsi="Palatino Linotype" w:eastAsia="Palatino Linotype" w:cs="Palatino Linotype"/>
          <w:sz w:val="22"/>
          <w:szCs w:val="22"/>
          <w:lang w:val="es-ES"/>
        </w:rPr>
        <w:t xml:space="preserve"> los cuales loes elementos de la policía </w:t>
      </w:r>
      <w:r w:rsidRPr="00C65885" w:rsidR="00AF3757">
        <w:rPr>
          <w:rFonts w:ascii="Palatino Linotype" w:hAnsi="Palatino Linotype" w:eastAsia="Palatino Linotype" w:cs="Palatino Linotype"/>
          <w:sz w:val="22"/>
          <w:szCs w:val="22"/>
          <w:lang w:val="es-ES"/>
        </w:rPr>
        <w:t>municipal ponen a disposición a las personas, ninguno cumple con el llenado del requisito de coordenadas.</w:t>
      </w:r>
    </w:p>
    <w:p w:rsidRPr="00C65885" w:rsidR="00AF3757" w:rsidP="0087641D" w:rsidRDefault="00AF3757" w14:paraId="1ACF622C" w14:textId="77777777">
      <w:pPr>
        <w:pStyle w:val="Prrafodelista"/>
        <w:spacing w:line="360" w:lineRule="auto"/>
        <w:ind w:right="49"/>
        <w:jc w:val="both"/>
        <w:rPr>
          <w:rFonts w:ascii="Palatino Linotype" w:hAnsi="Palatino Linotype" w:eastAsia="Palatino Linotype" w:cs="Palatino Linotype"/>
          <w:b/>
          <w:bCs/>
          <w:sz w:val="22"/>
          <w:szCs w:val="22"/>
          <w:lang w:val="es-ES"/>
        </w:rPr>
      </w:pPr>
    </w:p>
    <w:p w:rsidRPr="00C65885" w:rsidR="00AF3757" w:rsidP="0087641D" w:rsidRDefault="00C65885" w14:paraId="2C2DB4D8" w14:textId="0E11D1C6">
      <w:pPr>
        <w:pStyle w:val="Prrafodelista"/>
        <w:numPr>
          <w:ilvl w:val="0"/>
          <w:numId w:val="3"/>
        </w:numPr>
        <w:spacing w:line="360" w:lineRule="auto"/>
        <w:ind w:left="927" w:right="49"/>
        <w:jc w:val="both"/>
        <w:rPr>
          <w:rFonts w:ascii="Palatino Linotype" w:hAnsi="Palatino Linotype" w:cs="Arial"/>
          <w:color w:val="000000" w:themeColor="text1"/>
          <w:sz w:val="22"/>
          <w:szCs w:val="22"/>
        </w:rPr>
      </w:pPr>
      <w:hyperlink w:history="1" r:id="rId9">
        <w:r w:rsidRPr="00C65885" w:rsidR="00AF3757">
          <w:rPr>
            <w:rStyle w:val="Hipervnculo"/>
            <w:rFonts w:ascii="Palatino Linotype" w:hAnsi="Palatino Linotype" w:cs="Arial"/>
            <w:b/>
            <w:bCs/>
            <w:color w:val="000000" w:themeColor="text1"/>
            <w:sz w:val="22"/>
            <w:szCs w:val="22"/>
            <w:u w:val="none"/>
          </w:rPr>
          <w:t>ACTA DE COMITE.pdf</w:t>
        </w:r>
      </w:hyperlink>
      <w:r w:rsidRPr="00C65885" w:rsidR="00AF3757">
        <w:rPr>
          <w:rFonts w:ascii="Palatino Linotype" w:hAnsi="Palatino Linotype" w:cs="Arial"/>
          <w:color w:val="000000" w:themeColor="text1"/>
          <w:sz w:val="22"/>
          <w:szCs w:val="22"/>
        </w:rPr>
        <w:t xml:space="preserve"> Acta de la quinta sesión ordinaria del comité de transparencia 2022 del municipio de </w:t>
      </w:r>
      <w:r w:rsidRPr="00C65885" w:rsidR="00374214">
        <w:rPr>
          <w:rFonts w:ascii="Palatino Linotype" w:hAnsi="Palatino Linotype" w:cs="Arial"/>
          <w:color w:val="000000" w:themeColor="text1"/>
          <w:sz w:val="22"/>
          <w:szCs w:val="22"/>
        </w:rPr>
        <w:t>Tonatico</w:t>
      </w:r>
      <w:r w:rsidRPr="00C65885" w:rsidR="00AF3757">
        <w:rPr>
          <w:rFonts w:ascii="Palatino Linotype" w:hAnsi="Palatino Linotype" w:cs="Arial"/>
          <w:color w:val="000000" w:themeColor="text1"/>
          <w:sz w:val="22"/>
          <w:szCs w:val="22"/>
        </w:rPr>
        <w:t>,</w:t>
      </w:r>
      <w:r w:rsidRPr="00C65885" w:rsidR="00374214">
        <w:rPr>
          <w:rFonts w:ascii="Palatino Linotype" w:hAnsi="Palatino Linotype" w:cs="Arial"/>
          <w:color w:val="000000" w:themeColor="text1"/>
          <w:sz w:val="22"/>
          <w:szCs w:val="22"/>
        </w:rPr>
        <w:t xml:space="preserve"> donde se resuelve por unanimidad de </w:t>
      </w:r>
      <w:r w:rsidRPr="00C65885" w:rsidR="00374214">
        <w:rPr>
          <w:rFonts w:ascii="Palatino Linotype" w:hAnsi="Palatino Linotype" w:cs="Arial"/>
          <w:color w:val="000000" w:themeColor="text1"/>
          <w:sz w:val="22"/>
          <w:szCs w:val="22"/>
        </w:rPr>
        <w:lastRenderedPageBreak/>
        <w:t>votos de los integrantes del comité de transparencia la clasificación de información como reservada por un periodo de tres años.</w:t>
      </w:r>
      <w:r w:rsidRPr="00C65885" w:rsidR="00AF3757">
        <w:rPr>
          <w:rFonts w:ascii="Palatino Linotype" w:hAnsi="Palatino Linotype" w:cs="Arial"/>
          <w:color w:val="000000" w:themeColor="text1"/>
          <w:sz w:val="22"/>
          <w:szCs w:val="22"/>
        </w:rPr>
        <w:t xml:space="preserve"> </w:t>
      </w:r>
    </w:p>
    <w:p w:rsidRPr="00C65885" w:rsidR="005F7083" w:rsidP="0087641D" w:rsidRDefault="005F7083" w14:paraId="549E5CE9" w14:textId="5A5F3AE6">
      <w:pPr>
        <w:spacing w:after="0" w:line="360" w:lineRule="auto"/>
        <w:ind w:right="49"/>
        <w:jc w:val="both"/>
        <w:rPr>
          <w:rFonts w:ascii="Palatino Linotype" w:hAnsi="Palatino Linotype" w:eastAsia="Palatino Linotype" w:cs="Palatino Linotype"/>
          <w:b/>
          <w:bCs/>
          <w:sz w:val="22"/>
          <w:szCs w:val="22"/>
          <w:lang w:val="es-ES"/>
        </w:rPr>
      </w:pPr>
    </w:p>
    <w:p w:rsidRPr="00C65885" w:rsidR="00AF3757" w:rsidP="0087641D" w:rsidRDefault="005F7083" w14:paraId="65BF0EA9" w14:textId="52559C83">
      <w:pPr>
        <w:spacing w:after="0" w:line="360" w:lineRule="auto"/>
        <w:ind w:right="49"/>
        <w:jc w:val="both"/>
        <w:rPr>
          <w:rFonts w:ascii="Palatino Linotype" w:hAnsi="Palatino Linotype" w:eastAsia="Palatino Linotype" w:cs="Palatino Linotype"/>
          <w:b/>
          <w:bCs/>
          <w:sz w:val="22"/>
          <w:szCs w:val="22"/>
          <w:lang w:val="es-ES"/>
        </w:rPr>
      </w:pPr>
      <w:r w:rsidRPr="00C65885">
        <w:rPr>
          <w:rFonts w:ascii="Palatino Linotype" w:hAnsi="Palatino Linotype" w:eastAsia="Palatino Linotype" w:cs="Palatino Linotype"/>
          <w:sz w:val="22"/>
          <w:szCs w:val="22"/>
          <w:lang w:val="es-ES"/>
        </w:rPr>
        <w:t xml:space="preserve">Además, adjuntó un documento de nombre, </w:t>
      </w:r>
      <w:r w:rsidRPr="00C65885">
        <w:rPr>
          <w:rFonts w:ascii="Palatino Linotype" w:hAnsi="Palatino Linotype" w:eastAsia="Palatino Linotype" w:cs="Palatino Linotype"/>
          <w:i/>
          <w:iCs/>
          <w:sz w:val="22"/>
          <w:szCs w:val="22"/>
          <w:lang w:val="es-ES"/>
        </w:rPr>
        <w:t xml:space="preserve">FORMATOS IPH VERSIÓN PUBLICA 2018, 2019, 2020, 2021 y 2022.pdf, </w:t>
      </w:r>
      <w:r w:rsidRPr="00C65885">
        <w:rPr>
          <w:rFonts w:ascii="Palatino Linotype" w:hAnsi="Palatino Linotype" w:eastAsia="Palatino Linotype" w:cs="Palatino Linotype"/>
          <w:sz w:val="22"/>
          <w:szCs w:val="22"/>
          <w:lang w:val="es-ES"/>
        </w:rPr>
        <w:t xml:space="preserve">por el cual remitió información que es </w:t>
      </w:r>
      <w:r w:rsidRPr="00C65885" w:rsidR="00BB19CA">
        <w:rPr>
          <w:rFonts w:ascii="Palatino Linotype" w:hAnsi="Palatino Linotype" w:eastAsia="Palatino Linotype" w:cs="Palatino Linotype"/>
          <w:sz w:val="22"/>
          <w:szCs w:val="22"/>
          <w:lang w:val="es-ES"/>
        </w:rPr>
        <w:t>clasificada,</w:t>
      </w:r>
      <w:r w:rsidRPr="00C65885">
        <w:rPr>
          <w:rFonts w:ascii="Palatino Linotype" w:hAnsi="Palatino Linotype" w:eastAsia="Palatino Linotype" w:cs="Palatino Linotype"/>
          <w:sz w:val="22"/>
          <w:szCs w:val="22"/>
          <w:lang w:val="es-ES"/>
        </w:rPr>
        <w:t xml:space="preserve"> por lo cual, no se puso a la</w:t>
      </w:r>
      <w:r w:rsidRPr="00C65885" w:rsidR="00BB19CA">
        <w:rPr>
          <w:rFonts w:ascii="Palatino Linotype" w:hAnsi="Palatino Linotype" w:eastAsia="Palatino Linotype" w:cs="Palatino Linotype"/>
          <w:sz w:val="22"/>
          <w:szCs w:val="22"/>
          <w:lang w:val="es-ES"/>
        </w:rPr>
        <w:t xml:space="preserve"> vista del Particular.</w:t>
      </w:r>
    </w:p>
    <w:p w:rsidRPr="00C65885" w:rsidR="00BB19CA" w:rsidP="0087641D" w:rsidRDefault="00BB19CA" w14:paraId="74AF3733" w14:textId="77777777">
      <w:pPr>
        <w:spacing w:after="0" w:line="360" w:lineRule="auto"/>
        <w:jc w:val="both"/>
        <w:rPr>
          <w:rFonts w:ascii="Palatino Linotype" w:hAnsi="Palatino Linotype" w:eastAsia="Palatino Linotype" w:cs="Palatino Linotype"/>
          <w:b/>
          <w:bCs/>
          <w:lang w:val="es-ES"/>
        </w:rPr>
      </w:pPr>
    </w:p>
    <w:p w:rsidRPr="00C65885" w:rsidR="00610BEA" w:rsidP="0087641D" w:rsidRDefault="00002216" w14:paraId="63E73986" w14:textId="6F0D84DE">
      <w:pPr>
        <w:spacing w:after="0" w:line="360" w:lineRule="auto"/>
        <w:jc w:val="both"/>
        <w:rPr>
          <w:rFonts w:ascii="Palatino Linotype" w:hAnsi="Palatino Linotype" w:eastAsia="Palatino Linotype" w:cs="Palatino Linotype"/>
          <w:sz w:val="22"/>
          <w:szCs w:val="22"/>
          <w:lang w:val="es-ES"/>
        </w:rPr>
      </w:pPr>
      <w:r w:rsidRPr="00C65885">
        <w:rPr>
          <w:rFonts w:ascii="Palatino Linotype" w:hAnsi="Palatino Linotype" w:eastAsia="Palatino Linotype" w:cs="Palatino Linotype"/>
          <w:b/>
          <w:bCs/>
          <w:sz w:val="22"/>
          <w:szCs w:val="22"/>
          <w:lang w:val="es-ES"/>
        </w:rPr>
        <w:t>d</w:t>
      </w:r>
      <w:r w:rsidRPr="00C65885" w:rsidR="00177EE1">
        <w:rPr>
          <w:rFonts w:ascii="Palatino Linotype" w:hAnsi="Palatino Linotype" w:eastAsia="Palatino Linotype" w:cs="Palatino Linotype"/>
          <w:b/>
          <w:bCs/>
          <w:sz w:val="22"/>
          <w:szCs w:val="22"/>
          <w:lang w:val="es-ES"/>
        </w:rPr>
        <w:t>)</w:t>
      </w:r>
      <w:r w:rsidRPr="00C65885" w:rsidR="00083A1D">
        <w:rPr>
          <w:rFonts w:ascii="Palatino Linotype" w:hAnsi="Palatino Linotype" w:eastAsia="Palatino Linotype" w:cs="Palatino Linotype"/>
          <w:b/>
          <w:bCs/>
          <w:sz w:val="22"/>
          <w:szCs w:val="22"/>
          <w:lang w:val="es-ES"/>
        </w:rPr>
        <w:t xml:space="preserve"> </w:t>
      </w:r>
      <w:r w:rsidRPr="00C65885">
        <w:rPr>
          <w:rFonts w:ascii="Palatino Linotype" w:hAnsi="Palatino Linotype" w:eastAsia="Palatino Linotype" w:cs="Palatino Linotype"/>
          <w:b/>
          <w:bCs/>
          <w:sz w:val="22"/>
          <w:szCs w:val="22"/>
          <w:lang w:val="es-ES"/>
        </w:rPr>
        <w:t>Manifestaciones</w:t>
      </w:r>
      <w:r w:rsidRPr="00C65885" w:rsidR="00177EE1">
        <w:rPr>
          <w:rFonts w:ascii="Palatino Linotype" w:hAnsi="Palatino Linotype" w:eastAsia="Palatino Linotype" w:cs="Palatino Linotype"/>
          <w:b/>
          <w:bCs/>
          <w:sz w:val="22"/>
          <w:szCs w:val="22"/>
          <w:lang w:val="es-ES"/>
        </w:rPr>
        <w:t>.</w:t>
      </w:r>
      <w:r w:rsidRPr="00C65885">
        <w:rPr>
          <w:rFonts w:ascii="Palatino Linotype" w:hAnsi="Palatino Linotype" w:eastAsia="Palatino Linotype" w:cs="Palatino Linotype"/>
          <w:b/>
          <w:bCs/>
          <w:sz w:val="22"/>
          <w:szCs w:val="22"/>
          <w:lang w:val="es-ES"/>
        </w:rPr>
        <w:t xml:space="preserve"> </w:t>
      </w:r>
      <w:r w:rsidRPr="00C65885" w:rsidR="00610BEA">
        <w:rPr>
          <w:rFonts w:ascii="Palatino Linotype" w:hAnsi="Palatino Linotype" w:eastAsia="Palatino Linotype" w:cs="Palatino Linotype"/>
          <w:sz w:val="22"/>
          <w:szCs w:val="22"/>
          <w:lang w:val="es-ES"/>
        </w:rPr>
        <w:t>El recurrente no realizó pronunciamiento alguno, transcurrido el plazo para aportar elementos favorables al ejercicio de su derecho de acceso.</w:t>
      </w:r>
    </w:p>
    <w:p w:rsidRPr="00C65885" w:rsidR="007F317A" w:rsidP="0087641D" w:rsidRDefault="007F317A" w14:paraId="2FA37B7D" w14:textId="77777777">
      <w:pPr>
        <w:spacing w:after="0" w:line="360" w:lineRule="auto"/>
        <w:jc w:val="both"/>
        <w:rPr>
          <w:rFonts w:ascii="Palatino Linotype" w:hAnsi="Palatino Linotype" w:eastAsia="Palatino Linotype" w:cs="Palatino Linotype"/>
          <w:sz w:val="22"/>
          <w:szCs w:val="22"/>
          <w:lang w:val="es-ES"/>
        </w:rPr>
      </w:pPr>
    </w:p>
    <w:p w:rsidRPr="00C65885" w:rsidR="00A97427" w:rsidP="0087641D" w:rsidRDefault="006E3E2F" w14:paraId="7A988DA6" w14:textId="3A6F99F0">
      <w:pPr>
        <w:spacing w:after="0" w:line="360" w:lineRule="auto"/>
        <w:jc w:val="both"/>
        <w:rPr>
          <w:rFonts w:ascii="Palatino Linotype" w:hAnsi="Palatino Linotype" w:eastAsia="Palatino Linotype" w:cs="Palatino Linotype"/>
          <w:sz w:val="22"/>
          <w:szCs w:val="22"/>
          <w:lang w:val="es-ES"/>
        </w:rPr>
      </w:pPr>
      <w:r w:rsidRPr="00C65885">
        <w:rPr>
          <w:rFonts w:ascii="Palatino Linotype" w:hAnsi="Palatino Linotype" w:eastAsia="Palatino Linotype" w:cs="Palatino Linotype"/>
          <w:b/>
          <w:bCs/>
          <w:sz w:val="22"/>
          <w:szCs w:val="22"/>
          <w:lang w:val="es-ES"/>
        </w:rPr>
        <w:t>e</w:t>
      </w:r>
      <w:r w:rsidRPr="00C65885" w:rsidR="00A97427">
        <w:rPr>
          <w:rFonts w:ascii="Palatino Linotype" w:hAnsi="Palatino Linotype" w:eastAsia="Palatino Linotype" w:cs="Palatino Linotype"/>
          <w:b/>
          <w:bCs/>
          <w:sz w:val="22"/>
          <w:szCs w:val="22"/>
          <w:lang w:val="es-ES"/>
        </w:rPr>
        <w:t>) Ampliación de plazo</w:t>
      </w:r>
      <w:r w:rsidRPr="00C65885" w:rsidR="00A97427">
        <w:rPr>
          <w:rFonts w:ascii="Palatino Linotype" w:hAnsi="Palatino Linotype" w:eastAsia="Palatino Linotype" w:cs="Palatino Linotype"/>
          <w:sz w:val="22"/>
          <w:szCs w:val="22"/>
          <w:lang w:val="es-ES"/>
        </w:rPr>
        <w:t xml:space="preserve">. </w:t>
      </w:r>
      <w:r w:rsidRPr="00C65885" w:rsidR="007A3D34">
        <w:rPr>
          <w:rFonts w:ascii="Palatino Linotype" w:hAnsi="Palatino Linotype" w:eastAsia="Palatino Linotype" w:cs="Palatino Linotype"/>
          <w:sz w:val="22"/>
          <w:szCs w:val="22"/>
          <w:lang w:val="es-ES"/>
        </w:rPr>
        <w:t xml:space="preserve">Por acuerdo de </w:t>
      </w:r>
      <w:r w:rsidRPr="00C65885" w:rsidR="00374214">
        <w:rPr>
          <w:rFonts w:ascii="Palatino Linotype" w:hAnsi="Palatino Linotype" w:eastAsia="Palatino Linotype" w:cs="Palatino Linotype"/>
          <w:sz w:val="22"/>
          <w:szCs w:val="22"/>
          <w:lang w:val="es-ES"/>
        </w:rPr>
        <w:t>cinco de septiembre</w:t>
      </w:r>
      <w:r w:rsidRPr="00C65885" w:rsidR="00A97427">
        <w:rPr>
          <w:rFonts w:ascii="Palatino Linotype" w:hAnsi="Palatino Linotype" w:eastAsia="Palatino Linotype" w:cs="Palatino Linotype"/>
          <w:sz w:val="22"/>
          <w:szCs w:val="22"/>
          <w:lang w:val="es-ES"/>
        </w:rPr>
        <w:t xml:space="preserve">, se aprobó la ampliación de plazo </w:t>
      </w:r>
      <w:r w:rsidRPr="00C65885" w:rsidR="007A3D34">
        <w:rPr>
          <w:rFonts w:ascii="Palatino Linotype" w:hAnsi="Palatino Linotype"/>
          <w:sz w:val="22"/>
          <w:szCs w:val="22"/>
        </w:rPr>
        <w:t xml:space="preserve">por un periodo de quince días, el plazo para resolver el citado medio de Impugnación, con el fin de contar con los elementos suficientes </w:t>
      </w:r>
      <w:r w:rsidRPr="00C65885" w:rsidR="006A1A4E">
        <w:rPr>
          <w:rFonts w:ascii="Palatino Linotype" w:hAnsi="Palatino Linotype"/>
          <w:sz w:val="22"/>
          <w:szCs w:val="22"/>
        </w:rPr>
        <w:t>esto es, para allegarse de</w:t>
      </w:r>
      <w:r w:rsidRPr="00C65885" w:rsidR="007A3D34">
        <w:rPr>
          <w:rFonts w:ascii="Palatino Linotype" w:hAnsi="Palatino Linotype"/>
          <w:sz w:val="22"/>
          <w:szCs w:val="22"/>
        </w:rPr>
        <w:t xml:space="preserve"> la información necesaria </w:t>
      </w:r>
      <w:r w:rsidRPr="00C65885" w:rsidR="006A1A4E">
        <w:rPr>
          <w:rFonts w:ascii="Palatino Linotype" w:hAnsi="Palatino Linotype"/>
          <w:sz w:val="22"/>
          <w:szCs w:val="22"/>
        </w:rPr>
        <w:t>para</w:t>
      </w:r>
      <w:r w:rsidRPr="00C65885" w:rsidR="007A3D34">
        <w:rPr>
          <w:rFonts w:ascii="Palatino Linotype" w:hAnsi="Palatino Linotype"/>
          <w:sz w:val="22"/>
          <w:szCs w:val="22"/>
        </w:rPr>
        <w:t xml:space="preserve"> analizar, estudiar y resolver el fondo del</w:t>
      </w:r>
      <w:r w:rsidRPr="00C65885" w:rsidR="006A1A4E">
        <w:rPr>
          <w:rFonts w:ascii="Palatino Linotype" w:hAnsi="Palatino Linotype"/>
          <w:sz w:val="22"/>
          <w:szCs w:val="22"/>
        </w:rPr>
        <w:t xml:space="preserve"> asunto, </w:t>
      </w:r>
      <w:r w:rsidRPr="00C65885" w:rsidR="00250D7E">
        <w:rPr>
          <w:rFonts w:ascii="Palatino Linotype" w:hAnsi="Palatino Linotype" w:eastAsia="Palatino Linotype" w:cs="Palatino Linotype"/>
          <w:sz w:val="22"/>
          <w:szCs w:val="22"/>
          <w:lang w:val="es-ES"/>
        </w:rPr>
        <w:t xml:space="preserve">acuerdo notificado a través del Sistema de Acceso a la Información Mexiquense </w:t>
      </w:r>
      <w:r w:rsidRPr="00C65885" w:rsidR="006A1A4E">
        <w:rPr>
          <w:rFonts w:ascii="Palatino Linotype" w:hAnsi="Palatino Linotype" w:eastAsia="Palatino Linotype" w:cs="Palatino Linotype"/>
          <w:sz w:val="22"/>
          <w:szCs w:val="22"/>
          <w:lang w:val="es-ES"/>
        </w:rPr>
        <w:t xml:space="preserve">el nueve de </w:t>
      </w:r>
      <w:r w:rsidRPr="00C65885" w:rsidR="00BB19CA">
        <w:rPr>
          <w:rFonts w:ascii="Palatino Linotype" w:hAnsi="Palatino Linotype" w:eastAsia="Palatino Linotype" w:cs="Palatino Linotype"/>
          <w:sz w:val="22"/>
          <w:szCs w:val="22"/>
          <w:lang w:val="es-ES"/>
        </w:rPr>
        <w:t>enero</w:t>
      </w:r>
      <w:r w:rsidRPr="00C65885" w:rsidR="006A1A4E">
        <w:rPr>
          <w:rFonts w:ascii="Palatino Linotype" w:hAnsi="Palatino Linotype" w:eastAsia="Palatino Linotype" w:cs="Palatino Linotype"/>
          <w:sz w:val="22"/>
          <w:szCs w:val="22"/>
          <w:lang w:val="es-ES"/>
        </w:rPr>
        <w:t xml:space="preserve"> del dos mil </w:t>
      </w:r>
      <w:r w:rsidRPr="00C65885" w:rsidR="00BB19CA">
        <w:rPr>
          <w:rFonts w:ascii="Palatino Linotype" w:hAnsi="Palatino Linotype" w:eastAsia="Palatino Linotype" w:cs="Palatino Linotype"/>
          <w:sz w:val="22"/>
          <w:szCs w:val="22"/>
          <w:lang w:val="es-ES"/>
        </w:rPr>
        <w:t>veintitrés</w:t>
      </w:r>
      <w:r w:rsidRPr="00C65885" w:rsidR="006A1A4E">
        <w:rPr>
          <w:rFonts w:ascii="Palatino Linotype" w:hAnsi="Palatino Linotype" w:eastAsia="Palatino Linotype" w:cs="Palatino Linotype"/>
          <w:sz w:val="22"/>
          <w:szCs w:val="22"/>
          <w:lang w:val="es-ES"/>
        </w:rPr>
        <w:t>.</w:t>
      </w:r>
    </w:p>
    <w:p w:rsidRPr="00C65885" w:rsidR="00BB19CA" w:rsidP="0087641D" w:rsidRDefault="00BB19CA" w14:paraId="7BD88951" w14:textId="3D18DB24">
      <w:pPr>
        <w:spacing w:after="0" w:line="360" w:lineRule="auto"/>
        <w:jc w:val="both"/>
        <w:rPr>
          <w:rFonts w:ascii="Palatino Linotype" w:hAnsi="Palatino Linotype" w:eastAsia="Palatino Linotype" w:cs="Palatino Linotype"/>
          <w:sz w:val="22"/>
          <w:szCs w:val="22"/>
          <w:lang w:val="es-ES"/>
        </w:rPr>
      </w:pPr>
    </w:p>
    <w:p w:rsidRPr="00C65885" w:rsidR="00BB19CA" w:rsidP="0087641D" w:rsidRDefault="00BB19CA" w14:paraId="1EBC75C3" w14:textId="77777777">
      <w:pPr>
        <w:spacing w:after="0" w:line="360" w:lineRule="auto"/>
        <w:jc w:val="both"/>
        <w:rPr>
          <w:rFonts w:ascii="Palatino Linotype" w:hAnsi="Palatino Linotype" w:eastAsia="Palatino Linotype" w:cs="Palatino Linotype"/>
          <w:sz w:val="22"/>
          <w:szCs w:val="22"/>
          <w:lang w:val="es-ES"/>
        </w:rPr>
      </w:pPr>
      <w:r w:rsidRPr="00C65885">
        <w:rPr>
          <w:rFonts w:ascii="Palatino Linotype" w:hAnsi="Palatino Linotype" w:eastAsia="Palatino Linotype" w:cs="Palatino Linotype"/>
          <w:sz w:val="22"/>
          <w:szCs w:val="22"/>
          <w:lang w:val="es-E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C65885" w:rsidR="00BB19CA" w:rsidP="0087641D" w:rsidRDefault="00BB19CA" w14:paraId="3EFE6B25" w14:textId="77777777">
      <w:pPr>
        <w:spacing w:after="0" w:line="360" w:lineRule="auto"/>
        <w:jc w:val="both"/>
        <w:rPr>
          <w:rFonts w:ascii="Palatino Linotype" w:hAnsi="Palatino Linotype" w:eastAsia="Palatino Linotype" w:cs="Palatino Linotype"/>
          <w:sz w:val="22"/>
          <w:szCs w:val="22"/>
          <w:lang w:val="es-ES"/>
        </w:rPr>
      </w:pPr>
      <w:r w:rsidRPr="00C65885">
        <w:rPr>
          <w:rFonts w:ascii="Palatino Linotype" w:hAnsi="Palatino Linotype" w:eastAsia="Palatino Linotype" w:cs="Palatino Linotype"/>
          <w:sz w:val="22"/>
          <w:szCs w:val="22"/>
          <w:lang w:val="es-ES"/>
        </w:rPr>
        <w:t xml:space="preserve"> </w:t>
      </w:r>
    </w:p>
    <w:p w:rsidRPr="00C65885" w:rsidR="00BB19CA" w:rsidP="0087641D" w:rsidRDefault="00BB19CA" w14:paraId="416131D9" w14:textId="77777777">
      <w:pPr>
        <w:spacing w:after="0" w:line="360" w:lineRule="auto"/>
        <w:jc w:val="both"/>
        <w:rPr>
          <w:rFonts w:ascii="Palatino Linotype" w:hAnsi="Palatino Linotype" w:eastAsia="Palatino Linotype" w:cs="Palatino Linotype"/>
          <w:sz w:val="22"/>
          <w:szCs w:val="22"/>
          <w:lang w:val="es-ES"/>
        </w:rPr>
      </w:pPr>
      <w:r w:rsidRPr="00C65885">
        <w:rPr>
          <w:rFonts w:ascii="Palatino Linotype" w:hAnsi="Palatino Linotype" w:eastAsia="Palatino Linotype" w:cs="Palatino Linotype"/>
          <w:sz w:val="22"/>
          <w:szCs w:val="22"/>
          <w:lang w:val="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C65885" w:rsidR="00BB19CA" w:rsidP="0087641D" w:rsidRDefault="00BB19CA" w14:paraId="48C22FA4" w14:textId="77777777">
      <w:pPr>
        <w:spacing w:after="0" w:line="360" w:lineRule="auto"/>
        <w:jc w:val="both"/>
        <w:rPr>
          <w:rFonts w:ascii="Palatino Linotype" w:hAnsi="Palatino Linotype" w:eastAsia="Palatino Linotype" w:cs="Palatino Linotype"/>
          <w:sz w:val="22"/>
          <w:szCs w:val="22"/>
          <w:lang w:val="es-ES"/>
        </w:rPr>
      </w:pPr>
      <w:r w:rsidRPr="00C65885">
        <w:rPr>
          <w:rFonts w:ascii="Palatino Linotype" w:hAnsi="Palatino Linotype" w:eastAsia="Palatino Linotype" w:cs="Palatino Linotype"/>
          <w:sz w:val="22"/>
          <w:szCs w:val="22"/>
          <w:lang w:val="es-ES"/>
        </w:rPr>
        <w:lastRenderedPageBreak/>
        <w:t xml:space="preserve"> </w:t>
      </w:r>
    </w:p>
    <w:p w:rsidRPr="00C65885" w:rsidR="00BB19CA" w:rsidP="0087641D" w:rsidRDefault="00BB19CA" w14:paraId="5CAA904D" w14:textId="77777777">
      <w:pPr>
        <w:spacing w:after="0" w:line="360" w:lineRule="auto"/>
        <w:jc w:val="both"/>
        <w:rPr>
          <w:rFonts w:ascii="Palatino Linotype" w:hAnsi="Palatino Linotype" w:eastAsia="Palatino Linotype" w:cs="Palatino Linotype"/>
          <w:sz w:val="22"/>
          <w:szCs w:val="22"/>
          <w:lang w:val="es-ES"/>
        </w:rPr>
      </w:pPr>
      <w:r w:rsidRPr="00C65885">
        <w:rPr>
          <w:rFonts w:ascii="Palatino Linotype" w:hAnsi="Palatino Linotype" w:eastAsia="Palatino Linotype" w:cs="Palatino Linotype"/>
          <w:sz w:val="22"/>
          <w:szCs w:val="22"/>
          <w:lang w:val="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C65885" w:rsidR="00BB19CA" w:rsidP="0087641D" w:rsidRDefault="00BB19CA" w14:paraId="166EBF21" w14:textId="77777777">
      <w:pPr>
        <w:spacing w:after="0" w:line="360" w:lineRule="auto"/>
        <w:jc w:val="both"/>
        <w:rPr>
          <w:rFonts w:ascii="Palatino Linotype" w:hAnsi="Palatino Linotype" w:eastAsia="Palatino Linotype" w:cs="Palatino Linotype"/>
          <w:sz w:val="22"/>
          <w:szCs w:val="22"/>
          <w:lang w:val="es-ES"/>
        </w:rPr>
      </w:pPr>
    </w:p>
    <w:p w:rsidRPr="00C65885" w:rsidR="00BB19CA" w:rsidP="0087641D" w:rsidRDefault="00BB19CA" w14:paraId="31A710B5" w14:textId="77777777">
      <w:pPr>
        <w:spacing w:after="0" w:line="360" w:lineRule="auto"/>
        <w:jc w:val="both"/>
        <w:rPr>
          <w:rFonts w:ascii="Palatino Linotype" w:hAnsi="Palatino Linotype" w:eastAsia="Palatino Linotype" w:cs="Palatino Linotype"/>
          <w:sz w:val="22"/>
          <w:szCs w:val="22"/>
          <w:lang w:val="es-ES"/>
        </w:rPr>
      </w:pPr>
      <w:r w:rsidRPr="00C65885">
        <w:rPr>
          <w:rFonts w:ascii="Palatino Linotype" w:hAnsi="Palatino Linotype" w:eastAsia="Palatino Linotype" w:cs="Palatino Linotype"/>
          <w:sz w:val="22"/>
          <w:szCs w:val="22"/>
          <w:lang w:val="es-ES"/>
        </w:rPr>
        <w:t xml:space="preserve">Por ello, excepcionalmente, si un asunto es resuelto con posterioridad a los plazos señalados por la norma debe analizarse la razonabilidad del tiempo necesario para su resolución, atentos a los siguientes criterios:  </w:t>
      </w:r>
    </w:p>
    <w:p w:rsidRPr="00C65885" w:rsidR="00BB19CA" w:rsidP="0087641D" w:rsidRDefault="00BB19CA" w14:paraId="7138C0AC" w14:textId="77777777">
      <w:pPr>
        <w:spacing w:after="0" w:line="360" w:lineRule="auto"/>
        <w:jc w:val="both"/>
        <w:rPr>
          <w:rFonts w:ascii="Palatino Linotype" w:hAnsi="Palatino Linotype" w:eastAsia="Palatino Linotype" w:cs="Palatino Linotype"/>
          <w:sz w:val="22"/>
          <w:szCs w:val="22"/>
          <w:lang w:val="es-ES"/>
        </w:rPr>
      </w:pPr>
    </w:p>
    <w:p w:rsidRPr="00C65885" w:rsidR="00BB19CA" w:rsidP="0087641D" w:rsidRDefault="00BB19CA" w14:paraId="29448D48" w14:textId="77777777">
      <w:pPr>
        <w:spacing w:after="0" w:line="360" w:lineRule="auto"/>
        <w:jc w:val="both"/>
        <w:rPr>
          <w:rFonts w:ascii="Palatino Linotype" w:hAnsi="Palatino Linotype" w:eastAsia="Palatino Linotype" w:cs="Palatino Linotype"/>
          <w:sz w:val="22"/>
          <w:szCs w:val="22"/>
          <w:lang w:val="es-ES"/>
        </w:rPr>
      </w:pPr>
      <w:r w:rsidRPr="00C65885">
        <w:rPr>
          <w:rFonts w:ascii="Palatino Linotype" w:hAnsi="Palatino Linotype" w:eastAsia="Palatino Linotype" w:cs="Palatino Linotype"/>
          <w:sz w:val="22"/>
          <w:szCs w:val="22"/>
          <w:lang w:val="es-ES"/>
        </w:rPr>
        <w:t>a)</w:t>
      </w:r>
      <w:r w:rsidRPr="00C65885">
        <w:rPr>
          <w:rFonts w:ascii="Palatino Linotype" w:hAnsi="Palatino Linotype" w:eastAsia="Palatino Linotype" w:cs="Palatino Linotype"/>
          <w:sz w:val="22"/>
          <w:szCs w:val="22"/>
          <w:lang w:val="es-ES"/>
        </w:rPr>
        <w:tab/>
      </w:r>
      <w:r w:rsidRPr="00C65885">
        <w:rPr>
          <w:rFonts w:ascii="Palatino Linotype" w:hAnsi="Palatino Linotype" w:eastAsia="Palatino Linotype" w:cs="Palatino Linotype"/>
          <w:sz w:val="22"/>
          <w:szCs w:val="22"/>
          <w:lang w:val="es-ES"/>
        </w:rPr>
        <w:t>Complejidad del asunto: La complejidad de la prueba, la pluralidad de sujetos procesales, el tiempo transcurrido, las características y contexto del recurso.</w:t>
      </w:r>
    </w:p>
    <w:p w:rsidRPr="00C65885" w:rsidR="00BB19CA" w:rsidP="0087641D" w:rsidRDefault="00BB19CA" w14:paraId="45ECD44E" w14:textId="77777777">
      <w:pPr>
        <w:spacing w:after="0" w:line="360" w:lineRule="auto"/>
        <w:jc w:val="both"/>
        <w:rPr>
          <w:rFonts w:ascii="Palatino Linotype" w:hAnsi="Palatino Linotype" w:eastAsia="Palatino Linotype" w:cs="Palatino Linotype"/>
          <w:sz w:val="22"/>
          <w:szCs w:val="22"/>
          <w:lang w:val="es-ES"/>
        </w:rPr>
      </w:pPr>
      <w:r w:rsidRPr="00C65885">
        <w:rPr>
          <w:rFonts w:ascii="Palatino Linotype" w:hAnsi="Palatino Linotype" w:eastAsia="Palatino Linotype" w:cs="Palatino Linotype"/>
          <w:sz w:val="22"/>
          <w:szCs w:val="22"/>
          <w:lang w:val="es-ES"/>
        </w:rPr>
        <w:t>b)</w:t>
      </w:r>
      <w:r w:rsidRPr="00C65885">
        <w:rPr>
          <w:rFonts w:ascii="Palatino Linotype" w:hAnsi="Palatino Linotype" w:eastAsia="Palatino Linotype" w:cs="Palatino Linotype"/>
          <w:sz w:val="22"/>
          <w:szCs w:val="22"/>
          <w:lang w:val="es-ES"/>
        </w:rPr>
        <w:tab/>
      </w:r>
      <w:r w:rsidRPr="00C65885">
        <w:rPr>
          <w:rFonts w:ascii="Palatino Linotype" w:hAnsi="Palatino Linotype" w:eastAsia="Palatino Linotype" w:cs="Palatino Linotype"/>
          <w:sz w:val="22"/>
          <w:szCs w:val="22"/>
          <w:lang w:val="es-ES"/>
        </w:rPr>
        <w:t>Actividad Procesal del interesado: Acciones u omisiones del interesado.</w:t>
      </w:r>
    </w:p>
    <w:p w:rsidRPr="00C65885" w:rsidR="00BB19CA" w:rsidP="0087641D" w:rsidRDefault="00BB19CA" w14:paraId="29998350" w14:textId="77777777">
      <w:pPr>
        <w:spacing w:after="0" w:line="360" w:lineRule="auto"/>
        <w:jc w:val="both"/>
        <w:rPr>
          <w:rFonts w:ascii="Palatino Linotype" w:hAnsi="Palatino Linotype" w:eastAsia="Palatino Linotype" w:cs="Palatino Linotype"/>
          <w:sz w:val="22"/>
          <w:szCs w:val="22"/>
          <w:lang w:val="es-ES"/>
        </w:rPr>
      </w:pPr>
      <w:r w:rsidRPr="00C65885">
        <w:rPr>
          <w:rFonts w:ascii="Palatino Linotype" w:hAnsi="Palatino Linotype" w:eastAsia="Palatino Linotype" w:cs="Palatino Linotype"/>
          <w:sz w:val="22"/>
          <w:szCs w:val="22"/>
          <w:lang w:val="es-ES"/>
        </w:rPr>
        <w:t>c)</w:t>
      </w:r>
      <w:r w:rsidRPr="00C65885">
        <w:rPr>
          <w:rFonts w:ascii="Palatino Linotype" w:hAnsi="Palatino Linotype" w:eastAsia="Palatino Linotype" w:cs="Palatino Linotype"/>
          <w:sz w:val="22"/>
          <w:szCs w:val="22"/>
          <w:lang w:val="es-ES"/>
        </w:rPr>
        <w:tab/>
      </w:r>
      <w:r w:rsidRPr="00C65885">
        <w:rPr>
          <w:rFonts w:ascii="Palatino Linotype" w:hAnsi="Palatino Linotype" w:eastAsia="Palatino Linotype" w:cs="Palatino Linotype"/>
          <w:sz w:val="22"/>
          <w:szCs w:val="22"/>
          <w:lang w:val="es-ES"/>
        </w:rPr>
        <w:t>Conducta de la Autoridad: Las Acciones u omisiones realizadas en el procedimiento. Así como si la autoridad actuó con la debida diligencia.</w:t>
      </w:r>
    </w:p>
    <w:p w:rsidRPr="00C65885" w:rsidR="00BB19CA" w:rsidP="0087641D" w:rsidRDefault="00BB19CA" w14:paraId="014F58C7" w14:textId="77777777">
      <w:pPr>
        <w:spacing w:after="0" w:line="360" w:lineRule="auto"/>
        <w:jc w:val="both"/>
        <w:rPr>
          <w:rFonts w:ascii="Palatino Linotype" w:hAnsi="Palatino Linotype" w:eastAsia="Palatino Linotype" w:cs="Palatino Linotype"/>
          <w:sz w:val="22"/>
          <w:szCs w:val="22"/>
          <w:lang w:val="es-ES"/>
        </w:rPr>
      </w:pPr>
      <w:r w:rsidRPr="00C65885">
        <w:rPr>
          <w:rFonts w:ascii="Palatino Linotype" w:hAnsi="Palatino Linotype" w:eastAsia="Palatino Linotype" w:cs="Palatino Linotype"/>
          <w:sz w:val="22"/>
          <w:szCs w:val="22"/>
          <w:lang w:val="es-ES"/>
        </w:rPr>
        <w:t>d)</w:t>
      </w:r>
      <w:r w:rsidRPr="00C65885">
        <w:rPr>
          <w:rFonts w:ascii="Palatino Linotype" w:hAnsi="Palatino Linotype" w:eastAsia="Palatino Linotype" w:cs="Palatino Linotype"/>
          <w:sz w:val="22"/>
          <w:szCs w:val="22"/>
          <w:lang w:val="es-ES"/>
        </w:rPr>
        <w:tab/>
      </w:r>
      <w:r w:rsidRPr="00C65885">
        <w:rPr>
          <w:rFonts w:ascii="Palatino Linotype" w:hAnsi="Palatino Linotype" w:eastAsia="Palatino Linotype" w:cs="Palatino Linotype"/>
          <w:sz w:val="22"/>
          <w:szCs w:val="22"/>
          <w:lang w:val="es-ES"/>
        </w:rPr>
        <w:t>La afectación generada en la situación jurídica de la persona involucrada en el proceso: Violación a sus derechos humanos.</w:t>
      </w:r>
    </w:p>
    <w:p w:rsidRPr="00C65885" w:rsidR="00BB19CA" w:rsidP="0087641D" w:rsidRDefault="00BB19CA" w14:paraId="5C0D6D0F" w14:textId="77777777">
      <w:pPr>
        <w:spacing w:after="0" w:line="360" w:lineRule="auto"/>
        <w:jc w:val="both"/>
        <w:rPr>
          <w:rFonts w:ascii="Palatino Linotype" w:hAnsi="Palatino Linotype" w:eastAsia="Palatino Linotype" w:cs="Palatino Linotype"/>
          <w:sz w:val="22"/>
          <w:szCs w:val="22"/>
          <w:lang w:val="es-ES"/>
        </w:rPr>
      </w:pPr>
    </w:p>
    <w:p w:rsidRPr="00C65885" w:rsidR="00BB19CA" w:rsidP="0087641D" w:rsidRDefault="00BB19CA" w14:paraId="0A1DBD15" w14:textId="77777777">
      <w:pPr>
        <w:spacing w:after="0" w:line="360" w:lineRule="auto"/>
        <w:jc w:val="both"/>
        <w:rPr>
          <w:rFonts w:ascii="Palatino Linotype" w:hAnsi="Palatino Linotype" w:eastAsia="Palatino Linotype" w:cs="Palatino Linotype"/>
          <w:sz w:val="22"/>
          <w:szCs w:val="22"/>
          <w:lang w:val="es-ES"/>
        </w:rPr>
      </w:pPr>
      <w:r w:rsidRPr="00C65885">
        <w:rPr>
          <w:rFonts w:ascii="Palatino Linotype" w:hAnsi="Palatino Linotype" w:eastAsia="Palatino Linotype" w:cs="Palatino Linotype"/>
          <w:sz w:val="22"/>
          <w:szCs w:val="22"/>
          <w:lang w:val="es-ES"/>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C65885" w:rsidR="00BB19CA" w:rsidP="0087641D" w:rsidRDefault="00BB19CA" w14:paraId="31EB8B66" w14:textId="77777777">
      <w:pPr>
        <w:spacing w:after="0" w:line="360" w:lineRule="auto"/>
        <w:jc w:val="both"/>
        <w:rPr>
          <w:rFonts w:ascii="Palatino Linotype" w:hAnsi="Palatino Linotype" w:eastAsia="Palatino Linotype" w:cs="Palatino Linotype"/>
          <w:sz w:val="22"/>
          <w:szCs w:val="22"/>
          <w:lang w:val="es-ES"/>
        </w:rPr>
      </w:pPr>
      <w:r w:rsidRPr="00C65885">
        <w:rPr>
          <w:rFonts w:ascii="Palatino Linotype" w:hAnsi="Palatino Linotype" w:eastAsia="Palatino Linotype" w:cs="Palatino Linotype"/>
          <w:sz w:val="22"/>
          <w:szCs w:val="22"/>
          <w:lang w:val="es-ES"/>
        </w:rPr>
        <w:t xml:space="preserve"> </w:t>
      </w:r>
    </w:p>
    <w:p w:rsidRPr="00C65885" w:rsidR="00BB19CA" w:rsidP="0087641D" w:rsidRDefault="00BB19CA" w14:paraId="344F8772" w14:textId="77777777">
      <w:pPr>
        <w:spacing w:after="0" w:line="360" w:lineRule="auto"/>
        <w:jc w:val="both"/>
        <w:rPr>
          <w:rFonts w:ascii="Palatino Linotype" w:hAnsi="Palatino Linotype" w:eastAsia="Palatino Linotype" w:cs="Palatino Linotype"/>
          <w:sz w:val="22"/>
          <w:szCs w:val="22"/>
          <w:lang w:val="es-ES"/>
        </w:rPr>
      </w:pPr>
      <w:r w:rsidRPr="00C65885">
        <w:rPr>
          <w:rFonts w:ascii="Palatino Linotype" w:hAnsi="Palatino Linotype" w:eastAsia="Palatino Linotype" w:cs="Palatino Linotype"/>
          <w:sz w:val="22"/>
          <w:szCs w:val="22"/>
          <w:lang w:val="es-ES"/>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Pr="00C65885" w:rsidR="00BB19CA" w:rsidP="0087641D" w:rsidRDefault="00BB19CA" w14:paraId="6A0BED83" w14:textId="77777777">
      <w:pPr>
        <w:spacing w:after="0" w:line="360" w:lineRule="auto"/>
        <w:jc w:val="both"/>
        <w:rPr>
          <w:rFonts w:ascii="Palatino Linotype" w:hAnsi="Palatino Linotype" w:eastAsia="Palatino Linotype" w:cs="Palatino Linotype"/>
          <w:sz w:val="22"/>
          <w:szCs w:val="22"/>
          <w:lang w:val="es-ES"/>
        </w:rPr>
      </w:pPr>
      <w:r w:rsidRPr="00C65885">
        <w:rPr>
          <w:rFonts w:ascii="Palatino Linotype" w:hAnsi="Palatino Linotype" w:eastAsia="Palatino Linotype" w:cs="Palatino Linotype"/>
          <w:sz w:val="22"/>
          <w:szCs w:val="22"/>
          <w:lang w:val="es-ES"/>
        </w:rPr>
        <w:t xml:space="preserve"> </w:t>
      </w:r>
    </w:p>
    <w:p w:rsidRPr="00C65885" w:rsidR="00BB19CA" w:rsidP="0087641D" w:rsidRDefault="00BB19CA" w14:paraId="66A3B745" w14:textId="77777777">
      <w:pPr>
        <w:spacing w:after="0" w:line="360" w:lineRule="auto"/>
        <w:jc w:val="both"/>
        <w:rPr>
          <w:rFonts w:ascii="Palatino Linotype" w:hAnsi="Palatino Linotype" w:eastAsia="Palatino Linotype" w:cs="Palatino Linotype"/>
          <w:sz w:val="22"/>
          <w:szCs w:val="22"/>
          <w:lang w:val="es-ES"/>
        </w:rPr>
      </w:pPr>
      <w:r w:rsidRPr="00C65885">
        <w:rPr>
          <w:rFonts w:ascii="Palatino Linotype" w:hAnsi="Palatino Linotype" w:eastAsia="Palatino Linotype" w:cs="Palatino Linotype"/>
          <w:sz w:val="22"/>
          <w:szCs w:val="22"/>
          <w:lang w:val="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C65885" w:rsidR="00BB19CA" w:rsidP="0087641D" w:rsidRDefault="00BB19CA" w14:paraId="31BAB57F" w14:textId="77777777">
      <w:pPr>
        <w:spacing w:after="0" w:line="360" w:lineRule="auto"/>
        <w:jc w:val="both"/>
        <w:rPr>
          <w:rFonts w:ascii="Palatino Linotype" w:hAnsi="Palatino Linotype" w:eastAsia="Palatino Linotype" w:cs="Palatino Linotype"/>
          <w:sz w:val="22"/>
          <w:szCs w:val="22"/>
          <w:lang w:val="es-ES"/>
        </w:rPr>
      </w:pPr>
    </w:p>
    <w:p w:rsidRPr="00C65885" w:rsidR="00BB19CA" w:rsidP="0087641D" w:rsidRDefault="00BB19CA" w14:paraId="62D1A466" w14:textId="77777777">
      <w:pPr>
        <w:spacing w:after="0" w:line="360" w:lineRule="auto"/>
        <w:jc w:val="both"/>
        <w:rPr>
          <w:rFonts w:ascii="Palatino Linotype" w:hAnsi="Palatino Linotype" w:eastAsia="Palatino Linotype" w:cs="Palatino Linotype"/>
          <w:sz w:val="22"/>
          <w:szCs w:val="22"/>
          <w:lang w:val="es-ES"/>
        </w:rPr>
      </w:pPr>
      <w:r w:rsidRPr="00C65885">
        <w:rPr>
          <w:rFonts w:ascii="Palatino Linotype" w:hAnsi="Palatino Linotype" w:eastAsia="Palatino Linotype" w:cs="Palatino Linotype"/>
          <w:sz w:val="22"/>
          <w:szCs w:val="22"/>
          <w:lang w:val="es-ES"/>
        </w:rPr>
        <w:t>Al respecto, también son de considerar los criterios sostenidos por el Cuarto Tribunal Colegiado en Materia Administrativa del Primer Circuito, cuyos rubros y datos de identificación son los siguientes:</w:t>
      </w:r>
    </w:p>
    <w:p w:rsidRPr="00C65885" w:rsidR="00BB19CA" w:rsidP="0087641D" w:rsidRDefault="00BB19CA" w14:paraId="1F9CC00A" w14:textId="77777777">
      <w:pPr>
        <w:spacing w:after="0" w:line="360" w:lineRule="auto"/>
        <w:jc w:val="both"/>
        <w:rPr>
          <w:rFonts w:ascii="Palatino Linotype" w:hAnsi="Palatino Linotype" w:eastAsia="Palatino Linotype" w:cs="Palatino Linotype"/>
          <w:sz w:val="22"/>
          <w:szCs w:val="22"/>
          <w:lang w:val="es-ES"/>
        </w:rPr>
      </w:pPr>
      <w:r w:rsidRPr="00C65885">
        <w:rPr>
          <w:rFonts w:ascii="Palatino Linotype" w:hAnsi="Palatino Linotype" w:eastAsia="Palatino Linotype" w:cs="Palatino Linotype"/>
          <w:sz w:val="22"/>
          <w:szCs w:val="22"/>
          <w:lang w:val="es-ES"/>
        </w:rPr>
        <w:t xml:space="preserve"> </w:t>
      </w:r>
    </w:p>
    <w:p w:rsidRPr="00C65885" w:rsidR="00BB19CA" w:rsidP="0087641D" w:rsidRDefault="00BB19CA" w14:paraId="5B7FF116" w14:textId="77777777">
      <w:pPr>
        <w:spacing w:after="0" w:line="360" w:lineRule="auto"/>
        <w:jc w:val="both"/>
        <w:rPr>
          <w:rFonts w:ascii="Palatino Linotype" w:hAnsi="Palatino Linotype" w:eastAsia="Palatino Linotype" w:cs="Palatino Linotype"/>
          <w:sz w:val="22"/>
          <w:szCs w:val="22"/>
          <w:lang w:val="es-ES"/>
        </w:rPr>
      </w:pPr>
      <w:r w:rsidRPr="00C65885">
        <w:rPr>
          <w:rFonts w:ascii="Palatino Linotype" w:hAnsi="Palatino Linotype" w:eastAsia="Palatino Linotype" w:cs="Palatino Linotype"/>
          <w:sz w:val="22"/>
          <w:szCs w:val="22"/>
          <w:lang w:val="es-ES"/>
        </w:rPr>
        <w:t xml:space="preserve"> “PLAZO RAZONABLE PARA RESOLVER. DIMENSIÓN Y EFECTOS DE ESTE CONCEPTO CUANDO SE ADUCE EXCESIVA CARGA DE TRABAJO.” consultable en el Seminario Judicial de la Federación y su gaceta, con el registro digital 2002351.</w:t>
      </w:r>
    </w:p>
    <w:p w:rsidRPr="00C65885" w:rsidR="00BB19CA" w:rsidP="0087641D" w:rsidRDefault="00BB19CA" w14:paraId="5650AE56" w14:textId="77777777">
      <w:pPr>
        <w:spacing w:after="0" w:line="360" w:lineRule="auto"/>
        <w:jc w:val="both"/>
        <w:rPr>
          <w:rFonts w:ascii="Palatino Linotype" w:hAnsi="Palatino Linotype" w:eastAsia="Palatino Linotype" w:cs="Palatino Linotype"/>
          <w:sz w:val="22"/>
          <w:szCs w:val="22"/>
          <w:lang w:val="es-ES"/>
        </w:rPr>
      </w:pPr>
      <w:r w:rsidRPr="00C65885">
        <w:rPr>
          <w:rFonts w:ascii="Palatino Linotype" w:hAnsi="Palatino Linotype" w:eastAsia="Palatino Linotype" w:cs="Palatino Linotype"/>
          <w:sz w:val="22"/>
          <w:szCs w:val="22"/>
          <w:lang w:val="es-ES"/>
        </w:rPr>
        <w:t xml:space="preserve"> </w:t>
      </w:r>
    </w:p>
    <w:p w:rsidRPr="00C65885" w:rsidR="00BB19CA" w:rsidP="0087641D" w:rsidRDefault="00BB19CA" w14:paraId="703CEECF" w14:textId="77777777">
      <w:pPr>
        <w:spacing w:after="0" w:line="360" w:lineRule="auto"/>
        <w:jc w:val="both"/>
        <w:rPr>
          <w:rFonts w:ascii="Palatino Linotype" w:hAnsi="Palatino Linotype" w:eastAsia="Palatino Linotype" w:cs="Palatino Linotype"/>
          <w:sz w:val="22"/>
          <w:szCs w:val="22"/>
          <w:lang w:val="es-ES"/>
        </w:rPr>
      </w:pPr>
      <w:r w:rsidRPr="00C65885">
        <w:rPr>
          <w:rFonts w:ascii="Palatino Linotype" w:hAnsi="Palatino Linotype" w:eastAsia="Palatino Linotype" w:cs="Palatino Linotype"/>
          <w:sz w:val="22"/>
          <w:szCs w:val="22"/>
          <w:lang w:val="es-ES"/>
        </w:rPr>
        <w:t xml:space="preserve">“PLAZO RAZONABLE PARA RESOLVER. CONCEPTO Y ELEMENTOS QUE LO INTEGRAN A LA LUZ DEL DERECHO INTERNACIONAL DE LOS DERECHOS </w:t>
      </w:r>
      <w:r w:rsidRPr="00C65885">
        <w:rPr>
          <w:rFonts w:ascii="Palatino Linotype" w:hAnsi="Palatino Linotype" w:eastAsia="Palatino Linotype" w:cs="Palatino Linotype"/>
          <w:sz w:val="22"/>
          <w:szCs w:val="22"/>
          <w:lang w:val="es-ES"/>
        </w:rPr>
        <w:lastRenderedPageBreak/>
        <w:t>HUMANOS.”, visible en el Seminario Judicial de la Federación y su gaceta, con el registro digital 2002350.</w:t>
      </w:r>
    </w:p>
    <w:p w:rsidRPr="00C65885" w:rsidR="00BB19CA" w:rsidP="0087641D" w:rsidRDefault="00BB19CA" w14:paraId="6CA265AC" w14:textId="77777777">
      <w:pPr>
        <w:spacing w:after="0" w:line="360" w:lineRule="auto"/>
        <w:jc w:val="both"/>
        <w:rPr>
          <w:rFonts w:ascii="Palatino Linotype" w:hAnsi="Palatino Linotype" w:eastAsia="Palatino Linotype" w:cs="Palatino Linotype"/>
          <w:sz w:val="22"/>
          <w:szCs w:val="22"/>
          <w:lang w:val="es-ES"/>
        </w:rPr>
      </w:pPr>
    </w:p>
    <w:p w:rsidRPr="00C65885" w:rsidR="00BB19CA" w:rsidP="0087641D" w:rsidRDefault="00BB19CA" w14:paraId="7D9BD183" w14:textId="2D2355AC">
      <w:pPr>
        <w:spacing w:after="0" w:line="360" w:lineRule="auto"/>
        <w:jc w:val="both"/>
        <w:rPr>
          <w:rFonts w:ascii="Palatino Linotype" w:hAnsi="Palatino Linotype" w:eastAsia="Palatino Linotype" w:cs="Palatino Linotype"/>
          <w:sz w:val="22"/>
          <w:szCs w:val="22"/>
          <w:lang w:val="es-ES"/>
        </w:rPr>
      </w:pPr>
      <w:r w:rsidRPr="00C65885">
        <w:rPr>
          <w:rFonts w:ascii="Palatino Linotype" w:hAnsi="Palatino Linotype" w:eastAsia="Palatino Linotype" w:cs="Palatino Linotype"/>
          <w:sz w:val="22"/>
          <w:szCs w:val="22"/>
          <w:lang w:val="es-ES"/>
        </w:rPr>
        <w:t>Por ello, este organismo garante comprometido con la tutela de los derechos humanos confiados señala que este exceso del plazo legal para resolver el presente asunto resulta de carácter excepcional.</w:t>
      </w:r>
    </w:p>
    <w:p w:rsidRPr="00C65885" w:rsidR="00177EE1" w:rsidP="0087641D" w:rsidRDefault="00177EE1" w14:paraId="71760501" w14:textId="77777777">
      <w:pPr>
        <w:spacing w:after="0" w:line="360" w:lineRule="auto"/>
        <w:jc w:val="both"/>
        <w:rPr>
          <w:rFonts w:ascii="Palatino Linotype" w:hAnsi="Palatino Linotype" w:eastAsia="Palatino Linotype" w:cs="Palatino Linotype"/>
          <w:b/>
          <w:bCs/>
        </w:rPr>
      </w:pPr>
    </w:p>
    <w:p w:rsidRPr="00C65885" w:rsidR="00177EE1" w:rsidP="0087641D" w:rsidRDefault="006E3E2F" w14:paraId="57AAF05F" w14:textId="3EC2001E">
      <w:pPr>
        <w:spacing w:after="0" w:line="360" w:lineRule="auto"/>
        <w:jc w:val="both"/>
        <w:rPr>
          <w:rFonts w:ascii="Palatino Linotype" w:hAnsi="Palatino Linotype" w:eastAsia="Palatino Linotype" w:cs="Palatino Linotype"/>
          <w:b/>
          <w:bCs/>
          <w:sz w:val="22"/>
          <w:szCs w:val="22"/>
        </w:rPr>
      </w:pPr>
      <w:r w:rsidRPr="00C65885">
        <w:rPr>
          <w:rFonts w:ascii="Palatino Linotype" w:hAnsi="Palatino Linotype" w:eastAsia="Times New Roman" w:cs="Tahoma"/>
          <w:b/>
          <w:sz w:val="22"/>
          <w:szCs w:val="22"/>
          <w:lang w:eastAsia="es-ES"/>
        </w:rPr>
        <w:t>f</w:t>
      </w:r>
      <w:r w:rsidRPr="00C65885" w:rsidR="00177EE1">
        <w:rPr>
          <w:rFonts w:ascii="Palatino Linotype" w:hAnsi="Palatino Linotype" w:eastAsia="Times New Roman" w:cs="Tahoma"/>
          <w:b/>
          <w:sz w:val="22"/>
          <w:szCs w:val="22"/>
          <w:lang w:eastAsia="es-ES"/>
        </w:rPr>
        <w:t>)</w:t>
      </w:r>
      <w:r w:rsidRPr="00C65885" w:rsidR="00083A1D">
        <w:rPr>
          <w:rFonts w:ascii="Palatino Linotype" w:hAnsi="Palatino Linotype" w:eastAsia="Times New Roman" w:cs="Tahoma"/>
          <w:b/>
          <w:sz w:val="22"/>
          <w:szCs w:val="22"/>
          <w:lang w:eastAsia="es-ES"/>
        </w:rPr>
        <w:t xml:space="preserve"> </w:t>
      </w:r>
      <w:r w:rsidRPr="00C65885" w:rsidR="00177EE1">
        <w:rPr>
          <w:rFonts w:ascii="Palatino Linotype" w:hAnsi="Palatino Linotype" w:eastAsia="Times New Roman" w:cs="Tahoma"/>
          <w:b/>
          <w:sz w:val="22"/>
          <w:szCs w:val="22"/>
          <w:lang w:eastAsia="es-ES"/>
        </w:rPr>
        <w:t>Cierre</w:t>
      </w:r>
      <w:r w:rsidRPr="00C65885" w:rsidR="00083A1D">
        <w:rPr>
          <w:rFonts w:ascii="Palatino Linotype" w:hAnsi="Palatino Linotype" w:eastAsia="Times New Roman" w:cs="Tahoma"/>
          <w:b/>
          <w:sz w:val="22"/>
          <w:szCs w:val="22"/>
          <w:lang w:eastAsia="es-ES"/>
        </w:rPr>
        <w:t xml:space="preserve"> </w:t>
      </w:r>
      <w:r w:rsidRPr="00C65885" w:rsidR="00177EE1">
        <w:rPr>
          <w:rFonts w:ascii="Palatino Linotype" w:hAnsi="Palatino Linotype" w:eastAsia="Times New Roman" w:cs="Tahoma"/>
          <w:b/>
          <w:sz w:val="22"/>
          <w:szCs w:val="22"/>
          <w:lang w:eastAsia="es-ES"/>
        </w:rPr>
        <w:t>de</w:t>
      </w:r>
      <w:r w:rsidRPr="00C65885" w:rsidR="00083A1D">
        <w:rPr>
          <w:rFonts w:ascii="Palatino Linotype" w:hAnsi="Palatino Linotype" w:eastAsia="Times New Roman" w:cs="Tahoma"/>
          <w:b/>
          <w:sz w:val="22"/>
          <w:szCs w:val="22"/>
          <w:lang w:eastAsia="es-ES"/>
        </w:rPr>
        <w:t xml:space="preserve"> </w:t>
      </w:r>
      <w:r w:rsidRPr="00C65885" w:rsidR="00177EE1">
        <w:rPr>
          <w:rFonts w:ascii="Palatino Linotype" w:hAnsi="Palatino Linotype" w:eastAsia="Times New Roman" w:cs="Tahoma"/>
          <w:b/>
          <w:sz w:val="22"/>
          <w:szCs w:val="22"/>
          <w:lang w:eastAsia="es-ES"/>
        </w:rPr>
        <w:t>instrucción.</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El</w:t>
      </w:r>
      <w:r w:rsidRPr="00C65885" w:rsidR="00083A1D">
        <w:rPr>
          <w:rFonts w:ascii="Palatino Linotype" w:hAnsi="Palatino Linotype" w:eastAsia="Times New Roman" w:cs="Tahoma"/>
          <w:sz w:val="22"/>
          <w:szCs w:val="22"/>
          <w:lang w:eastAsia="es-ES"/>
        </w:rPr>
        <w:t xml:space="preserve"> </w:t>
      </w:r>
      <w:r w:rsidRPr="00C65885" w:rsidR="004049A6">
        <w:rPr>
          <w:rFonts w:ascii="Palatino Linotype" w:hAnsi="Palatino Linotype" w:eastAsia="Times New Roman" w:cs="Tahoma"/>
          <w:sz w:val="22"/>
          <w:szCs w:val="22"/>
          <w:lang w:val="es-ES" w:eastAsia="es-ES"/>
        </w:rPr>
        <w:t>siete</w:t>
      </w:r>
      <w:r w:rsidRPr="00C65885" w:rsidR="00FB3A99">
        <w:rPr>
          <w:rFonts w:ascii="Palatino Linotype" w:hAnsi="Palatino Linotype" w:eastAsia="Times New Roman" w:cs="Tahoma"/>
          <w:sz w:val="22"/>
          <w:szCs w:val="22"/>
          <w:lang w:val="es-ES" w:eastAsia="es-ES"/>
        </w:rPr>
        <w:t xml:space="preserve"> de </w:t>
      </w:r>
      <w:r w:rsidRPr="00C65885" w:rsidR="004049A6">
        <w:rPr>
          <w:rFonts w:ascii="Palatino Linotype" w:hAnsi="Palatino Linotype" w:eastAsia="Times New Roman" w:cs="Tahoma"/>
          <w:sz w:val="22"/>
          <w:szCs w:val="22"/>
          <w:lang w:val="es-ES" w:eastAsia="es-ES"/>
        </w:rPr>
        <w:t>marzo</w:t>
      </w:r>
      <w:r w:rsidRPr="00C65885" w:rsidR="00FB3A99">
        <w:rPr>
          <w:rFonts w:ascii="Palatino Linotype" w:hAnsi="Palatino Linotype" w:eastAsia="Times New Roman" w:cs="Tahoma"/>
          <w:sz w:val="22"/>
          <w:szCs w:val="22"/>
          <w:lang w:val="es-ES" w:eastAsia="es-ES"/>
        </w:rPr>
        <w:t xml:space="preserve"> del dos mil veinti</w:t>
      </w:r>
      <w:r w:rsidRPr="00C65885" w:rsidR="00202748">
        <w:rPr>
          <w:rFonts w:ascii="Palatino Linotype" w:hAnsi="Palatino Linotype" w:eastAsia="Times New Roman" w:cs="Tahoma"/>
          <w:sz w:val="22"/>
          <w:szCs w:val="22"/>
          <w:lang w:val="es-ES" w:eastAsia="es-ES"/>
        </w:rPr>
        <w:t>trés</w:t>
      </w:r>
      <w:r w:rsidRPr="00C65885" w:rsidR="00250D7E">
        <w:rPr>
          <w:rFonts w:ascii="Palatino Linotype" w:hAnsi="Palatino Linotype" w:eastAsia="Times New Roman" w:cs="Tahoma"/>
          <w:sz w:val="22"/>
          <w:szCs w:val="22"/>
          <w:lang w:val="es-ES" w:eastAsia="es-ES"/>
        </w:rPr>
        <w:t xml:space="preserve">, </w:t>
      </w:r>
      <w:r w:rsidRPr="00C65885" w:rsidR="00177EE1">
        <w:rPr>
          <w:rFonts w:ascii="Palatino Linotype" w:hAnsi="Palatino Linotype" w:eastAsia="Times New Roman" w:cs="Tahoma"/>
          <w:sz w:val="22"/>
          <w:szCs w:val="22"/>
          <w:lang w:eastAsia="es-ES"/>
        </w:rPr>
        <w:t>al</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no</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existir</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diligencias</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pendientes</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por</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desahogar,</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se</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emitió</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el</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acuerdo</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por</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medio</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del</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cual</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se</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declaró</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cerrada</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la</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instrucción</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y</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se</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determinó</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pasar</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los</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expedientes</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a</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resolución,</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en</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términos</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de</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lo</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dispuesto</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en</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los</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artículos</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185,</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fracciones</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VI</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y</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VIII,</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de</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la</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Ley</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de</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Transparencia</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y</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Acceso</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a</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la</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Información</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Pública</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del</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Estado</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de</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México</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y</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Municipios,</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Palatino Linotype" w:cs="Palatino Linotype"/>
          <w:sz w:val="22"/>
          <w:szCs w:val="22"/>
          <w:lang w:val="es-ES"/>
        </w:rPr>
        <w:t>acto</w:t>
      </w:r>
      <w:r w:rsidRPr="00C65885" w:rsidR="00083A1D">
        <w:rPr>
          <w:rFonts w:ascii="Palatino Linotype" w:hAnsi="Palatino Linotype" w:eastAsia="Palatino Linotype" w:cs="Palatino Linotype"/>
          <w:sz w:val="22"/>
          <w:szCs w:val="22"/>
          <w:lang w:val="es-ES"/>
        </w:rPr>
        <w:t xml:space="preserve"> </w:t>
      </w:r>
      <w:r w:rsidRPr="00C65885" w:rsidR="00177EE1">
        <w:rPr>
          <w:rFonts w:ascii="Palatino Linotype" w:hAnsi="Palatino Linotype" w:eastAsia="Palatino Linotype" w:cs="Palatino Linotype"/>
          <w:sz w:val="22"/>
          <w:szCs w:val="22"/>
          <w:lang w:val="es-ES"/>
        </w:rPr>
        <w:t>que</w:t>
      </w:r>
      <w:r w:rsidRPr="00C65885" w:rsidR="00083A1D">
        <w:rPr>
          <w:rFonts w:ascii="Palatino Linotype" w:hAnsi="Palatino Linotype" w:eastAsia="Palatino Linotype" w:cs="Palatino Linotype"/>
          <w:sz w:val="22"/>
          <w:szCs w:val="22"/>
          <w:lang w:val="es-ES"/>
        </w:rPr>
        <w:t xml:space="preserve"> </w:t>
      </w:r>
      <w:r w:rsidRPr="00C65885" w:rsidR="00177EE1">
        <w:rPr>
          <w:rFonts w:ascii="Palatino Linotype" w:hAnsi="Palatino Linotype" w:eastAsia="Palatino Linotype" w:cs="Palatino Linotype"/>
          <w:sz w:val="22"/>
          <w:szCs w:val="22"/>
          <w:lang w:val="es-ES"/>
        </w:rPr>
        <w:t>fue</w:t>
      </w:r>
      <w:r w:rsidRPr="00C65885" w:rsidR="00083A1D">
        <w:rPr>
          <w:rFonts w:ascii="Palatino Linotype" w:hAnsi="Palatino Linotype" w:eastAsia="Palatino Linotype" w:cs="Palatino Linotype"/>
          <w:sz w:val="22"/>
          <w:szCs w:val="22"/>
          <w:lang w:val="es-ES"/>
        </w:rPr>
        <w:t xml:space="preserve"> </w:t>
      </w:r>
      <w:r w:rsidRPr="00C65885" w:rsidR="00177EE1">
        <w:rPr>
          <w:rFonts w:ascii="Palatino Linotype" w:hAnsi="Palatino Linotype" w:eastAsia="Palatino Linotype" w:cs="Palatino Linotype"/>
          <w:sz w:val="22"/>
          <w:szCs w:val="22"/>
          <w:lang w:val="es-ES"/>
        </w:rPr>
        <w:t>notificado</w:t>
      </w:r>
      <w:r w:rsidRPr="00C65885" w:rsidR="00083A1D">
        <w:rPr>
          <w:rFonts w:ascii="Palatino Linotype" w:hAnsi="Palatino Linotype" w:eastAsia="Palatino Linotype" w:cs="Palatino Linotype"/>
          <w:sz w:val="22"/>
          <w:szCs w:val="22"/>
          <w:lang w:val="es-ES"/>
        </w:rPr>
        <w:t xml:space="preserve"> </w:t>
      </w:r>
      <w:r w:rsidRPr="00C65885" w:rsidR="00177EE1">
        <w:rPr>
          <w:rFonts w:ascii="Palatino Linotype" w:hAnsi="Palatino Linotype" w:eastAsia="Palatino Linotype" w:cs="Palatino Linotype"/>
          <w:sz w:val="22"/>
          <w:szCs w:val="22"/>
          <w:lang w:val="es-ES"/>
        </w:rPr>
        <w:t>a</w:t>
      </w:r>
      <w:r w:rsidRPr="00C65885" w:rsidR="00083A1D">
        <w:rPr>
          <w:rFonts w:ascii="Palatino Linotype" w:hAnsi="Palatino Linotype" w:eastAsia="Palatino Linotype" w:cs="Palatino Linotype"/>
          <w:sz w:val="22"/>
          <w:szCs w:val="22"/>
          <w:lang w:val="es-ES"/>
        </w:rPr>
        <w:t xml:space="preserve"> </w:t>
      </w:r>
      <w:r w:rsidRPr="00C65885" w:rsidR="00177EE1">
        <w:rPr>
          <w:rFonts w:ascii="Palatino Linotype" w:hAnsi="Palatino Linotype" w:eastAsia="Palatino Linotype" w:cs="Palatino Linotype"/>
          <w:sz w:val="22"/>
          <w:szCs w:val="22"/>
          <w:lang w:val="es-ES"/>
        </w:rPr>
        <w:t>las</w:t>
      </w:r>
      <w:r w:rsidRPr="00C65885" w:rsidR="00083A1D">
        <w:rPr>
          <w:rFonts w:ascii="Palatino Linotype" w:hAnsi="Palatino Linotype" w:eastAsia="Palatino Linotype" w:cs="Palatino Linotype"/>
          <w:sz w:val="22"/>
          <w:szCs w:val="22"/>
          <w:lang w:val="es-ES"/>
        </w:rPr>
        <w:t xml:space="preserve"> </w:t>
      </w:r>
      <w:r w:rsidRPr="00C65885" w:rsidR="00177EE1">
        <w:rPr>
          <w:rFonts w:ascii="Palatino Linotype" w:hAnsi="Palatino Linotype" w:eastAsia="Palatino Linotype" w:cs="Palatino Linotype"/>
          <w:sz w:val="22"/>
          <w:szCs w:val="22"/>
          <w:lang w:val="es-ES"/>
        </w:rPr>
        <w:t>partes,</w:t>
      </w:r>
      <w:r w:rsidRPr="00C65885" w:rsidR="00083A1D">
        <w:rPr>
          <w:rFonts w:ascii="Palatino Linotype" w:hAnsi="Palatino Linotype" w:eastAsia="Palatino Linotype" w:cs="Palatino Linotype"/>
          <w:sz w:val="22"/>
          <w:szCs w:val="22"/>
          <w:lang w:val="es-ES"/>
        </w:rPr>
        <w:t xml:space="preserve"> </w:t>
      </w:r>
      <w:r w:rsidRPr="00C65885" w:rsidR="00177EE1">
        <w:rPr>
          <w:rFonts w:ascii="Palatino Linotype" w:hAnsi="Palatino Linotype" w:eastAsia="Palatino Linotype" w:cs="Palatino Linotype"/>
          <w:sz w:val="22"/>
          <w:szCs w:val="22"/>
          <w:lang w:val="es-ES"/>
        </w:rPr>
        <w:t>mediante</w:t>
      </w:r>
      <w:r w:rsidRPr="00C65885" w:rsidR="00083A1D">
        <w:rPr>
          <w:rFonts w:ascii="Palatino Linotype" w:hAnsi="Palatino Linotype" w:eastAsia="Palatino Linotype" w:cs="Palatino Linotype"/>
          <w:sz w:val="22"/>
          <w:szCs w:val="22"/>
          <w:lang w:val="es-ES"/>
        </w:rPr>
        <w:t xml:space="preserve"> </w:t>
      </w:r>
      <w:r w:rsidRPr="00C65885" w:rsidR="00177EE1">
        <w:rPr>
          <w:rFonts w:ascii="Palatino Linotype" w:hAnsi="Palatino Linotype" w:eastAsia="Palatino Linotype" w:cs="Palatino Linotype"/>
          <w:sz w:val="22"/>
          <w:szCs w:val="22"/>
          <w:lang w:val="es-ES"/>
        </w:rPr>
        <w:t>el</w:t>
      </w:r>
      <w:r w:rsidRPr="00C65885" w:rsidR="00083A1D">
        <w:rPr>
          <w:rFonts w:ascii="Palatino Linotype" w:hAnsi="Palatino Linotype" w:eastAsia="Palatino Linotype" w:cs="Palatino Linotype"/>
          <w:sz w:val="22"/>
          <w:szCs w:val="22"/>
          <w:lang w:val="es-ES"/>
        </w:rPr>
        <w:t xml:space="preserve"> </w:t>
      </w:r>
      <w:r w:rsidRPr="00C65885" w:rsidR="00177EE1">
        <w:rPr>
          <w:rFonts w:ascii="Palatino Linotype" w:hAnsi="Palatino Linotype" w:eastAsia="Palatino Linotype" w:cs="Palatino Linotype"/>
          <w:sz w:val="22"/>
          <w:szCs w:val="22"/>
          <w:lang w:val="es-ES"/>
        </w:rPr>
        <w:t>Sistema</w:t>
      </w:r>
      <w:r w:rsidRPr="00C65885" w:rsidR="00083A1D">
        <w:rPr>
          <w:rFonts w:ascii="Palatino Linotype" w:hAnsi="Palatino Linotype" w:eastAsia="Palatino Linotype" w:cs="Palatino Linotype"/>
          <w:sz w:val="22"/>
          <w:szCs w:val="22"/>
          <w:lang w:val="es-ES"/>
        </w:rPr>
        <w:t xml:space="preserve"> </w:t>
      </w:r>
      <w:r w:rsidRPr="00C65885" w:rsidR="00177EE1">
        <w:rPr>
          <w:rFonts w:ascii="Palatino Linotype" w:hAnsi="Palatino Linotype" w:eastAsia="Palatino Linotype" w:cs="Palatino Linotype"/>
          <w:sz w:val="22"/>
          <w:szCs w:val="22"/>
          <w:lang w:val="es-ES"/>
        </w:rPr>
        <w:t>de</w:t>
      </w:r>
      <w:r w:rsidRPr="00C65885" w:rsidR="00083A1D">
        <w:rPr>
          <w:rFonts w:ascii="Palatino Linotype" w:hAnsi="Palatino Linotype" w:eastAsia="Palatino Linotype" w:cs="Palatino Linotype"/>
          <w:sz w:val="22"/>
          <w:szCs w:val="22"/>
          <w:lang w:val="es-ES"/>
        </w:rPr>
        <w:t xml:space="preserve"> </w:t>
      </w:r>
      <w:r w:rsidRPr="00C65885" w:rsidR="00177EE1">
        <w:rPr>
          <w:rFonts w:ascii="Palatino Linotype" w:hAnsi="Palatino Linotype" w:eastAsia="Palatino Linotype" w:cs="Palatino Linotype"/>
          <w:sz w:val="22"/>
          <w:szCs w:val="22"/>
          <w:lang w:val="es-ES"/>
        </w:rPr>
        <w:t>Acceso</w:t>
      </w:r>
      <w:r w:rsidRPr="00C65885" w:rsidR="00083A1D">
        <w:rPr>
          <w:rFonts w:ascii="Palatino Linotype" w:hAnsi="Palatino Linotype" w:eastAsia="Palatino Linotype" w:cs="Palatino Linotype"/>
          <w:sz w:val="22"/>
          <w:szCs w:val="22"/>
          <w:lang w:val="es-ES"/>
        </w:rPr>
        <w:t xml:space="preserve"> </w:t>
      </w:r>
      <w:r w:rsidRPr="00C65885" w:rsidR="00177EE1">
        <w:rPr>
          <w:rFonts w:ascii="Palatino Linotype" w:hAnsi="Palatino Linotype" w:eastAsia="Palatino Linotype" w:cs="Palatino Linotype"/>
          <w:sz w:val="22"/>
          <w:szCs w:val="22"/>
          <w:lang w:val="es-ES"/>
        </w:rPr>
        <w:t>a</w:t>
      </w:r>
      <w:r w:rsidRPr="00C65885" w:rsidR="00083A1D">
        <w:rPr>
          <w:rFonts w:ascii="Palatino Linotype" w:hAnsi="Palatino Linotype" w:eastAsia="Palatino Linotype" w:cs="Palatino Linotype"/>
          <w:sz w:val="22"/>
          <w:szCs w:val="22"/>
          <w:lang w:val="es-ES"/>
        </w:rPr>
        <w:t xml:space="preserve"> </w:t>
      </w:r>
      <w:r w:rsidRPr="00C65885" w:rsidR="00177EE1">
        <w:rPr>
          <w:rFonts w:ascii="Palatino Linotype" w:hAnsi="Palatino Linotype" w:eastAsia="Palatino Linotype" w:cs="Palatino Linotype"/>
          <w:sz w:val="22"/>
          <w:szCs w:val="22"/>
          <w:lang w:val="es-ES"/>
        </w:rPr>
        <w:t>la</w:t>
      </w:r>
      <w:r w:rsidRPr="00C65885" w:rsidR="00083A1D">
        <w:rPr>
          <w:rFonts w:ascii="Palatino Linotype" w:hAnsi="Palatino Linotype" w:eastAsia="Palatino Linotype" w:cs="Palatino Linotype"/>
          <w:sz w:val="22"/>
          <w:szCs w:val="22"/>
          <w:lang w:val="es-ES"/>
        </w:rPr>
        <w:t xml:space="preserve"> </w:t>
      </w:r>
      <w:r w:rsidRPr="00C65885" w:rsidR="00177EE1">
        <w:rPr>
          <w:rFonts w:ascii="Palatino Linotype" w:hAnsi="Palatino Linotype" w:eastAsia="Palatino Linotype" w:cs="Palatino Linotype"/>
          <w:sz w:val="22"/>
          <w:szCs w:val="22"/>
          <w:lang w:val="es-ES"/>
        </w:rPr>
        <w:t>Información</w:t>
      </w:r>
      <w:r w:rsidRPr="00C65885" w:rsidR="00083A1D">
        <w:rPr>
          <w:rFonts w:ascii="Palatino Linotype" w:hAnsi="Palatino Linotype" w:eastAsia="Palatino Linotype" w:cs="Palatino Linotype"/>
          <w:sz w:val="22"/>
          <w:szCs w:val="22"/>
          <w:lang w:val="es-ES"/>
        </w:rPr>
        <w:t xml:space="preserve"> </w:t>
      </w:r>
      <w:r w:rsidRPr="00C65885" w:rsidR="00177EE1">
        <w:rPr>
          <w:rFonts w:ascii="Palatino Linotype" w:hAnsi="Palatino Linotype" w:eastAsia="Palatino Linotype" w:cs="Palatino Linotype"/>
          <w:sz w:val="22"/>
          <w:szCs w:val="22"/>
          <w:lang w:val="es-ES"/>
        </w:rPr>
        <w:t>Mexiquense</w:t>
      </w:r>
      <w:r w:rsidRPr="00C65885" w:rsidR="00083A1D">
        <w:rPr>
          <w:rFonts w:ascii="Palatino Linotype" w:hAnsi="Palatino Linotype" w:eastAsia="Palatino Linotype" w:cs="Palatino Linotype"/>
          <w:sz w:val="22"/>
          <w:szCs w:val="22"/>
          <w:lang w:val="es-ES"/>
        </w:rPr>
        <w:t xml:space="preserve"> </w:t>
      </w:r>
      <w:r w:rsidRPr="00C65885" w:rsidR="00177EE1">
        <w:rPr>
          <w:rFonts w:ascii="Palatino Linotype" w:hAnsi="Palatino Linotype" w:eastAsia="Palatino Linotype" w:cs="Palatino Linotype"/>
          <w:sz w:val="22"/>
          <w:szCs w:val="22"/>
          <w:lang w:val="es-ES"/>
        </w:rPr>
        <w:t>(SAIMEX),</w:t>
      </w:r>
      <w:r w:rsidRPr="00C65885" w:rsidR="00083A1D">
        <w:rPr>
          <w:rFonts w:ascii="Palatino Linotype" w:hAnsi="Palatino Linotype" w:eastAsia="Palatino Linotype" w:cs="Palatino Linotype"/>
          <w:sz w:val="22"/>
          <w:szCs w:val="22"/>
          <w:lang w:val="es-ES"/>
        </w:rPr>
        <w:t xml:space="preserve"> </w:t>
      </w:r>
      <w:r w:rsidRPr="00C65885" w:rsidR="00177EE1">
        <w:rPr>
          <w:rFonts w:ascii="Palatino Linotype" w:hAnsi="Palatino Linotype" w:eastAsia="Palatino Linotype" w:cs="Palatino Linotype"/>
          <w:sz w:val="22"/>
          <w:szCs w:val="22"/>
          <w:lang w:val="es-ES"/>
        </w:rPr>
        <w:t>el</w:t>
      </w:r>
      <w:r w:rsidRPr="00C65885" w:rsidR="00083A1D">
        <w:rPr>
          <w:rFonts w:ascii="Palatino Linotype" w:hAnsi="Palatino Linotype" w:eastAsia="Palatino Linotype" w:cs="Palatino Linotype"/>
          <w:sz w:val="22"/>
          <w:szCs w:val="22"/>
          <w:lang w:val="es-ES"/>
        </w:rPr>
        <w:t xml:space="preserve"> </w:t>
      </w:r>
      <w:r w:rsidRPr="00C65885" w:rsidR="00177EE1">
        <w:rPr>
          <w:rFonts w:ascii="Palatino Linotype" w:hAnsi="Palatino Linotype" w:eastAsia="Palatino Linotype" w:cs="Palatino Linotype"/>
          <w:sz w:val="22"/>
          <w:szCs w:val="22"/>
          <w:lang w:val="es-ES"/>
        </w:rPr>
        <w:t>mismo</w:t>
      </w:r>
      <w:r w:rsidRPr="00C65885" w:rsidR="00083A1D">
        <w:rPr>
          <w:rFonts w:ascii="Palatino Linotype" w:hAnsi="Palatino Linotype" w:eastAsia="Palatino Linotype" w:cs="Palatino Linotype"/>
          <w:sz w:val="22"/>
          <w:szCs w:val="22"/>
          <w:lang w:val="es-ES"/>
        </w:rPr>
        <w:t xml:space="preserve"> </w:t>
      </w:r>
      <w:r w:rsidRPr="00C65885" w:rsidR="00177EE1">
        <w:rPr>
          <w:rFonts w:ascii="Palatino Linotype" w:hAnsi="Palatino Linotype" w:eastAsia="Palatino Linotype" w:cs="Palatino Linotype"/>
          <w:sz w:val="22"/>
          <w:szCs w:val="22"/>
          <w:lang w:val="es-ES"/>
        </w:rPr>
        <w:t>día.</w:t>
      </w:r>
    </w:p>
    <w:p w:rsidRPr="00C65885" w:rsidR="00177EE1" w:rsidP="0087641D" w:rsidRDefault="00177EE1" w14:paraId="53D453D6" w14:textId="77777777">
      <w:pPr>
        <w:spacing w:after="0" w:line="360" w:lineRule="auto"/>
        <w:jc w:val="both"/>
        <w:rPr>
          <w:rFonts w:ascii="Palatino Linotype" w:hAnsi="Palatino Linotype" w:eastAsia="Times New Roman" w:cs="Tahoma"/>
          <w:sz w:val="22"/>
          <w:szCs w:val="22"/>
          <w:lang w:eastAsia="es-ES"/>
        </w:rPr>
      </w:pPr>
    </w:p>
    <w:p w:rsidRPr="00C65885" w:rsidR="00177EE1" w:rsidP="0087641D" w:rsidRDefault="000C4C4B" w14:paraId="13A12517" w14:textId="5DBE4440">
      <w:pPr>
        <w:spacing w:after="0" w:line="360" w:lineRule="auto"/>
        <w:jc w:val="both"/>
        <w:rPr>
          <w:rFonts w:ascii="Palatino Linotype" w:hAnsi="Palatino Linotype" w:eastAsia="Times New Roman" w:cs="Tahoma"/>
          <w:sz w:val="22"/>
          <w:szCs w:val="22"/>
          <w:lang w:eastAsia="es-ES"/>
        </w:rPr>
      </w:pPr>
      <w:r w:rsidRPr="00C65885">
        <w:rPr>
          <w:rFonts w:ascii="Palatino Linotype" w:hAnsi="Palatino Linotype" w:eastAsia="Times New Roman" w:cs="Tahoma"/>
          <w:sz w:val="22"/>
          <w:szCs w:val="22"/>
          <w:lang w:eastAsia="es-ES"/>
        </w:rPr>
        <w:t>Debido a</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que</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fue</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debidamente</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sustanciado</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e</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integrado</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el</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expediente</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electrónico</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y</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no</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existe</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diligencia</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pendiente</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de</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desahogo,</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se</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emite</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la</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resolución</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que</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conforme</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a</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Derecho</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proceda,</w:t>
      </w:r>
      <w:r w:rsidRPr="00C65885" w:rsidR="00083A1D">
        <w:rPr>
          <w:rFonts w:ascii="Palatino Linotype" w:hAnsi="Palatino Linotype" w:eastAsia="Times New Roman" w:cs="Tahoma"/>
          <w:sz w:val="22"/>
          <w:szCs w:val="22"/>
          <w:lang w:eastAsia="es-ES"/>
        </w:rPr>
        <w:t xml:space="preserve"> </w:t>
      </w:r>
      <w:r w:rsidRPr="00C65885">
        <w:rPr>
          <w:rFonts w:ascii="Palatino Linotype" w:hAnsi="Palatino Linotype" w:eastAsia="Times New Roman" w:cs="Tahoma"/>
          <w:sz w:val="22"/>
          <w:szCs w:val="22"/>
          <w:lang w:eastAsia="es-ES"/>
        </w:rPr>
        <w:t>de acuerdo con</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los</w:t>
      </w:r>
      <w:r w:rsidRPr="00C65885" w:rsidR="00083A1D">
        <w:rPr>
          <w:rFonts w:ascii="Palatino Linotype" w:hAnsi="Palatino Linotype" w:eastAsia="Times New Roman" w:cs="Tahoma"/>
          <w:sz w:val="22"/>
          <w:szCs w:val="22"/>
          <w:lang w:eastAsia="es-ES"/>
        </w:rPr>
        <w:t xml:space="preserve"> </w:t>
      </w:r>
      <w:r w:rsidRPr="00C65885" w:rsidR="00177EE1">
        <w:rPr>
          <w:rFonts w:ascii="Palatino Linotype" w:hAnsi="Palatino Linotype" w:eastAsia="Times New Roman" w:cs="Tahoma"/>
          <w:sz w:val="22"/>
          <w:szCs w:val="22"/>
          <w:lang w:eastAsia="es-ES"/>
        </w:rPr>
        <w:t>siguientes:</w:t>
      </w:r>
      <w:r w:rsidRPr="00C65885" w:rsidR="00083A1D">
        <w:rPr>
          <w:rFonts w:ascii="Palatino Linotype" w:hAnsi="Palatino Linotype" w:eastAsia="Times New Roman" w:cs="Tahoma"/>
          <w:sz w:val="22"/>
          <w:szCs w:val="22"/>
          <w:lang w:eastAsia="es-ES"/>
        </w:rPr>
        <w:t xml:space="preserve"> </w:t>
      </w:r>
    </w:p>
    <w:p w:rsidRPr="00C65885" w:rsidR="00177EE1" w:rsidP="0087641D" w:rsidRDefault="00177EE1" w14:paraId="2818AFDC" w14:textId="77777777">
      <w:pPr>
        <w:spacing w:after="0" w:line="360" w:lineRule="auto"/>
        <w:jc w:val="both"/>
        <w:rPr>
          <w:rFonts w:ascii="Palatino Linotype" w:hAnsi="Palatino Linotype" w:eastAsia="Times New Roman" w:cs="Tahoma"/>
          <w:bCs/>
          <w:iCs/>
          <w:sz w:val="22"/>
          <w:szCs w:val="22"/>
          <w:lang w:val="es-ES" w:eastAsia="es-ES"/>
        </w:rPr>
      </w:pPr>
    </w:p>
    <w:p w:rsidRPr="00C65885" w:rsidR="00202748" w:rsidP="001249E9" w:rsidRDefault="00202748" w14:paraId="12AE3E87" w14:textId="77777777">
      <w:pPr>
        <w:spacing w:after="0" w:line="360" w:lineRule="auto"/>
        <w:contextualSpacing/>
        <w:jc w:val="center"/>
        <w:rPr>
          <w:rFonts w:ascii="Palatino Linotype" w:hAnsi="Palatino Linotype" w:cs="Tahoma"/>
          <w:b/>
          <w:sz w:val="22"/>
          <w:szCs w:val="22"/>
          <w:lang w:val="es-ES"/>
        </w:rPr>
      </w:pPr>
      <w:r w:rsidRPr="00C65885">
        <w:rPr>
          <w:rFonts w:ascii="Palatino Linotype" w:hAnsi="Palatino Linotype" w:cs="Tahoma"/>
          <w:b/>
          <w:sz w:val="22"/>
          <w:szCs w:val="22"/>
          <w:lang w:val="es-ES"/>
        </w:rPr>
        <w:t>CONSIDERANDOS</w:t>
      </w:r>
    </w:p>
    <w:p w:rsidRPr="00C65885" w:rsidR="00202748" w:rsidP="0087641D" w:rsidRDefault="00202748" w14:paraId="41A16B4E" w14:textId="77777777">
      <w:pPr>
        <w:spacing w:after="0" w:line="360" w:lineRule="auto"/>
        <w:contextualSpacing/>
        <w:jc w:val="both"/>
        <w:rPr>
          <w:rFonts w:ascii="Palatino Linotype" w:hAnsi="Palatino Linotype" w:cs="Tahoma"/>
          <w:b/>
          <w:sz w:val="22"/>
          <w:szCs w:val="22"/>
          <w:lang w:val="es-ES"/>
        </w:rPr>
      </w:pPr>
    </w:p>
    <w:p w:rsidRPr="00C65885" w:rsidR="00202748" w:rsidP="0087641D" w:rsidRDefault="00202748" w14:paraId="689E53E5" w14:textId="77777777">
      <w:pPr>
        <w:autoSpaceDE w:val="0"/>
        <w:autoSpaceDN w:val="0"/>
        <w:adjustRightInd w:val="0"/>
        <w:spacing w:after="0" w:line="360" w:lineRule="auto"/>
        <w:contextualSpacing/>
        <w:jc w:val="both"/>
        <w:rPr>
          <w:rFonts w:ascii="Palatino Linotype" w:hAnsi="Palatino Linotype" w:cs="Tahoma"/>
          <w:b/>
          <w:sz w:val="22"/>
          <w:szCs w:val="22"/>
          <w:lang w:val="es-ES"/>
        </w:rPr>
      </w:pPr>
      <w:r w:rsidRPr="00C65885">
        <w:rPr>
          <w:rFonts w:ascii="Palatino Linotype" w:hAnsi="Palatino Linotype" w:eastAsia="Calibri" w:cs="Tahoma"/>
          <w:b/>
          <w:color w:val="000000"/>
          <w:sz w:val="22"/>
          <w:szCs w:val="22"/>
          <w:lang w:val="es-ES" w:eastAsia="es-MX"/>
        </w:rPr>
        <w:t>PRIMERO</w:t>
      </w:r>
      <w:r w:rsidRPr="00C65885">
        <w:rPr>
          <w:rFonts w:ascii="Palatino Linotype" w:hAnsi="Palatino Linotype" w:eastAsia="Calibri" w:cs="Tahoma"/>
          <w:color w:val="000000"/>
          <w:sz w:val="22"/>
          <w:szCs w:val="22"/>
          <w:lang w:val="es-ES" w:eastAsia="es-MX"/>
        </w:rPr>
        <w:t xml:space="preserve">. </w:t>
      </w:r>
      <w:r w:rsidRPr="00C65885">
        <w:rPr>
          <w:rFonts w:ascii="Palatino Linotype" w:hAnsi="Palatino Linotype" w:cs="Tahoma"/>
          <w:b/>
          <w:sz w:val="22"/>
          <w:szCs w:val="22"/>
          <w:lang w:val="es-ES"/>
        </w:rPr>
        <w:t>Competencia.</w:t>
      </w:r>
    </w:p>
    <w:p w:rsidRPr="00C65885" w:rsidR="00202748" w:rsidP="0087641D" w:rsidRDefault="00202748" w14:paraId="1D0559C0" w14:textId="77777777">
      <w:pPr>
        <w:autoSpaceDE w:val="0"/>
        <w:autoSpaceDN w:val="0"/>
        <w:adjustRightInd w:val="0"/>
        <w:spacing w:after="0" w:line="360" w:lineRule="auto"/>
        <w:contextualSpacing/>
        <w:jc w:val="both"/>
        <w:rPr>
          <w:rFonts w:ascii="Palatino Linotype" w:hAnsi="Palatino Linotype" w:cs="Tahoma"/>
          <w:b/>
          <w:sz w:val="22"/>
          <w:szCs w:val="22"/>
          <w:lang w:val="es-ES"/>
        </w:rPr>
      </w:pPr>
    </w:p>
    <w:p w:rsidRPr="00C65885" w:rsidR="00202748" w:rsidP="0087641D" w:rsidRDefault="00202748" w14:paraId="7150E141" w14:textId="77777777">
      <w:pPr>
        <w:spacing w:after="0" w:line="360" w:lineRule="auto"/>
        <w:contextualSpacing/>
        <w:jc w:val="both"/>
        <w:rPr>
          <w:rFonts w:ascii="Palatino Linotype" w:hAnsi="Palatino Linotype" w:cs="Tahoma"/>
          <w:sz w:val="22"/>
          <w:szCs w:val="22"/>
        </w:rPr>
      </w:pPr>
      <w:r w:rsidRPr="00C65885">
        <w:rPr>
          <w:rFonts w:ascii="Palatino Linotype" w:hAnsi="Palatino Linotype" w:cs="Tahoma"/>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w:t>
      </w:r>
    </w:p>
    <w:p w:rsidRPr="00C65885" w:rsidR="00202748" w:rsidP="0087641D" w:rsidRDefault="00202748" w14:paraId="46DE77E5" w14:textId="77777777">
      <w:pPr>
        <w:spacing w:after="0" w:line="360" w:lineRule="auto"/>
        <w:contextualSpacing/>
        <w:jc w:val="both"/>
        <w:rPr>
          <w:rFonts w:ascii="Palatino Linotype" w:hAnsi="Palatino Linotype" w:cs="Tahoma"/>
          <w:sz w:val="22"/>
          <w:szCs w:val="22"/>
        </w:rPr>
      </w:pPr>
      <w:r w:rsidRPr="00C65885">
        <w:rPr>
          <w:rFonts w:ascii="Palatino Linotype" w:hAnsi="Palatino Linotype" w:cs="Tahoma"/>
          <w:sz w:val="22"/>
          <w:szCs w:val="22"/>
        </w:rPr>
        <w:t xml:space="preserve">los artículos 6°, apartado A de la Constitución Política de los Estados Unidos Mexicanos; 5°, párrafos trigésimo, trigésimo primero y trigésimo segundo, fracciones I, II, III, IV y V de la Constitución Política del Estado Libre y Soberano de México; 1°, 8°, 9°, 10, 37 y 42, fracciones I, </w:t>
      </w:r>
      <w:r w:rsidRPr="00C65885">
        <w:rPr>
          <w:rFonts w:ascii="Palatino Linotype" w:hAnsi="Palatino Linotype" w:cs="Tahoma"/>
          <w:sz w:val="22"/>
          <w:szCs w:val="22"/>
        </w:rPr>
        <w:lastRenderedPageBreak/>
        <w:t>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C65885" w:rsidR="00202748" w:rsidP="0087641D" w:rsidRDefault="00202748" w14:paraId="5FAA5AA4" w14:textId="77777777">
      <w:pPr>
        <w:spacing w:after="0" w:line="360" w:lineRule="auto"/>
        <w:contextualSpacing/>
        <w:jc w:val="both"/>
        <w:rPr>
          <w:rFonts w:ascii="Palatino Linotype" w:hAnsi="Palatino Linotype"/>
          <w:sz w:val="22"/>
          <w:szCs w:val="22"/>
        </w:rPr>
      </w:pPr>
    </w:p>
    <w:p w:rsidRPr="00C65885" w:rsidR="00202748" w:rsidP="0087641D" w:rsidRDefault="00202748" w14:paraId="2564263D" w14:textId="77777777">
      <w:pPr>
        <w:spacing w:after="0" w:line="360" w:lineRule="auto"/>
        <w:contextualSpacing/>
        <w:jc w:val="both"/>
        <w:rPr>
          <w:rFonts w:ascii="Palatino Linotype" w:hAnsi="Palatino Linotype" w:cs="Tahoma"/>
          <w:b/>
          <w:sz w:val="22"/>
          <w:szCs w:val="22"/>
        </w:rPr>
      </w:pPr>
      <w:r w:rsidRPr="00C65885">
        <w:rPr>
          <w:rFonts w:ascii="Palatino Linotype" w:hAnsi="Palatino Linotype" w:cs="Tahoma"/>
          <w:b/>
          <w:sz w:val="22"/>
          <w:szCs w:val="22"/>
        </w:rPr>
        <w:t>SEGUNDO. Causales de improcedencia y sobreseimiento.</w:t>
      </w:r>
    </w:p>
    <w:p w:rsidRPr="00C65885" w:rsidR="00202748" w:rsidP="0087641D" w:rsidRDefault="00202748" w14:paraId="0E1BB1C7" w14:textId="77777777">
      <w:pPr>
        <w:spacing w:after="0" w:line="360" w:lineRule="auto"/>
        <w:contextualSpacing/>
        <w:jc w:val="both"/>
        <w:rPr>
          <w:rFonts w:ascii="Palatino Linotype" w:hAnsi="Palatino Linotype" w:cs="Tahoma"/>
          <w:b/>
          <w:sz w:val="22"/>
          <w:szCs w:val="22"/>
        </w:rPr>
      </w:pPr>
    </w:p>
    <w:p w:rsidRPr="00C65885" w:rsidR="00202748" w:rsidP="0087641D" w:rsidRDefault="00202748" w14:paraId="577FDAEF" w14:textId="77777777">
      <w:pPr>
        <w:spacing w:after="0" w:line="360" w:lineRule="auto"/>
        <w:contextualSpacing/>
        <w:jc w:val="both"/>
        <w:rPr>
          <w:rFonts w:ascii="Palatino Linotype" w:hAnsi="Palatino Linotype" w:cs="Tahoma"/>
          <w:b/>
          <w:sz w:val="22"/>
          <w:szCs w:val="22"/>
        </w:rPr>
      </w:pPr>
      <w:r w:rsidRPr="00C65885">
        <w:rPr>
          <w:rFonts w:ascii="Palatino Linotype" w:hAnsi="Palatino Linotype" w:cs="Tahoma"/>
          <w:b/>
          <w:sz w:val="22"/>
          <w:szCs w:val="22"/>
        </w:rPr>
        <w:t>Causales de improcedencia.</w:t>
      </w:r>
    </w:p>
    <w:p w:rsidRPr="00C65885" w:rsidR="00202748" w:rsidP="0087641D" w:rsidRDefault="00202748" w14:paraId="5EFEF324" w14:textId="77777777">
      <w:pPr>
        <w:spacing w:after="0" w:line="360" w:lineRule="auto"/>
        <w:contextualSpacing/>
        <w:jc w:val="both"/>
        <w:rPr>
          <w:rFonts w:ascii="Palatino Linotype" w:hAnsi="Palatino Linotype" w:cs="Tahoma"/>
          <w:b/>
          <w:sz w:val="22"/>
          <w:szCs w:val="22"/>
        </w:rPr>
      </w:pPr>
    </w:p>
    <w:p w:rsidRPr="00C65885" w:rsidR="00202748" w:rsidP="0087641D" w:rsidRDefault="00202748" w14:paraId="75C290A1" w14:textId="77777777">
      <w:pPr>
        <w:spacing w:after="0" w:line="360" w:lineRule="auto"/>
        <w:contextualSpacing/>
        <w:jc w:val="both"/>
        <w:rPr>
          <w:rFonts w:ascii="Palatino Linotype" w:hAnsi="Palatino Linotype" w:cs="Tahoma"/>
          <w:sz w:val="22"/>
          <w:szCs w:val="22"/>
        </w:rPr>
      </w:pPr>
      <w:r w:rsidRPr="00C65885">
        <w:rPr>
          <w:rFonts w:ascii="Palatino Linotype" w:hAnsi="Palatino Linotype" w:cs="Tahoma"/>
          <w:sz w:val="22"/>
          <w:szCs w:val="22"/>
        </w:rPr>
        <w:t>Previo al análisis de fondo del asunto que no ocupa, 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w:t>
      </w:r>
      <w:r w:rsidRPr="00C65885">
        <w:rPr>
          <w:rFonts w:ascii="Palatino Linotype" w:hAnsi="Palatino Linotype" w:cs="Tahoma"/>
        </w:rPr>
        <w:t xml:space="preserve"> </w:t>
      </w:r>
      <w:r w:rsidRPr="00C65885">
        <w:rPr>
          <w:rFonts w:ascii="Palatino Linotype" w:hAnsi="Palatino Linotype" w:cs="Tahoma"/>
          <w:sz w:val="22"/>
          <w:szCs w:val="22"/>
        </w:rPr>
        <w:t>supuestos establecidos en el artículo 191 de la Ley de Transparencia y Acceso a la Información Pública del Estado de México y Municipios, por ser improcedente.</w:t>
      </w:r>
    </w:p>
    <w:p w:rsidRPr="00C65885" w:rsidR="00202748" w:rsidP="0087641D" w:rsidRDefault="00202748" w14:paraId="4433678D" w14:textId="77777777">
      <w:pPr>
        <w:spacing w:after="0" w:line="360" w:lineRule="auto"/>
        <w:contextualSpacing/>
        <w:jc w:val="both"/>
        <w:rPr>
          <w:rFonts w:ascii="Palatino Linotype" w:hAnsi="Palatino Linotype" w:cs="Tahoma"/>
          <w:sz w:val="22"/>
          <w:szCs w:val="22"/>
        </w:rPr>
      </w:pPr>
    </w:p>
    <w:p w:rsidRPr="00C65885" w:rsidR="00202748" w:rsidP="0087641D" w:rsidRDefault="00202748" w14:paraId="031857D4" w14:textId="77777777">
      <w:pPr>
        <w:spacing w:after="0" w:line="360" w:lineRule="auto"/>
        <w:contextualSpacing/>
        <w:jc w:val="both"/>
        <w:rPr>
          <w:rFonts w:ascii="Palatino Linotype" w:hAnsi="Palatino Linotype" w:cs="Tahoma"/>
          <w:sz w:val="22"/>
          <w:szCs w:val="22"/>
        </w:rPr>
      </w:pPr>
      <w:r w:rsidRPr="00C65885">
        <w:rPr>
          <w:rFonts w:ascii="Palatino Linotype" w:hAnsi="Palatino Linotype" w:cs="Tahoma"/>
          <w:sz w:val="22"/>
          <w:szCs w:val="22"/>
        </w:rPr>
        <w:t xml:space="preserve">En el presente caso, </w:t>
      </w:r>
      <w:r w:rsidRPr="00C65885">
        <w:rPr>
          <w:rFonts w:ascii="Palatino Linotype" w:hAnsi="Palatino Linotype" w:cs="Tahoma"/>
          <w:b/>
          <w:sz w:val="22"/>
          <w:szCs w:val="22"/>
        </w:rPr>
        <w:t>no se actualiza ninguna de las causales de improcedencia</w:t>
      </w:r>
      <w:r w:rsidRPr="00C65885">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C65885" w:rsidR="00202748" w:rsidP="0087641D" w:rsidRDefault="00202748" w14:paraId="57EE1E0E" w14:textId="77777777">
      <w:pPr>
        <w:spacing w:after="0" w:line="360" w:lineRule="auto"/>
        <w:contextualSpacing/>
        <w:jc w:val="both"/>
        <w:rPr>
          <w:rFonts w:ascii="Palatino Linotype" w:hAnsi="Palatino Linotype" w:cs="Tahoma"/>
          <w:b/>
          <w:sz w:val="22"/>
          <w:szCs w:val="22"/>
        </w:rPr>
      </w:pPr>
    </w:p>
    <w:p w:rsidRPr="00C65885" w:rsidR="00202748" w:rsidP="0087641D" w:rsidRDefault="00202748" w14:paraId="6503E836" w14:textId="77777777">
      <w:pPr>
        <w:spacing w:after="0" w:line="360" w:lineRule="auto"/>
        <w:contextualSpacing/>
        <w:jc w:val="both"/>
        <w:rPr>
          <w:rFonts w:ascii="Palatino Linotype" w:hAnsi="Palatino Linotype" w:cs="Tahoma"/>
          <w:b/>
          <w:sz w:val="22"/>
          <w:szCs w:val="22"/>
        </w:rPr>
      </w:pPr>
      <w:r w:rsidRPr="00C65885">
        <w:rPr>
          <w:rFonts w:ascii="Palatino Linotype" w:hAnsi="Palatino Linotype" w:cs="Tahoma"/>
          <w:b/>
          <w:sz w:val="22"/>
          <w:szCs w:val="22"/>
        </w:rPr>
        <w:lastRenderedPageBreak/>
        <w:t>Causales de sobreseimiento.</w:t>
      </w:r>
    </w:p>
    <w:p w:rsidRPr="00C65885" w:rsidR="00202748" w:rsidP="0087641D" w:rsidRDefault="00202748" w14:paraId="61F04A63" w14:textId="77777777">
      <w:pPr>
        <w:spacing w:after="0" w:line="360" w:lineRule="auto"/>
        <w:contextualSpacing/>
        <w:jc w:val="both"/>
        <w:rPr>
          <w:rFonts w:ascii="Palatino Linotype" w:hAnsi="Palatino Linotype" w:cs="Tahoma"/>
          <w:sz w:val="22"/>
          <w:szCs w:val="22"/>
        </w:rPr>
      </w:pPr>
    </w:p>
    <w:p w:rsidRPr="00C65885" w:rsidR="00202748" w:rsidP="0087641D" w:rsidRDefault="00202748" w14:paraId="5A62B1F2" w14:textId="77777777">
      <w:pPr>
        <w:spacing w:after="0" w:line="360" w:lineRule="auto"/>
        <w:contextualSpacing/>
        <w:jc w:val="both"/>
        <w:rPr>
          <w:rFonts w:ascii="Palatino Linotype" w:hAnsi="Palatino Linotype" w:cs="Tahoma"/>
          <w:sz w:val="22"/>
          <w:szCs w:val="22"/>
        </w:rPr>
      </w:pPr>
      <w:r w:rsidRPr="00C65885">
        <w:rPr>
          <w:rFonts w:ascii="Palatino Linotype" w:hAnsi="Palatino Linotype" w:cs="Tahoma"/>
          <w:sz w:val="22"/>
          <w:szCs w:val="22"/>
        </w:rPr>
        <w:t>Por lo que hace a las causales de sobreseimiento, del análisis realizado por este Instituto, se advierte que</w:t>
      </w:r>
      <w:r w:rsidRPr="00C65885">
        <w:rPr>
          <w:rFonts w:ascii="Palatino Linotype" w:hAnsi="Palatino Linotype" w:cs="Tahoma"/>
          <w:b/>
          <w:sz w:val="22"/>
          <w:szCs w:val="22"/>
        </w:rPr>
        <w:t xml:space="preserve"> no se actualiza ninguna de las previstas por el artículo 192 de la Ley de Transparencia y Acceso a la Información Pública del Estado de México y Municipios; </w:t>
      </w:r>
      <w:r w:rsidRPr="00C65885">
        <w:rPr>
          <w:rFonts w:ascii="Palatino Linotype" w:hAnsi="Palatino Linotype" w:cs="Tahoma"/>
          <w:sz w:val="22"/>
          <w:szCs w:val="22"/>
        </w:rPr>
        <w:t>lo anterior, en virtud de que no existe constancia en el expediente en que se actúa, de que el Recurrente se hubiera desistido del recurso, hubiera fallecido, que sobreviniera alguna causal de improcedencia, que el Sujeto Obligado hubiese modificado o revocado el acto impugnado, o bien que el recurso de revisión hubiera quedado sin materia.</w:t>
      </w:r>
    </w:p>
    <w:p w:rsidRPr="00C65885" w:rsidR="00202748" w:rsidP="0087641D" w:rsidRDefault="00202748" w14:paraId="17518608" w14:textId="77777777">
      <w:pPr>
        <w:spacing w:after="0" w:line="360" w:lineRule="auto"/>
        <w:contextualSpacing/>
        <w:jc w:val="both"/>
        <w:rPr>
          <w:rFonts w:ascii="Palatino Linotype" w:hAnsi="Palatino Linotype" w:cs="Tahoma"/>
          <w:sz w:val="22"/>
          <w:szCs w:val="22"/>
        </w:rPr>
      </w:pPr>
    </w:p>
    <w:p w:rsidRPr="00C65885" w:rsidR="00202748" w:rsidP="0087641D" w:rsidRDefault="00202748" w14:paraId="2D8F90B6" w14:textId="77777777">
      <w:pPr>
        <w:spacing w:after="0" w:line="360" w:lineRule="auto"/>
        <w:contextualSpacing/>
        <w:jc w:val="both"/>
        <w:rPr>
          <w:rFonts w:ascii="Palatino Linotype" w:hAnsi="Palatino Linotype" w:cs="Tahoma"/>
          <w:sz w:val="22"/>
          <w:szCs w:val="22"/>
        </w:rPr>
      </w:pPr>
      <w:r w:rsidRPr="00C65885">
        <w:rPr>
          <w:rFonts w:ascii="Palatino Linotype" w:hAnsi="Palatino Linotype" w:cs="Tahoma"/>
          <w:bCs/>
          <w:sz w:val="22"/>
          <w:szCs w:val="22"/>
        </w:rPr>
        <w:t xml:space="preserve">Por tales motivos, </w:t>
      </w:r>
      <w:r w:rsidRPr="00C65885">
        <w:rPr>
          <w:rFonts w:ascii="Palatino Linotype" w:hAnsi="Palatino Linotype" w:cs="Tahoma"/>
          <w:sz w:val="22"/>
          <w:szCs w:val="22"/>
        </w:rPr>
        <w:t xml:space="preserve">se considera procedente entrar al fondo del presente asunto. </w:t>
      </w:r>
    </w:p>
    <w:p w:rsidRPr="00C65885" w:rsidR="00202748" w:rsidP="0087641D" w:rsidRDefault="00202748" w14:paraId="77AF6B9B" w14:textId="77777777">
      <w:pPr>
        <w:spacing w:after="0" w:line="360" w:lineRule="auto"/>
        <w:contextualSpacing/>
        <w:jc w:val="both"/>
        <w:rPr>
          <w:rFonts w:ascii="Palatino Linotype" w:hAnsi="Palatino Linotype" w:cs="Tahoma"/>
          <w:bCs/>
          <w:iCs/>
          <w:sz w:val="22"/>
          <w:szCs w:val="22"/>
          <w:lang w:val="es-ES"/>
        </w:rPr>
      </w:pPr>
    </w:p>
    <w:p w:rsidRPr="00C65885" w:rsidR="004049A6" w:rsidP="0087641D" w:rsidRDefault="004049A6" w14:paraId="71B843E9" w14:textId="77777777">
      <w:pPr>
        <w:spacing w:after="0" w:line="360" w:lineRule="auto"/>
        <w:contextualSpacing/>
        <w:jc w:val="both"/>
        <w:rPr>
          <w:rFonts w:ascii="Palatino Linotype" w:hAnsi="Palatino Linotype" w:eastAsia="Times New Roman" w:cs="Tahoma"/>
          <w:b/>
          <w:bCs/>
          <w:iCs/>
          <w:sz w:val="22"/>
          <w:szCs w:val="22"/>
          <w:lang w:val="es-ES" w:eastAsia="es-ES"/>
        </w:rPr>
      </w:pPr>
      <w:r w:rsidRPr="00C65885">
        <w:rPr>
          <w:rFonts w:ascii="Palatino Linotype" w:hAnsi="Palatino Linotype" w:eastAsia="Times New Roman" w:cs="Tahoma"/>
          <w:b/>
          <w:bCs/>
          <w:iCs/>
          <w:sz w:val="22"/>
          <w:szCs w:val="22"/>
          <w:lang w:val="es-ES" w:eastAsia="es-ES"/>
        </w:rPr>
        <w:t xml:space="preserve">TERCERO. Determinación de la Controversia. </w:t>
      </w:r>
    </w:p>
    <w:p w:rsidRPr="00C65885" w:rsidR="004049A6" w:rsidP="0087641D" w:rsidRDefault="004049A6" w14:paraId="6E5ACD24" w14:textId="77777777">
      <w:pPr>
        <w:tabs>
          <w:tab w:val="left" w:pos="4962"/>
        </w:tabs>
        <w:spacing w:after="0" w:line="360" w:lineRule="auto"/>
        <w:jc w:val="both"/>
        <w:rPr>
          <w:rFonts w:ascii="Palatino Linotype" w:hAnsi="Palatino Linotype" w:eastAsia="Calibri" w:cs="Tahoma"/>
          <w:iCs/>
          <w:sz w:val="22"/>
          <w:szCs w:val="22"/>
          <w:lang w:eastAsia="es-ES_tradnl"/>
        </w:rPr>
      </w:pPr>
    </w:p>
    <w:p w:rsidRPr="00C65885" w:rsidR="004049A6" w:rsidP="0087641D" w:rsidRDefault="004049A6" w14:paraId="451231AA" w14:textId="19540614">
      <w:pPr>
        <w:tabs>
          <w:tab w:val="left" w:pos="4962"/>
        </w:tabs>
        <w:spacing w:after="0" w:line="360" w:lineRule="auto"/>
        <w:jc w:val="both"/>
        <w:rPr>
          <w:rFonts w:ascii="Palatino Linotype" w:hAnsi="Palatino Linotype" w:eastAsia="Calibri" w:cs="Tahoma"/>
          <w:iCs/>
          <w:sz w:val="22"/>
          <w:szCs w:val="22"/>
          <w:lang w:eastAsia="es-ES_tradnl"/>
        </w:rPr>
      </w:pPr>
      <w:r w:rsidRPr="00C65885">
        <w:rPr>
          <w:rFonts w:ascii="Palatino Linotype" w:hAnsi="Palatino Linotype" w:eastAsia="Calibri" w:cs="Tahoma"/>
          <w:iCs/>
          <w:sz w:val="22"/>
          <w:szCs w:val="22"/>
          <w:lang w:eastAsia="es-ES_tradnl"/>
        </w:rPr>
        <w:t xml:space="preserve">Con el objeto de ilustrar la controversia planteada, resulta conveniente precisar los alcances del requerimiento de información del Particular, mismos que versan en acceder del primero de enero de dos mil </w:t>
      </w:r>
      <w:proofErr w:type="spellStart"/>
      <w:r w:rsidRPr="00C65885" w:rsidR="00E7107B">
        <w:rPr>
          <w:rFonts w:ascii="Palatino Linotype" w:hAnsi="Palatino Linotype" w:eastAsia="Calibri" w:cs="Tahoma"/>
          <w:iCs/>
          <w:sz w:val="22"/>
          <w:szCs w:val="22"/>
          <w:lang w:eastAsia="es-ES_tradnl"/>
        </w:rPr>
        <w:t>diciocho</w:t>
      </w:r>
      <w:proofErr w:type="spellEnd"/>
      <w:r w:rsidRPr="00C65885">
        <w:rPr>
          <w:rFonts w:ascii="Palatino Linotype" w:hAnsi="Palatino Linotype" w:eastAsia="Calibri" w:cs="Tahoma"/>
          <w:iCs/>
          <w:sz w:val="22"/>
          <w:szCs w:val="22"/>
          <w:lang w:eastAsia="es-ES_tradnl"/>
        </w:rPr>
        <w:t xml:space="preserve"> al primero de agosto de dos mil veintidós, a:</w:t>
      </w:r>
    </w:p>
    <w:p w:rsidRPr="00C65885" w:rsidR="004049A6" w:rsidP="0087641D" w:rsidRDefault="004049A6" w14:paraId="66080F83" w14:textId="77777777">
      <w:pPr>
        <w:tabs>
          <w:tab w:val="left" w:pos="4962"/>
        </w:tabs>
        <w:spacing w:after="0" w:line="360" w:lineRule="auto"/>
        <w:jc w:val="both"/>
        <w:rPr>
          <w:rFonts w:ascii="Palatino Linotype" w:hAnsi="Palatino Linotype" w:eastAsia="Calibri" w:cs="Tahoma"/>
          <w:iCs/>
          <w:sz w:val="22"/>
          <w:szCs w:val="22"/>
          <w:lang w:eastAsia="es-ES_tradnl"/>
        </w:rPr>
      </w:pPr>
    </w:p>
    <w:p w:rsidRPr="00C65885" w:rsidR="004049A6" w:rsidP="0087641D" w:rsidRDefault="004049A6" w14:paraId="5E47FCBD" w14:textId="267DF542">
      <w:pPr>
        <w:numPr>
          <w:ilvl w:val="0"/>
          <w:numId w:val="13"/>
        </w:numPr>
        <w:tabs>
          <w:tab w:val="left" w:pos="4962"/>
        </w:tabs>
        <w:spacing w:after="0" w:line="360" w:lineRule="auto"/>
        <w:ind w:left="567"/>
        <w:contextualSpacing/>
        <w:jc w:val="both"/>
        <w:rPr>
          <w:rFonts w:ascii="Palatino Linotype" w:hAnsi="Palatino Linotype" w:eastAsia="Calibri" w:cs="Tahoma"/>
          <w:iCs/>
          <w:sz w:val="22"/>
          <w:szCs w:val="22"/>
          <w:lang w:eastAsia="es-ES_tradnl"/>
        </w:rPr>
      </w:pPr>
      <w:r w:rsidRPr="00C65885">
        <w:rPr>
          <w:rFonts w:ascii="Palatino Linotype" w:hAnsi="Palatino Linotype" w:eastAsia="Calibri" w:cs="Tahoma"/>
          <w:iCs/>
          <w:sz w:val="22"/>
          <w:szCs w:val="22"/>
          <w:lang w:eastAsia="es-ES_tradnl"/>
        </w:rPr>
        <w:t xml:space="preserve">En </w:t>
      </w:r>
      <w:r w:rsidRPr="00C65885">
        <w:rPr>
          <w:rFonts w:ascii="Palatino Linotype" w:hAnsi="Palatino Linotype" w:eastAsia="Calibri" w:cs="Tahoma"/>
          <w:b/>
          <w:bCs/>
          <w:iCs/>
          <w:sz w:val="22"/>
          <w:szCs w:val="22"/>
          <w:lang w:eastAsia="es-ES_tradnl"/>
        </w:rPr>
        <w:t xml:space="preserve">formato xls. o </w:t>
      </w:r>
      <w:proofErr w:type="spellStart"/>
      <w:r w:rsidRPr="00C65885">
        <w:rPr>
          <w:rFonts w:ascii="Palatino Linotype" w:hAnsi="Palatino Linotype" w:eastAsia="Calibri" w:cs="Tahoma"/>
          <w:b/>
          <w:bCs/>
          <w:iCs/>
          <w:sz w:val="22"/>
          <w:szCs w:val="22"/>
          <w:lang w:eastAsia="es-ES_tradnl"/>
        </w:rPr>
        <w:t>cvs</w:t>
      </w:r>
      <w:proofErr w:type="spellEnd"/>
      <w:r w:rsidRPr="00C65885">
        <w:rPr>
          <w:rFonts w:ascii="Palatino Linotype" w:hAnsi="Palatino Linotype" w:eastAsia="Calibri" w:cs="Tahoma"/>
          <w:b/>
          <w:bCs/>
          <w:iCs/>
          <w:sz w:val="22"/>
          <w:szCs w:val="22"/>
          <w:lang w:eastAsia="es-ES_tradnl"/>
        </w:rPr>
        <w:t>.</w:t>
      </w:r>
      <w:r w:rsidRPr="00C65885">
        <w:rPr>
          <w:rFonts w:ascii="Palatino Linotype" w:hAnsi="Palatino Linotype" w:eastAsia="Calibri" w:cs="Tahoma"/>
          <w:iCs/>
          <w:sz w:val="22"/>
          <w:szCs w:val="22"/>
          <w:lang w:eastAsia="es-ES_tradnl"/>
        </w:rPr>
        <w:t xml:space="preserve">, la información </w:t>
      </w:r>
      <w:r w:rsidRPr="00C65885">
        <w:rPr>
          <w:rFonts w:ascii="Palatino Linotype" w:hAnsi="Palatino Linotype" w:eastAsia="Calibri" w:cs="Tahoma"/>
          <w:b/>
          <w:bCs/>
          <w:iCs/>
          <w:sz w:val="22"/>
          <w:szCs w:val="22"/>
          <w:lang w:eastAsia="es-ES_tradnl"/>
        </w:rPr>
        <w:t>estadística</w:t>
      </w:r>
      <w:r w:rsidRPr="00C65885">
        <w:rPr>
          <w:rFonts w:ascii="Palatino Linotype" w:hAnsi="Palatino Linotype" w:eastAsia="Calibri" w:cs="Tahoma"/>
          <w:iCs/>
          <w:sz w:val="22"/>
          <w:szCs w:val="22"/>
          <w:lang w:eastAsia="es-ES_tradnl"/>
        </w:rPr>
        <w:t xml:space="preserve"> </w:t>
      </w:r>
      <w:r w:rsidRPr="00C65885" w:rsidR="00DB6D86">
        <w:rPr>
          <w:rFonts w:ascii="Palatino Linotype" w:hAnsi="Palatino Linotype" w:eastAsia="Calibri" w:cs="Tahoma"/>
          <w:iCs/>
          <w:sz w:val="22"/>
          <w:szCs w:val="22"/>
          <w:lang w:eastAsia="es-ES_tradnl"/>
        </w:rPr>
        <w:t>con la siguiente información de incidencia delictiva o reporte de incidentes, eventos o cualquier registro o documento con el que cuente el sujeto obligado que contenga la siguiente información:</w:t>
      </w:r>
    </w:p>
    <w:p w:rsidRPr="00C65885" w:rsidR="004049A6" w:rsidP="0087641D" w:rsidRDefault="004049A6" w14:paraId="47F0F85C" w14:textId="77777777">
      <w:pPr>
        <w:numPr>
          <w:ilvl w:val="0"/>
          <w:numId w:val="15"/>
        </w:numPr>
        <w:spacing w:after="0" w:line="360" w:lineRule="auto"/>
        <w:ind w:left="709"/>
        <w:contextualSpacing/>
        <w:jc w:val="both"/>
        <w:rPr>
          <w:rFonts w:ascii="Palatino Linotype" w:hAnsi="Palatino Linotype" w:eastAsia="Times New Roman" w:cs="Tahoma"/>
          <w:sz w:val="22"/>
          <w:szCs w:val="22"/>
          <w:lang w:eastAsia="es-ES"/>
        </w:rPr>
      </w:pPr>
      <w:r w:rsidRPr="00C65885">
        <w:rPr>
          <w:rFonts w:ascii="Palatino Linotype" w:hAnsi="Palatino Linotype" w:eastAsia="Times New Roman" w:cs="Tahoma"/>
          <w:sz w:val="22"/>
          <w:szCs w:val="22"/>
          <w:lang w:eastAsia="es-ES"/>
        </w:rPr>
        <w:t>Tipo de incidente o evento (hechos presuntamente constitutivos de delito y/o falta administrativa, o situación reportada, cualquiera que esta sea, especificando si el hecho fue con o sin violencia)</w:t>
      </w:r>
    </w:p>
    <w:p w:rsidRPr="00C65885" w:rsidR="004049A6" w:rsidP="0087641D" w:rsidRDefault="004049A6" w14:paraId="0274AA7B" w14:textId="77777777">
      <w:pPr>
        <w:numPr>
          <w:ilvl w:val="0"/>
          <w:numId w:val="15"/>
        </w:numPr>
        <w:spacing w:after="0" w:line="360" w:lineRule="auto"/>
        <w:ind w:left="709"/>
        <w:contextualSpacing/>
        <w:jc w:val="both"/>
        <w:rPr>
          <w:rFonts w:ascii="Palatino Linotype" w:hAnsi="Palatino Linotype" w:eastAsia="Times New Roman" w:cs="Tahoma"/>
          <w:sz w:val="22"/>
          <w:szCs w:val="22"/>
          <w:lang w:eastAsia="es-ES"/>
        </w:rPr>
      </w:pPr>
      <w:r w:rsidRPr="00C65885">
        <w:rPr>
          <w:rFonts w:ascii="Palatino Linotype" w:hAnsi="Palatino Linotype" w:eastAsia="Times New Roman" w:cs="Tahoma"/>
          <w:sz w:val="22"/>
          <w:szCs w:val="22"/>
          <w:lang w:eastAsia="es-ES"/>
        </w:rPr>
        <w:t>Hora del incidente o evento</w:t>
      </w:r>
    </w:p>
    <w:p w:rsidRPr="00C65885" w:rsidR="004049A6" w:rsidP="0087641D" w:rsidRDefault="004049A6" w14:paraId="50BCE7FB" w14:textId="77777777">
      <w:pPr>
        <w:numPr>
          <w:ilvl w:val="0"/>
          <w:numId w:val="15"/>
        </w:numPr>
        <w:spacing w:after="0" w:line="360" w:lineRule="auto"/>
        <w:ind w:left="709"/>
        <w:contextualSpacing/>
        <w:jc w:val="both"/>
        <w:rPr>
          <w:rFonts w:ascii="Palatino Linotype" w:hAnsi="Palatino Linotype" w:eastAsia="Times New Roman" w:cs="Tahoma"/>
          <w:sz w:val="22"/>
          <w:szCs w:val="22"/>
          <w:lang w:eastAsia="es-ES"/>
        </w:rPr>
      </w:pPr>
      <w:r w:rsidRPr="00C65885">
        <w:rPr>
          <w:rFonts w:ascii="Palatino Linotype" w:hAnsi="Palatino Linotype" w:eastAsia="Times New Roman" w:cs="Tahoma"/>
          <w:sz w:val="22"/>
          <w:szCs w:val="22"/>
          <w:lang w:eastAsia="es-ES"/>
        </w:rPr>
        <w:t>Fecha del incidente o evento</w:t>
      </w:r>
    </w:p>
    <w:p w:rsidRPr="00C65885" w:rsidR="004049A6" w:rsidP="0087641D" w:rsidRDefault="004049A6" w14:paraId="7A1C63F8" w14:textId="77777777">
      <w:pPr>
        <w:numPr>
          <w:ilvl w:val="0"/>
          <w:numId w:val="15"/>
        </w:numPr>
        <w:spacing w:after="0" w:line="360" w:lineRule="auto"/>
        <w:ind w:left="709"/>
        <w:contextualSpacing/>
        <w:jc w:val="both"/>
        <w:rPr>
          <w:rFonts w:ascii="Palatino Linotype" w:hAnsi="Palatino Linotype" w:eastAsia="Times New Roman" w:cs="Tahoma"/>
          <w:sz w:val="22"/>
          <w:szCs w:val="22"/>
          <w:lang w:eastAsia="es-ES"/>
        </w:rPr>
      </w:pPr>
      <w:r w:rsidRPr="00C65885">
        <w:rPr>
          <w:rFonts w:ascii="Palatino Linotype" w:hAnsi="Palatino Linotype" w:eastAsia="Times New Roman" w:cs="Tahoma"/>
          <w:sz w:val="22"/>
          <w:szCs w:val="22"/>
          <w:lang w:eastAsia="es-ES"/>
        </w:rPr>
        <w:t>Lugar del incidente o evento</w:t>
      </w:r>
    </w:p>
    <w:p w:rsidRPr="00C65885" w:rsidR="004049A6" w:rsidP="0087641D" w:rsidRDefault="004049A6" w14:paraId="2E34257E" w14:textId="77777777">
      <w:pPr>
        <w:numPr>
          <w:ilvl w:val="0"/>
          <w:numId w:val="15"/>
        </w:numPr>
        <w:spacing w:after="0" w:line="360" w:lineRule="auto"/>
        <w:ind w:left="709"/>
        <w:contextualSpacing/>
        <w:jc w:val="both"/>
        <w:rPr>
          <w:rFonts w:ascii="Palatino Linotype" w:hAnsi="Palatino Linotype" w:eastAsia="Times New Roman" w:cs="Tahoma"/>
          <w:sz w:val="22"/>
          <w:szCs w:val="22"/>
          <w:lang w:eastAsia="es-ES"/>
        </w:rPr>
      </w:pPr>
      <w:r w:rsidRPr="00C65885">
        <w:rPr>
          <w:rFonts w:ascii="Palatino Linotype" w:hAnsi="Palatino Linotype" w:eastAsia="Times New Roman" w:cs="Tahoma"/>
          <w:sz w:val="22"/>
          <w:szCs w:val="22"/>
          <w:lang w:eastAsia="es-ES"/>
        </w:rPr>
        <w:t xml:space="preserve">Ubicación del incidente o evento </w:t>
      </w:r>
    </w:p>
    <w:p w:rsidRPr="00C65885" w:rsidR="004049A6" w:rsidP="0087641D" w:rsidRDefault="004049A6" w14:paraId="218F2B1E" w14:textId="77777777">
      <w:pPr>
        <w:numPr>
          <w:ilvl w:val="0"/>
          <w:numId w:val="15"/>
        </w:numPr>
        <w:spacing w:after="0" w:line="360" w:lineRule="auto"/>
        <w:ind w:left="709"/>
        <w:contextualSpacing/>
        <w:jc w:val="both"/>
        <w:rPr>
          <w:rFonts w:ascii="Palatino Linotype" w:hAnsi="Palatino Linotype" w:eastAsia="Times New Roman" w:cs="Tahoma"/>
          <w:sz w:val="22"/>
          <w:szCs w:val="22"/>
          <w:lang w:eastAsia="es-ES"/>
        </w:rPr>
      </w:pPr>
      <w:r w:rsidRPr="00C65885">
        <w:rPr>
          <w:rFonts w:ascii="Palatino Linotype" w:hAnsi="Palatino Linotype" w:eastAsia="Times New Roman" w:cs="Tahoma"/>
          <w:sz w:val="22"/>
          <w:szCs w:val="22"/>
          <w:lang w:eastAsia="es-ES"/>
        </w:rPr>
        <w:lastRenderedPageBreak/>
        <w:t>Las coordenadas geográficas del incidente o evento</w:t>
      </w:r>
    </w:p>
    <w:p w:rsidRPr="00C65885" w:rsidR="004049A6" w:rsidP="0087641D" w:rsidRDefault="004049A6" w14:paraId="0C75D74C" w14:textId="77777777">
      <w:pPr>
        <w:spacing w:after="0" w:line="360" w:lineRule="auto"/>
        <w:contextualSpacing/>
        <w:jc w:val="both"/>
        <w:rPr>
          <w:rFonts w:ascii="Palatino Linotype" w:hAnsi="Palatino Linotype" w:eastAsia="Times New Roman" w:cs="Tahoma"/>
          <w:sz w:val="22"/>
          <w:szCs w:val="22"/>
          <w:lang w:eastAsia="es-ES"/>
        </w:rPr>
      </w:pPr>
    </w:p>
    <w:p w:rsidRPr="00C65885" w:rsidR="004049A6" w:rsidP="0087641D" w:rsidRDefault="004049A6" w14:paraId="1FD13755" w14:textId="1D78F524">
      <w:pPr>
        <w:autoSpaceDE w:val="0"/>
        <w:autoSpaceDN w:val="0"/>
        <w:adjustRightInd w:val="0"/>
        <w:spacing w:after="0" w:line="360" w:lineRule="auto"/>
        <w:ind w:right="-28"/>
        <w:jc w:val="both"/>
        <w:rPr>
          <w:rFonts w:ascii="Palatino Linotype" w:hAnsi="Palatino Linotype" w:eastAsia="Times New Roman" w:cs="Tahoma"/>
          <w:sz w:val="22"/>
          <w:szCs w:val="22"/>
          <w:lang w:eastAsia="es-ES"/>
        </w:rPr>
      </w:pPr>
      <w:r w:rsidRPr="00C65885">
        <w:rPr>
          <w:rFonts w:ascii="Palatino Linotype" w:hAnsi="Palatino Linotype" w:eastAsia="Times New Roman" w:cs="Tahoma"/>
          <w:sz w:val="22"/>
          <w:szCs w:val="22"/>
          <w:lang w:eastAsia="es-ES"/>
        </w:rPr>
        <w:t>En atención al requerimiento en estudio, el Sujeto Obligado en respuesta, entregó información del 2018 al 2022 en formato .xls, que contiene información referente a incidentes administrativos.</w:t>
      </w:r>
    </w:p>
    <w:p w:rsidRPr="00C65885" w:rsidR="004049A6" w:rsidP="0087641D" w:rsidRDefault="004049A6" w14:paraId="446118CE" w14:textId="5C016F8D">
      <w:pPr>
        <w:autoSpaceDE w:val="0"/>
        <w:autoSpaceDN w:val="0"/>
        <w:adjustRightInd w:val="0"/>
        <w:spacing w:after="0" w:line="360" w:lineRule="auto"/>
        <w:ind w:right="-28"/>
        <w:jc w:val="both"/>
        <w:rPr>
          <w:rFonts w:ascii="Palatino Linotype" w:hAnsi="Palatino Linotype" w:eastAsia="Times New Roman" w:cs="Tahoma"/>
          <w:sz w:val="22"/>
          <w:szCs w:val="22"/>
          <w:lang w:eastAsia="es-ES"/>
        </w:rPr>
      </w:pPr>
    </w:p>
    <w:p w:rsidRPr="00C65885" w:rsidR="004049A6" w:rsidP="0087641D" w:rsidRDefault="001231F0" w14:paraId="1B64543A" w14:textId="1F0B329B">
      <w:pPr>
        <w:spacing w:after="0" w:line="360" w:lineRule="auto"/>
        <w:ind w:right="-28"/>
        <w:contextualSpacing/>
        <w:jc w:val="both"/>
        <w:rPr>
          <w:rFonts w:ascii="Palatino Linotype" w:hAnsi="Palatino Linotype" w:eastAsia="Times New Roman" w:cs="Tahoma"/>
          <w:sz w:val="22"/>
          <w:szCs w:val="22"/>
          <w:lang w:eastAsia="es-ES"/>
        </w:rPr>
      </w:pPr>
      <w:r w:rsidRPr="00C65885">
        <w:rPr>
          <w:rFonts w:ascii="Palatino Linotype" w:hAnsi="Palatino Linotype" w:eastAsia="Times New Roman" w:cs="Tahoma"/>
          <w:sz w:val="22"/>
          <w:szCs w:val="22"/>
          <w:lang w:eastAsia="es-ES"/>
        </w:rPr>
        <w:t>El Recurrente, presentó el medio de impugnación, en virtud de que consideró que se le entregó información incompleta, respecto a la información entregada, de 2018 a 2022, se inconformó  de que se omitió entregar la información sobre las coordenadas o dirección precisa -cruce de calles o calle y número- que georreferencian cada incidente, así como la ausencia de los hechos que posiblemente constituyen un delito, en atención a que las bases de datos entregadas solo incluyen las faltas administrativas. Sobre la información del periodo 2010 al 2017, sostiene que la información debe obrar en los archivos del Sujeto Obligado.</w:t>
      </w:r>
    </w:p>
    <w:p w:rsidRPr="00C65885" w:rsidR="001231F0" w:rsidP="0087641D" w:rsidRDefault="001231F0" w14:paraId="2349D5D0" w14:textId="77777777">
      <w:pPr>
        <w:spacing w:after="0" w:line="360" w:lineRule="auto"/>
        <w:ind w:right="-28"/>
        <w:contextualSpacing/>
        <w:jc w:val="both"/>
        <w:rPr>
          <w:rFonts w:ascii="Palatino Linotype" w:hAnsi="Palatino Linotype" w:eastAsia="Times New Roman" w:cs="Tahoma"/>
          <w:sz w:val="22"/>
          <w:szCs w:val="22"/>
          <w:lang w:eastAsia="es-ES"/>
        </w:rPr>
      </w:pPr>
    </w:p>
    <w:p w:rsidRPr="00C65885" w:rsidR="004049A6" w:rsidP="0087641D" w:rsidRDefault="004049A6" w14:paraId="72FFF07C" w14:textId="77777777">
      <w:pPr>
        <w:spacing w:after="0" w:line="360" w:lineRule="auto"/>
        <w:ind w:right="-28"/>
        <w:contextualSpacing/>
        <w:jc w:val="both"/>
        <w:rPr>
          <w:rFonts w:ascii="Palatino Linotype" w:hAnsi="Palatino Linotype" w:eastAsia="Calibri" w:cs="Tahoma"/>
          <w:b/>
          <w:sz w:val="22"/>
          <w:szCs w:val="22"/>
          <w:lang w:eastAsia="es-ES_tradnl"/>
        </w:rPr>
      </w:pPr>
      <w:r w:rsidRPr="00C65885">
        <w:rPr>
          <w:rFonts w:ascii="Palatino Linotype" w:hAnsi="Palatino Linotype" w:eastAsia="Times New Roman" w:cs="Tahoma"/>
          <w:sz w:val="22"/>
          <w:szCs w:val="22"/>
          <w:lang w:eastAsia="es-ES"/>
        </w:rPr>
        <w:t xml:space="preserve">Es entonces que, el Particular se inconformó de que no se entregó la información de manera completa, por lo que se considera procedente en términos del artículo 179, fracción V de la </w:t>
      </w:r>
      <w:r w:rsidRPr="00C65885">
        <w:rPr>
          <w:rFonts w:ascii="Palatino Linotype" w:hAnsi="Palatino Linotype" w:eastAsia="Calibri" w:cs="Tahoma"/>
          <w:sz w:val="22"/>
          <w:szCs w:val="22"/>
          <w:lang w:eastAsia="es-ES_tradnl"/>
        </w:rPr>
        <w:t>Ley de Transparencia y Acceso a la Información Pública del Estado de México y Municipios que contempla, que el recurso de revisión es un medio de protección que la Ley otorga a los particulares, para hacer valer su derecho de acceso a la información pública, y procederá en contra de</w:t>
      </w:r>
      <w:r w:rsidRPr="00C65885">
        <w:rPr>
          <w:rFonts w:ascii="Palatino Linotype" w:hAnsi="Palatino Linotype" w:eastAsia="Calibri" w:cs="Tahoma"/>
          <w:b/>
          <w:sz w:val="22"/>
          <w:szCs w:val="22"/>
          <w:lang w:eastAsia="es-ES_tradnl"/>
        </w:rPr>
        <w:t xml:space="preserve"> -la entrega de información incompleta-.</w:t>
      </w:r>
    </w:p>
    <w:p w:rsidRPr="00C65885" w:rsidR="004049A6" w:rsidP="0087641D" w:rsidRDefault="004049A6" w14:paraId="5FB9C6D2" w14:textId="77777777">
      <w:pPr>
        <w:spacing w:after="0" w:line="360" w:lineRule="auto"/>
        <w:contextualSpacing/>
        <w:jc w:val="both"/>
        <w:rPr>
          <w:rFonts w:ascii="Palatino Linotype" w:hAnsi="Palatino Linotype" w:eastAsia="Times New Roman" w:cs="Tahoma"/>
          <w:bCs/>
          <w:lang w:eastAsia="es-ES"/>
        </w:rPr>
      </w:pPr>
    </w:p>
    <w:p w:rsidRPr="00C65885" w:rsidR="004049A6" w:rsidP="0087641D" w:rsidRDefault="004049A6" w14:paraId="750D5734" w14:textId="77777777">
      <w:pPr>
        <w:spacing w:after="0" w:line="360" w:lineRule="auto"/>
        <w:contextualSpacing/>
        <w:jc w:val="both"/>
        <w:rPr>
          <w:rFonts w:ascii="Palatino Linotype" w:hAnsi="Palatino Linotype" w:eastAsia="Times New Roman" w:cs="Tahoma"/>
          <w:b/>
          <w:lang w:eastAsia="es-ES"/>
        </w:rPr>
      </w:pPr>
      <w:r w:rsidRPr="00C65885">
        <w:rPr>
          <w:rFonts w:ascii="Palatino Linotype" w:hAnsi="Palatino Linotype" w:eastAsia="Times New Roman" w:cs="Tahoma"/>
          <w:b/>
          <w:lang w:eastAsia="es-ES"/>
        </w:rPr>
        <w:t>CUARTO. Marco normativo aplicable en materia de transparencia y acceso a la información pública.</w:t>
      </w:r>
    </w:p>
    <w:p w:rsidRPr="00C65885" w:rsidR="004049A6" w:rsidP="0087641D" w:rsidRDefault="004049A6" w14:paraId="1BD75BD5" w14:textId="77777777">
      <w:pPr>
        <w:spacing w:after="0" w:line="360" w:lineRule="auto"/>
        <w:contextualSpacing/>
        <w:jc w:val="both"/>
        <w:rPr>
          <w:rFonts w:ascii="Palatino Linotype" w:hAnsi="Palatino Linotype" w:eastAsia="Times New Roman" w:cs="Tahoma"/>
          <w:b/>
          <w:lang w:eastAsia="es-ES"/>
        </w:rPr>
      </w:pPr>
    </w:p>
    <w:p w:rsidRPr="00C65885" w:rsidR="004049A6" w:rsidP="0087641D" w:rsidRDefault="004049A6" w14:paraId="2FEAAA42" w14:textId="77777777">
      <w:pPr>
        <w:spacing w:after="0" w:line="360" w:lineRule="auto"/>
        <w:contextualSpacing/>
        <w:jc w:val="both"/>
        <w:rPr>
          <w:rFonts w:ascii="Palatino Linotype" w:hAnsi="Palatino Linotype" w:eastAsia="Times New Roman" w:cs="Tahoma"/>
          <w:sz w:val="22"/>
          <w:szCs w:val="22"/>
          <w:lang w:eastAsia="es-ES"/>
        </w:rPr>
      </w:pPr>
      <w:r w:rsidRPr="00C65885">
        <w:rPr>
          <w:rFonts w:ascii="Palatino Linotype" w:hAnsi="Palatino Linotype" w:eastAsia="Times New Roman" w:cs="Tahoma"/>
          <w:sz w:val="22"/>
          <w:szCs w:val="22"/>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C65885" w:rsidR="004049A6" w:rsidP="0087641D" w:rsidRDefault="004049A6" w14:paraId="58928270" w14:textId="77777777">
      <w:pPr>
        <w:spacing w:after="0" w:line="360" w:lineRule="auto"/>
        <w:contextualSpacing/>
        <w:jc w:val="both"/>
        <w:rPr>
          <w:rFonts w:ascii="Palatino Linotype" w:hAnsi="Palatino Linotype" w:eastAsia="Times New Roman" w:cs="Tahoma"/>
          <w:sz w:val="22"/>
          <w:szCs w:val="22"/>
          <w:lang w:eastAsia="es-ES"/>
        </w:rPr>
      </w:pPr>
    </w:p>
    <w:p w:rsidRPr="00C65885" w:rsidR="004049A6" w:rsidP="0087641D" w:rsidRDefault="004049A6" w14:paraId="07A2E213" w14:textId="77777777">
      <w:pPr>
        <w:spacing w:after="0" w:line="360" w:lineRule="auto"/>
        <w:contextualSpacing/>
        <w:jc w:val="both"/>
        <w:rPr>
          <w:rFonts w:ascii="Palatino Linotype" w:hAnsi="Palatino Linotype" w:eastAsia="Times New Roman" w:cs="Tahoma"/>
          <w:sz w:val="22"/>
          <w:szCs w:val="22"/>
          <w:lang w:eastAsia="es-ES"/>
        </w:rPr>
      </w:pPr>
      <w:r w:rsidRPr="00C65885">
        <w:rPr>
          <w:rFonts w:ascii="Palatino Linotype" w:hAnsi="Palatino Linotype" w:eastAsia="Times New Roman" w:cs="Tahoma"/>
          <w:sz w:val="22"/>
          <w:szCs w:val="22"/>
          <w:lang w:eastAsia="es-ES"/>
        </w:rPr>
        <w:lastRenderedPageBreak/>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C65885" w:rsidR="004049A6" w:rsidP="0087641D" w:rsidRDefault="004049A6" w14:paraId="0EC7AF26" w14:textId="77777777">
      <w:pPr>
        <w:spacing w:after="0" w:line="360" w:lineRule="auto"/>
        <w:contextualSpacing/>
        <w:jc w:val="both"/>
        <w:rPr>
          <w:rFonts w:ascii="Palatino Linotype" w:hAnsi="Palatino Linotype" w:eastAsia="Times New Roman" w:cs="Tahoma"/>
          <w:sz w:val="22"/>
          <w:szCs w:val="22"/>
          <w:lang w:eastAsia="es-ES"/>
        </w:rPr>
      </w:pPr>
    </w:p>
    <w:p w:rsidRPr="00C65885" w:rsidR="004049A6" w:rsidP="0087641D" w:rsidRDefault="004049A6" w14:paraId="1D96F9C8" w14:textId="77777777">
      <w:pPr>
        <w:spacing w:after="0" w:line="360" w:lineRule="auto"/>
        <w:contextualSpacing/>
        <w:jc w:val="both"/>
        <w:rPr>
          <w:rFonts w:ascii="Palatino Linotype" w:hAnsi="Palatino Linotype" w:eastAsia="Times New Roman" w:cs="Tahoma"/>
          <w:sz w:val="22"/>
          <w:szCs w:val="22"/>
          <w:lang w:eastAsia="es-ES"/>
        </w:rPr>
      </w:pPr>
      <w:r w:rsidRPr="00C65885">
        <w:rPr>
          <w:rFonts w:ascii="Palatino Linotype" w:hAnsi="Palatino Linotype" w:eastAsia="Times New Roman" w:cs="Tahoma"/>
          <w:sz w:val="22"/>
          <w:szCs w:val="22"/>
          <w:lang w:eastAsia="es-ES"/>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C65885" w:rsidR="004049A6" w:rsidP="0087641D" w:rsidRDefault="004049A6" w14:paraId="43F9313E" w14:textId="77777777">
      <w:pPr>
        <w:spacing w:after="0" w:line="360" w:lineRule="auto"/>
        <w:contextualSpacing/>
        <w:jc w:val="both"/>
        <w:rPr>
          <w:rFonts w:ascii="Palatino Linotype" w:hAnsi="Palatino Linotype" w:eastAsia="Times New Roman" w:cs="Tahoma"/>
          <w:sz w:val="22"/>
          <w:szCs w:val="22"/>
          <w:lang w:eastAsia="es-ES"/>
        </w:rPr>
      </w:pPr>
    </w:p>
    <w:p w:rsidRPr="00C65885" w:rsidR="004049A6" w:rsidP="0087641D" w:rsidRDefault="004049A6" w14:paraId="49E2EB38" w14:textId="77777777">
      <w:pPr>
        <w:spacing w:after="0" w:line="360" w:lineRule="auto"/>
        <w:contextualSpacing/>
        <w:jc w:val="both"/>
        <w:rPr>
          <w:rFonts w:ascii="Palatino Linotype" w:hAnsi="Palatino Linotype" w:eastAsia="Times New Roman" w:cs="Tahoma"/>
          <w:sz w:val="22"/>
          <w:szCs w:val="22"/>
          <w:lang w:eastAsia="es-ES"/>
        </w:rPr>
      </w:pPr>
      <w:r w:rsidRPr="00C65885">
        <w:rPr>
          <w:rFonts w:ascii="Palatino Linotype" w:hAnsi="Palatino Linotype" w:eastAsia="Times New Roman" w:cs="Tahoma"/>
          <w:sz w:val="22"/>
          <w:szCs w:val="22"/>
          <w:lang w:eastAsia="es-ES"/>
        </w:rPr>
        <w:t>Por su parte, la Ley de Transparencia y Acceso a la Información Pública del Estado de México y Municipios (Reglamentaria del artículo 5° de la Constitución Local), establece lo siguiente:</w:t>
      </w:r>
    </w:p>
    <w:p w:rsidRPr="00C65885" w:rsidR="004049A6" w:rsidP="0087641D" w:rsidRDefault="004049A6" w14:paraId="21669910" w14:textId="77777777">
      <w:pPr>
        <w:spacing w:after="0" w:line="360" w:lineRule="auto"/>
        <w:contextualSpacing/>
        <w:jc w:val="both"/>
        <w:rPr>
          <w:rFonts w:ascii="Palatino Linotype" w:hAnsi="Palatino Linotype" w:eastAsia="Times New Roman" w:cs="Tahoma"/>
          <w:sz w:val="22"/>
          <w:szCs w:val="22"/>
          <w:lang w:eastAsia="es-ES"/>
        </w:rPr>
      </w:pPr>
      <w:r w:rsidRPr="00C65885">
        <w:rPr>
          <w:rFonts w:ascii="Palatino Linotype" w:hAnsi="Palatino Linotype" w:eastAsia="Times New Roman" w:cs="Tahoma"/>
          <w:sz w:val="22"/>
          <w:szCs w:val="22"/>
          <w:lang w:eastAsia="es-ES"/>
        </w:rPr>
        <w:t>El artículo 12, que, quienes generen, recopilen, administren, manejen, procesen, archiven o conserven información pública serán responsables de la misma.</w:t>
      </w:r>
    </w:p>
    <w:p w:rsidRPr="00C65885" w:rsidR="004049A6" w:rsidP="0087641D" w:rsidRDefault="004049A6" w14:paraId="780ACCDB" w14:textId="77777777">
      <w:pPr>
        <w:spacing w:after="0" w:line="360" w:lineRule="auto"/>
        <w:contextualSpacing/>
        <w:jc w:val="both"/>
        <w:rPr>
          <w:rFonts w:ascii="Palatino Linotype" w:hAnsi="Palatino Linotype" w:eastAsia="Times New Roman" w:cs="Tahoma"/>
          <w:sz w:val="22"/>
          <w:szCs w:val="22"/>
          <w:lang w:eastAsia="es-ES"/>
        </w:rPr>
      </w:pPr>
    </w:p>
    <w:p w:rsidRPr="00C65885" w:rsidR="004049A6" w:rsidP="0087641D" w:rsidRDefault="004049A6" w14:paraId="5161E9CA" w14:textId="77777777">
      <w:pPr>
        <w:spacing w:after="0" w:line="360" w:lineRule="auto"/>
        <w:contextualSpacing/>
        <w:jc w:val="both"/>
        <w:rPr>
          <w:rFonts w:ascii="Palatino Linotype" w:hAnsi="Palatino Linotype" w:eastAsia="Times New Roman" w:cs="Tahoma"/>
          <w:sz w:val="22"/>
          <w:szCs w:val="22"/>
          <w:lang w:eastAsia="es-ES"/>
        </w:rPr>
      </w:pPr>
      <w:r w:rsidRPr="00C65885">
        <w:rPr>
          <w:rFonts w:ascii="Palatino Linotype" w:hAnsi="Palatino Linotype" w:eastAsia="Times New Roman" w:cs="Tahoma"/>
          <w:sz w:val="22"/>
          <w:szCs w:val="22"/>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C65885" w:rsidR="004049A6" w:rsidP="0087641D" w:rsidRDefault="004049A6" w14:paraId="3452CA84" w14:textId="77777777">
      <w:pPr>
        <w:spacing w:after="0" w:line="360" w:lineRule="auto"/>
        <w:contextualSpacing/>
        <w:jc w:val="both"/>
        <w:rPr>
          <w:rFonts w:ascii="Palatino Linotype" w:hAnsi="Palatino Linotype" w:eastAsia="Times New Roman" w:cs="Tahoma"/>
          <w:sz w:val="22"/>
          <w:szCs w:val="22"/>
          <w:lang w:eastAsia="es-ES"/>
        </w:rPr>
      </w:pPr>
    </w:p>
    <w:p w:rsidRPr="00C65885" w:rsidR="004049A6" w:rsidP="0087641D" w:rsidRDefault="004049A6" w14:paraId="67300583" w14:textId="77777777">
      <w:pPr>
        <w:spacing w:after="0" w:line="360" w:lineRule="auto"/>
        <w:contextualSpacing/>
        <w:jc w:val="both"/>
        <w:rPr>
          <w:rFonts w:ascii="Palatino Linotype" w:hAnsi="Palatino Linotype" w:eastAsia="Times New Roman" w:cs="Tahoma"/>
          <w:sz w:val="22"/>
          <w:szCs w:val="22"/>
          <w:lang w:eastAsia="es-ES"/>
        </w:rPr>
      </w:pPr>
      <w:r w:rsidRPr="00C65885">
        <w:rPr>
          <w:rFonts w:ascii="Palatino Linotype" w:hAnsi="Palatino Linotype" w:eastAsia="Times New Roman" w:cs="Tahoma"/>
          <w:sz w:val="22"/>
          <w:szCs w:val="22"/>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C65885" w:rsidR="004049A6" w:rsidP="0087641D" w:rsidRDefault="004049A6" w14:paraId="38507172" w14:textId="77777777">
      <w:pPr>
        <w:spacing w:after="0" w:line="360" w:lineRule="auto"/>
        <w:contextualSpacing/>
        <w:jc w:val="both"/>
        <w:rPr>
          <w:rFonts w:ascii="Palatino Linotype" w:hAnsi="Palatino Linotype" w:eastAsia="Times New Roman" w:cs="Tahoma"/>
          <w:sz w:val="22"/>
          <w:szCs w:val="22"/>
          <w:lang w:eastAsia="es-ES"/>
        </w:rPr>
      </w:pPr>
    </w:p>
    <w:p w:rsidRPr="00C65885" w:rsidR="004049A6" w:rsidP="0087641D" w:rsidRDefault="004049A6" w14:paraId="011CE9C0" w14:textId="77777777">
      <w:pPr>
        <w:spacing w:after="0" w:line="360" w:lineRule="auto"/>
        <w:contextualSpacing/>
        <w:jc w:val="both"/>
        <w:rPr>
          <w:rFonts w:ascii="Palatino Linotype" w:hAnsi="Palatino Linotype" w:eastAsia="Times New Roman" w:cs="Tahoma"/>
          <w:b/>
          <w:sz w:val="22"/>
          <w:szCs w:val="22"/>
          <w:lang w:eastAsia="es-ES"/>
        </w:rPr>
      </w:pPr>
      <w:r w:rsidRPr="00C65885">
        <w:rPr>
          <w:rFonts w:ascii="Palatino Linotype" w:hAnsi="Palatino Linotype" w:eastAsia="Times New Roman" w:cs="Tahoma"/>
          <w:b/>
          <w:sz w:val="22"/>
          <w:szCs w:val="22"/>
          <w:lang w:eastAsia="es-ES"/>
        </w:rPr>
        <w:t>QUINTO. Estudio de Fondo.</w:t>
      </w:r>
    </w:p>
    <w:p w:rsidRPr="00C65885" w:rsidR="004049A6" w:rsidP="0087641D" w:rsidRDefault="004049A6" w14:paraId="4D401B3A" w14:textId="77777777">
      <w:pPr>
        <w:spacing w:after="0" w:line="360" w:lineRule="auto"/>
        <w:contextualSpacing/>
        <w:jc w:val="both"/>
        <w:rPr>
          <w:rFonts w:ascii="Palatino Linotype" w:hAnsi="Palatino Linotype" w:eastAsia="Times New Roman" w:cs="Tahoma"/>
          <w:b/>
          <w:sz w:val="22"/>
          <w:szCs w:val="22"/>
          <w:lang w:eastAsia="es-ES"/>
        </w:rPr>
      </w:pPr>
    </w:p>
    <w:p w:rsidRPr="00C65885" w:rsidR="004049A6" w:rsidP="0087641D" w:rsidRDefault="004049A6" w14:paraId="2F616DEB" w14:textId="77777777">
      <w:pPr>
        <w:spacing w:after="0" w:line="360" w:lineRule="auto"/>
        <w:contextualSpacing/>
        <w:jc w:val="both"/>
        <w:rPr>
          <w:rFonts w:ascii="Palatino Linotype" w:hAnsi="Palatino Linotype" w:eastAsia="Times New Roman" w:cs="Tahoma"/>
          <w:bCs/>
          <w:sz w:val="22"/>
          <w:szCs w:val="22"/>
          <w:lang w:eastAsia="es-ES"/>
        </w:rPr>
      </w:pPr>
      <w:r w:rsidRPr="00C65885">
        <w:rPr>
          <w:rFonts w:ascii="Palatino Linotype" w:hAnsi="Palatino Linotype" w:eastAsia="Times New Roman" w:cs="Tahoma"/>
          <w:bCs/>
          <w:sz w:val="22"/>
          <w:szCs w:val="22"/>
          <w:lang w:eastAsia="es-ES"/>
        </w:rPr>
        <w:lastRenderedPageBreak/>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rsidRPr="00C65885" w:rsidR="004049A6" w:rsidP="0087641D" w:rsidRDefault="004049A6" w14:paraId="47C29A40" w14:textId="77777777">
      <w:pPr>
        <w:spacing w:after="0" w:line="360" w:lineRule="auto"/>
        <w:contextualSpacing/>
        <w:jc w:val="both"/>
        <w:rPr>
          <w:rFonts w:ascii="Palatino Linotype" w:hAnsi="Palatino Linotype" w:eastAsia="Times New Roman" w:cs="Tahoma"/>
          <w:bCs/>
          <w:sz w:val="22"/>
          <w:szCs w:val="22"/>
          <w:lang w:eastAsia="es-ES"/>
        </w:rPr>
      </w:pPr>
    </w:p>
    <w:p w:rsidRPr="00C65885" w:rsidR="004049A6" w:rsidP="0087641D" w:rsidRDefault="004049A6" w14:paraId="0FA466D7" w14:textId="77777777">
      <w:pPr>
        <w:numPr>
          <w:ilvl w:val="0"/>
          <w:numId w:val="5"/>
        </w:numPr>
        <w:spacing w:after="0" w:line="360" w:lineRule="auto"/>
        <w:contextualSpacing/>
        <w:jc w:val="both"/>
        <w:rPr>
          <w:rFonts w:ascii="Palatino Linotype" w:hAnsi="Palatino Linotype" w:eastAsia="Times New Roman" w:cs="Tahoma"/>
          <w:bCs/>
          <w:sz w:val="22"/>
          <w:szCs w:val="22"/>
          <w:lang w:eastAsia="es-ES"/>
        </w:rPr>
      </w:pPr>
      <w:r w:rsidRPr="00C65885">
        <w:rPr>
          <w:rFonts w:ascii="Palatino Linotype" w:hAnsi="Palatino Linotype" w:eastAsia="Times New Roman" w:cs="Tahoma"/>
          <w:bCs/>
          <w:sz w:val="22"/>
          <w:szCs w:val="22"/>
          <w:lang w:eastAsia="es-ES"/>
        </w:rPr>
        <w:t>Proveer lo necesario para garantizar a toda persona el derecho de acceso a la información pública, a través de procedimientos sencillos, expeditos, oportunos y gratuitos;</w:t>
      </w:r>
    </w:p>
    <w:p w:rsidRPr="00C65885" w:rsidR="004049A6" w:rsidP="0087641D" w:rsidRDefault="004049A6" w14:paraId="3109F490" w14:textId="77777777">
      <w:pPr>
        <w:spacing w:after="0" w:line="360" w:lineRule="auto"/>
        <w:contextualSpacing/>
        <w:jc w:val="both"/>
        <w:rPr>
          <w:rFonts w:ascii="Palatino Linotype" w:hAnsi="Palatino Linotype" w:eastAsia="Times New Roman" w:cs="Tahoma"/>
          <w:bCs/>
          <w:sz w:val="22"/>
          <w:szCs w:val="22"/>
          <w:lang w:eastAsia="es-ES"/>
        </w:rPr>
      </w:pPr>
    </w:p>
    <w:p w:rsidRPr="00C65885" w:rsidR="004049A6" w:rsidP="0087641D" w:rsidRDefault="004049A6" w14:paraId="65F80377" w14:textId="77777777">
      <w:pPr>
        <w:numPr>
          <w:ilvl w:val="0"/>
          <w:numId w:val="5"/>
        </w:numPr>
        <w:spacing w:after="0" w:line="360" w:lineRule="auto"/>
        <w:contextualSpacing/>
        <w:jc w:val="both"/>
        <w:rPr>
          <w:rFonts w:ascii="Palatino Linotype" w:hAnsi="Palatino Linotype" w:eastAsia="Times New Roman" w:cs="Tahoma"/>
          <w:bCs/>
          <w:sz w:val="22"/>
          <w:szCs w:val="22"/>
          <w:lang w:eastAsia="es-ES"/>
        </w:rPr>
      </w:pPr>
      <w:r w:rsidRPr="00C65885">
        <w:rPr>
          <w:rFonts w:ascii="Palatino Linotype" w:hAnsi="Palatino Linotype" w:eastAsia="Times New Roman" w:cs="Tahoma"/>
          <w:bCs/>
          <w:sz w:val="22"/>
          <w:szCs w:val="22"/>
          <w:lang w:eastAsia="es-ES"/>
        </w:rPr>
        <w:t>Transparentar la gestión pública, mediante la difusión de la información generada por los Sujetos Obligados, y</w:t>
      </w:r>
    </w:p>
    <w:p w:rsidRPr="00C65885" w:rsidR="004049A6" w:rsidP="0087641D" w:rsidRDefault="004049A6" w14:paraId="76A9CD2F" w14:textId="77777777">
      <w:pPr>
        <w:spacing w:after="0" w:line="360" w:lineRule="auto"/>
        <w:contextualSpacing/>
        <w:jc w:val="both"/>
        <w:rPr>
          <w:rFonts w:ascii="Palatino Linotype" w:hAnsi="Palatino Linotype" w:eastAsia="Times New Roman" w:cs="Tahoma"/>
          <w:bCs/>
          <w:sz w:val="22"/>
          <w:szCs w:val="22"/>
          <w:lang w:eastAsia="es-ES"/>
        </w:rPr>
      </w:pPr>
    </w:p>
    <w:p w:rsidRPr="00C65885" w:rsidR="004049A6" w:rsidP="0087641D" w:rsidRDefault="004049A6" w14:paraId="6B3185EC" w14:textId="77777777">
      <w:pPr>
        <w:numPr>
          <w:ilvl w:val="0"/>
          <w:numId w:val="5"/>
        </w:numPr>
        <w:spacing w:after="0" w:line="360" w:lineRule="auto"/>
        <w:contextualSpacing/>
        <w:jc w:val="both"/>
        <w:rPr>
          <w:rFonts w:ascii="Palatino Linotype" w:hAnsi="Palatino Linotype" w:eastAsia="Times New Roman" w:cs="Tahoma"/>
          <w:bCs/>
          <w:sz w:val="22"/>
          <w:szCs w:val="22"/>
          <w:lang w:eastAsia="es-ES"/>
        </w:rPr>
      </w:pPr>
      <w:r w:rsidRPr="00C65885">
        <w:rPr>
          <w:rFonts w:ascii="Palatino Linotype" w:hAnsi="Palatino Linotype" w:eastAsia="Times New Roman" w:cs="Tahoma"/>
          <w:bCs/>
          <w:sz w:val="22"/>
          <w:szCs w:val="22"/>
          <w:lang w:eastAsia="es-ES"/>
        </w:rPr>
        <w:t>Promover, fomentar y difundir la cultura de la transparencia en el ejercicio de la función pública, el acceso a la información y la participación ciudadana, así como, la rendición de cuentas.</w:t>
      </w:r>
    </w:p>
    <w:p w:rsidRPr="00C65885" w:rsidR="004049A6" w:rsidP="0087641D" w:rsidRDefault="004049A6" w14:paraId="65EBA6B1" w14:textId="77777777">
      <w:pPr>
        <w:spacing w:after="0" w:line="360" w:lineRule="auto"/>
        <w:contextualSpacing/>
        <w:jc w:val="both"/>
        <w:rPr>
          <w:rFonts w:ascii="Palatino Linotype" w:hAnsi="Palatino Linotype" w:eastAsia="Times New Roman" w:cs="Tahoma"/>
          <w:bCs/>
          <w:sz w:val="22"/>
          <w:szCs w:val="22"/>
          <w:lang w:eastAsia="es-ES"/>
        </w:rPr>
      </w:pPr>
    </w:p>
    <w:p w:rsidRPr="00C65885" w:rsidR="004049A6" w:rsidP="0087641D" w:rsidRDefault="004049A6" w14:paraId="1C66CD2A" w14:textId="77777777">
      <w:pPr>
        <w:spacing w:after="0" w:line="360" w:lineRule="auto"/>
        <w:contextualSpacing/>
        <w:jc w:val="both"/>
        <w:rPr>
          <w:rFonts w:ascii="Palatino Linotype" w:hAnsi="Palatino Linotype" w:eastAsia="Times New Roman" w:cs="Tahoma"/>
          <w:bCs/>
          <w:sz w:val="22"/>
          <w:szCs w:val="22"/>
          <w:lang w:eastAsia="es-ES"/>
        </w:rPr>
      </w:pPr>
      <w:r w:rsidRPr="00C65885">
        <w:rPr>
          <w:rFonts w:ascii="Palatino Linotype" w:hAnsi="Palatino Linotype" w:eastAsia="Times New Roman" w:cs="Tahoma"/>
          <w:bCs/>
          <w:sz w:val="22"/>
          <w:szCs w:val="22"/>
          <w:lang w:eastAsia="es-ES"/>
        </w:rPr>
        <w:t xml:space="preserve">Conforme a lo anterior, se deprende que </w:t>
      </w:r>
      <w:r w:rsidRPr="00C65885">
        <w:rPr>
          <w:rFonts w:ascii="Palatino Linotype" w:hAnsi="Palatino Linotype" w:eastAsia="Times New Roman" w:cs="Tahoma"/>
          <w:b/>
          <w:bCs/>
          <w:sz w:val="22"/>
          <w:szCs w:val="22"/>
          <w:lang w:eastAsia="es-ES"/>
        </w:rPr>
        <w:t>los objetivos de la Ley de la materia</w:t>
      </w:r>
      <w:r w:rsidRPr="00C65885">
        <w:rPr>
          <w:rFonts w:ascii="Palatino Linotype" w:hAnsi="Palatino Linotype" w:eastAsia="Times New Roman" w:cs="Tahoma"/>
          <w:bCs/>
          <w:sz w:val="22"/>
          <w:szCs w:val="22"/>
          <w:lang w:eastAsia="es-E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rsidRPr="00C65885" w:rsidR="004049A6" w:rsidP="0087641D" w:rsidRDefault="004049A6" w14:paraId="2ED97736" w14:textId="77777777">
      <w:pPr>
        <w:spacing w:after="0" w:line="360" w:lineRule="auto"/>
        <w:contextualSpacing/>
        <w:jc w:val="both"/>
        <w:rPr>
          <w:rFonts w:ascii="Palatino Linotype" w:hAnsi="Palatino Linotype" w:eastAsia="Times New Roman" w:cs="Tahoma"/>
          <w:bCs/>
          <w:sz w:val="22"/>
          <w:szCs w:val="22"/>
          <w:lang w:eastAsia="es-ES"/>
        </w:rPr>
      </w:pPr>
    </w:p>
    <w:p w:rsidRPr="00C65885" w:rsidR="004049A6" w:rsidP="0087641D" w:rsidRDefault="004049A6" w14:paraId="67BF19DF" w14:textId="77777777">
      <w:pPr>
        <w:spacing w:after="0" w:line="360" w:lineRule="auto"/>
        <w:contextualSpacing/>
        <w:jc w:val="both"/>
        <w:rPr>
          <w:rFonts w:ascii="Palatino Linotype" w:hAnsi="Palatino Linotype" w:eastAsia="Times New Roman" w:cs="Tahoma"/>
          <w:bCs/>
          <w:sz w:val="22"/>
          <w:szCs w:val="22"/>
          <w:lang w:eastAsia="es-ES"/>
        </w:rPr>
      </w:pPr>
      <w:r w:rsidRPr="00C65885">
        <w:rPr>
          <w:rFonts w:ascii="Palatino Linotype" w:hAnsi="Palatino Linotype" w:eastAsia="Times New Roman" w:cs="Tahoma"/>
          <w:bCs/>
          <w:sz w:val="22"/>
          <w:szCs w:val="22"/>
          <w:lang w:eastAsia="es-ES"/>
        </w:rPr>
        <w:t xml:space="preserve">En ese orden de ideas, para la atención de las solicitudes de acceso a la información, debe privilegiarse el </w:t>
      </w:r>
      <w:r w:rsidRPr="00C65885">
        <w:rPr>
          <w:rFonts w:ascii="Palatino Linotype" w:hAnsi="Palatino Linotype" w:eastAsia="Times New Roman" w:cs="Tahoma"/>
          <w:b/>
          <w:bCs/>
          <w:sz w:val="22"/>
          <w:szCs w:val="22"/>
          <w:lang w:eastAsia="es-ES"/>
        </w:rPr>
        <w:t>principio de máxima publicidad</w:t>
      </w:r>
      <w:r w:rsidRPr="00C65885">
        <w:rPr>
          <w:rFonts w:ascii="Palatino Linotype" w:hAnsi="Palatino Linotype" w:eastAsia="Times New Roman" w:cs="Tahoma"/>
          <w:bCs/>
          <w:sz w:val="22"/>
          <w:szCs w:val="22"/>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C65885" w:rsidR="004049A6" w:rsidP="0087641D" w:rsidRDefault="004049A6" w14:paraId="29507640" w14:textId="77777777">
      <w:pPr>
        <w:spacing w:after="0" w:line="360" w:lineRule="auto"/>
        <w:contextualSpacing/>
        <w:jc w:val="both"/>
        <w:rPr>
          <w:rFonts w:ascii="Palatino Linotype" w:hAnsi="Palatino Linotype" w:eastAsia="Times New Roman" w:cs="Tahoma"/>
          <w:bCs/>
          <w:sz w:val="22"/>
          <w:szCs w:val="22"/>
          <w:lang w:eastAsia="es-ES"/>
        </w:rPr>
      </w:pPr>
    </w:p>
    <w:p w:rsidRPr="00C65885" w:rsidR="004049A6" w:rsidP="0087641D" w:rsidRDefault="004049A6" w14:paraId="0ED540DB" w14:textId="77777777">
      <w:pPr>
        <w:spacing w:after="0" w:line="360" w:lineRule="auto"/>
        <w:contextualSpacing/>
        <w:jc w:val="both"/>
        <w:rPr>
          <w:rFonts w:ascii="Palatino Linotype" w:hAnsi="Palatino Linotype" w:eastAsia="Times New Roman" w:cs="Tahoma"/>
          <w:bCs/>
          <w:sz w:val="22"/>
          <w:szCs w:val="22"/>
          <w:lang w:eastAsia="es-ES"/>
        </w:rPr>
      </w:pPr>
      <w:r w:rsidRPr="00C65885">
        <w:rPr>
          <w:rFonts w:ascii="Palatino Linotype" w:hAnsi="Palatino Linotype" w:eastAsia="Times New Roman" w:cs="Tahoma"/>
          <w:bCs/>
          <w:sz w:val="22"/>
          <w:szCs w:val="22"/>
          <w:lang w:eastAsia="es-E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Pr="00C65885" w:rsidR="004049A6" w:rsidP="0087641D" w:rsidRDefault="004049A6" w14:paraId="2625CF9A" w14:textId="77777777">
      <w:pPr>
        <w:tabs>
          <w:tab w:val="left" w:pos="284"/>
        </w:tabs>
        <w:spacing w:after="0" w:line="360" w:lineRule="auto"/>
        <w:contextualSpacing/>
        <w:jc w:val="both"/>
        <w:rPr>
          <w:rFonts w:ascii="Palatino Linotype" w:hAnsi="Palatino Linotype" w:eastAsia="Times New Roman" w:cs="Tahoma"/>
          <w:bCs/>
          <w:sz w:val="22"/>
          <w:szCs w:val="22"/>
          <w:lang w:eastAsia="es-ES"/>
        </w:rPr>
      </w:pPr>
    </w:p>
    <w:p w:rsidRPr="00C65885" w:rsidR="004049A6" w:rsidP="0087641D" w:rsidRDefault="004049A6" w14:paraId="139A09B6" w14:textId="77777777">
      <w:pPr>
        <w:numPr>
          <w:ilvl w:val="0"/>
          <w:numId w:val="4"/>
        </w:numPr>
        <w:tabs>
          <w:tab w:val="left" w:pos="284"/>
        </w:tabs>
        <w:spacing w:after="0" w:line="360" w:lineRule="auto"/>
        <w:contextualSpacing/>
        <w:jc w:val="both"/>
        <w:rPr>
          <w:rFonts w:ascii="Palatino Linotype" w:hAnsi="Palatino Linotype" w:eastAsia="Times New Roman" w:cs="Tahoma"/>
          <w:bCs/>
          <w:sz w:val="22"/>
          <w:szCs w:val="22"/>
          <w:lang w:eastAsia="es-ES"/>
        </w:rPr>
      </w:pPr>
      <w:r w:rsidRPr="00C65885">
        <w:rPr>
          <w:rFonts w:ascii="Palatino Linotype" w:hAnsi="Palatino Linotype" w:eastAsia="Times New Roman" w:cs="Tahoma"/>
          <w:bCs/>
          <w:sz w:val="22"/>
          <w:szCs w:val="22"/>
          <w:lang w:eastAsia="es-ES"/>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rsidRPr="00C65885" w:rsidR="004049A6" w:rsidP="0087641D" w:rsidRDefault="004049A6" w14:paraId="17733887" w14:textId="77777777">
      <w:pPr>
        <w:numPr>
          <w:ilvl w:val="0"/>
          <w:numId w:val="4"/>
        </w:numPr>
        <w:tabs>
          <w:tab w:val="left" w:pos="284"/>
        </w:tabs>
        <w:spacing w:after="0" w:line="360" w:lineRule="auto"/>
        <w:contextualSpacing/>
        <w:jc w:val="both"/>
        <w:rPr>
          <w:rFonts w:ascii="Palatino Linotype" w:hAnsi="Palatino Linotype" w:eastAsia="Times New Roman" w:cs="Tahoma"/>
          <w:bCs/>
          <w:sz w:val="22"/>
          <w:szCs w:val="22"/>
          <w:lang w:eastAsia="es-ES"/>
        </w:rPr>
      </w:pPr>
      <w:r w:rsidRPr="00C65885">
        <w:rPr>
          <w:rFonts w:ascii="Palatino Linotype" w:hAnsi="Palatino Linotype" w:eastAsia="Times New Roman" w:cs="Tahoma"/>
          <w:bCs/>
          <w:sz w:val="22"/>
          <w:szCs w:val="22"/>
          <w:lang w:eastAsia="es-ES"/>
        </w:rPr>
        <w:t xml:space="preserve">La respuesta a los requerimientos informativos, deberán notificarse al interesado en el menor tiempo posible, que no podrá exceder de </w:t>
      </w:r>
      <w:r w:rsidRPr="00C65885">
        <w:rPr>
          <w:rFonts w:ascii="Palatino Linotype" w:hAnsi="Palatino Linotype" w:eastAsia="Times New Roman" w:cs="Tahoma"/>
          <w:b/>
          <w:bCs/>
          <w:sz w:val="22"/>
          <w:szCs w:val="22"/>
          <w:lang w:eastAsia="es-ES"/>
        </w:rPr>
        <w:t>quince días hábiles, contados a partir del día siguiente a la presentación de esta.</w:t>
      </w:r>
      <w:r w:rsidRPr="00C65885">
        <w:rPr>
          <w:rFonts w:ascii="Palatino Linotype" w:hAnsi="Palatino Linotype" w:eastAsia="Times New Roman" w:cs="Tahoma"/>
          <w:bCs/>
          <w:sz w:val="22"/>
          <w:szCs w:val="22"/>
          <w:lang w:eastAsia="es-ES"/>
        </w:rPr>
        <w:t xml:space="preserve"> Excepcionalmente, el plazo referido podrá ampliarse por siete días hábiles más, cuando existan razones fundadas y motivadas, a través del Comité de Transparencia;</w:t>
      </w:r>
    </w:p>
    <w:p w:rsidRPr="00C65885" w:rsidR="004049A6" w:rsidP="0087641D" w:rsidRDefault="004049A6" w14:paraId="3A4C495E" w14:textId="77777777">
      <w:pPr>
        <w:numPr>
          <w:ilvl w:val="0"/>
          <w:numId w:val="4"/>
        </w:numPr>
        <w:tabs>
          <w:tab w:val="left" w:pos="284"/>
        </w:tabs>
        <w:spacing w:after="0" w:line="360" w:lineRule="auto"/>
        <w:contextualSpacing/>
        <w:jc w:val="both"/>
        <w:rPr>
          <w:rFonts w:ascii="Palatino Linotype" w:hAnsi="Palatino Linotype" w:eastAsia="Times New Roman" w:cs="Tahoma"/>
          <w:b/>
          <w:bCs/>
          <w:sz w:val="22"/>
          <w:szCs w:val="22"/>
          <w:lang w:eastAsia="es-ES"/>
        </w:rPr>
      </w:pPr>
      <w:r w:rsidRPr="00C65885">
        <w:rPr>
          <w:rFonts w:ascii="Palatino Linotype" w:hAnsi="Palatino Linotype" w:eastAsia="Times New Roman" w:cs="Tahoma"/>
          <w:bCs/>
          <w:sz w:val="22"/>
          <w:szCs w:val="22"/>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C65885">
        <w:rPr>
          <w:rFonts w:ascii="Palatino Linotype" w:hAnsi="Palatino Linotype" w:eastAsia="Times New Roman" w:cs="Tahoma"/>
          <w:b/>
          <w:bCs/>
          <w:sz w:val="22"/>
          <w:szCs w:val="22"/>
          <w:lang w:eastAsia="es-ES"/>
        </w:rPr>
        <w:t>que se encuentren en sus archivos o que estén constreñidos a elaborar;</w:t>
      </w:r>
    </w:p>
    <w:p w:rsidRPr="00C65885" w:rsidR="004049A6" w:rsidP="0087641D" w:rsidRDefault="004049A6" w14:paraId="1BA76914" w14:textId="77777777">
      <w:pPr>
        <w:numPr>
          <w:ilvl w:val="0"/>
          <w:numId w:val="4"/>
        </w:numPr>
        <w:tabs>
          <w:tab w:val="left" w:pos="284"/>
        </w:tabs>
        <w:spacing w:after="0" w:line="360" w:lineRule="auto"/>
        <w:contextualSpacing/>
        <w:jc w:val="both"/>
        <w:rPr>
          <w:rFonts w:ascii="Palatino Linotype" w:hAnsi="Palatino Linotype" w:eastAsia="Times New Roman" w:cs="Tahoma"/>
          <w:b/>
          <w:bCs/>
          <w:sz w:val="22"/>
          <w:szCs w:val="22"/>
          <w:lang w:eastAsia="es-ES"/>
        </w:rPr>
      </w:pPr>
      <w:r w:rsidRPr="00C65885">
        <w:rPr>
          <w:rFonts w:ascii="Palatino Linotype" w:hAnsi="Palatino Linotype" w:eastAsia="Times New Roman" w:cs="Tahoma"/>
          <w:bCs/>
          <w:sz w:val="22"/>
          <w:szCs w:val="22"/>
          <w:lang w:eastAsia="es-E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rsidRPr="00C65885" w:rsidR="004049A6" w:rsidP="0087641D" w:rsidRDefault="004049A6" w14:paraId="0076D426" w14:textId="77777777">
      <w:pPr>
        <w:numPr>
          <w:ilvl w:val="0"/>
          <w:numId w:val="4"/>
        </w:numPr>
        <w:tabs>
          <w:tab w:val="left" w:pos="284"/>
        </w:tabs>
        <w:spacing w:after="0" w:line="360" w:lineRule="auto"/>
        <w:contextualSpacing/>
        <w:jc w:val="both"/>
        <w:rPr>
          <w:rFonts w:ascii="Palatino Linotype" w:hAnsi="Palatino Linotype" w:eastAsia="Times New Roman" w:cs="Tahoma"/>
          <w:b/>
          <w:iCs/>
          <w:sz w:val="22"/>
          <w:szCs w:val="22"/>
          <w:lang w:eastAsia="es-ES"/>
        </w:rPr>
      </w:pPr>
      <w:r w:rsidRPr="00C65885">
        <w:rPr>
          <w:rFonts w:ascii="Palatino Linotype" w:hAnsi="Palatino Linotype" w:eastAsia="Times New Roman" w:cs="Tahoma"/>
          <w:bCs/>
          <w:sz w:val="22"/>
          <w:szCs w:val="22"/>
          <w:lang w:eastAsia="es-ES"/>
        </w:rPr>
        <w:t xml:space="preserve">Las Unidades de Transparencia, tendrán disponible la información requerida durante un plazo mínimo de sesenta días hábiles, contados a partir de que la solicitante hubiere </w:t>
      </w:r>
      <w:r w:rsidRPr="00C65885">
        <w:rPr>
          <w:rFonts w:ascii="Palatino Linotype" w:hAnsi="Palatino Linotype" w:eastAsia="Times New Roman" w:cs="Tahoma"/>
          <w:bCs/>
          <w:sz w:val="22"/>
          <w:szCs w:val="22"/>
          <w:lang w:eastAsia="es-ES"/>
        </w:rPr>
        <w:lastRenderedPageBreak/>
        <w:t>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Pr="00C65885" w:rsidR="004049A6" w:rsidP="0087641D" w:rsidRDefault="004049A6" w14:paraId="69B56BE7" w14:textId="77777777">
      <w:pPr>
        <w:spacing w:after="0" w:line="360" w:lineRule="auto"/>
        <w:jc w:val="both"/>
        <w:rPr>
          <w:rFonts w:ascii="Palatino Linotype" w:hAnsi="Palatino Linotype" w:eastAsia="Times New Roman" w:cs="Tahoma"/>
          <w:b/>
          <w:iCs/>
          <w:sz w:val="22"/>
          <w:szCs w:val="22"/>
          <w:lang w:eastAsia="es-ES"/>
        </w:rPr>
      </w:pPr>
    </w:p>
    <w:p w:rsidRPr="00C65885" w:rsidR="004049A6" w:rsidP="0087641D" w:rsidRDefault="004049A6" w14:paraId="6FF95C4D" w14:textId="77777777">
      <w:pPr>
        <w:spacing w:after="0" w:line="360" w:lineRule="auto"/>
        <w:jc w:val="both"/>
        <w:rPr>
          <w:rFonts w:ascii="Palatino Linotype" w:hAnsi="Palatino Linotype" w:eastAsia="Times New Roman" w:cs="Tahoma"/>
          <w:sz w:val="22"/>
          <w:szCs w:val="22"/>
          <w:lang w:eastAsia="es-ES"/>
        </w:rPr>
      </w:pPr>
      <w:r w:rsidRPr="00C65885">
        <w:rPr>
          <w:rFonts w:ascii="Palatino Linotype" w:hAnsi="Palatino Linotype" w:eastAsia="Times New Roman" w:cs="Tahoma"/>
          <w:sz w:val="22"/>
          <w:szCs w:val="22"/>
          <w:lang w:eastAsia="es-ES"/>
        </w:rPr>
        <w:t>Una vez determinada la vía sobre la que versará la presente Resolución y previa revisión del expediente electrónico formado en virtud del medio de defensa interpuesto con motivo de la solicitud de acceso, es conveniente analizar si la respuesta del Sujeto Obligado cumple con los requisitos del procedimiento de acceso a la información pública.</w:t>
      </w:r>
    </w:p>
    <w:p w:rsidRPr="00C65885" w:rsidR="004049A6" w:rsidP="0087641D" w:rsidRDefault="004049A6" w14:paraId="4C56E40B" w14:textId="77777777">
      <w:pPr>
        <w:spacing w:after="0" w:line="360" w:lineRule="auto"/>
        <w:jc w:val="both"/>
        <w:rPr>
          <w:rFonts w:ascii="Palatino Linotype" w:hAnsi="Palatino Linotype" w:eastAsia="Times New Roman" w:cs="Tahoma"/>
          <w:sz w:val="22"/>
          <w:szCs w:val="22"/>
          <w:lang w:eastAsia="es-ES"/>
        </w:rPr>
      </w:pPr>
    </w:p>
    <w:p w:rsidRPr="00C65885" w:rsidR="004049A6" w:rsidP="0087641D" w:rsidRDefault="004049A6" w14:paraId="3C774D64" w14:textId="77777777">
      <w:pPr>
        <w:spacing w:after="0" w:line="360" w:lineRule="auto"/>
        <w:jc w:val="both"/>
        <w:rPr>
          <w:rFonts w:ascii="Palatino Linotype" w:hAnsi="Palatino Linotype" w:eastAsia="Times New Roman" w:cs="Tahoma"/>
          <w:sz w:val="22"/>
          <w:szCs w:val="22"/>
          <w:lang w:eastAsia="es-ES"/>
        </w:rPr>
      </w:pPr>
      <w:r w:rsidRPr="00C65885">
        <w:rPr>
          <w:rFonts w:ascii="Palatino Linotype" w:hAnsi="Palatino Linotype" w:eastAsia="Times New Roman" w:cs="Tahoma"/>
          <w:sz w:val="22"/>
          <w:szCs w:val="22"/>
          <w:lang w:val="es-ES_tradnl" w:eastAsia="es-ES"/>
        </w:rPr>
        <w:t xml:space="preserve">Así, </w:t>
      </w:r>
      <w:r w:rsidRPr="00C65885">
        <w:rPr>
          <w:rFonts w:ascii="Palatino Linotype" w:hAnsi="Palatino Linotype" w:eastAsia="Times New Roman" w:cs="Tahoma"/>
          <w:sz w:val="22"/>
          <w:szCs w:val="22"/>
          <w:lang w:eastAsia="es-ES"/>
        </w:rPr>
        <w:t>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de Transparencia, Acceso a la Información Pública,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Pr="00C65885" w:rsidR="004049A6" w:rsidP="0087641D" w:rsidRDefault="004049A6" w14:paraId="47E0D589" w14:textId="77777777">
      <w:pPr>
        <w:tabs>
          <w:tab w:val="left" w:pos="1562"/>
        </w:tabs>
        <w:spacing w:after="0" w:line="360" w:lineRule="auto"/>
        <w:jc w:val="both"/>
        <w:rPr>
          <w:rFonts w:ascii="Palatino Linotype" w:hAnsi="Palatino Linotype" w:eastAsia="Times New Roman" w:cs="Tahoma"/>
          <w:sz w:val="22"/>
          <w:szCs w:val="22"/>
          <w:lang w:eastAsia="es-ES"/>
        </w:rPr>
      </w:pPr>
    </w:p>
    <w:p w:rsidRPr="00C65885" w:rsidR="004049A6" w:rsidP="0087641D" w:rsidRDefault="004049A6" w14:paraId="176CCB4E" w14:textId="77777777">
      <w:pPr>
        <w:spacing w:after="0" w:line="360" w:lineRule="auto"/>
        <w:jc w:val="both"/>
        <w:rPr>
          <w:rFonts w:ascii="Palatino Linotype" w:hAnsi="Palatino Linotype" w:eastAsia="Times New Roman" w:cs="Tahoma"/>
          <w:i/>
          <w:sz w:val="22"/>
          <w:szCs w:val="22"/>
          <w:lang w:eastAsia="es-ES"/>
        </w:rPr>
      </w:pPr>
      <w:r w:rsidRPr="00C65885">
        <w:rPr>
          <w:rFonts w:ascii="Palatino Linotype" w:hAnsi="Palatino Linotype" w:eastAsia="Times New Roman" w:cs="Tahoma"/>
          <w:sz w:val="22"/>
          <w:szCs w:val="22"/>
          <w:lang w:eastAsia="es-ES"/>
        </w:rPr>
        <w:t>De lo anterior, se deduce que la información generada, obtenida, adquirida, transmitida, administrada o en posesión de los Sujetos Obligados, será accesible a cualquier persona, privilegiando el principio de máxima publicidad de la información.</w:t>
      </w:r>
      <w:r w:rsidRPr="00C65885">
        <w:rPr>
          <w:rFonts w:ascii="Palatino Linotype" w:hAnsi="Palatino Linotype" w:eastAsia="Times New Roman" w:cs="Tahoma"/>
          <w:i/>
          <w:sz w:val="22"/>
          <w:szCs w:val="22"/>
          <w:lang w:eastAsia="es-ES"/>
        </w:rPr>
        <w:t xml:space="preserve"> </w:t>
      </w:r>
      <w:r w:rsidRPr="00C65885">
        <w:rPr>
          <w:rFonts w:ascii="Palatino Linotype" w:hAnsi="Palatino Linotype" w:eastAsia="Times New Roman" w:cs="Tahoma"/>
          <w:sz w:val="22"/>
          <w:szCs w:val="22"/>
          <w:lang w:eastAsia="es-ES"/>
        </w:rPr>
        <w:t>En síntesis</w:t>
      </w:r>
      <w:r w:rsidRPr="00C65885">
        <w:rPr>
          <w:rFonts w:ascii="Palatino Linotype" w:hAnsi="Palatino Linotype" w:eastAsia="Times New Roman" w:cs="Tahoma"/>
          <w:b/>
          <w:sz w:val="22"/>
          <w:szCs w:val="22"/>
          <w:lang w:eastAsia="es-ES"/>
        </w:rPr>
        <w:t>,</w:t>
      </w:r>
      <w:r w:rsidRPr="00C65885">
        <w:rPr>
          <w:rFonts w:ascii="Palatino Linotype" w:hAnsi="Palatino Linotype" w:eastAsia="Times New Roman" w:cs="Times New Roman"/>
          <w:sz w:val="22"/>
          <w:szCs w:val="22"/>
          <w:lang w:eastAsia="es-ES"/>
        </w:rPr>
        <w:t xml:space="preserve"> </w:t>
      </w:r>
      <w:r w:rsidRPr="00C65885">
        <w:rPr>
          <w:rFonts w:ascii="Palatino Linotype" w:hAnsi="Palatino Linotype" w:eastAsia="Times New Roman" w:cs="Tahoma"/>
          <w:b/>
          <w:sz w:val="22"/>
          <w:szCs w:val="22"/>
          <w:lang w:eastAsia="es-ES"/>
        </w:rPr>
        <w:t xml:space="preserve">el derecho de acceso a la información pública se satisface en aquellos casos en que se entregue el soporte documental en que conste la información pública, sin la necesidad de elaborar documentos </w:t>
      </w:r>
      <w:r w:rsidRPr="00C65885">
        <w:rPr>
          <w:rFonts w:ascii="Palatino Linotype" w:hAnsi="Palatino Linotype" w:eastAsia="Times New Roman" w:cs="Tahoma"/>
          <w:b/>
          <w:i/>
          <w:sz w:val="22"/>
          <w:szCs w:val="22"/>
          <w:lang w:eastAsia="es-ES"/>
        </w:rPr>
        <w:t>ad hoc</w:t>
      </w:r>
      <w:r w:rsidRPr="00C65885">
        <w:rPr>
          <w:rFonts w:ascii="Palatino Linotype" w:hAnsi="Palatino Linotype" w:eastAsia="Times New Roman" w:cs="Tahoma"/>
          <w:b/>
          <w:sz w:val="22"/>
          <w:szCs w:val="22"/>
          <w:lang w:eastAsia="es-ES"/>
        </w:rPr>
        <w:t xml:space="preserve">; </w:t>
      </w:r>
      <w:r w:rsidRPr="00C65885">
        <w:rPr>
          <w:rFonts w:ascii="Palatino Linotype" w:hAnsi="Palatino Linotype" w:eastAsia="Times New Roman" w:cs="Tahoma"/>
          <w:sz w:val="22"/>
          <w:szCs w:val="22"/>
          <w:lang w:eastAsia="es-ES"/>
        </w:rPr>
        <w:t xml:space="preserve">lo cual, toma sustento en el artículo 160 de la Ley de Transparencia y Acceso a la </w:t>
      </w:r>
      <w:r w:rsidRPr="00C65885">
        <w:rPr>
          <w:rFonts w:ascii="Palatino Linotype" w:hAnsi="Palatino Linotype" w:eastAsia="Times New Roman" w:cs="Tahoma"/>
          <w:sz w:val="22"/>
          <w:szCs w:val="22"/>
          <w:lang w:eastAsia="es-ES"/>
        </w:rPr>
        <w:lastRenderedPageBreak/>
        <w:t xml:space="preserve">Información Pública del Estado de México y Municipios, el cual refiere que </w:t>
      </w:r>
      <w:r w:rsidRPr="00C65885">
        <w:rPr>
          <w:rFonts w:ascii="Palatino Linotype" w:hAnsi="Palatino Linotype" w:eastAsia="Times New Roman" w:cs="Tahoma"/>
          <w:b/>
          <w:sz w:val="22"/>
          <w:szCs w:val="22"/>
          <w:lang w:eastAsia="es-ES"/>
        </w:rPr>
        <w:t>los sujetos obligados deberán entregar la información que obre en sus archivos.</w:t>
      </w:r>
    </w:p>
    <w:p w:rsidRPr="00C65885" w:rsidR="004049A6" w:rsidP="0087641D" w:rsidRDefault="004049A6" w14:paraId="43C01D58" w14:textId="77777777">
      <w:pPr>
        <w:spacing w:after="0" w:line="360" w:lineRule="auto"/>
        <w:jc w:val="both"/>
        <w:rPr>
          <w:rFonts w:ascii="Palatino Linotype" w:hAnsi="Palatino Linotype" w:eastAsia="Times New Roman" w:cs="Tahoma"/>
          <w:sz w:val="22"/>
          <w:szCs w:val="22"/>
          <w:lang w:eastAsia="es-ES"/>
        </w:rPr>
      </w:pPr>
    </w:p>
    <w:p w:rsidRPr="00C65885" w:rsidR="004049A6" w:rsidP="0087641D" w:rsidRDefault="004049A6" w14:paraId="3C3280AD" w14:textId="77777777">
      <w:pPr>
        <w:spacing w:after="0" w:line="360" w:lineRule="auto"/>
        <w:jc w:val="both"/>
        <w:rPr>
          <w:rFonts w:ascii="Palatino Linotype" w:hAnsi="Palatino Linotype" w:eastAsia="Times New Roman" w:cs="Tahoma"/>
          <w:sz w:val="22"/>
          <w:szCs w:val="22"/>
          <w:lang w:eastAsia="es-ES"/>
        </w:rPr>
      </w:pPr>
      <w:r w:rsidRPr="00C65885">
        <w:rPr>
          <w:rFonts w:ascii="Palatino Linotype" w:hAnsi="Palatino Linotype" w:eastAsia="Times New Roman" w:cs="Tahoma"/>
          <w:sz w:val="22"/>
          <w:szCs w:val="22"/>
          <w:lang w:eastAsia="es-ES"/>
        </w:rPr>
        <w:t>Asimismo, el artículo 12 y 24 penúltimo párrafo de la Ley de la materia dispone que los Sujetos Obligados sólo proporcionarán la información pública que generen, administren o posean en el ejercicio de sus atribuciones; por consiguiente, la misma se encuentra a disposición de cualquier persona, lo que implica que es deber de los sujetos obligados, garantizar el derecho de acceso a la información pública.</w:t>
      </w:r>
    </w:p>
    <w:p w:rsidRPr="00C65885" w:rsidR="004049A6" w:rsidP="0087641D" w:rsidRDefault="004049A6" w14:paraId="787F402A" w14:textId="77777777">
      <w:pPr>
        <w:tabs>
          <w:tab w:val="center" w:pos="4568"/>
        </w:tabs>
        <w:spacing w:after="0" w:line="360" w:lineRule="auto"/>
        <w:contextualSpacing/>
        <w:jc w:val="both"/>
        <w:rPr>
          <w:rFonts w:ascii="Palatino Linotype" w:hAnsi="Palatino Linotype" w:eastAsia="Calibri" w:cs="Tahoma"/>
          <w:bCs/>
          <w:sz w:val="22"/>
          <w:szCs w:val="22"/>
        </w:rPr>
      </w:pPr>
    </w:p>
    <w:p w:rsidRPr="00C65885" w:rsidR="004049A6" w:rsidP="0087641D" w:rsidRDefault="004049A6" w14:paraId="44CD8ADC" w14:textId="77777777">
      <w:pPr>
        <w:tabs>
          <w:tab w:val="left" w:pos="4962"/>
        </w:tabs>
        <w:spacing w:after="0" w:line="360" w:lineRule="auto"/>
        <w:jc w:val="both"/>
        <w:rPr>
          <w:rFonts w:ascii="Palatino Linotype" w:hAnsi="Palatino Linotype" w:eastAsia="Calibri" w:cs="Tahoma"/>
          <w:iCs/>
          <w:sz w:val="22"/>
          <w:szCs w:val="22"/>
          <w:lang w:eastAsia="es-ES_tradnl"/>
        </w:rPr>
      </w:pPr>
      <w:r w:rsidRPr="00C65885">
        <w:rPr>
          <w:rFonts w:ascii="Palatino Linotype" w:hAnsi="Palatino Linotype" w:eastAsia="Times New Roman" w:cs="Tahoma"/>
          <w:sz w:val="22"/>
          <w:szCs w:val="22"/>
          <w:lang w:val="es-ES" w:eastAsia="es-ES"/>
        </w:rPr>
        <w:t xml:space="preserve">En términos de lo anteriormente referido, conviene precisar la pretensión del Particular, misma que versa en acceder del </w:t>
      </w:r>
      <w:r w:rsidRPr="00C65885">
        <w:rPr>
          <w:rFonts w:ascii="Palatino Linotype" w:hAnsi="Palatino Linotype" w:eastAsia="Calibri" w:cs="Tahoma"/>
          <w:iCs/>
          <w:sz w:val="22"/>
          <w:szCs w:val="22"/>
          <w:lang w:eastAsia="es-ES_tradnl"/>
        </w:rPr>
        <w:t xml:space="preserve">primero de enero de dos mil diez al veintitrés de junio de dos mil veintidós </w:t>
      </w:r>
      <w:r w:rsidRPr="00C65885">
        <w:rPr>
          <w:rFonts w:ascii="Palatino Linotype" w:hAnsi="Palatino Linotype" w:eastAsia="Calibri" w:cs="Tahoma"/>
          <w:i/>
          <w:sz w:val="22"/>
          <w:szCs w:val="22"/>
          <w:lang w:eastAsia="es-ES_tradnl"/>
        </w:rPr>
        <w:t>-fecha en que se tuvo por recibida la solicitud de acceso-</w:t>
      </w:r>
      <w:r w:rsidRPr="00C65885">
        <w:rPr>
          <w:rFonts w:ascii="Palatino Linotype" w:hAnsi="Palatino Linotype" w:eastAsia="Calibri" w:cs="Tahoma"/>
          <w:iCs/>
          <w:sz w:val="22"/>
          <w:szCs w:val="22"/>
          <w:lang w:eastAsia="es-ES_tradnl"/>
        </w:rPr>
        <w:t xml:space="preserve"> a una base de datos con reportes de incidentes delictivos y/o faltas administrativas, por medio de cualquier registro o documento que obre en los archivos del Sujeto Obligado, esto es, </w:t>
      </w:r>
      <w:r w:rsidRPr="00C65885">
        <w:rPr>
          <w:rFonts w:ascii="Palatino Linotype" w:hAnsi="Palatino Linotype" w:eastAsia="Calibri" w:cs="Tahoma"/>
          <w:b/>
          <w:iCs/>
          <w:sz w:val="22"/>
          <w:szCs w:val="22"/>
          <w:lang w:eastAsia="es-ES_tradnl"/>
        </w:rPr>
        <w:t>información estadística de incidencia delictiva,</w:t>
      </w:r>
      <w:r w:rsidRPr="00C65885">
        <w:rPr>
          <w:rFonts w:ascii="Palatino Linotype" w:hAnsi="Palatino Linotype" w:eastAsia="Calibri" w:cs="Tahoma"/>
          <w:iCs/>
          <w:sz w:val="22"/>
          <w:szCs w:val="22"/>
          <w:lang w:eastAsia="es-ES_tradnl"/>
        </w:rPr>
        <w:t xml:space="preserve"> desagregada con el siguiente nivel:</w:t>
      </w:r>
    </w:p>
    <w:p w:rsidRPr="00C65885" w:rsidR="004049A6" w:rsidP="0087641D" w:rsidRDefault="004049A6" w14:paraId="1C5500A7" w14:textId="77777777">
      <w:pPr>
        <w:tabs>
          <w:tab w:val="left" w:pos="4962"/>
        </w:tabs>
        <w:spacing w:after="0" w:line="360" w:lineRule="auto"/>
        <w:jc w:val="both"/>
        <w:rPr>
          <w:rFonts w:ascii="Palatino Linotype" w:hAnsi="Palatino Linotype" w:eastAsia="Calibri" w:cs="Tahoma"/>
          <w:iCs/>
          <w:sz w:val="22"/>
          <w:szCs w:val="22"/>
          <w:lang w:eastAsia="es-ES_tradnl"/>
        </w:rPr>
      </w:pPr>
    </w:p>
    <w:p w:rsidRPr="00C65885" w:rsidR="004049A6" w:rsidP="0087641D" w:rsidRDefault="004049A6" w14:paraId="0406BB46" w14:textId="77777777">
      <w:pPr>
        <w:numPr>
          <w:ilvl w:val="1"/>
          <w:numId w:val="14"/>
        </w:numPr>
        <w:tabs>
          <w:tab w:val="left" w:pos="4962"/>
        </w:tabs>
        <w:spacing w:after="0" w:line="360" w:lineRule="auto"/>
        <w:contextualSpacing/>
        <w:jc w:val="both"/>
        <w:rPr>
          <w:rFonts w:ascii="Palatino Linotype" w:hAnsi="Palatino Linotype" w:eastAsia="Calibri" w:cs="Tahoma"/>
          <w:iCs/>
          <w:sz w:val="22"/>
          <w:szCs w:val="22"/>
          <w:lang w:eastAsia="es-ES_tradnl"/>
        </w:rPr>
      </w:pPr>
      <w:r w:rsidRPr="00C65885">
        <w:rPr>
          <w:rFonts w:ascii="Palatino Linotype" w:hAnsi="Palatino Linotype" w:eastAsia="Calibri" w:cs="Tahoma"/>
          <w:iCs/>
          <w:sz w:val="22"/>
          <w:szCs w:val="22"/>
          <w:lang w:eastAsia="es-ES_tradnl"/>
        </w:rPr>
        <w:t>Hora</w:t>
      </w:r>
    </w:p>
    <w:p w:rsidRPr="00C65885" w:rsidR="004049A6" w:rsidP="0087641D" w:rsidRDefault="004049A6" w14:paraId="114B0D2D" w14:textId="77777777">
      <w:pPr>
        <w:numPr>
          <w:ilvl w:val="1"/>
          <w:numId w:val="14"/>
        </w:numPr>
        <w:tabs>
          <w:tab w:val="left" w:pos="4962"/>
        </w:tabs>
        <w:spacing w:after="0" w:line="360" w:lineRule="auto"/>
        <w:contextualSpacing/>
        <w:jc w:val="both"/>
        <w:rPr>
          <w:rFonts w:ascii="Palatino Linotype" w:hAnsi="Palatino Linotype" w:eastAsia="Calibri" w:cs="Tahoma"/>
          <w:iCs/>
          <w:sz w:val="22"/>
          <w:szCs w:val="22"/>
          <w:lang w:eastAsia="es-ES_tradnl"/>
        </w:rPr>
      </w:pPr>
      <w:r w:rsidRPr="00C65885">
        <w:rPr>
          <w:rFonts w:ascii="Palatino Linotype" w:hAnsi="Palatino Linotype" w:eastAsia="Calibri" w:cs="Tahoma"/>
          <w:iCs/>
          <w:sz w:val="22"/>
          <w:szCs w:val="22"/>
          <w:lang w:eastAsia="es-ES_tradnl"/>
        </w:rPr>
        <w:t>Fecha (</w:t>
      </w:r>
      <w:proofErr w:type="spellStart"/>
      <w:r w:rsidRPr="00C65885">
        <w:rPr>
          <w:rFonts w:ascii="Palatino Linotype" w:hAnsi="Palatino Linotype" w:eastAsia="Calibri" w:cs="Tahoma"/>
          <w:iCs/>
          <w:sz w:val="22"/>
          <w:szCs w:val="22"/>
          <w:lang w:eastAsia="es-ES_tradnl"/>
        </w:rPr>
        <w:t>dd</w:t>
      </w:r>
      <w:proofErr w:type="spellEnd"/>
      <w:r w:rsidRPr="00C65885">
        <w:rPr>
          <w:rFonts w:ascii="Palatino Linotype" w:hAnsi="Palatino Linotype" w:eastAsia="Calibri" w:cs="Tahoma"/>
          <w:iCs/>
          <w:sz w:val="22"/>
          <w:szCs w:val="22"/>
          <w:lang w:eastAsia="es-ES_tradnl"/>
        </w:rPr>
        <w:t>/mm/</w:t>
      </w:r>
      <w:proofErr w:type="spellStart"/>
      <w:r w:rsidRPr="00C65885">
        <w:rPr>
          <w:rFonts w:ascii="Palatino Linotype" w:hAnsi="Palatino Linotype" w:eastAsia="Calibri" w:cs="Tahoma"/>
          <w:iCs/>
          <w:sz w:val="22"/>
          <w:szCs w:val="22"/>
          <w:lang w:eastAsia="es-ES_tradnl"/>
        </w:rPr>
        <w:t>aaaa</w:t>
      </w:r>
      <w:proofErr w:type="spellEnd"/>
      <w:r w:rsidRPr="00C65885">
        <w:rPr>
          <w:rFonts w:ascii="Palatino Linotype" w:hAnsi="Palatino Linotype" w:eastAsia="Calibri" w:cs="Tahoma"/>
          <w:iCs/>
          <w:sz w:val="22"/>
          <w:szCs w:val="22"/>
          <w:lang w:eastAsia="es-ES_tradnl"/>
        </w:rPr>
        <w:t>)</w:t>
      </w:r>
    </w:p>
    <w:p w:rsidRPr="00C65885" w:rsidR="004049A6" w:rsidP="0087641D" w:rsidRDefault="004049A6" w14:paraId="0745394A" w14:textId="77777777">
      <w:pPr>
        <w:numPr>
          <w:ilvl w:val="1"/>
          <w:numId w:val="14"/>
        </w:numPr>
        <w:tabs>
          <w:tab w:val="left" w:pos="4962"/>
        </w:tabs>
        <w:spacing w:after="0" w:line="360" w:lineRule="auto"/>
        <w:contextualSpacing/>
        <w:jc w:val="both"/>
        <w:rPr>
          <w:rFonts w:ascii="Palatino Linotype" w:hAnsi="Palatino Linotype" w:eastAsia="Calibri" w:cs="Tahoma"/>
          <w:iCs/>
          <w:sz w:val="22"/>
          <w:szCs w:val="22"/>
          <w:lang w:eastAsia="es-ES_tradnl"/>
        </w:rPr>
      </w:pPr>
      <w:r w:rsidRPr="00C65885">
        <w:rPr>
          <w:rFonts w:ascii="Palatino Linotype" w:hAnsi="Palatino Linotype" w:eastAsia="Calibri" w:cs="Tahoma"/>
          <w:iCs/>
          <w:sz w:val="22"/>
          <w:szCs w:val="22"/>
          <w:lang w:eastAsia="es-ES_tradnl"/>
        </w:rPr>
        <w:t>Lugar</w:t>
      </w:r>
    </w:p>
    <w:p w:rsidRPr="00C65885" w:rsidR="004049A6" w:rsidP="0087641D" w:rsidRDefault="004049A6" w14:paraId="05B3795E" w14:textId="77777777">
      <w:pPr>
        <w:numPr>
          <w:ilvl w:val="1"/>
          <w:numId w:val="14"/>
        </w:numPr>
        <w:tabs>
          <w:tab w:val="left" w:pos="4962"/>
        </w:tabs>
        <w:spacing w:after="0" w:line="360" w:lineRule="auto"/>
        <w:contextualSpacing/>
        <w:jc w:val="both"/>
        <w:rPr>
          <w:rFonts w:ascii="Palatino Linotype" w:hAnsi="Palatino Linotype" w:eastAsia="Calibri" w:cs="Tahoma"/>
          <w:iCs/>
          <w:sz w:val="22"/>
          <w:szCs w:val="22"/>
          <w:lang w:eastAsia="es-ES_tradnl"/>
        </w:rPr>
      </w:pPr>
      <w:r w:rsidRPr="00C65885">
        <w:rPr>
          <w:rFonts w:ascii="Palatino Linotype" w:hAnsi="Palatino Linotype" w:eastAsia="Calibri" w:cs="Tahoma"/>
          <w:iCs/>
          <w:sz w:val="22"/>
          <w:szCs w:val="22"/>
          <w:lang w:eastAsia="es-ES_tradnl"/>
        </w:rPr>
        <w:t>Coordenadas geográficas, establecidas en la sección “lugar de intervención” del informe policial homologado.</w:t>
      </w:r>
    </w:p>
    <w:p w:rsidRPr="00C65885" w:rsidR="004049A6" w:rsidP="0087641D" w:rsidRDefault="004049A6" w14:paraId="5143C870" w14:textId="77777777">
      <w:pPr>
        <w:tabs>
          <w:tab w:val="left" w:pos="4962"/>
        </w:tabs>
        <w:spacing w:after="0" w:line="360" w:lineRule="auto"/>
        <w:jc w:val="both"/>
        <w:rPr>
          <w:rFonts w:ascii="Palatino Linotype" w:hAnsi="Palatino Linotype" w:eastAsia="Calibri" w:cs="Tahoma"/>
          <w:bCs/>
          <w:sz w:val="22"/>
          <w:szCs w:val="22"/>
        </w:rPr>
      </w:pPr>
    </w:p>
    <w:p w:rsidRPr="00C65885" w:rsidR="004049A6" w:rsidP="0087641D" w:rsidRDefault="004049A6" w14:paraId="6F29882C" w14:textId="719C3328">
      <w:pPr>
        <w:tabs>
          <w:tab w:val="left" w:pos="4962"/>
        </w:tabs>
        <w:spacing w:after="0" w:line="360" w:lineRule="auto"/>
        <w:jc w:val="both"/>
        <w:rPr>
          <w:rFonts w:ascii="Palatino Linotype" w:hAnsi="Palatino Linotype" w:eastAsia="Calibri" w:cs="Tahoma"/>
          <w:bCs/>
          <w:sz w:val="22"/>
          <w:szCs w:val="22"/>
        </w:rPr>
      </w:pPr>
      <w:r w:rsidRPr="00C65885">
        <w:rPr>
          <w:rFonts w:ascii="Palatino Linotype" w:hAnsi="Palatino Linotype" w:eastAsia="Calibri" w:cs="Tahoma"/>
          <w:bCs/>
          <w:sz w:val="22"/>
          <w:szCs w:val="22"/>
        </w:rPr>
        <w:t xml:space="preserve">En atención a ello, </w:t>
      </w:r>
      <w:r w:rsidRPr="00C65885" w:rsidR="00DB6D86">
        <w:rPr>
          <w:rFonts w:ascii="Palatino Linotype" w:hAnsi="Palatino Linotype" w:eastAsia="Calibri" w:cs="Tahoma"/>
          <w:bCs/>
          <w:sz w:val="22"/>
          <w:szCs w:val="22"/>
        </w:rPr>
        <w:t>el Titular de la Unidad de Transparencia, hizo entrega de información que da cuenta de faltas administrativas del 2018 al 2022, documentos en el formato requerido que es .xls y que atienden parte de la información que fue solicitada.</w:t>
      </w:r>
    </w:p>
    <w:p w:rsidRPr="00C65885" w:rsidR="004049A6" w:rsidP="0087641D" w:rsidRDefault="004049A6" w14:paraId="2759FF4A" w14:textId="77777777">
      <w:pPr>
        <w:tabs>
          <w:tab w:val="left" w:pos="4962"/>
        </w:tabs>
        <w:spacing w:after="0" w:line="360" w:lineRule="auto"/>
        <w:jc w:val="both"/>
        <w:rPr>
          <w:rFonts w:ascii="Palatino Linotype" w:hAnsi="Palatino Linotype" w:eastAsia="Calibri" w:cs="Tahoma"/>
          <w:bCs/>
          <w:sz w:val="22"/>
          <w:szCs w:val="22"/>
        </w:rPr>
      </w:pPr>
    </w:p>
    <w:p w:rsidRPr="00C65885" w:rsidR="004049A6" w:rsidP="0087641D" w:rsidRDefault="004049A6" w14:paraId="42A384BD" w14:textId="77777777">
      <w:pPr>
        <w:tabs>
          <w:tab w:val="left" w:pos="4962"/>
        </w:tabs>
        <w:spacing w:after="0" w:line="360" w:lineRule="auto"/>
        <w:jc w:val="both"/>
        <w:rPr>
          <w:rFonts w:ascii="Palatino Linotype" w:hAnsi="Palatino Linotype" w:eastAsia="Calibri" w:cs="Tahoma"/>
          <w:bCs/>
          <w:sz w:val="22"/>
          <w:szCs w:val="22"/>
        </w:rPr>
      </w:pPr>
      <w:r w:rsidRPr="00C65885">
        <w:rPr>
          <w:rFonts w:ascii="Palatino Linotype" w:hAnsi="Palatino Linotype" w:eastAsia="Calibri" w:cs="Tahoma"/>
          <w:bCs/>
          <w:sz w:val="22"/>
          <w:szCs w:val="22"/>
        </w:rPr>
        <w:t>Así, del análisis de los motivos de inconformidad, se puede advertir que el Particular se inconformó de la siguiente información:</w:t>
      </w:r>
    </w:p>
    <w:p w:rsidRPr="00C65885" w:rsidR="004049A6" w:rsidP="0087641D" w:rsidRDefault="004049A6" w14:paraId="16280BBF" w14:textId="77777777">
      <w:pPr>
        <w:tabs>
          <w:tab w:val="left" w:pos="4962"/>
        </w:tabs>
        <w:spacing w:after="0" w:line="360" w:lineRule="auto"/>
        <w:jc w:val="both"/>
        <w:rPr>
          <w:rFonts w:ascii="Palatino Linotype" w:hAnsi="Palatino Linotype" w:eastAsia="Calibri" w:cs="Tahoma"/>
          <w:bCs/>
          <w:sz w:val="22"/>
          <w:szCs w:val="22"/>
        </w:rPr>
      </w:pPr>
    </w:p>
    <w:p w:rsidRPr="00C65885" w:rsidR="00E752E3" w:rsidP="0087641D" w:rsidRDefault="00E752E3" w14:paraId="513E1F23" w14:textId="3ABD5C77">
      <w:pPr>
        <w:pStyle w:val="Prrafodelista"/>
        <w:numPr>
          <w:ilvl w:val="0"/>
          <w:numId w:val="16"/>
        </w:numPr>
        <w:tabs>
          <w:tab w:val="left" w:pos="4962"/>
        </w:tabs>
        <w:spacing w:line="360" w:lineRule="auto"/>
        <w:jc w:val="both"/>
        <w:rPr>
          <w:rFonts w:ascii="Palatino Linotype" w:hAnsi="Palatino Linotype" w:eastAsia="Calibri" w:cs="Tahoma"/>
          <w:bCs/>
          <w:sz w:val="22"/>
          <w:szCs w:val="22"/>
        </w:rPr>
      </w:pPr>
      <w:r w:rsidRPr="00C65885">
        <w:rPr>
          <w:rFonts w:ascii="Palatino Linotype" w:hAnsi="Palatino Linotype" w:eastAsia="Calibri" w:cs="Tahoma"/>
          <w:bCs/>
          <w:sz w:val="22"/>
          <w:szCs w:val="22"/>
        </w:rPr>
        <w:t>De la información entregada (2018 a 2022), la omisión de entregar incidentes constituidos de delito, pues solo se entregaron faltas administrativas.</w:t>
      </w:r>
    </w:p>
    <w:p w:rsidRPr="00C65885" w:rsidR="004049A6" w:rsidP="0087641D" w:rsidRDefault="00DB6D86" w14:paraId="195763FF" w14:textId="510BEADE">
      <w:pPr>
        <w:pStyle w:val="Prrafodelista"/>
        <w:numPr>
          <w:ilvl w:val="0"/>
          <w:numId w:val="16"/>
        </w:numPr>
        <w:tabs>
          <w:tab w:val="left" w:pos="4962"/>
        </w:tabs>
        <w:spacing w:line="360" w:lineRule="auto"/>
        <w:jc w:val="both"/>
        <w:rPr>
          <w:rFonts w:ascii="Palatino Linotype" w:hAnsi="Palatino Linotype" w:eastAsia="Calibri" w:cs="Tahoma"/>
          <w:bCs/>
          <w:sz w:val="22"/>
          <w:szCs w:val="22"/>
        </w:rPr>
      </w:pPr>
      <w:r w:rsidRPr="00C65885">
        <w:rPr>
          <w:rFonts w:ascii="Palatino Linotype" w:hAnsi="Palatino Linotype" w:eastAsia="Calibri" w:cs="Tahoma"/>
          <w:bCs/>
          <w:sz w:val="22"/>
          <w:szCs w:val="22"/>
        </w:rPr>
        <w:t>De la información entregada (2018 a 2022), la omisión de entregar coordenadas o ubicación específica.</w:t>
      </w:r>
    </w:p>
    <w:p w:rsidRPr="00C65885" w:rsidR="004049A6" w:rsidP="0087641D" w:rsidRDefault="00DB6D86" w14:paraId="564715EF" w14:textId="50F91766">
      <w:pPr>
        <w:pStyle w:val="Prrafodelista"/>
        <w:numPr>
          <w:ilvl w:val="0"/>
          <w:numId w:val="16"/>
        </w:numPr>
        <w:tabs>
          <w:tab w:val="left" w:pos="4962"/>
        </w:tabs>
        <w:spacing w:line="360" w:lineRule="auto"/>
        <w:jc w:val="both"/>
        <w:rPr>
          <w:rFonts w:ascii="Palatino Linotype" w:hAnsi="Palatino Linotype" w:eastAsia="Calibri" w:cs="Tahoma"/>
          <w:bCs/>
          <w:sz w:val="22"/>
          <w:szCs w:val="22"/>
        </w:rPr>
      </w:pPr>
      <w:r w:rsidRPr="00C65885">
        <w:rPr>
          <w:rFonts w:ascii="Palatino Linotype" w:hAnsi="Palatino Linotype" w:eastAsia="Calibri" w:cs="Tahoma"/>
          <w:bCs/>
          <w:sz w:val="22"/>
          <w:szCs w:val="22"/>
        </w:rPr>
        <w:t>Información del primero de enero del dos mil diez al treinta y uno de diciembre del dos mil diecisiete.</w:t>
      </w:r>
    </w:p>
    <w:p w:rsidRPr="00C65885" w:rsidR="00DB6D86" w:rsidP="0087641D" w:rsidRDefault="00DB6D86" w14:paraId="0B8EEE6F" w14:textId="055DDA0A">
      <w:pPr>
        <w:tabs>
          <w:tab w:val="left" w:pos="4962"/>
        </w:tabs>
        <w:spacing w:line="360" w:lineRule="auto"/>
        <w:jc w:val="both"/>
        <w:rPr>
          <w:rFonts w:ascii="Palatino Linotype" w:hAnsi="Palatino Linotype" w:eastAsia="Calibri" w:cs="Tahoma"/>
          <w:bCs/>
          <w:sz w:val="22"/>
          <w:szCs w:val="22"/>
        </w:rPr>
      </w:pPr>
    </w:p>
    <w:p w:rsidRPr="00C65885" w:rsidR="00577CB7" w:rsidP="0087641D" w:rsidRDefault="00DB6D86" w14:paraId="3926E702" w14:textId="5B55EC91">
      <w:pPr>
        <w:tabs>
          <w:tab w:val="left" w:pos="4962"/>
        </w:tabs>
        <w:spacing w:after="0" w:line="360" w:lineRule="auto"/>
        <w:jc w:val="both"/>
        <w:rPr>
          <w:rFonts w:ascii="Palatino Linotype" w:hAnsi="Palatino Linotype" w:eastAsia="Calibri" w:cs="Tahoma"/>
          <w:bCs/>
          <w:sz w:val="22"/>
          <w:szCs w:val="22"/>
        </w:rPr>
      </w:pPr>
      <w:r w:rsidRPr="00C65885">
        <w:rPr>
          <w:rFonts w:ascii="Palatino Linotype" w:hAnsi="Palatino Linotype" w:eastAsia="Calibri" w:cs="Tahoma"/>
          <w:bCs/>
          <w:sz w:val="22"/>
          <w:szCs w:val="22"/>
        </w:rPr>
        <w:t>A través del informe justificado, entregó información que sirve para atender los motivos de inconformidad; se pronunció el Juez Cívico en el sentido de afirmar que las coordenadas no obran en los informes de policía homologados</w:t>
      </w:r>
      <w:r w:rsidRPr="00C65885" w:rsidR="00577CB7">
        <w:rPr>
          <w:rFonts w:ascii="Palatino Linotype" w:hAnsi="Palatino Linotype" w:eastAsia="Calibri" w:cs="Tahoma"/>
          <w:bCs/>
          <w:sz w:val="22"/>
          <w:szCs w:val="22"/>
        </w:rPr>
        <w:t xml:space="preserve"> pues estas se consideran indispensables solo en caso de que se cuente con ellas</w:t>
      </w:r>
      <w:r w:rsidRPr="00C65885">
        <w:rPr>
          <w:rFonts w:ascii="Palatino Linotype" w:hAnsi="Palatino Linotype" w:eastAsia="Calibri" w:cs="Tahoma"/>
          <w:bCs/>
          <w:sz w:val="22"/>
          <w:szCs w:val="22"/>
        </w:rPr>
        <w:t xml:space="preserve"> y por ello, no puede estar obligado a lo imposible</w:t>
      </w:r>
      <w:r w:rsidRPr="00C65885" w:rsidR="00577CB7">
        <w:rPr>
          <w:rFonts w:ascii="Palatino Linotype" w:hAnsi="Palatino Linotype" w:eastAsia="Calibri" w:cs="Tahoma"/>
          <w:bCs/>
          <w:sz w:val="22"/>
          <w:szCs w:val="22"/>
        </w:rPr>
        <w:t xml:space="preserve">, para convalidar esta afirmación, se entregaron a modo de ejemplo informes de policía homologados en versión pública, los que no se pusieron a la vista del Particular, pues la unidad de Transparencia, en su documento de nombre “REPORTE JUSTIFICADO”, hace mención que es información que sirve para convalidar su afirmación,  además de que contiene datos personales. Sobre la ausencia de la entrega de incidentes posiblemente constitutivos de delito, no se </w:t>
      </w:r>
      <w:proofErr w:type="spellStart"/>
      <w:r w:rsidRPr="00C65885" w:rsidR="00577CB7">
        <w:rPr>
          <w:rFonts w:ascii="Palatino Linotype" w:hAnsi="Palatino Linotype" w:eastAsia="Calibri" w:cs="Tahoma"/>
          <w:bCs/>
          <w:sz w:val="22"/>
          <w:szCs w:val="22"/>
        </w:rPr>
        <w:t>realizo</w:t>
      </w:r>
      <w:proofErr w:type="spellEnd"/>
      <w:r w:rsidRPr="00C65885" w:rsidR="00577CB7">
        <w:rPr>
          <w:rFonts w:ascii="Palatino Linotype" w:hAnsi="Palatino Linotype" w:eastAsia="Calibri" w:cs="Tahoma"/>
          <w:bCs/>
          <w:sz w:val="22"/>
          <w:szCs w:val="22"/>
        </w:rPr>
        <w:t xml:space="preserve"> pronunciamiento a través de la exposición de argumentos en informe justificado.</w:t>
      </w:r>
    </w:p>
    <w:p w:rsidRPr="00C65885" w:rsidR="00DB6D86" w:rsidP="0087641D" w:rsidRDefault="00DB6D86" w14:paraId="2E128507" w14:textId="77777777">
      <w:pPr>
        <w:tabs>
          <w:tab w:val="left" w:pos="4962"/>
        </w:tabs>
        <w:spacing w:after="0" w:line="360" w:lineRule="auto"/>
        <w:jc w:val="both"/>
        <w:rPr>
          <w:rFonts w:ascii="Palatino Linotype" w:hAnsi="Palatino Linotype" w:eastAsia="Calibri" w:cs="Tahoma"/>
          <w:bCs/>
          <w:sz w:val="22"/>
          <w:szCs w:val="22"/>
        </w:rPr>
      </w:pPr>
    </w:p>
    <w:p w:rsidRPr="00C65885" w:rsidR="004049A6" w:rsidP="0087641D" w:rsidRDefault="004049A6" w14:paraId="18B9A66C" w14:textId="77777777">
      <w:pPr>
        <w:spacing w:after="0" w:line="360" w:lineRule="auto"/>
        <w:jc w:val="both"/>
        <w:textAlignment w:val="baseline"/>
        <w:rPr>
          <w:rFonts w:ascii="Palatino Linotype" w:hAnsi="Palatino Linotype" w:eastAsia="Times New Roman" w:cs="Segoe UI"/>
          <w:sz w:val="22"/>
          <w:szCs w:val="22"/>
          <w:lang w:eastAsia="es-MX"/>
        </w:rPr>
      </w:pPr>
      <w:r w:rsidRPr="00C65885">
        <w:rPr>
          <w:rFonts w:ascii="Palatino Linotype" w:hAnsi="Palatino Linotype" w:eastAsia="Times New Roman" w:cs="Times New Roman"/>
          <w:noProof/>
          <w:sz w:val="22"/>
          <w:szCs w:val="22"/>
          <w:lang w:eastAsia="es-MX"/>
        </w:rPr>
        <w:t xml:space="preserve">En este sentido, toda vez que hubo un pronunciamiento para atender el requerimiento de información, </w:t>
      </w:r>
      <w:r w:rsidRPr="00C65885">
        <w:rPr>
          <w:rFonts w:ascii="Palatino Linotype" w:hAnsi="Palatino Linotype" w:eastAsia="Times New Roman" w:cs="Segoe UI"/>
          <w:sz w:val="22"/>
          <w:szCs w:val="22"/>
          <w:lang w:eastAsia="es-MX"/>
        </w:rPr>
        <w:t>es procedente advertir que este Organismo Garante no está facultado para dudar de la veracidad de lo manifestado en respuesta por el Sujeto Obligado, lo cual,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w:t>
      </w:r>
      <w:r w:rsidRPr="00C65885">
        <w:rPr>
          <w:rFonts w:ascii="Times New Roman" w:hAnsi="Times New Roman" w:eastAsia="Times New Roman" w:cs="Times New Roman"/>
          <w:sz w:val="22"/>
          <w:szCs w:val="22"/>
          <w:lang w:eastAsia="es-MX"/>
        </w:rPr>
        <w:t>  </w:t>
      </w:r>
      <w:r w:rsidRPr="00C65885">
        <w:rPr>
          <w:rFonts w:ascii="Palatino Linotype" w:hAnsi="Palatino Linotype" w:eastAsia="Times New Roman" w:cs="Segoe UI"/>
          <w:sz w:val="22"/>
          <w:szCs w:val="22"/>
          <w:lang w:eastAsia="es-MX"/>
        </w:rPr>
        <w:t> </w:t>
      </w:r>
    </w:p>
    <w:p w:rsidRPr="00C65885" w:rsidR="004049A6" w:rsidP="0087641D" w:rsidRDefault="004049A6" w14:paraId="253249F7" w14:textId="77777777">
      <w:pPr>
        <w:spacing w:after="0" w:line="360" w:lineRule="auto"/>
        <w:jc w:val="both"/>
        <w:textAlignment w:val="baseline"/>
        <w:rPr>
          <w:rFonts w:ascii="Palatino Linotype" w:hAnsi="Palatino Linotype" w:eastAsia="Times New Roman" w:cs="Segoe UI"/>
          <w:lang w:eastAsia="es-MX"/>
        </w:rPr>
      </w:pPr>
      <w:r w:rsidRPr="00C65885">
        <w:rPr>
          <w:rFonts w:ascii="Times New Roman" w:hAnsi="Times New Roman" w:eastAsia="Times New Roman" w:cs="Times New Roman"/>
          <w:lang w:eastAsia="es-MX"/>
        </w:rPr>
        <w:t> </w:t>
      </w:r>
      <w:r w:rsidRPr="00C65885">
        <w:rPr>
          <w:rFonts w:ascii="Palatino Linotype" w:hAnsi="Palatino Linotype" w:eastAsia="Times New Roman" w:cs="Segoe UI"/>
          <w:lang w:eastAsia="es-MX"/>
        </w:rPr>
        <w:t> </w:t>
      </w:r>
    </w:p>
    <w:p w:rsidRPr="00C65885" w:rsidR="004049A6" w:rsidP="0087641D" w:rsidRDefault="004049A6" w14:paraId="154C4A94" w14:textId="77777777">
      <w:pPr>
        <w:spacing w:after="0" w:line="360" w:lineRule="auto"/>
        <w:ind w:left="555" w:right="525"/>
        <w:jc w:val="both"/>
        <w:textAlignment w:val="baseline"/>
        <w:rPr>
          <w:rFonts w:ascii="Palatino Linotype" w:hAnsi="Palatino Linotype" w:eastAsia="Times New Roman" w:cs="Segoe UI"/>
          <w:lang w:eastAsia="es-MX"/>
        </w:rPr>
      </w:pPr>
      <w:r w:rsidRPr="00C65885">
        <w:rPr>
          <w:rFonts w:ascii="Palatino Linotype" w:hAnsi="Palatino Linotype" w:eastAsia="Times New Roman" w:cs="Segoe UI"/>
          <w:b/>
          <w:bCs/>
          <w:i/>
          <w:iCs/>
          <w:lang w:eastAsia="es-MX"/>
        </w:rPr>
        <w:lastRenderedPageBreak/>
        <w:t>“El Instituto Federal de Acceso a la Información y Protección de Datos no cuenta con facultades para pronunciarse respecto de la veracidad de los documentos proporcionados por los sujetos obligados.</w:t>
      </w:r>
      <w:r w:rsidRPr="00C65885">
        <w:rPr>
          <w:rFonts w:ascii="Palatino Linotype" w:hAnsi="Palatino Linotype" w:eastAsia="Times New Roman" w:cs="Segoe UI"/>
          <w:i/>
          <w:iCs/>
          <w:lang w:eastAsia="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C65885">
        <w:rPr>
          <w:rFonts w:ascii="Times New Roman" w:hAnsi="Times New Roman" w:eastAsia="Times New Roman" w:cs="Times New Roman"/>
          <w:lang w:eastAsia="es-MX"/>
        </w:rPr>
        <w:t> </w:t>
      </w:r>
      <w:r w:rsidRPr="00C65885">
        <w:rPr>
          <w:rFonts w:ascii="Palatino Linotype" w:hAnsi="Palatino Linotype" w:eastAsia="Times New Roman" w:cs="Segoe UI"/>
          <w:lang w:eastAsia="es-MX"/>
        </w:rPr>
        <w:t> </w:t>
      </w:r>
    </w:p>
    <w:p w:rsidRPr="00C65885" w:rsidR="00E7107B" w:rsidP="0087641D" w:rsidRDefault="00E7107B" w14:paraId="2DD45AFA" w14:textId="77777777">
      <w:pPr>
        <w:spacing w:after="0" w:line="360" w:lineRule="auto"/>
        <w:jc w:val="both"/>
        <w:rPr>
          <w:rFonts w:ascii="Palatino Linotype" w:hAnsi="Palatino Linotype" w:eastAsia="Times New Roman" w:cs="Times New Roman"/>
          <w:noProof/>
          <w:sz w:val="22"/>
          <w:szCs w:val="22"/>
          <w:lang w:eastAsia="es-MX"/>
        </w:rPr>
      </w:pPr>
    </w:p>
    <w:p w:rsidRPr="00C65885" w:rsidR="00DA3168" w:rsidP="0087641D" w:rsidRDefault="00577CB7" w14:paraId="012736B4" w14:textId="77777777">
      <w:pPr>
        <w:spacing w:after="0" w:line="360" w:lineRule="auto"/>
        <w:jc w:val="both"/>
        <w:rPr>
          <w:rFonts w:ascii="Palatino Linotype" w:hAnsi="Palatino Linotype" w:eastAsia="Times New Roman" w:cs="Times New Roman"/>
          <w:noProof/>
          <w:sz w:val="22"/>
          <w:szCs w:val="22"/>
          <w:lang w:eastAsia="es-MX"/>
        </w:rPr>
      </w:pPr>
      <w:r w:rsidRPr="00C65885">
        <w:rPr>
          <w:rFonts w:ascii="Palatino Linotype" w:hAnsi="Palatino Linotype" w:eastAsia="Times New Roman" w:cs="Times New Roman"/>
          <w:noProof/>
          <w:sz w:val="22"/>
          <w:szCs w:val="22"/>
          <w:lang w:eastAsia="es-MX"/>
        </w:rPr>
        <w:t>Así</w:t>
      </w:r>
      <w:r w:rsidRPr="00C65885" w:rsidR="004049A6">
        <w:rPr>
          <w:rFonts w:ascii="Palatino Linotype" w:hAnsi="Palatino Linotype" w:eastAsia="Times New Roman" w:cs="Times New Roman"/>
          <w:noProof/>
          <w:sz w:val="22"/>
          <w:szCs w:val="22"/>
          <w:lang w:eastAsia="es-MX"/>
        </w:rPr>
        <w:t xml:space="preserve">, previo al estudio de fondo respecto a las razones o motivos de inconformidad en comento, </w:t>
      </w:r>
      <w:r w:rsidRPr="00C65885" w:rsidR="00DA3168">
        <w:rPr>
          <w:rFonts w:ascii="Palatino Linotype" w:hAnsi="Palatino Linotype" w:eastAsia="Times New Roman" w:cs="Times New Roman"/>
          <w:noProof/>
          <w:sz w:val="22"/>
          <w:szCs w:val="22"/>
          <w:lang w:eastAsia="es-MX"/>
        </w:rPr>
        <w:t xml:space="preserve">se advierte que el </w:t>
      </w:r>
      <w:r w:rsidRPr="00C65885" w:rsidR="00F251E1">
        <w:rPr>
          <w:rFonts w:ascii="Palatino Linotype" w:hAnsi="Palatino Linotype" w:eastAsia="Times New Roman" w:cs="Times New Roman"/>
          <w:noProof/>
          <w:sz w:val="22"/>
          <w:szCs w:val="22"/>
          <w:lang w:eastAsia="es-MX"/>
        </w:rPr>
        <w:t xml:space="preserve">Recurrente, </w:t>
      </w:r>
      <w:r w:rsidRPr="00C65885" w:rsidR="00DA3168">
        <w:rPr>
          <w:rFonts w:ascii="Palatino Linotype" w:hAnsi="Palatino Linotype" w:eastAsia="Times New Roman" w:cs="Times New Roman"/>
          <w:noProof/>
          <w:sz w:val="22"/>
          <w:szCs w:val="22"/>
          <w:lang w:eastAsia="es-MX"/>
        </w:rPr>
        <w:t xml:space="preserve">se inconformó de tres puntos de los cuales, dos se correlacionan a la información entregada, </w:t>
      </w:r>
      <w:r w:rsidRPr="00C65885" w:rsidR="00F251E1">
        <w:rPr>
          <w:rFonts w:ascii="Palatino Linotype" w:hAnsi="Palatino Linotype" w:eastAsia="Times New Roman" w:cs="Times New Roman"/>
          <w:noProof/>
          <w:sz w:val="22"/>
          <w:szCs w:val="22"/>
          <w:lang w:eastAsia="es-MX"/>
        </w:rPr>
        <w:t>el primero</w:t>
      </w:r>
      <w:r w:rsidRPr="00C65885" w:rsidR="00DA3168">
        <w:rPr>
          <w:rFonts w:ascii="Palatino Linotype" w:hAnsi="Palatino Linotype" w:eastAsia="Times New Roman" w:cs="Times New Roman"/>
          <w:noProof/>
          <w:sz w:val="22"/>
          <w:szCs w:val="22"/>
          <w:lang w:eastAsia="es-MX"/>
        </w:rPr>
        <w:t xml:space="preserve"> refiere a que la información entregada, se entregó con la ausencia de las coordenadas en donde acontecieron las faltas adminsitrativas y e</w:t>
      </w:r>
      <w:r w:rsidRPr="00C65885" w:rsidR="00F251E1">
        <w:rPr>
          <w:rFonts w:ascii="Palatino Linotype" w:hAnsi="Palatino Linotype" w:eastAsia="Times New Roman" w:cs="Times New Roman"/>
          <w:noProof/>
          <w:sz w:val="22"/>
          <w:szCs w:val="22"/>
          <w:lang w:eastAsia="es-MX"/>
        </w:rPr>
        <w:t>l segundo,</w:t>
      </w:r>
      <w:r w:rsidRPr="00C65885">
        <w:rPr>
          <w:rFonts w:ascii="Palatino Linotype" w:hAnsi="Palatino Linotype" w:eastAsia="Times New Roman" w:cs="Times New Roman"/>
          <w:noProof/>
          <w:sz w:val="22"/>
          <w:szCs w:val="22"/>
          <w:lang w:eastAsia="es-MX"/>
        </w:rPr>
        <w:t xml:space="preserve"> </w:t>
      </w:r>
      <w:r w:rsidRPr="00C65885" w:rsidR="00DA3168">
        <w:rPr>
          <w:rFonts w:ascii="Palatino Linotype" w:hAnsi="Palatino Linotype" w:eastAsia="Times New Roman" w:cs="Times New Roman"/>
          <w:noProof/>
          <w:sz w:val="22"/>
          <w:szCs w:val="22"/>
          <w:lang w:eastAsia="es-MX"/>
        </w:rPr>
        <w:t>versó en torno a que la información que fue entregada, unicamente fue sobre faltas administrativas pero no se entregaron los incidente constitutivos de posibles delitos y solo se entregaron faltas administrativas.</w:t>
      </w:r>
    </w:p>
    <w:p w:rsidRPr="00C65885" w:rsidR="00DA3168" w:rsidP="0087641D" w:rsidRDefault="00DA3168" w14:paraId="7E12377C" w14:textId="77777777">
      <w:pPr>
        <w:spacing w:after="0" w:line="360" w:lineRule="auto"/>
        <w:jc w:val="both"/>
        <w:rPr>
          <w:rFonts w:ascii="Palatino Linotype" w:hAnsi="Palatino Linotype" w:eastAsia="Times New Roman" w:cs="Times New Roman"/>
          <w:noProof/>
          <w:sz w:val="22"/>
          <w:szCs w:val="22"/>
          <w:lang w:eastAsia="es-MX"/>
        </w:rPr>
      </w:pPr>
    </w:p>
    <w:p w:rsidRPr="00C65885" w:rsidR="004049A6" w:rsidP="0087641D" w:rsidRDefault="00DA3168" w14:paraId="64EC7BFD" w14:textId="30D46B5F">
      <w:pPr>
        <w:spacing w:after="0" w:line="360" w:lineRule="auto"/>
        <w:jc w:val="both"/>
        <w:rPr>
          <w:rFonts w:ascii="Palatino Linotype" w:hAnsi="Palatino Linotype" w:eastAsia="Times New Roman" w:cs="Times New Roman"/>
          <w:noProof/>
          <w:sz w:val="22"/>
          <w:szCs w:val="22"/>
          <w:lang w:eastAsia="es-MX"/>
        </w:rPr>
      </w:pPr>
      <w:r w:rsidRPr="00C65885">
        <w:rPr>
          <w:rFonts w:ascii="Palatino Linotype" w:hAnsi="Palatino Linotype" w:eastAsia="Times New Roman" w:cs="Times New Roman"/>
          <w:noProof/>
          <w:sz w:val="22"/>
          <w:szCs w:val="22"/>
          <w:lang w:eastAsia="es-MX"/>
        </w:rPr>
        <w:t xml:space="preserve">En este contexto se advierte entonces, que de la información que ya fue entregada y de la que no se inconformó se entiende como tácitamente aceptada y por ende, </w:t>
      </w:r>
      <w:r w:rsidRPr="00C65885" w:rsidR="005A09A5">
        <w:rPr>
          <w:rFonts w:ascii="Palatino Linotype" w:hAnsi="Palatino Linotype" w:eastAsia="Times New Roman" w:cs="Times New Roman"/>
          <w:noProof/>
          <w:sz w:val="22"/>
          <w:szCs w:val="22"/>
          <w:lang w:eastAsia="es-MX"/>
        </w:rPr>
        <w:t>resulta aplicable citar el criterio emitido por el INAI, con clave de control SO/001/2020, que a la letra contempla:</w:t>
      </w:r>
    </w:p>
    <w:p w:rsidRPr="00C65885" w:rsidR="004049A6" w:rsidP="0087641D" w:rsidRDefault="004049A6" w14:paraId="5F5D7DFD" w14:textId="77777777">
      <w:pPr>
        <w:spacing w:after="0" w:line="360" w:lineRule="auto"/>
        <w:jc w:val="both"/>
        <w:rPr>
          <w:rFonts w:ascii="Palatino Linotype" w:hAnsi="Palatino Linotype" w:eastAsia="Times New Roman" w:cs="Times New Roman"/>
          <w:noProof/>
          <w:sz w:val="22"/>
          <w:szCs w:val="22"/>
          <w:lang w:eastAsia="es-MX"/>
        </w:rPr>
      </w:pPr>
    </w:p>
    <w:p w:rsidRPr="00C65885" w:rsidR="004049A6" w:rsidP="0087641D" w:rsidRDefault="004049A6" w14:paraId="20B72E06" w14:textId="77777777">
      <w:pPr>
        <w:spacing w:after="0" w:line="360" w:lineRule="auto"/>
        <w:ind w:left="567" w:right="539"/>
        <w:jc w:val="both"/>
        <w:rPr>
          <w:rFonts w:ascii="Palatino Linotype" w:hAnsi="Palatino Linotype" w:eastAsia="Times New Roman" w:cs="Times New Roman"/>
          <w:i/>
          <w:iCs/>
          <w:noProof/>
          <w:sz w:val="18"/>
          <w:szCs w:val="18"/>
          <w:lang w:eastAsia="es-MX"/>
        </w:rPr>
      </w:pPr>
      <w:r w:rsidRPr="00C65885">
        <w:rPr>
          <w:rFonts w:ascii="Palatino Linotype" w:hAnsi="Palatino Linotype" w:eastAsia="Times New Roman" w:cs="Arial"/>
          <w:b/>
          <w:i/>
          <w:iCs/>
          <w:lang w:eastAsia="es-ES"/>
        </w:rPr>
        <w:t xml:space="preserve">Actos consentidos tácitamente. Improcedencia de su análisis. </w:t>
      </w:r>
      <w:r w:rsidRPr="00C65885">
        <w:rPr>
          <w:rFonts w:ascii="Palatino Linotype" w:hAnsi="Palatino Linotype" w:eastAsia="Times New Roman" w:cs="Times New Roman"/>
          <w:bCs/>
          <w:i/>
          <w:iCs/>
          <w:lang w:eastAsia="es-ES"/>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rsidRPr="00C65885" w:rsidR="004049A6" w:rsidP="0087641D" w:rsidRDefault="004049A6" w14:paraId="2E6D713A" w14:textId="1E29B8C2">
      <w:pPr>
        <w:spacing w:after="0" w:line="360" w:lineRule="auto"/>
        <w:jc w:val="both"/>
        <w:rPr>
          <w:rFonts w:ascii="Palatino Linotype" w:hAnsi="Palatino Linotype" w:eastAsia="Times New Roman" w:cs="Times New Roman"/>
          <w:noProof/>
          <w:sz w:val="22"/>
          <w:szCs w:val="22"/>
          <w:lang w:eastAsia="es-MX"/>
        </w:rPr>
      </w:pPr>
    </w:p>
    <w:p w:rsidRPr="00C65885" w:rsidR="005A09A5" w:rsidP="0087641D" w:rsidRDefault="005A09A5" w14:paraId="41A1BABA" w14:textId="667C3A2E">
      <w:pPr>
        <w:spacing w:after="0" w:line="360" w:lineRule="auto"/>
        <w:jc w:val="both"/>
        <w:rPr>
          <w:rFonts w:ascii="Palatino Linotype" w:hAnsi="Palatino Linotype" w:eastAsia="Times New Roman" w:cs="Times New Roman"/>
          <w:noProof/>
          <w:sz w:val="22"/>
          <w:szCs w:val="22"/>
          <w:lang w:eastAsia="es-MX"/>
        </w:rPr>
      </w:pPr>
      <w:r w:rsidRPr="00C65885">
        <w:rPr>
          <w:rFonts w:ascii="Palatino Linotype" w:hAnsi="Palatino Linotype" w:eastAsia="Times New Roman" w:cs="Times New Roman"/>
          <w:noProof/>
          <w:sz w:val="22"/>
          <w:szCs w:val="22"/>
          <w:lang w:eastAsia="es-MX"/>
        </w:rPr>
        <w:t>No resulta indiferente para este Organismo Garante el motivo de inconformidad planteado por el PArticular en el sentido de que la informaicón debió ser entregada del periodo 2010 a la fecha de la solicitud, sin embargo, resulta vital identificar que el Ciudadano, a través de su solicitud de información, planteó que la información requerida, era respecto al periodo 2018  a la fecha de la presente solicitud como se observa de la siguiente imagen:</w:t>
      </w:r>
    </w:p>
    <w:p w:rsidRPr="00C65885" w:rsidR="005A09A5" w:rsidP="0087641D" w:rsidRDefault="005A09A5" w14:paraId="46D0DF50" w14:textId="5613C96B">
      <w:pPr>
        <w:spacing w:after="0" w:line="360" w:lineRule="auto"/>
        <w:jc w:val="both"/>
        <w:rPr>
          <w:rFonts w:ascii="Palatino Linotype" w:hAnsi="Palatino Linotype" w:eastAsia="Times New Roman" w:cs="Times New Roman"/>
          <w:noProof/>
          <w:sz w:val="22"/>
          <w:szCs w:val="22"/>
          <w:lang w:eastAsia="es-MX"/>
        </w:rPr>
      </w:pPr>
    </w:p>
    <w:p w:rsidRPr="00C65885" w:rsidR="005A09A5" w:rsidP="005A09A5" w:rsidRDefault="005A09A5" w14:paraId="5022E10A" w14:textId="221F36DC">
      <w:pPr>
        <w:spacing w:after="0" w:line="360" w:lineRule="auto"/>
        <w:jc w:val="center"/>
        <w:rPr>
          <w:rFonts w:ascii="Palatino Linotype" w:hAnsi="Palatino Linotype" w:eastAsia="Times New Roman" w:cs="Times New Roman"/>
          <w:noProof/>
          <w:sz w:val="22"/>
          <w:szCs w:val="22"/>
          <w:lang w:eastAsia="es-MX"/>
        </w:rPr>
      </w:pPr>
      <w:r w:rsidRPr="00C65885">
        <w:rPr>
          <w:noProof/>
        </w:rPr>
        <mc:AlternateContent>
          <mc:Choice Requires="wps">
            <w:drawing>
              <wp:anchor distT="0" distB="0" distL="114300" distR="114300" simplePos="0" relativeHeight="251659264" behindDoc="0" locked="0" layoutInCell="1" allowOverlap="1" wp14:anchorId="2288637A" wp14:editId="55E70F0F">
                <wp:simplePos x="0" y="0"/>
                <wp:positionH relativeFrom="margin">
                  <wp:posOffset>205741</wp:posOffset>
                </wp:positionH>
                <wp:positionV relativeFrom="paragraph">
                  <wp:posOffset>4098290</wp:posOffset>
                </wp:positionV>
                <wp:extent cx="5334000" cy="371475"/>
                <wp:effectExtent l="19050" t="19050" r="19050" b="28575"/>
                <wp:wrapNone/>
                <wp:docPr id="2" name="Rectángulo 2"/>
                <wp:cNvGraphicFramePr/>
                <a:graphic xmlns:a="http://schemas.openxmlformats.org/drawingml/2006/main">
                  <a:graphicData uri="http://schemas.microsoft.com/office/word/2010/wordprocessingShape">
                    <wps:wsp>
                      <wps:cNvSpPr/>
                      <wps:spPr>
                        <a:xfrm>
                          <a:off x="0" y="0"/>
                          <a:ext cx="5334000" cy="37147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3D9CC37">
              <v:rect id="Rectángulo 2" style="position:absolute;margin-left:16.2pt;margin-top:322.7pt;width:420pt;height:2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red" strokeweight="3pt" w14:anchorId="60362F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">
                <w10:wrap anchorx="margin"/>
              </v:rect>
            </w:pict>
          </mc:Fallback>
        </mc:AlternateContent>
      </w:r>
      <w:r w:rsidRPr="00C65885">
        <w:rPr>
          <w:noProof/>
        </w:rPr>
        <w:drawing>
          <wp:inline distT="0" distB="0" distL="0" distR="0" wp14:anchorId="54A8521A" wp14:editId="3016AEF4">
            <wp:extent cx="5572125" cy="443881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6477" t="22524" r="25008" b="8736"/>
                    <a:stretch/>
                  </pic:blipFill>
                  <pic:spPr bwMode="auto">
                    <a:xfrm>
                      <a:off x="0" y="0"/>
                      <a:ext cx="5585670" cy="4449602"/>
                    </a:xfrm>
                    <a:prstGeom prst="rect">
                      <a:avLst/>
                    </a:prstGeom>
                    <a:ln>
                      <a:noFill/>
                    </a:ln>
                    <a:extLst>
                      <a:ext uri="{53640926-AAD7-44D8-BBD7-CCE9431645EC}">
                        <a14:shadowObscured xmlns:a14="http://schemas.microsoft.com/office/drawing/2010/main"/>
                      </a:ext>
                    </a:extLst>
                  </pic:spPr>
                </pic:pic>
              </a:graphicData>
            </a:graphic>
          </wp:inline>
        </w:drawing>
      </w:r>
    </w:p>
    <w:p w:rsidRPr="00C65885" w:rsidR="005A09A5" w:rsidP="0087641D" w:rsidRDefault="005A09A5" w14:paraId="36018B78" w14:textId="1C39A05F">
      <w:pPr>
        <w:spacing w:after="0" w:line="360" w:lineRule="auto"/>
        <w:jc w:val="both"/>
        <w:rPr>
          <w:rFonts w:ascii="Palatino Linotype" w:hAnsi="Palatino Linotype" w:eastAsia="Times New Roman" w:cs="Times New Roman"/>
          <w:noProof/>
          <w:sz w:val="22"/>
          <w:szCs w:val="22"/>
          <w:lang w:eastAsia="es-MX"/>
        </w:rPr>
      </w:pPr>
    </w:p>
    <w:p w:rsidRPr="00C65885" w:rsidR="005A09A5" w:rsidP="00DA3168" w:rsidRDefault="005A09A5" w14:paraId="69CA21E5" w14:textId="73A33CD2">
      <w:pPr>
        <w:spacing w:after="0" w:line="360" w:lineRule="auto"/>
        <w:jc w:val="both"/>
        <w:rPr>
          <w:rFonts w:ascii="Palatino Linotype" w:hAnsi="Palatino Linotype" w:eastAsia="Times New Roman" w:cs="Times New Roman"/>
          <w:noProof/>
          <w:sz w:val="22"/>
          <w:szCs w:val="22"/>
          <w:lang w:eastAsia="es-MX"/>
        </w:rPr>
      </w:pPr>
      <w:r w:rsidRPr="00C65885">
        <w:rPr>
          <w:rFonts w:ascii="Palatino Linotype" w:hAnsi="Palatino Linotype" w:eastAsia="Times New Roman" w:cs="Times New Roman"/>
          <w:noProof/>
          <w:sz w:val="22"/>
          <w:szCs w:val="22"/>
          <w:lang w:eastAsia="es-MX"/>
        </w:rPr>
        <w:t xml:space="preserve">Así el motivo de la inconformidad, constituye una ampliación a la solicitud, lo que </w:t>
      </w:r>
      <w:r w:rsidRPr="00C65885" w:rsidR="00DA3168">
        <w:rPr>
          <w:rFonts w:ascii="Palatino Linotype" w:hAnsi="Palatino Linotype" w:eastAsia="Times New Roman" w:cs="Times New Roman"/>
          <w:noProof/>
          <w:sz w:val="22"/>
          <w:szCs w:val="22"/>
          <w:lang w:eastAsia="es-MX"/>
        </w:rPr>
        <w:t>actualiza</w:t>
      </w:r>
      <w:r w:rsidRPr="00C65885">
        <w:rPr>
          <w:rFonts w:ascii="Palatino Linotype" w:hAnsi="Palatino Linotype" w:eastAsia="Times New Roman" w:cs="Times New Roman"/>
          <w:noProof/>
          <w:sz w:val="22"/>
          <w:szCs w:val="22"/>
          <w:lang w:eastAsia="es-MX"/>
        </w:rPr>
        <w:t xml:space="preserve"> una causal de desechamiento</w:t>
      </w:r>
      <w:r w:rsidRPr="00C65885" w:rsidR="00DA3168">
        <w:rPr>
          <w:rFonts w:ascii="Palatino Linotype" w:hAnsi="Palatino Linotype" w:eastAsia="Times New Roman" w:cs="Times New Roman"/>
          <w:noProof/>
          <w:sz w:val="22"/>
          <w:szCs w:val="22"/>
          <w:lang w:eastAsia="es-MX"/>
        </w:rPr>
        <w:t xml:space="preserve"> contemplada en el artículo 191, fracción VII, que contempla que el recurso, será desechado por improcedente, cuando el Recurrente, amplíe su solicitud en el recurso de revisión, únicamente respecto de los nuevos contenidos.</w:t>
      </w:r>
    </w:p>
    <w:p w:rsidRPr="00C65885" w:rsidR="005A09A5" w:rsidP="0087641D" w:rsidRDefault="005A09A5" w14:paraId="65C8BF63" w14:textId="77777777">
      <w:pPr>
        <w:spacing w:after="0" w:line="360" w:lineRule="auto"/>
        <w:jc w:val="both"/>
        <w:rPr>
          <w:rFonts w:ascii="Palatino Linotype" w:hAnsi="Palatino Linotype" w:eastAsia="Times New Roman" w:cs="Times New Roman"/>
          <w:noProof/>
          <w:sz w:val="22"/>
          <w:szCs w:val="22"/>
          <w:lang w:eastAsia="es-MX"/>
        </w:rPr>
      </w:pPr>
    </w:p>
    <w:p w:rsidRPr="00C65885" w:rsidR="00DA3168" w:rsidP="0087641D" w:rsidRDefault="004049A6" w14:paraId="1CF83FC5" w14:textId="0CEB4B3C">
      <w:pPr>
        <w:spacing w:after="0" w:line="360" w:lineRule="auto"/>
        <w:jc w:val="both"/>
        <w:rPr>
          <w:rFonts w:ascii="Palatino Linotype" w:hAnsi="Palatino Linotype" w:eastAsia="Times New Roman" w:cs="Times New Roman"/>
          <w:noProof/>
          <w:sz w:val="22"/>
          <w:szCs w:val="22"/>
          <w:lang w:eastAsia="es-MX"/>
        </w:rPr>
      </w:pPr>
      <w:r w:rsidRPr="00C65885">
        <w:rPr>
          <w:rFonts w:ascii="Palatino Linotype" w:hAnsi="Palatino Linotype" w:eastAsia="Times New Roman" w:cs="Times New Roman"/>
          <w:noProof/>
          <w:sz w:val="22"/>
          <w:szCs w:val="22"/>
          <w:lang w:eastAsia="es-MX"/>
        </w:rPr>
        <w:t>Es así, que el estudio versará sobre los motivos de inconformidad que subsisten, para lo que es importante determinar la naturaleza de la informaicón solicitada</w:t>
      </w:r>
      <w:r w:rsidRPr="00C65885" w:rsidR="00E752E3">
        <w:rPr>
          <w:rFonts w:ascii="Palatino Linotype" w:hAnsi="Palatino Linotype" w:eastAsia="Times New Roman" w:cs="Times New Roman"/>
          <w:noProof/>
          <w:sz w:val="22"/>
          <w:szCs w:val="22"/>
          <w:lang w:eastAsia="es-MX"/>
        </w:rPr>
        <w:t>.</w:t>
      </w:r>
      <w:r w:rsidRPr="00C65885" w:rsidR="00DA3168">
        <w:rPr>
          <w:rFonts w:ascii="Palatino Linotype" w:hAnsi="Palatino Linotype" w:eastAsia="Times New Roman" w:cs="Times New Roman"/>
          <w:noProof/>
          <w:sz w:val="22"/>
          <w:szCs w:val="22"/>
          <w:lang w:eastAsia="es-MX"/>
        </w:rPr>
        <w:t xml:space="preserve"> Esto se refuerza a través del criterio</w:t>
      </w:r>
      <w:r w:rsidRPr="00C65885" w:rsidR="00DB3D49">
        <w:rPr>
          <w:rFonts w:ascii="Palatino Linotype" w:hAnsi="Palatino Linotype" w:eastAsia="Times New Roman" w:cs="Times New Roman"/>
          <w:noProof/>
          <w:sz w:val="22"/>
          <w:szCs w:val="22"/>
          <w:lang w:eastAsia="es-MX"/>
        </w:rPr>
        <w:t xml:space="preserve"> con clave de control SO/027/2010, emitido por el INAI, que lleva por rubro y texto el siguiente:</w:t>
      </w:r>
    </w:p>
    <w:p w:rsidRPr="00C65885" w:rsidR="00DB3D49" w:rsidP="0087641D" w:rsidRDefault="00DB3D49" w14:paraId="39B1E93B" w14:textId="794D4B41">
      <w:pPr>
        <w:spacing w:after="0" w:line="360" w:lineRule="auto"/>
        <w:jc w:val="both"/>
        <w:rPr>
          <w:rFonts w:ascii="Palatino Linotype" w:hAnsi="Palatino Linotype" w:eastAsia="Times New Roman" w:cs="Times New Roman"/>
          <w:noProof/>
          <w:sz w:val="22"/>
          <w:szCs w:val="22"/>
          <w:lang w:eastAsia="es-MX"/>
        </w:rPr>
      </w:pPr>
    </w:p>
    <w:p w:rsidRPr="00C65885" w:rsidR="00DB3D49" w:rsidP="00DB3D49" w:rsidRDefault="00DB3D49" w14:paraId="254D001D" w14:textId="382360E8">
      <w:pPr>
        <w:spacing w:after="0" w:line="360" w:lineRule="auto"/>
        <w:ind w:left="567" w:right="539"/>
        <w:jc w:val="both"/>
        <w:rPr>
          <w:rFonts w:ascii="Palatino Linotype" w:hAnsi="Palatino Linotype" w:eastAsia="Times New Roman" w:cs="Times New Roman"/>
          <w:bCs/>
          <w:i/>
          <w:iCs/>
          <w:lang w:eastAsia="es-ES"/>
        </w:rPr>
      </w:pPr>
      <w:r w:rsidRPr="00C65885">
        <w:rPr>
          <w:rFonts w:ascii="Palatino Linotype" w:hAnsi="Palatino Linotype" w:eastAsia="Times New Roman" w:cs="Times New Roman"/>
          <w:b/>
          <w:i/>
          <w:iCs/>
          <w:lang w:eastAsia="es-ES"/>
        </w:rPr>
        <w:t>Es improcedente ampliar las solicitudes de acceso a información pública o datos personales, a través de la interposición del recurso de revisión</w:t>
      </w:r>
      <w:r w:rsidRPr="00C65885">
        <w:rPr>
          <w:rFonts w:ascii="Palatino Linotype" w:hAnsi="Palatino Linotype" w:eastAsia="Times New Roman" w:cs="Times New Roman"/>
          <w:bCs/>
          <w:i/>
          <w:iCs/>
          <w:lang w:eastAsia="es-ES"/>
        </w:rPr>
        <w:t>.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rsidRPr="00C65885" w:rsidR="00E752E3" w:rsidP="0087641D" w:rsidRDefault="00E752E3" w14:paraId="531FC11B" w14:textId="4E016123">
      <w:pPr>
        <w:spacing w:after="0" w:line="360" w:lineRule="auto"/>
        <w:jc w:val="both"/>
        <w:rPr>
          <w:rFonts w:ascii="Palatino Linotype" w:hAnsi="Palatino Linotype" w:eastAsia="Times New Roman" w:cs="Times New Roman"/>
          <w:noProof/>
          <w:sz w:val="22"/>
          <w:szCs w:val="22"/>
          <w:lang w:eastAsia="es-MX"/>
        </w:rPr>
      </w:pPr>
    </w:p>
    <w:p w:rsidRPr="00C65885" w:rsidR="004049A6" w:rsidP="0087641D" w:rsidRDefault="00DB3D49" w14:paraId="379D77C4" w14:textId="2A8594FD">
      <w:pPr>
        <w:spacing w:after="0" w:line="360" w:lineRule="auto"/>
        <w:jc w:val="both"/>
        <w:rPr>
          <w:rFonts w:ascii="Palatino Linotype" w:hAnsi="Palatino Linotype" w:eastAsia="Times New Roman" w:cs="Times New Roman"/>
          <w:noProof/>
          <w:sz w:val="22"/>
          <w:szCs w:val="22"/>
          <w:lang w:eastAsia="es-MX"/>
        </w:rPr>
      </w:pPr>
      <w:r w:rsidRPr="00C65885">
        <w:rPr>
          <w:rFonts w:ascii="Palatino Linotype" w:hAnsi="Palatino Linotype" w:eastAsia="Times New Roman" w:cs="Times New Roman"/>
          <w:noProof/>
          <w:sz w:val="22"/>
          <w:szCs w:val="22"/>
          <w:lang w:eastAsia="es-MX"/>
        </w:rPr>
        <w:t xml:space="preserve">Así, la ampliación realizada por el Particular, no puede ser objeto del estudio y así unicamente el estudio se realiza en torno a los puntos requieridos  através de la solicitud y que fueron recurridos por el medio de impugnación que nos ocupa, para lo que resulta necesario, realizar un estudio de la naturaleza de la información, así al </w:t>
      </w:r>
      <w:r w:rsidRPr="00C65885" w:rsidR="00ED00E2">
        <w:rPr>
          <w:rFonts w:ascii="Palatino Linotype" w:hAnsi="Palatino Linotype" w:eastAsia="Times New Roman" w:cs="Times New Roman"/>
          <w:noProof/>
          <w:sz w:val="22"/>
          <w:szCs w:val="22"/>
          <w:lang w:eastAsia="es-MX"/>
        </w:rPr>
        <w:t>para convalidar</w:t>
      </w:r>
      <w:r w:rsidRPr="00C65885">
        <w:rPr>
          <w:rFonts w:ascii="Palatino Linotype" w:hAnsi="Palatino Linotype" w:eastAsia="Times New Roman" w:cs="Times New Roman"/>
          <w:noProof/>
          <w:sz w:val="22"/>
          <w:szCs w:val="22"/>
          <w:lang w:eastAsia="es-MX"/>
        </w:rPr>
        <w:t xml:space="preserve"> la existencia de </w:t>
      </w:r>
      <w:r w:rsidRPr="00C65885" w:rsidR="00E752E3">
        <w:rPr>
          <w:rFonts w:ascii="Palatino Linotype" w:hAnsi="Palatino Linotype" w:eastAsia="Times New Roman" w:cs="Times New Roman"/>
          <w:noProof/>
          <w:sz w:val="22"/>
          <w:szCs w:val="22"/>
          <w:lang w:eastAsia="es-MX"/>
        </w:rPr>
        <w:t xml:space="preserve">la fuente obligacional de contar con estadística relativa a posibles hechos constitutivos de delito, </w:t>
      </w:r>
      <w:r w:rsidRPr="00C65885" w:rsidR="00ED00E2">
        <w:rPr>
          <w:rFonts w:ascii="Palatino Linotype" w:hAnsi="Palatino Linotype" w:eastAsia="Times New Roman" w:cs="Times New Roman"/>
          <w:noProof/>
          <w:sz w:val="22"/>
          <w:szCs w:val="22"/>
          <w:lang w:eastAsia="es-MX"/>
        </w:rPr>
        <w:t xml:space="preserve">se </w:t>
      </w:r>
      <w:r w:rsidRPr="00C65885" w:rsidR="004049A6">
        <w:rPr>
          <w:rFonts w:ascii="Palatino Linotype" w:hAnsi="Palatino Linotype" w:eastAsia="Times New Roman" w:cs="Tahoma"/>
          <w:color w:val="000000"/>
          <w:sz w:val="22"/>
          <w:szCs w:val="22"/>
          <w:lang w:val="es-ES" w:eastAsia="es-ES"/>
        </w:rPr>
        <w:t xml:space="preserve">trae a colación </w:t>
      </w:r>
      <w:r w:rsidRPr="00C65885" w:rsidR="00ED00E2">
        <w:rPr>
          <w:rFonts w:ascii="Palatino Linotype" w:hAnsi="Palatino Linotype" w:eastAsia="Times New Roman" w:cs="Tahoma"/>
          <w:color w:val="000000"/>
          <w:sz w:val="22"/>
          <w:szCs w:val="22"/>
          <w:lang w:val="es-ES" w:eastAsia="es-ES"/>
        </w:rPr>
        <w:t xml:space="preserve">lo contemplado en </w:t>
      </w:r>
      <w:r w:rsidRPr="00C65885" w:rsidR="004049A6">
        <w:rPr>
          <w:rFonts w:ascii="Palatino Linotype" w:hAnsi="Palatino Linotype" w:eastAsia="Times New Roman" w:cs="Tahoma"/>
          <w:color w:val="000000"/>
          <w:sz w:val="22"/>
          <w:szCs w:val="22"/>
          <w:lang w:val="es-ES" w:eastAsia="es-ES"/>
        </w:rPr>
        <w:t xml:space="preserve">los artículos 5, fracción II, XVII, 7, fracción IX, 19, fracción I, 39, inciso b), fracción VI y XI, 118 de la Ley General del Sistema Nacional de Seguridad Pública </w:t>
      </w:r>
      <w:r w:rsidRPr="00C65885" w:rsidR="004049A6">
        <w:rPr>
          <w:rFonts w:ascii="Palatino Linotype" w:hAnsi="Palatino Linotype" w:eastAsia="Times New Roman" w:cs="Tahoma"/>
          <w:i/>
          <w:color w:val="000000"/>
          <w:sz w:val="22"/>
          <w:szCs w:val="22"/>
          <w:lang w:val="es-ES" w:eastAsia="es-ES"/>
        </w:rPr>
        <w:t xml:space="preserve">–véase en </w:t>
      </w:r>
      <w:hyperlink w:history="1" r:id="rId11">
        <w:r w:rsidRPr="00C65885" w:rsidR="004049A6">
          <w:rPr>
            <w:rFonts w:ascii="Palatino Linotype" w:hAnsi="Palatino Linotype" w:eastAsia="Times New Roman" w:cs="Tahoma"/>
            <w:i/>
            <w:color w:val="0563C1"/>
            <w:sz w:val="22"/>
            <w:szCs w:val="22"/>
            <w:u w:val="single"/>
            <w:lang w:val="es-ES" w:eastAsia="es-ES"/>
          </w:rPr>
          <w:t>https://www.diputados.gob.mx/LeyesBiblio/ref/lgsnsp.htm</w:t>
        </w:r>
      </w:hyperlink>
      <w:r w:rsidRPr="00C65885" w:rsidR="004049A6">
        <w:rPr>
          <w:rFonts w:ascii="Palatino Linotype" w:hAnsi="Palatino Linotype" w:eastAsia="Times New Roman" w:cs="Tahoma"/>
          <w:i/>
          <w:color w:val="000000"/>
          <w:sz w:val="22"/>
          <w:szCs w:val="22"/>
          <w:lang w:val="es-ES" w:eastAsia="es-ES"/>
        </w:rPr>
        <w:t>;</w:t>
      </w:r>
      <w:r w:rsidRPr="00C65885" w:rsidR="004049A6">
        <w:rPr>
          <w:rFonts w:ascii="Palatino Linotype" w:hAnsi="Palatino Linotype" w:eastAsia="Times New Roman" w:cs="Tahoma"/>
          <w:color w:val="000000"/>
          <w:sz w:val="22"/>
          <w:szCs w:val="22"/>
          <w:lang w:val="es-ES" w:eastAsia="es-ES"/>
        </w:rPr>
        <w:t xml:space="preserve"> 22 fracción V, de la Ley de Seguridad del Estado de México </w:t>
      </w:r>
      <w:r w:rsidRPr="00C65885" w:rsidR="004049A6">
        <w:rPr>
          <w:rFonts w:ascii="Palatino Linotype" w:hAnsi="Palatino Linotype" w:eastAsia="Times New Roman" w:cs="Tahoma"/>
          <w:i/>
          <w:color w:val="000000"/>
          <w:sz w:val="22"/>
          <w:szCs w:val="22"/>
          <w:lang w:val="es-ES" w:eastAsia="es-ES"/>
        </w:rPr>
        <w:t xml:space="preserve">–disponible en </w:t>
      </w:r>
      <w:hyperlink w:history="1" r:id="rId12">
        <w:r w:rsidRPr="00C65885" w:rsidR="004049A6">
          <w:rPr>
            <w:rFonts w:ascii="Palatino Linotype" w:hAnsi="Palatino Linotype" w:eastAsia="Times New Roman" w:cs="Tahoma"/>
            <w:i/>
            <w:color w:val="0563C1"/>
            <w:sz w:val="22"/>
            <w:szCs w:val="22"/>
            <w:u w:val="single"/>
            <w:lang w:val="es-ES" w:eastAsia="es-ES"/>
          </w:rPr>
          <w:t>https://legislacion.edomex.gob.mx/sites/legislacion.edomex.gob.mx/files/files/pdf/gct/2011/oct193.PDF</w:t>
        </w:r>
      </w:hyperlink>
      <w:r w:rsidRPr="00C65885" w:rsidR="004049A6">
        <w:rPr>
          <w:rFonts w:ascii="Palatino Linotype" w:hAnsi="Palatino Linotype" w:eastAsia="Times New Roman" w:cs="Tahoma"/>
          <w:color w:val="000000"/>
          <w:sz w:val="22"/>
          <w:szCs w:val="22"/>
          <w:lang w:val="es-ES" w:eastAsia="es-ES"/>
        </w:rPr>
        <w:t xml:space="preserve"> y los numerales 125, fracción VIII y 142 de la Ley Orgánica Municipal del Estado de México </w:t>
      </w:r>
      <w:r w:rsidRPr="00C65885" w:rsidR="004049A6">
        <w:rPr>
          <w:rFonts w:ascii="Palatino Linotype" w:hAnsi="Palatino Linotype" w:eastAsia="Times New Roman" w:cs="Tahoma"/>
          <w:i/>
          <w:color w:val="000000"/>
          <w:sz w:val="22"/>
          <w:szCs w:val="22"/>
          <w:lang w:val="es-ES" w:eastAsia="es-ES"/>
        </w:rPr>
        <w:t>-</w:t>
      </w:r>
      <w:r w:rsidRPr="00C65885" w:rsidR="004049A6">
        <w:rPr>
          <w:rFonts w:ascii="Palatino Linotype" w:hAnsi="Palatino Linotype" w:eastAsia="Times New Roman" w:cs="Times New Roman"/>
          <w:i/>
          <w:sz w:val="22"/>
          <w:szCs w:val="22"/>
          <w:lang w:eastAsia="es-ES"/>
        </w:rPr>
        <w:t xml:space="preserve"> </w:t>
      </w:r>
      <w:hyperlink w:history="1" r:id="rId13">
        <w:r w:rsidRPr="00C65885" w:rsidR="004049A6">
          <w:rPr>
            <w:rFonts w:ascii="Palatino Linotype" w:hAnsi="Palatino Linotype" w:eastAsia="Times New Roman" w:cs="Tahoma"/>
            <w:i/>
            <w:color w:val="0563C1"/>
            <w:sz w:val="22"/>
            <w:szCs w:val="22"/>
            <w:u w:val="single"/>
            <w:lang w:val="es-ES" w:eastAsia="es-ES"/>
          </w:rPr>
          <w:t>https://legislacion.edomex.gob.mx/sites/legislacion.edomex.gob.mx/files/files/pdf/ley/vig/leyvig022.pdf</w:t>
        </w:r>
      </w:hyperlink>
      <w:r w:rsidRPr="00C65885" w:rsidR="004049A6">
        <w:rPr>
          <w:rFonts w:ascii="Palatino Linotype" w:hAnsi="Palatino Linotype" w:eastAsia="Times New Roman" w:cs="Tahoma"/>
          <w:color w:val="000000"/>
          <w:sz w:val="22"/>
          <w:szCs w:val="22"/>
          <w:lang w:val="es-ES" w:eastAsia="es-ES"/>
        </w:rPr>
        <w:t>; disposiciones legales que disponen a la letra, lo siguiente:</w:t>
      </w:r>
    </w:p>
    <w:p w:rsidRPr="00C65885" w:rsidR="004049A6" w:rsidP="0087641D" w:rsidRDefault="004049A6" w14:paraId="2F086ECC" w14:textId="77777777">
      <w:pPr>
        <w:spacing w:after="0" w:line="360" w:lineRule="auto"/>
        <w:contextualSpacing/>
        <w:jc w:val="both"/>
        <w:rPr>
          <w:rFonts w:ascii="Palatino Linotype" w:hAnsi="Palatino Linotype" w:eastAsia="Times New Roman" w:cs="Tahoma"/>
          <w:color w:val="000000"/>
          <w:sz w:val="22"/>
          <w:szCs w:val="22"/>
          <w:lang w:val="es-ES" w:eastAsia="es-ES"/>
        </w:rPr>
      </w:pPr>
    </w:p>
    <w:p w:rsidRPr="00C65885" w:rsidR="004049A6" w:rsidP="0087641D" w:rsidRDefault="004049A6" w14:paraId="718F64B8" w14:textId="77777777">
      <w:pPr>
        <w:spacing w:after="0" w:line="360" w:lineRule="auto"/>
        <w:ind w:left="567" w:right="539"/>
        <w:contextualSpacing/>
        <w:jc w:val="both"/>
        <w:rPr>
          <w:rFonts w:ascii="Palatino Linotype" w:hAnsi="Palatino Linotype" w:eastAsia="Times New Roman" w:cs="Tahoma"/>
          <w:b/>
          <w:i/>
          <w:color w:val="000000"/>
          <w:lang w:eastAsia="es-ES"/>
        </w:rPr>
      </w:pPr>
      <w:r w:rsidRPr="00C65885">
        <w:rPr>
          <w:rFonts w:ascii="Palatino Linotype" w:hAnsi="Palatino Linotype" w:eastAsia="Times New Roman" w:cs="Tahoma"/>
          <w:b/>
          <w:i/>
          <w:color w:val="000000"/>
          <w:lang w:eastAsia="es-ES"/>
        </w:rPr>
        <w:lastRenderedPageBreak/>
        <w:t>Ley General del Sistema Nacional de Seguridad Pública</w:t>
      </w:r>
    </w:p>
    <w:p w:rsidRPr="00C65885" w:rsidR="004049A6" w:rsidP="0087641D" w:rsidRDefault="004049A6" w14:paraId="2517D42B" w14:textId="77777777">
      <w:pPr>
        <w:spacing w:after="0" w:line="360" w:lineRule="auto"/>
        <w:ind w:left="567" w:right="539"/>
        <w:contextualSpacing/>
        <w:jc w:val="both"/>
        <w:rPr>
          <w:rFonts w:ascii="Palatino Linotype" w:hAnsi="Palatino Linotype" w:eastAsia="Times New Roman" w:cs="Tahoma"/>
          <w:b/>
          <w:i/>
          <w:color w:val="000000"/>
          <w:lang w:eastAsia="es-ES"/>
        </w:rPr>
      </w:pPr>
    </w:p>
    <w:p w:rsidRPr="00C65885" w:rsidR="004049A6" w:rsidP="0087641D" w:rsidRDefault="004049A6" w14:paraId="1E3329B3" w14:textId="77777777">
      <w:pPr>
        <w:spacing w:after="0" w:line="360" w:lineRule="auto"/>
        <w:ind w:left="567" w:right="539"/>
        <w:contextualSpacing/>
        <w:jc w:val="both"/>
        <w:rPr>
          <w:rFonts w:ascii="Palatino Linotype" w:hAnsi="Palatino Linotype" w:eastAsia="Times New Roman" w:cs="Tahoma"/>
          <w:i/>
          <w:color w:val="000000"/>
          <w:lang w:eastAsia="es-ES"/>
        </w:rPr>
      </w:pPr>
      <w:r w:rsidRPr="00C65885">
        <w:rPr>
          <w:rFonts w:ascii="Palatino Linotype" w:hAnsi="Palatino Linotype" w:eastAsia="Times New Roman" w:cs="Tahoma"/>
          <w:b/>
          <w:i/>
          <w:color w:val="000000"/>
          <w:lang w:eastAsia="es-ES"/>
        </w:rPr>
        <w:t>Artículo 5</w:t>
      </w:r>
      <w:r w:rsidRPr="00C65885">
        <w:rPr>
          <w:rFonts w:ascii="Palatino Linotype" w:hAnsi="Palatino Linotype" w:eastAsia="Times New Roman" w:cs="Tahoma"/>
          <w:i/>
          <w:color w:val="000000"/>
          <w:lang w:eastAsia="es-ES"/>
        </w:rPr>
        <w:t>.- Para los efectos de esta Ley, se entenderá por:</w:t>
      </w:r>
    </w:p>
    <w:p w:rsidRPr="00C65885" w:rsidR="00E752E3" w:rsidP="0087641D" w:rsidRDefault="00E752E3" w14:paraId="7163DF3F" w14:textId="77777777">
      <w:pPr>
        <w:spacing w:after="0" w:line="360" w:lineRule="auto"/>
        <w:ind w:left="567" w:right="539"/>
        <w:contextualSpacing/>
        <w:jc w:val="both"/>
        <w:rPr>
          <w:rFonts w:ascii="Palatino Linotype" w:hAnsi="Palatino Linotype" w:eastAsia="Times New Roman" w:cs="Tahoma"/>
          <w:i/>
          <w:color w:val="000000"/>
          <w:lang w:eastAsia="es-ES"/>
        </w:rPr>
      </w:pPr>
    </w:p>
    <w:p w:rsidRPr="00C65885" w:rsidR="004049A6" w:rsidP="0087641D" w:rsidRDefault="004049A6" w14:paraId="2BD374B9" w14:textId="78445AFF">
      <w:pPr>
        <w:spacing w:after="0" w:line="360" w:lineRule="auto"/>
        <w:ind w:left="567" w:right="539"/>
        <w:contextualSpacing/>
        <w:jc w:val="both"/>
        <w:rPr>
          <w:rFonts w:ascii="Palatino Linotype" w:hAnsi="Palatino Linotype" w:eastAsia="Times New Roman" w:cs="Tahoma"/>
          <w:i/>
          <w:color w:val="000000"/>
          <w:lang w:eastAsia="es-ES"/>
        </w:rPr>
      </w:pPr>
      <w:r w:rsidRPr="00C65885">
        <w:rPr>
          <w:rFonts w:ascii="Palatino Linotype" w:hAnsi="Palatino Linotype" w:eastAsia="Times New Roman" w:cs="Tahoma"/>
          <w:i/>
          <w:color w:val="000000"/>
          <w:lang w:eastAsia="es-ES"/>
        </w:rPr>
        <w:t>I…</w:t>
      </w:r>
    </w:p>
    <w:p w:rsidRPr="00C65885" w:rsidR="004049A6" w:rsidP="0087641D" w:rsidRDefault="004049A6" w14:paraId="6A3195A0" w14:textId="3A9DD898">
      <w:pPr>
        <w:spacing w:after="0" w:line="360" w:lineRule="auto"/>
        <w:ind w:left="567" w:right="539"/>
        <w:contextualSpacing/>
        <w:jc w:val="both"/>
        <w:rPr>
          <w:rFonts w:ascii="Palatino Linotype" w:hAnsi="Palatino Linotype" w:eastAsia="Times New Roman" w:cs="Tahoma"/>
          <w:i/>
          <w:color w:val="000000"/>
          <w:lang w:eastAsia="es-ES"/>
        </w:rPr>
      </w:pPr>
      <w:r w:rsidRPr="00C65885">
        <w:rPr>
          <w:rFonts w:ascii="Palatino Linotype" w:hAnsi="Palatino Linotype" w:eastAsia="Times New Roman" w:cs="Tahoma"/>
          <w:b/>
          <w:i/>
          <w:color w:val="000000"/>
          <w:lang w:eastAsia="es-ES"/>
        </w:rPr>
        <w:t>II. Bases de Datos:</w:t>
      </w:r>
      <w:r w:rsidRPr="00C65885">
        <w:rPr>
          <w:rFonts w:ascii="Palatino Linotype" w:hAnsi="Palatino Linotype" w:eastAsia="Times New Roman" w:cs="Tahoma"/>
          <w:i/>
          <w:color w:val="000000"/>
          <w:lang w:eastAsia="es-ES"/>
        </w:rPr>
        <w:t xml:space="preserve"> Las bases de datos que constituyen subconjuntos sistematizados de la información contenida en Registros Nacionales en materias relativas a detenciones, armamento, equipo y personal de seguridad pública, medidas cautelares, soluciones alternas y formas de terminación anticipada, así como las bases de datos del Ministerio Público y las instituciones policiales de los tres órdenes de gobierno relativas a la información criminalística, huellas dactilares de personas sujetas a un proceso o investigación penal, teléfonos celulares, personas sentenciadas y servicios de seguridad privada, así como las demás necesarias para la prevención, investigación y persecución de los delitos. El conjunto de bases de datos conformará el Sistema Nacional de Información;</w:t>
      </w:r>
    </w:p>
    <w:p w:rsidRPr="00C65885" w:rsidR="004049A6" w:rsidP="0087641D" w:rsidRDefault="004049A6" w14:paraId="0B4612B7" w14:textId="77777777">
      <w:pPr>
        <w:spacing w:after="0" w:line="360" w:lineRule="auto"/>
        <w:ind w:left="567" w:right="539"/>
        <w:contextualSpacing/>
        <w:jc w:val="both"/>
        <w:rPr>
          <w:rFonts w:ascii="Palatino Linotype" w:hAnsi="Palatino Linotype" w:eastAsia="Times New Roman" w:cs="Tahoma"/>
          <w:i/>
          <w:color w:val="000000"/>
          <w:lang w:eastAsia="es-ES"/>
        </w:rPr>
      </w:pPr>
    </w:p>
    <w:p w:rsidRPr="00C65885" w:rsidR="004049A6" w:rsidP="0087641D" w:rsidRDefault="004049A6" w14:paraId="1A48A610" w14:textId="77777777">
      <w:pPr>
        <w:spacing w:after="0" w:line="360" w:lineRule="auto"/>
        <w:ind w:left="567" w:right="539"/>
        <w:contextualSpacing/>
        <w:jc w:val="both"/>
        <w:rPr>
          <w:rFonts w:ascii="Palatino Linotype" w:hAnsi="Palatino Linotype" w:eastAsia="Times New Roman" w:cs="Tahoma"/>
          <w:i/>
          <w:color w:val="000000"/>
          <w:lang w:val="es-ES" w:eastAsia="es-ES"/>
        </w:rPr>
      </w:pPr>
      <w:r w:rsidRPr="00C65885">
        <w:rPr>
          <w:rFonts w:ascii="Palatino Linotype" w:hAnsi="Palatino Linotype" w:eastAsia="Times New Roman" w:cs="Tahoma"/>
          <w:b/>
          <w:i/>
          <w:color w:val="000000"/>
          <w:lang w:val="es-ES" w:eastAsia="es-ES"/>
        </w:rPr>
        <w:t>Artículo 7.-</w:t>
      </w:r>
      <w:r w:rsidRPr="00C65885">
        <w:rPr>
          <w:rFonts w:ascii="Palatino Linotype" w:hAnsi="Palatino Linotype" w:eastAsia="Times New Roman" w:cs="Tahoma"/>
          <w:i/>
          <w:color w:val="000000"/>
          <w:lang w:val="es-ES" w:eastAsia="es-ES"/>
        </w:rPr>
        <w:t xml:space="preserve"> Conforme a las bases que establece el artículo 21 de la Constitución Política de los Estados Unidos Mexicanos, las Instituciones de Seguridad Pública de la Federación, las entidades federativas y los Municipios, en el ámbito de su competencia y en los términos de esta Ley, deberán coordinarse para:</w:t>
      </w:r>
    </w:p>
    <w:p w:rsidRPr="00C65885" w:rsidR="004049A6" w:rsidP="0087641D" w:rsidRDefault="004049A6" w14:paraId="70177466" w14:textId="77777777">
      <w:pPr>
        <w:spacing w:after="0" w:line="360" w:lineRule="auto"/>
        <w:ind w:left="567" w:right="539"/>
        <w:contextualSpacing/>
        <w:jc w:val="both"/>
        <w:rPr>
          <w:rFonts w:ascii="Palatino Linotype" w:hAnsi="Palatino Linotype" w:eastAsia="Times New Roman" w:cs="Tahoma"/>
          <w:i/>
          <w:color w:val="000000"/>
          <w:lang w:val="es-ES" w:eastAsia="es-ES"/>
        </w:rPr>
      </w:pPr>
    </w:p>
    <w:p w:rsidRPr="00C65885" w:rsidR="004049A6" w:rsidP="0087641D" w:rsidRDefault="004049A6" w14:paraId="4ED95CEC" w14:textId="77777777">
      <w:pPr>
        <w:spacing w:after="0" w:line="360" w:lineRule="auto"/>
        <w:ind w:left="567" w:right="539"/>
        <w:contextualSpacing/>
        <w:jc w:val="both"/>
        <w:rPr>
          <w:rFonts w:ascii="Palatino Linotype" w:hAnsi="Palatino Linotype" w:eastAsia="Times New Roman" w:cs="Tahoma"/>
          <w:i/>
          <w:color w:val="000000"/>
          <w:lang w:eastAsia="es-ES"/>
        </w:rPr>
      </w:pPr>
      <w:r w:rsidRPr="00C65885">
        <w:rPr>
          <w:rFonts w:ascii="Palatino Linotype" w:hAnsi="Palatino Linotype" w:eastAsia="Times New Roman" w:cs="Tahoma"/>
          <w:i/>
          <w:color w:val="000000"/>
          <w:lang w:eastAsia="es-ES"/>
        </w:rPr>
        <w:t>I a VIII…</w:t>
      </w:r>
    </w:p>
    <w:p w:rsidRPr="00C65885" w:rsidR="004049A6" w:rsidP="0087641D" w:rsidRDefault="004049A6" w14:paraId="03CEAAEC" w14:textId="77777777">
      <w:pPr>
        <w:spacing w:after="0" w:line="360" w:lineRule="auto"/>
        <w:ind w:left="567" w:right="539"/>
        <w:contextualSpacing/>
        <w:jc w:val="both"/>
        <w:rPr>
          <w:rFonts w:ascii="Palatino Linotype" w:hAnsi="Palatino Linotype" w:eastAsia="Times New Roman" w:cs="Tahoma"/>
          <w:i/>
          <w:color w:val="000000"/>
          <w:lang w:eastAsia="es-ES"/>
        </w:rPr>
      </w:pPr>
      <w:r w:rsidRPr="00C65885">
        <w:rPr>
          <w:rFonts w:ascii="Palatino Linotype" w:hAnsi="Palatino Linotype" w:eastAsia="Times New Roman" w:cs="Tahoma"/>
          <w:i/>
          <w:color w:val="000000"/>
          <w:lang w:eastAsia="es-ES"/>
        </w:rPr>
        <w:t xml:space="preserve">IX. </w:t>
      </w:r>
      <w:r w:rsidRPr="00C65885">
        <w:rPr>
          <w:rFonts w:ascii="Palatino Linotype" w:hAnsi="Palatino Linotype" w:eastAsia="Times New Roman" w:cs="Tahoma"/>
          <w:b/>
          <w:i/>
          <w:color w:val="000000"/>
          <w:lang w:eastAsia="es-ES"/>
        </w:rPr>
        <w:t>Generar, compartir, intercambiar, ingresar, almacenar y proveer información, archivos y contenidos a las Bases de Datos que integran el Sistema Nacional de Información</w:t>
      </w:r>
      <w:r w:rsidRPr="00C65885">
        <w:rPr>
          <w:rFonts w:ascii="Palatino Linotype" w:hAnsi="Palatino Linotype" w:eastAsia="Times New Roman" w:cs="Tahoma"/>
          <w:i/>
          <w:color w:val="000000"/>
          <w:lang w:eastAsia="es-ES"/>
        </w:rPr>
        <w:t xml:space="preserve">, de conformidad con lo dispuesto en la legislación en la materia. </w:t>
      </w:r>
    </w:p>
    <w:p w:rsidRPr="00C65885" w:rsidR="004049A6" w:rsidP="0087641D" w:rsidRDefault="004049A6" w14:paraId="2A7FC367" w14:textId="77777777">
      <w:pPr>
        <w:spacing w:after="0" w:line="360" w:lineRule="auto"/>
        <w:ind w:left="567" w:right="539"/>
        <w:contextualSpacing/>
        <w:jc w:val="both"/>
        <w:rPr>
          <w:rFonts w:ascii="Palatino Linotype" w:hAnsi="Palatino Linotype" w:eastAsia="Times New Roman" w:cs="Tahoma"/>
          <w:i/>
          <w:color w:val="000000"/>
          <w:lang w:eastAsia="es-ES"/>
        </w:rPr>
      </w:pPr>
    </w:p>
    <w:p w:rsidRPr="00C65885" w:rsidR="004049A6" w:rsidP="0087641D" w:rsidRDefault="004049A6" w14:paraId="02780B95" w14:textId="77777777">
      <w:pPr>
        <w:spacing w:after="0" w:line="360" w:lineRule="auto"/>
        <w:ind w:left="567" w:right="539"/>
        <w:contextualSpacing/>
        <w:jc w:val="both"/>
        <w:rPr>
          <w:rFonts w:ascii="Palatino Linotype" w:hAnsi="Palatino Linotype" w:eastAsia="Times New Roman" w:cs="Tahoma"/>
          <w:i/>
          <w:color w:val="000000"/>
          <w:lang w:eastAsia="es-ES"/>
        </w:rPr>
      </w:pPr>
      <w:r w:rsidRPr="00C65885">
        <w:rPr>
          <w:rFonts w:ascii="Palatino Linotype" w:hAnsi="Palatino Linotype" w:eastAsia="Times New Roman" w:cs="Tahoma"/>
          <w:i/>
          <w:color w:val="000000"/>
          <w:lang w:eastAsia="es-ES"/>
        </w:rPr>
        <w:t>Tratándose de manejo de datos que provengan del Registro Nacional de Detenciones se atendrá a lo dispuesto en la Ley Nacional del Registro de Detenciones;</w:t>
      </w:r>
    </w:p>
    <w:p w:rsidRPr="00C65885" w:rsidR="00E752E3" w:rsidP="0087641D" w:rsidRDefault="00E752E3" w14:paraId="6864069F" w14:textId="77777777">
      <w:pPr>
        <w:spacing w:after="0" w:line="360" w:lineRule="auto"/>
        <w:ind w:left="567" w:right="539"/>
        <w:contextualSpacing/>
        <w:jc w:val="both"/>
        <w:rPr>
          <w:rFonts w:ascii="Palatino Linotype" w:hAnsi="Palatino Linotype" w:eastAsia="Times New Roman" w:cs="Tahoma"/>
          <w:i/>
          <w:color w:val="000000"/>
          <w:lang w:eastAsia="es-ES"/>
        </w:rPr>
      </w:pPr>
    </w:p>
    <w:p w:rsidRPr="00C65885" w:rsidR="004049A6" w:rsidP="0087641D" w:rsidRDefault="004049A6" w14:paraId="5260F957" w14:textId="1F786269">
      <w:pPr>
        <w:spacing w:after="0" w:line="360" w:lineRule="auto"/>
        <w:ind w:left="567" w:right="539"/>
        <w:contextualSpacing/>
        <w:jc w:val="both"/>
        <w:rPr>
          <w:rFonts w:ascii="Palatino Linotype" w:hAnsi="Palatino Linotype" w:eastAsia="Times New Roman" w:cs="Tahoma"/>
          <w:i/>
          <w:color w:val="000000"/>
          <w:lang w:eastAsia="es-ES"/>
        </w:rPr>
      </w:pPr>
      <w:r w:rsidRPr="00C65885">
        <w:rPr>
          <w:rFonts w:ascii="Palatino Linotype" w:hAnsi="Palatino Linotype" w:eastAsia="Times New Roman" w:cs="Tahoma"/>
          <w:i/>
          <w:color w:val="000000"/>
          <w:lang w:eastAsia="es-ES"/>
        </w:rPr>
        <w:t>X a XVI…</w:t>
      </w:r>
    </w:p>
    <w:p w:rsidRPr="00C65885" w:rsidR="004049A6" w:rsidP="0087641D" w:rsidRDefault="004049A6" w14:paraId="6D4A70DF" w14:textId="77777777">
      <w:pPr>
        <w:spacing w:after="0" w:line="360" w:lineRule="auto"/>
        <w:ind w:left="567" w:right="539"/>
        <w:contextualSpacing/>
        <w:jc w:val="both"/>
        <w:rPr>
          <w:rFonts w:ascii="Palatino Linotype" w:hAnsi="Palatino Linotype" w:eastAsia="Times New Roman" w:cs="Tahoma"/>
          <w:i/>
          <w:color w:val="000000"/>
          <w:lang w:eastAsia="es-ES"/>
        </w:rPr>
      </w:pPr>
    </w:p>
    <w:p w:rsidRPr="00C65885" w:rsidR="004049A6" w:rsidP="0087641D" w:rsidRDefault="004049A6" w14:paraId="5BD90BED" w14:textId="77777777">
      <w:pPr>
        <w:spacing w:after="0" w:line="360" w:lineRule="auto"/>
        <w:ind w:left="567" w:right="539"/>
        <w:contextualSpacing/>
        <w:jc w:val="both"/>
        <w:rPr>
          <w:rFonts w:ascii="Palatino Linotype" w:hAnsi="Palatino Linotype" w:eastAsia="Times New Roman" w:cs="Tahoma"/>
          <w:b/>
          <w:i/>
          <w:color w:val="000000"/>
          <w:lang w:val="es-ES" w:eastAsia="es-ES"/>
        </w:rPr>
      </w:pPr>
      <w:r w:rsidRPr="00C65885">
        <w:rPr>
          <w:rFonts w:ascii="Palatino Linotype" w:hAnsi="Palatino Linotype" w:eastAsia="Times New Roman" w:cs="Tahoma"/>
          <w:b/>
          <w:i/>
          <w:color w:val="000000"/>
          <w:lang w:val="es-ES" w:eastAsia="es-ES"/>
        </w:rPr>
        <w:lastRenderedPageBreak/>
        <w:t>Artículo 39.- La concurrencia de facultades entre la Federación, las entidades federativas y los Municipios, quedará distribuida conforme a lo siguiente:</w:t>
      </w:r>
    </w:p>
    <w:p w:rsidRPr="00C65885" w:rsidR="004049A6" w:rsidP="0087641D" w:rsidRDefault="004049A6" w14:paraId="30AB791C" w14:textId="77777777">
      <w:pPr>
        <w:spacing w:after="0" w:line="360" w:lineRule="auto"/>
        <w:ind w:left="567" w:right="539"/>
        <w:contextualSpacing/>
        <w:jc w:val="both"/>
        <w:rPr>
          <w:rFonts w:ascii="Palatino Linotype" w:hAnsi="Palatino Linotype" w:eastAsia="Times New Roman" w:cs="Tahoma"/>
          <w:i/>
          <w:color w:val="000000"/>
          <w:lang w:val="es-ES" w:eastAsia="es-ES"/>
        </w:rPr>
      </w:pPr>
      <w:r w:rsidRPr="00C65885">
        <w:rPr>
          <w:rFonts w:ascii="Palatino Linotype" w:hAnsi="Palatino Linotype" w:eastAsia="Times New Roman" w:cs="Tahoma"/>
          <w:i/>
          <w:color w:val="000000"/>
          <w:lang w:val="es-ES" w:eastAsia="es-ES"/>
        </w:rPr>
        <w:t>A…</w:t>
      </w:r>
    </w:p>
    <w:p w:rsidRPr="00C65885" w:rsidR="004049A6" w:rsidP="0087641D" w:rsidRDefault="004049A6" w14:paraId="3D52043C" w14:textId="77777777">
      <w:pPr>
        <w:spacing w:after="0" w:line="360" w:lineRule="auto"/>
        <w:ind w:left="567" w:right="539"/>
        <w:contextualSpacing/>
        <w:jc w:val="both"/>
        <w:rPr>
          <w:rFonts w:ascii="Palatino Linotype" w:hAnsi="Palatino Linotype" w:eastAsia="Times New Roman" w:cs="Tahoma"/>
          <w:b/>
          <w:i/>
          <w:color w:val="000000"/>
          <w:lang w:val="es-ES" w:eastAsia="es-ES"/>
        </w:rPr>
      </w:pPr>
      <w:r w:rsidRPr="00C65885">
        <w:rPr>
          <w:rFonts w:ascii="Palatino Linotype" w:hAnsi="Palatino Linotype" w:eastAsia="Times New Roman" w:cs="Tahoma"/>
          <w:b/>
          <w:i/>
          <w:color w:val="000000"/>
          <w:lang w:val="es-ES" w:eastAsia="es-ES"/>
        </w:rPr>
        <w:t>B. Corresponde a la Federación, a las entidades federativas y a los Municipios, en el ámbito de sus respectivas competencias</w:t>
      </w:r>
    </w:p>
    <w:p w:rsidRPr="00C65885" w:rsidR="004049A6" w:rsidP="0087641D" w:rsidRDefault="004049A6" w14:paraId="0E793C34" w14:textId="77777777">
      <w:pPr>
        <w:spacing w:after="0" w:line="360" w:lineRule="auto"/>
        <w:ind w:left="567" w:right="539"/>
        <w:contextualSpacing/>
        <w:jc w:val="both"/>
        <w:rPr>
          <w:rFonts w:ascii="Palatino Linotype" w:hAnsi="Palatino Linotype" w:eastAsia="Times New Roman" w:cs="Tahoma"/>
          <w:i/>
          <w:color w:val="000000"/>
          <w:lang w:val="es-ES" w:eastAsia="es-ES"/>
        </w:rPr>
      </w:pPr>
      <w:r w:rsidRPr="00C65885">
        <w:rPr>
          <w:rFonts w:ascii="Palatino Linotype" w:hAnsi="Palatino Linotype" w:eastAsia="Times New Roman" w:cs="Tahoma"/>
          <w:i/>
          <w:color w:val="000000"/>
          <w:lang w:val="es-ES" w:eastAsia="es-ES"/>
        </w:rPr>
        <w:t>I a X…</w:t>
      </w:r>
    </w:p>
    <w:p w:rsidRPr="00C65885" w:rsidR="004049A6" w:rsidP="0087641D" w:rsidRDefault="004049A6" w14:paraId="5C075887" w14:textId="77777777">
      <w:pPr>
        <w:spacing w:after="0" w:line="360" w:lineRule="auto"/>
        <w:ind w:left="567" w:right="539"/>
        <w:contextualSpacing/>
        <w:jc w:val="both"/>
        <w:rPr>
          <w:rFonts w:ascii="Palatino Linotype" w:hAnsi="Palatino Linotype" w:eastAsia="Times New Roman" w:cs="Tahoma"/>
          <w:b/>
          <w:i/>
          <w:color w:val="000000"/>
          <w:lang w:val="es-ES" w:eastAsia="es-ES"/>
        </w:rPr>
      </w:pPr>
      <w:r w:rsidRPr="00C65885">
        <w:rPr>
          <w:rFonts w:ascii="Palatino Linotype" w:hAnsi="Palatino Linotype" w:eastAsia="Times New Roman" w:cs="Tahoma"/>
          <w:b/>
          <w:i/>
          <w:color w:val="000000"/>
          <w:lang w:val="es-ES" w:eastAsia="es-ES"/>
        </w:rPr>
        <w:t xml:space="preserve">XI. Integrar y consultar la información relativa a la operación y Desarrollo Policial para el registro y seguimiento en el Sistema Nacional de Información; </w:t>
      </w:r>
    </w:p>
    <w:p w:rsidRPr="00C65885" w:rsidR="004049A6" w:rsidP="0087641D" w:rsidRDefault="004049A6" w14:paraId="20DC1161" w14:textId="77777777">
      <w:pPr>
        <w:spacing w:after="0" w:line="360" w:lineRule="auto"/>
        <w:ind w:left="567" w:right="539"/>
        <w:contextualSpacing/>
        <w:jc w:val="both"/>
        <w:rPr>
          <w:rFonts w:ascii="Palatino Linotype" w:hAnsi="Palatino Linotype" w:eastAsia="Times New Roman" w:cs="Tahoma"/>
          <w:i/>
          <w:color w:val="000000"/>
          <w:lang w:val="es-ES" w:eastAsia="es-ES"/>
        </w:rPr>
      </w:pPr>
      <w:r w:rsidRPr="00C65885">
        <w:rPr>
          <w:rFonts w:ascii="Palatino Linotype" w:hAnsi="Palatino Linotype" w:eastAsia="Times New Roman" w:cs="Tahoma"/>
          <w:i/>
          <w:color w:val="000000"/>
          <w:lang w:val="es-ES" w:eastAsia="es-ES"/>
        </w:rPr>
        <w:t>XII a XV…</w:t>
      </w:r>
    </w:p>
    <w:p w:rsidRPr="00C65885" w:rsidR="004049A6" w:rsidP="0087641D" w:rsidRDefault="004049A6" w14:paraId="35938404" w14:textId="77777777">
      <w:pPr>
        <w:spacing w:after="0" w:line="360" w:lineRule="auto"/>
        <w:ind w:left="567" w:right="539"/>
        <w:contextualSpacing/>
        <w:jc w:val="both"/>
        <w:rPr>
          <w:rFonts w:ascii="Palatino Linotype" w:hAnsi="Palatino Linotype" w:eastAsia="Times New Roman" w:cs="Tahoma"/>
          <w:i/>
          <w:color w:val="000000"/>
          <w:lang w:eastAsia="es-ES"/>
        </w:rPr>
      </w:pPr>
    </w:p>
    <w:p w:rsidRPr="00C65885" w:rsidR="004049A6" w:rsidP="0087641D" w:rsidRDefault="004049A6" w14:paraId="773C55C2" w14:textId="77777777">
      <w:pPr>
        <w:spacing w:after="0" w:line="360" w:lineRule="auto"/>
        <w:ind w:left="567" w:right="539"/>
        <w:contextualSpacing/>
        <w:jc w:val="both"/>
        <w:rPr>
          <w:rFonts w:ascii="Palatino Linotype" w:hAnsi="Palatino Linotype" w:eastAsia="Times New Roman" w:cs="Tahoma"/>
          <w:i/>
          <w:color w:val="000000"/>
          <w:lang w:eastAsia="es-ES"/>
        </w:rPr>
      </w:pPr>
      <w:r w:rsidRPr="00C65885">
        <w:rPr>
          <w:rFonts w:ascii="Palatino Linotype" w:hAnsi="Palatino Linotype" w:eastAsia="Times New Roman" w:cs="Tahoma"/>
          <w:b/>
          <w:i/>
          <w:color w:val="000000"/>
          <w:lang w:eastAsia="es-ES"/>
        </w:rPr>
        <w:t>Artículo 118.-</w:t>
      </w:r>
      <w:r w:rsidRPr="00C65885">
        <w:rPr>
          <w:rFonts w:ascii="Palatino Linotype" w:hAnsi="Palatino Linotype" w:eastAsia="Times New Roman" w:cs="Tahoma"/>
          <w:i/>
          <w:color w:val="000000"/>
          <w:lang w:eastAsia="es-ES"/>
        </w:rPr>
        <w:t xml:space="preserve"> Las Bases de Datos que integran el Sistema Nacional de Información se actualizarán permanentemente y serán de consulta obligatoria para garantizar la efectividad en las actividades de Seguridad Pública. </w:t>
      </w:r>
    </w:p>
    <w:p w:rsidRPr="00C65885" w:rsidR="004049A6" w:rsidP="0087641D" w:rsidRDefault="004049A6" w14:paraId="60B2D82E" w14:textId="77777777">
      <w:pPr>
        <w:spacing w:after="0" w:line="360" w:lineRule="auto"/>
        <w:ind w:left="567" w:right="539"/>
        <w:contextualSpacing/>
        <w:jc w:val="both"/>
        <w:rPr>
          <w:rFonts w:ascii="Palatino Linotype" w:hAnsi="Palatino Linotype" w:eastAsia="Times New Roman" w:cs="Tahoma"/>
          <w:i/>
          <w:color w:val="000000"/>
          <w:lang w:eastAsia="es-ES"/>
        </w:rPr>
      </w:pPr>
    </w:p>
    <w:p w:rsidRPr="00C65885" w:rsidR="004049A6" w:rsidP="0087641D" w:rsidRDefault="004049A6" w14:paraId="481C3B58" w14:textId="77777777">
      <w:pPr>
        <w:spacing w:after="0" w:line="360" w:lineRule="auto"/>
        <w:ind w:left="567" w:right="539"/>
        <w:contextualSpacing/>
        <w:jc w:val="both"/>
        <w:rPr>
          <w:rFonts w:ascii="Palatino Linotype" w:hAnsi="Palatino Linotype" w:eastAsia="Times New Roman" w:cs="Tahoma"/>
          <w:i/>
          <w:color w:val="000000"/>
          <w:lang w:eastAsia="es-ES"/>
        </w:rPr>
      </w:pPr>
      <w:r w:rsidRPr="00C65885">
        <w:rPr>
          <w:rFonts w:ascii="Palatino Linotype" w:hAnsi="Palatino Linotype" w:eastAsia="Times New Roman" w:cs="Tahoma"/>
          <w:i/>
          <w:color w:val="000000"/>
          <w:lang w:eastAsia="es-ES"/>
        </w:rPr>
        <w:t>Las Bases de Datos criminalísticas se conformarán de la información que aporten las instituciones de procuración de justicia y del sistema penitenciario, relativa a las investigaciones, órdenes de detención y aprehensión, procesos penales, sentencias o ejecución de penas.</w:t>
      </w:r>
    </w:p>
    <w:p w:rsidRPr="00C65885" w:rsidR="004049A6" w:rsidP="0087641D" w:rsidRDefault="004049A6" w14:paraId="7E1D889D" w14:textId="77777777">
      <w:pPr>
        <w:spacing w:after="0" w:line="360" w:lineRule="auto"/>
        <w:ind w:left="567" w:right="539"/>
        <w:contextualSpacing/>
        <w:jc w:val="both"/>
        <w:rPr>
          <w:rFonts w:ascii="Palatino Linotype" w:hAnsi="Palatino Linotype" w:eastAsia="Times New Roman" w:cs="Tahoma"/>
          <w:i/>
          <w:color w:val="000000"/>
          <w:lang w:eastAsia="es-ES"/>
        </w:rPr>
      </w:pPr>
    </w:p>
    <w:p w:rsidRPr="00C65885" w:rsidR="004049A6" w:rsidP="0087641D" w:rsidRDefault="004049A6" w14:paraId="4E0EF395" w14:textId="77777777">
      <w:pPr>
        <w:spacing w:after="0" w:line="360" w:lineRule="auto"/>
        <w:ind w:left="567" w:right="539"/>
        <w:contextualSpacing/>
        <w:jc w:val="both"/>
        <w:rPr>
          <w:rFonts w:ascii="Palatino Linotype" w:hAnsi="Palatino Linotype" w:eastAsia="Times New Roman" w:cs="Tahoma"/>
          <w:i/>
          <w:color w:val="000000"/>
          <w:lang w:eastAsia="es-ES"/>
        </w:rPr>
      </w:pPr>
      <w:r w:rsidRPr="00C65885">
        <w:rPr>
          <w:rFonts w:ascii="Palatino Linotype" w:hAnsi="Palatino Linotype" w:eastAsia="Times New Roman" w:cs="Tahoma"/>
          <w:i/>
          <w:color w:val="000000"/>
          <w:lang w:eastAsia="es-ES"/>
        </w:rPr>
        <w:t>El Registro Nacional de Detenciones se vinculará con las Bases de Datos a que se refiere el presente artículo, mediante el número de identificación al que hace referencia la ley de la materia.</w:t>
      </w:r>
    </w:p>
    <w:p w:rsidRPr="00C65885" w:rsidR="004049A6" w:rsidP="0087641D" w:rsidRDefault="004049A6" w14:paraId="2EA38168" w14:textId="77777777">
      <w:pPr>
        <w:spacing w:after="0" w:line="360" w:lineRule="auto"/>
        <w:ind w:left="567" w:right="539"/>
        <w:contextualSpacing/>
        <w:jc w:val="both"/>
        <w:rPr>
          <w:rFonts w:ascii="Palatino Linotype" w:hAnsi="Palatino Linotype" w:eastAsia="Times New Roman" w:cs="Tahoma"/>
          <w:i/>
          <w:color w:val="000000"/>
          <w:lang w:eastAsia="es-ES"/>
        </w:rPr>
      </w:pPr>
    </w:p>
    <w:p w:rsidRPr="00C65885" w:rsidR="004049A6" w:rsidP="0087641D" w:rsidRDefault="004049A6" w14:paraId="51A84A4C" w14:textId="77777777">
      <w:pPr>
        <w:spacing w:after="0" w:line="360" w:lineRule="auto"/>
        <w:ind w:left="567" w:right="539"/>
        <w:contextualSpacing/>
        <w:jc w:val="both"/>
        <w:rPr>
          <w:rFonts w:ascii="Palatino Linotype" w:hAnsi="Palatino Linotype" w:eastAsia="Times New Roman" w:cs="Tahoma"/>
          <w:b/>
          <w:iCs/>
          <w:color w:val="000000"/>
          <w:lang w:eastAsia="es-ES"/>
        </w:rPr>
      </w:pPr>
      <w:r w:rsidRPr="00C65885">
        <w:rPr>
          <w:rFonts w:ascii="Palatino Linotype" w:hAnsi="Palatino Linotype" w:eastAsia="Times New Roman" w:cs="Tahoma"/>
          <w:b/>
          <w:i/>
          <w:color w:val="000000"/>
          <w:lang w:eastAsia="es-ES"/>
        </w:rPr>
        <w:tab/>
      </w:r>
      <w:r w:rsidRPr="00C65885">
        <w:rPr>
          <w:rFonts w:ascii="Palatino Linotype" w:hAnsi="Palatino Linotype" w:eastAsia="Times New Roman" w:cs="Tahoma"/>
          <w:b/>
          <w:i/>
          <w:color w:val="000000"/>
          <w:lang w:eastAsia="es-ES"/>
        </w:rPr>
        <w:tab/>
      </w:r>
      <w:r w:rsidRPr="00C65885">
        <w:rPr>
          <w:rFonts w:ascii="Palatino Linotype" w:hAnsi="Palatino Linotype" w:eastAsia="Times New Roman" w:cs="Tahoma"/>
          <w:b/>
          <w:i/>
          <w:color w:val="000000"/>
          <w:lang w:eastAsia="es-ES"/>
        </w:rPr>
        <w:tab/>
      </w:r>
      <w:r w:rsidRPr="00C65885">
        <w:rPr>
          <w:rFonts w:ascii="Palatino Linotype" w:hAnsi="Palatino Linotype" w:eastAsia="Times New Roman" w:cs="Tahoma"/>
          <w:b/>
          <w:i/>
          <w:color w:val="000000"/>
          <w:lang w:eastAsia="es-ES"/>
        </w:rPr>
        <w:tab/>
      </w:r>
      <w:r w:rsidRPr="00C65885">
        <w:rPr>
          <w:rFonts w:ascii="Palatino Linotype" w:hAnsi="Palatino Linotype" w:eastAsia="Times New Roman" w:cs="Tahoma"/>
          <w:b/>
          <w:iCs/>
          <w:color w:val="000000"/>
          <w:lang w:eastAsia="es-ES"/>
        </w:rPr>
        <w:t>Ley de Seguridad del Estado de México</w:t>
      </w:r>
    </w:p>
    <w:p w:rsidRPr="00C65885" w:rsidR="004049A6" w:rsidP="0087641D" w:rsidRDefault="004049A6" w14:paraId="40372571" w14:textId="77777777">
      <w:pPr>
        <w:spacing w:after="0" w:line="360" w:lineRule="auto"/>
        <w:ind w:left="567" w:right="539"/>
        <w:contextualSpacing/>
        <w:jc w:val="both"/>
        <w:rPr>
          <w:rFonts w:ascii="Palatino Linotype" w:hAnsi="Palatino Linotype" w:eastAsia="Times New Roman" w:cs="Tahoma"/>
          <w:iCs/>
          <w:color w:val="000000"/>
          <w:lang w:eastAsia="es-ES"/>
        </w:rPr>
      </w:pPr>
    </w:p>
    <w:p w:rsidRPr="00C65885" w:rsidR="004049A6" w:rsidP="0087641D" w:rsidRDefault="004049A6" w14:paraId="1EA4461B" w14:textId="668F9390">
      <w:pPr>
        <w:spacing w:after="0" w:line="360" w:lineRule="auto"/>
        <w:ind w:left="567" w:right="539"/>
        <w:contextualSpacing/>
        <w:jc w:val="both"/>
        <w:rPr>
          <w:rFonts w:ascii="Palatino Linotype" w:hAnsi="Palatino Linotype" w:eastAsia="Times New Roman" w:cs="Tahoma"/>
          <w:color w:val="000000"/>
          <w:lang w:eastAsia="es-ES"/>
        </w:rPr>
      </w:pPr>
      <w:r w:rsidRPr="00C65885">
        <w:rPr>
          <w:rFonts w:ascii="Palatino Linotype" w:hAnsi="Palatino Linotype" w:eastAsia="Times New Roman" w:cs="Tahoma"/>
          <w:i/>
          <w:color w:val="000000"/>
          <w:lang w:eastAsia="es-ES"/>
        </w:rPr>
        <w:t>Decreto número 360 publicado en el Periódico Oficial “Gaceta del Gobierno” del Estado de México, el diecinueve de octubre de dos mil once</w:t>
      </w:r>
      <w:r w:rsidRPr="00C65885">
        <w:rPr>
          <w:rFonts w:ascii="Palatino Linotype" w:hAnsi="Palatino Linotype" w:eastAsia="Times New Roman" w:cs="Tahoma"/>
          <w:color w:val="000000"/>
          <w:lang w:eastAsia="es-ES"/>
        </w:rPr>
        <w:t>.</w:t>
      </w:r>
    </w:p>
    <w:p w:rsidRPr="00C65885" w:rsidR="004049A6" w:rsidP="0087641D" w:rsidRDefault="004049A6" w14:paraId="1F223C6C" w14:textId="77777777">
      <w:pPr>
        <w:spacing w:after="0" w:line="360" w:lineRule="auto"/>
        <w:ind w:left="567" w:right="539"/>
        <w:contextualSpacing/>
        <w:jc w:val="both"/>
        <w:rPr>
          <w:rFonts w:ascii="Palatino Linotype" w:hAnsi="Palatino Linotype" w:eastAsia="Times New Roman" w:cs="Tahoma"/>
          <w:i/>
          <w:color w:val="000000"/>
          <w:lang w:eastAsia="es-ES"/>
        </w:rPr>
      </w:pPr>
      <w:r w:rsidRPr="00C65885">
        <w:rPr>
          <w:rFonts w:ascii="Palatino Linotype" w:hAnsi="Palatino Linotype" w:eastAsia="Times New Roman" w:cs="Tahoma"/>
          <w:i/>
          <w:noProof/>
          <w:color w:val="000000"/>
          <w:lang w:eastAsia="es-MX"/>
        </w:rPr>
        <w:lastRenderedPageBreak/>
        <w:drawing>
          <wp:inline distT="0" distB="0" distL="0" distR="0" wp14:anchorId="54A82745" wp14:editId="51F76CEA">
            <wp:extent cx="4392308" cy="4648200"/>
            <wp:effectExtent l="0" t="0" r="825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410583" cy="4667540"/>
                    </a:xfrm>
                    <a:prstGeom prst="rect">
                      <a:avLst/>
                    </a:prstGeom>
                  </pic:spPr>
                </pic:pic>
              </a:graphicData>
            </a:graphic>
          </wp:inline>
        </w:drawing>
      </w:r>
    </w:p>
    <w:p w:rsidRPr="00C65885" w:rsidR="004049A6" w:rsidP="0087641D" w:rsidRDefault="004049A6" w14:paraId="7F74C110" w14:textId="77777777">
      <w:pPr>
        <w:spacing w:after="0" w:line="360" w:lineRule="auto"/>
        <w:ind w:left="567" w:right="539"/>
        <w:contextualSpacing/>
        <w:jc w:val="both"/>
        <w:rPr>
          <w:rFonts w:ascii="Palatino Linotype" w:hAnsi="Palatino Linotype" w:eastAsia="Times New Roman" w:cs="Tahoma"/>
          <w:i/>
          <w:color w:val="000000"/>
          <w:lang w:eastAsia="es-ES"/>
        </w:rPr>
      </w:pPr>
    </w:p>
    <w:p w:rsidRPr="00C65885" w:rsidR="004049A6" w:rsidP="0087641D" w:rsidRDefault="004049A6" w14:paraId="3D1F8E1B" w14:textId="77777777">
      <w:pPr>
        <w:spacing w:after="0" w:line="360" w:lineRule="auto"/>
        <w:ind w:left="567" w:right="539"/>
        <w:contextualSpacing/>
        <w:jc w:val="both"/>
        <w:rPr>
          <w:rFonts w:ascii="Palatino Linotype" w:hAnsi="Palatino Linotype" w:eastAsia="Times New Roman" w:cs="Tahoma"/>
          <w:b/>
          <w:i/>
          <w:color w:val="000000"/>
          <w:lang w:eastAsia="es-ES"/>
        </w:rPr>
      </w:pPr>
      <w:r w:rsidRPr="00C65885">
        <w:rPr>
          <w:rFonts w:ascii="Palatino Linotype" w:hAnsi="Palatino Linotype" w:eastAsia="Times New Roman" w:cs="Tahoma"/>
          <w:b/>
          <w:i/>
          <w:color w:val="000000"/>
          <w:lang w:eastAsia="es-ES"/>
        </w:rPr>
        <w:t>Ley Orgánica Municipal del Estado de México</w:t>
      </w:r>
    </w:p>
    <w:p w:rsidRPr="00C65885" w:rsidR="004049A6" w:rsidP="0087641D" w:rsidRDefault="004049A6" w14:paraId="7E9B6F0E" w14:textId="77777777">
      <w:pPr>
        <w:spacing w:after="0" w:line="360" w:lineRule="auto"/>
        <w:ind w:left="567" w:right="539"/>
        <w:contextualSpacing/>
        <w:jc w:val="both"/>
        <w:rPr>
          <w:rFonts w:ascii="Palatino Linotype" w:hAnsi="Palatino Linotype" w:eastAsia="Times New Roman" w:cs="Tahoma"/>
          <w:b/>
          <w:i/>
          <w:color w:val="000000"/>
          <w:lang w:eastAsia="es-ES"/>
        </w:rPr>
      </w:pPr>
    </w:p>
    <w:p w:rsidRPr="00C65885" w:rsidR="004049A6" w:rsidP="0087641D" w:rsidRDefault="004049A6" w14:paraId="2C0076B4" w14:textId="77777777">
      <w:pPr>
        <w:spacing w:after="0" w:line="360" w:lineRule="auto"/>
        <w:ind w:left="567" w:right="539"/>
        <w:contextualSpacing/>
        <w:jc w:val="both"/>
        <w:rPr>
          <w:rFonts w:ascii="Palatino Linotype" w:hAnsi="Palatino Linotype" w:eastAsia="Times New Roman" w:cs="Tahoma"/>
          <w:i/>
          <w:color w:val="000000"/>
          <w:lang w:eastAsia="es-ES"/>
        </w:rPr>
      </w:pPr>
      <w:r w:rsidRPr="00C65885">
        <w:rPr>
          <w:rFonts w:ascii="Palatino Linotype" w:hAnsi="Palatino Linotype" w:eastAsia="Times New Roman" w:cs="Tahoma"/>
          <w:b/>
          <w:i/>
          <w:color w:val="000000"/>
          <w:lang w:eastAsia="es-ES"/>
        </w:rPr>
        <w:t>Artículo 125</w:t>
      </w:r>
      <w:r w:rsidRPr="00C65885">
        <w:rPr>
          <w:rFonts w:ascii="Palatino Linotype" w:hAnsi="Palatino Linotype" w:eastAsia="Times New Roman" w:cs="Tahoma"/>
          <w:i/>
          <w:color w:val="000000"/>
          <w:lang w:eastAsia="es-ES"/>
        </w:rPr>
        <w:t>.- Los municipios tendrán a su cargo la prestación, explotación, administración y conservación de los servicios públicos municipales, considerándose enunciativa y no limitativamente, los siguientes:</w:t>
      </w:r>
    </w:p>
    <w:p w:rsidRPr="00C65885" w:rsidR="004049A6" w:rsidP="0087641D" w:rsidRDefault="004049A6" w14:paraId="28D6B2BB" w14:textId="77777777">
      <w:pPr>
        <w:spacing w:after="0" w:line="360" w:lineRule="auto"/>
        <w:ind w:left="567" w:right="539"/>
        <w:contextualSpacing/>
        <w:jc w:val="both"/>
        <w:rPr>
          <w:rFonts w:ascii="Palatino Linotype" w:hAnsi="Palatino Linotype" w:eastAsia="Times New Roman" w:cs="Tahoma"/>
          <w:i/>
          <w:color w:val="000000"/>
          <w:lang w:eastAsia="es-ES"/>
        </w:rPr>
      </w:pPr>
      <w:r w:rsidRPr="00C65885">
        <w:rPr>
          <w:rFonts w:ascii="Palatino Linotype" w:hAnsi="Palatino Linotype" w:eastAsia="Times New Roman" w:cs="Tahoma"/>
          <w:i/>
          <w:color w:val="000000"/>
          <w:lang w:eastAsia="es-ES"/>
        </w:rPr>
        <w:t>I a VII…</w:t>
      </w:r>
    </w:p>
    <w:p w:rsidRPr="00C65885" w:rsidR="004049A6" w:rsidP="0087641D" w:rsidRDefault="004049A6" w14:paraId="4F937385" w14:textId="77777777">
      <w:pPr>
        <w:spacing w:after="0" w:line="360" w:lineRule="auto"/>
        <w:ind w:left="567" w:right="539"/>
        <w:contextualSpacing/>
        <w:jc w:val="both"/>
        <w:rPr>
          <w:rFonts w:ascii="Palatino Linotype" w:hAnsi="Palatino Linotype" w:eastAsia="Times New Roman" w:cs="Tahoma"/>
          <w:i/>
          <w:color w:val="000000"/>
          <w:lang w:eastAsia="es-ES"/>
        </w:rPr>
      </w:pPr>
      <w:r w:rsidRPr="00C65885">
        <w:rPr>
          <w:rFonts w:ascii="Palatino Linotype" w:hAnsi="Palatino Linotype" w:eastAsia="Times New Roman" w:cs="Tahoma"/>
          <w:i/>
          <w:color w:val="000000"/>
          <w:lang w:eastAsia="es-ES"/>
        </w:rPr>
        <w:t>VIII. Seguridad pública y tránsito;</w:t>
      </w:r>
    </w:p>
    <w:p w:rsidRPr="00C65885" w:rsidR="004049A6" w:rsidP="0087641D" w:rsidRDefault="004049A6" w14:paraId="66C38902" w14:textId="77777777">
      <w:pPr>
        <w:spacing w:after="0" w:line="360" w:lineRule="auto"/>
        <w:ind w:left="567" w:right="539"/>
        <w:contextualSpacing/>
        <w:jc w:val="both"/>
        <w:rPr>
          <w:rFonts w:ascii="Palatino Linotype" w:hAnsi="Palatino Linotype" w:eastAsia="Times New Roman" w:cs="Tahoma"/>
          <w:i/>
          <w:color w:val="000000"/>
          <w:lang w:eastAsia="es-ES"/>
        </w:rPr>
      </w:pPr>
      <w:r w:rsidRPr="00C65885">
        <w:rPr>
          <w:rFonts w:ascii="Palatino Linotype" w:hAnsi="Palatino Linotype" w:eastAsia="Times New Roman" w:cs="Tahoma"/>
          <w:i/>
          <w:color w:val="000000"/>
          <w:lang w:eastAsia="es-ES"/>
        </w:rPr>
        <w:t>IX a XI…</w:t>
      </w:r>
    </w:p>
    <w:p w:rsidRPr="00C65885" w:rsidR="00E752E3" w:rsidP="0087641D" w:rsidRDefault="00E752E3" w14:paraId="5C89E1AF" w14:textId="77777777">
      <w:pPr>
        <w:spacing w:after="0" w:line="360" w:lineRule="auto"/>
        <w:ind w:left="567" w:right="539"/>
        <w:contextualSpacing/>
        <w:jc w:val="both"/>
        <w:rPr>
          <w:rFonts w:ascii="Palatino Linotype" w:hAnsi="Palatino Linotype" w:eastAsia="Times New Roman" w:cs="Tahoma"/>
          <w:b/>
          <w:i/>
          <w:color w:val="000000"/>
          <w:lang w:eastAsia="es-ES"/>
        </w:rPr>
      </w:pPr>
    </w:p>
    <w:p w:rsidRPr="00C65885" w:rsidR="004049A6" w:rsidP="0087641D" w:rsidRDefault="004049A6" w14:paraId="766C0DCE" w14:textId="3195D7F0">
      <w:pPr>
        <w:spacing w:after="0" w:line="360" w:lineRule="auto"/>
        <w:ind w:left="567" w:right="539"/>
        <w:contextualSpacing/>
        <w:jc w:val="both"/>
        <w:rPr>
          <w:rFonts w:ascii="Palatino Linotype" w:hAnsi="Palatino Linotype" w:eastAsia="Times New Roman" w:cs="Tahoma"/>
          <w:i/>
          <w:color w:val="000000"/>
          <w:lang w:eastAsia="es-ES"/>
        </w:rPr>
      </w:pPr>
      <w:r w:rsidRPr="00C65885">
        <w:rPr>
          <w:rFonts w:ascii="Palatino Linotype" w:hAnsi="Palatino Linotype" w:eastAsia="Times New Roman" w:cs="Tahoma"/>
          <w:b/>
          <w:i/>
          <w:color w:val="000000"/>
          <w:lang w:eastAsia="es-ES"/>
        </w:rPr>
        <w:t>Artículo 142</w:t>
      </w:r>
      <w:r w:rsidRPr="00C65885">
        <w:rPr>
          <w:rFonts w:ascii="Palatino Linotype" w:hAnsi="Palatino Linotype" w:eastAsia="Times New Roman" w:cs="Tahoma"/>
          <w:i/>
          <w:color w:val="000000"/>
          <w:lang w:eastAsia="es-ES"/>
        </w:rPr>
        <w:t xml:space="preserve">.- Las funciones de seguridad pública del municipio en su respectivo ámbito de competencia, estarán a cargo de un Director de Seguridad Pública Municipal o su equivalente, el cual </w:t>
      </w:r>
      <w:r w:rsidRPr="00C65885">
        <w:rPr>
          <w:rFonts w:ascii="Palatino Linotype" w:hAnsi="Palatino Linotype" w:eastAsia="Times New Roman" w:cs="Tahoma"/>
          <w:i/>
          <w:color w:val="000000"/>
          <w:lang w:eastAsia="es-ES"/>
        </w:rPr>
        <w:lastRenderedPageBreak/>
        <w:t>deberá ser nombrado en los términos y requisitos establecidos en la Ley de Seguridad del Estado de México.</w:t>
      </w:r>
    </w:p>
    <w:p w:rsidRPr="00C65885" w:rsidR="004049A6" w:rsidP="0087641D" w:rsidRDefault="004049A6" w14:paraId="2A5A903F" w14:textId="77777777">
      <w:pPr>
        <w:spacing w:after="0" w:line="360" w:lineRule="auto"/>
        <w:ind w:left="567" w:right="539"/>
        <w:contextualSpacing/>
        <w:jc w:val="both"/>
        <w:rPr>
          <w:rFonts w:ascii="Palatino Linotype" w:hAnsi="Palatino Linotype" w:eastAsia="Times New Roman" w:cs="Tahoma"/>
          <w:i/>
          <w:color w:val="000000"/>
          <w:lang w:eastAsia="es-ES"/>
        </w:rPr>
      </w:pPr>
      <w:r w:rsidRPr="00C65885">
        <w:rPr>
          <w:rFonts w:ascii="Palatino Linotype" w:hAnsi="Palatino Linotype" w:eastAsia="Times New Roman" w:cs="Tahoma"/>
          <w:i/>
          <w:color w:val="000000"/>
          <w:lang w:eastAsia="es-ES"/>
        </w:rPr>
        <w:t xml:space="preserve"> En cada municipio se deberán integrar cuerpos de seguridad pública, de bomberos y, en su caso, de tránsito, estos servidores públicos preferentemente serán vecinos del municipio, de los cuales el presidente municipal será el jefe inmediato</w:t>
      </w:r>
    </w:p>
    <w:p w:rsidRPr="00C65885" w:rsidR="004049A6" w:rsidP="0087641D" w:rsidRDefault="004049A6" w14:paraId="6F5C96D4" w14:textId="77777777">
      <w:pPr>
        <w:spacing w:after="0" w:line="360" w:lineRule="auto"/>
        <w:ind w:left="567"/>
        <w:contextualSpacing/>
        <w:jc w:val="both"/>
        <w:rPr>
          <w:rFonts w:ascii="Palatino Linotype" w:hAnsi="Palatino Linotype" w:eastAsia="Times New Roman" w:cs="Tahoma"/>
          <w:i/>
          <w:color w:val="000000"/>
          <w:lang w:eastAsia="es-ES"/>
        </w:rPr>
      </w:pPr>
    </w:p>
    <w:p w:rsidRPr="00C65885" w:rsidR="004049A6" w:rsidP="0087641D" w:rsidRDefault="004049A6" w14:paraId="4E1329F7" w14:textId="77777777">
      <w:pPr>
        <w:spacing w:after="0" w:line="360" w:lineRule="auto"/>
        <w:contextualSpacing/>
        <w:jc w:val="both"/>
        <w:rPr>
          <w:rFonts w:ascii="Palatino Linotype" w:hAnsi="Palatino Linotype" w:eastAsia="Times New Roman" w:cs="Tahoma"/>
          <w:sz w:val="22"/>
          <w:szCs w:val="22"/>
          <w:lang w:val="es-ES" w:eastAsia="es-ES"/>
        </w:rPr>
      </w:pPr>
      <w:r w:rsidRPr="00C65885">
        <w:rPr>
          <w:rFonts w:ascii="Palatino Linotype" w:hAnsi="Palatino Linotype" w:eastAsia="Times New Roman" w:cs="Tahoma"/>
          <w:sz w:val="22"/>
          <w:szCs w:val="22"/>
          <w:lang w:val="es-ES" w:eastAsia="es-ES"/>
        </w:rPr>
        <w:t xml:space="preserve">De ahí que deba arribarse a la premisa de que la Ley General del Sistema Nacional de Seguridad Pública prevé un esquema de distribución de competencias entre la Federación, los Estados y los Municipios, a fin que, estos últimos, realicen la integración y actualización de diversas Bases de Datos que integran información de incidencia delictiva; </w:t>
      </w:r>
      <w:r w:rsidRPr="00C65885">
        <w:rPr>
          <w:rFonts w:ascii="Palatino Linotype" w:hAnsi="Palatino Linotype" w:eastAsia="Times New Roman" w:cs="Tahoma"/>
          <w:b/>
          <w:sz w:val="22"/>
          <w:szCs w:val="22"/>
          <w:lang w:val="es-ES" w:eastAsia="es-ES"/>
        </w:rPr>
        <w:t xml:space="preserve">máxime que, desde la entrada en vigor de la Ley de Seguridad del Estado de México </w:t>
      </w:r>
      <w:r w:rsidRPr="00C65885">
        <w:rPr>
          <w:rFonts w:ascii="Palatino Linotype" w:hAnsi="Palatino Linotype" w:eastAsia="Times New Roman" w:cs="Tahoma"/>
          <w:b/>
          <w:i/>
          <w:sz w:val="22"/>
          <w:szCs w:val="22"/>
          <w:lang w:val="es-ES" w:eastAsia="es-ES"/>
        </w:rPr>
        <w:t xml:space="preserve">-el 20 de octubre de 2011- </w:t>
      </w:r>
      <w:r w:rsidRPr="00C65885">
        <w:rPr>
          <w:rFonts w:ascii="Palatino Linotype" w:hAnsi="Palatino Linotype" w:eastAsia="Times New Roman" w:cs="Tahoma"/>
          <w:b/>
          <w:sz w:val="22"/>
          <w:szCs w:val="22"/>
          <w:lang w:val="es-ES" w:eastAsia="es-ES"/>
        </w:rPr>
        <w:t xml:space="preserve">se desprende la atribución expresa para que, el Director de Seguridad Pública Municipal, </w:t>
      </w:r>
      <w:r w:rsidRPr="00C65885">
        <w:rPr>
          <w:rFonts w:ascii="Palatino Linotype" w:hAnsi="Palatino Linotype" w:eastAsia="Times New Roman" w:cs="Tahoma"/>
          <w:sz w:val="22"/>
          <w:szCs w:val="22"/>
          <w:lang w:val="es-ES" w:eastAsia="es-ES"/>
        </w:rPr>
        <w:t xml:space="preserve"> entre otras cosas, </w:t>
      </w:r>
      <w:r w:rsidRPr="00C65885">
        <w:rPr>
          <w:rFonts w:ascii="Palatino Linotype" w:hAnsi="Palatino Linotype" w:eastAsia="Times New Roman" w:cs="Tahoma"/>
          <w:b/>
          <w:sz w:val="22"/>
          <w:szCs w:val="22"/>
          <w:lang w:val="es-ES" w:eastAsia="es-ES"/>
        </w:rPr>
        <w:t xml:space="preserve">genere estadística delictiva. </w:t>
      </w:r>
      <w:r w:rsidRPr="00C65885">
        <w:rPr>
          <w:rFonts w:ascii="Palatino Linotype" w:hAnsi="Palatino Linotype" w:eastAsia="Times New Roman" w:cs="Tahoma"/>
          <w:sz w:val="22"/>
          <w:szCs w:val="22"/>
          <w:lang w:val="es-ES" w:eastAsia="es-ES"/>
        </w:rPr>
        <w:t xml:space="preserve">Así, la información requerida estriba dentro de las fronteras conceptuales del interés general y el alcance público, esto, de conformidad con los artículos 24, fracción XII y 92, fracción XXXIV de la Ley de Transparencia y Acceso a la Información Pública del Estado de México y Municipios, mismos que son de la literalidad siguiente: </w:t>
      </w:r>
    </w:p>
    <w:p w:rsidRPr="00C65885" w:rsidR="004049A6" w:rsidP="0087641D" w:rsidRDefault="004049A6" w14:paraId="503DD8BF" w14:textId="77777777">
      <w:pPr>
        <w:spacing w:after="0" w:line="360" w:lineRule="auto"/>
        <w:contextualSpacing/>
        <w:jc w:val="both"/>
        <w:rPr>
          <w:rFonts w:ascii="Palatino Linotype" w:hAnsi="Palatino Linotype" w:eastAsia="Times New Roman" w:cs="Tahoma"/>
          <w:lang w:val="es-ES" w:eastAsia="es-ES"/>
        </w:rPr>
      </w:pPr>
    </w:p>
    <w:p w:rsidRPr="00C65885" w:rsidR="004049A6" w:rsidP="0087641D" w:rsidRDefault="004049A6" w14:paraId="6FB1066E" w14:textId="77777777">
      <w:pPr>
        <w:spacing w:after="0" w:line="360" w:lineRule="auto"/>
        <w:ind w:left="567" w:right="539"/>
        <w:contextualSpacing/>
        <w:jc w:val="both"/>
        <w:rPr>
          <w:rFonts w:ascii="Palatino Linotype" w:hAnsi="Palatino Linotype" w:eastAsia="Times New Roman" w:cs="Tahoma"/>
          <w:i/>
          <w:color w:val="000000"/>
          <w:lang w:eastAsia="es-ES"/>
        </w:rPr>
      </w:pPr>
      <w:r w:rsidRPr="00C65885">
        <w:rPr>
          <w:rFonts w:ascii="Palatino Linotype" w:hAnsi="Palatino Linotype" w:eastAsia="Times New Roman" w:cs="Tahoma"/>
          <w:i/>
          <w:color w:val="000000"/>
          <w:lang w:eastAsia="es-ES"/>
        </w:rPr>
        <w:t>Artículo 24. Para el cumplimiento de los objetivos de esta Ley, los sujetos obligados deberán cumplir con las siguientes obligaciones, según corresponda, de acuerdo a su naturaleza:</w:t>
      </w:r>
    </w:p>
    <w:p w:rsidRPr="00C65885" w:rsidR="004049A6" w:rsidP="0087641D" w:rsidRDefault="004049A6" w14:paraId="75508B24" w14:textId="77777777">
      <w:pPr>
        <w:spacing w:after="0" w:line="360" w:lineRule="auto"/>
        <w:ind w:left="567" w:right="539"/>
        <w:contextualSpacing/>
        <w:jc w:val="both"/>
        <w:rPr>
          <w:rFonts w:ascii="Palatino Linotype" w:hAnsi="Palatino Linotype" w:eastAsia="Times New Roman" w:cs="Tahoma"/>
          <w:i/>
          <w:color w:val="000000"/>
          <w:lang w:eastAsia="es-ES"/>
        </w:rPr>
      </w:pPr>
    </w:p>
    <w:p w:rsidRPr="00C65885" w:rsidR="004049A6" w:rsidP="0087641D" w:rsidRDefault="004049A6" w14:paraId="2DF6D48C" w14:textId="77777777">
      <w:pPr>
        <w:spacing w:after="0" w:line="360" w:lineRule="auto"/>
        <w:ind w:left="567" w:right="539"/>
        <w:contextualSpacing/>
        <w:jc w:val="both"/>
        <w:rPr>
          <w:rFonts w:ascii="Palatino Linotype" w:hAnsi="Palatino Linotype" w:eastAsia="Times New Roman" w:cs="Tahoma"/>
          <w:i/>
          <w:color w:val="000000"/>
          <w:lang w:eastAsia="es-ES"/>
        </w:rPr>
      </w:pPr>
      <w:r w:rsidRPr="00C65885">
        <w:rPr>
          <w:rFonts w:ascii="Palatino Linotype" w:hAnsi="Palatino Linotype" w:eastAsia="Times New Roman" w:cs="Tahoma"/>
          <w:i/>
          <w:color w:val="000000"/>
          <w:lang w:eastAsia="es-ES"/>
        </w:rPr>
        <w:t>I a XI…</w:t>
      </w:r>
    </w:p>
    <w:p w:rsidRPr="00C65885" w:rsidR="004049A6" w:rsidP="0087641D" w:rsidRDefault="004049A6" w14:paraId="7144CB0F" w14:textId="77777777">
      <w:pPr>
        <w:spacing w:after="0" w:line="360" w:lineRule="auto"/>
        <w:ind w:left="567" w:right="539"/>
        <w:contextualSpacing/>
        <w:jc w:val="both"/>
        <w:rPr>
          <w:rFonts w:ascii="Palatino Linotype" w:hAnsi="Palatino Linotype" w:eastAsia="Times New Roman" w:cs="Tahoma"/>
          <w:i/>
          <w:color w:val="000000"/>
          <w:lang w:eastAsia="es-ES"/>
        </w:rPr>
      </w:pPr>
      <w:r w:rsidRPr="00C65885">
        <w:rPr>
          <w:rFonts w:ascii="Palatino Linotype" w:hAnsi="Palatino Linotype" w:eastAsia="Times New Roman" w:cs="Tahoma"/>
          <w:i/>
          <w:color w:val="000000"/>
          <w:lang w:eastAsia="es-ES"/>
        </w:rPr>
        <w:t>XII. Publicar y mantener actualizada la información relativa a las obligaciones generales de transparencia previstas en la presente Ley o determinadas así por el Instituto, y en general aquella que sea de interés público;</w:t>
      </w:r>
    </w:p>
    <w:p w:rsidRPr="00C65885" w:rsidR="004049A6" w:rsidP="0087641D" w:rsidRDefault="004049A6" w14:paraId="772EF43C" w14:textId="77777777">
      <w:pPr>
        <w:spacing w:after="0" w:line="360" w:lineRule="auto"/>
        <w:ind w:left="567" w:right="539"/>
        <w:contextualSpacing/>
        <w:jc w:val="both"/>
        <w:rPr>
          <w:rFonts w:ascii="Palatino Linotype" w:hAnsi="Palatino Linotype" w:eastAsia="Times New Roman" w:cs="Tahoma"/>
          <w:i/>
          <w:color w:val="000000"/>
          <w:lang w:eastAsia="es-ES"/>
        </w:rPr>
      </w:pPr>
      <w:r w:rsidRPr="00C65885">
        <w:rPr>
          <w:rFonts w:ascii="Palatino Linotype" w:hAnsi="Palatino Linotype" w:eastAsia="Times New Roman" w:cs="Tahoma"/>
          <w:i/>
          <w:color w:val="000000"/>
          <w:lang w:eastAsia="es-ES"/>
        </w:rPr>
        <w:t>XIII a XXV…</w:t>
      </w:r>
    </w:p>
    <w:p w:rsidRPr="00C65885" w:rsidR="004049A6" w:rsidP="0087641D" w:rsidRDefault="004049A6" w14:paraId="5F5C9051" w14:textId="77777777">
      <w:pPr>
        <w:spacing w:after="0" w:line="360" w:lineRule="auto"/>
        <w:ind w:left="567" w:right="539"/>
        <w:contextualSpacing/>
        <w:jc w:val="both"/>
        <w:rPr>
          <w:rFonts w:ascii="Palatino Linotype" w:hAnsi="Palatino Linotype" w:eastAsia="Times New Roman" w:cs="Tahoma"/>
          <w:i/>
          <w:color w:val="000000"/>
          <w:lang w:eastAsia="es-ES"/>
        </w:rPr>
      </w:pPr>
    </w:p>
    <w:p w:rsidRPr="00C65885" w:rsidR="004049A6" w:rsidP="0087641D" w:rsidRDefault="004049A6" w14:paraId="7D194A44" w14:textId="77777777">
      <w:pPr>
        <w:spacing w:after="0" w:line="360" w:lineRule="auto"/>
        <w:ind w:left="567" w:right="539"/>
        <w:contextualSpacing/>
        <w:jc w:val="both"/>
        <w:rPr>
          <w:rFonts w:ascii="Palatino Linotype" w:hAnsi="Palatino Linotype" w:eastAsia="Times New Roman" w:cs="Tahoma"/>
          <w:i/>
          <w:color w:val="000000"/>
          <w:lang w:eastAsia="es-ES"/>
        </w:rPr>
      </w:pPr>
      <w:r w:rsidRPr="00C65885">
        <w:rPr>
          <w:rFonts w:ascii="Palatino Linotype" w:hAnsi="Palatino Linotype" w:eastAsia="Times New Roman" w:cs="Tahoma"/>
          <w:b/>
          <w:i/>
          <w:color w:val="000000"/>
          <w:lang w:eastAsia="es-ES"/>
        </w:rPr>
        <w:t>Artículo 92.</w:t>
      </w:r>
      <w:r w:rsidRPr="00C65885">
        <w:rPr>
          <w:rFonts w:ascii="Palatino Linotype" w:hAnsi="Palatino Linotype" w:eastAsia="Times New Roman" w:cs="Tahoma"/>
          <w:i/>
          <w:color w:val="000000"/>
          <w:lang w:eastAsia="es-ES"/>
        </w:rPr>
        <w:t xml:space="preserve"> Los sujetos obligados deberán poner a disposición del público de manera permanente y actualizada de forma sencilla, precisa y entendible, en los respectivos medios electrónicos, de acuerdo </w:t>
      </w:r>
      <w:r w:rsidRPr="00C65885">
        <w:rPr>
          <w:rFonts w:ascii="Palatino Linotype" w:hAnsi="Palatino Linotype" w:eastAsia="Times New Roman" w:cs="Tahoma"/>
          <w:i/>
          <w:color w:val="000000"/>
          <w:lang w:eastAsia="es-ES"/>
        </w:rPr>
        <w:lastRenderedPageBreak/>
        <w:t>con sus facultades, atribuciones, funciones u objeto social, según corresponda, la información, por lo menos, de los temas, documentos y políticas que a continuación se señalan:</w:t>
      </w:r>
    </w:p>
    <w:p w:rsidRPr="00C65885" w:rsidR="004049A6" w:rsidP="0087641D" w:rsidRDefault="004049A6" w14:paraId="4E43008C" w14:textId="77777777">
      <w:pPr>
        <w:spacing w:after="0" w:line="360" w:lineRule="auto"/>
        <w:ind w:left="567" w:right="539"/>
        <w:contextualSpacing/>
        <w:jc w:val="both"/>
        <w:rPr>
          <w:rFonts w:ascii="Palatino Linotype" w:hAnsi="Palatino Linotype" w:eastAsia="Times New Roman" w:cs="Tahoma"/>
          <w:i/>
          <w:color w:val="000000"/>
          <w:lang w:eastAsia="es-ES"/>
        </w:rPr>
      </w:pPr>
    </w:p>
    <w:p w:rsidRPr="00C65885" w:rsidR="004049A6" w:rsidP="0087641D" w:rsidRDefault="004049A6" w14:paraId="7B78DFC9" w14:textId="77777777">
      <w:pPr>
        <w:spacing w:after="0" w:line="360" w:lineRule="auto"/>
        <w:ind w:left="567" w:right="539"/>
        <w:contextualSpacing/>
        <w:jc w:val="both"/>
        <w:rPr>
          <w:rFonts w:ascii="Palatino Linotype" w:hAnsi="Palatino Linotype" w:eastAsia="Times New Roman" w:cs="Tahoma"/>
          <w:i/>
          <w:color w:val="000000"/>
          <w:lang w:eastAsia="es-ES"/>
        </w:rPr>
      </w:pPr>
      <w:r w:rsidRPr="00C65885">
        <w:rPr>
          <w:rFonts w:ascii="Palatino Linotype" w:hAnsi="Palatino Linotype" w:eastAsia="Times New Roman" w:cs="Tahoma"/>
          <w:i/>
          <w:color w:val="000000"/>
          <w:lang w:eastAsia="es-ES"/>
        </w:rPr>
        <w:t>I a XXXIII…</w:t>
      </w:r>
    </w:p>
    <w:p w:rsidRPr="00C65885" w:rsidR="004049A6" w:rsidP="0087641D" w:rsidRDefault="004049A6" w14:paraId="672E158F" w14:textId="77777777">
      <w:pPr>
        <w:spacing w:after="0" w:line="360" w:lineRule="auto"/>
        <w:ind w:left="567" w:right="539"/>
        <w:contextualSpacing/>
        <w:jc w:val="both"/>
        <w:rPr>
          <w:rFonts w:ascii="Palatino Linotype" w:hAnsi="Palatino Linotype" w:eastAsia="Times New Roman" w:cs="Tahoma"/>
          <w:b/>
          <w:i/>
          <w:color w:val="000000"/>
          <w:lang w:eastAsia="es-ES"/>
        </w:rPr>
      </w:pPr>
      <w:r w:rsidRPr="00C65885">
        <w:rPr>
          <w:rFonts w:ascii="Palatino Linotype" w:hAnsi="Palatino Linotype" w:eastAsia="Times New Roman" w:cs="Tahoma"/>
          <w:b/>
          <w:i/>
          <w:color w:val="000000"/>
          <w:lang w:eastAsia="es-ES"/>
        </w:rPr>
        <w:t>XXXIV. Las estadísticas que generen en cumplimiento de sus facultades, competencias o funciones con la mayor desagregación posible.</w:t>
      </w:r>
    </w:p>
    <w:p w:rsidRPr="00C65885" w:rsidR="004049A6" w:rsidP="0087641D" w:rsidRDefault="004049A6" w14:paraId="6DFDEC62" w14:textId="77777777">
      <w:pPr>
        <w:spacing w:after="0" w:line="360" w:lineRule="auto"/>
        <w:ind w:left="567" w:right="539"/>
        <w:contextualSpacing/>
        <w:jc w:val="both"/>
        <w:rPr>
          <w:rFonts w:ascii="Palatino Linotype" w:hAnsi="Palatino Linotype" w:eastAsia="Times New Roman" w:cs="Tahoma"/>
          <w:i/>
          <w:color w:val="000000"/>
          <w:lang w:eastAsia="es-ES"/>
        </w:rPr>
      </w:pPr>
      <w:r w:rsidRPr="00C65885">
        <w:rPr>
          <w:rFonts w:ascii="Palatino Linotype" w:hAnsi="Palatino Linotype" w:eastAsia="Times New Roman" w:cs="Tahoma"/>
          <w:i/>
          <w:color w:val="000000"/>
          <w:lang w:eastAsia="es-ES"/>
        </w:rPr>
        <w:t>XXXV a LII…</w:t>
      </w:r>
    </w:p>
    <w:p w:rsidRPr="00C65885" w:rsidR="004049A6" w:rsidP="0087641D" w:rsidRDefault="004049A6" w14:paraId="416258D9" w14:textId="77777777">
      <w:pPr>
        <w:spacing w:after="0" w:line="360" w:lineRule="auto"/>
        <w:ind w:left="567"/>
        <w:contextualSpacing/>
        <w:jc w:val="both"/>
        <w:rPr>
          <w:rFonts w:ascii="Palatino Linotype" w:hAnsi="Palatino Linotype" w:eastAsia="Times New Roman" w:cs="Tahoma"/>
          <w:i/>
          <w:color w:val="000000"/>
          <w:lang w:eastAsia="es-ES"/>
        </w:rPr>
      </w:pPr>
    </w:p>
    <w:p w:rsidRPr="00C65885" w:rsidR="004049A6" w:rsidP="0087641D" w:rsidRDefault="004049A6" w14:paraId="74F75060" w14:textId="77777777">
      <w:pPr>
        <w:spacing w:after="0" w:line="360" w:lineRule="auto"/>
        <w:contextualSpacing/>
        <w:jc w:val="both"/>
        <w:rPr>
          <w:rFonts w:ascii="Palatino Linotype" w:hAnsi="Palatino Linotype" w:eastAsia="Times New Roman" w:cs="Tahoma"/>
          <w:sz w:val="22"/>
          <w:szCs w:val="22"/>
          <w:lang w:val="es-ES" w:eastAsia="es-ES"/>
        </w:rPr>
      </w:pPr>
      <w:r w:rsidRPr="00C65885">
        <w:rPr>
          <w:rFonts w:ascii="Palatino Linotype" w:hAnsi="Palatino Linotype" w:eastAsia="Times New Roman" w:cs="Tahoma"/>
          <w:sz w:val="22"/>
          <w:szCs w:val="22"/>
          <w:lang w:val="es-ES" w:eastAsia="es-ES"/>
        </w:rPr>
        <w:t>De forma complementaria, resulta de nuestro particular interés el criterio de interpretación para sujetos obligados histórico, con clave de control S0/011/2009 emitido por el Pleno del hoy Instituto Nacional de Transparencia, Acceso a la Información y Protección de Datos Personales, que a la letra dispone lo siguiente:</w:t>
      </w:r>
    </w:p>
    <w:p w:rsidRPr="00C65885" w:rsidR="004049A6" w:rsidP="0087641D" w:rsidRDefault="004049A6" w14:paraId="4ED36105" w14:textId="77777777">
      <w:pPr>
        <w:spacing w:after="0" w:line="360" w:lineRule="auto"/>
        <w:contextualSpacing/>
        <w:jc w:val="both"/>
        <w:rPr>
          <w:rFonts w:ascii="Palatino Linotype" w:hAnsi="Palatino Linotype" w:eastAsia="Times New Roman" w:cs="Tahoma"/>
          <w:sz w:val="22"/>
          <w:szCs w:val="22"/>
          <w:lang w:val="es-ES" w:eastAsia="es-ES"/>
        </w:rPr>
      </w:pPr>
    </w:p>
    <w:p w:rsidRPr="00C65885" w:rsidR="004049A6" w:rsidP="0087641D" w:rsidRDefault="004049A6" w14:paraId="1E3DD742" w14:textId="77777777">
      <w:pPr>
        <w:spacing w:after="0" w:line="360" w:lineRule="auto"/>
        <w:ind w:left="567" w:right="539"/>
        <w:contextualSpacing/>
        <w:jc w:val="both"/>
        <w:rPr>
          <w:rFonts w:ascii="Palatino Linotype" w:hAnsi="Palatino Linotype" w:eastAsia="Times New Roman" w:cs="Tahoma"/>
          <w:b/>
          <w:i/>
          <w:color w:val="000000"/>
          <w:lang w:eastAsia="es-ES"/>
        </w:rPr>
      </w:pPr>
      <w:r w:rsidRPr="00C65885">
        <w:rPr>
          <w:rFonts w:ascii="Palatino Linotype" w:hAnsi="Palatino Linotype" w:eastAsia="Times New Roman" w:cs="Tahoma"/>
          <w:b/>
          <w:i/>
          <w:color w:val="000000"/>
          <w:lang w:eastAsia="es-ES"/>
        </w:rPr>
        <w:t xml:space="preserve">LA INFORMACIÓN ESTADÍSTICA ES DE NATURALEZA PÚBLICA, INDEPENDIENTEMENTE DE LA MATERIA CON LA QUE SE ENCUENTRE VINCULADA. </w:t>
      </w:r>
      <w:r w:rsidRPr="00C65885">
        <w:rPr>
          <w:rFonts w:ascii="Palatino Linotype" w:hAnsi="Palatino Linotype" w:eastAsia="Times New Roman" w:cs="Tahoma"/>
          <w:i/>
          <w:color w:val="000000"/>
          <w:lang w:eastAsia="es-ES"/>
        </w:rPr>
        <w:t>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p>
    <w:p w:rsidRPr="00C65885" w:rsidR="004049A6" w:rsidP="0087641D" w:rsidRDefault="004049A6" w14:paraId="4577BBAB" w14:textId="77777777">
      <w:pPr>
        <w:spacing w:after="0" w:line="360" w:lineRule="auto"/>
        <w:contextualSpacing/>
        <w:jc w:val="both"/>
        <w:rPr>
          <w:rFonts w:ascii="Palatino Linotype" w:hAnsi="Palatino Linotype" w:eastAsia="Times New Roman" w:cs="Tahoma"/>
          <w:lang w:val="es-ES" w:eastAsia="es-ES"/>
        </w:rPr>
      </w:pPr>
    </w:p>
    <w:p w:rsidRPr="00C65885" w:rsidR="004049A6" w:rsidP="0087641D" w:rsidRDefault="004049A6" w14:paraId="1D676DE8" w14:textId="77777777">
      <w:pPr>
        <w:spacing w:after="0" w:line="360" w:lineRule="auto"/>
        <w:contextualSpacing/>
        <w:jc w:val="both"/>
        <w:rPr>
          <w:rFonts w:ascii="Palatino Linotype" w:hAnsi="Palatino Linotype" w:eastAsia="Times New Roman" w:cs="Times New Roman"/>
          <w:noProof/>
          <w:sz w:val="22"/>
          <w:szCs w:val="22"/>
          <w:lang w:eastAsia="es-MX"/>
        </w:rPr>
      </w:pPr>
      <w:r w:rsidRPr="00C65885">
        <w:rPr>
          <w:rFonts w:ascii="Palatino Linotype" w:hAnsi="Palatino Linotype" w:eastAsia="Times New Roman" w:cs="Times New Roman"/>
          <w:noProof/>
          <w:sz w:val="22"/>
          <w:szCs w:val="22"/>
          <w:lang w:eastAsia="es-MX"/>
        </w:rPr>
        <w:t xml:space="preserve">Así las cosas, se trae al estudio los Lineamientos para el Llenado, Entrega, Recepeción, Registro, Resguardo y Consulta del Informe Policial Homologado; vease: </w:t>
      </w:r>
      <w:hyperlink w:history="1" r:id="rId15">
        <w:r w:rsidRPr="00C65885">
          <w:rPr>
            <w:rFonts w:ascii="Palatino Linotype" w:hAnsi="Palatino Linotype" w:eastAsia="Times New Roman" w:cs="Times New Roman"/>
            <w:noProof/>
            <w:color w:val="0563C1"/>
            <w:sz w:val="22"/>
            <w:szCs w:val="22"/>
            <w:u w:val="single"/>
            <w:lang w:eastAsia="es-MX"/>
          </w:rPr>
          <w:t>https://www.dof.gob.mx/nota_detalle.php?codigo=5587157&amp;fecha=21/02/2020</w:t>
        </w:r>
      </w:hyperlink>
      <w:r w:rsidRPr="00C65885">
        <w:rPr>
          <w:rFonts w:ascii="Palatino Linotype" w:hAnsi="Palatino Linotype" w:eastAsia="Times New Roman" w:cs="Times New Roman"/>
          <w:noProof/>
          <w:sz w:val="22"/>
          <w:szCs w:val="22"/>
          <w:lang w:eastAsia="es-MX"/>
        </w:rPr>
        <w:t xml:space="preserve"> y de los cuales, se inserta lo siguiente:</w:t>
      </w:r>
    </w:p>
    <w:p w:rsidRPr="00C65885" w:rsidR="004049A6" w:rsidP="0087641D" w:rsidRDefault="004049A6" w14:paraId="23F02E81" w14:textId="77777777">
      <w:pPr>
        <w:spacing w:after="0" w:line="360" w:lineRule="auto"/>
        <w:ind w:right="539"/>
        <w:contextualSpacing/>
        <w:jc w:val="both"/>
        <w:rPr>
          <w:rFonts w:ascii="Palatino Linotype" w:hAnsi="Palatino Linotype" w:eastAsia="Times New Roman" w:cs="Times New Roman"/>
          <w:lang w:eastAsia="es-ES"/>
        </w:rPr>
      </w:pPr>
    </w:p>
    <w:p w:rsidRPr="00C65885" w:rsidR="004049A6" w:rsidP="0087641D" w:rsidRDefault="004049A6" w14:paraId="5034E0CE" w14:textId="77777777">
      <w:pPr>
        <w:spacing w:after="0" w:line="360" w:lineRule="auto"/>
        <w:ind w:left="567" w:right="539"/>
        <w:contextualSpacing/>
        <w:jc w:val="both"/>
        <w:rPr>
          <w:rFonts w:ascii="Palatino Linotype" w:hAnsi="Palatino Linotype" w:eastAsia="Times New Roman" w:cs="Times New Roman"/>
          <w:b/>
          <w:i/>
          <w:lang w:eastAsia="es-ES"/>
        </w:rPr>
      </w:pPr>
      <w:r w:rsidRPr="00C65885">
        <w:rPr>
          <w:rFonts w:ascii="Palatino Linotype" w:hAnsi="Palatino Linotype" w:eastAsia="Times New Roman" w:cs="Times New Roman"/>
          <w:b/>
          <w:i/>
          <w:lang w:eastAsia="es-ES"/>
        </w:rPr>
        <w:t>PRIMERO. OBJETO Y ÁMBITO DE APLICACIÓN.</w:t>
      </w:r>
    </w:p>
    <w:p w:rsidRPr="00C65885" w:rsidR="004049A6" w:rsidP="0087641D" w:rsidRDefault="004049A6" w14:paraId="17A125CA" w14:textId="77777777">
      <w:pPr>
        <w:spacing w:after="0" w:line="360" w:lineRule="auto"/>
        <w:ind w:left="567" w:right="539"/>
        <w:contextualSpacing/>
        <w:jc w:val="both"/>
        <w:rPr>
          <w:rFonts w:ascii="Palatino Linotype" w:hAnsi="Palatino Linotype" w:eastAsia="Times New Roman" w:cs="Times New Roman"/>
          <w:i/>
          <w:lang w:eastAsia="es-ES"/>
        </w:rPr>
      </w:pPr>
    </w:p>
    <w:p w:rsidRPr="00C65885" w:rsidR="004049A6" w:rsidP="0087641D" w:rsidRDefault="004049A6" w14:paraId="1C337FE4" w14:textId="77777777">
      <w:pPr>
        <w:spacing w:after="0" w:line="360" w:lineRule="auto"/>
        <w:ind w:left="567" w:right="539"/>
        <w:contextualSpacing/>
        <w:jc w:val="both"/>
        <w:rPr>
          <w:rFonts w:ascii="Palatino Linotype" w:hAnsi="Palatino Linotype" w:eastAsia="Times New Roman" w:cs="Times New Roman"/>
          <w:i/>
          <w:lang w:eastAsia="es-ES"/>
        </w:rPr>
      </w:pPr>
      <w:r w:rsidRPr="00C65885">
        <w:rPr>
          <w:rFonts w:ascii="Palatino Linotype" w:hAnsi="Palatino Linotype" w:eastAsia="Times New Roman" w:cs="Times New Roman"/>
          <w:i/>
          <w:lang w:eastAsia="es-ES"/>
        </w:rPr>
        <w:t xml:space="preserve">El Informe Policial Homologado es el medio a través del cual </w:t>
      </w:r>
      <w:r w:rsidRPr="00C65885">
        <w:rPr>
          <w:rFonts w:ascii="Palatino Linotype" w:hAnsi="Palatino Linotype" w:eastAsia="Times New Roman" w:cs="Times New Roman"/>
          <w:b/>
          <w:i/>
          <w:lang w:eastAsia="es-ES"/>
        </w:rPr>
        <w:t>los integrantes de las instituciones policiales documentan la información relacionada con las puestas a disposición de personas y/o de objetos derivados de su intervención</w:t>
      </w:r>
      <w:r w:rsidRPr="00C65885">
        <w:rPr>
          <w:rFonts w:ascii="Palatino Linotype" w:hAnsi="Palatino Linotype" w:eastAsia="Times New Roman" w:cs="Times New Roman"/>
          <w:i/>
          <w:lang w:eastAsia="es-ES"/>
        </w:rPr>
        <w:t>, a las autoridades competentes.</w:t>
      </w:r>
    </w:p>
    <w:p w:rsidRPr="00C65885" w:rsidR="004049A6" w:rsidP="0087641D" w:rsidRDefault="004049A6" w14:paraId="7EBE0892" w14:textId="77777777">
      <w:pPr>
        <w:spacing w:after="0" w:line="360" w:lineRule="auto"/>
        <w:ind w:left="567" w:right="539"/>
        <w:contextualSpacing/>
        <w:jc w:val="both"/>
        <w:rPr>
          <w:rFonts w:ascii="Palatino Linotype" w:hAnsi="Palatino Linotype" w:eastAsia="Times New Roman" w:cs="Times New Roman"/>
          <w:i/>
          <w:lang w:eastAsia="es-ES"/>
        </w:rPr>
      </w:pPr>
    </w:p>
    <w:p w:rsidRPr="00C65885" w:rsidR="004049A6" w:rsidP="0087641D" w:rsidRDefault="004049A6" w14:paraId="5B5BB276" w14:textId="77777777">
      <w:pPr>
        <w:spacing w:after="0" w:line="360" w:lineRule="auto"/>
        <w:ind w:left="567" w:right="539"/>
        <w:contextualSpacing/>
        <w:jc w:val="both"/>
        <w:rPr>
          <w:rFonts w:ascii="Palatino Linotype" w:hAnsi="Palatino Linotype" w:eastAsia="Times New Roman" w:cs="Times New Roman"/>
          <w:i/>
          <w:lang w:eastAsia="es-ES"/>
        </w:rPr>
      </w:pPr>
      <w:r w:rsidRPr="00C65885">
        <w:rPr>
          <w:rFonts w:ascii="Palatino Linotype" w:hAnsi="Palatino Linotype" w:eastAsia="Times New Roman" w:cs="Times New Roman"/>
          <w:i/>
          <w:lang w:eastAsia="es-ES"/>
        </w:rPr>
        <w:t>El Informe Policial Homologado tiene como objeto eficientar las puestas a disposición, garantizar el debido proceso, y fomentar el uso de la información para acciones de inteligencia.</w:t>
      </w:r>
    </w:p>
    <w:p w:rsidRPr="00C65885" w:rsidR="004049A6" w:rsidP="0087641D" w:rsidRDefault="004049A6" w14:paraId="67DA4895" w14:textId="77777777">
      <w:pPr>
        <w:spacing w:after="0" w:line="360" w:lineRule="auto"/>
        <w:ind w:left="567" w:right="539"/>
        <w:contextualSpacing/>
        <w:jc w:val="both"/>
        <w:rPr>
          <w:rFonts w:ascii="Palatino Linotype" w:hAnsi="Palatino Linotype" w:eastAsia="Times New Roman" w:cs="Times New Roman"/>
          <w:i/>
          <w:lang w:eastAsia="es-ES"/>
        </w:rPr>
      </w:pPr>
    </w:p>
    <w:p w:rsidRPr="00C65885" w:rsidR="004049A6" w:rsidP="0087641D" w:rsidRDefault="004049A6" w14:paraId="3C1F75AA" w14:textId="77777777">
      <w:pPr>
        <w:spacing w:after="0" w:line="360" w:lineRule="auto"/>
        <w:ind w:left="567" w:right="539"/>
        <w:contextualSpacing/>
        <w:jc w:val="both"/>
        <w:rPr>
          <w:rFonts w:ascii="Palatino Linotype" w:hAnsi="Palatino Linotype" w:eastAsia="Times New Roman" w:cs="Times New Roman"/>
          <w:i/>
          <w:lang w:eastAsia="es-ES"/>
        </w:rPr>
      </w:pPr>
      <w:r w:rsidRPr="00C65885">
        <w:rPr>
          <w:rFonts w:ascii="Palatino Linotype" w:hAnsi="Palatino Linotype" w:eastAsia="Times New Roman" w:cs="Times New Roman"/>
          <w:i/>
          <w:lang w:eastAsia="es-ES"/>
        </w:rPr>
        <w:t>Los presentes Lineamientos tienen como objeto señalar los criterios respecto a lo siguiente:</w:t>
      </w:r>
    </w:p>
    <w:p w:rsidRPr="00C65885" w:rsidR="004049A6" w:rsidP="0087641D" w:rsidRDefault="004049A6" w14:paraId="1DF1C610" w14:textId="77777777">
      <w:pPr>
        <w:spacing w:after="0" w:line="360" w:lineRule="auto"/>
        <w:ind w:left="567" w:right="539"/>
        <w:contextualSpacing/>
        <w:jc w:val="both"/>
        <w:rPr>
          <w:rFonts w:ascii="Palatino Linotype" w:hAnsi="Palatino Linotype" w:eastAsia="Times New Roman" w:cs="Times New Roman"/>
          <w:i/>
          <w:lang w:eastAsia="es-ES"/>
        </w:rPr>
      </w:pPr>
    </w:p>
    <w:p w:rsidRPr="00C65885" w:rsidR="004049A6" w:rsidP="0087641D" w:rsidRDefault="004049A6" w14:paraId="5F481C57" w14:textId="77777777">
      <w:pPr>
        <w:spacing w:after="0" w:line="360" w:lineRule="auto"/>
        <w:ind w:left="567" w:right="539"/>
        <w:contextualSpacing/>
        <w:jc w:val="both"/>
        <w:rPr>
          <w:rFonts w:ascii="Palatino Linotype" w:hAnsi="Palatino Linotype" w:eastAsia="Times New Roman" w:cs="Times New Roman"/>
          <w:i/>
          <w:lang w:eastAsia="es-ES"/>
        </w:rPr>
      </w:pPr>
      <w:r w:rsidRPr="00C65885">
        <w:rPr>
          <w:rFonts w:ascii="Palatino Linotype" w:hAnsi="Palatino Linotype" w:eastAsia="Times New Roman" w:cs="Times New Roman"/>
          <w:i/>
          <w:lang w:eastAsia="es-ES"/>
        </w:rPr>
        <w:t>I a V …</w:t>
      </w:r>
    </w:p>
    <w:p w:rsidRPr="00C65885" w:rsidR="004049A6" w:rsidP="0087641D" w:rsidRDefault="004049A6" w14:paraId="6C742F36" w14:textId="77777777">
      <w:pPr>
        <w:spacing w:after="0" w:line="360" w:lineRule="auto"/>
        <w:ind w:left="567" w:right="539"/>
        <w:contextualSpacing/>
        <w:jc w:val="both"/>
        <w:rPr>
          <w:rFonts w:ascii="Palatino Linotype" w:hAnsi="Palatino Linotype" w:eastAsia="Times New Roman" w:cs="Times New Roman"/>
          <w:i/>
          <w:lang w:eastAsia="es-ES"/>
        </w:rPr>
      </w:pPr>
      <w:r w:rsidRPr="00C65885">
        <w:rPr>
          <w:rFonts w:ascii="Palatino Linotype" w:hAnsi="Palatino Linotype" w:eastAsia="Times New Roman" w:cs="Times New Roman"/>
          <w:i/>
          <w:lang w:eastAsia="es-ES"/>
        </w:rPr>
        <w:t>VI.   Resguardo de la base de datos del IPH en el Sistema Nacional de Información en Seguridad Pública;</w:t>
      </w:r>
    </w:p>
    <w:p w:rsidRPr="00C65885" w:rsidR="004049A6" w:rsidP="0087641D" w:rsidRDefault="004049A6" w14:paraId="40442341" w14:textId="77777777">
      <w:pPr>
        <w:spacing w:after="0" w:line="360" w:lineRule="auto"/>
        <w:ind w:left="567" w:right="539"/>
        <w:contextualSpacing/>
        <w:jc w:val="both"/>
        <w:rPr>
          <w:rFonts w:ascii="Palatino Linotype" w:hAnsi="Palatino Linotype" w:eastAsia="Times New Roman" w:cs="Times New Roman"/>
          <w:i/>
          <w:lang w:eastAsia="es-ES"/>
        </w:rPr>
      </w:pPr>
      <w:r w:rsidRPr="00C65885">
        <w:rPr>
          <w:rFonts w:ascii="Palatino Linotype" w:hAnsi="Palatino Linotype" w:eastAsia="Times New Roman" w:cs="Times New Roman"/>
          <w:i/>
          <w:lang w:eastAsia="es-ES"/>
        </w:rPr>
        <w:t>VII a IX…</w:t>
      </w:r>
    </w:p>
    <w:p w:rsidRPr="00C65885" w:rsidR="004049A6" w:rsidP="0087641D" w:rsidRDefault="004049A6" w14:paraId="1109392D" w14:textId="77777777">
      <w:pPr>
        <w:spacing w:after="0" w:line="360" w:lineRule="auto"/>
        <w:ind w:right="539"/>
        <w:contextualSpacing/>
        <w:jc w:val="both"/>
        <w:rPr>
          <w:rFonts w:ascii="Palatino Linotype" w:hAnsi="Palatino Linotype" w:eastAsia="Times New Roman" w:cs="Times New Roman"/>
          <w:b/>
          <w:i/>
          <w:lang w:eastAsia="es-ES"/>
        </w:rPr>
      </w:pPr>
    </w:p>
    <w:p w:rsidRPr="00C65885" w:rsidR="004049A6" w:rsidP="0087641D" w:rsidRDefault="004049A6" w14:paraId="29E32E8B" w14:textId="77777777">
      <w:pPr>
        <w:spacing w:after="0" w:line="360" w:lineRule="auto"/>
        <w:ind w:left="567" w:right="539"/>
        <w:contextualSpacing/>
        <w:jc w:val="both"/>
        <w:rPr>
          <w:rFonts w:ascii="Palatino Linotype" w:hAnsi="Palatino Linotype" w:eastAsia="Times New Roman" w:cs="Times New Roman"/>
          <w:b/>
          <w:i/>
          <w:lang w:eastAsia="es-ES"/>
        </w:rPr>
      </w:pPr>
      <w:r w:rsidRPr="00C65885">
        <w:rPr>
          <w:rFonts w:ascii="Palatino Linotype" w:hAnsi="Palatino Linotype" w:eastAsia="Times New Roman" w:cs="Times New Roman"/>
          <w:b/>
          <w:i/>
          <w:lang w:eastAsia="es-ES"/>
        </w:rPr>
        <w:t>SEGUNDO. GLOSARIO DE TÉRMINOS.</w:t>
      </w:r>
    </w:p>
    <w:p w:rsidRPr="00C65885" w:rsidR="004049A6" w:rsidP="0087641D" w:rsidRDefault="004049A6" w14:paraId="0B7D5102" w14:textId="77777777">
      <w:pPr>
        <w:spacing w:after="0" w:line="360" w:lineRule="auto"/>
        <w:ind w:left="567" w:right="539"/>
        <w:contextualSpacing/>
        <w:jc w:val="both"/>
        <w:rPr>
          <w:rFonts w:ascii="Palatino Linotype" w:hAnsi="Palatino Linotype" w:eastAsia="Times New Roman" w:cs="Times New Roman"/>
          <w:b/>
          <w:i/>
          <w:lang w:eastAsia="es-ES"/>
        </w:rPr>
      </w:pPr>
    </w:p>
    <w:p w:rsidRPr="00C65885" w:rsidR="004049A6" w:rsidP="0087641D" w:rsidRDefault="004049A6" w14:paraId="61996A47" w14:textId="77777777">
      <w:pPr>
        <w:spacing w:after="0" w:line="360" w:lineRule="auto"/>
        <w:ind w:left="567" w:right="539"/>
        <w:contextualSpacing/>
        <w:jc w:val="both"/>
        <w:rPr>
          <w:rFonts w:ascii="Palatino Linotype" w:hAnsi="Palatino Linotype" w:eastAsia="Times New Roman" w:cs="Times New Roman"/>
          <w:i/>
          <w:lang w:eastAsia="es-ES"/>
        </w:rPr>
      </w:pPr>
      <w:r w:rsidRPr="00C65885">
        <w:rPr>
          <w:rFonts w:ascii="Palatino Linotype" w:hAnsi="Palatino Linotype" w:eastAsia="Times New Roman" w:cs="Times New Roman"/>
          <w:i/>
          <w:lang w:eastAsia="es-ES"/>
        </w:rPr>
        <w:t>I a IX…</w:t>
      </w:r>
    </w:p>
    <w:p w:rsidRPr="00C65885" w:rsidR="004049A6" w:rsidP="0087641D" w:rsidRDefault="004049A6" w14:paraId="558F1A9B" w14:textId="77777777">
      <w:pPr>
        <w:spacing w:after="0" w:line="360" w:lineRule="auto"/>
        <w:ind w:left="567" w:right="539"/>
        <w:contextualSpacing/>
        <w:jc w:val="both"/>
        <w:rPr>
          <w:rFonts w:ascii="Palatino Linotype" w:hAnsi="Palatino Linotype" w:eastAsia="Times New Roman" w:cs="Times New Roman"/>
          <w:i/>
          <w:lang w:eastAsia="es-ES"/>
        </w:rPr>
      </w:pPr>
      <w:r w:rsidRPr="00C65885">
        <w:rPr>
          <w:rFonts w:ascii="Palatino Linotype" w:hAnsi="Palatino Linotype" w:eastAsia="Times New Roman" w:cs="Times New Roman"/>
          <w:i/>
          <w:lang w:eastAsia="es-ES"/>
        </w:rPr>
        <w:t>X. IPH: El Informe Policial Homologado de hechos probablemente delictivos o de infracciones administrativas, mismo que puede ser en versión impresa o electrónica.</w:t>
      </w:r>
    </w:p>
    <w:p w:rsidRPr="00C65885" w:rsidR="004049A6" w:rsidP="0087641D" w:rsidRDefault="004049A6" w14:paraId="6DFC8CF7" w14:textId="77777777">
      <w:pPr>
        <w:spacing w:after="0" w:line="360" w:lineRule="auto"/>
        <w:ind w:right="539"/>
        <w:contextualSpacing/>
        <w:jc w:val="both"/>
        <w:rPr>
          <w:rFonts w:ascii="Palatino Linotype" w:hAnsi="Palatino Linotype" w:eastAsia="Times New Roman" w:cs="Arial"/>
          <w:i/>
          <w:color w:val="2F2F2F"/>
          <w:shd w:val="clear" w:color="auto" w:fill="FFFFFF"/>
          <w:lang w:eastAsia="es-ES"/>
        </w:rPr>
      </w:pPr>
    </w:p>
    <w:p w:rsidRPr="00C65885" w:rsidR="004049A6" w:rsidP="0087641D" w:rsidRDefault="004049A6" w14:paraId="0CB8C5B6" w14:textId="77777777">
      <w:pPr>
        <w:spacing w:after="0" w:line="360" w:lineRule="auto"/>
        <w:ind w:left="567" w:right="539"/>
        <w:contextualSpacing/>
        <w:jc w:val="both"/>
        <w:rPr>
          <w:rFonts w:ascii="Palatino Linotype" w:hAnsi="Palatino Linotype" w:eastAsia="Times New Roman" w:cs="Times New Roman"/>
          <w:b/>
          <w:bCs/>
          <w:i/>
          <w:lang w:eastAsia="es-ES"/>
        </w:rPr>
      </w:pPr>
      <w:r w:rsidRPr="00C65885">
        <w:rPr>
          <w:rFonts w:ascii="Palatino Linotype" w:hAnsi="Palatino Linotype" w:eastAsia="Times New Roman" w:cs="Times New Roman"/>
          <w:b/>
          <w:bCs/>
          <w:i/>
          <w:lang w:eastAsia="es-ES"/>
        </w:rPr>
        <w:t>DÉCIMO TERCERO. ENTREGA Y RECEPCIÓN DEL IPH.</w:t>
      </w:r>
    </w:p>
    <w:p w:rsidRPr="00C65885" w:rsidR="004049A6" w:rsidP="0087641D" w:rsidRDefault="004049A6" w14:paraId="278592D6" w14:textId="77777777">
      <w:pPr>
        <w:spacing w:after="0" w:line="360" w:lineRule="auto"/>
        <w:ind w:left="567" w:right="539"/>
        <w:contextualSpacing/>
        <w:jc w:val="both"/>
        <w:rPr>
          <w:rFonts w:ascii="Palatino Linotype" w:hAnsi="Palatino Linotype" w:eastAsia="Times New Roman" w:cs="Times New Roman"/>
          <w:i/>
          <w:lang w:eastAsia="es-ES"/>
        </w:rPr>
      </w:pPr>
    </w:p>
    <w:p w:rsidRPr="00C65885" w:rsidR="004049A6" w:rsidP="0087641D" w:rsidRDefault="004049A6" w14:paraId="4A5EECAA" w14:textId="77777777">
      <w:pPr>
        <w:spacing w:after="0" w:line="360" w:lineRule="auto"/>
        <w:ind w:left="567" w:right="539"/>
        <w:contextualSpacing/>
        <w:jc w:val="both"/>
        <w:rPr>
          <w:rFonts w:ascii="Palatino Linotype" w:hAnsi="Palatino Linotype" w:eastAsia="Times New Roman" w:cs="Times New Roman"/>
          <w:i/>
          <w:lang w:eastAsia="es-ES"/>
        </w:rPr>
      </w:pPr>
      <w:r w:rsidRPr="00C65885">
        <w:rPr>
          <w:rFonts w:ascii="Palatino Linotype" w:hAnsi="Palatino Linotype" w:eastAsia="Times New Roman" w:cs="Times New Roman"/>
          <w:i/>
          <w:lang w:eastAsia="es-ES"/>
        </w:rPr>
        <w:t xml:space="preserve">Los integrantes de las instituciones policiales de los tres órdenes de gobierno que realicen el llenado del IPH, </w:t>
      </w:r>
      <w:r w:rsidRPr="00C65885">
        <w:rPr>
          <w:rFonts w:ascii="Palatino Linotype" w:hAnsi="Palatino Linotype" w:eastAsia="Times New Roman" w:cs="Times New Roman"/>
          <w:b/>
          <w:i/>
          <w:lang w:eastAsia="es-ES"/>
        </w:rPr>
        <w:t>deberán entregarlo junto con las personas detenidas y/o arrestadas y/o los objetos asegurados a la autoridad competente</w:t>
      </w:r>
      <w:r w:rsidRPr="00C65885">
        <w:rPr>
          <w:rFonts w:ascii="Palatino Linotype" w:hAnsi="Palatino Linotype" w:eastAsia="Times New Roman" w:cs="Times New Roman"/>
          <w:i/>
          <w:lang w:eastAsia="es-ES"/>
        </w:rPr>
        <w:t>, según se trate de un hecho probablemente delictivo o una infracción administrativa.</w:t>
      </w:r>
    </w:p>
    <w:p w:rsidRPr="00C65885" w:rsidR="004049A6" w:rsidP="0087641D" w:rsidRDefault="004049A6" w14:paraId="36AA1631" w14:textId="77777777">
      <w:pPr>
        <w:spacing w:after="0" w:line="360" w:lineRule="auto"/>
        <w:ind w:left="567" w:right="539"/>
        <w:contextualSpacing/>
        <w:jc w:val="both"/>
        <w:rPr>
          <w:rFonts w:ascii="Palatino Linotype" w:hAnsi="Palatino Linotype" w:eastAsia="Times New Roman" w:cs="Times New Roman"/>
          <w:i/>
          <w:lang w:eastAsia="es-ES"/>
        </w:rPr>
      </w:pPr>
    </w:p>
    <w:p w:rsidRPr="00C65885" w:rsidR="004049A6" w:rsidP="0087641D" w:rsidRDefault="004049A6" w14:paraId="362226E0" w14:textId="77777777">
      <w:pPr>
        <w:spacing w:after="0" w:line="360" w:lineRule="auto"/>
        <w:ind w:left="567" w:right="539"/>
        <w:contextualSpacing/>
        <w:jc w:val="both"/>
        <w:rPr>
          <w:rFonts w:ascii="Palatino Linotype" w:hAnsi="Palatino Linotype" w:eastAsia="Times New Roman" w:cs="Times New Roman"/>
          <w:b/>
          <w:i/>
          <w:lang w:eastAsia="es-ES"/>
        </w:rPr>
      </w:pPr>
      <w:r w:rsidRPr="00C65885">
        <w:rPr>
          <w:rFonts w:ascii="Palatino Linotype" w:hAnsi="Palatino Linotype" w:eastAsia="Times New Roman" w:cs="Times New Roman"/>
          <w:b/>
          <w:i/>
          <w:lang w:eastAsia="es-ES"/>
        </w:rPr>
        <w:lastRenderedPageBreak/>
        <w:t>La autoridad competente estará obligada a recibir el IPH junto con las personas detenidas y/o arrestadas y/o los objetos asegurados, en un término máximo de dos horas contadas a partir del arribo a sus oficinas de las instituciones policiales que realizan la puesta a disposición.</w:t>
      </w:r>
    </w:p>
    <w:p w:rsidRPr="00C65885" w:rsidR="004049A6" w:rsidP="0087641D" w:rsidRDefault="004049A6" w14:paraId="573A2761" w14:textId="77777777">
      <w:pPr>
        <w:spacing w:after="0" w:line="360" w:lineRule="auto"/>
        <w:ind w:left="567" w:right="539"/>
        <w:contextualSpacing/>
        <w:jc w:val="both"/>
        <w:rPr>
          <w:rFonts w:ascii="Palatino Linotype" w:hAnsi="Palatino Linotype" w:eastAsia="Times New Roman" w:cs="Times New Roman"/>
          <w:sz w:val="22"/>
          <w:szCs w:val="22"/>
          <w:lang w:eastAsia="es-ES"/>
        </w:rPr>
      </w:pPr>
      <w:r w:rsidRPr="00C65885">
        <w:rPr>
          <w:rFonts w:ascii="Palatino Linotype" w:hAnsi="Palatino Linotype" w:eastAsia="Times New Roman" w:cs="Times New Roman"/>
          <w:sz w:val="22"/>
          <w:szCs w:val="22"/>
          <w:lang w:eastAsia="es-ES"/>
        </w:rPr>
        <w:t>(Énfasis añadido)</w:t>
      </w:r>
    </w:p>
    <w:p w:rsidRPr="00C65885" w:rsidR="004049A6" w:rsidP="0087641D" w:rsidRDefault="004049A6" w14:paraId="6D05A36E" w14:textId="77777777">
      <w:pPr>
        <w:spacing w:after="0" w:line="360" w:lineRule="auto"/>
        <w:contextualSpacing/>
        <w:jc w:val="both"/>
        <w:rPr>
          <w:rFonts w:ascii="Palatino Linotype" w:hAnsi="Palatino Linotype" w:eastAsia="Times New Roman" w:cs="Times New Roman"/>
          <w:b/>
          <w:i/>
          <w:lang w:eastAsia="es-ES"/>
        </w:rPr>
      </w:pPr>
    </w:p>
    <w:p w:rsidRPr="00C65885" w:rsidR="004049A6" w:rsidP="0087641D" w:rsidRDefault="004049A6" w14:paraId="0C5BA215" w14:textId="77777777">
      <w:pPr>
        <w:spacing w:after="0" w:line="360" w:lineRule="auto"/>
        <w:contextualSpacing/>
        <w:jc w:val="both"/>
        <w:rPr>
          <w:rFonts w:ascii="Palatino Linotype" w:hAnsi="Palatino Linotype" w:eastAsia="Times New Roman" w:cs="Times New Roman"/>
          <w:b/>
          <w:bCs/>
          <w:sz w:val="22"/>
          <w:szCs w:val="22"/>
          <w:lang w:eastAsia="es-ES"/>
        </w:rPr>
      </w:pPr>
      <w:r w:rsidRPr="00C65885">
        <w:rPr>
          <w:rFonts w:ascii="Palatino Linotype" w:hAnsi="Palatino Linotype" w:eastAsia="Times New Roman" w:cs="Times New Roman"/>
          <w:sz w:val="22"/>
          <w:szCs w:val="22"/>
          <w:lang w:eastAsia="es-ES"/>
        </w:rPr>
        <w:t xml:space="preserve">De lo anterior, se deduce que del informe policial homologado, tiene por objeto que las Instituciones policiales documenten la información relacionada con las puestas a disposición de personas y/u objetos derivados de su intervención, para con ello, hacer más eficiente el debido proceso y fomentar el uso de la información para acciones de inteligencia; </w:t>
      </w:r>
      <w:r w:rsidRPr="00C65885">
        <w:rPr>
          <w:rFonts w:ascii="Palatino Linotype" w:hAnsi="Palatino Linotype" w:eastAsia="Times New Roman" w:cs="Times New Roman"/>
          <w:b/>
          <w:bCs/>
          <w:sz w:val="22"/>
          <w:szCs w:val="22"/>
          <w:lang w:eastAsia="es-ES"/>
        </w:rPr>
        <w:t xml:space="preserve">por lo tanto, dicho informe únicamente es entregado junto con la persona detenida o bien, con los objetos que fueron asegurados en el hecho y/o acto probablemente constitutivo de delito o bien, infracción administrativa. </w:t>
      </w:r>
    </w:p>
    <w:p w:rsidRPr="00C65885" w:rsidR="004049A6" w:rsidP="0087641D" w:rsidRDefault="004049A6" w14:paraId="3265C17E" w14:textId="77777777">
      <w:pPr>
        <w:spacing w:after="0" w:line="360" w:lineRule="auto"/>
        <w:contextualSpacing/>
        <w:jc w:val="both"/>
        <w:rPr>
          <w:rFonts w:ascii="Palatino Linotype" w:hAnsi="Palatino Linotype" w:eastAsia="Times New Roman" w:cs="Times New Roman"/>
          <w:sz w:val="22"/>
          <w:szCs w:val="22"/>
          <w:lang w:eastAsia="es-ES"/>
        </w:rPr>
      </w:pPr>
    </w:p>
    <w:p w:rsidRPr="00C65885" w:rsidR="004049A6" w:rsidP="0087641D" w:rsidRDefault="004049A6" w14:paraId="04BCCBA7" w14:textId="77777777">
      <w:pPr>
        <w:spacing w:after="0" w:line="360" w:lineRule="auto"/>
        <w:contextualSpacing/>
        <w:jc w:val="both"/>
        <w:rPr>
          <w:rFonts w:ascii="Palatino Linotype" w:hAnsi="Palatino Linotype" w:eastAsia="Times New Roman" w:cs="Times New Roman"/>
          <w:sz w:val="22"/>
          <w:szCs w:val="22"/>
          <w:lang w:eastAsia="es-ES"/>
        </w:rPr>
      </w:pPr>
      <w:r w:rsidRPr="00C65885">
        <w:rPr>
          <w:rFonts w:ascii="Palatino Linotype" w:hAnsi="Palatino Linotype" w:eastAsia="Times New Roman" w:cs="Times New Roman"/>
          <w:sz w:val="22"/>
          <w:szCs w:val="22"/>
          <w:lang w:eastAsia="es-ES"/>
        </w:rPr>
        <w:t xml:space="preserve">En este orden de ideas, es evidente que el Informe Policial Homologado se entrega en el momento que un elemento policial pone a disposición a una persona u objetos recabados del lugar en el que ocurrieron los hechos delictivos y/o faltas administrativas; por lo tanto, </w:t>
      </w:r>
      <w:r w:rsidRPr="00C65885">
        <w:rPr>
          <w:rFonts w:ascii="Palatino Linotype" w:hAnsi="Palatino Linotype" w:eastAsia="Times New Roman" w:cs="Times New Roman"/>
          <w:b/>
          <w:sz w:val="22"/>
          <w:szCs w:val="22"/>
          <w:lang w:eastAsia="es-ES"/>
        </w:rPr>
        <w:t>es claro que no en todos los casos en que se conoce de una conducta delictiva y se inicia una carpeta de investigación, o se agrega un informe policial homologado</w:t>
      </w:r>
      <w:r w:rsidRPr="00C65885">
        <w:rPr>
          <w:rFonts w:ascii="Palatino Linotype" w:hAnsi="Palatino Linotype" w:eastAsia="Times New Roman" w:cs="Times New Roman"/>
          <w:sz w:val="22"/>
          <w:szCs w:val="22"/>
          <w:lang w:eastAsia="es-ES"/>
        </w:rPr>
        <w:t xml:space="preserve">, pues es evidente que existen diversos tipos de delitos que se pueden configurar sin que se genere el informe en comento, tal como de manera enunciativa más no limitativa, es el caso de la </w:t>
      </w:r>
      <w:r w:rsidRPr="00C65885">
        <w:rPr>
          <w:rFonts w:ascii="Palatino Linotype" w:hAnsi="Palatino Linotype" w:eastAsia="Times New Roman" w:cs="Times New Roman"/>
          <w:b/>
          <w:sz w:val="22"/>
          <w:szCs w:val="22"/>
          <w:lang w:eastAsia="es-ES"/>
        </w:rPr>
        <w:t>extorsión</w:t>
      </w:r>
      <w:r w:rsidRPr="00C65885">
        <w:rPr>
          <w:rFonts w:ascii="Palatino Linotype" w:hAnsi="Palatino Linotype" w:eastAsia="Times New Roman" w:cs="Times New Roman"/>
          <w:sz w:val="22"/>
          <w:szCs w:val="22"/>
          <w:lang w:eastAsia="es-ES"/>
        </w:rPr>
        <w:t>, ya que, a través de la comunicación vía celular, los delincuentes plantean supuestos escenarios que incluyen situaciones de riesgo o peligro para la posible víctima y/o familiares, tales como amenaza de daño físico o patrimonial, secuestros, detenciones de familiares a causa de un delito, así como actividades de organizaciones delictivas que “vendían” seguridad, entre otras, esto, con la finalidad de obtener una cifra económica a cambio de la solución del conflicto.</w:t>
      </w:r>
    </w:p>
    <w:p w:rsidRPr="00C65885" w:rsidR="004049A6" w:rsidP="0087641D" w:rsidRDefault="004049A6" w14:paraId="59DD8714" w14:textId="77777777">
      <w:pPr>
        <w:spacing w:after="0" w:line="360" w:lineRule="auto"/>
        <w:contextualSpacing/>
        <w:jc w:val="both"/>
        <w:rPr>
          <w:rFonts w:ascii="Palatino Linotype" w:hAnsi="Palatino Linotype" w:eastAsia="Times New Roman" w:cs="Times New Roman"/>
          <w:sz w:val="22"/>
          <w:szCs w:val="22"/>
          <w:lang w:eastAsia="es-ES"/>
        </w:rPr>
      </w:pPr>
    </w:p>
    <w:p w:rsidRPr="00C65885" w:rsidR="004049A6" w:rsidP="0087641D" w:rsidRDefault="004049A6" w14:paraId="2293FA10" w14:textId="77777777">
      <w:pPr>
        <w:spacing w:after="0" w:line="360" w:lineRule="auto"/>
        <w:contextualSpacing/>
        <w:jc w:val="both"/>
        <w:rPr>
          <w:rFonts w:ascii="Palatino Linotype" w:hAnsi="Palatino Linotype" w:eastAsia="Times New Roman" w:cs="Times New Roman"/>
          <w:sz w:val="22"/>
          <w:szCs w:val="22"/>
          <w:lang w:eastAsia="es-ES"/>
        </w:rPr>
      </w:pPr>
      <w:r w:rsidRPr="00C65885">
        <w:rPr>
          <w:rFonts w:ascii="Palatino Linotype" w:hAnsi="Palatino Linotype" w:eastAsia="Times New Roman" w:cs="Times New Roman"/>
          <w:sz w:val="22"/>
          <w:szCs w:val="22"/>
          <w:lang w:eastAsia="es-ES"/>
        </w:rPr>
        <w:lastRenderedPageBreak/>
        <w:t xml:space="preserve">De lo anterior, al momento de interponer la denuncia correspondiente, es claro que no intervienen elementos policiales que puedan generar el informe policial homologado, toda vez que difícilmente se pone a una persona a disposición o bien, se presentan elementos recabados en el acto, ya que, </w:t>
      </w:r>
      <w:r w:rsidRPr="00C65885">
        <w:rPr>
          <w:rFonts w:ascii="Palatino Linotype" w:hAnsi="Palatino Linotype" w:eastAsia="Times New Roman" w:cs="Times New Roman"/>
          <w:b/>
          <w:sz w:val="22"/>
          <w:szCs w:val="22"/>
          <w:lang w:eastAsia="es-ES"/>
        </w:rPr>
        <w:t>es tema de conocimiento público que muchas de esas llamadas provienen de centros penitenciarios establecidos en diversas Entidades Federativas,</w:t>
      </w:r>
      <w:r w:rsidRPr="00C65885">
        <w:rPr>
          <w:rFonts w:ascii="Palatino Linotype" w:hAnsi="Palatino Linotype" w:eastAsia="Times New Roman" w:cs="Times New Roman"/>
          <w:sz w:val="22"/>
          <w:szCs w:val="22"/>
          <w:lang w:eastAsia="es-ES"/>
        </w:rPr>
        <w:t xml:space="preserve"> y como se precisó anteriormente, al consumarse la extorsión, el dinero obtenido de dicha actividad se triangula a través de cuentas bancarias que en ocasiones terminan sin un rastro específico, por lo que, no existe persona y/u objetos que presentar, siendo el relato de la persona afectada el único elemento con el que se cuenta y así, procede asentarlo en la estadística de incidencia delictiva generada.</w:t>
      </w:r>
    </w:p>
    <w:p w:rsidRPr="00C65885" w:rsidR="004049A6" w:rsidP="0087641D" w:rsidRDefault="004049A6" w14:paraId="21ECEB97" w14:textId="77777777">
      <w:pPr>
        <w:spacing w:after="0" w:line="360" w:lineRule="auto"/>
        <w:contextualSpacing/>
        <w:jc w:val="both"/>
        <w:rPr>
          <w:rFonts w:ascii="Palatino Linotype" w:hAnsi="Palatino Linotype" w:eastAsia="Times New Roman" w:cs="Times New Roman"/>
          <w:sz w:val="22"/>
          <w:szCs w:val="22"/>
          <w:lang w:eastAsia="es-ES"/>
        </w:rPr>
      </w:pPr>
    </w:p>
    <w:p w:rsidRPr="00C65885" w:rsidR="004049A6" w:rsidP="0087641D" w:rsidRDefault="004049A6" w14:paraId="1916C70A" w14:textId="77777777">
      <w:pPr>
        <w:spacing w:after="0" w:line="360" w:lineRule="auto"/>
        <w:contextualSpacing/>
        <w:jc w:val="both"/>
        <w:rPr>
          <w:rFonts w:ascii="Palatino Linotype" w:hAnsi="Palatino Linotype" w:eastAsia="Times New Roman" w:cs="Times New Roman"/>
          <w:sz w:val="22"/>
          <w:szCs w:val="22"/>
          <w:lang w:eastAsia="es-ES"/>
        </w:rPr>
      </w:pPr>
      <w:r w:rsidRPr="00C65885">
        <w:rPr>
          <w:rFonts w:ascii="Palatino Linotype" w:hAnsi="Palatino Linotype" w:eastAsia="Times New Roman" w:cs="Times New Roman"/>
          <w:sz w:val="22"/>
          <w:szCs w:val="22"/>
          <w:lang w:eastAsia="es-ES"/>
        </w:rPr>
        <w:t xml:space="preserve">En congruencia con lo expuesto, no se deja lado que si bien, existen delitos que por su naturaleza si intervienen elementos policiales y derivado de ello se recaban objetos además de presentar a los probables responsables ante el Ministerio Público, datos que deben ser reproducidos en el informe policial homologado, no obstante, </w:t>
      </w:r>
      <w:r w:rsidRPr="00C65885">
        <w:rPr>
          <w:rFonts w:ascii="Palatino Linotype" w:hAnsi="Palatino Linotype" w:eastAsia="Times New Roman" w:cs="Times New Roman"/>
          <w:b/>
          <w:sz w:val="22"/>
          <w:szCs w:val="22"/>
          <w:lang w:eastAsia="es-ES"/>
        </w:rPr>
        <w:t>es preciso reiterar que el Particular solicitó información estadística de la incidencia delictiva,</w:t>
      </w:r>
      <w:r w:rsidRPr="00C65885">
        <w:rPr>
          <w:rFonts w:ascii="Palatino Linotype" w:hAnsi="Palatino Linotype" w:eastAsia="Times New Roman" w:cs="Times New Roman"/>
          <w:sz w:val="22"/>
          <w:szCs w:val="22"/>
          <w:lang w:eastAsia="es-ES"/>
        </w:rPr>
        <w:t xml:space="preserve"> lo cual, </w:t>
      </w:r>
      <w:r w:rsidRPr="00C65885">
        <w:rPr>
          <w:rFonts w:ascii="Palatino Linotype" w:hAnsi="Palatino Linotype" w:eastAsia="Times New Roman" w:cs="Times New Roman"/>
          <w:b/>
          <w:bCs/>
          <w:sz w:val="22"/>
          <w:szCs w:val="22"/>
          <w:lang w:eastAsia="es-ES"/>
        </w:rPr>
        <w:t>corresponde únicamente al número de hechos y/o actos de los que se tuvo conocimiento</w:t>
      </w:r>
      <w:r w:rsidRPr="00C65885">
        <w:rPr>
          <w:rFonts w:ascii="Palatino Linotype" w:hAnsi="Palatino Linotype" w:eastAsia="Times New Roman" w:cs="Times New Roman"/>
          <w:sz w:val="22"/>
          <w:szCs w:val="22"/>
          <w:lang w:eastAsia="es-ES"/>
        </w:rPr>
        <w:t xml:space="preserve"> y con base en ello, el Sujeto Obligado no se encuentra constreñido para buscar en el expediente formado si existe o no, el informe policial homologado, esto, en virtud del artículo 12 de la Ley de Transparencia y Acceso a la Información Pública del Estado de México y Municipios, mismo que a la letra estipula lo siguiente:</w:t>
      </w:r>
    </w:p>
    <w:p w:rsidRPr="00C65885" w:rsidR="004049A6" w:rsidP="0087641D" w:rsidRDefault="004049A6" w14:paraId="19DE938A" w14:textId="77777777">
      <w:pPr>
        <w:spacing w:after="0" w:line="360" w:lineRule="auto"/>
        <w:contextualSpacing/>
        <w:jc w:val="both"/>
        <w:rPr>
          <w:rFonts w:ascii="Palatino Linotype" w:hAnsi="Palatino Linotype" w:eastAsia="Times New Roman" w:cs="Times New Roman"/>
          <w:lang w:eastAsia="es-ES"/>
        </w:rPr>
      </w:pPr>
    </w:p>
    <w:p w:rsidRPr="00C65885" w:rsidR="004049A6" w:rsidP="0087641D" w:rsidRDefault="004049A6" w14:paraId="0ACEE4DC" w14:textId="77777777">
      <w:pPr>
        <w:spacing w:after="0" w:line="360" w:lineRule="auto"/>
        <w:ind w:left="567" w:right="539"/>
        <w:contextualSpacing/>
        <w:jc w:val="both"/>
        <w:rPr>
          <w:rFonts w:ascii="Palatino Linotype" w:hAnsi="Palatino Linotype" w:eastAsia="Times New Roman" w:cs="Times New Roman"/>
          <w:i/>
          <w:lang w:eastAsia="es-ES"/>
        </w:rPr>
      </w:pPr>
      <w:r w:rsidRPr="00C65885">
        <w:rPr>
          <w:rFonts w:ascii="Palatino Linotype" w:hAnsi="Palatino Linotype" w:eastAsia="Times New Roman" w:cs="Times New Roman"/>
          <w:i/>
          <w:lang w:eastAsia="es-ES"/>
        </w:rPr>
        <w:t xml:space="preserve">Artículo 12. Quienes generen, recopilen, administren, manejen, procesen, archiven o conserven información pública serán responsables de la misma en los términos de las disposiciones jurídicas aplicables. </w:t>
      </w:r>
    </w:p>
    <w:p w:rsidRPr="00C65885" w:rsidR="004049A6" w:rsidP="0087641D" w:rsidRDefault="004049A6" w14:paraId="3E2E8997" w14:textId="77777777">
      <w:pPr>
        <w:spacing w:after="0" w:line="360" w:lineRule="auto"/>
        <w:ind w:left="567" w:right="539"/>
        <w:contextualSpacing/>
        <w:jc w:val="both"/>
        <w:rPr>
          <w:rFonts w:ascii="Palatino Linotype" w:hAnsi="Palatino Linotype" w:eastAsia="Times New Roman" w:cs="Times New Roman"/>
          <w:i/>
          <w:lang w:eastAsia="es-ES"/>
        </w:rPr>
      </w:pPr>
    </w:p>
    <w:p w:rsidRPr="00C65885" w:rsidR="004049A6" w:rsidP="0087641D" w:rsidRDefault="004049A6" w14:paraId="1A612C24" w14:textId="77777777">
      <w:pPr>
        <w:spacing w:after="0" w:line="360" w:lineRule="auto"/>
        <w:ind w:left="567" w:right="539"/>
        <w:contextualSpacing/>
        <w:jc w:val="both"/>
        <w:rPr>
          <w:rFonts w:ascii="Palatino Linotype" w:hAnsi="Palatino Linotype" w:eastAsia="Times New Roman" w:cs="Times New Roman"/>
          <w:b/>
          <w:i/>
          <w:lang w:eastAsia="es-ES"/>
        </w:rPr>
      </w:pPr>
      <w:r w:rsidRPr="00C65885">
        <w:rPr>
          <w:rFonts w:ascii="Palatino Linotype" w:hAnsi="Palatino Linotype" w:eastAsia="Times New Roman" w:cs="Times New Roman"/>
          <w:b/>
          <w:i/>
          <w:lang w:eastAsia="es-ES"/>
        </w:rPr>
        <w:t xml:space="preserve">Los sujetos obligados sólo proporcionarán la información pública que se les requiera y que obre en sus archivos y en el estado en que ésta se encuentre. La obligación de proporcionar </w:t>
      </w:r>
      <w:r w:rsidRPr="00C65885">
        <w:rPr>
          <w:rFonts w:ascii="Palatino Linotype" w:hAnsi="Palatino Linotype" w:eastAsia="Times New Roman" w:cs="Times New Roman"/>
          <w:b/>
          <w:i/>
          <w:lang w:eastAsia="es-ES"/>
        </w:rPr>
        <w:lastRenderedPageBreak/>
        <w:t xml:space="preserve">información no comprende el procesamiento de </w:t>
      </w:r>
      <w:proofErr w:type="gramStart"/>
      <w:r w:rsidRPr="00C65885">
        <w:rPr>
          <w:rFonts w:ascii="Palatino Linotype" w:hAnsi="Palatino Linotype" w:eastAsia="Times New Roman" w:cs="Times New Roman"/>
          <w:b/>
          <w:i/>
          <w:lang w:eastAsia="es-ES"/>
        </w:rPr>
        <w:t>la misma</w:t>
      </w:r>
      <w:proofErr w:type="gramEnd"/>
      <w:r w:rsidRPr="00C65885">
        <w:rPr>
          <w:rFonts w:ascii="Palatino Linotype" w:hAnsi="Palatino Linotype" w:eastAsia="Times New Roman" w:cs="Times New Roman"/>
          <w:b/>
          <w:i/>
          <w:lang w:eastAsia="es-ES"/>
        </w:rPr>
        <w:t>, ni el presentarla conforme al interés del solicitante; no estarán obligados a generarla, resumirla, efectuar cálculos o practicar investigaciones.</w:t>
      </w:r>
    </w:p>
    <w:p w:rsidRPr="00C65885" w:rsidR="004049A6" w:rsidP="0087641D" w:rsidRDefault="004049A6" w14:paraId="1CE72318" w14:textId="77777777">
      <w:pPr>
        <w:spacing w:after="0" w:line="360" w:lineRule="auto"/>
        <w:ind w:left="567" w:right="539"/>
        <w:contextualSpacing/>
        <w:jc w:val="both"/>
        <w:rPr>
          <w:rFonts w:ascii="Palatino Linotype" w:hAnsi="Palatino Linotype" w:eastAsia="Times New Roman" w:cs="Times New Roman"/>
          <w:lang w:eastAsia="es-ES"/>
        </w:rPr>
      </w:pPr>
      <w:r w:rsidRPr="00C65885">
        <w:rPr>
          <w:rFonts w:ascii="Palatino Linotype" w:hAnsi="Palatino Linotype" w:eastAsia="Times New Roman" w:cs="Times New Roman"/>
          <w:lang w:eastAsia="es-ES"/>
        </w:rPr>
        <w:t>(Énfasis añadido)</w:t>
      </w:r>
    </w:p>
    <w:p w:rsidRPr="00C65885" w:rsidR="004049A6" w:rsidP="0087641D" w:rsidRDefault="004049A6" w14:paraId="6A3A042B" w14:textId="77777777">
      <w:pPr>
        <w:spacing w:after="0" w:line="360" w:lineRule="auto"/>
        <w:contextualSpacing/>
        <w:jc w:val="both"/>
        <w:rPr>
          <w:rFonts w:ascii="Palatino Linotype" w:hAnsi="Palatino Linotype" w:eastAsia="Times New Roman" w:cs="Times New Roman"/>
          <w:lang w:eastAsia="es-ES"/>
        </w:rPr>
      </w:pPr>
    </w:p>
    <w:p w:rsidRPr="00C65885" w:rsidR="004049A6" w:rsidP="0087641D" w:rsidRDefault="004049A6" w14:paraId="4EBEC527" w14:textId="77777777">
      <w:pPr>
        <w:spacing w:after="0" w:line="360" w:lineRule="auto"/>
        <w:contextualSpacing/>
        <w:jc w:val="both"/>
        <w:rPr>
          <w:rFonts w:ascii="Palatino Linotype" w:hAnsi="Palatino Linotype" w:eastAsia="Times New Roman" w:cs="Times New Roman"/>
          <w:sz w:val="22"/>
          <w:szCs w:val="22"/>
          <w:lang w:eastAsia="es-ES"/>
        </w:rPr>
      </w:pPr>
      <w:r w:rsidRPr="00C65885">
        <w:rPr>
          <w:rFonts w:ascii="Palatino Linotype" w:hAnsi="Palatino Linotype" w:eastAsia="Times New Roman" w:cs="Times New Roman"/>
          <w:sz w:val="22"/>
          <w:szCs w:val="22"/>
          <w:lang w:eastAsia="es-ES"/>
        </w:rPr>
        <w:t>En esta tesitura, es claro que el nivel de desagregación que solicita el Particular, confiere al Sujeto Obligado a practicar una investigación dentro de todos los expedientes formados en razón de una denuncia por hechos y/o actos delictivos, para con ello, precisar si se encuentra o no, el informe de policía homologado y en consecuencia, realizar un pronunciamiento</w:t>
      </w:r>
      <w:r w:rsidRPr="00C65885">
        <w:rPr>
          <w:rFonts w:ascii="Palatino Linotype" w:hAnsi="Palatino Linotype" w:eastAsia="Times New Roman" w:cs="Times New Roman"/>
          <w:i/>
          <w:iCs/>
          <w:sz w:val="22"/>
          <w:szCs w:val="22"/>
          <w:lang w:eastAsia="es-ES"/>
        </w:rPr>
        <w:t xml:space="preserve"> ad hoc</w:t>
      </w:r>
      <w:r w:rsidRPr="00C65885">
        <w:rPr>
          <w:rFonts w:ascii="Palatino Linotype" w:hAnsi="Palatino Linotype" w:eastAsia="Times New Roman" w:cs="Times New Roman"/>
          <w:sz w:val="22"/>
          <w:szCs w:val="22"/>
          <w:lang w:eastAsia="es-ES"/>
        </w:rPr>
        <w:t xml:space="preserve"> a los intereses de este último; situación que como fue precisado, va en contra del criterio número 03/17 emitido por el Pleno del Instituto Nacional de Transparencia, Acceso a la Información y Protección de Datos Personales, que por rubro y texto, dispone lo siguiente:.</w:t>
      </w:r>
    </w:p>
    <w:p w:rsidRPr="00C65885" w:rsidR="004049A6" w:rsidP="0087641D" w:rsidRDefault="004049A6" w14:paraId="079E59B7" w14:textId="77777777">
      <w:pPr>
        <w:spacing w:after="0" w:line="360" w:lineRule="auto"/>
        <w:contextualSpacing/>
        <w:jc w:val="both"/>
        <w:rPr>
          <w:rFonts w:ascii="Palatino Linotype" w:hAnsi="Palatino Linotype" w:eastAsia="Times New Roman" w:cs="Times New Roman"/>
          <w:sz w:val="22"/>
          <w:szCs w:val="22"/>
          <w:lang w:eastAsia="es-ES"/>
        </w:rPr>
      </w:pPr>
    </w:p>
    <w:p w:rsidRPr="00C65885" w:rsidR="004049A6" w:rsidP="0087641D" w:rsidRDefault="004049A6" w14:paraId="60E46E36" w14:textId="77777777">
      <w:pPr>
        <w:spacing w:after="0" w:line="360" w:lineRule="auto"/>
        <w:ind w:left="567" w:right="539"/>
        <w:contextualSpacing/>
        <w:jc w:val="both"/>
        <w:rPr>
          <w:rFonts w:ascii="Palatino Linotype" w:hAnsi="Palatino Linotype" w:eastAsia="Arial" w:cs="Arial"/>
          <w:i/>
          <w:lang w:eastAsia="es-ES"/>
        </w:rPr>
      </w:pPr>
      <w:r w:rsidRPr="00C65885">
        <w:rPr>
          <w:rFonts w:ascii="Palatino Linotype" w:hAnsi="Palatino Linotype" w:eastAsia="Arial" w:cs="Arial"/>
          <w:b/>
          <w:i/>
          <w:lang w:eastAsia="es-ES"/>
        </w:rPr>
        <w:t xml:space="preserve">No existe obligación de elaborar </w:t>
      </w:r>
      <w:r w:rsidRPr="00C65885">
        <w:rPr>
          <w:rFonts w:ascii="Palatino Linotype" w:hAnsi="Palatino Linotype" w:eastAsia="Arial" w:cs="Arial"/>
          <w:b/>
          <w:i/>
          <w:spacing w:val="-3"/>
          <w:lang w:eastAsia="es-ES"/>
        </w:rPr>
        <w:t>d</w:t>
      </w:r>
      <w:r w:rsidRPr="00C65885">
        <w:rPr>
          <w:rFonts w:ascii="Palatino Linotype" w:hAnsi="Palatino Linotype" w:eastAsia="Arial" w:cs="Arial"/>
          <w:b/>
          <w:i/>
          <w:lang w:eastAsia="es-ES"/>
        </w:rPr>
        <w:t>ocum</w:t>
      </w:r>
      <w:r w:rsidRPr="00C65885">
        <w:rPr>
          <w:rFonts w:ascii="Palatino Linotype" w:hAnsi="Palatino Linotype" w:eastAsia="Arial" w:cs="Arial"/>
          <w:b/>
          <w:i/>
          <w:spacing w:val="1"/>
          <w:lang w:eastAsia="es-ES"/>
        </w:rPr>
        <w:t>e</w:t>
      </w:r>
      <w:r w:rsidRPr="00C65885">
        <w:rPr>
          <w:rFonts w:ascii="Palatino Linotype" w:hAnsi="Palatino Linotype" w:eastAsia="Arial" w:cs="Arial"/>
          <w:b/>
          <w:i/>
          <w:lang w:eastAsia="es-ES"/>
        </w:rPr>
        <w:t>n</w:t>
      </w:r>
      <w:r w:rsidRPr="00C65885">
        <w:rPr>
          <w:rFonts w:ascii="Palatino Linotype" w:hAnsi="Palatino Linotype" w:eastAsia="Arial" w:cs="Arial"/>
          <w:b/>
          <w:i/>
          <w:spacing w:val="-1"/>
          <w:lang w:eastAsia="es-ES"/>
        </w:rPr>
        <w:t>t</w:t>
      </w:r>
      <w:r w:rsidRPr="00C65885">
        <w:rPr>
          <w:rFonts w:ascii="Palatino Linotype" w:hAnsi="Palatino Linotype" w:eastAsia="Arial" w:cs="Arial"/>
          <w:b/>
          <w:i/>
          <w:lang w:eastAsia="es-ES"/>
        </w:rPr>
        <w:t>os</w:t>
      </w:r>
      <w:r w:rsidRPr="00C65885">
        <w:rPr>
          <w:rFonts w:ascii="Palatino Linotype" w:hAnsi="Palatino Linotype" w:eastAsia="Arial" w:cs="Arial"/>
          <w:b/>
          <w:i/>
          <w:spacing w:val="14"/>
          <w:lang w:eastAsia="es-ES"/>
        </w:rPr>
        <w:t xml:space="preserve"> </w:t>
      </w:r>
      <w:r w:rsidRPr="00C65885">
        <w:rPr>
          <w:rFonts w:ascii="Palatino Linotype" w:hAnsi="Palatino Linotype" w:eastAsia="Arial" w:cs="Arial"/>
          <w:b/>
          <w:i/>
          <w:spacing w:val="-1"/>
          <w:lang w:eastAsia="es-ES"/>
        </w:rPr>
        <w:t xml:space="preserve">ad </w:t>
      </w:r>
      <w:r w:rsidRPr="00C65885">
        <w:rPr>
          <w:rFonts w:ascii="Palatino Linotype" w:hAnsi="Palatino Linotype" w:eastAsia="Arial" w:cs="Arial"/>
          <w:b/>
          <w:i/>
          <w:lang w:eastAsia="es-ES"/>
        </w:rPr>
        <w:t>hoc</w:t>
      </w:r>
      <w:r w:rsidRPr="00C65885">
        <w:rPr>
          <w:rFonts w:ascii="Palatino Linotype" w:hAnsi="Palatino Linotype" w:eastAsia="Arial" w:cs="Arial"/>
          <w:b/>
          <w:i/>
          <w:spacing w:val="11"/>
          <w:lang w:eastAsia="es-ES"/>
        </w:rPr>
        <w:t xml:space="preserve"> </w:t>
      </w:r>
      <w:r w:rsidRPr="00C65885">
        <w:rPr>
          <w:rFonts w:ascii="Palatino Linotype" w:hAnsi="Palatino Linotype" w:eastAsia="Arial" w:cs="Arial"/>
          <w:b/>
          <w:i/>
          <w:lang w:eastAsia="es-ES"/>
        </w:rPr>
        <w:t>para</w:t>
      </w:r>
      <w:r w:rsidRPr="00C65885">
        <w:rPr>
          <w:rFonts w:ascii="Palatino Linotype" w:hAnsi="Palatino Linotype" w:eastAsia="Arial" w:cs="Arial"/>
          <w:b/>
          <w:i/>
          <w:spacing w:val="10"/>
          <w:lang w:eastAsia="es-ES"/>
        </w:rPr>
        <w:t xml:space="preserve"> </w:t>
      </w:r>
      <w:r w:rsidRPr="00C65885">
        <w:rPr>
          <w:rFonts w:ascii="Palatino Linotype" w:hAnsi="Palatino Linotype" w:eastAsia="Arial" w:cs="Arial"/>
          <w:b/>
          <w:i/>
          <w:lang w:eastAsia="es-ES"/>
        </w:rPr>
        <w:t>atender las sol</w:t>
      </w:r>
      <w:r w:rsidRPr="00C65885">
        <w:rPr>
          <w:rFonts w:ascii="Palatino Linotype" w:hAnsi="Palatino Linotype" w:eastAsia="Arial" w:cs="Arial"/>
          <w:b/>
          <w:i/>
          <w:spacing w:val="-2"/>
          <w:lang w:eastAsia="es-ES"/>
        </w:rPr>
        <w:t>i</w:t>
      </w:r>
      <w:r w:rsidRPr="00C65885">
        <w:rPr>
          <w:rFonts w:ascii="Palatino Linotype" w:hAnsi="Palatino Linotype" w:eastAsia="Arial" w:cs="Arial"/>
          <w:b/>
          <w:i/>
          <w:spacing w:val="1"/>
          <w:lang w:eastAsia="es-ES"/>
        </w:rPr>
        <w:t>c</w:t>
      </w:r>
      <w:r w:rsidRPr="00C65885">
        <w:rPr>
          <w:rFonts w:ascii="Palatino Linotype" w:hAnsi="Palatino Linotype" w:eastAsia="Arial" w:cs="Arial"/>
          <w:b/>
          <w:i/>
          <w:lang w:eastAsia="es-ES"/>
        </w:rPr>
        <w:t>itudes</w:t>
      </w:r>
      <w:r w:rsidRPr="00C65885">
        <w:rPr>
          <w:rFonts w:ascii="Palatino Linotype" w:hAnsi="Palatino Linotype" w:eastAsia="Arial" w:cs="Arial"/>
          <w:b/>
          <w:i/>
          <w:spacing w:val="10"/>
          <w:lang w:eastAsia="es-ES"/>
        </w:rPr>
        <w:t xml:space="preserve"> </w:t>
      </w:r>
      <w:r w:rsidRPr="00C65885">
        <w:rPr>
          <w:rFonts w:ascii="Palatino Linotype" w:hAnsi="Palatino Linotype" w:eastAsia="Arial" w:cs="Arial"/>
          <w:b/>
          <w:i/>
          <w:lang w:eastAsia="es-ES"/>
        </w:rPr>
        <w:t>de</w:t>
      </w:r>
      <w:r w:rsidRPr="00C65885">
        <w:rPr>
          <w:rFonts w:ascii="Palatino Linotype" w:hAnsi="Palatino Linotype" w:eastAsia="Arial" w:cs="Arial"/>
          <w:b/>
          <w:i/>
          <w:spacing w:val="9"/>
          <w:lang w:eastAsia="es-ES"/>
        </w:rPr>
        <w:t xml:space="preserve"> </w:t>
      </w:r>
      <w:r w:rsidRPr="00C65885">
        <w:rPr>
          <w:rFonts w:ascii="Palatino Linotype" w:hAnsi="Palatino Linotype" w:eastAsia="Arial" w:cs="Arial"/>
          <w:b/>
          <w:i/>
          <w:spacing w:val="1"/>
          <w:lang w:eastAsia="es-ES"/>
        </w:rPr>
        <w:t>ac</w:t>
      </w:r>
      <w:r w:rsidRPr="00C65885">
        <w:rPr>
          <w:rFonts w:ascii="Palatino Linotype" w:hAnsi="Palatino Linotype" w:eastAsia="Arial" w:cs="Arial"/>
          <w:b/>
          <w:i/>
          <w:spacing w:val="-1"/>
          <w:lang w:eastAsia="es-ES"/>
        </w:rPr>
        <w:t>c</w:t>
      </w:r>
      <w:r w:rsidRPr="00C65885">
        <w:rPr>
          <w:rFonts w:ascii="Palatino Linotype" w:hAnsi="Palatino Linotype" w:eastAsia="Arial" w:cs="Arial"/>
          <w:b/>
          <w:i/>
          <w:spacing w:val="1"/>
          <w:lang w:eastAsia="es-ES"/>
        </w:rPr>
        <w:t>es</w:t>
      </w:r>
      <w:r w:rsidRPr="00C65885">
        <w:rPr>
          <w:rFonts w:ascii="Palatino Linotype" w:hAnsi="Palatino Linotype" w:eastAsia="Arial" w:cs="Arial"/>
          <w:b/>
          <w:i/>
          <w:lang w:eastAsia="es-ES"/>
        </w:rPr>
        <w:t>o</w:t>
      </w:r>
      <w:r w:rsidRPr="00C65885">
        <w:rPr>
          <w:rFonts w:ascii="Palatino Linotype" w:hAnsi="Palatino Linotype" w:eastAsia="Arial" w:cs="Arial"/>
          <w:b/>
          <w:i/>
          <w:spacing w:val="11"/>
          <w:lang w:eastAsia="es-ES"/>
        </w:rPr>
        <w:t xml:space="preserve"> </w:t>
      </w:r>
      <w:r w:rsidRPr="00C65885">
        <w:rPr>
          <w:rFonts w:ascii="Palatino Linotype" w:hAnsi="Palatino Linotype" w:eastAsia="Arial" w:cs="Arial"/>
          <w:b/>
          <w:i/>
          <w:lang w:eastAsia="es-ES"/>
        </w:rPr>
        <w:t>a</w:t>
      </w:r>
      <w:r w:rsidRPr="00C65885">
        <w:rPr>
          <w:rFonts w:ascii="Palatino Linotype" w:hAnsi="Palatino Linotype" w:eastAsia="Arial" w:cs="Arial"/>
          <w:b/>
          <w:i/>
          <w:spacing w:val="9"/>
          <w:lang w:eastAsia="es-ES"/>
        </w:rPr>
        <w:t xml:space="preserve"> </w:t>
      </w:r>
      <w:r w:rsidRPr="00C65885">
        <w:rPr>
          <w:rFonts w:ascii="Palatino Linotype" w:hAnsi="Palatino Linotype" w:eastAsia="Arial" w:cs="Arial"/>
          <w:b/>
          <w:i/>
          <w:lang w:eastAsia="es-ES"/>
        </w:rPr>
        <w:t>la</w:t>
      </w:r>
      <w:r w:rsidRPr="00C65885">
        <w:rPr>
          <w:rFonts w:ascii="Palatino Linotype" w:hAnsi="Palatino Linotype" w:eastAsia="Arial" w:cs="Arial"/>
          <w:b/>
          <w:i/>
          <w:spacing w:val="10"/>
          <w:lang w:eastAsia="es-ES"/>
        </w:rPr>
        <w:t xml:space="preserve"> </w:t>
      </w:r>
      <w:r w:rsidRPr="00C65885">
        <w:rPr>
          <w:rFonts w:ascii="Palatino Linotype" w:hAnsi="Palatino Linotype" w:eastAsia="Arial" w:cs="Arial"/>
          <w:b/>
          <w:i/>
          <w:lang w:eastAsia="es-ES"/>
        </w:rPr>
        <w:t>informa</w:t>
      </w:r>
      <w:r w:rsidRPr="00C65885">
        <w:rPr>
          <w:rFonts w:ascii="Palatino Linotype" w:hAnsi="Palatino Linotype" w:eastAsia="Arial" w:cs="Arial"/>
          <w:b/>
          <w:i/>
          <w:spacing w:val="1"/>
          <w:lang w:eastAsia="es-ES"/>
        </w:rPr>
        <w:t>c</w:t>
      </w:r>
      <w:r w:rsidRPr="00C65885">
        <w:rPr>
          <w:rFonts w:ascii="Palatino Linotype" w:hAnsi="Palatino Linotype" w:eastAsia="Arial" w:cs="Arial"/>
          <w:b/>
          <w:i/>
          <w:lang w:eastAsia="es-ES"/>
        </w:rPr>
        <w:t>ió</w:t>
      </w:r>
      <w:r w:rsidRPr="00C65885">
        <w:rPr>
          <w:rFonts w:ascii="Palatino Linotype" w:hAnsi="Palatino Linotype" w:eastAsia="Arial" w:cs="Arial"/>
          <w:b/>
          <w:i/>
          <w:spacing w:val="-2"/>
          <w:lang w:eastAsia="es-ES"/>
        </w:rPr>
        <w:t>n</w:t>
      </w:r>
      <w:r w:rsidRPr="00C65885">
        <w:rPr>
          <w:rFonts w:ascii="Palatino Linotype" w:hAnsi="Palatino Linotype" w:eastAsia="Arial" w:cs="Arial"/>
          <w:b/>
          <w:i/>
          <w:lang w:eastAsia="es-ES"/>
        </w:rPr>
        <w:t>.</w:t>
      </w:r>
      <w:r w:rsidRPr="00C65885">
        <w:rPr>
          <w:rFonts w:ascii="Palatino Linotype" w:hAnsi="Palatino Linotype" w:eastAsia="Arial" w:cs="Arial"/>
          <w:b/>
          <w:i/>
          <w:spacing w:val="18"/>
          <w:lang w:eastAsia="es-ES"/>
        </w:rPr>
        <w:t xml:space="preserve"> </w:t>
      </w:r>
      <w:r w:rsidRPr="00C65885">
        <w:rPr>
          <w:rFonts w:ascii="Palatino Linotype" w:hAnsi="Palatino Linotype" w:eastAsia="Arial" w:cs="Arial"/>
          <w:i/>
          <w:spacing w:val="18"/>
          <w:lang w:eastAsia="es-ES"/>
        </w:rPr>
        <w:t>L</w:t>
      </w:r>
      <w:r w:rsidRPr="00C65885">
        <w:rPr>
          <w:rFonts w:ascii="Palatino Linotype" w:hAnsi="Palatino Linotype" w:eastAsia="Arial" w:cs="Arial"/>
          <w:i/>
          <w:spacing w:val="-1"/>
          <w:lang w:eastAsia="es-ES"/>
        </w:rPr>
        <w:t xml:space="preserve">os </w:t>
      </w:r>
      <w:r w:rsidRPr="00C65885">
        <w:rPr>
          <w:rFonts w:ascii="Palatino Linotype" w:hAnsi="Palatino Linotype" w:eastAsia="Arial" w:cs="Arial"/>
          <w:i/>
          <w:spacing w:val="1"/>
          <w:lang w:eastAsia="es-ES"/>
        </w:rPr>
        <w:t>a</w:t>
      </w:r>
      <w:r w:rsidRPr="00C65885">
        <w:rPr>
          <w:rFonts w:ascii="Palatino Linotype" w:hAnsi="Palatino Linotype" w:eastAsia="Arial" w:cs="Arial"/>
          <w:i/>
          <w:lang w:eastAsia="es-ES"/>
        </w:rPr>
        <w:t>rt</w:t>
      </w:r>
      <w:r w:rsidRPr="00C65885">
        <w:rPr>
          <w:rFonts w:ascii="Palatino Linotype" w:hAnsi="Palatino Linotype" w:eastAsia="Arial" w:cs="Arial"/>
          <w:i/>
          <w:spacing w:val="-2"/>
          <w:lang w:eastAsia="es-ES"/>
        </w:rPr>
        <w:t>í</w:t>
      </w:r>
      <w:r w:rsidRPr="00C65885">
        <w:rPr>
          <w:rFonts w:ascii="Palatino Linotype" w:hAnsi="Palatino Linotype" w:eastAsia="Arial" w:cs="Arial"/>
          <w:i/>
          <w:lang w:eastAsia="es-ES"/>
        </w:rPr>
        <w:t>c</w:t>
      </w:r>
      <w:r w:rsidRPr="00C65885">
        <w:rPr>
          <w:rFonts w:ascii="Palatino Linotype" w:hAnsi="Palatino Linotype" w:eastAsia="Arial" w:cs="Arial"/>
          <w:i/>
          <w:spacing w:val="1"/>
          <w:lang w:eastAsia="es-ES"/>
        </w:rPr>
        <w:t>u</w:t>
      </w:r>
      <w:r w:rsidRPr="00C65885">
        <w:rPr>
          <w:rFonts w:ascii="Palatino Linotype" w:hAnsi="Palatino Linotype" w:eastAsia="Arial" w:cs="Arial"/>
          <w:i/>
          <w:lang w:eastAsia="es-ES"/>
        </w:rPr>
        <w:t>los</w:t>
      </w:r>
      <w:r w:rsidRPr="00C65885">
        <w:rPr>
          <w:rFonts w:ascii="Palatino Linotype" w:hAnsi="Palatino Linotype" w:eastAsia="Arial" w:cs="Arial"/>
          <w:i/>
          <w:spacing w:val="8"/>
          <w:lang w:eastAsia="es-ES"/>
        </w:rPr>
        <w:t xml:space="preserve"> 129 </w:t>
      </w:r>
      <w:r w:rsidRPr="00C65885">
        <w:rPr>
          <w:rFonts w:ascii="Palatino Linotype" w:hAnsi="Palatino Linotype" w:eastAsia="Arial" w:cs="Arial"/>
          <w:i/>
          <w:spacing w:val="1"/>
          <w:lang w:eastAsia="es-ES"/>
        </w:rPr>
        <w:t>d</w:t>
      </w:r>
      <w:r w:rsidRPr="00C65885">
        <w:rPr>
          <w:rFonts w:ascii="Palatino Linotype" w:hAnsi="Palatino Linotype" w:eastAsia="Arial" w:cs="Arial"/>
          <w:i/>
          <w:lang w:eastAsia="es-ES"/>
        </w:rPr>
        <w:t>e</w:t>
      </w:r>
      <w:r w:rsidRPr="00C65885">
        <w:rPr>
          <w:rFonts w:ascii="Palatino Linotype" w:hAnsi="Palatino Linotype" w:eastAsia="Arial" w:cs="Arial"/>
          <w:i/>
          <w:spacing w:val="9"/>
          <w:lang w:eastAsia="es-ES"/>
        </w:rPr>
        <w:t xml:space="preserve"> </w:t>
      </w:r>
      <w:r w:rsidRPr="00C65885">
        <w:rPr>
          <w:rFonts w:ascii="Palatino Linotype" w:hAnsi="Palatino Linotype" w:eastAsia="Arial" w:cs="Arial"/>
          <w:i/>
          <w:lang w:eastAsia="es-ES"/>
        </w:rPr>
        <w:t>la</w:t>
      </w:r>
      <w:r w:rsidRPr="00C65885">
        <w:rPr>
          <w:rFonts w:ascii="Palatino Linotype" w:hAnsi="Palatino Linotype" w:eastAsia="Arial" w:cs="Arial"/>
          <w:i/>
          <w:spacing w:val="10"/>
          <w:lang w:eastAsia="es-ES"/>
        </w:rPr>
        <w:t xml:space="preserve"> </w:t>
      </w:r>
      <w:r w:rsidRPr="00C65885">
        <w:rPr>
          <w:rFonts w:ascii="Palatino Linotype" w:hAnsi="Palatino Linotype" w:eastAsia="Arial" w:cs="Arial"/>
          <w:i/>
          <w:spacing w:val="-1"/>
          <w:lang w:eastAsia="es-ES"/>
        </w:rPr>
        <w:t>L</w:t>
      </w:r>
      <w:r w:rsidRPr="00C65885">
        <w:rPr>
          <w:rFonts w:ascii="Palatino Linotype" w:hAnsi="Palatino Linotype" w:eastAsia="Arial" w:cs="Arial"/>
          <w:i/>
          <w:spacing w:val="1"/>
          <w:lang w:eastAsia="es-ES"/>
        </w:rPr>
        <w:t>e</w:t>
      </w:r>
      <w:r w:rsidRPr="00C65885">
        <w:rPr>
          <w:rFonts w:ascii="Palatino Linotype" w:hAnsi="Palatino Linotype" w:eastAsia="Arial" w:cs="Arial"/>
          <w:i/>
          <w:lang w:eastAsia="es-ES"/>
        </w:rPr>
        <w:t>y</w:t>
      </w:r>
      <w:r w:rsidRPr="00C65885">
        <w:rPr>
          <w:rFonts w:ascii="Palatino Linotype" w:hAnsi="Palatino Linotype" w:eastAsia="Arial" w:cs="Arial"/>
          <w:i/>
          <w:spacing w:val="8"/>
          <w:lang w:eastAsia="es-ES"/>
        </w:rPr>
        <w:t xml:space="preserve"> </w:t>
      </w:r>
      <w:r w:rsidRPr="00C65885">
        <w:rPr>
          <w:rFonts w:ascii="Palatino Linotype" w:hAnsi="Palatino Linotype" w:eastAsia="Arial" w:cs="Arial"/>
          <w:i/>
          <w:lang w:eastAsia="es-ES"/>
        </w:rPr>
        <w:t>General</w:t>
      </w:r>
      <w:r w:rsidRPr="00C65885">
        <w:rPr>
          <w:rFonts w:ascii="Palatino Linotype" w:hAnsi="Palatino Linotype" w:eastAsia="Arial" w:cs="Arial"/>
          <w:i/>
          <w:spacing w:val="10"/>
          <w:lang w:eastAsia="es-ES"/>
        </w:rPr>
        <w:t xml:space="preserve"> </w:t>
      </w:r>
      <w:r w:rsidRPr="00C65885">
        <w:rPr>
          <w:rFonts w:ascii="Palatino Linotype" w:hAnsi="Palatino Linotype" w:eastAsia="Arial" w:cs="Arial"/>
          <w:i/>
          <w:spacing w:val="-1"/>
          <w:lang w:eastAsia="es-ES"/>
        </w:rPr>
        <w:t>d</w:t>
      </w:r>
      <w:r w:rsidRPr="00C65885">
        <w:rPr>
          <w:rFonts w:ascii="Palatino Linotype" w:hAnsi="Palatino Linotype" w:eastAsia="Arial" w:cs="Arial"/>
          <w:i/>
          <w:lang w:eastAsia="es-ES"/>
        </w:rPr>
        <w:t>e</w:t>
      </w:r>
      <w:r w:rsidRPr="00C65885">
        <w:rPr>
          <w:rFonts w:ascii="Palatino Linotype" w:hAnsi="Palatino Linotype" w:eastAsia="Arial" w:cs="Arial"/>
          <w:i/>
          <w:spacing w:val="9"/>
          <w:lang w:eastAsia="es-ES"/>
        </w:rPr>
        <w:t xml:space="preserve"> </w:t>
      </w:r>
      <w:r w:rsidRPr="00C65885">
        <w:rPr>
          <w:rFonts w:ascii="Palatino Linotype" w:hAnsi="Palatino Linotype" w:eastAsia="Arial" w:cs="Arial"/>
          <w:i/>
          <w:spacing w:val="2"/>
          <w:lang w:eastAsia="es-ES"/>
        </w:rPr>
        <w:t>T</w:t>
      </w:r>
      <w:r w:rsidRPr="00C65885">
        <w:rPr>
          <w:rFonts w:ascii="Palatino Linotype" w:hAnsi="Palatino Linotype" w:eastAsia="Arial" w:cs="Arial"/>
          <w:i/>
          <w:lang w:eastAsia="es-ES"/>
        </w:rPr>
        <w:t>r</w:t>
      </w:r>
      <w:r w:rsidRPr="00C65885">
        <w:rPr>
          <w:rFonts w:ascii="Palatino Linotype" w:hAnsi="Palatino Linotype" w:eastAsia="Arial" w:cs="Arial"/>
          <w:i/>
          <w:spacing w:val="-2"/>
          <w:lang w:eastAsia="es-ES"/>
        </w:rPr>
        <w:t>a</w:t>
      </w:r>
      <w:r w:rsidRPr="00C65885">
        <w:rPr>
          <w:rFonts w:ascii="Palatino Linotype" w:hAnsi="Palatino Linotype" w:eastAsia="Arial" w:cs="Arial"/>
          <w:i/>
          <w:spacing w:val="1"/>
          <w:lang w:eastAsia="es-ES"/>
        </w:rPr>
        <w:t>n</w:t>
      </w:r>
      <w:r w:rsidRPr="00C65885">
        <w:rPr>
          <w:rFonts w:ascii="Palatino Linotype" w:hAnsi="Palatino Linotype" w:eastAsia="Arial" w:cs="Arial"/>
          <w:i/>
          <w:lang w:eastAsia="es-ES"/>
        </w:rPr>
        <w:t>s</w:t>
      </w:r>
      <w:r w:rsidRPr="00C65885">
        <w:rPr>
          <w:rFonts w:ascii="Palatino Linotype" w:hAnsi="Palatino Linotype" w:eastAsia="Arial" w:cs="Arial"/>
          <w:i/>
          <w:spacing w:val="1"/>
          <w:lang w:eastAsia="es-ES"/>
        </w:rPr>
        <w:t>pa</w:t>
      </w:r>
      <w:r w:rsidRPr="00C65885">
        <w:rPr>
          <w:rFonts w:ascii="Palatino Linotype" w:hAnsi="Palatino Linotype" w:eastAsia="Arial" w:cs="Arial"/>
          <w:i/>
          <w:lang w:eastAsia="es-ES"/>
        </w:rPr>
        <w:t>r</w:t>
      </w:r>
      <w:r w:rsidRPr="00C65885">
        <w:rPr>
          <w:rFonts w:ascii="Palatino Linotype" w:hAnsi="Palatino Linotype" w:eastAsia="Arial" w:cs="Arial"/>
          <w:i/>
          <w:spacing w:val="-2"/>
          <w:lang w:eastAsia="es-ES"/>
        </w:rPr>
        <w:t>e</w:t>
      </w:r>
      <w:r w:rsidRPr="00C65885">
        <w:rPr>
          <w:rFonts w:ascii="Palatino Linotype" w:hAnsi="Palatino Linotype" w:eastAsia="Arial" w:cs="Arial"/>
          <w:i/>
          <w:spacing w:val="1"/>
          <w:lang w:eastAsia="es-ES"/>
        </w:rPr>
        <w:t>n</w:t>
      </w:r>
      <w:r w:rsidRPr="00C65885">
        <w:rPr>
          <w:rFonts w:ascii="Palatino Linotype" w:hAnsi="Palatino Linotype" w:eastAsia="Arial" w:cs="Arial"/>
          <w:i/>
          <w:lang w:eastAsia="es-ES"/>
        </w:rPr>
        <w:t>cia y Acc</w:t>
      </w:r>
      <w:r w:rsidRPr="00C65885">
        <w:rPr>
          <w:rFonts w:ascii="Palatino Linotype" w:hAnsi="Palatino Linotype" w:eastAsia="Arial" w:cs="Arial"/>
          <w:i/>
          <w:spacing w:val="1"/>
          <w:lang w:eastAsia="es-ES"/>
        </w:rPr>
        <w:t>e</w:t>
      </w:r>
      <w:r w:rsidRPr="00C65885">
        <w:rPr>
          <w:rFonts w:ascii="Palatino Linotype" w:hAnsi="Palatino Linotype" w:eastAsia="Arial" w:cs="Arial"/>
          <w:i/>
          <w:lang w:eastAsia="es-ES"/>
        </w:rPr>
        <w:t>so</w:t>
      </w:r>
      <w:r w:rsidRPr="00C65885">
        <w:rPr>
          <w:rFonts w:ascii="Palatino Linotype" w:hAnsi="Palatino Linotype" w:eastAsia="Arial" w:cs="Arial"/>
          <w:i/>
          <w:spacing w:val="3"/>
          <w:lang w:eastAsia="es-ES"/>
        </w:rPr>
        <w:t xml:space="preserve"> </w:t>
      </w:r>
      <w:r w:rsidRPr="00C65885">
        <w:rPr>
          <w:rFonts w:ascii="Palatino Linotype" w:hAnsi="Palatino Linotype" w:eastAsia="Arial" w:cs="Arial"/>
          <w:i/>
          <w:lang w:eastAsia="es-ES"/>
        </w:rPr>
        <w:t>a</w:t>
      </w:r>
      <w:r w:rsidRPr="00C65885">
        <w:rPr>
          <w:rFonts w:ascii="Palatino Linotype" w:hAnsi="Palatino Linotype" w:eastAsia="Arial" w:cs="Arial"/>
          <w:i/>
          <w:spacing w:val="1"/>
          <w:lang w:eastAsia="es-ES"/>
        </w:rPr>
        <w:t xml:space="preserve"> </w:t>
      </w:r>
      <w:r w:rsidRPr="00C65885">
        <w:rPr>
          <w:rFonts w:ascii="Palatino Linotype" w:hAnsi="Palatino Linotype" w:eastAsia="Arial" w:cs="Arial"/>
          <w:i/>
          <w:lang w:eastAsia="es-ES"/>
        </w:rPr>
        <w:t>la I</w:t>
      </w:r>
      <w:r w:rsidRPr="00C65885">
        <w:rPr>
          <w:rFonts w:ascii="Palatino Linotype" w:hAnsi="Palatino Linotype" w:eastAsia="Arial" w:cs="Arial"/>
          <w:i/>
          <w:spacing w:val="-1"/>
          <w:lang w:eastAsia="es-ES"/>
        </w:rPr>
        <w:t>n</w:t>
      </w:r>
      <w:r w:rsidRPr="00C65885">
        <w:rPr>
          <w:rFonts w:ascii="Palatino Linotype" w:hAnsi="Palatino Linotype" w:eastAsia="Arial" w:cs="Arial"/>
          <w:i/>
          <w:lang w:eastAsia="es-ES"/>
        </w:rPr>
        <w:t>f</w:t>
      </w:r>
      <w:r w:rsidRPr="00C65885">
        <w:rPr>
          <w:rFonts w:ascii="Palatino Linotype" w:hAnsi="Palatino Linotype" w:eastAsia="Arial" w:cs="Arial"/>
          <w:i/>
          <w:spacing w:val="1"/>
          <w:lang w:eastAsia="es-ES"/>
        </w:rPr>
        <w:t>o</w:t>
      </w:r>
      <w:r w:rsidRPr="00C65885">
        <w:rPr>
          <w:rFonts w:ascii="Palatino Linotype" w:hAnsi="Palatino Linotype" w:eastAsia="Arial" w:cs="Arial"/>
          <w:i/>
          <w:spacing w:val="-3"/>
          <w:lang w:eastAsia="es-ES"/>
        </w:rPr>
        <w:t>r</w:t>
      </w:r>
      <w:r w:rsidRPr="00C65885">
        <w:rPr>
          <w:rFonts w:ascii="Palatino Linotype" w:hAnsi="Palatino Linotype" w:eastAsia="Arial" w:cs="Arial"/>
          <w:i/>
          <w:spacing w:val="1"/>
          <w:lang w:eastAsia="es-ES"/>
        </w:rPr>
        <w:t>ma</w:t>
      </w:r>
      <w:r w:rsidRPr="00C65885">
        <w:rPr>
          <w:rFonts w:ascii="Palatino Linotype" w:hAnsi="Palatino Linotype" w:eastAsia="Arial" w:cs="Arial"/>
          <w:i/>
          <w:lang w:eastAsia="es-ES"/>
        </w:rPr>
        <w:t>ci</w:t>
      </w:r>
      <w:r w:rsidRPr="00C65885">
        <w:rPr>
          <w:rFonts w:ascii="Palatino Linotype" w:hAnsi="Palatino Linotype" w:eastAsia="Arial" w:cs="Arial"/>
          <w:i/>
          <w:spacing w:val="-2"/>
          <w:lang w:eastAsia="es-ES"/>
        </w:rPr>
        <w:t>ó</w:t>
      </w:r>
      <w:r w:rsidRPr="00C65885">
        <w:rPr>
          <w:rFonts w:ascii="Palatino Linotype" w:hAnsi="Palatino Linotype" w:eastAsia="Arial" w:cs="Arial"/>
          <w:i/>
          <w:lang w:eastAsia="es-ES"/>
        </w:rPr>
        <w:t>n</w:t>
      </w:r>
      <w:r w:rsidRPr="00C65885">
        <w:rPr>
          <w:rFonts w:ascii="Palatino Linotype" w:hAnsi="Palatino Linotype" w:eastAsia="Arial" w:cs="Arial"/>
          <w:i/>
          <w:spacing w:val="6"/>
          <w:lang w:eastAsia="es-ES"/>
        </w:rPr>
        <w:t xml:space="preserve"> </w:t>
      </w:r>
      <w:r w:rsidRPr="00C65885">
        <w:rPr>
          <w:rFonts w:ascii="Palatino Linotype" w:hAnsi="Palatino Linotype" w:eastAsia="Arial" w:cs="Arial"/>
          <w:i/>
          <w:spacing w:val="-2"/>
          <w:lang w:eastAsia="es-ES"/>
        </w:rPr>
        <w:t>P</w:t>
      </w:r>
      <w:r w:rsidRPr="00C65885">
        <w:rPr>
          <w:rFonts w:ascii="Palatino Linotype" w:hAnsi="Palatino Linotype" w:eastAsia="Arial" w:cs="Arial"/>
          <w:i/>
          <w:spacing w:val="1"/>
          <w:lang w:eastAsia="es-ES"/>
        </w:rPr>
        <w:t>úb</w:t>
      </w:r>
      <w:r w:rsidRPr="00C65885">
        <w:rPr>
          <w:rFonts w:ascii="Palatino Linotype" w:hAnsi="Palatino Linotype" w:eastAsia="Arial" w:cs="Arial"/>
          <w:i/>
          <w:lang w:eastAsia="es-ES"/>
        </w:rPr>
        <w:t>l</w:t>
      </w:r>
      <w:r w:rsidRPr="00C65885">
        <w:rPr>
          <w:rFonts w:ascii="Palatino Linotype" w:hAnsi="Palatino Linotype" w:eastAsia="Arial" w:cs="Arial"/>
          <w:i/>
          <w:spacing w:val="-1"/>
          <w:lang w:eastAsia="es-ES"/>
        </w:rPr>
        <w:t>i</w:t>
      </w:r>
      <w:r w:rsidRPr="00C65885">
        <w:rPr>
          <w:rFonts w:ascii="Palatino Linotype" w:hAnsi="Palatino Linotype" w:eastAsia="Arial" w:cs="Arial"/>
          <w:i/>
          <w:lang w:eastAsia="es-ES"/>
        </w:rPr>
        <w:t xml:space="preserve">ca y </w:t>
      </w:r>
      <w:r w:rsidRPr="00C65885">
        <w:rPr>
          <w:rFonts w:ascii="Palatino Linotype" w:hAnsi="Palatino Linotype" w:eastAsia="Arial" w:cs="Arial"/>
          <w:i/>
          <w:spacing w:val="8"/>
          <w:lang w:eastAsia="es-ES"/>
        </w:rPr>
        <w:t xml:space="preserve">130, párrafo cuarto, </w:t>
      </w:r>
      <w:r w:rsidRPr="00C65885">
        <w:rPr>
          <w:rFonts w:ascii="Palatino Linotype" w:hAnsi="Palatino Linotype" w:eastAsia="Arial" w:cs="Arial"/>
          <w:i/>
          <w:spacing w:val="1"/>
          <w:lang w:eastAsia="es-ES"/>
        </w:rPr>
        <w:t>d</w:t>
      </w:r>
      <w:r w:rsidRPr="00C65885">
        <w:rPr>
          <w:rFonts w:ascii="Palatino Linotype" w:hAnsi="Palatino Linotype" w:eastAsia="Arial" w:cs="Arial"/>
          <w:i/>
          <w:lang w:eastAsia="es-ES"/>
        </w:rPr>
        <w:t>e</w:t>
      </w:r>
      <w:r w:rsidRPr="00C65885">
        <w:rPr>
          <w:rFonts w:ascii="Palatino Linotype" w:hAnsi="Palatino Linotype" w:eastAsia="Arial" w:cs="Arial"/>
          <w:i/>
          <w:spacing w:val="9"/>
          <w:lang w:eastAsia="es-ES"/>
        </w:rPr>
        <w:t xml:space="preserve"> </w:t>
      </w:r>
      <w:r w:rsidRPr="00C65885">
        <w:rPr>
          <w:rFonts w:ascii="Palatino Linotype" w:hAnsi="Palatino Linotype" w:eastAsia="Arial" w:cs="Arial"/>
          <w:i/>
          <w:lang w:eastAsia="es-ES"/>
        </w:rPr>
        <w:t>la</w:t>
      </w:r>
      <w:r w:rsidRPr="00C65885">
        <w:rPr>
          <w:rFonts w:ascii="Palatino Linotype" w:hAnsi="Palatino Linotype" w:eastAsia="Arial" w:cs="Arial"/>
          <w:i/>
          <w:spacing w:val="10"/>
          <w:lang w:eastAsia="es-ES"/>
        </w:rPr>
        <w:t xml:space="preserve"> </w:t>
      </w:r>
      <w:r w:rsidRPr="00C65885">
        <w:rPr>
          <w:rFonts w:ascii="Palatino Linotype" w:hAnsi="Palatino Linotype" w:eastAsia="Arial" w:cs="Arial"/>
          <w:i/>
          <w:spacing w:val="-1"/>
          <w:lang w:eastAsia="es-ES"/>
        </w:rPr>
        <w:t>L</w:t>
      </w:r>
      <w:r w:rsidRPr="00C65885">
        <w:rPr>
          <w:rFonts w:ascii="Palatino Linotype" w:hAnsi="Palatino Linotype" w:eastAsia="Arial" w:cs="Arial"/>
          <w:i/>
          <w:spacing w:val="1"/>
          <w:lang w:eastAsia="es-ES"/>
        </w:rPr>
        <w:t>e</w:t>
      </w:r>
      <w:r w:rsidRPr="00C65885">
        <w:rPr>
          <w:rFonts w:ascii="Palatino Linotype" w:hAnsi="Palatino Linotype" w:eastAsia="Arial" w:cs="Arial"/>
          <w:i/>
          <w:lang w:eastAsia="es-ES"/>
        </w:rPr>
        <w:t>y</w:t>
      </w:r>
      <w:r w:rsidRPr="00C65885">
        <w:rPr>
          <w:rFonts w:ascii="Palatino Linotype" w:hAnsi="Palatino Linotype" w:eastAsia="Arial" w:cs="Arial"/>
          <w:i/>
          <w:spacing w:val="8"/>
          <w:lang w:eastAsia="es-ES"/>
        </w:rPr>
        <w:t xml:space="preserve"> </w:t>
      </w:r>
      <w:r w:rsidRPr="00C65885">
        <w:rPr>
          <w:rFonts w:ascii="Palatino Linotype" w:hAnsi="Palatino Linotype" w:eastAsia="Arial" w:cs="Arial"/>
          <w:i/>
          <w:lang w:eastAsia="es-ES"/>
        </w:rPr>
        <w:t>Fe</w:t>
      </w:r>
      <w:r w:rsidRPr="00C65885">
        <w:rPr>
          <w:rFonts w:ascii="Palatino Linotype" w:hAnsi="Palatino Linotype" w:eastAsia="Arial" w:cs="Arial"/>
          <w:i/>
          <w:spacing w:val="1"/>
          <w:lang w:eastAsia="es-ES"/>
        </w:rPr>
        <w:t>de</w:t>
      </w:r>
      <w:r w:rsidRPr="00C65885">
        <w:rPr>
          <w:rFonts w:ascii="Palatino Linotype" w:hAnsi="Palatino Linotype" w:eastAsia="Arial" w:cs="Arial"/>
          <w:i/>
          <w:lang w:eastAsia="es-ES"/>
        </w:rPr>
        <w:t>ral</w:t>
      </w:r>
      <w:r w:rsidRPr="00C65885">
        <w:rPr>
          <w:rFonts w:ascii="Palatino Linotype" w:hAnsi="Palatino Linotype" w:eastAsia="Arial" w:cs="Arial"/>
          <w:i/>
          <w:spacing w:val="10"/>
          <w:lang w:eastAsia="es-ES"/>
        </w:rPr>
        <w:t xml:space="preserve"> </w:t>
      </w:r>
      <w:r w:rsidRPr="00C65885">
        <w:rPr>
          <w:rFonts w:ascii="Palatino Linotype" w:hAnsi="Palatino Linotype" w:eastAsia="Arial" w:cs="Arial"/>
          <w:i/>
          <w:spacing w:val="-1"/>
          <w:lang w:eastAsia="es-ES"/>
        </w:rPr>
        <w:t>d</w:t>
      </w:r>
      <w:r w:rsidRPr="00C65885">
        <w:rPr>
          <w:rFonts w:ascii="Palatino Linotype" w:hAnsi="Palatino Linotype" w:eastAsia="Arial" w:cs="Arial"/>
          <w:i/>
          <w:lang w:eastAsia="es-ES"/>
        </w:rPr>
        <w:t>e</w:t>
      </w:r>
      <w:r w:rsidRPr="00C65885">
        <w:rPr>
          <w:rFonts w:ascii="Palatino Linotype" w:hAnsi="Palatino Linotype" w:eastAsia="Arial" w:cs="Arial"/>
          <w:i/>
          <w:spacing w:val="9"/>
          <w:lang w:eastAsia="es-ES"/>
        </w:rPr>
        <w:t xml:space="preserve"> </w:t>
      </w:r>
      <w:r w:rsidRPr="00C65885">
        <w:rPr>
          <w:rFonts w:ascii="Palatino Linotype" w:hAnsi="Palatino Linotype" w:eastAsia="Arial" w:cs="Arial"/>
          <w:i/>
          <w:spacing w:val="2"/>
          <w:lang w:eastAsia="es-ES"/>
        </w:rPr>
        <w:t>T</w:t>
      </w:r>
      <w:r w:rsidRPr="00C65885">
        <w:rPr>
          <w:rFonts w:ascii="Palatino Linotype" w:hAnsi="Palatino Linotype" w:eastAsia="Arial" w:cs="Arial"/>
          <w:i/>
          <w:lang w:eastAsia="es-ES"/>
        </w:rPr>
        <w:t>r</w:t>
      </w:r>
      <w:r w:rsidRPr="00C65885">
        <w:rPr>
          <w:rFonts w:ascii="Palatino Linotype" w:hAnsi="Palatino Linotype" w:eastAsia="Arial" w:cs="Arial"/>
          <w:i/>
          <w:spacing w:val="-2"/>
          <w:lang w:eastAsia="es-ES"/>
        </w:rPr>
        <w:t>a</w:t>
      </w:r>
      <w:r w:rsidRPr="00C65885">
        <w:rPr>
          <w:rFonts w:ascii="Palatino Linotype" w:hAnsi="Palatino Linotype" w:eastAsia="Arial" w:cs="Arial"/>
          <w:i/>
          <w:spacing w:val="1"/>
          <w:lang w:eastAsia="es-ES"/>
        </w:rPr>
        <w:t>n</w:t>
      </w:r>
      <w:r w:rsidRPr="00C65885">
        <w:rPr>
          <w:rFonts w:ascii="Palatino Linotype" w:hAnsi="Palatino Linotype" w:eastAsia="Arial" w:cs="Arial"/>
          <w:i/>
          <w:lang w:eastAsia="es-ES"/>
        </w:rPr>
        <w:t>s</w:t>
      </w:r>
      <w:r w:rsidRPr="00C65885">
        <w:rPr>
          <w:rFonts w:ascii="Palatino Linotype" w:hAnsi="Palatino Linotype" w:eastAsia="Arial" w:cs="Arial"/>
          <w:i/>
          <w:spacing w:val="1"/>
          <w:lang w:eastAsia="es-ES"/>
        </w:rPr>
        <w:t>pa</w:t>
      </w:r>
      <w:r w:rsidRPr="00C65885">
        <w:rPr>
          <w:rFonts w:ascii="Palatino Linotype" w:hAnsi="Palatino Linotype" w:eastAsia="Arial" w:cs="Arial"/>
          <w:i/>
          <w:lang w:eastAsia="es-ES"/>
        </w:rPr>
        <w:t>r</w:t>
      </w:r>
      <w:r w:rsidRPr="00C65885">
        <w:rPr>
          <w:rFonts w:ascii="Palatino Linotype" w:hAnsi="Palatino Linotype" w:eastAsia="Arial" w:cs="Arial"/>
          <w:i/>
          <w:spacing w:val="-2"/>
          <w:lang w:eastAsia="es-ES"/>
        </w:rPr>
        <w:t>e</w:t>
      </w:r>
      <w:r w:rsidRPr="00C65885">
        <w:rPr>
          <w:rFonts w:ascii="Palatino Linotype" w:hAnsi="Palatino Linotype" w:eastAsia="Arial" w:cs="Arial"/>
          <w:i/>
          <w:spacing w:val="1"/>
          <w:lang w:eastAsia="es-ES"/>
        </w:rPr>
        <w:t>n</w:t>
      </w:r>
      <w:r w:rsidRPr="00C65885">
        <w:rPr>
          <w:rFonts w:ascii="Palatino Linotype" w:hAnsi="Palatino Linotype" w:eastAsia="Arial" w:cs="Arial"/>
          <w:i/>
          <w:lang w:eastAsia="es-ES"/>
        </w:rPr>
        <w:t>cia y Acc</w:t>
      </w:r>
      <w:r w:rsidRPr="00C65885">
        <w:rPr>
          <w:rFonts w:ascii="Palatino Linotype" w:hAnsi="Palatino Linotype" w:eastAsia="Arial" w:cs="Arial"/>
          <w:i/>
          <w:spacing w:val="1"/>
          <w:lang w:eastAsia="es-ES"/>
        </w:rPr>
        <w:t>e</w:t>
      </w:r>
      <w:r w:rsidRPr="00C65885">
        <w:rPr>
          <w:rFonts w:ascii="Palatino Linotype" w:hAnsi="Palatino Linotype" w:eastAsia="Arial" w:cs="Arial"/>
          <w:i/>
          <w:lang w:eastAsia="es-ES"/>
        </w:rPr>
        <w:t>so</w:t>
      </w:r>
      <w:r w:rsidRPr="00C65885">
        <w:rPr>
          <w:rFonts w:ascii="Palatino Linotype" w:hAnsi="Palatino Linotype" w:eastAsia="Arial" w:cs="Arial"/>
          <w:i/>
          <w:spacing w:val="3"/>
          <w:lang w:eastAsia="es-ES"/>
        </w:rPr>
        <w:t xml:space="preserve"> </w:t>
      </w:r>
      <w:r w:rsidRPr="00C65885">
        <w:rPr>
          <w:rFonts w:ascii="Palatino Linotype" w:hAnsi="Palatino Linotype" w:eastAsia="Arial" w:cs="Arial"/>
          <w:i/>
          <w:lang w:eastAsia="es-ES"/>
        </w:rPr>
        <w:t>a</w:t>
      </w:r>
      <w:r w:rsidRPr="00C65885">
        <w:rPr>
          <w:rFonts w:ascii="Palatino Linotype" w:hAnsi="Palatino Linotype" w:eastAsia="Arial" w:cs="Arial"/>
          <w:i/>
          <w:spacing w:val="1"/>
          <w:lang w:eastAsia="es-ES"/>
        </w:rPr>
        <w:t xml:space="preserve"> </w:t>
      </w:r>
      <w:r w:rsidRPr="00C65885">
        <w:rPr>
          <w:rFonts w:ascii="Palatino Linotype" w:hAnsi="Palatino Linotype" w:eastAsia="Arial" w:cs="Arial"/>
          <w:i/>
          <w:lang w:eastAsia="es-ES"/>
        </w:rPr>
        <w:t>la I</w:t>
      </w:r>
      <w:r w:rsidRPr="00C65885">
        <w:rPr>
          <w:rFonts w:ascii="Palatino Linotype" w:hAnsi="Palatino Linotype" w:eastAsia="Arial" w:cs="Arial"/>
          <w:i/>
          <w:spacing w:val="-1"/>
          <w:lang w:eastAsia="es-ES"/>
        </w:rPr>
        <w:t>n</w:t>
      </w:r>
      <w:r w:rsidRPr="00C65885">
        <w:rPr>
          <w:rFonts w:ascii="Palatino Linotype" w:hAnsi="Palatino Linotype" w:eastAsia="Arial" w:cs="Arial"/>
          <w:i/>
          <w:lang w:eastAsia="es-ES"/>
        </w:rPr>
        <w:t>f</w:t>
      </w:r>
      <w:r w:rsidRPr="00C65885">
        <w:rPr>
          <w:rFonts w:ascii="Palatino Linotype" w:hAnsi="Palatino Linotype" w:eastAsia="Arial" w:cs="Arial"/>
          <w:i/>
          <w:spacing w:val="1"/>
          <w:lang w:eastAsia="es-ES"/>
        </w:rPr>
        <w:t>o</w:t>
      </w:r>
      <w:r w:rsidRPr="00C65885">
        <w:rPr>
          <w:rFonts w:ascii="Palatino Linotype" w:hAnsi="Palatino Linotype" w:eastAsia="Arial" w:cs="Arial"/>
          <w:i/>
          <w:spacing w:val="-3"/>
          <w:lang w:eastAsia="es-ES"/>
        </w:rPr>
        <w:t>r</w:t>
      </w:r>
      <w:r w:rsidRPr="00C65885">
        <w:rPr>
          <w:rFonts w:ascii="Palatino Linotype" w:hAnsi="Palatino Linotype" w:eastAsia="Arial" w:cs="Arial"/>
          <w:i/>
          <w:spacing w:val="1"/>
          <w:lang w:eastAsia="es-ES"/>
        </w:rPr>
        <w:t>ma</w:t>
      </w:r>
      <w:r w:rsidRPr="00C65885">
        <w:rPr>
          <w:rFonts w:ascii="Palatino Linotype" w:hAnsi="Palatino Linotype" w:eastAsia="Arial" w:cs="Arial"/>
          <w:i/>
          <w:lang w:eastAsia="es-ES"/>
        </w:rPr>
        <w:t>ci</w:t>
      </w:r>
      <w:r w:rsidRPr="00C65885">
        <w:rPr>
          <w:rFonts w:ascii="Palatino Linotype" w:hAnsi="Palatino Linotype" w:eastAsia="Arial" w:cs="Arial"/>
          <w:i/>
          <w:spacing w:val="-2"/>
          <w:lang w:eastAsia="es-ES"/>
        </w:rPr>
        <w:t>ó</w:t>
      </w:r>
      <w:r w:rsidRPr="00C65885">
        <w:rPr>
          <w:rFonts w:ascii="Palatino Linotype" w:hAnsi="Palatino Linotype" w:eastAsia="Arial" w:cs="Arial"/>
          <w:i/>
          <w:lang w:eastAsia="es-ES"/>
        </w:rPr>
        <w:t>n</w:t>
      </w:r>
      <w:r w:rsidRPr="00C65885">
        <w:rPr>
          <w:rFonts w:ascii="Palatino Linotype" w:hAnsi="Palatino Linotype" w:eastAsia="Arial" w:cs="Arial"/>
          <w:i/>
          <w:spacing w:val="6"/>
          <w:lang w:eastAsia="es-ES"/>
        </w:rPr>
        <w:t xml:space="preserve"> </w:t>
      </w:r>
      <w:r w:rsidRPr="00C65885">
        <w:rPr>
          <w:rFonts w:ascii="Palatino Linotype" w:hAnsi="Palatino Linotype" w:eastAsia="Arial" w:cs="Arial"/>
          <w:i/>
          <w:spacing w:val="-2"/>
          <w:lang w:eastAsia="es-ES"/>
        </w:rPr>
        <w:t>P</w:t>
      </w:r>
      <w:r w:rsidRPr="00C65885">
        <w:rPr>
          <w:rFonts w:ascii="Palatino Linotype" w:hAnsi="Palatino Linotype" w:eastAsia="Arial" w:cs="Arial"/>
          <w:i/>
          <w:spacing w:val="1"/>
          <w:lang w:eastAsia="es-ES"/>
        </w:rPr>
        <w:t>úb</w:t>
      </w:r>
      <w:r w:rsidRPr="00C65885">
        <w:rPr>
          <w:rFonts w:ascii="Palatino Linotype" w:hAnsi="Palatino Linotype" w:eastAsia="Arial" w:cs="Arial"/>
          <w:i/>
          <w:lang w:eastAsia="es-ES"/>
        </w:rPr>
        <w:t>l</w:t>
      </w:r>
      <w:r w:rsidRPr="00C65885">
        <w:rPr>
          <w:rFonts w:ascii="Palatino Linotype" w:hAnsi="Palatino Linotype" w:eastAsia="Arial" w:cs="Arial"/>
          <w:i/>
          <w:spacing w:val="-1"/>
          <w:lang w:eastAsia="es-ES"/>
        </w:rPr>
        <w:t>i</w:t>
      </w:r>
      <w:r w:rsidRPr="00C65885">
        <w:rPr>
          <w:rFonts w:ascii="Palatino Linotype" w:hAnsi="Palatino Linotype" w:eastAsia="Arial" w:cs="Arial"/>
          <w:i/>
          <w:lang w:eastAsia="es-ES"/>
        </w:rPr>
        <w:t xml:space="preserve">ca, </w:t>
      </w:r>
      <w:r w:rsidRPr="00C65885">
        <w:rPr>
          <w:rFonts w:ascii="Palatino Linotype" w:hAnsi="Palatino Linotype" w:eastAsia="Arial" w:cs="Arial"/>
          <w:i/>
          <w:spacing w:val="-1"/>
          <w:lang w:eastAsia="es-ES"/>
        </w:rPr>
        <w:t>señalan</w:t>
      </w:r>
      <w:r w:rsidRPr="00C65885">
        <w:rPr>
          <w:rFonts w:ascii="Palatino Linotype" w:hAnsi="Palatino Linotype" w:eastAsia="Arial" w:cs="Arial"/>
          <w:i/>
          <w:spacing w:val="1"/>
          <w:lang w:eastAsia="es-ES"/>
        </w:rPr>
        <w:t xml:space="preserve"> </w:t>
      </w:r>
      <w:r w:rsidRPr="00C65885">
        <w:rPr>
          <w:rFonts w:ascii="Palatino Linotype" w:hAnsi="Palatino Linotype" w:eastAsia="Arial" w:cs="Arial"/>
          <w:i/>
          <w:spacing w:val="-1"/>
          <w:lang w:eastAsia="es-ES"/>
        </w:rPr>
        <w:t>q</w:t>
      </w:r>
      <w:r w:rsidRPr="00C65885">
        <w:rPr>
          <w:rFonts w:ascii="Palatino Linotype" w:hAnsi="Palatino Linotype" w:eastAsia="Arial" w:cs="Arial"/>
          <w:i/>
          <w:spacing w:val="1"/>
          <w:lang w:eastAsia="es-ES"/>
        </w:rPr>
        <w:t>u</w:t>
      </w:r>
      <w:r w:rsidRPr="00C65885">
        <w:rPr>
          <w:rFonts w:ascii="Palatino Linotype" w:hAnsi="Palatino Linotype" w:eastAsia="Arial" w:cs="Arial"/>
          <w:i/>
          <w:lang w:eastAsia="es-ES"/>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C65885">
        <w:rPr>
          <w:rFonts w:ascii="Palatino Linotype" w:hAnsi="Palatino Linotype" w:eastAsia="Arial" w:cs="Arial"/>
          <w:i/>
          <w:spacing w:val="-1"/>
          <w:lang w:eastAsia="es-ES"/>
        </w:rPr>
        <w:t xml:space="preserve"> sin necesidad de</w:t>
      </w:r>
      <w:r w:rsidRPr="00C65885">
        <w:rPr>
          <w:rFonts w:ascii="Palatino Linotype" w:hAnsi="Palatino Linotype" w:eastAsia="Arial" w:cs="Arial"/>
          <w:i/>
          <w:spacing w:val="1"/>
          <w:lang w:eastAsia="es-ES"/>
        </w:rPr>
        <w:t xml:space="preserve"> e</w:t>
      </w:r>
      <w:r w:rsidRPr="00C65885">
        <w:rPr>
          <w:rFonts w:ascii="Palatino Linotype" w:hAnsi="Palatino Linotype" w:eastAsia="Arial" w:cs="Arial"/>
          <w:i/>
          <w:lang w:eastAsia="es-ES"/>
        </w:rPr>
        <w:t>la</w:t>
      </w:r>
      <w:r w:rsidRPr="00C65885">
        <w:rPr>
          <w:rFonts w:ascii="Palatino Linotype" w:hAnsi="Palatino Linotype" w:eastAsia="Arial" w:cs="Arial"/>
          <w:i/>
          <w:spacing w:val="1"/>
          <w:lang w:eastAsia="es-ES"/>
        </w:rPr>
        <w:t>bo</w:t>
      </w:r>
      <w:r w:rsidRPr="00C65885">
        <w:rPr>
          <w:rFonts w:ascii="Palatino Linotype" w:hAnsi="Palatino Linotype" w:eastAsia="Arial" w:cs="Arial"/>
          <w:i/>
          <w:lang w:eastAsia="es-ES"/>
        </w:rPr>
        <w:t xml:space="preserve">rar </w:t>
      </w:r>
      <w:r w:rsidRPr="00C65885">
        <w:rPr>
          <w:rFonts w:ascii="Palatino Linotype" w:hAnsi="Palatino Linotype" w:eastAsia="Arial" w:cs="Arial"/>
          <w:i/>
          <w:spacing w:val="1"/>
          <w:lang w:eastAsia="es-ES"/>
        </w:rPr>
        <w:t>do</w:t>
      </w:r>
      <w:r w:rsidRPr="00C65885">
        <w:rPr>
          <w:rFonts w:ascii="Palatino Linotype" w:hAnsi="Palatino Linotype" w:eastAsia="Arial" w:cs="Arial"/>
          <w:i/>
          <w:spacing w:val="-2"/>
          <w:lang w:eastAsia="es-ES"/>
        </w:rPr>
        <w:t>c</w:t>
      </w:r>
      <w:r w:rsidRPr="00C65885">
        <w:rPr>
          <w:rFonts w:ascii="Palatino Linotype" w:hAnsi="Palatino Linotype" w:eastAsia="Arial" w:cs="Arial"/>
          <w:i/>
          <w:spacing w:val="1"/>
          <w:lang w:eastAsia="es-ES"/>
        </w:rPr>
        <w:t>u</w:t>
      </w:r>
      <w:r w:rsidRPr="00C65885">
        <w:rPr>
          <w:rFonts w:ascii="Palatino Linotype" w:hAnsi="Palatino Linotype" w:eastAsia="Arial" w:cs="Arial"/>
          <w:i/>
          <w:spacing w:val="-1"/>
          <w:lang w:eastAsia="es-ES"/>
        </w:rPr>
        <w:t>m</w:t>
      </w:r>
      <w:r w:rsidRPr="00C65885">
        <w:rPr>
          <w:rFonts w:ascii="Palatino Linotype" w:hAnsi="Palatino Linotype" w:eastAsia="Arial" w:cs="Arial"/>
          <w:i/>
          <w:spacing w:val="1"/>
          <w:lang w:eastAsia="es-ES"/>
        </w:rPr>
        <w:t>en</w:t>
      </w:r>
      <w:r w:rsidRPr="00C65885">
        <w:rPr>
          <w:rFonts w:ascii="Palatino Linotype" w:hAnsi="Palatino Linotype" w:eastAsia="Arial" w:cs="Arial"/>
          <w:i/>
          <w:spacing w:val="-2"/>
          <w:lang w:eastAsia="es-ES"/>
        </w:rPr>
        <w:t>t</w:t>
      </w:r>
      <w:r w:rsidRPr="00C65885">
        <w:rPr>
          <w:rFonts w:ascii="Palatino Linotype" w:hAnsi="Palatino Linotype" w:eastAsia="Arial" w:cs="Arial"/>
          <w:i/>
          <w:spacing w:val="1"/>
          <w:lang w:eastAsia="es-ES"/>
        </w:rPr>
        <w:t>o</w:t>
      </w:r>
      <w:r w:rsidRPr="00C65885">
        <w:rPr>
          <w:rFonts w:ascii="Palatino Linotype" w:hAnsi="Palatino Linotype" w:eastAsia="Arial" w:cs="Arial"/>
          <w:i/>
          <w:lang w:eastAsia="es-ES"/>
        </w:rPr>
        <w:t>s</w:t>
      </w:r>
      <w:r w:rsidRPr="00C65885">
        <w:rPr>
          <w:rFonts w:ascii="Palatino Linotype" w:hAnsi="Palatino Linotype" w:eastAsia="Arial" w:cs="Arial"/>
          <w:i/>
          <w:spacing w:val="3"/>
          <w:lang w:eastAsia="es-ES"/>
        </w:rPr>
        <w:t xml:space="preserve"> </w:t>
      </w:r>
      <w:r w:rsidRPr="00C65885">
        <w:rPr>
          <w:rFonts w:ascii="Palatino Linotype" w:hAnsi="Palatino Linotype" w:eastAsia="Arial" w:cs="Arial"/>
          <w:i/>
          <w:spacing w:val="1"/>
          <w:lang w:eastAsia="es-ES"/>
        </w:rPr>
        <w:t>a</w:t>
      </w:r>
      <w:r w:rsidRPr="00C65885">
        <w:rPr>
          <w:rFonts w:ascii="Palatino Linotype" w:hAnsi="Palatino Linotype" w:eastAsia="Arial" w:cs="Arial"/>
          <w:i/>
          <w:lang w:eastAsia="es-ES"/>
        </w:rPr>
        <w:t>d</w:t>
      </w:r>
      <w:r w:rsidRPr="00C65885">
        <w:rPr>
          <w:rFonts w:ascii="Palatino Linotype" w:hAnsi="Palatino Linotype" w:eastAsia="Arial" w:cs="Arial"/>
          <w:i/>
          <w:spacing w:val="1"/>
          <w:lang w:eastAsia="es-ES"/>
        </w:rPr>
        <w:t xml:space="preserve"> ho</w:t>
      </w:r>
      <w:r w:rsidRPr="00C65885">
        <w:rPr>
          <w:rFonts w:ascii="Palatino Linotype" w:hAnsi="Palatino Linotype" w:eastAsia="Arial" w:cs="Arial"/>
          <w:i/>
          <w:lang w:eastAsia="es-ES"/>
        </w:rPr>
        <w:t>c</w:t>
      </w:r>
      <w:r w:rsidRPr="00C65885">
        <w:rPr>
          <w:rFonts w:ascii="Palatino Linotype" w:hAnsi="Palatino Linotype" w:eastAsia="Arial" w:cs="Arial"/>
          <w:i/>
          <w:spacing w:val="2"/>
          <w:lang w:eastAsia="es-ES"/>
        </w:rPr>
        <w:t xml:space="preserve"> </w:t>
      </w:r>
      <w:r w:rsidRPr="00C65885">
        <w:rPr>
          <w:rFonts w:ascii="Palatino Linotype" w:hAnsi="Palatino Linotype" w:eastAsia="Arial" w:cs="Arial"/>
          <w:i/>
          <w:spacing w:val="1"/>
          <w:lang w:eastAsia="es-ES"/>
        </w:rPr>
        <w:t>pa</w:t>
      </w:r>
      <w:r w:rsidRPr="00C65885">
        <w:rPr>
          <w:rFonts w:ascii="Palatino Linotype" w:hAnsi="Palatino Linotype" w:eastAsia="Arial" w:cs="Arial"/>
          <w:i/>
          <w:lang w:eastAsia="es-ES"/>
        </w:rPr>
        <w:t xml:space="preserve">ra </w:t>
      </w:r>
      <w:r w:rsidRPr="00C65885">
        <w:rPr>
          <w:rFonts w:ascii="Palatino Linotype" w:hAnsi="Palatino Linotype" w:eastAsia="Arial" w:cs="Arial"/>
          <w:i/>
          <w:spacing w:val="1"/>
          <w:lang w:eastAsia="es-ES"/>
        </w:rPr>
        <w:t>a</w:t>
      </w:r>
      <w:r w:rsidRPr="00C65885">
        <w:rPr>
          <w:rFonts w:ascii="Palatino Linotype" w:hAnsi="Palatino Linotype" w:eastAsia="Arial" w:cs="Arial"/>
          <w:i/>
          <w:lang w:eastAsia="es-ES"/>
        </w:rPr>
        <w:t>t</w:t>
      </w:r>
      <w:r w:rsidRPr="00C65885">
        <w:rPr>
          <w:rFonts w:ascii="Palatino Linotype" w:hAnsi="Palatino Linotype" w:eastAsia="Arial" w:cs="Arial"/>
          <w:i/>
          <w:spacing w:val="-1"/>
          <w:lang w:eastAsia="es-ES"/>
        </w:rPr>
        <w:t>e</w:t>
      </w:r>
      <w:r w:rsidRPr="00C65885">
        <w:rPr>
          <w:rFonts w:ascii="Palatino Linotype" w:hAnsi="Palatino Linotype" w:eastAsia="Arial" w:cs="Arial"/>
          <w:i/>
          <w:spacing w:val="1"/>
          <w:lang w:eastAsia="es-ES"/>
        </w:rPr>
        <w:t>n</w:t>
      </w:r>
      <w:r w:rsidRPr="00C65885">
        <w:rPr>
          <w:rFonts w:ascii="Palatino Linotype" w:hAnsi="Palatino Linotype" w:eastAsia="Arial" w:cs="Arial"/>
          <w:i/>
          <w:spacing w:val="-1"/>
          <w:lang w:eastAsia="es-ES"/>
        </w:rPr>
        <w:t>d</w:t>
      </w:r>
      <w:r w:rsidRPr="00C65885">
        <w:rPr>
          <w:rFonts w:ascii="Palatino Linotype" w:hAnsi="Palatino Linotype" w:eastAsia="Arial" w:cs="Arial"/>
          <w:i/>
          <w:spacing w:val="1"/>
          <w:lang w:eastAsia="es-ES"/>
        </w:rPr>
        <w:t>e</w:t>
      </w:r>
      <w:r w:rsidRPr="00C65885">
        <w:rPr>
          <w:rFonts w:ascii="Palatino Linotype" w:hAnsi="Palatino Linotype" w:eastAsia="Arial" w:cs="Arial"/>
          <w:i/>
          <w:lang w:eastAsia="es-ES"/>
        </w:rPr>
        <w:t>r</w:t>
      </w:r>
      <w:r w:rsidRPr="00C65885">
        <w:rPr>
          <w:rFonts w:ascii="Palatino Linotype" w:hAnsi="Palatino Linotype" w:eastAsia="Arial" w:cs="Arial"/>
          <w:i/>
          <w:spacing w:val="2"/>
          <w:lang w:eastAsia="es-ES"/>
        </w:rPr>
        <w:t xml:space="preserve"> </w:t>
      </w:r>
      <w:r w:rsidRPr="00C65885">
        <w:rPr>
          <w:rFonts w:ascii="Palatino Linotype" w:hAnsi="Palatino Linotype" w:eastAsia="Arial" w:cs="Arial"/>
          <w:i/>
          <w:lang w:eastAsia="es-ES"/>
        </w:rPr>
        <w:t>l</w:t>
      </w:r>
      <w:r w:rsidRPr="00C65885">
        <w:rPr>
          <w:rFonts w:ascii="Palatino Linotype" w:hAnsi="Palatino Linotype" w:eastAsia="Arial" w:cs="Arial"/>
          <w:i/>
          <w:spacing w:val="-2"/>
          <w:lang w:eastAsia="es-ES"/>
        </w:rPr>
        <w:t>a</w:t>
      </w:r>
      <w:r w:rsidRPr="00C65885">
        <w:rPr>
          <w:rFonts w:ascii="Palatino Linotype" w:hAnsi="Palatino Linotype" w:eastAsia="Arial" w:cs="Arial"/>
          <w:i/>
          <w:lang w:eastAsia="es-ES"/>
        </w:rPr>
        <w:t>s</w:t>
      </w:r>
      <w:r w:rsidRPr="00C65885">
        <w:rPr>
          <w:rFonts w:ascii="Palatino Linotype" w:hAnsi="Palatino Linotype" w:eastAsia="Arial" w:cs="Arial"/>
          <w:i/>
          <w:spacing w:val="2"/>
          <w:lang w:eastAsia="es-ES"/>
        </w:rPr>
        <w:t xml:space="preserve"> </w:t>
      </w:r>
      <w:r w:rsidRPr="00C65885">
        <w:rPr>
          <w:rFonts w:ascii="Palatino Linotype" w:hAnsi="Palatino Linotype" w:eastAsia="Arial" w:cs="Arial"/>
          <w:i/>
          <w:lang w:eastAsia="es-ES"/>
        </w:rPr>
        <w:t>s</w:t>
      </w:r>
      <w:r w:rsidRPr="00C65885">
        <w:rPr>
          <w:rFonts w:ascii="Palatino Linotype" w:hAnsi="Palatino Linotype" w:eastAsia="Arial" w:cs="Arial"/>
          <w:i/>
          <w:spacing w:val="1"/>
          <w:lang w:eastAsia="es-ES"/>
        </w:rPr>
        <w:t>o</w:t>
      </w:r>
      <w:r w:rsidRPr="00C65885">
        <w:rPr>
          <w:rFonts w:ascii="Palatino Linotype" w:hAnsi="Palatino Linotype" w:eastAsia="Arial" w:cs="Arial"/>
          <w:i/>
          <w:lang w:eastAsia="es-ES"/>
        </w:rPr>
        <w:t>l</w:t>
      </w:r>
      <w:r w:rsidRPr="00C65885">
        <w:rPr>
          <w:rFonts w:ascii="Palatino Linotype" w:hAnsi="Palatino Linotype" w:eastAsia="Arial" w:cs="Arial"/>
          <w:i/>
          <w:spacing w:val="-1"/>
          <w:lang w:eastAsia="es-ES"/>
        </w:rPr>
        <w:t>i</w:t>
      </w:r>
      <w:r w:rsidRPr="00C65885">
        <w:rPr>
          <w:rFonts w:ascii="Palatino Linotype" w:hAnsi="Palatino Linotype" w:eastAsia="Arial" w:cs="Arial"/>
          <w:i/>
          <w:lang w:eastAsia="es-ES"/>
        </w:rPr>
        <w:t>cit</w:t>
      </w:r>
      <w:r w:rsidRPr="00C65885">
        <w:rPr>
          <w:rFonts w:ascii="Palatino Linotype" w:hAnsi="Palatino Linotype" w:eastAsia="Arial" w:cs="Arial"/>
          <w:i/>
          <w:spacing w:val="1"/>
          <w:lang w:eastAsia="es-ES"/>
        </w:rPr>
        <w:t>ude</w:t>
      </w:r>
      <w:r w:rsidRPr="00C65885">
        <w:rPr>
          <w:rFonts w:ascii="Palatino Linotype" w:hAnsi="Palatino Linotype" w:eastAsia="Arial" w:cs="Arial"/>
          <w:i/>
          <w:lang w:eastAsia="es-ES"/>
        </w:rPr>
        <w:t>s</w:t>
      </w:r>
      <w:r w:rsidRPr="00C65885">
        <w:rPr>
          <w:rFonts w:ascii="Palatino Linotype" w:hAnsi="Palatino Linotype" w:eastAsia="Arial" w:cs="Arial"/>
          <w:i/>
          <w:spacing w:val="4"/>
          <w:lang w:eastAsia="es-ES"/>
        </w:rPr>
        <w:t xml:space="preserve"> </w:t>
      </w:r>
      <w:r w:rsidRPr="00C65885">
        <w:rPr>
          <w:rFonts w:ascii="Palatino Linotype" w:hAnsi="Palatino Linotype" w:eastAsia="Arial" w:cs="Arial"/>
          <w:i/>
          <w:spacing w:val="-1"/>
          <w:lang w:eastAsia="es-ES"/>
        </w:rPr>
        <w:t>d</w:t>
      </w:r>
      <w:r w:rsidRPr="00C65885">
        <w:rPr>
          <w:rFonts w:ascii="Palatino Linotype" w:hAnsi="Palatino Linotype" w:eastAsia="Arial" w:cs="Arial"/>
          <w:i/>
          <w:lang w:eastAsia="es-ES"/>
        </w:rPr>
        <w:t>e</w:t>
      </w:r>
      <w:r w:rsidRPr="00C65885">
        <w:rPr>
          <w:rFonts w:ascii="Palatino Linotype" w:hAnsi="Palatino Linotype" w:eastAsia="Arial" w:cs="Arial"/>
          <w:i/>
          <w:spacing w:val="3"/>
          <w:lang w:eastAsia="es-ES"/>
        </w:rPr>
        <w:t xml:space="preserve"> </w:t>
      </w:r>
      <w:r w:rsidRPr="00C65885">
        <w:rPr>
          <w:rFonts w:ascii="Palatino Linotype" w:hAnsi="Palatino Linotype" w:eastAsia="Arial" w:cs="Arial"/>
          <w:i/>
          <w:lang w:eastAsia="es-ES"/>
        </w:rPr>
        <w:t>i</w:t>
      </w:r>
      <w:r w:rsidRPr="00C65885">
        <w:rPr>
          <w:rFonts w:ascii="Palatino Linotype" w:hAnsi="Palatino Linotype" w:eastAsia="Arial" w:cs="Arial"/>
          <w:i/>
          <w:spacing w:val="-2"/>
          <w:lang w:eastAsia="es-ES"/>
        </w:rPr>
        <w:t>n</w:t>
      </w:r>
      <w:r w:rsidRPr="00C65885">
        <w:rPr>
          <w:rFonts w:ascii="Palatino Linotype" w:hAnsi="Palatino Linotype" w:eastAsia="Arial" w:cs="Arial"/>
          <w:i/>
          <w:lang w:eastAsia="es-ES"/>
        </w:rPr>
        <w:t>f</w:t>
      </w:r>
      <w:r w:rsidRPr="00C65885">
        <w:rPr>
          <w:rFonts w:ascii="Palatino Linotype" w:hAnsi="Palatino Linotype" w:eastAsia="Arial" w:cs="Arial"/>
          <w:i/>
          <w:spacing w:val="1"/>
          <w:lang w:eastAsia="es-ES"/>
        </w:rPr>
        <w:t>o</w:t>
      </w:r>
      <w:r w:rsidRPr="00C65885">
        <w:rPr>
          <w:rFonts w:ascii="Palatino Linotype" w:hAnsi="Palatino Linotype" w:eastAsia="Arial" w:cs="Arial"/>
          <w:i/>
          <w:lang w:eastAsia="es-ES"/>
        </w:rPr>
        <w:t>r</w:t>
      </w:r>
      <w:r w:rsidRPr="00C65885">
        <w:rPr>
          <w:rFonts w:ascii="Palatino Linotype" w:hAnsi="Palatino Linotype" w:eastAsia="Arial" w:cs="Arial"/>
          <w:i/>
          <w:spacing w:val="-1"/>
          <w:lang w:eastAsia="es-ES"/>
        </w:rPr>
        <w:t>m</w:t>
      </w:r>
      <w:r w:rsidRPr="00C65885">
        <w:rPr>
          <w:rFonts w:ascii="Palatino Linotype" w:hAnsi="Palatino Linotype" w:eastAsia="Arial" w:cs="Arial"/>
          <w:i/>
          <w:spacing w:val="1"/>
          <w:lang w:eastAsia="es-ES"/>
        </w:rPr>
        <w:t>a</w:t>
      </w:r>
      <w:r w:rsidRPr="00C65885">
        <w:rPr>
          <w:rFonts w:ascii="Palatino Linotype" w:hAnsi="Palatino Linotype" w:eastAsia="Arial" w:cs="Arial"/>
          <w:i/>
          <w:lang w:eastAsia="es-ES"/>
        </w:rPr>
        <w:t>ció</w:t>
      </w:r>
      <w:r w:rsidRPr="00C65885">
        <w:rPr>
          <w:rFonts w:ascii="Palatino Linotype" w:hAnsi="Palatino Linotype" w:eastAsia="Arial" w:cs="Arial"/>
          <w:i/>
          <w:spacing w:val="1"/>
          <w:lang w:eastAsia="es-ES"/>
        </w:rPr>
        <w:t>n</w:t>
      </w:r>
      <w:r w:rsidRPr="00C65885">
        <w:rPr>
          <w:rFonts w:ascii="Palatino Linotype" w:hAnsi="Palatino Linotype" w:eastAsia="Arial" w:cs="Arial"/>
          <w:i/>
          <w:lang w:eastAsia="es-ES"/>
        </w:rPr>
        <w:t>.</w:t>
      </w:r>
    </w:p>
    <w:p w:rsidRPr="00C65885" w:rsidR="004049A6" w:rsidP="0087641D" w:rsidRDefault="004049A6" w14:paraId="3664F851" w14:textId="77777777">
      <w:pPr>
        <w:spacing w:after="0" w:line="360" w:lineRule="auto"/>
        <w:ind w:left="567"/>
        <w:contextualSpacing/>
        <w:jc w:val="both"/>
        <w:rPr>
          <w:rFonts w:ascii="Palatino Linotype" w:hAnsi="Palatino Linotype" w:eastAsia="Arial" w:cs="Arial"/>
          <w:i/>
          <w:lang w:eastAsia="es-ES"/>
        </w:rPr>
      </w:pPr>
    </w:p>
    <w:p w:rsidRPr="00C65885" w:rsidR="004049A6" w:rsidP="0087641D" w:rsidRDefault="004049A6" w14:paraId="5A970813" w14:textId="66E5F4D7">
      <w:pPr>
        <w:spacing w:after="0" w:line="360" w:lineRule="auto"/>
        <w:contextualSpacing/>
        <w:jc w:val="both"/>
        <w:rPr>
          <w:rFonts w:ascii="Palatino Linotype" w:hAnsi="Palatino Linotype" w:eastAsia="Arial" w:cs="Arial"/>
          <w:iCs/>
          <w:sz w:val="22"/>
          <w:szCs w:val="22"/>
          <w:lang w:eastAsia="es-ES"/>
        </w:rPr>
      </w:pPr>
      <w:r w:rsidRPr="00C65885">
        <w:rPr>
          <w:rFonts w:ascii="Palatino Linotype" w:hAnsi="Palatino Linotype" w:eastAsia="Arial" w:cs="Arial"/>
          <w:iCs/>
          <w:sz w:val="22"/>
          <w:szCs w:val="22"/>
          <w:lang w:eastAsia="es-ES"/>
        </w:rPr>
        <w:t xml:space="preserve">Por tales circunstancias para el caso en particular, este Instituto no encuentra sustento legal que permita ordenar la entrega de la información conforme los intereses del Recurrente; en tal virtud, es necesario resaltar que el Informe Policial Homologado debe tener la ubicación del evento y en su caso, los caminos, lo que no constriñe a los Sujetos Obligados a generar coordenadas; al respecto, la dirección del evento es información confidencial, pues los hechos ilícitos en múltiples ocasiones son realizados al interior de inmuebles que son direcciones de </w:t>
      </w:r>
      <w:r w:rsidRPr="00C65885">
        <w:rPr>
          <w:rFonts w:ascii="Palatino Linotype" w:hAnsi="Palatino Linotype" w:eastAsia="Arial" w:cs="Arial"/>
          <w:iCs/>
          <w:sz w:val="22"/>
          <w:szCs w:val="22"/>
          <w:lang w:eastAsia="es-ES"/>
        </w:rPr>
        <w:lastRenderedPageBreak/>
        <w:t>Particulares, por lo que es información que se considera como confidencial, ya sea la dirección o cualquiera dato que cuente con analogía como lo pueden ser las coordenadas.</w:t>
      </w:r>
    </w:p>
    <w:p w:rsidRPr="00C65885" w:rsidR="00E752E3" w:rsidP="0087641D" w:rsidRDefault="00E752E3" w14:paraId="1EEEBDAA" w14:textId="61B171A5">
      <w:pPr>
        <w:spacing w:after="0" w:line="360" w:lineRule="auto"/>
        <w:contextualSpacing/>
        <w:jc w:val="both"/>
        <w:rPr>
          <w:rFonts w:ascii="Palatino Linotype" w:hAnsi="Palatino Linotype" w:eastAsia="Arial" w:cs="Arial"/>
          <w:iCs/>
          <w:sz w:val="22"/>
          <w:szCs w:val="22"/>
          <w:lang w:eastAsia="es-ES"/>
        </w:rPr>
      </w:pPr>
    </w:p>
    <w:p w:rsidRPr="00C65885" w:rsidR="00ED00E2" w:rsidP="0087641D" w:rsidRDefault="00ED00E2" w14:paraId="6F61A892" w14:textId="3339B1CB">
      <w:pPr>
        <w:spacing w:after="0" w:line="360" w:lineRule="auto"/>
        <w:contextualSpacing/>
        <w:jc w:val="both"/>
        <w:rPr>
          <w:rFonts w:ascii="Palatino Linotype" w:hAnsi="Palatino Linotype" w:eastAsia="Arial" w:cs="Arial"/>
          <w:iCs/>
          <w:sz w:val="22"/>
          <w:szCs w:val="22"/>
          <w:lang w:eastAsia="es-ES"/>
        </w:rPr>
      </w:pPr>
      <w:r w:rsidRPr="00C65885">
        <w:rPr>
          <w:rFonts w:ascii="Palatino Linotype" w:hAnsi="Palatino Linotype" w:eastAsia="Arial" w:cs="Arial"/>
          <w:iCs/>
          <w:sz w:val="22"/>
          <w:szCs w:val="22"/>
          <w:lang w:eastAsia="es-ES"/>
        </w:rPr>
        <w:t>Así a partir de estos elementos normativos, se entra al estudio de los puntos de inconformidad específicos al tenor de lo siguiente:</w:t>
      </w:r>
    </w:p>
    <w:p w:rsidRPr="00C65885" w:rsidR="00ED00E2" w:rsidP="0087641D" w:rsidRDefault="00ED00E2" w14:paraId="070276B0" w14:textId="77777777">
      <w:pPr>
        <w:spacing w:after="0" w:line="360" w:lineRule="auto"/>
        <w:contextualSpacing/>
        <w:jc w:val="both"/>
        <w:rPr>
          <w:rFonts w:ascii="Palatino Linotype" w:hAnsi="Palatino Linotype" w:eastAsia="Arial" w:cs="Arial"/>
          <w:iCs/>
          <w:sz w:val="22"/>
          <w:szCs w:val="22"/>
          <w:lang w:eastAsia="es-ES"/>
        </w:rPr>
      </w:pPr>
    </w:p>
    <w:p w:rsidRPr="00C65885" w:rsidR="0087641D" w:rsidP="0087641D" w:rsidRDefault="0087641D" w14:paraId="21C22ABA" w14:textId="7C65EC8F">
      <w:pPr>
        <w:pStyle w:val="Prrafodelista"/>
        <w:numPr>
          <w:ilvl w:val="0"/>
          <w:numId w:val="18"/>
        </w:numPr>
        <w:spacing w:after="0" w:line="360" w:lineRule="auto"/>
        <w:jc w:val="both"/>
        <w:rPr>
          <w:rFonts w:ascii="Palatino Linotype" w:hAnsi="Palatino Linotype" w:eastAsia="Calibri" w:cs="Tahoma"/>
          <w:b/>
          <w:sz w:val="22"/>
          <w:szCs w:val="22"/>
        </w:rPr>
      </w:pPr>
      <w:r w:rsidRPr="00C65885">
        <w:rPr>
          <w:rFonts w:ascii="Palatino Linotype" w:hAnsi="Palatino Linotype" w:eastAsia="Calibri" w:cs="Tahoma"/>
          <w:b/>
          <w:sz w:val="22"/>
          <w:szCs w:val="22"/>
        </w:rPr>
        <w:t>Coordenadas o ubicación específica.</w:t>
      </w:r>
    </w:p>
    <w:p w:rsidRPr="00C65885" w:rsidR="0087641D" w:rsidP="0087641D" w:rsidRDefault="0087641D" w14:paraId="6D3120C8" w14:textId="74FAA2D0">
      <w:pPr>
        <w:spacing w:after="0" w:line="360" w:lineRule="auto"/>
        <w:jc w:val="both"/>
        <w:rPr>
          <w:rFonts w:ascii="Palatino Linotype" w:hAnsi="Palatino Linotype" w:eastAsia="Arial" w:cs="Arial"/>
          <w:iCs/>
          <w:sz w:val="22"/>
          <w:szCs w:val="22"/>
          <w:lang w:eastAsia="es-ES"/>
        </w:rPr>
      </w:pPr>
    </w:p>
    <w:p w:rsidRPr="00C65885" w:rsidR="0087641D" w:rsidP="0087641D" w:rsidRDefault="0087641D" w14:paraId="4E44E9D1" w14:textId="6BF68746">
      <w:pPr>
        <w:spacing w:after="0" w:line="360" w:lineRule="auto"/>
        <w:jc w:val="both"/>
        <w:rPr>
          <w:rFonts w:ascii="Palatino Linotype" w:hAnsi="Palatino Linotype" w:eastAsia="Arial" w:cs="Arial"/>
          <w:iCs/>
          <w:sz w:val="22"/>
          <w:szCs w:val="22"/>
          <w:lang w:eastAsia="es-ES"/>
        </w:rPr>
      </w:pPr>
      <w:r w:rsidRPr="00C65885">
        <w:rPr>
          <w:rFonts w:ascii="Palatino Linotype" w:hAnsi="Palatino Linotype" w:eastAsia="Arial" w:cs="Arial"/>
          <w:iCs/>
          <w:sz w:val="22"/>
          <w:szCs w:val="22"/>
          <w:lang w:eastAsia="es-ES"/>
        </w:rPr>
        <w:t xml:space="preserve">Sobre la información entregada el Particular se inconformó de que no se le entregaron las coordenadas ni la ubicación específica, para lo cual, el Sujeto Obligado emitió pronunciamiento a través de informe justificado emitido por el </w:t>
      </w:r>
      <w:r w:rsidRPr="00C65885" w:rsidR="001249E9">
        <w:rPr>
          <w:rFonts w:ascii="Palatino Linotype" w:hAnsi="Palatino Linotype" w:eastAsia="Arial" w:cs="Arial"/>
          <w:iCs/>
          <w:sz w:val="22"/>
          <w:szCs w:val="22"/>
          <w:lang w:eastAsia="es-ES"/>
        </w:rPr>
        <w:t>Juez Cívico Municipal</w:t>
      </w:r>
      <w:r w:rsidRPr="00C65885">
        <w:rPr>
          <w:rFonts w:ascii="Palatino Linotype" w:hAnsi="Palatino Linotype" w:eastAsia="Arial" w:cs="Arial"/>
          <w:iCs/>
          <w:sz w:val="22"/>
          <w:szCs w:val="22"/>
          <w:lang w:eastAsia="es-ES"/>
        </w:rPr>
        <w:t xml:space="preserve"> y manifestó que no cuenta con coordenadas</w:t>
      </w:r>
      <w:r w:rsidRPr="00C65885" w:rsidR="001249E9">
        <w:rPr>
          <w:rFonts w:ascii="Palatino Linotype" w:hAnsi="Palatino Linotype" w:eastAsia="Arial" w:cs="Arial"/>
          <w:iCs/>
          <w:sz w:val="22"/>
          <w:szCs w:val="22"/>
          <w:lang w:eastAsia="es-ES"/>
        </w:rPr>
        <w:t>, para esto, es necesario reproducir la competencia del Servidor Público que se pronunció, lo que obra en el Bando Municipal de Tonatico 2022, que da cuenta de lo siguiente:</w:t>
      </w:r>
    </w:p>
    <w:p w:rsidRPr="00C65885" w:rsidR="001249E9" w:rsidP="0087641D" w:rsidRDefault="001249E9" w14:paraId="6BB06D81" w14:textId="6A65EF69">
      <w:pPr>
        <w:spacing w:after="0" w:line="360" w:lineRule="auto"/>
        <w:jc w:val="both"/>
        <w:rPr>
          <w:rFonts w:ascii="Palatino Linotype" w:hAnsi="Palatino Linotype" w:eastAsia="Arial" w:cs="Arial"/>
          <w:iCs/>
          <w:sz w:val="22"/>
          <w:szCs w:val="22"/>
          <w:lang w:eastAsia="es-ES"/>
        </w:rPr>
      </w:pPr>
    </w:p>
    <w:p w:rsidRPr="00C65885" w:rsidR="001249E9" w:rsidP="001249E9" w:rsidRDefault="001249E9" w14:paraId="17E11E46" w14:textId="6E5CA5E9">
      <w:pPr>
        <w:spacing w:after="0" w:line="360" w:lineRule="auto"/>
        <w:ind w:left="567" w:right="539"/>
        <w:contextualSpacing/>
        <w:jc w:val="both"/>
        <w:rPr>
          <w:rFonts w:ascii="Palatino Linotype" w:hAnsi="Palatino Linotype" w:eastAsia="Arial" w:cs="Arial"/>
          <w:i/>
          <w:spacing w:val="8"/>
          <w:lang w:eastAsia="es-ES"/>
        </w:rPr>
      </w:pPr>
      <w:r w:rsidRPr="00C65885">
        <w:rPr>
          <w:rFonts w:ascii="Palatino Linotype" w:hAnsi="Palatino Linotype" w:eastAsia="Arial" w:cs="Arial"/>
          <w:i/>
          <w:spacing w:val="8"/>
          <w:lang w:eastAsia="es-ES"/>
        </w:rPr>
        <w:t>ARTÍCULO 85.- Son facultades y obligaciones del Juez Cívico las establecidas en el Ley General de Justicia Cívica e Itinerante, en el artículo 150 Fracción II de la Ley Orgánica Municipal del Estado de México y las establecidas en el Reglamento de Justicia Cívica para el Municipio de Tonatico.</w:t>
      </w:r>
    </w:p>
    <w:p w:rsidRPr="00C65885" w:rsidR="001249E9" w:rsidP="001249E9" w:rsidRDefault="001249E9" w14:paraId="7355D314" w14:textId="77777777">
      <w:pPr>
        <w:spacing w:after="0" w:line="360" w:lineRule="auto"/>
        <w:ind w:left="567" w:right="539"/>
        <w:contextualSpacing/>
        <w:jc w:val="both"/>
        <w:rPr>
          <w:rFonts w:ascii="Palatino Linotype" w:hAnsi="Palatino Linotype" w:eastAsia="Arial" w:cs="Arial"/>
          <w:i/>
          <w:spacing w:val="8"/>
          <w:lang w:eastAsia="es-ES"/>
        </w:rPr>
      </w:pPr>
    </w:p>
    <w:p w:rsidRPr="00C65885" w:rsidR="001249E9" w:rsidP="001249E9" w:rsidRDefault="001249E9" w14:paraId="32531FD3" w14:textId="77777777">
      <w:pPr>
        <w:spacing w:after="0" w:line="360" w:lineRule="auto"/>
        <w:ind w:left="567" w:right="539"/>
        <w:contextualSpacing/>
        <w:jc w:val="both"/>
        <w:rPr>
          <w:rFonts w:ascii="Palatino Linotype" w:hAnsi="Palatino Linotype" w:eastAsia="Arial" w:cs="Arial"/>
          <w:i/>
          <w:spacing w:val="8"/>
          <w:lang w:eastAsia="es-ES"/>
        </w:rPr>
      </w:pPr>
      <w:r w:rsidRPr="00C65885">
        <w:rPr>
          <w:rFonts w:ascii="Palatino Linotype" w:hAnsi="Palatino Linotype" w:eastAsia="Arial" w:cs="Arial"/>
          <w:i/>
          <w:spacing w:val="8"/>
          <w:lang w:eastAsia="es-ES"/>
        </w:rPr>
        <w:t>ARTÍCULO 86.- El Oficial Mediador y Conciliador y el Juez Cívico no pueden:</w:t>
      </w:r>
    </w:p>
    <w:p w:rsidRPr="00C65885" w:rsidR="001249E9" w:rsidP="001249E9" w:rsidRDefault="001249E9" w14:paraId="39F8A490" w14:textId="77777777">
      <w:pPr>
        <w:spacing w:after="0" w:line="360" w:lineRule="auto"/>
        <w:ind w:left="567" w:right="539"/>
        <w:contextualSpacing/>
        <w:jc w:val="both"/>
        <w:rPr>
          <w:rFonts w:ascii="Palatino Linotype" w:hAnsi="Palatino Linotype" w:eastAsia="Arial" w:cs="Arial"/>
          <w:i/>
          <w:spacing w:val="8"/>
          <w:lang w:eastAsia="es-ES"/>
        </w:rPr>
      </w:pPr>
      <w:r w:rsidRPr="00C65885">
        <w:rPr>
          <w:rFonts w:ascii="Palatino Linotype" w:hAnsi="Palatino Linotype" w:eastAsia="Arial" w:cs="Arial"/>
          <w:i/>
          <w:spacing w:val="8"/>
          <w:lang w:eastAsia="es-ES"/>
        </w:rPr>
        <w:t>I. Girar órdenes de aprehensión;</w:t>
      </w:r>
    </w:p>
    <w:p w:rsidRPr="00C65885" w:rsidR="001249E9" w:rsidP="001249E9" w:rsidRDefault="001249E9" w14:paraId="12CE0A06" w14:textId="77777777">
      <w:pPr>
        <w:spacing w:after="0" w:line="360" w:lineRule="auto"/>
        <w:ind w:left="567" w:right="539"/>
        <w:contextualSpacing/>
        <w:jc w:val="both"/>
        <w:rPr>
          <w:rFonts w:ascii="Palatino Linotype" w:hAnsi="Palatino Linotype" w:eastAsia="Arial" w:cs="Arial"/>
          <w:i/>
          <w:spacing w:val="8"/>
          <w:lang w:eastAsia="es-ES"/>
        </w:rPr>
      </w:pPr>
      <w:r w:rsidRPr="00C65885">
        <w:rPr>
          <w:rFonts w:ascii="Palatino Linotype" w:hAnsi="Palatino Linotype" w:eastAsia="Arial" w:cs="Arial"/>
          <w:i/>
          <w:spacing w:val="8"/>
          <w:lang w:eastAsia="es-ES"/>
        </w:rPr>
        <w:t>II. Imponer sanción alguna que no esté señalada en el Bando;</w:t>
      </w:r>
    </w:p>
    <w:p w:rsidRPr="00C65885" w:rsidR="001249E9" w:rsidP="001249E9" w:rsidRDefault="001249E9" w14:paraId="05633644" w14:textId="77777777">
      <w:pPr>
        <w:spacing w:after="0" w:line="360" w:lineRule="auto"/>
        <w:ind w:left="567" w:right="539"/>
        <w:contextualSpacing/>
        <w:jc w:val="both"/>
        <w:rPr>
          <w:rFonts w:ascii="Palatino Linotype" w:hAnsi="Palatino Linotype" w:eastAsia="Arial" w:cs="Arial"/>
          <w:i/>
          <w:spacing w:val="8"/>
          <w:lang w:eastAsia="es-ES"/>
        </w:rPr>
      </w:pPr>
      <w:r w:rsidRPr="00C65885">
        <w:rPr>
          <w:rFonts w:ascii="Palatino Linotype" w:hAnsi="Palatino Linotype" w:eastAsia="Arial" w:cs="Arial"/>
          <w:b/>
          <w:bCs/>
          <w:i/>
          <w:spacing w:val="8"/>
          <w:lang w:eastAsia="es-ES"/>
        </w:rPr>
        <w:t>III. Juzgar asuntos de carácter civil e imponer sanciones de carácter penal</w:t>
      </w:r>
      <w:r w:rsidRPr="00C65885">
        <w:rPr>
          <w:rFonts w:ascii="Palatino Linotype" w:hAnsi="Palatino Linotype" w:eastAsia="Arial" w:cs="Arial"/>
          <w:i/>
          <w:spacing w:val="8"/>
          <w:lang w:eastAsia="es-ES"/>
        </w:rPr>
        <w:t>;</w:t>
      </w:r>
    </w:p>
    <w:p w:rsidRPr="00C65885" w:rsidR="001249E9" w:rsidP="001249E9" w:rsidRDefault="001249E9" w14:paraId="4A257704" w14:textId="77777777">
      <w:pPr>
        <w:spacing w:after="0" w:line="360" w:lineRule="auto"/>
        <w:ind w:left="567" w:right="539"/>
        <w:contextualSpacing/>
        <w:jc w:val="both"/>
        <w:rPr>
          <w:rFonts w:ascii="Palatino Linotype" w:hAnsi="Palatino Linotype" w:eastAsia="Arial" w:cs="Arial"/>
          <w:i/>
          <w:spacing w:val="8"/>
          <w:lang w:eastAsia="es-ES"/>
        </w:rPr>
      </w:pPr>
      <w:r w:rsidRPr="00C65885">
        <w:rPr>
          <w:rFonts w:ascii="Palatino Linotype" w:hAnsi="Palatino Linotype" w:eastAsia="Arial" w:cs="Arial"/>
          <w:i/>
          <w:spacing w:val="8"/>
          <w:lang w:eastAsia="es-ES"/>
        </w:rPr>
        <w:t>IV. Ordenar la detención que sea competencia de otras autoridades; y</w:t>
      </w:r>
    </w:p>
    <w:p w:rsidRPr="00C65885" w:rsidR="001249E9" w:rsidP="001249E9" w:rsidRDefault="001249E9" w14:paraId="639E9198" w14:textId="01DDB5FC">
      <w:pPr>
        <w:spacing w:after="0" w:line="360" w:lineRule="auto"/>
        <w:ind w:left="567" w:right="539"/>
        <w:contextualSpacing/>
        <w:jc w:val="both"/>
        <w:rPr>
          <w:rFonts w:ascii="Palatino Linotype" w:hAnsi="Palatino Linotype" w:eastAsia="Arial" w:cs="Arial"/>
          <w:i/>
          <w:spacing w:val="8"/>
          <w:lang w:eastAsia="es-ES"/>
        </w:rPr>
      </w:pPr>
      <w:r w:rsidRPr="00C65885">
        <w:rPr>
          <w:rFonts w:ascii="Palatino Linotype" w:hAnsi="Palatino Linotype" w:eastAsia="Arial" w:cs="Arial"/>
          <w:i/>
          <w:spacing w:val="8"/>
          <w:lang w:eastAsia="es-ES"/>
        </w:rPr>
        <w:t>V. Conciliar cuando se trate de mujeres en situación de violencia, ya que esta atribución corresponde a otra instancia gubernamental</w:t>
      </w:r>
    </w:p>
    <w:p w:rsidRPr="00C65885" w:rsidR="001249E9" w:rsidP="001249E9" w:rsidRDefault="001249E9" w14:paraId="1F1C084A" w14:textId="1176BE46">
      <w:pPr>
        <w:spacing w:after="0" w:line="360" w:lineRule="auto"/>
        <w:ind w:left="567" w:right="539"/>
        <w:contextualSpacing/>
        <w:jc w:val="both"/>
        <w:rPr>
          <w:rFonts w:ascii="Palatino Linotype" w:hAnsi="Palatino Linotype" w:eastAsia="Arial" w:cs="Arial"/>
          <w:i/>
          <w:spacing w:val="8"/>
          <w:lang w:eastAsia="es-ES"/>
        </w:rPr>
      </w:pPr>
    </w:p>
    <w:p w:rsidRPr="00C65885" w:rsidR="001249E9" w:rsidP="001249E9" w:rsidRDefault="001249E9" w14:paraId="4414899A" w14:textId="77777777">
      <w:pPr>
        <w:spacing w:after="0" w:line="360" w:lineRule="auto"/>
        <w:ind w:left="567" w:right="539"/>
        <w:contextualSpacing/>
        <w:jc w:val="both"/>
        <w:rPr>
          <w:rFonts w:ascii="Palatino Linotype" w:hAnsi="Palatino Linotype" w:eastAsia="Arial" w:cs="Arial"/>
          <w:i/>
          <w:spacing w:val="8"/>
          <w:lang w:eastAsia="es-ES"/>
        </w:rPr>
      </w:pPr>
      <w:r w:rsidRPr="00C65885">
        <w:rPr>
          <w:rFonts w:ascii="Palatino Linotype" w:hAnsi="Palatino Linotype" w:eastAsia="Arial" w:cs="Arial"/>
          <w:i/>
          <w:spacing w:val="8"/>
          <w:lang w:eastAsia="es-ES"/>
        </w:rPr>
        <w:t>ARTÍCULO 87.- El Juez Cívico tiene las siguientes atribuciones:</w:t>
      </w:r>
    </w:p>
    <w:p w:rsidRPr="00C65885" w:rsidR="001249E9" w:rsidP="001249E9" w:rsidRDefault="001249E9" w14:paraId="21515331" w14:textId="102BABDA">
      <w:pPr>
        <w:spacing w:after="0" w:line="360" w:lineRule="auto"/>
        <w:ind w:left="567" w:right="539"/>
        <w:contextualSpacing/>
        <w:jc w:val="both"/>
        <w:rPr>
          <w:rFonts w:ascii="Palatino Linotype" w:hAnsi="Palatino Linotype" w:eastAsia="Arial" w:cs="Arial"/>
          <w:i/>
          <w:spacing w:val="8"/>
          <w:lang w:eastAsia="es-ES"/>
        </w:rPr>
      </w:pPr>
      <w:r w:rsidRPr="00C65885">
        <w:rPr>
          <w:rFonts w:ascii="Palatino Linotype" w:hAnsi="Palatino Linotype" w:eastAsia="Arial" w:cs="Arial"/>
          <w:i/>
          <w:spacing w:val="8"/>
          <w:lang w:eastAsia="es-ES"/>
        </w:rPr>
        <w:lastRenderedPageBreak/>
        <w:t>I. Conocer, calificar y sancionar las Infracciones establecidas en el presente Bando y conforme a lo establecido en el Reglamento de Justicia Cívica para el Municipio de Tonatico;</w:t>
      </w:r>
    </w:p>
    <w:p w:rsidRPr="00C65885" w:rsidR="001249E9" w:rsidP="001249E9" w:rsidRDefault="001249E9" w14:paraId="136E5089" w14:textId="3C82711F">
      <w:pPr>
        <w:spacing w:after="0" w:line="360" w:lineRule="auto"/>
        <w:ind w:left="567" w:right="539"/>
        <w:contextualSpacing/>
        <w:jc w:val="both"/>
        <w:rPr>
          <w:rFonts w:ascii="Palatino Linotype" w:hAnsi="Palatino Linotype" w:eastAsia="Arial" w:cs="Arial"/>
          <w:i/>
          <w:spacing w:val="8"/>
          <w:lang w:eastAsia="es-ES"/>
        </w:rPr>
      </w:pPr>
      <w:r w:rsidRPr="00C65885">
        <w:rPr>
          <w:rFonts w:ascii="Palatino Linotype" w:hAnsi="Palatino Linotype" w:eastAsia="Arial" w:cs="Arial"/>
          <w:i/>
          <w:spacing w:val="8"/>
          <w:lang w:eastAsia="es-ES"/>
        </w:rPr>
        <w:t>II. Expedir constancias relativas a hechos y documentos contenidos en los expedientes integrados con motivo de los procedimientos de que tenga conocimiento;</w:t>
      </w:r>
    </w:p>
    <w:p w:rsidRPr="00C65885" w:rsidR="001249E9" w:rsidP="001249E9" w:rsidRDefault="001249E9" w14:paraId="2F1070AF" w14:textId="6A2169F6">
      <w:pPr>
        <w:spacing w:after="0" w:line="360" w:lineRule="auto"/>
        <w:ind w:left="567" w:right="539"/>
        <w:contextualSpacing/>
        <w:jc w:val="both"/>
        <w:rPr>
          <w:rFonts w:ascii="Palatino Linotype" w:hAnsi="Palatino Linotype" w:eastAsia="Arial" w:cs="Arial"/>
          <w:i/>
          <w:spacing w:val="8"/>
          <w:lang w:eastAsia="es-ES"/>
        </w:rPr>
      </w:pPr>
      <w:r w:rsidRPr="00C65885">
        <w:rPr>
          <w:rFonts w:ascii="Palatino Linotype" w:hAnsi="Palatino Linotype" w:eastAsia="Arial" w:cs="Arial"/>
          <w:i/>
          <w:spacing w:val="8"/>
          <w:lang w:eastAsia="es-ES"/>
        </w:rPr>
        <w:t>III. Ejercer como facilitador en los mecanismos alternativos de solución de controversias de acuerdo a lo que establece el Reglamento de Justicia Cívica para el Municipio de Tonatico;</w:t>
      </w:r>
    </w:p>
    <w:p w:rsidRPr="00C65885" w:rsidR="001249E9" w:rsidP="001249E9" w:rsidRDefault="001249E9" w14:paraId="24BFBAB9" w14:textId="77777777">
      <w:pPr>
        <w:spacing w:after="0" w:line="360" w:lineRule="auto"/>
        <w:ind w:left="567" w:right="539"/>
        <w:contextualSpacing/>
        <w:jc w:val="both"/>
        <w:rPr>
          <w:rFonts w:ascii="Palatino Linotype" w:hAnsi="Palatino Linotype" w:eastAsia="Arial" w:cs="Arial"/>
          <w:i/>
          <w:spacing w:val="8"/>
          <w:lang w:eastAsia="es-ES"/>
        </w:rPr>
      </w:pPr>
      <w:r w:rsidRPr="00C65885">
        <w:rPr>
          <w:rFonts w:ascii="Palatino Linotype" w:hAnsi="Palatino Linotype" w:eastAsia="Arial" w:cs="Arial"/>
          <w:i/>
          <w:spacing w:val="8"/>
          <w:lang w:eastAsia="es-ES"/>
        </w:rPr>
        <w:t>IV. Intervenir como facilitador para resolver controversias comunitarias;</w:t>
      </w:r>
    </w:p>
    <w:p w:rsidRPr="00C65885" w:rsidR="001249E9" w:rsidP="001249E9" w:rsidRDefault="001249E9" w14:paraId="6A6B1A2E" w14:textId="77777777">
      <w:pPr>
        <w:spacing w:after="0" w:line="360" w:lineRule="auto"/>
        <w:ind w:left="567" w:right="539"/>
        <w:contextualSpacing/>
        <w:jc w:val="both"/>
        <w:rPr>
          <w:rFonts w:ascii="Palatino Linotype" w:hAnsi="Palatino Linotype" w:eastAsia="Arial" w:cs="Arial"/>
          <w:i/>
          <w:spacing w:val="8"/>
          <w:lang w:eastAsia="es-ES"/>
        </w:rPr>
      </w:pPr>
      <w:r w:rsidRPr="00C65885">
        <w:rPr>
          <w:rFonts w:ascii="Palatino Linotype" w:hAnsi="Palatino Linotype" w:eastAsia="Arial" w:cs="Arial"/>
          <w:i/>
          <w:spacing w:val="8"/>
          <w:lang w:eastAsia="es-ES"/>
        </w:rPr>
        <w:t>V. Expedir constancias de hechos a solicitud de particulares, quienes harán las manifestaciones bajo protesta de decir verdad;</w:t>
      </w:r>
    </w:p>
    <w:p w:rsidRPr="00C65885" w:rsidR="001249E9" w:rsidP="001249E9" w:rsidRDefault="001249E9" w14:paraId="68608526" w14:textId="3945D825">
      <w:pPr>
        <w:spacing w:after="0" w:line="360" w:lineRule="auto"/>
        <w:ind w:left="567" w:right="539"/>
        <w:contextualSpacing/>
        <w:jc w:val="both"/>
        <w:rPr>
          <w:rFonts w:ascii="Palatino Linotype" w:hAnsi="Palatino Linotype" w:eastAsia="Arial" w:cs="Arial"/>
          <w:i/>
          <w:spacing w:val="8"/>
          <w:lang w:eastAsia="es-ES"/>
        </w:rPr>
      </w:pPr>
      <w:r w:rsidRPr="00C65885">
        <w:rPr>
          <w:rFonts w:ascii="Palatino Linotype" w:hAnsi="Palatino Linotype" w:eastAsia="Arial" w:cs="Arial"/>
          <w:i/>
          <w:spacing w:val="8"/>
          <w:lang w:eastAsia="es-ES"/>
        </w:rPr>
        <w:t>VI. Solicitar por escrito a las autoridades competentes, el retiro de objetos que estorben la vía pública y la limpieza de lugares que</w:t>
      </w:r>
      <w:r w:rsidRPr="00C65885" w:rsidR="00013562">
        <w:rPr>
          <w:rFonts w:ascii="Palatino Linotype" w:hAnsi="Palatino Linotype" w:eastAsia="Arial" w:cs="Arial"/>
          <w:i/>
          <w:spacing w:val="8"/>
          <w:lang w:eastAsia="es-ES"/>
        </w:rPr>
        <w:t xml:space="preserve"> </w:t>
      </w:r>
      <w:r w:rsidRPr="00C65885">
        <w:rPr>
          <w:rFonts w:ascii="Palatino Linotype" w:hAnsi="Palatino Linotype" w:eastAsia="Arial" w:cs="Arial"/>
          <w:i/>
          <w:spacing w:val="8"/>
          <w:lang w:eastAsia="es-ES"/>
        </w:rPr>
        <w:t>deterioren el ambiente y dañen la salud pública;</w:t>
      </w:r>
    </w:p>
    <w:p w:rsidRPr="00C65885" w:rsidR="001249E9" w:rsidP="001249E9" w:rsidRDefault="001249E9" w14:paraId="59E0E76F" w14:textId="77777777">
      <w:pPr>
        <w:spacing w:after="0" w:line="360" w:lineRule="auto"/>
        <w:ind w:left="567" w:right="539"/>
        <w:contextualSpacing/>
        <w:jc w:val="both"/>
        <w:rPr>
          <w:rFonts w:ascii="Palatino Linotype" w:hAnsi="Palatino Linotype" w:eastAsia="Arial" w:cs="Arial"/>
          <w:i/>
          <w:spacing w:val="8"/>
          <w:lang w:eastAsia="es-ES"/>
        </w:rPr>
      </w:pPr>
      <w:r w:rsidRPr="00C65885">
        <w:rPr>
          <w:rFonts w:ascii="Palatino Linotype" w:hAnsi="Palatino Linotype" w:eastAsia="Arial" w:cs="Arial"/>
          <w:i/>
          <w:spacing w:val="8"/>
          <w:lang w:eastAsia="es-ES"/>
        </w:rPr>
        <w:t>VII. Ratificar acuerdos de mediación y conciliación;</w:t>
      </w:r>
    </w:p>
    <w:p w:rsidRPr="00C65885" w:rsidR="001249E9" w:rsidP="001249E9" w:rsidRDefault="001249E9" w14:paraId="49FE2BAE" w14:textId="5C82FFC8">
      <w:pPr>
        <w:spacing w:after="0" w:line="360" w:lineRule="auto"/>
        <w:ind w:left="567" w:right="539"/>
        <w:contextualSpacing/>
        <w:jc w:val="both"/>
        <w:rPr>
          <w:rFonts w:ascii="Palatino Linotype" w:hAnsi="Palatino Linotype" w:eastAsia="Arial" w:cs="Arial"/>
          <w:b/>
          <w:bCs/>
          <w:i/>
          <w:spacing w:val="8"/>
          <w:lang w:eastAsia="es-ES"/>
        </w:rPr>
      </w:pPr>
      <w:r w:rsidRPr="00C65885">
        <w:rPr>
          <w:rFonts w:ascii="Palatino Linotype" w:hAnsi="Palatino Linotype" w:eastAsia="Arial" w:cs="Arial"/>
          <w:b/>
          <w:bCs/>
          <w:i/>
          <w:spacing w:val="8"/>
          <w:lang w:eastAsia="es-ES"/>
        </w:rPr>
        <w:t>VIII. Proponer la solución pacífica de controversias entre particulares, a través de medios alternativos como la mediación y la</w:t>
      </w:r>
      <w:r w:rsidRPr="00C65885" w:rsidR="00013562">
        <w:rPr>
          <w:rFonts w:ascii="Palatino Linotype" w:hAnsi="Palatino Linotype" w:eastAsia="Arial" w:cs="Arial"/>
          <w:b/>
          <w:bCs/>
          <w:i/>
          <w:spacing w:val="8"/>
          <w:lang w:eastAsia="es-ES"/>
        </w:rPr>
        <w:t xml:space="preserve"> </w:t>
      </w:r>
      <w:r w:rsidRPr="00C65885">
        <w:rPr>
          <w:rFonts w:ascii="Palatino Linotype" w:hAnsi="Palatino Linotype" w:eastAsia="Arial" w:cs="Arial"/>
          <w:b/>
          <w:bCs/>
          <w:i/>
          <w:spacing w:val="8"/>
          <w:lang w:eastAsia="es-ES"/>
        </w:rPr>
        <w:t>conciliación;</w:t>
      </w:r>
    </w:p>
    <w:p w:rsidRPr="00C65885" w:rsidR="001249E9" w:rsidP="001249E9" w:rsidRDefault="001249E9" w14:paraId="4B3D0849" w14:textId="259AE22A">
      <w:pPr>
        <w:spacing w:after="0" w:line="360" w:lineRule="auto"/>
        <w:ind w:left="567" w:right="539"/>
        <w:contextualSpacing/>
        <w:jc w:val="both"/>
        <w:rPr>
          <w:rFonts w:ascii="Palatino Linotype" w:hAnsi="Palatino Linotype" w:eastAsia="Arial" w:cs="Arial"/>
          <w:i/>
          <w:spacing w:val="8"/>
          <w:lang w:eastAsia="es-ES"/>
        </w:rPr>
      </w:pPr>
      <w:r w:rsidRPr="00C65885">
        <w:rPr>
          <w:rFonts w:ascii="Palatino Linotype" w:hAnsi="Palatino Linotype" w:eastAsia="Arial" w:cs="Arial"/>
          <w:i/>
          <w:spacing w:val="8"/>
          <w:lang w:eastAsia="es-ES"/>
        </w:rPr>
        <w:t>IX. Vigilar el cumplimiento de los acuerdos entre particulares que deriven de medios alternativos de solución de controversias, y</w:t>
      </w:r>
      <w:r w:rsidRPr="00C65885" w:rsidR="00013562">
        <w:rPr>
          <w:rFonts w:ascii="Palatino Linotype" w:hAnsi="Palatino Linotype" w:eastAsia="Arial" w:cs="Arial"/>
          <w:i/>
          <w:spacing w:val="8"/>
          <w:lang w:eastAsia="es-ES"/>
        </w:rPr>
        <w:t xml:space="preserve"> </w:t>
      </w:r>
      <w:r w:rsidRPr="00C65885">
        <w:rPr>
          <w:rFonts w:ascii="Palatino Linotype" w:hAnsi="Palatino Linotype" w:eastAsia="Arial" w:cs="Arial"/>
          <w:i/>
          <w:spacing w:val="8"/>
          <w:lang w:eastAsia="es-ES"/>
        </w:rPr>
        <w:t>en caso de incumplimiento, imponer una sanción administrativa en términos del presente Reglamento, o dar vista a la autoridad</w:t>
      </w:r>
      <w:r w:rsidRPr="00C65885" w:rsidR="00013562">
        <w:rPr>
          <w:rFonts w:ascii="Palatino Linotype" w:hAnsi="Palatino Linotype" w:eastAsia="Arial" w:cs="Arial"/>
          <w:i/>
          <w:spacing w:val="8"/>
          <w:lang w:eastAsia="es-ES"/>
        </w:rPr>
        <w:t xml:space="preserve"> </w:t>
      </w:r>
      <w:r w:rsidRPr="00C65885">
        <w:rPr>
          <w:rFonts w:ascii="Palatino Linotype" w:hAnsi="Palatino Linotype" w:eastAsia="Arial" w:cs="Arial"/>
          <w:i/>
          <w:spacing w:val="8"/>
          <w:lang w:eastAsia="es-ES"/>
        </w:rPr>
        <w:t>competente, según corresponda;</w:t>
      </w:r>
    </w:p>
    <w:p w:rsidRPr="00C65885" w:rsidR="001249E9" w:rsidP="001249E9" w:rsidRDefault="001249E9" w14:paraId="15CA76DF" w14:textId="42D0B818">
      <w:pPr>
        <w:spacing w:after="0" w:line="360" w:lineRule="auto"/>
        <w:ind w:left="567" w:right="539"/>
        <w:contextualSpacing/>
        <w:jc w:val="both"/>
        <w:rPr>
          <w:rFonts w:ascii="Palatino Linotype" w:hAnsi="Palatino Linotype" w:eastAsia="Arial" w:cs="Arial"/>
          <w:b/>
          <w:bCs/>
          <w:i/>
          <w:spacing w:val="8"/>
          <w:lang w:eastAsia="es-ES"/>
        </w:rPr>
      </w:pPr>
      <w:r w:rsidRPr="00C65885">
        <w:rPr>
          <w:rFonts w:ascii="Palatino Linotype" w:hAnsi="Palatino Linotype" w:eastAsia="Arial" w:cs="Arial"/>
          <w:b/>
          <w:bCs/>
          <w:i/>
          <w:spacing w:val="8"/>
          <w:lang w:eastAsia="es-ES"/>
        </w:rPr>
        <w:t>X. Coadyuvar, en el ámbito de su competencia, con el Ministerio Público y las autoridades judiciales correspondientes, cuando en el</w:t>
      </w:r>
      <w:r w:rsidRPr="00C65885" w:rsidR="00013562">
        <w:rPr>
          <w:rFonts w:ascii="Palatino Linotype" w:hAnsi="Palatino Linotype" w:eastAsia="Arial" w:cs="Arial"/>
          <w:b/>
          <w:bCs/>
          <w:i/>
          <w:spacing w:val="8"/>
          <w:lang w:eastAsia="es-ES"/>
        </w:rPr>
        <w:t xml:space="preserve"> </w:t>
      </w:r>
      <w:r w:rsidRPr="00C65885">
        <w:rPr>
          <w:rFonts w:ascii="Palatino Linotype" w:hAnsi="Palatino Linotype" w:eastAsia="Arial" w:cs="Arial"/>
          <w:b/>
          <w:bCs/>
          <w:i/>
          <w:spacing w:val="8"/>
          <w:lang w:eastAsia="es-ES"/>
        </w:rPr>
        <w:t>ejercicio de sus funciones lo requieran;</w:t>
      </w:r>
    </w:p>
    <w:p w:rsidRPr="00C65885" w:rsidR="001249E9" w:rsidP="001249E9" w:rsidRDefault="001249E9" w14:paraId="133F0316" w14:textId="77777777">
      <w:pPr>
        <w:spacing w:after="0" w:line="360" w:lineRule="auto"/>
        <w:ind w:left="567" w:right="539"/>
        <w:contextualSpacing/>
        <w:jc w:val="both"/>
        <w:rPr>
          <w:rFonts w:ascii="Palatino Linotype" w:hAnsi="Palatino Linotype" w:eastAsia="Arial" w:cs="Arial"/>
          <w:i/>
          <w:spacing w:val="8"/>
          <w:lang w:eastAsia="es-ES"/>
        </w:rPr>
      </w:pPr>
      <w:r w:rsidRPr="00C65885">
        <w:rPr>
          <w:rFonts w:ascii="Palatino Linotype" w:hAnsi="Palatino Linotype" w:eastAsia="Arial" w:cs="Arial"/>
          <w:i/>
          <w:spacing w:val="8"/>
          <w:lang w:eastAsia="es-ES"/>
        </w:rPr>
        <w:t>XI. Garantizar la seguridad jurídica, el debido proceso y los derechos humanos de los Probables Infractores;</w:t>
      </w:r>
    </w:p>
    <w:p w:rsidRPr="00C65885" w:rsidR="001249E9" w:rsidP="001249E9" w:rsidRDefault="001249E9" w14:paraId="73660DB3" w14:textId="77777777">
      <w:pPr>
        <w:spacing w:after="0" w:line="360" w:lineRule="auto"/>
        <w:ind w:left="567" w:right="539"/>
        <w:contextualSpacing/>
        <w:jc w:val="both"/>
        <w:rPr>
          <w:rFonts w:ascii="Palatino Linotype" w:hAnsi="Palatino Linotype" w:eastAsia="Arial" w:cs="Arial"/>
          <w:b/>
          <w:bCs/>
          <w:i/>
          <w:spacing w:val="8"/>
          <w:lang w:eastAsia="es-ES"/>
        </w:rPr>
      </w:pPr>
      <w:r w:rsidRPr="00C65885">
        <w:rPr>
          <w:rFonts w:ascii="Palatino Linotype" w:hAnsi="Palatino Linotype" w:eastAsia="Arial" w:cs="Arial"/>
          <w:b/>
          <w:bCs/>
          <w:i/>
          <w:spacing w:val="8"/>
          <w:lang w:eastAsia="es-ES"/>
        </w:rPr>
        <w:t>XII. Administrar e impartir la justicia cívica, en el ámbito de su competencia;</w:t>
      </w:r>
    </w:p>
    <w:p w:rsidRPr="00C65885" w:rsidR="001249E9" w:rsidP="001249E9" w:rsidRDefault="001249E9" w14:paraId="7BC3A416" w14:textId="02D24A72">
      <w:pPr>
        <w:spacing w:after="0" w:line="360" w:lineRule="auto"/>
        <w:ind w:left="567" w:right="539"/>
        <w:contextualSpacing/>
        <w:jc w:val="both"/>
        <w:rPr>
          <w:rFonts w:ascii="Palatino Linotype" w:hAnsi="Palatino Linotype" w:eastAsia="Arial" w:cs="Arial"/>
          <w:b/>
          <w:bCs/>
          <w:i/>
          <w:spacing w:val="8"/>
          <w:lang w:eastAsia="es-ES"/>
        </w:rPr>
      </w:pPr>
      <w:r w:rsidRPr="00C65885">
        <w:rPr>
          <w:rFonts w:ascii="Palatino Linotype" w:hAnsi="Palatino Linotype" w:eastAsia="Arial" w:cs="Arial"/>
          <w:b/>
          <w:bCs/>
          <w:i/>
          <w:spacing w:val="8"/>
          <w:lang w:eastAsia="es-ES"/>
        </w:rPr>
        <w:t>XIII. Declarar la responsabilidad o no responsabilidad de los Probables Infractores, remitiendo, en su caso, a los infractores mayores</w:t>
      </w:r>
      <w:r w:rsidRPr="00C65885" w:rsidR="00013562">
        <w:rPr>
          <w:rFonts w:ascii="Palatino Linotype" w:hAnsi="Palatino Linotype" w:eastAsia="Arial" w:cs="Arial"/>
          <w:b/>
          <w:bCs/>
          <w:i/>
          <w:spacing w:val="8"/>
          <w:lang w:eastAsia="es-ES"/>
        </w:rPr>
        <w:t xml:space="preserve"> </w:t>
      </w:r>
      <w:r w:rsidRPr="00C65885">
        <w:rPr>
          <w:rFonts w:ascii="Palatino Linotype" w:hAnsi="Palatino Linotype" w:eastAsia="Arial" w:cs="Arial"/>
          <w:b/>
          <w:bCs/>
          <w:i/>
          <w:spacing w:val="8"/>
          <w:lang w:eastAsia="es-ES"/>
        </w:rPr>
        <w:t>de doce años y menores de dieciocho años a la comisión, dependencia, institución, órgano o cualquier otra, que para tal efecto se</w:t>
      </w:r>
      <w:r w:rsidRPr="00C65885" w:rsidR="00013562">
        <w:rPr>
          <w:rFonts w:ascii="Palatino Linotype" w:hAnsi="Palatino Linotype" w:eastAsia="Arial" w:cs="Arial"/>
          <w:b/>
          <w:bCs/>
          <w:i/>
          <w:spacing w:val="8"/>
          <w:lang w:eastAsia="es-ES"/>
        </w:rPr>
        <w:t xml:space="preserve"> </w:t>
      </w:r>
      <w:r w:rsidRPr="00C65885">
        <w:rPr>
          <w:rFonts w:ascii="Palatino Linotype" w:hAnsi="Palatino Linotype" w:eastAsia="Arial" w:cs="Arial"/>
          <w:b/>
          <w:bCs/>
          <w:i/>
          <w:spacing w:val="8"/>
          <w:lang w:eastAsia="es-ES"/>
        </w:rPr>
        <w:t>establezca, a fin de lograr su reinserción familiar y social;</w:t>
      </w:r>
    </w:p>
    <w:p w:rsidRPr="00C65885" w:rsidR="001249E9" w:rsidP="001249E9" w:rsidRDefault="001249E9" w14:paraId="1B7AEA63" w14:textId="77777777">
      <w:pPr>
        <w:spacing w:after="0" w:line="360" w:lineRule="auto"/>
        <w:ind w:left="567" w:right="539"/>
        <w:contextualSpacing/>
        <w:jc w:val="both"/>
        <w:rPr>
          <w:rFonts w:ascii="Palatino Linotype" w:hAnsi="Palatino Linotype" w:eastAsia="Arial" w:cs="Arial"/>
          <w:i/>
          <w:spacing w:val="8"/>
          <w:lang w:eastAsia="es-ES"/>
        </w:rPr>
      </w:pPr>
      <w:r w:rsidRPr="00C65885">
        <w:rPr>
          <w:rFonts w:ascii="Palatino Linotype" w:hAnsi="Palatino Linotype" w:eastAsia="Arial" w:cs="Arial"/>
          <w:i/>
          <w:spacing w:val="8"/>
          <w:lang w:eastAsia="es-ES"/>
        </w:rPr>
        <w:t>XIV. Dirigir administrativamente las labores del Juzgado;</w:t>
      </w:r>
    </w:p>
    <w:p w:rsidRPr="00C65885" w:rsidR="00013562" w:rsidP="001249E9" w:rsidRDefault="001249E9" w14:paraId="088D0298" w14:textId="77777777">
      <w:pPr>
        <w:spacing w:after="0" w:line="360" w:lineRule="auto"/>
        <w:ind w:left="567" w:right="539"/>
        <w:contextualSpacing/>
        <w:jc w:val="both"/>
        <w:rPr>
          <w:rFonts w:ascii="Palatino Linotype" w:hAnsi="Palatino Linotype" w:eastAsia="Arial" w:cs="Arial"/>
          <w:i/>
          <w:spacing w:val="8"/>
          <w:lang w:eastAsia="es-ES"/>
        </w:rPr>
      </w:pPr>
      <w:r w:rsidRPr="00C65885">
        <w:rPr>
          <w:rFonts w:ascii="Palatino Linotype" w:hAnsi="Palatino Linotype" w:eastAsia="Arial" w:cs="Arial"/>
          <w:i/>
          <w:spacing w:val="8"/>
          <w:lang w:eastAsia="es-ES"/>
        </w:rPr>
        <w:t>XV. Solicitar el auxilio de la fuerza pública en caso de que así se requiera, para el adecuado funcionamiento del Juzgado Cívico;</w:t>
      </w:r>
      <w:r w:rsidRPr="00C65885" w:rsidR="00013562">
        <w:rPr>
          <w:rFonts w:ascii="Palatino Linotype" w:hAnsi="Palatino Linotype" w:eastAsia="Arial" w:cs="Arial"/>
          <w:i/>
          <w:spacing w:val="8"/>
          <w:lang w:eastAsia="es-ES"/>
        </w:rPr>
        <w:t xml:space="preserve"> </w:t>
      </w:r>
    </w:p>
    <w:p w:rsidRPr="00C65885" w:rsidR="001249E9" w:rsidP="001249E9" w:rsidRDefault="001249E9" w14:paraId="758C9F21" w14:textId="53EB64F6">
      <w:pPr>
        <w:spacing w:after="0" w:line="360" w:lineRule="auto"/>
        <w:ind w:left="567" w:right="539"/>
        <w:contextualSpacing/>
        <w:jc w:val="both"/>
        <w:rPr>
          <w:rFonts w:ascii="Palatino Linotype" w:hAnsi="Palatino Linotype" w:eastAsia="Arial" w:cs="Arial"/>
          <w:i/>
          <w:spacing w:val="8"/>
          <w:lang w:eastAsia="es-ES"/>
        </w:rPr>
      </w:pPr>
      <w:r w:rsidRPr="00C65885">
        <w:rPr>
          <w:rFonts w:ascii="Palatino Linotype" w:hAnsi="Palatino Linotype" w:eastAsia="Arial" w:cs="Arial"/>
          <w:i/>
          <w:spacing w:val="8"/>
          <w:lang w:eastAsia="es-ES"/>
        </w:rPr>
        <w:lastRenderedPageBreak/>
        <w:t>XVI. Enterar de los ingresos generados por la imposición de multas a la Tesorería Municipal;</w:t>
      </w:r>
    </w:p>
    <w:p w:rsidRPr="00C65885" w:rsidR="001249E9" w:rsidP="001249E9" w:rsidRDefault="001249E9" w14:paraId="57D82FFA" w14:textId="09C1E911">
      <w:pPr>
        <w:spacing w:after="0" w:line="360" w:lineRule="auto"/>
        <w:ind w:left="567" w:right="539"/>
        <w:contextualSpacing/>
        <w:jc w:val="both"/>
        <w:rPr>
          <w:rFonts w:ascii="Palatino Linotype" w:hAnsi="Palatino Linotype" w:eastAsia="Arial" w:cs="Arial"/>
          <w:i/>
          <w:spacing w:val="8"/>
          <w:lang w:eastAsia="es-ES"/>
        </w:rPr>
      </w:pPr>
      <w:r w:rsidRPr="00C65885">
        <w:rPr>
          <w:rFonts w:ascii="Palatino Linotype" w:hAnsi="Palatino Linotype" w:eastAsia="Arial" w:cs="Arial"/>
          <w:i/>
          <w:spacing w:val="8"/>
          <w:lang w:eastAsia="es-ES"/>
        </w:rPr>
        <w:t>XVII. Vigilar la integración y actualización del Registro de Infractores y Medios Alternativos de Solución de controversias, y verificar</w:t>
      </w:r>
      <w:r w:rsidRPr="00C65885" w:rsidR="00013562">
        <w:rPr>
          <w:rFonts w:ascii="Palatino Linotype" w:hAnsi="Palatino Linotype" w:eastAsia="Arial" w:cs="Arial"/>
          <w:i/>
          <w:spacing w:val="8"/>
          <w:lang w:eastAsia="es-ES"/>
        </w:rPr>
        <w:t xml:space="preserve"> </w:t>
      </w:r>
      <w:r w:rsidRPr="00C65885">
        <w:rPr>
          <w:rFonts w:ascii="Palatino Linotype" w:hAnsi="Palatino Linotype" w:eastAsia="Arial" w:cs="Arial"/>
          <w:i/>
          <w:spacing w:val="8"/>
          <w:lang w:eastAsia="es-ES"/>
        </w:rPr>
        <w:t>la integridad, continuidad e idoneidad de la información contenida en el mismo;</w:t>
      </w:r>
    </w:p>
    <w:p w:rsidRPr="00C65885" w:rsidR="001249E9" w:rsidP="001249E9" w:rsidRDefault="001249E9" w14:paraId="1CA84EEF" w14:textId="59DC0888">
      <w:pPr>
        <w:spacing w:after="0" w:line="360" w:lineRule="auto"/>
        <w:ind w:left="567" w:right="539"/>
        <w:contextualSpacing/>
        <w:jc w:val="both"/>
        <w:rPr>
          <w:rFonts w:ascii="Palatino Linotype" w:hAnsi="Palatino Linotype" w:eastAsia="Arial" w:cs="Arial"/>
          <w:b/>
          <w:bCs/>
          <w:i/>
          <w:spacing w:val="8"/>
          <w:lang w:eastAsia="es-ES"/>
        </w:rPr>
      </w:pPr>
      <w:r w:rsidRPr="00C65885">
        <w:rPr>
          <w:rFonts w:ascii="Palatino Linotype" w:hAnsi="Palatino Linotype" w:eastAsia="Arial" w:cs="Arial"/>
          <w:b/>
          <w:bCs/>
          <w:i/>
          <w:spacing w:val="8"/>
          <w:lang w:eastAsia="es-ES"/>
        </w:rPr>
        <w:t>XVIII. Remitir al Ministerio Público a las personas que sean presentadas como Probables Infractores, cuando se percate que la</w:t>
      </w:r>
      <w:r w:rsidRPr="00C65885" w:rsidR="00013562">
        <w:rPr>
          <w:rFonts w:ascii="Palatino Linotype" w:hAnsi="Palatino Linotype" w:eastAsia="Arial" w:cs="Arial"/>
          <w:b/>
          <w:bCs/>
          <w:i/>
          <w:spacing w:val="8"/>
          <w:lang w:eastAsia="es-ES"/>
        </w:rPr>
        <w:t xml:space="preserve"> </w:t>
      </w:r>
      <w:r w:rsidRPr="00C65885">
        <w:rPr>
          <w:rFonts w:ascii="Palatino Linotype" w:hAnsi="Palatino Linotype" w:eastAsia="Arial" w:cs="Arial"/>
          <w:b/>
          <w:bCs/>
          <w:i/>
          <w:spacing w:val="8"/>
          <w:lang w:eastAsia="es-ES"/>
        </w:rPr>
        <w:t>conducta que originó su detención es constitutiva de un probable delito;</w:t>
      </w:r>
    </w:p>
    <w:p w:rsidRPr="00C65885" w:rsidR="001249E9" w:rsidP="001249E9" w:rsidRDefault="001249E9" w14:paraId="12C36AAF" w14:textId="2E8736DF">
      <w:pPr>
        <w:spacing w:after="0" w:line="360" w:lineRule="auto"/>
        <w:ind w:left="567" w:right="539"/>
        <w:contextualSpacing/>
        <w:jc w:val="both"/>
        <w:rPr>
          <w:rFonts w:ascii="Palatino Linotype" w:hAnsi="Palatino Linotype" w:eastAsia="Arial" w:cs="Arial"/>
          <w:i/>
          <w:spacing w:val="8"/>
          <w:lang w:eastAsia="es-ES"/>
        </w:rPr>
      </w:pPr>
      <w:r w:rsidRPr="00C65885">
        <w:rPr>
          <w:rFonts w:ascii="Palatino Linotype" w:hAnsi="Palatino Linotype" w:eastAsia="Arial" w:cs="Arial"/>
          <w:i/>
          <w:spacing w:val="8"/>
          <w:lang w:eastAsia="es-ES"/>
        </w:rPr>
        <w:t>XIX. Dar vista, de manera directa y mediante oficio, a las autoridades competentes cuando derivado de la detención, traslado o</w:t>
      </w:r>
      <w:r w:rsidRPr="00C65885" w:rsidR="00013562">
        <w:rPr>
          <w:rFonts w:ascii="Palatino Linotype" w:hAnsi="Palatino Linotype" w:eastAsia="Arial" w:cs="Arial"/>
          <w:i/>
          <w:spacing w:val="8"/>
          <w:lang w:eastAsia="es-ES"/>
        </w:rPr>
        <w:t xml:space="preserve"> </w:t>
      </w:r>
      <w:r w:rsidRPr="00C65885">
        <w:rPr>
          <w:rFonts w:ascii="Palatino Linotype" w:hAnsi="Palatino Linotype" w:eastAsia="Arial" w:cs="Arial"/>
          <w:i/>
          <w:spacing w:val="8"/>
          <w:lang w:eastAsia="es-ES"/>
        </w:rPr>
        <w:t>custodia, los Probables Infractores presenten indicios de maltrato, abuso físico o verbal, incomunicación, exacción o coacción</w:t>
      </w:r>
      <w:r w:rsidRPr="00C65885" w:rsidR="00013562">
        <w:rPr>
          <w:rFonts w:ascii="Palatino Linotype" w:hAnsi="Palatino Linotype" w:eastAsia="Arial" w:cs="Arial"/>
          <w:i/>
          <w:spacing w:val="8"/>
          <w:lang w:eastAsia="es-ES"/>
        </w:rPr>
        <w:t xml:space="preserve"> </w:t>
      </w:r>
      <w:r w:rsidRPr="00C65885">
        <w:rPr>
          <w:rFonts w:ascii="Palatino Linotype" w:hAnsi="Palatino Linotype" w:eastAsia="Arial" w:cs="Arial"/>
          <w:i/>
          <w:spacing w:val="8"/>
          <w:lang w:eastAsia="es-ES"/>
        </w:rPr>
        <w:t>moral en agravio de las personas que comparezcan al Juzgado Cívico, y en general preservar los derechos humanos de los</w:t>
      </w:r>
      <w:r w:rsidRPr="00C65885" w:rsidR="00013562">
        <w:rPr>
          <w:rFonts w:ascii="Palatino Linotype" w:hAnsi="Palatino Linotype" w:eastAsia="Arial" w:cs="Arial"/>
          <w:i/>
          <w:spacing w:val="8"/>
          <w:lang w:eastAsia="es-ES"/>
        </w:rPr>
        <w:t xml:space="preserve"> </w:t>
      </w:r>
      <w:r w:rsidRPr="00C65885">
        <w:rPr>
          <w:rFonts w:ascii="Palatino Linotype" w:hAnsi="Palatino Linotype" w:eastAsia="Arial" w:cs="Arial"/>
          <w:i/>
          <w:spacing w:val="8"/>
          <w:lang w:eastAsia="es-ES"/>
        </w:rPr>
        <w:t>Probables Infractores;</w:t>
      </w:r>
    </w:p>
    <w:p w:rsidRPr="00C65885" w:rsidR="001249E9" w:rsidP="001249E9" w:rsidRDefault="001249E9" w14:paraId="56BD8FA2" w14:textId="7A500293">
      <w:pPr>
        <w:spacing w:after="0" w:line="360" w:lineRule="auto"/>
        <w:ind w:left="567" w:right="539"/>
        <w:contextualSpacing/>
        <w:jc w:val="both"/>
        <w:rPr>
          <w:rFonts w:ascii="Palatino Linotype" w:hAnsi="Palatino Linotype" w:eastAsia="Arial" w:cs="Arial"/>
          <w:i/>
          <w:spacing w:val="8"/>
          <w:lang w:eastAsia="es-ES"/>
        </w:rPr>
      </w:pPr>
      <w:r w:rsidRPr="00C65885">
        <w:rPr>
          <w:rFonts w:ascii="Palatino Linotype" w:hAnsi="Palatino Linotype" w:eastAsia="Arial" w:cs="Arial"/>
          <w:i/>
          <w:spacing w:val="8"/>
          <w:lang w:eastAsia="es-ES"/>
        </w:rPr>
        <w:t>XX. Informar, con la periodicidad que le instruya el Presidente Municipal o el servidor público facultado para tal efecto, sobre los</w:t>
      </w:r>
      <w:r w:rsidRPr="00C65885" w:rsidR="00013562">
        <w:rPr>
          <w:rFonts w:ascii="Palatino Linotype" w:hAnsi="Palatino Linotype" w:eastAsia="Arial" w:cs="Arial"/>
          <w:i/>
          <w:spacing w:val="8"/>
          <w:lang w:eastAsia="es-ES"/>
        </w:rPr>
        <w:t xml:space="preserve"> </w:t>
      </w:r>
      <w:r w:rsidRPr="00C65885">
        <w:rPr>
          <w:rFonts w:ascii="Palatino Linotype" w:hAnsi="Palatino Linotype" w:eastAsia="Arial" w:cs="Arial"/>
          <w:i/>
          <w:spacing w:val="8"/>
          <w:lang w:eastAsia="es-ES"/>
        </w:rPr>
        <w:t>asuntos tratados y las resoluciones que haya dictado;</w:t>
      </w:r>
    </w:p>
    <w:p w:rsidRPr="00C65885" w:rsidR="001249E9" w:rsidP="001249E9" w:rsidRDefault="001249E9" w14:paraId="3BF11AC3" w14:textId="43E81566">
      <w:pPr>
        <w:spacing w:after="0" w:line="360" w:lineRule="auto"/>
        <w:ind w:left="567" w:right="539"/>
        <w:contextualSpacing/>
        <w:jc w:val="both"/>
        <w:rPr>
          <w:rFonts w:ascii="Palatino Linotype" w:hAnsi="Palatino Linotype" w:eastAsia="Arial" w:cs="Arial"/>
          <w:i/>
          <w:spacing w:val="8"/>
          <w:lang w:eastAsia="es-ES"/>
        </w:rPr>
      </w:pPr>
      <w:r w:rsidRPr="00C65885">
        <w:rPr>
          <w:rFonts w:ascii="Palatino Linotype" w:hAnsi="Palatino Linotype" w:eastAsia="Arial" w:cs="Arial"/>
          <w:i/>
          <w:spacing w:val="8"/>
          <w:lang w:eastAsia="es-ES"/>
        </w:rPr>
        <w:t>XXI. Supervisar y vigilar el funcionamiento del Juzgado a fin de que el personal realicen sus funciones conforme a este Reglamento, a las</w:t>
      </w:r>
      <w:r w:rsidRPr="00C65885" w:rsidR="00013562">
        <w:rPr>
          <w:rFonts w:ascii="Palatino Linotype" w:hAnsi="Palatino Linotype" w:eastAsia="Arial" w:cs="Arial"/>
          <w:i/>
          <w:spacing w:val="8"/>
          <w:lang w:eastAsia="es-ES"/>
        </w:rPr>
        <w:t xml:space="preserve"> </w:t>
      </w:r>
      <w:r w:rsidRPr="00C65885">
        <w:rPr>
          <w:rFonts w:ascii="Palatino Linotype" w:hAnsi="Palatino Linotype" w:eastAsia="Arial" w:cs="Arial"/>
          <w:i/>
          <w:spacing w:val="8"/>
          <w:lang w:eastAsia="es-ES"/>
        </w:rPr>
        <w:t>disposiciones legales aplicables y a los criterios y lineamientos que establezca;</w:t>
      </w:r>
    </w:p>
    <w:p w:rsidRPr="00C65885" w:rsidR="001249E9" w:rsidP="001249E9" w:rsidRDefault="001249E9" w14:paraId="2E169ED5" w14:textId="74442456">
      <w:pPr>
        <w:spacing w:after="0" w:line="360" w:lineRule="auto"/>
        <w:ind w:left="567" w:right="539"/>
        <w:contextualSpacing/>
        <w:jc w:val="both"/>
        <w:rPr>
          <w:rFonts w:ascii="Palatino Linotype" w:hAnsi="Palatino Linotype" w:eastAsia="Arial" w:cs="Arial"/>
          <w:i/>
          <w:spacing w:val="8"/>
          <w:lang w:eastAsia="es-ES"/>
        </w:rPr>
      </w:pPr>
      <w:r w:rsidRPr="00C65885">
        <w:rPr>
          <w:rFonts w:ascii="Palatino Linotype" w:hAnsi="Palatino Linotype" w:eastAsia="Arial" w:cs="Arial"/>
          <w:i/>
          <w:spacing w:val="8"/>
          <w:lang w:eastAsia="es-ES"/>
        </w:rPr>
        <w:t>XXII. Expedir citatorios para audiencias de resolución de faltas administrativas o sesiones de mediación o conciliación a los particulares,</w:t>
      </w:r>
      <w:r w:rsidRPr="00C65885" w:rsidR="00013562">
        <w:rPr>
          <w:rFonts w:ascii="Palatino Linotype" w:hAnsi="Palatino Linotype" w:eastAsia="Arial" w:cs="Arial"/>
          <w:i/>
          <w:spacing w:val="8"/>
          <w:lang w:eastAsia="es-ES"/>
        </w:rPr>
        <w:t xml:space="preserve"> </w:t>
      </w:r>
      <w:r w:rsidRPr="00C65885">
        <w:rPr>
          <w:rFonts w:ascii="Palatino Linotype" w:hAnsi="Palatino Linotype" w:eastAsia="Arial" w:cs="Arial"/>
          <w:i/>
          <w:spacing w:val="8"/>
          <w:lang w:eastAsia="es-ES"/>
        </w:rPr>
        <w:t>cuando se radique una queja ciudadana en el Juzgado Cívico;</w:t>
      </w:r>
    </w:p>
    <w:p w:rsidRPr="00C65885" w:rsidR="001249E9" w:rsidP="001249E9" w:rsidRDefault="001249E9" w14:paraId="34D82886" w14:textId="77777777">
      <w:pPr>
        <w:spacing w:after="0" w:line="360" w:lineRule="auto"/>
        <w:ind w:left="567" w:right="539"/>
        <w:contextualSpacing/>
        <w:jc w:val="both"/>
        <w:rPr>
          <w:rFonts w:ascii="Palatino Linotype" w:hAnsi="Palatino Linotype" w:eastAsia="Arial" w:cs="Arial"/>
          <w:i/>
          <w:spacing w:val="8"/>
          <w:lang w:eastAsia="es-ES"/>
        </w:rPr>
      </w:pPr>
      <w:r w:rsidRPr="00C65885">
        <w:rPr>
          <w:rFonts w:ascii="Palatino Linotype" w:hAnsi="Palatino Linotype" w:eastAsia="Arial" w:cs="Arial"/>
          <w:i/>
          <w:spacing w:val="8"/>
          <w:lang w:eastAsia="es-ES"/>
        </w:rPr>
        <w:t>XXIII. Garantizar el conocimiento y respeto de los derechos que asisten a las personas en detención;</w:t>
      </w:r>
    </w:p>
    <w:p w:rsidRPr="00C65885" w:rsidR="001249E9" w:rsidP="001249E9" w:rsidRDefault="001249E9" w14:paraId="4057EFC7" w14:textId="3D8296A6">
      <w:pPr>
        <w:spacing w:after="0" w:line="360" w:lineRule="auto"/>
        <w:ind w:left="567" w:right="539"/>
        <w:contextualSpacing/>
        <w:jc w:val="both"/>
        <w:rPr>
          <w:rFonts w:ascii="Palatino Linotype" w:hAnsi="Palatino Linotype" w:eastAsia="Arial" w:cs="Arial"/>
          <w:i/>
          <w:spacing w:val="8"/>
          <w:lang w:eastAsia="es-ES"/>
        </w:rPr>
      </w:pPr>
      <w:r w:rsidRPr="00C65885">
        <w:rPr>
          <w:rFonts w:ascii="Palatino Linotype" w:hAnsi="Palatino Linotype" w:eastAsia="Arial" w:cs="Arial"/>
          <w:i/>
          <w:spacing w:val="8"/>
          <w:lang w:eastAsia="es-ES"/>
        </w:rPr>
        <w:t>XXIV. Ordenar la realización de dictámenes psicosociales a los probables infractores para identificar factores de riesgo y determinar la</w:t>
      </w:r>
      <w:r w:rsidRPr="00C65885" w:rsidR="00013562">
        <w:rPr>
          <w:rFonts w:ascii="Palatino Linotype" w:hAnsi="Palatino Linotype" w:eastAsia="Arial" w:cs="Arial"/>
          <w:i/>
          <w:spacing w:val="8"/>
          <w:lang w:eastAsia="es-ES"/>
        </w:rPr>
        <w:t xml:space="preserve"> </w:t>
      </w:r>
      <w:r w:rsidRPr="00C65885">
        <w:rPr>
          <w:rFonts w:ascii="Palatino Linotype" w:hAnsi="Palatino Linotype" w:eastAsia="Arial" w:cs="Arial"/>
          <w:i/>
          <w:spacing w:val="8"/>
          <w:lang w:eastAsia="es-ES"/>
        </w:rPr>
        <w:t>aplicación medidas para la convivencia cotidiana en casos de que proceda conforme a lo que establece este Reglamento.</w:t>
      </w:r>
    </w:p>
    <w:p w:rsidRPr="00C65885" w:rsidR="001249E9" w:rsidP="001249E9" w:rsidRDefault="001249E9" w14:paraId="1294D623" w14:textId="30103075">
      <w:pPr>
        <w:spacing w:after="0" w:line="360" w:lineRule="auto"/>
        <w:ind w:left="567" w:right="539"/>
        <w:contextualSpacing/>
        <w:jc w:val="both"/>
        <w:rPr>
          <w:rFonts w:ascii="Palatino Linotype" w:hAnsi="Palatino Linotype" w:eastAsia="Arial" w:cs="Arial"/>
          <w:i/>
          <w:spacing w:val="8"/>
          <w:lang w:eastAsia="es-ES"/>
        </w:rPr>
      </w:pPr>
      <w:r w:rsidRPr="00C65885">
        <w:rPr>
          <w:rFonts w:ascii="Palatino Linotype" w:hAnsi="Palatino Linotype" w:eastAsia="Arial" w:cs="Arial"/>
          <w:i/>
          <w:spacing w:val="8"/>
          <w:lang w:eastAsia="es-ES"/>
        </w:rPr>
        <w:t>XXV. Las demás atribuciones que le confieran el Reglamento de Justicia Cívica para el Municipio de Tonatico y las demás</w:t>
      </w:r>
      <w:r w:rsidRPr="00C65885" w:rsidR="00013562">
        <w:rPr>
          <w:rFonts w:ascii="Palatino Linotype" w:hAnsi="Palatino Linotype" w:eastAsia="Arial" w:cs="Arial"/>
          <w:i/>
          <w:spacing w:val="8"/>
          <w:lang w:eastAsia="es-ES"/>
        </w:rPr>
        <w:t xml:space="preserve"> </w:t>
      </w:r>
      <w:r w:rsidRPr="00C65885">
        <w:rPr>
          <w:rFonts w:ascii="Palatino Linotype" w:hAnsi="Palatino Linotype" w:eastAsia="Arial" w:cs="Arial"/>
          <w:i/>
          <w:spacing w:val="8"/>
          <w:lang w:eastAsia="es-ES"/>
        </w:rPr>
        <w:t>disposiciones aplicables.</w:t>
      </w:r>
    </w:p>
    <w:p w:rsidRPr="00C65885" w:rsidR="00013562" w:rsidP="001249E9" w:rsidRDefault="00013562" w14:paraId="7887839F" w14:textId="77777777">
      <w:pPr>
        <w:spacing w:after="0" w:line="360" w:lineRule="auto"/>
        <w:ind w:left="567" w:right="539"/>
        <w:contextualSpacing/>
        <w:jc w:val="both"/>
        <w:rPr>
          <w:rFonts w:ascii="Palatino Linotype" w:hAnsi="Palatino Linotype" w:eastAsia="Arial" w:cs="Arial"/>
          <w:i/>
          <w:spacing w:val="8"/>
          <w:lang w:eastAsia="es-ES"/>
        </w:rPr>
      </w:pPr>
    </w:p>
    <w:p w:rsidRPr="00C65885" w:rsidR="0087641D" w:rsidP="001249E9" w:rsidRDefault="001249E9" w14:paraId="6562FF6E" w14:textId="781FD6FC">
      <w:pPr>
        <w:spacing w:after="0" w:line="360" w:lineRule="auto"/>
        <w:ind w:left="567" w:right="539"/>
        <w:contextualSpacing/>
        <w:jc w:val="both"/>
        <w:rPr>
          <w:rFonts w:ascii="Palatino Linotype" w:hAnsi="Palatino Linotype" w:eastAsia="Arial" w:cs="Arial"/>
          <w:i/>
          <w:spacing w:val="8"/>
          <w:lang w:eastAsia="es-ES"/>
        </w:rPr>
      </w:pPr>
      <w:r w:rsidRPr="00C65885">
        <w:rPr>
          <w:rFonts w:ascii="Palatino Linotype" w:hAnsi="Palatino Linotype" w:eastAsia="Arial" w:cs="Arial"/>
          <w:i/>
          <w:spacing w:val="8"/>
          <w:lang w:eastAsia="es-ES"/>
        </w:rPr>
        <w:t>Los Jueces Cívicos serán nombrados por el Presidente Municipal y ratificados por la mayoría simple de los miembros del Cabildo.</w:t>
      </w:r>
    </w:p>
    <w:p w:rsidRPr="00C65885" w:rsidR="0087641D" w:rsidP="0087641D" w:rsidRDefault="0087641D" w14:paraId="458AB2D0" w14:textId="01D15131">
      <w:pPr>
        <w:spacing w:after="0" w:line="360" w:lineRule="auto"/>
        <w:contextualSpacing/>
        <w:jc w:val="both"/>
        <w:rPr>
          <w:rFonts w:ascii="Palatino Linotype" w:hAnsi="Palatino Linotype" w:eastAsia="Arial" w:cs="Arial"/>
          <w:iCs/>
          <w:sz w:val="22"/>
          <w:szCs w:val="22"/>
          <w:lang w:eastAsia="es-ES"/>
        </w:rPr>
      </w:pPr>
    </w:p>
    <w:p w:rsidRPr="00C65885" w:rsidR="00013562" w:rsidP="0087641D" w:rsidRDefault="00013562" w14:paraId="562483F7" w14:textId="5449A430">
      <w:pPr>
        <w:spacing w:after="0" w:line="360" w:lineRule="auto"/>
        <w:contextualSpacing/>
        <w:jc w:val="both"/>
        <w:rPr>
          <w:rFonts w:ascii="Palatino Linotype" w:hAnsi="Palatino Linotype" w:eastAsia="Arial" w:cs="Arial"/>
          <w:iCs/>
          <w:sz w:val="22"/>
          <w:szCs w:val="22"/>
          <w:lang w:eastAsia="es-ES"/>
        </w:rPr>
      </w:pPr>
      <w:r w:rsidRPr="00C65885">
        <w:rPr>
          <w:rFonts w:ascii="Palatino Linotype" w:hAnsi="Palatino Linotype" w:eastAsia="Arial" w:cs="Arial"/>
          <w:iCs/>
          <w:sz w:val="22"/>
          <w:szCs w:val="22"/>
          <w:lang w:eastAsia="es-ES"/>
        </w:rPr>
        <w:t>Así el Juez Cívico del Ayuntamiento de Tonatico tiene las facultades para poseer la información y si ya realizó pronunciamiento, no es dable ordenar algo de lo que ya existió respuesta por parte del Servidor Público Habilitado competente.</w:t>
      </w:r>
    </w:p>
    <w:p w:rsidRPr="00C65885" w:rsidR="00013562" w:rsidP="0087641D" w:rsidRDefault="00013562" w14:paraId="38250591" w14:textId="77777777">
      <w:pPr>
        <w:spacing w:after="0" w:line="360" w:lineRule="auto"/>
        <w:jc w:val="both"/>
        <w:rPr>
          <w:rFonts w:ascii="Palatino Linotype" w:hAnsi="Palatino Linotype" w:eastAsia="Calibri" w:cs="Tahoma"/>
          <w:b/>
          <w:sz w:val="22"/>
          <w:szCs w:val="22"/>
        </w:rPr>
      </w:pPr>
    </w:p>
    <w:p w:rsidRPr="00C65885" w:rsidR="0087641D" w:rsidP="0087641D" w:rsidRDefault="00013562" w14:paraId="30EDF3D8" w14:textId="5E94D412">
      <w:pPr>
        <w:pStyle w:val="Prrafodelista"/>
        <w:numPr>
          <w:ilvl w:val="0"/>
          <w:numId w:val="18"/>
        </w:numPr>
        <w:spacing w:after="0" w:line="360" w:lineRule="auto"/>
        <w:jc w:val="both"/>
        <w:rPr>
          <w:rFonts w:ascii="Palatino Linotype" w:hAnsi="Palatino Linotype" w:eastAsia="Calibri" w:cs="Tahoma"/>
          <w:b/>
          <w:sz w:val="22"/>
          <w:szCs w:val="22"/>
        </w:rPr>
      </w:pPr>
      <w:r w:rsidRPr="00C65885">
        <w:rPr>
          <w:rFonts w:ascii="Palatino Linotype" w:hAnsi="Palatino Linotype" w:eastAsia="Calibri" w:cs="Tahoma"/>
          <w:b/>
          <w:sz w:val="22"/>
          <w:szCs w:val="22"/>
        </w:rPr>
        <w:t xml:space="preserve">Incidencia delictiva del año </w:t>
      </w:r>
      <w:r w:rsidRPr="00C65885" w:rsidR="00DB3D49">
        <w:rPr>
          <w:rFonts w:ascii="Palatino Linotype" w:hAnsi="Palatino Linotype" w:eastAsia="Calibri" w:cs="Tahoma"/>
          <w:b/>
          <w:sz w:val="22"/>
          <w:szCs w:val="22"/>
        </w:rPr>
        <w:t>2018</w:t>
      </w:r>
      <w:r w:rsidRPr="00C65885">
        <w:rPr>
          <w:rFonts w:ascii="Palatino Linotype" w:hAnsi="Palatino Linotype" w:eastAsia="Calibri" w:cs="Tahoma"/>
          <w:b/>
          <w:sz w:val="22"/>
          <w:szCs w:val="22"/>
        </w:rPr>
        <w:t xml:space="preserve"> a la fecha de la solicitud.</w:t>
      </w:r>
    </w:p>
    <w:p w:rsidRPr="00C65885" w:rsidR="00013562" w:rsidP="00013562" w:rsidRDefault="00013562" w14:paraId="6846B0E7" w14:textId="71E00799">
      <w:pPr>
        <w:spacing w:after="0" w:line="360" w:lineRule="auto"/>
        <w:jc w:val="both"/>
        <w:rPr>
          <w:rFonts w:ascii="Palatino Linotype" w:hAnsi="Palatino Linotype" w:eastAsia="Calibri" w:cs="Tahoma"/>
          <w:bCs/>
        </w:rPr>
      </w:pPr>
    </w:p>
    <w:p w:rsidRPr="00C65885" w:rsidR="0087641D" w:rsidP="0087641D" w:rsidRDefault="00013562" w14:paraId="712654C9" w14:textId="1EAE313F">
      <w:pPr>
        <w:spacing w:after="0" w:line="360" w:lineRule="auto"/>
        <w:contextualSpacing/>
        <w:jc w:val="both"/>
        <w:rPr>
          <w:rFonts w:ascii="Palatino Linotype" w:hAnsi="Palatino Linotype" w:eastAsia="Arial" w:cs="Arial"/>
          <w:iCs/>
          <w:sz w:val="22"/>
          <w:szCs w:val="22"/>
          <w:lang w:eastAsia="es-ES"/>
        </w:rPr>
      </w:pPr>
      <w:r w:rsidRPr="00C65885">
        <w:rPr>
          <w:rFonts w:ascii="Palatino Linotype" w:hAnsi="Palatino Linotype" w:eastAsia="Arial" w:cs="Arial"/>
          <w:iCs/>
          <w:sz w:val="22"/>
          <w:szCs w:val="22"/>
          <w:lang w:eastAsia="es-ES"/>
        </w:rPr>
        <w:t>Al respecto, ya se analizó existencia de la</w:t>
      </w:r>
      <w:r w:rsidRPr="00C65885" w:rsidR="00ED00E2">
        <w:rPr>
          <w:rFonts w:ascii="Palatino Linotype" w:hAnsi="Palatino Linotype" w:eastAsia="Arial" w:cs="Arial"/>
          <w:iCs/>
          <w:sz w:val="22"/>
          <w:szCs w:val="22"/>
          <w:lang w:eastAsia="es-ES"/>
        </w:rPr>
        <w:t xml:space="preserve"> obligación para poseer estadística de</w:t>
      </w:r>
      <w:r w:rsidRPr="00C65885">
        <w:rPr>
          <w:rFonts w:ascii="Palatino Linotype" w:hAnsi="Palatino Linotype" w:eastAsia="Arial" w:cs="Arial"/>
          <w:iCs/>
          <w:sz w:val="22"/>
          <w:szCs w:val="22"/>
          <w:lang w:eastAsia="es-ES"/>
        </w:rPr>
        <w:t xml:space="preserve"> incidencia delictivas </w:t>
      </w:r>
      <w:r w:rsidRPr="00C65885" w:rsidR="00ED00E2">
        <w:rPr>
          <w:rFonts w:ascii="Palatino Linotype" w:hAnsi="Palatino Linotype" w:eastAsia="Arial" w:cs="Arial"/>
          <w:iCs/>
          <w:sz w:val="22"/>
          <w:szCs w:val="22"/>
          <w:lang w:eastAsia="es-ES"/>
        </w:rPr>
        <w:t xml:space="preserve">a </w:t>
      </w:r>
      <w:r w:rsidRPr="00C65885">
        <w:rPr>
          <w:rFonts w:ascii="Palatino Linotype" w:hAnsi="Palatino Linotype" w:eastAsia="Arial" w:cs="Arial"/>
          <w:iCs/>
          <w:sz w:val="22"/>
          <w:szCs w:val="22"/>
          <w:lang w:eastAsia="es-ES"/>
        </w:rPr>
        <w:t>partir del 2011 (veinte de octubre)</w:t>
      </w:r>
      <w:r w:rsidRPr="00C65885" w:rsidR="00ED00E2">
        <w:rPr>
          <w:rFonts w:ascii="Palatino Linotype" w:hAnsi="Palatino Linotype" w:eastAsia="Arial" w:cs="Arial"/>
          <w:iCs/>
          <w:sz w:val="22"/>
          <w:szCs w:val="22"/>
          <w:lang w:eastAsia="es-ES"/>
        </w:rPr>
        <w:t>. En el caso particular, se requirió información de 2018 (primero de enero) a la fecha de la solicitud (primero de junio de dos mil veintidós).</w:t>
      </w:r>
    </w:p>
    <w:p w:rsidRPr="00C65885" w:rsidR="00ED00E2" w:rsidP="0087641D" w:rsidRDefault="00ED00E2" w14:paraId="1BA4048C" w14:textId="7E4F2D59">
      <w:pPr>
        <w:spacing w:after="0" w:line="360" w:lineRule="auto"/>
        <w:contextualSpacing/>
        <w:jc w:val="both"/>
        <w:rPr>
          <w:rFonts w:ascii="Palatino Linotype" w:hAnsi="Palatino Linotype" w:eastAsia="Arial" w:cs="Arial"/>
          <w:iCs/>
          <w:sz w:val="22"/>
          <w:szCs w:val="22"/>
          <w:lang w:eastAsia="es-ES"/>
        </w:rPr>
      </w:pPr>
    </w:p>
    <w:p w:rsidRPr="00C65885" w:rsidR="004049A6" w:rsidP="0087641D" w:rsidRDefault="00AC5720" w14:paraId="1652A252" w14:textId="341A1C2D">
      <w:pPr>
        <w:spacing w:after="0" w:line="360" w:lineRule="auto"/>
        <w:contextualSpacing/>
        <w:jc w:val="both"/>
        <w:rPr>
          <w:rFonts w:ascii="Palatino Linotype" w:hAnsi="Palatino Linotype" w:eastAsia="Arial" w:cs="Arial"/>
          <w:iCs/>
          <w:sz w:val="22"/>
          <w:szCs w:val="22"/>
          <w:lang w:eastAsia="es-ES"/>
        </w:rPr>
      </w:pPr>
      <w:r w:rsidRPr="00C65885">
        <w:rPr>
          <w:rFonts w:ascii="Palatino Linotype" w:hAnsi="Palatino Linotype" w:eastAsia="Arial" w:cs="Arial"/>
          <w:iCs/>
          <w:sz w:val="22"/>
          <w:szCs w:val="22"/>
          <w:lang w:eastAsia="es-ES"/>
        </w:rPr>
        <w:t>En este sentido al existir la fuente obligacional para poseer la información del periodo indicado por el Particular en la solicitud primigenia, deberá ser entregada y en caso de que la misma no obre en sus archivos, deberá emitir el acuerdo de declaratoria de inexistencia de la información en apego a los siguientes supuestos:</w:t>
      </w:r>
    </w:p>
    <w:p w:rsidRPr="00C65885" w:rsidR="00AC5720" w:rsidP="0087641D" w:rsidRDefault="00AC5720" w14:paraId="3F9D4A9E" w14:textId="1044651F">
      <w:pPr>
        <w:spacing w:after="0" w:line="360" w:lineRule="auto"/>
        <w:contextualSpacing/>
        <w:jc w:val="both"/>
        <w:rPr>
          <w:rFonts w:ascii="Palatino Linotype" w:hAnsi="Palatino Linotype" w:eastAsia="Arial" w:cs="Arial"/>
          <w:iCs/>
          <w:sz w:val="22"/>
          <w:szCs w:val="22"/>
          <w:lang w:eastAsia="es-ES"/>
        </w:rPr>
      </w:pPr>
    </w:p>
    <w:p w:rsidRPr="00C65885" w:rsidR="00AC5720" w:rsidP="00AC5720" w:rsidRDefault="00AC5720" w14:paraId="65DA693A" w14:textId="77777777">
      <w:pPr>
        <w:spacing w:after="0" w:line="360" w:lineRule="auto"/>
        <w:contextualSpacing/>
        <w:jc w:val="both"/>
        <w:rPr>
          <w:rFonts w:ascii="Palatino Linotype" w:hAnsi="Palatino Linotype" w:eastAsia="Arial" w:cs="Arial"/>
          <w:iCs/>
          <w:sz w:val="22"/>
          <w:szCs w:val="22"/>
          <w:lang w:eastAsia="es-ES"/>
        </w:rPr>
      </w:pPr>
      <w:r w:rsidRPr="00C65885">
        <w:rPr>
          <w:rFonts w:ascii="Palatino Linotype" w:hAnsi="Palatino Linotype" w:eastAsia="Arial" w:cs="Arial"/>
          <w:iCs/>
          <w:sz w:val="22"/>
          <w:szCs w:val="22"/>
          <w:lang w:eastAsia="es-ES"/>
        </w:rPr>
        <w:t xml:space="preserve">Para efectos de la declaratoria de inexistencia de la información, se debe atender a lo contemplado en el artículo 169, de la Ley de Transparencia que a la letra señala: </w:t>
      </w:r>
    </w:p>
    <w:p w:rsidRPr="00C65885" w:rsidR="00AC5720" w:rsidP="00AC5720" w:rsidRDefault="00AC5720" w14:paraId="585C25B5" w14:textId="77777777">
      <w:pPr>
        <w:spacing w:after="0" w:line="360" w:lineRule="auto"/>
        <w:contextualSpacing/>
        <w:jc w:val="both"/>
        <w:rPr>
          <w:rFonts w:ascii="Palatino Linotype" w:hAnsi="Palatino Linotype" w:eastAsia="Arial" w:cs="Arial"/>
          <w:iCs/>
          <w:sz w:val="22"/>
          <w:szCs w:val="22"/>
          <w:lang w:eastAsia="es-ES"/>
        </w:rPr>
      </w:pPr>
    </w:p>
    <w:p w:rsidRPr="00C65885" w:rsidR="00AC5720" w:rsidP="00AC5720" w:rsidRDefault="00AC5720" w14:paraId="3D69D954" w14:textId="3852B7A6">
      <w:pPr>
        <w:spacing w:after="0" w:line="360" w:lineRule="auto"/>
        <w:ind w:left="567" w:right="539"/>
        <w:contextualSpacing/>
        <w:jc w:val="both"/>
        <w:rPr>
          <w:rFonts w:ascii="Palatino Linotype" w:hAnsi="Palatino Linotype" w:eastAsia="Arial" w:cs="Arial"/>
          <w:i/>
          <w:spacing w:val="8"/>
          <w:lang w:eastAsia="es-ES"/>
        </w:rPr>
      </w:pPr>
      <w:r w:rsidRPr="00C65885">
        <w:rPr>
          <w:rFonts w:ascii="Palatino Linotype" w:hAnsi="Palatino Linotype" w:eastAsia="Arial" w:cs="Arial"/>
          <w:i/>
          <w:spacing w:val="8"/>
          <w:lang w:eastAsia="es-ES"/>
        </w:rPr>
        <w:t xml:space="preserve">Artículo 169. Cuando la información no se encuentre en los archivos del sujeto obligado, el Comité de Transparencia: </w:t>
      </w:r>
    </w:p>
    <w:p w:rsidRPr="00C65885" w:rsidR="00AC5720" w:rsidP="00AC5720" w:rsidRDefault="00AC5720" w14:paraId="20C336D2" w14:textId="77777777">
      <w:pPr>
        <w:spacing w:after="0" w:line="360" w:lineRule="auto"/>
        <w:ind w:left="567" w:right="539"/>
        <w:contextualSpacing/>
        <w:jc w:val="both"/>
        <w:rPr>
          <w:rFonts w:ascii="Palatino Linotype" w:hAnsi="Palatino Linotype" w:eastAsia="Arial" w:cs="Arial"/>
          <w:i/>
          <w:spacing w:val="8"/>
          <w:lang w:eastAsia="es-ES"/>
        </w:rPr>
      </w:pPr>
    </w:p>
    <w:p w:rsidRPr="00C65885" w:rsidR="00AC5720" w:rsidP="00AC5720" w:rsidRDefault="00AC5720" w14:paraId="7C1ADED1" w14:textId="77777777">
      <w:pPr>
        <w:spacing w:after="0" w:line="360" w:lineRule="auto"/>
        <w:ind w:left="567" w:right="539"/>
        <w:contextualSpacing/>
        <w:jc w:val="both"/>
        <w:rPr>
          <w:rFonts w:ascii="Palatino Linotype" w:hAnsi="Palatino Linotype" w:eastAsia="Arial" w:cs="Arial"/>
          <w:i/>
          <w:spacing w:val="8"/>
          <w:lang w:eastAsia="es-ES"/>
        </w:rPr>
      </w:pPr>
      <w:r w:rsidRPr="00C65885">
        <w:rPr>
          <w:rFonts w:ascii="Palatino Linotype" w:hAnsi="Palatino Linotype" w:eastAsia="Arial" w:cs="Arial"/>
          <w:i/>
          <w:spacing w:val="8"/>
          <w:lang w:eastAsia="es-ES"/>
        </w:rPr>
        <w:t xml:space="preserve"> I. Analizará el caso y tomará las medidas necesarias para localizar la información; </w:t>
      </w:r>
    </w:p>
    <w:p w:rsidRPr="00C65885" w:rsidR="00AC5720" w:rsidP="00AC5720" w:rsidRDefault="00AC5720" w14:paraId="2DE2F189" w14:textId="77777777">
      <w:pPr>
        <w:spacing w:after="0" w:line="360" w:lineRule="auto"/>
        <w:ind w:left="567" w:right="539"/>
        <w:contextualSpacing/>
        <w:jc w:val="both"/>
        <w:rPr>
          <w:rFonts w:ascii="Palatino Linotype" w:hAnsi="Palatino Linotype" w:eastAsia="Arial" w:cs="Arial"/>
          <w:i/>
          <w:spacing w:val="8"/>
          <w:lang w:eastAsia="es-ES"/>
        </w:rPr>
      </w:pPr>
    </w:p>
    <w:p w:rsidRPr="00C65885" w:rsidR="00AC5720" w:rsidP="00AC5720" w:rsidRDefault="00AC5720" w14:paraId="7658E71D" w14:textId="77777777">
      <w:pPr>
        <w:spacing w:after="0" w:line="360" w:lineRule="auto"/>
        <w:ind w:left="567" w:right="539"/>
        <w:contextualSpacing/>
        <w:jc w:val="both"/>
        <w:rPr>
          <w:rFonts w:ascii="Palatino Linotype" w:hAnsi="Palatino Linotype" w:eastAsia="Arial" w:cs="Arial"/>
          <w:i/>
          <w:spacing w:val="8"/>
          <w:lang w:eastAsia="es-ES"/>
        </w:rPr>
      </w:pPr>
      <w:r w:rsidRPr="00C65885">
        <w:rPr>
          <w:rFonts w:ascii="Palatino Linotype" w:hAnsi="Palatino Linotype" w:eastAsia="Arial" w:cs="Arial"/>
          <w:i/>
          <w:spacing w:val="8"/>
          <w:lang w:eastAsia="es-ES"/>
        </w:rPr>
        <w:t xml:space="preserve">II. Expedirá una resolución que confirme la inexistencia del documento;  </w:t>
      </w:r>
    </w:p>
    <w:p w:rsidRPr="00C65885" w:rsidR="00AC5720" w:rsidP="00AC5720" w:rsidRDefault="00AC5720" w14:paraId="4BA73547" w14:textId="77777777">
      <w:pPr>
        <w:spacing w:after="0" w:line="360" w:lineRule="auto"/>
        <w:ind w:left="567" w:right="539"/>
        <w:contextualSpacing/>
        <w:jc w:val="both"/>
        <w:rPr>
          <w:rFonts w:ascii="Palatino Linotype" w:hAnsi="Palatino Linotype" w:eastAsia="Arial" w:cs="Arial"/>
          <w:i/>
          <w:spacing w:val="8"/>
          <w:lang w:eastAsia="es-ES"/>
        </w:rPr>
      </w:pPr>
    </w:p>
    <w:p w:rsidRPr="00C65885" w:rsidR="00AC5720" w:rsidP="00AC5720" w:rsidRDefault="00AC5720" w14:paraId="68B3B471" w14:textId="77777777">
      <w:pPr>
        <w:spacing w:after="0" w:line="360" w:lineRule="auto"/>
        <w:ind w:left="567" w:right="539"/>
        <w:contextualSpacing/>
        <w:jc w:val="both"/>
        <w:rPr>
          <w:rFonts w:ascii="Palatino Linotype" w:hAnsi="Palatino Linotype" w:eastAsia="Arial" w:cs="Arial"/>
          <w:i/>
          <w:spacing w:val="8"/>
          <w:lang w:eastAsia="es-ES"/>
        </w:rPr>
      </w:pPr>
      <w:r w:rsidRPr="00C65885">
        <w:rPr>
          <w:rFonts w:ascii="Palatino Linotype" w:hAnsi="Palatino Linotype" w:eastAsia="Arial" w:cs="Arial"/>
          <w:i/>
          <w:spacing w:val="8"/>
          <w:lang w:eastAsia="es-ES"/>
        </w:rPr>
        <w:t xml:space="preserve">III. Ordenará, siempre que sea materialmente posible, que se genere o se reponga la información en caso de que ésta tuviera que existir en la medida que deriva del ejercicio de sus facultades, competencias o funciones, o que previa acreditación de la imposibilidad de su </w:t>
      </w:r>
      <w:r w:rsidRPr="00C65885">
        <w:rPr>
          <w:rFonts w:ascii="Palatino Linotype" w:hAnsi="Palatino Linotype" w:eastAsia="Arial" w:cs="Arial"/>
          <w:i/>
          <w:spacing w:val="8"/>
          <w:lang w:eastAsia="es-ES"/>
        </w:rPr>
        <w:lastRenderedPageBreak/>
        <w:t xml:space="preserve">generación, exponga de forma fundada y motivada, las razones por las cuales en el caso particular no ejerció dichas facultades, competencias o funciones, lo cual notificará al solicitante a través de la Unidad de Transparencia; y   </w:t>
      </w:r>
    </w:p>
    <w:p w:rsidRPr="00C65885" w:rsidR="00AC5720" w:rsidP="00AC5720" w:rsidRDefault="00AC5720" w14:paraId="511E301C" w14:textId="77777777">
      <w:pPr>
        <w:spacing w:after="0" w:line="360" w:lineRule="auto"/>
        <w:ind w:left="567" w:right="539"/>
        <w:contextualSpacing/>
        <w:jc w:val="both"/>
        <w:rPr>
          <w:rFonts w:ascii="Palatino Linotype" w:hAnsi="Palatino Linotype" w:eastAsia="Arial" w:cs="Arial"/>
          <w:i/>
          <w:spacing w:val="8"/>
          <w:lang w:eastAsia="es-ES"/>
        </w:rPr>
      </w:pPr>
    </w:p>
    <w:p w:rsidRPr="00C65885" w:rsidR="00AC5720" w:rsidP="00AC5720" w:rsidRDefault="00AC5720" w14:paraId="0E2892F1" w14:textId="77777777">
      <w:pPr>
        <w:spacing w:after="0" w:line="360" w:lineRule="auto"/>
        <w:ind w:left="567" w:right="539"/>
        <w:contextualSpacing/>
        <w:jc w:val="both"/>
        <w:rPr>
          <w:rFonts w:ascii="Palatino Linotype" w:hAnsi="Palatino Linotype" w:eastAsia="Arial" w:cs="Arial"/>
          <w:i/>
          <w:spacing w:val="8"/>
          <w:lang w:eastAsia="es-ES"/>
        </w:rPr>
      </w:pPr>
      <w:r w:rsidRPr="00C65885">
        <w:rPr>
          <w:rFonts w:ascii="Palatino Linotype" w:hAnsi="Palatino Linotype" w:eastAsia="Arial" w:cs="Arial"/>
          <w:i/>
          <w:spacing w:val="8"/>
          <w:lang w:eastAsia="es-ES"/>
        </w:rPr>
        <w:t xml:space="preserve">IV. Notificará al órgano interno de control o equivalente del sujeto obligado quien, en su caso, deberá iniciar el procedimiento de responsabilidad administrativa que corresponda. </w:t>
      </w:r>
    </w:p>
    <w:p w:rsidRPr="00C65885" w:rsidR="00AC5720" w:rsidP="00AC5720" w:rsidRDefault="00AC5720" w14:paraId="4599E930" w14:textId="77777777">
      <w:pPr>
        <w:spacing w:after="0" w:line="360" w:lineRule="auto"/>
        <w:ind w:left="567" w:right="539"/>
        <w:contextualSpacing/>
        <w:jc w:val="both"/>
        <w:rPr>
          <w:rFonts w:ascii="Palatino Linotype" w:hAnsi="Palatino Linotype" w:eastAsia="Arial" w:cs="Arial"/>
          <w:i/>
          <w:spacing w:val="8"/>
          <w:lang w:eastAsia="es-ES"/>
        </w:rPr>
      </w:pPr>
    </w:p>
    <w:p w:rsidRPr="00C65885" w:rsidR="00AC5720" w:rsidP="00AC5720" w:rsidRDefault="00AC5720" w14:paraId="2F683110" w14:textId="291E2D91">
      <w:pPr>
        <w:spacing w:after="0" w:line="360" w:lineRule="auto"/>
        <w:ind w:left="567" w:right="539"/>
        <w:contextualSpacing/>
        <w:jc w:val="both"/>
        <w:rPr>
          <w:rFonts w:ascii="Palatino Linotype" w:hAnsi="Palatino Linotype" w:eastAsia="Arial" w:cs="Arial"/>
          <w:i/>
          <w:spacing w:val="8"/>
          <w:lang w:eastAsia="es-ES"/>
        </w:rPr>
      </w:pPr>
      <w:r w:rsidRPr="00C65885">
        <w:rPr>
          <w:rFonts w:ascii="Palatino Linotype" w:hAnsi="Palatino Linotype" w:eastAsia="Arial" w:cs="Arial"/>
          <w:i/>
          <w:spacing w:val="8"/>
          <w:lang w:eastAsia="es-ES"/>
        </w:rPr>
        <w:t xml:space="preserve"> La Unidad de Transparencia deberá notificarlo al solicitante por escrito, en un plazo que no exceda de quince días hábiles contados a partir del día siguiente a la presentación de la solicitud. </w:t>
      </w:r>
    </w:p>
    <w:p w:rsidRPr="00C65885" w:rsidR="00AC5720" w:rsidP="00AC5720" w:rsidRDefault="00AC5720" w14:paraId="3DCE3CD4" w14:textId="77777777">
      <w:pPr>
        <w:spacing w:after="0" w:line="360" w:lineRule="auto"/>
        <w:ind w:left="567" w:right="539"/>
        <w:contextualSpacing/>
        <w:jc w:val="both"/>
        <w:rPr>
          <w:rFonts w:ascii="Palatino Linotype" w:hAnsi="Palatino Linotype" w:eastAsia="Arial" w:cs="Arial"/>
          <w:i/>
          <w:spacing w:val="8"/>
          <w:lang w:eastAsia="es-ES"/>
        </w:rPr>
      </w:pPr>
    </w:p>
    <w:p w:rsidRPr="00C65885" w:rsidR="00AC5720" w:rsidP="00AC5720" w:rsidRDefault="00AC5720" w14:paraId="1738F873" w14:textId="58BBF5B6">
      <w:pPr>
        <w:spacing w:after="0" w:line="360" w:lineRule="auto"/>
        <w:ind w:left="567" w:right="539"/>
        <w:contextualSpacing/>
        <w:jc w:val="both"/>
        <w:rPr>
          <w:rFonts w:ascii="Palatino Linotype" w:hAnsi="Palatino Linotype" w:eastAsia="Arial" w:cs="Arial"/>
          <w:i/>
          <w:spacing w:val="8"/>
          <w:lang w:eastAsia="es-ES"/>
        </w:rPr>
      </w:pPr>
      <w:r w:rsidRPr="00C65885">
        <w:rPr>
          <w:rFonts w:ascii="Palatino Linotype" w:hAnsi="Palatino Linotype" w:eastAsia="Arial" w:cs="Arial"/>
          <w:i/>
          <w:spacing w:val="8"/>
          <w:lang w:eastAsia="es-ES"/>
        </w:rPr>
        <w:t xml:space="preserve">Este plazo podrá ampliarse hasta por otros siete días hábiles, siempre que existan razones para ello, debiendo notificarse por escrito al solicitante. </w:t>
      </w:r>
    </w:p>
    <w:p w:rsidRPr="00C65885" w:rsidR="00AC5720" w:rsidP="00AC5720" w:rsidRDefault="00AC5720" w14:paraId="71B67BF1" w14:textId="77777777">
      <w:pPr>
        <w:spacing w:after="0" w:line="360" w:lineRule="auto"/>
        <w:contextualSpacing/>
        <w:jc w:val="both"/>
        <w:rPr>
          <w:rFonts w:ascii="Palatino Linotype" w:hAnsi="Palatino Linotype" w:eastAsia="Arial" w:cs="Arial"/>
          <w:iCs/>
          <w:sz w:val="22"/>
          <w:szCs w:val="22"/>
          <w:lang w:eastAsia="es-ES"/>
        </w:rPr>
      </w:pPr>
    </w:p>
    <w:p w:rsidRPr="00C65885" w:rsidR="00AC5720" w:rsidP="00AC5720" w:rsidRDefault="00AC5720" w14:paraId="00BDB933" w14:textId="77777777">
      <w:pPr>
        <w:spacing w:after="0" w:line="360" w:lineRule="auto"/>
        <w:contextualSpacing/>
        <w:jc w:val="both"/>
        <w:rPr>
          <w:rFonts w:ascii="Palatino Linotype" w:hAnsi="Palatino Linotype" w:eastAsia="Arial" w:cs="Arial"/>
          <w:iCs/>
          <w:sz w:val="22"/>
          <w:szCs w:val="22"/>
          <w:lang w:eastAsia="es-ES"/>
        </w:rPr>
      </w:pPr>
      <w:r w:rsidRPr="00C65885">
        <w:rPr>
          <w:rFonts w:ascii="Palatino Linotype" w:hAnsi="Palatino Linotype" w:eastAsia="Arial" w:cs="Arial"/>
          <w:iCs/>
          <w:sz w:val="22"/>
          <w:szCs w:val="22"/>
          <w:lang w:eastAsia="es-ES"/>
        </w:rPr>
        <w:t xml:space="preserve">El acuerdo de la declaratoria de inexistencia debe desarrollar, además, lo señalado en el artículo 19, último párrafo y 170, de la Ley de Transparencia en cita, que contempla: </w:t>
      </w:r>
    </w:p>
    <w:p w:rsidRPr="00C65885" w:rsidR="00AC5720" w:rsidP="00AC5720" w:rsidRDefault="00AC5720" w14:paraId="70AB1DBA" w14:textId="77777777">
      <w:pPr>
        <w:spacing w:after="0" w:line="360" w:lineRule="auto"/>
        <w:ind w:left="567" w:right="539"/>
        <w:contextualSpacing/>
        <w:jc w:val="both"/>
        <w:rPr>
          <w:rFonts w:ascii="Palatino Linotype" w:hAnsi="Palatino Linotype" w:eastAsia="Arial" w:cs="Arial"/>
          <w:i/>
          <w:spacing w:val="8"/>
          <w:lang w:eastAsia="es-ES"/>
        </w:rPr>
      </w:pPr>
    </w:p>
    <w:p w:rsidRPr="00C65885" w:rsidR="00AC5720" w:rsidP="00AC5720" w:rsidRDefault="00AC5720" w14:paraId="6FA06882" w14:textId="77777777">
      <w:pPr>
        <w:spacing w:after="0" w:line="360" w:lineRule="auto"/>
        <w:ind w:left="567" w:right="539"/>
        <w:contextualSpacing/>
        <w:jc w:val="both"/>
        <w:rPr>
          <w:rFonts w:ascii="Palatino Linotype" w:hAnsi="Palatino Linotype" w:eastAsia="Arial" w:cs="Arial"/>
          <w:i/>
          <w:spacing w:val="8"/>
          <w:lang w:eastAsia="es-ES"/>
        </w:rPr>
      </w:pPr>
      <w:r w:rsidRPr="00C65885">
        <w:rPr>
          <w:rFonts w:ascii="Palatino Linotype" w:hAnsi="Palatino Linotype" w:eastAsia="Arial" w:cs="Arial"/>
          <w:i/>
          <w:spacing w:val="8"/>
          <w:lang w:eastAsia="es-ES"/>
        </w:rPr>
        <w:t xml:space="preserve">Artículo 19. Se presume que la información debe existir si se refiere a las facultades, competencias y funciones que los ordenamientos jurídicos aplicables otorgan a los sujetos obligados. </w:t>
      </w:r>
    </w:p>
    <w:p w:rsidRPr="00C65885" w:rsidR="00AC5720" w:rsidP="00AC5720" w:rsidRDefault="00AC5720" w14:paraId="77D63617" w14:textId="77777777">
      <w:pPr>
        <w:spacing w:after="0" w:line="360" w:lineRule="auto"/>
        <w:ind w:left="567" w:right="539"/>
        <w:contextualSpacing/>
        <w:jc w:val="both"/>
        <w:rPr>
          <w:rFonts w:ascii="Palatino Linotype" w:hAnsi="Palatino Linotype" w:eastAsia="Arial" w:cs="Arial"/>
          <w:i/>
          <w:spacing w:val="8"/>
          <w:lang w:eastAsia="es-ES"/>
        </w:rPr>
      </w:pPr>
    </w:p>
    <w:p w:rsidRPr="00C65885" w:rsidR="00AC5720" w:rsidP="00AC5720" w:rsidRDefault="00AC5720" w14:paraId="70EE027D" w14:textId="1E5CE846">
      <w:pPr>
        <w:spacing w:after="0" w:line="360" w:lineRule="auto"/>
        <w:ind w:left="567" w:right="539"/>
        <w:contextualSpacing/>
        <w:jc w:val="both"/>
        <w:rPr>
          <w:rFonts w:ascii="Palatino Linotype" w:hAnsi="Palatino Linotype" w:eastAsia="Arial" w:cs="Arial"/>
          <w:i/>
          <w:spacing w:val="8"/>
          <w:lang w:eastAsia="es-ES"/>
        </w:rPr>
      </w:pPr>
      <w:r w:rsidRPr="00C65885">
        <w:rPr>
          <w:rFonts w:ascii="Palatino Linotype" w:hAnsi="Palatino Linotype" w:eastAsia="Arial" w:cs="Arial"/>
          <w:i/>
          <w:spacing w:val="8"/>
          <w:lang w:eastAsia="es-ES"/>
        </w:rPr>
        <w:t xml:space="preserve"> En los casos en que ciertas facultades, competencias o funciones no se hayan ejercido, se debe motivar la respuesta en función de las causas que motiven tal circunstancia. </w:t>
      </w:r>
    </w:p>
    <w:p w:rsidRPr="00C65885" w:rsidR="00AC5720" w:rsidP="00AC5720" w:rsidRDefault="00AC5720" w14:paraId="75E277C8" w14:textId="77777777">
      <w:pPr>
        <w:spacing w:after="0" w:line="360" w:lineRule="auto"/>
        <w:ind w:left="567" w:right="539"/>
        <w:contextualSpacing/>
        <w:jc w:val="both"/>
        <w:rPr>
          <w:rFonts w:ascii="Palatino Linotype" w:hAnsi="Palatino Linotype" w:eastAsia="Arial" w:cs="Arial"/>
          <w:i/>
          <w:spacing w:val="8"/>
          <w:lang w:eastAsia="es-ES"/>
        </w:rPr>
      </w:pPr>
    </w:p>
    <w:p w:rsidRPr="00C65885" w:rsidR="00AC5720" w:rsidP="00AC5720" w:rsidRDefault="00AC5720" w14:paraId="3B8B256B" w14:textId="6B4F1E6F">
      <w:pPr>
        <w:spacing w:after="0" w:line="360" w:lineRule="auto"/>
        <w:ind w:left="567" w:right="539"/>
        <w:contextualSpacing/>
        <w:jc w:val="both"/>
        <w:rPr>
          <w:rFonts w:ascii="Palatino Linotype" w:hAnsi="Palatino Linotype" w:eastAsia="Arial" w:cs="Arial"/>
          <w:i/>
          <w:spacing w:val="8"/>
          <w:lang w:eastAsia="es-ES"/>
        </w:rPr>
      </w:pPr>
      <w:r w:rsidRPr="00C65885">
        <w:rPr>
          <w:rFonts w:ascii="Palatino Linotype" w:hAnsi="Palatino Linotype" w:eastAsia="Arial" w:cs="Arial"/>
          <w:i/>
          <w:spacing w:val="8"/>
          <w:lang w:eastAsia="es-ES"/>
        </w:rPr>
        <w:t xml:space="preserve">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Pr="00C65885" w:rsidR="00AC5720" w:rsidP="00AC5720" w:rsidRDefault="00AC5720" w14:paraId="64274E77" w14:textId="77777777">
      <w:pPr>
        <w:spacing w:after="0" w:line="360" w:lineRule="auto"/>
        <w:contextualSpacing/>
        <w:jc w:val="both"/>
        <w:rPr>
          <w:rFonts w:ascii="Palatino Linotype" w:hAnsi="Palatino Linotype" w:eastAsia="Arial" w:cs="Arial"/>
          <w:iCs/>
          <w:sz w:val="22"/>
          <w:szCs w:val="22"/>
          <w:lang w:eastAsia="es-ES"/>
        </w:rPr>
      </w:pPr>
    </w:p>
    <w:p w:rsidRPr="00C65885" w:rsidR="00AC5720" w:rsidP="00AC5720" w:rsidRDefault="00AC5720" w14:paraId="52FA07D7" w14:textId="77777777">
      <w:pPr>
        <w:spacing w:after="0" w:line="360" w:lineRule="auto"/>
        <w:contextualSpacing/>
        <w:jc w:val="both"/>
        <w:rPr>
          <w:rFonts w:ascii="Palatino Linotype" w:hAnsi="Palatino Linotype" w:eastAsia="Arial" w:cs="Arial"/>
          <w:iCs/>
          <w:sz w:val="22"/>
          <w:szCs w:val="22"/>
          <w:lang w:eastAsia="es-ES"/>
        </w:rPr>
      </w:pPr>
      <w:r w:rsidRPr="00C65885">
        <w:rPr>
          <w:rFonts w:ascii="Palatino Linotype" w:hAnsi="Palatino Linotype" w:eastAsia="Arial" w:cs="Arial"/>
          <w:iCs/>
          <w:sz w:val="22"/>
          <w:szCs w:val="22"/>
          <w:lang w:eastAsia="es-ES"/>
        </w:rPr>
        <w:t xml:space="preserve"> </w:t>
      </w:r>
    </w:p>
    <w:p w:rsidRPr="00C65885" w:rsidR="00AC5720" w:rsidP="00AC5720" w:rsidRDefault="00AC5720" w14:paraId="5D0BB06D" w14:textId="77777777">
      <w:pPr>
        <w:spacing w:after="0" w:line="360" w:lineRule="auto"/>
        <w:ind w:left="567" w:right="539"/>
        <w:contextualSpacing/>
        <w:jc w:val="both"/>
        <w:rPr>
          <w:rFonts w:ascii="Palatino Linotype" w:hAnsi="Palatino Linotype" w:eastAsia="Arial" w:cs="Arial"/>
          <w:i/>
          <w:spacing w:val="8"/>
          <w:lang w:eastAsia="es-ES"/>
        </w:rPr>
      </w:pPr>
    </w:p>
    <w:p w:rsidRPr="00C65885" w:rsidR="00AC5720" w:rsidP="00AC5720" w:rsidRDefault="00AC5720" w14:paraId="247C1FF7" w14:textId="77777777">
      <w:pPr>
        <w:spacing w:after="0" w:line="360" w:lineRule="auto"/>
        <w:ind w:left="567" w:right="539"/>
        <w:contextualSpacing/>
        <w:jc w:val="both"/>
        <w:rPr>
          <w:rFonts w:ascii="Palatino Linotype" w:hAnsi="Palatino Linotype" w:eastAsia="Arial" w:cs="Arial"/>
          <w:i/>
          <w:spacing w:val="8"/>
          <w:lang w:eastAsia="es-ES"/>
        </w:rPr>
      </w:pPr>
      <w:r w:rsidRPr="00C65885">
        <w:rPr>
          <w:rFonts w:ascii="Palatino Linotype" w:hAnsi="Palatino Linotype" w:eastAsia="Arial" w:cs="Arial"/>
          <w:i/>
          <w:spacing w:val="8"/>
          <w:lang w:eastAsia="es-ES"/>
        </w:rPr>
        <w:t xml:space="preserve">Artículo 170.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 </w:t>
      </w:r>
    </w:p>
    <w:p w:rsidRPr="00C65885" w:rsidR="00AC5720" w:rsidP="00AC5720" w:rsidRDefault="00AC5720" w14:paraId="48E2FC74" w14:textId="77777777">
      <w:pPr>
        <w:spacing w:after="0" w:line="360" w:lineRule="auto"/>
        <w:contextualSpacing/>
        <w:jc w:val="both"/>
        <w:rPr>
          <w:rFonts w:ascii="Palatino Linotype" w:hAnsi="Palatino Linotype" w:eastAsia="Arial" w:cs="Arial"/>
          <w:iCs/>
          <w:sz w:val="22"/>
          <w:szCs w:val="22"/>
          <w:lang w:eastAsia="es-ES"/>
        </w:rPr>
      </w:pPr>
    </w:p>
    <w:p w:rsidRPr="00C65885" w:rsidR="00AC5720" w:rsidP="00AC5720" w:rsidRDefault="00AC5720" w14:paraId="2EB5ECB8" w14:textId="2B3357AC">
      <w:pPr>
        <w:spacing w:after="0" w:line="360" w:lineRule="auto"/>
        <w:contextualSpacing/>
        <w:jc w:val="both"/>
        <w:rPr>
          <w:rFonts w:ascii="Palatino Linotype" w:hAnsi="Palatino Linotype" w:eastAsia="Arial" w:cs="Arial"/>
          <w:iCs/>
          <w:sz w:val="22"/>
          <w:szCs w:val="22"/>
          <w:lang w:eastAsia="es-ES"/>
        </w:rPr>
      </w:pPr>
      <w:r w:rsidRPr="00C65885">
        <w:rPr>
          <w:rFonts w:ascii="Palatino Linotype" w:hAnsi="Palatino Linotype" w:eastAsia="Arial" w:cs="Arial"/>
          <w:iCs/>
          <w:sz w:val="22"/>
          <w:szCs w:val="22"/>
          <w:lang w:eastAsia="es-ES"/>
        </w:rPr>
        <w:t xml:space="preserve"> Así tenemos que la inexistencia en apariencia debe ser declarada cuando la información no obre en los archivos del Sujeto Obligado, sin embargo, el INAI, a través de diversos criterios, ha creado una senda que facilita a los Organismos Garantes y a los Sujetos Obligados a identificar los presupuestos normativos y su aplicabilidad al respecto; en un primer término tenemos que el criterio con clave de control: SO/004/2019, contempla que el propósito de la declaración formal, es dar certeza al ciudadano de la búsqueda de la información: </w:t>
      </w:r>
    </w:p>
    <w:p w:rsidRPr="00C65885" w:rsidR="00AC5720" w:rsidP="00AC5720" w:rsidRDefault="00AC5720" w14:paraId="5B400C0E" w14:textId="77777777">
      <w:pPr>
        <w:spacing w:after="0" w:line="360" w:lineRule="auto"/>
        <w:ind w:left="567" w:right="539"/>
        <w:contextualSpacing/>
        <w:jc w:val="both"/>
        <w:rPr>
          <w:rFonts w:ascii="Palatino Linotype" w:hAnsi="Palatino Linotype" w:eastAsia="Arial" w:cs="Arial"/>
          <w:i/>
          <w:spacing w:val="8"/>
          <w:lang w:eastAsia="es-ES"/>
        </w:rPr>
      </w:pPr>
    </w:p>
    <w:p w:rsidRPr="00C65885" w:rsidR="00AC5720" w:rsidP="00AC5720" w:rsidRDefault="00AC5720" w14:paraId="431B5272" w14:textId="77777777">
      <w:pPr>
        <w:spacing w:after="0" w:line="360" w:lineRule="auto"/>
        <w:ind w:left="567" w:right="539"/>
        <w:contextualSpacing/>
        <w:jc w:val="both"/>
        <w:rPr>
          <w:rFonts w:ascii="Palatino Linotype" w:hAnsi="Palatino Linotype" w:eastAsia="Arial" w:cs="Arial"/>
          <w:i/>
          <w:spacing w:val="8"/>
          <w:lang w:eastAsia="es-ES"/>
        </w:rPr>
      </w:pPr>
      <w:r w:rsidRPr="00C65885">
        <w:rPr>
          <w:rFonts w:ascii="Palatino Linotype" w:hAnsi="Palatino Linotype" w:eastAsia="Arial" w:cs="Arial"/>
          <w:b/>
          <w:bCs/>
          <w:i/>
          <w:spacing w:val="8"/>
          <w:lang w:eastAsia="es-ES"/>
        </w:rPr>
        <w:t>Propósito de la declaración formal de inexistencia</w:t>
      </w:r>
      <w:r w:rsidRPr="00C65885">
        <w:rPr>
          <w:rFonts w:ascii="Palatino Linotype" w:hAnsi="Palatino Linotype" w:eastAsia="Arial" w:cs="Arial"/>
          <w:i/>
          <w:spacing w:val="8"/>
          <w:lang w:eastAsia="es-ES"/>
        </w:rPr>
        <w:t xml:space="preserve">. 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w:t>
      </w:r>
      <w:proofErr w:type="gramStart"/>
      <w:r w:rsidRPr="00C65885">
        <w:rPr>
          <w:rFonts w:ascii="Palatino Linotype" w:hAnsi="Palatino Linotype" w:eastAsia="Arial" w:cs="Arial"/>
          <w:i/>
          <w:spacing w:val="8"/>
          <w:lang w:eastAsia="es-ES"/>
        </w:rPr>
        <w:t>inexistencia,</w:t>
      </w:r>
      <w:proofErr w:type="gramEnd"/>
      <w:r w:rsidRPr="00C65885">
        <w:rPr>
          <w:rFonts w:ascii="Palatino Linotype" w:hAnsi="Palatino Linotype" w:eastAsia="Arial" w:cs="Arial"/>
          <w:i/>
          <w:spacing w:val="8"/>
          <w:lang w:eastAsia="es-ES"/>
        </w:rPr>
        <w:t xml:space="preserve"> debe contener los elementos suficientes para generar en los solicitantes la certeza del carácter exhaustivo de la búsqueda de lo solicitado. </w:t>
      </w:r>
    </w:p>
    <w:p w:rsidRPr="00C65885" w:rsidR="00AC5720" w:rsidP="00AC5720" w:rsidRDefault="00AC5720" w14:paraId="3FB8A7C2" w14:textId="77777777">
      <w:pPr>
        <w:spacing w:after="0" w:line="360" w:lineRule="auto"/>
        <w:contextualSpacing/>
        <w:jc w:val="both"/>
        <w:rPr>
          <w:rFonts w:ascii="Palatino Linotype" w:hAnsi="Palatino Linotype" w:eastAsia="Arial" w:cs="Arial"/>
          <w:iCs/>
          <w:sz w:val="22"/>
          <w:szCs w:val="22"/>
          <w:lang w:eastAsia="es-ES"/>
        </w:rPr>
      </w:pPr>
    </w:p>
    <w:p w:rsidRPr="00C65885" w:rsidR="00AC5720" w:rsidP="00AC5720" w:rsidRDefault="00AC5720" w14:paraId="2A08A39B" w14:textId="77777777">
      <w:pPr>
        <w:spacing w:after="0" w:line="360" w:lineRule="auto"/>
        <w:contextualSpacing/>
        <w:jc w:val="both"/>
        <w:rPr>
          <w:rFonts w:ascii="Palatino Linotype" w:hAnsi="Palatino Linotype" w:eastAsia="Arial" w:cs="Arial"/>
          <w:iCs/>
          <w:sz w:val="22"/>
          <w:szCs w:val="22"/>
          <w:lang w:eastAsia="es-ES"/>
        </w:rPr>
      </w:pPr>
      <w:r w:rsidRPr="00C65885">
        <w:rPr>
          <w:rFonts w:ascii="Palatino Linotype" w:hAnsi="Palatino Linotype" w:eastAsia="Arial" w:cs="Arial"/>
          <w:iCs/>
          <w:sz w:val="22"/>
          <w:szCs w:val="22"/>
          <w:lang w:eastAsia="es-ES"/>
        </w:rPr>
        <w:t xml:space="preserve">En este sentido, tenemos dos presupuestos, cuando la información debe existir en los archivos o bien cuando no se cuenta con fuente obligacional de poseer la información en los archivos de los Sujetos Obligados, eso mismo fue objeto de análisis a través del criterio del INAI con clave de control SO/007/2017, que lleva por rubro y texto: </w:t>
      </w:r>
    </w:p>
    <w:p w:rsidRPr="00C65885" w:rsidR="00AC5720" w:rsidP="00AC5720" w:rsidRDefault="00AC5720" w14:paraId="28793AE4" w14:textId="77777777">
      <w:pPr>
        <w:spacing w:after="0" w:line="360" w:lineRule="auto"/>
        <w:contextualSpacing/>
        <w:jc w:val="both"/>
        <w:rPr>
          <w:rFonts w:ascii="Palatino Linotype" w:hAnsi="Palatino Linotype" w:eastAsia="Arial" w:cs="Arial"/>
          <w:iCs/>
          <w:sz w:val="22"/>
          <w:szCs w:val="22"/>
          <w:lang w:eastAsia="es-ES"/>
        </w:rPr>
      </w:pPr>
    </w:p>
    <w:p w:rsidRPr="00C65885" w:rsidR="00AC5720" w:rsidP="00AC5720" w:rsidRDefault="00AC5720" w14:paraId="4DD4FE8A" w14:textId="77777777">
      <w:pPr>
        <w:spacing w:after="0" w:line="360" w:lineRule="auto"/>
        <w:contextualSpacing/>
        <w:jc w:val="both"/>
        <w:rPr>
          <w:rFonts w:ascii="Palatino Linotype" w:hAnsi="Palatino Linotype" w:eastAsia="Arial" w:cs="Arial"/>
          <w:iCs/>
          <w:sz w:val="22"/>
          <w:szCs w:val="22"/>
          <w:lang w:eastAsia="es-ES"/>
        </w:rPr>
      </w:pPr>
      <w:r w:rsidRPr="00C65885">
        <w:rPr>
          <w:rFonts w:ascii="Palatino Linotype" w:hAnsi="Palatino Linotype" w:eastAsia="Arial" w:cs="Arial"/>
          <w:iCs/>
          <w:sz w:val="22"/>
          <w:szCs w:val="22"/>
          <w:lang w:eastAsia="es-ES"/>
        </w:rPr>
        <w:t xml:space="preserve"> </w:t>
      </w:r>
    </w:p>
    <w:p w:rsidRPr="00C65885" w:rsidR="00AC5720" w:rsidP="00AC5720" w:rsidRDefault="00AC5720" w14:paraId="7F35D96F" w14:textId="77777777">
      <w:pPr>
        <w:spacing w:after="0" w:line="360" w:lineRule="auto"/>
        <w:contextualSpacing/>
        <w:jc w:val="both"/>
        <w:rPr>
          <w:rFonts w:ascii="Palatino Linotype" w:hAnsi="Palatino Linotype" w:eastAsia="Arial" w:cs="Arial"/>
          <w:iCs/>
          <w:sz w:val="22"/>
          <w:szCs w:val="22"/>
          <w:lang w:eastAsia="es-ES"/>
        </w:rPr>
      </w:pPr>
    </w:p>
    <w:p w:rsidRPr="00C65885" w:rsidR="00AC5720" w:rsidP="00AC5720" w:rsidRDefault="00AC5720" w14:paraId="4FE36757" w14:textId="77777777">
      <w:pPr>
        <w:spacing w:after="0" w:line="360" w:lineRule="auto"/>
        <w:ind w:left="567" w:right="539"/>
        <w:contextualSpacing/>
        <w:jc w:val="both"/>
        <w:rPr>
          <w:rFonts w:ascii="Palatino Linotype" w:hAnsi="Palatino Linotype" w:eastAsia="Arial" w:cs="Arial"/>
          <w:i/>
          <w:spacing w:val="8"/>
          <w:lang w:eastAsia="es-ES"/>
        </w:rPr>
      </w:pPr>
      <w:r w:rsidRPr="00C65885">
        <w:rPr>
          <w:rFonts w:ascii="Palatino Linotype" w:hAnsi="Palatino Linotype" w:eastAsia="Arial" w:cs="Arial"/>
          <w:b/>
          <w:bCs/>
          <w:i/>
          <w:spacing w:val="8"/>
          <w:lang w:eastAsia="es-ES"/>
        </w:rPr>
        <w:lastRenderedPageBreak/>
        <w:t>Casos en los que no es necesario que el Comité de Transparencia confirme formalmente la inexistencia de la información</w:t>
      </w:r>
      <w:r w:rsidRPr="00C65885">
        <w:rPr>
          <w:rFonts w:ascii="Palatino Linotype" w:hAnsi="Palatino Linotype" w:eastAsia="Arial" w:cs="Arial"/>
          <w:i/>
          <w:spacing w:val="8"/>
          <w:lang w:eastAsia="es-ES"/>
        </w:rPr>
        <w:t xml:space="preserve">.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 </w:t>
      </w:r>
    </w:p>
    <w:p w:rsidRPr="00C65885" w:rsidR="00AC5720" w:rsidP="00AC5720" w:rsidRDefault="00AC5720" w14:paraId="1927C755" w14:textId="77777777">
      <w:pPr>
        <w:spacing w:after="0" w:line="360" w:lineRule="auto"/>
        <w:contextualSpacing/>
        <w:jc w:val="both"/>
        <w:rPr>
          <w:rFonts w:ascii="Palatino Linotype" w:hAnsi="Palatino Linotype" w:eastAsia="Arial" w:cs="Arial"/>
          <w:iCs/>
          <w:sz w:val="22"/>
          <w:szCs w:val="22"/>
          <w:lang w:eastAsia="es-ES"/>
        </w:rPr>
      </w:pPr>
    </w:p>
    <w:p w:rsidRPr="00C65885" w:rsidR="00AC5720" w:rsidP="00AC5720" w:rsidRDefault="00AC5720" w14:paraId="2616CD6A" w14:textId="77777777">
      <w:pPr>
        <w:spacing w:after="0" w:line="360" w:lineRule="auto"/>
        <w:contextualSpacing/>
        <w:jc w:val="both"/>
        <w:rPr>
          <w:rFonts w:ascii="Palatino Linotype" w:hAnsi="Palatino Linotype" w:eastAsia="Arial" w:cs="Arial"/>
          <w:iCs/>
          <w:sz w:val="22"/>
          <w:szCs w:val="22"/>
          <w:lang w:eastAsia="es-ES"/>
        </w:rPr>
      </w:pPr>
      <w:r w:rsidRPr="00C65885">
        <w:rPr>
          <w:rFonts w:ascii="Palatino Linotype" w:hAnsi="Palatino Linotype" w:eastAsia="Arial" w:cs="Arial"/>
          <w:iCs/>
          <w:sz w:val="22"/>
          <w:szCs w:val="22"/>
          <w:lang w:eastAsia="es-ES"/>
        </w:rPr>
        <w:t xml:space="preserve">Entonces la inexistencia sólo debe ser declarada cuando el Sujeto Obligado cuente con atribuciones o funciones para poseer la información, pero por una cuestión de hecho, no obre en sus archivos, esto se desarrolló a través del criterio con clave de control SO/014/2017 emitido por el INAI que a la letra señala: </w:t>
      </w:r>
    </w:p>
    <w:p w:rsidRPr="00C65885" w:rsidR="00AC5720" w:rsidP="00AC5720" w:rsidRDefault="00AC5720" w14:paraId="21D67D3F" w14:textId="77777777">
      <w:pPr>
        <w:spacing w:after="0" w:line="360" w:lineRule="auto"/>
        <w:contextualSpacing/>
        <w:jc w:val="both"/>
        <w:rPr>
          <w:rFonts w:ascii="Palatino Linotype" w:hAnsi="Palatino Linotype" w:eastAsia="Arial" w:cs="Arial"/>
          <w:iCs/>
          <w:sz w:val="22"/>
          <w:szCs w:val="22"/>
          <w:lang w:eastAsia="es-ES"/>
        </w:rPr>
      </w:pPr>
    </w:p>
    <w:p w:rsidRPr="00C65885" w:rsidR="00AC5720" w:rsidP="00AC5720" w:rsidRDefault="00AC5720" w14:paraId="3C8FA0EB" w14:textId="77777777">
      <w:pPr>
        <w:spacing w:after="0" w:line="360" w:lineRule="auto"/>
        <w:ind w:left="567" w:right="539"/>
        <w:contextualSpacing/>
        <w:jc w:val="both"/>
        <w:rPr>
          <w:rFonts w:ascii="Palatino Linotype" w:hAnsi="Palatino Linotype" w:eastAsia="Arial" w:cs="Arial"/>
          <w:i/>
          <w:spacing w:val="8"/>
          <w:lang w:eastAsia="es-ES"/>
        </w:rPr>
      </w:pPr>
      <w:r w:rsidRPr="00C65885">
        <w:rPr>
          <w:rFonts w:ascii="Palatino Linotype" w:hAnsi="Palatino Linotype" w:eastAsia="Arial" w:cs="Arial"/>
          <w:b/>
          <w:bCs/>
          <w:i/>
          <w:spacing w:val="8"/>
          <w:lang w:eastAsia="es-ES"/>
        </w:rPr>
        <w:t>Inexistencia.</w:t>
      </w:r>
      <w:r w:rsidRPr="00C65885">
        <w:rPr>
          <w:rFonts w:ascii="Palatino Linotype" w:hAnsi="Palatino Linotype" w:eastAsia="Arial" w:cs="Arial"/>
          <w:i/>
          <w:spacing w:val="8"/>
          <w:lang w:eastAsia="es-ES"/>
        </w:rPr>
        <w:t xml:space="preserve"> La inexistencia es una cuestión de hecho que se atribuye a la información solicitada e implica que ésta no se encuentra en los archivos del sujeto obligado, no obstante que cuenta con facultades para poseerla. </w:t>
      </w:r>
    </w:p>
    <w:p w:rsidRPr="00C65885" w:rsidR="00AC5720" w:rsidP="00AC5720" w:rsidRDefault="00AC5720" w14:paraId="67E06B7C" w14:textId="77777777">
      <w:pPr>
        <w:spacing w:after="0" w:line="360" w:lineRule="auto"/>
        <w:contextualSpacing/>
        <w:jc w:val="both"/>
        <w:rPr>
          <w:rFonts w:ascii="Palatino Linotype" w:hAnsi="Palatino Linotype" w:eastAsia="Arial" w:cs="Arial"/>
          <w:iCs/>
          <w:sz w:val="22"/>
          <w:szCs w:val="22"/>
          <w:lang w:eastAsia="es-ES"/>
        </w:rPr>
      </w:pPr>
    </w:p>
    <w:p w:rsidRPr="00C65885" w:rsidR="00AC5720" w:rsidP="00AC5720" w:rsidRDefault="00AC5720" w14:paraId="2AE801F2" w14:textId="105414E2">
      <w:pPr>
        <w:spacing w:after="0" w:line="360" w:lineRule="auto"/>
        <w:contextualSpacing/>
        <w:jc w:val="both"/>
        <w:rPr>
          <w:rFonts w:ascii="Palatino Linotype" w:hAnsi="Palatino Linotype" w:eastAsia="Arial" w:cs="Arial"/>
          <w:iCs/>
          <w:sz w:val="22"/>
          <w:szCs w:val="22"/>
          <w:lang w:eastAsia="es-ES"/>
        </w:rPr>
      </w:pPr>
      <w:r w:rsidRPr="00C65885">
        <w:rPr>
          <w:rFonts w:ascii="Palatino Linotype" w:hAnsi="Palatino Linotype" w:eastAsia="Arial" w:cs="Arial"/>
          <w:iCs/>
          <w:sz w:val="22"/>
          <w:szCs w:val="22"/>
          <w:lang w:eastAsia="es-ES"/>
        </w:rPr>
        <w:t>Así, la inexistencia se debe declarar, para acreditar que se realizó una búsqueda en los archivos, pero la misma no fue localizada, sin embargo, para ello, primero es necesario acreditar que la información debería obrar en sus archivos, pero por una cuestión de hecho, esta no existe.</w:t>
      </w:r>
    </w:p>
    <w:p w:rsidRPr="00C65885" w:rsidR="00AC5720" w:rsidP="0087641D" w:rsidRDefault="00AC5720" w14:paraId="7019E4C2" w14:textId="2C69CFC1">
      <w:pPr>
        <w:spacing w:after="0" w:line="360" w:lineRule="auto"/>
        <w:contextualSpacing/>
        <w:jc w:val="both"/>
        <w:rPr>
          <w:rFonts w:ascii="Palatino Linotype" w:hAnsi="Palatino Linotype" w:eastAsia="Arial" w:cs="Arial"/>
          <w:iCs/>
          <w:sz w:val="22"/>
          <w:szCs w:val="22"/>
          <w:lang w:eastAsia="es-ES"/>
        </w:rPr>
      </w:pPr>
    </w:p>
    <w:p w:rsidRPr="00C65885" w:rsidR="001641DF" w:rsidP="001641DF" w:rsidRDefault="001641DF" w14:paraId="76897A3A" w14:textId="77777777">
      <w:pPr>
        <w:spacing w:after="0" w:line="360" w:lineRule="auto"/>
        <w:contextualSpacing/>
        <w:jc w:val="both"/>
        <w:rPr>
          <w:rFonts w:ascii="Palatino Linotype" w:hAnsi="Palatino Linotype" w:eastAsia="Arial" w:cs="Arial"/>
          <w:b/>
          <w:bCs/>
          <w:iCs/>
          <w:sz w:val="22"/>
          <w:szCs w:val="22"/>
          <w:lang w:eastAsia="es-ES"/>
        </w:rPr>
      </w:pPr>
      <w:bookmarkStart w:name="_Hlk127450470" w:id="0"/>
      <w:r w:rsidRPr="00C65885">
        <w:rPr>
          <w:rFonts w:ascii="Palatino Linotype" w:hAnsi="Palatino Linotype" w:eastAsia="Arial" w:cs="Arial"/>
          <w:b/>
          <w:bCs/>
          <w:iCs/>
          <w:sz w:val="22"/>
          <w:szCs w:val="22"/>
          <w:lang w:eastAsia="es-ES"/>
        </w:rPr>
        <w:t>SEXTO. Versión pública.</w:t>
      </w:r>
    </w:p>
    <w:p w:rsidRPr="00C65885" w:rsidR="001641DF" w:rsidP="001641DF" w:rsidRDefault="001641DF" w14:paraId="1322F45D" w14:textId="77777777">
      <w:pPr>
        <w:spacing w:after="0" w:line="360" w:lineRule="auto"/>
        <w:contextualSpacing/>
        <w:jc w:val="both"/>
        <w:rPr>
          <w:rFonts w:ascii="Palatino Linotype" w:hAnsi="Palatino Linotype" w:eastAsia="Arial" w:cs="Arial"/>
          <w:iCs/>
          <w:sz w:val="22"/>
          <w:szCs w:val="22"/>
          <w:lang w:eastAsia="es-ES"/>
        </w:rPr>
      </w:pPr>
    </w:p>
    <w:p w:rsidRPr="00C65885" w:rsidR="001641DF" w:rsidP="001641DF" w:rsidRDefault="001641DF" w14:paraId="3F055FD6" w14:textId="77777777">
      <w:pPr>
        <w:spacing w:after="0" w:line="360" w:lineRule="auto"/>
        <w:contextualSpacing/>
        <w:jc w:val="both"/>
        <w:rPr>
          <w:rFonts w:ascii="Palatino Linotype" w:hAnsi="Palatino Linotype" w:eastAsia="Arial" w:cs="Arial"/>
          <w:iCs/>
          <w:sz w:val="22"/>
          <w:szCs w:val="22"/>
          <w:lang w:eastAsia="es-ES"/>
        </w:rPr>
      </w:pPr>
      <w:r w:rsidRPr="00C65885">
        <w:rPr>
          <w:rFonts w:ascii="Palatino Linotype" w:hAnsi="Palatino Linotype" w:eastAsia="Arial" w:cs="Arial"/>
          <w:iCs/>
          <w:sz w:val="22"/>
          <w:szCs w:val="22"/>
          <w:lang w:eastAsia="es-ES"/>
        </w:rPr>
        <w:lastRenderedPageBreak/>
        <w:t>Es preciso señalar que para el caso de que la información que se ordena cuente con datos personales confidenciales, deberá entregarse en su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rsidRPr="00C65885" w:rsidR="001641DF" w:rsidP="001641DF" w:rsidRDefault="001641DF" w14:paraId="4C3A7C98" w14:textId="77777777">
      <w:pPr>
        <w:spacing w:after="0" w:line="360" w:lineRule="auto"/>
        <w:contextualSpacing/>
        <w:jc w:val="both"/>
        <w:rPr>
          <w:rFonts w:ascii="Palatino Linotype" w:hAnsi="Palatino Linotype" w:eastAsia="Arial" w:cs="Arial"/>
          <w:iCs/>
          <w:sz w:val="22"/>
          <w:szCs w:val="22"/>
          <w:lang w:eastAsia="es-ES"/>
        </w:rPr>
      </w:pPr>
    </w:p>
    <w:p w:rsidRPr="00C65885" w:rsidR="001641DF" w:rsidP="001641DF" w:rsidRDefault="001641DF" w14:paraId="7ACAA39D" w14:textId="77777777">
      <w:pPr>
        <w:spacing w:after="0" w:line="360" w:lineRule="auto"/>
        <w:contextualSpacing/>
        <w:jc w:val="both"/>
        <w:rPr>
          <w:rFonts w:ascii="Palatino Linotype" w:hAnsi="Palatino Linotype" w:eastAsia="Arial" w:cs="Arial"/>
          <w:iCs/>
          <w:sz w:val="22"/>
          <w:szCs w:val="22"/>
          <w:lang w:eastAsia="es-ES"/>
        </w:rPr>
      </w:pPr>
      <w:r w:rsidRPr="00C65885">
        <w:rPr>
          <w:rFonts w:ascii="Palatino Linotype" w:hAnsi="Palatino Linotype" w:eastAsia="Arial" w:cs="Arial"/>
          <w:iCs/>
          <w:sz w:val="22"/>
          <w:szCs w:val="22"/>
          <w:lang w:eastAsia="es-ES"/>
        </w:rPr>
        <w:t>Al respecto de la versión pública, se precisa que la Ley General de Transparencia y Acceso a la Información Pública, en su artículo 116, dispone que se considera información confidencial la que contenga datos personales concernientes a una persona física identificada o identificable. 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Pr="00C65885" w:rsidR="001641DF" w:rsidP="001641DF" w:rsidRDefault="001641DF" w14:paraId="4AF3BA6A" w14:textId="77777777">
      <w:pPr>
        <w:spacing w:after="0" w:line="360" w:lineRule="auto"/>
        <w:contextualSpacing/>
        <w:jc w:val="both"/>
        <w:rPr>
          <w:rFonts w:ascii="Palatino Linotype" w:hAnsi="Palatino Linotype" w:eastAsia="Arial" w:cs="Arial"/>
          <w:iCs/>
          <w:sz w:val="22"/>
          <w:szCs w:val="22"/>
          <w:lang w:eastAsia="es-ES"/>
        </w:rPr>
      </w:pPr>
    </w:p>
    <w:p w:rsidRPr="00C65885" w:rsidR="001641DF" w:rsidP="001641DF" w:rsidRDefault="001641DF" w14:paraId="0343626F" w14:textId="77777777">
      <w:pPr>
        <w:spacing w:after="0" w:line="360" w:lineRule="auto"/>
        <w:contextualSpacing/>
        <w:jc w:val="both"/>
        <w:rPr>
          <w:rFonts w:ascii="Palatino Linotype" w:hAnsi="Palatino Linotype" w:eastAsia="Arial" w:cs="Arial"/>
          <w:iCs/>
          <w:sz w:val="22"/>
          <w:szCs w:val="22"/>
          <w:lang w:eastAsia="es-ES"/>
        </w:rPr>
      </w:pPr>
      <w:r w:rsidRPr="00C65885">
        <w:rPr>
          <w:rFonts w:ascii="Palatino Linotype" w:hAnsi="Palatino Linotype" w:eastAsia="Arial" w:cs="Arial"/>
          <w:iCs/>
          <w:sz w:val="22"/>
          <w:szCs w:val="22"/>
          <w:lang w:eastAsia="es-E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 En concordancia con lo previo, el artículo 143, fracción I, de la Ley previamente citada, establece que la información privada y los datos personales, concernientes a una persona física o jurídica colectiva identificada o identificable son confidenciales.</w:t>
      </w:r>
    </w:p>
    <w:p w:rsidRPr="00C65885" w:rsidR="001641DF" w:rsidP="001641DF" w:rsidRDefault="001641DF" w14:paraId="4B23DB58" w14:textId="77777777">
      <w:pPr>
        <w:spacing w:after="0" w:line="360" w:lineRule="auto"/>
        <w:contextualSpacing/>
        <w:jc w:val="both"/>
        <w:rPr>
          <w:rFonts w:ascii="Palatino Linotype" w:hAnsi="Palatino Linotype" w:eastAsia="Arial" w:cs="Arial"/>
          <w:iCs/>
          <w:sz w:val="22"/>
          <w:szCs w:val="22"/>
          <w:lang w:eastAsia="es-ES"/>
        </w:rPr>
      </w:pPr>
      <w:r w:rsidRPr="00C65885">
        <w:rPr>
          <w:rFonts w:ascii="Palatino Linotype" w:hAnsi="Palatino Linotype" w:eastAsia="Arial" w:cs="Arial"/>
          <w:iCs/>
          <w:sz w:val="22"/>
          <w:szCs w:val="22"/>
          <w:lang w:eastAsia="es-ES"/>
        </w:rPr>
        <w:t xml:space="preserve">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w:t>
      </w:r>
      <w:proofErr w:type="spellStart"/>
      <w:r w:rsidRPr="00C65885">
        <w:rPr>
          <w:rFonts w:ascii="Palatino Linotype" w:hAnsi="Palatino Linotype" w:eastAsia="Arial" w:cs="Arial"/>
          <w:iCs/>
          <w:sz w:val="22"/>
          <w:szCs w:val="22"/>
          <w:lang w:eastAsia="es-ES"/>
        </w:rPr>
        <w:t>ii</w:t>
      </w:r>
      <w:proofErr w:type="spellEnd"/>
      <w:r w:rsidRPr="00C65885">
        <w:rPr>
          <w:rFonts w:ascii="Palatino Linotype" w:hAnsi="Palatino Linotype" w:eastAsia="Arial" w:cs="Arial"/>
          <w:iCs/>
          <w:sz w:val="22"/>
          <w:szCs w:val="22"/>
          <w:lang w:eastAsia="es-ES"/>
        </w:rPr>
        <w:t xml:space="preserve">) por ley tenga el carácter de pública, iii) exista una orden judicial, </w:t>
      </w:r>
      <w:proofErr w:type="spellStart"/>
      <w:r w:rsidRPr="00C65885">
        <w:rPr>
          <w:rFonts w:ascii="Palatino Linotype" w:hAnsi="Palatino Linotype" w:eastAsia="Arial" w:cs="Arial"/>
          <w:iCs/>
          <w:sz w:val="22"/>
          <w:szCs w:val="22"/>
          <w:lang w:eastAsia="es-ES"/>
        </w:rPr>
        <w:t>iv</w:t>
      </w:r>
      <w:proofErr w:type="spellEnd"/>
      <w:r w:rsidRPr="00C65885">
        <w:rPr>
          <w:rFonts w:ascii="Palatino Linotype" w:hAnsi="Palatino Linotype" w:eastAsia="Arial" w:cs="Arial"/>
          <w:iCs/>
          <w:sz w:val="22"/>
          <w:szCs w:val="22"/>
          <w:lang w:eastAsia="es-ES"/>
        </w:rPr>
        <w:t xml:space="preserve">) por razones de seguridad nacional y salubridad general o v) para proteger los derechos de </w:t>
      </w:r>
      <w:r w:rsidRPr="00C65885">
        <w:rPr>
          <w:rFonts w:ascii="Palatino Linotype" w:hAnsi="Palatino Linotype" w:eastAsia="Arial" w:cs="Arial"/>
          <w:iCs/>
          <w:sz w:val="22"/>
          <w:szCs w:val="22"/>
          <w:lang w:eastAsia="es-ES"/>
        </w:rPr>
        <w:lastRenderedPageBreak/>
        <w:t>terceros o cuando se transmita entre sujetos obligados en términos de los tratados y los acuerdos interinstitucionales.</w:t>
      </w:r>
    </w:p>
    <w:p w:rsidRPr="00C65885" w:rsidR="001641DF" w:rsidP="001641DF" w:rsidRDefault="001641DF" w14:paraId="39A2A074" w14:textId="77777777">
      <w:pPr>
        <w:spacing w:after="0" w:line="360" w:lineRule="auto"/>
        <w:contextualSpacing/>
        <w:jc w:val="both"/>
        <w:rPr>
          <w:rFonts w:ascii="Palatino Linotype" w:hAnsi="Palatino Linotype" w:eastAsia="Arial" w:cs="Arial"/>
          <w:iCs/>
          <w:sz w:val="22"/>
          <w:szCs w:val="22"/>
          <w:lang w:eastAsia="es-ES"/>
        </w:rPr>
      </w:pPr>
    </w:p>
    <w:p w:rsidRPr="00C65885" w:rsidR="001641DF" w:rsidP="001641DF" w:rsidRDefault="001641DF" w14:paraId="2EF258AF" w14:textId="77777777">
      <w:pPr>
        <w:spacing w:after="0" w:line="360" w:lineRule="auto"/>
        <w:contextualSpacing/>
        <w:jc w:val="both"/>
        <w:rPr>
          <w:rFonts w:ascii="Palatino Linotype" w:hAnsi="Palatino Linotype" w:eastAsia="Arial" w:cs="Arial"/>
          <w:iCs/>
          <w:sz w:val="22"/>
          <w:szCs w:val="22"/>
          <w:lang w:eastAsia="es-ES"/>
        </w:rPr>
      </w:pPr>
      <w:r w:rsidRPr="00C65885">
        <w:rPr>
          <w:rFonts w:ascii="Palatino Linotype" w:hAnsi="Palatino Linotype" w:eastAsia="Arial" w:cs="Arial"/>
          <w:iCs/>
          <w:sz w:val="22"/>
          <w:szCs w:val="22"/>
          <w:lang w:eastAsia="es-ES"/>
        </w:rPr>
        <w:t>En términos de lo expuesto, la documentación y aquellos datos que se consideren confidenciales, serán una limitante del derecho de acceso a la información, siempre y cuando:</w:t>
      </w:r>
    </w:p>
    <w:p w:rsidRPr="00C65885" w:rsidR="001641DF" w:rsidP="001641DF" w:rsidRDefault="001641DF" w14:paraId="2241038C" w14:textId="77777777">
      <w:pPr>
        <w:spacing w:after="0" w:line="360" w:lineRule="auto"/>
        <w:contextualSpacing/>
        <w:jc w:val="both"/>
        <w:rPr>
          <w:rFonts w:ascii="Palatino Linotype" w:hAnsi="Palatino Linotype" w:eastAsia="Arial" w:cs="Arial"/>
          <w:iCs/>
          <w:sz w:val="22"/>
          <w:szCs w:val="22"/>
          <w:lang w:eastAsia="es-ES"/>
        </w:rPr>
      </w:pPr>
    </w:p>
    <w:p w:rsidRPr="00C65885" w:rsidR="001641DF" w:rsidP="001641DF" w:rsidRDefault="001641DF" w14:paraId="3331E0C3" w14:textId="77777777">
      <w:pPr>
        <w:spacing w:after="0" w:line="360" w:lineRule="auto"/>
        <w:contextualSpacing/>
        <w:jc w:val="both"/>
        <w:rPr>
          <w:rFonts w:ascii="Palatino Linotype" w:hAnsi="Palatino Linotype" w:eastAsia="Arial" w:cs="Arial"/>
          <w:iCs/>
          <w:sz w:val="22"/>
          <w:szCs w:val="22"/>
          <w:lang w:eastAsia="es-ES"/>
        </w:rPr>
      </w:pPr>
      <w:r w:rsidRPr="00C65885">
        <w:rPr>
          <w:rFonts w:ascii="Palatino Linotype" w:hAnsi="Palatino Linotype" w:eastAsia="Arial" w:cs="Arial"/>
          <w:iCs/>
          <w:sz w:val="22"/>
          <w:szCs w:val="22"/>
          <w:lang w:eastAsia="es-ES"/>
        </w:rPr>
        <w:t>a.</w:t>
      </w:r>
      <w:r w:rsidRPr="00C65885">
        <w:rPr>
          <w:rFonts w:ascii="Palatino Linotype" w:hAnsi="Palatino Linotype" w:eastAsia="Arial" w:cs="Arial"/>
          <w:iCs/>
          <w:sz w:val="22"/>
          <w:szCs w:val="22"/>
          <w:lang w:eastAsia="es-ES"/>
        </w:rPr>
        <w:tab/>
      </w:r>
      <w:r w:rsidRPr="00C65885">
        <w:rPr>
          <w:rFonts w:ascii="Palatino Linotype" w:hAnsi="Palatino Linotype" w:eastAsia="Arial" w:cs="Arial"/>
          <w:iCs/>
          <w:sz w:val="22"/>
          <w:szCs w:val="22"/>
          <w:lang w:eastAsia="es-ES"/>
        </w:rPr>
        <w:t xml:space="preserve">Se trate de datos personales o información privada; esto es, información concerniente a una persona física o jurídico colectiva y que ésta sea identificada o identificable. </w:t>
      </w:r>
    </w:p>
    <w:p w:rsidRPr="00C65885" w:rsidR="001641DF" w:rsidP="001641DF" w:rsidRDefault="001641DF" w14:paraId="1B885695" w14:textId="77777777">
      <w:pPr>
        <w:spacing w:after="0" w:line="360" w:lineRule="auto"/>
        <w:contextualSpacing/>
        <w:jc w:val="both"/>
        <w:rPr>
          <w:rFonts w:ascii="Palatino Linotype" w:hAnsi="Palatino Linotype" w:eastAsia="Arial" w:cs="Arial"/>
          <w:iCs/>
          <w:sz w:val="22"/>
          <w:szCs w:val="22"/>
          <w:lang w:eastAsia="es-ES"/>
        </w:rPr>
      </w:pPr>
      <w:r w:rsidRPr="00C65885">
        <w:rPr>
          <w:rFonts w:ascii="Palatino Linotype" w:hAnsi="Palatino Linotype" w:eastAsia="Arial" w:cs="Arial"/>
          <w:iCs/>
          <w:sz w:val="22"/>
          <w:szCs w:val="22"/>
          <w:lang w:eastAsia="es-ES"/>
        </w:rPr>
        <w:t>b.</w:t>
      </w:r>
      <w:r w:rsidRPr="00C65885">
        <w:rPr>
          <w:rFonts w:ascii="Palatino Linotype" w:hAnsi="Palatino Linotype" w:eastAsia="Arial" w:cs="Arial"/>
          <w:iCs/>
          <w:sz w:val="22"/>
          <w:szCs w:val="22"/>
          <w:lang w:eastAsia="es-ES"/>
        </w:rPr>
        <w:tab/>
      </w:r>
      <w:r w:rsidRPr="00C65885">
        <w:rPr>
          <w:rFonts w:ascii="Palatino Linotype" w:hAnsi="Palatino Linotype" w:eastAsia="Arial" w:cs="Arial"/>
          <w:iCs/>
          <w:sz w:val="22"/>
          <w:szCs w:val="22"/>
          <w:lang w:eastAsia="es-ES"/>
        </w:rPr>
        <w:t xml:space="preserve">Para la difusión de los datos, se requiera el consentimiento del titular. </w:t>
      </w:r>
    </w:p>
    <w:p w:rsidRPr="00C65885" w:rsidR="001641DF" w:rsidP="001641DF" w:rsidRDefault="001641DF" w14:paraId="586E5F61" w14:textId="77777777">
      <w:pPr>
        <w:spacing w:after="0" w:line="360" w:lineRule="auto"/>
        <w:contextualSpacing/>
        <w:jc w:val="both"/>
        <w:rPr>
          <w:rFonts w:ascii="Palatino Linotype" w:hAnsi="Palatino Linotype" w:eastAsia="Arial" w:cs="Arial"/>
          <w:iCs/>
          <w:sz w:val="22"/>
          <w:szCs w:val="22"/>
          <w:lang w:eastAsia="es-ES"/>
        </w:rPr>
      </w:pPr>
    </w:p>
    <w:p w:rsidRPr="00C65885" w:rsidR="001641DF" w:rsidP="001641DF" w:rsidRDefault="001641DF" w14:paraId="1D4DF07F" w14:textId="77777777">
      <w:pPr>
        <w:spacing w:after="0" w:line="360" w:lineRule="auto"/>
        <w:contextualSpacing/>
        <w:jc w:val="both"/>
        <w:rPr>
          <w:rFonts w:ascii="Palatino Linotype" w:hAnsi="Palatino Linotype" w:eastAsia="Arial" w:cs="Arial"/>
          <w:iCs/>
          <w:sz w:val="22"/>
          <w:szCs w:val="22"/>
          <w:lang w:eastAsia="es-ES"/>
        </w:rPr>
      </w:pPr>
      <w:r w:rsidRPr="00C65885">
        <w:rPr>
          <w:rFonts w:ascii="Palatino Linotype" w:hAnsi="Palatino Linotype" w:eastAsia="Arial" w:cs="Arial"/>
          <w:iCs/>
          <w:sz w:val="22"/>
          <w:szCs w:val="22"/>
          <w:lang w:eastAsia="es-E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rsidRPr="00C65885" w:rsidR="001641DF" w:rsidP="001641DF" w:rsidRDefault="001641DF" w14:paraId="520FECF6" w14:textId="77777777">
      <w:pPr>
        <w:spacing w:after="0" w:line="360" w:lineRule="auto"/>
        <w:contextualSpacing/>
        <w:jc w:val="both"/>
        <w:rPr>
          <w:rFonts w:ascii="Palatino Linotype" w:hAnsi="Palatino Linotype" w:eastAsia="Arial" w:cs="Arial"/>
          <w:iCs/>
          <w:sz w:val="22"/>
          <w:szCs w:val="22"/>
          <w:lang w:eastAsia="es-ES"/>
        </w:rPr>
      </w:pPr>
    </w:p>
    <w:p w:rsidRPr="00C65885" w:rsidR="001641DF" w:rsidP="001641DF" w:rsidRDefault="001641DF" w14:paraId="48027561" w14:textId="77777777">
      <w:pPr>
        <w:spacing w:after="0" w:line="360" w:lineRule="auto"/>
        <w:contextualSpacing/>
        <w:jc w:val="both"/>
        <w:rPr>
          <w:rFonts w:ascii="Palatino Linotype" w:hAnsi="Palatino Linotype" w:eastAsia="Arial" w:cs="Arial"/>
          <w:iCs/>
          <w:sz w:val="22"/>
          <w:szCs w:val="22"/>
          <w:lang w:eastAsia="es-ES"/>
        </w:rPr>
      </w:pPr>
      <w:r w:rsidRPr="00C65885">
        <w:rPr>
          <w:rFonts w:ascii="Palatino Linotype" w:hAnsi="Palatino Linotype" w:eastAsia="Arial" w:cs="Arial"/>
          <w:iCs/>
          <w:sz w:val="22"/>
          <w:szCs w:val="22"/>
          <w:lang w:eastAsia="es-ES"/>
        </w:rPr>
        <w:t>Además, en el artículo 5° de dicho ordenamiento jurídico, establece que es la Ley aplicable para todo tratamiento de datos personales. 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Pr="00C65885" w:rsidR="001641DF" w:rsidP="001641DF" w:rsidRDefault="001641DF" w14:paraId="215DE62D" w14:textId="77777777">
      <w:pPr>
        <w:spacing w:after="0" w:line="360" w:lineRule="auto"/>
        <w:contextualSpacing/>
        <w:jc w:val="both"/>
        <w:rPr>
          <w:rFonts w:ascii="Palatino Linotype" w:hAnsi="Palatino Linotype" w:eastAsia="Arial" w:cs="Arial"/>
          <w:iCs/>
          <w:sz w:val="22"/>
          <w:szCs w:val="22"/>
          <w:lang w:eastAsia="es-ES"/>
        </w:rPr>
      </w:pPr>
    </w:p>
    <w:p w:rsidRPr="00C65885" w:rsidR="001641DF" w:rsidP="001641DF" w:rsidRDefault="001641DF" w14:paraId="2A542151" w14:textId="77777777">
      <w:pPr>
        <w:spacing w:after="0" w:line="360" w:lineRule="auto"/>
        <w:contextualSpacing/>
        <w:jc w:val="both"/>
        <w:rPr>
          <w:rFonts w:ascii="Palatino Linotype" w:hAnsi="Palatino Linotype" w:eastAsia="Arial" w:cs="Arial"/>
          <w:iCs/>
          <w:sz w:val="22"/>
          <w:szCs w:val="22"/>
          <w:lang w:eastAsia="es-ES"/>
        </w:rPr>
      </w:pPr>
      <w:r w:rsidRPr="00C65885">
        <w:rPr>
          <w:rFonts w:ascii="Palatino Linotype" w:hAnsi="Palatino Linotype" w:eastAsia="Arial" w:cs="Arial"/>
          <w:iCs/>
          <w:sz w:val="22"/>
          <w:szCs w:val="22"/>
          <w:lang w:eastAsia="es-ES"/>
        </w:rPr>
        <w:lastRenderedPageBreak/>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Pr="00C65885" w:rsidR="001641DF" w:rsidP="001641DF" w:rsidRDefault="001641DF" w14:paraId="788EF983" w14:textId="77777777">
      <w:pPr>
        <w:spacing w:after="0" w:line="360" w:lineRule="auto"/>
        <w:contextualSpacing/>
        <w:jc w:val="both"/>
        <w:rPr>
          <w:rFonts w:ascii="Palatino Linotype" w:hAnsi="Palatino Linotype" w:eastAsia="Arial" w:cs="Arial"/>
          <w:iCs/>
          <w:sz w:val="22"/>
          <w:szCs w:val="22"/>
          <w:lang w:eastAsia="es-ES"/>
        </w:rPr>
      </w:pPr>
    </w:p>
    <w:p w:rsidRPr="00C65885" w:rsidR="001641DF" w:rsidP="001641DF" w:rsidRDefault="001641DF" w14:paraId="200715AC" w14:textId="1AD179F6">
      <w:pPr>
        <w:spacing w:after="0" w:line="360" w:lineRule="auto"/>
        <w:contextualSpacing/>
        <w:jc w:val="both"/>
        <w:rPr>
          <w:rFonts w:ascii="Palatino Linotype" w:hAnsi="Palatino Linotype" w:eastAsia="Arial" w:cs="Arial"/>
          <w:iCs/>
          <w:sz w:val="22"/>
          <w:szCs w:val="22"/>
          <w:lang w:eastAsia="es-ES"/>
        </w:rPr>
      </w:pPr>
      <w:r w:rsidRPr="00C65885">
        <w:rPr>
          <w:rFonts w:ascii="Palatino Linotype" w:hAnsi="Palatino Linotype" w:eastAsia="Arial" w:cs="Arial"/>
          <w:iCs/>
          <w:sz w:val="22"/>
          <w:szCs w:val="22"/>
          <w:lang w:eastAsia="es-ES"/>
        </w:rPr>
        <w:t>En este contexto, la confidencialidad de los datos personales tiene por objetivo establecer el límite del derecho de acceso a la información a partir del derecho a la intimidad y la vida privada de los individuos. Sobre la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Pr="00C65885" w:rsidR="001641DF" w:rsidP="001641DF" w:rsidRDefault="001641DF" w14:paraId="4AD71D5C" w14:textId="77777777">
      <w:pPr>
        <w:spacing w:after="0" w:line="360" w:lineRule="auto"/>
        <w:contextualSpacing/>
        <w:jc w:val="both"/>
        <w:rPr>
          <w:rFonts w:ascii="Palatino Linotype" w:hAnsi="Palatino Linotype" w:eastAsia="Arial" w:cs="Arial"/>
          <w:iCs/>
          <w:sz w:val="22"/>
          <w:szCs w:val="22"/>
          <w:lang w:eastAsia="es-ES"/>
        </w:rPr>
      </w:pPr>
    </w:p>
    <w:p w:rsidRPr="00C65885" w:rsidR="001641DF" w:rsidP="001641DF" w:rsidRDefault="001641DF" w14:paraId="398E1CE7" w14:textId="77777777">
      <w:pPr>
        <w:spacing w:after="0" w:line="360" w:lineRule="auto"/>
        <w:contextualSpacing/>
        <w:jc w:val="both"/>
        <w:rPr>
          <w:rFonts w:ascii="Palatino Linotype" w:hAnsi="Palatino Linotype" w:eastAsia="Arial" w:cs="Arial"/>
          <w:iCs/>
          <w:sz w:val="22"/>
          <w:szCs w:val="22"/>
          <w:lang w:eastAsia="es-ES"/>
        </w:rPr>
      </w:pPr>
      <w:r w:rsidRPr="00C65885">
        <w:rPr>
          <w:rFonts w:ascii="Palatino Linotype" w:hAnsi="Palatino Linotype" w:eastAsia="Arial" w:cs="Arial"/>
          <w:iCs/>
          <w:sz w:val="22"/>
          <w:szCs w:val="22"/>
          <w:lang w:eastAsia="es-ES"/>
        </w:rPr>
        <w:t>De tal suerte, las instituciones públicas tienen la doble responsabilidad, por un lado, de proteger los datos personales y por otro, darles publicidad cuando la relevancia de esos datos sea de interés público. 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rsidRPr="00C65885" w:rsidR="001641DF" w:rsidP="001641DF" w:rsidRDefault="001641DF" w14:paraId="1BF79287" w14:textId="77777777">
      <w:pPr>
        <w:spacing w:after="0" w:line="360" w:lineRule="auto"/>
        <w:contextualSpacing/>
        <w:jc w:val="both"/>
        <w:rPr>
          <w:rFonts w:ascii="Palatino Linotype" w:hAnsi="Palatino Linotype" w:eastAsia="Arial" w:cs="Arial"/>
          <w:iCs/>
          <w:sz w:val="22"/>
          <w:szCs w:val="22"/>
          <w:lang w:eastAsia="es-ES"/>
        </w:rPr>
      </w:pPr>
    </w:p>
    <w:p w:rsidRPr="00C65885" w:rsidR="001641DF" w:rsidP="001641DF" w:rsidRDefault="001641DF" w14:paraId="03BCF8E6" w14:textId="77777777">
      <w:pPr>
        <w:spacing w:after="0" w:line="360" w:lineRule="auto"/>
        <w:contextualSpacing/>
        <w:jc w:val="both"/>
        <w:rPr>
          <w:rFonts w:ascii="Palatino Linotype" w:hAnsi="Palatino Linotype" w:eastAsia="Arial" w:cs="Arial"/>
          <w:iCs/>
          <w:sz w:val="22"/>
          <w:szCs w:val="22"/>
          <w:lang w:eastAsia="es-ES"/>
        </w:rPr>
      </w:pPr>
      <w:r w:rsidRPr="00C65885">
        <w:rPr>
          <w:rFonts w:ascii="Palatino Linotype" w:hAnsi="Palatino Linotype" w:eastAsia="Arial" w:cs="Arial"/>
          <w:iCs/>
          <w:sz w:val="22"/>
          <w:szCs w:val="22"/>
          <w:lang w:eastAsia="es-ES"/>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w:t>
      </w:r>
      <w:r w:rsidRPr="00C65885">
        <w:rPr>
          <w:rFonts w:ascii="Palatino Linotype" w:hAnsi="Palatino Linotype" w:eastAsia="Arial" w:cs="Arial"/>
          <w:iCs/>
          <w:sz w:val="22"/>
          <w:szCs w:val="22"/>
          <w:lang w:eastAsia="es-ES"/>
        </w:rPr>
        <w:lastRenderedPageBreak/>
        <w:t>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Pr="00C65885" w:rsidR="001641DF" w:rsidP="001641DF" w:rsidRDefault="001641DF" w14:paraId="03A53758" w14:textId="77777777">
      <w:pPr>
        <w:spacing w:after="0" w:line="360" w:lineRule="auto"/>
        <w:contextualSpacing/>
        <w:jc w:val="both"/>
        <w:rPr>
          <w:rFonts w:ascii="Palatino Linotype" w:hAnsi="Palatino Linotype" w:eastAsia="Arial" w:cs="Arial"/>
          <w:iCs/>
          <w:sz w:val="22"/>
          <w:szCs w:val="22"/>
          <w:lang w:eastAsia="es-ES"/>
        </w:rPr>
      </w:pPr>
    </w:p>
    <w:p w:rsidRPr="00C65885" w:rsidR="001641DF" w:rsidP="001641DF" w:rsidRDefault="001641DF" w14:paraId="7448EFC0" w14:textId="77777777">
      <w:pPr>
        <w:spacing w:after="0" w:line="360" w:lineRule="auto"/>
        <w:contextualSpacing/>
        <w:jc w:val="both"/>
        <w:rPr>
          <w:rFonts w:ascii="Palatino Linotype" w:hAnsi="Palatino Linotype" w:eastAsia="Arial" w:cs="Arial"/>
          <w:iCs/>
          <w:sz w:val="22"/>
          <w:szCs w:val="22"/>
          <w:lang w:eastAsia="es-ES"/>
        </w:rPr>
      </w:pPr>
      <w:r w:rsidRPr="00C65885">
        <w:rPr>
          <w:rFonts w:ascii="Palatino Linotype" w:hAnsi="Palatino Linotype" w:eastAsia="Arial" w:cs="Arial"/>
          <w:iCs/>
          <w:sz w:val="22"/>
          <w:szCs w:val="22"/>
          <w:lang w:eastAsia="es-ES"/>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Pr="00C65885" w:rsidR="001641DF" w:rsidP="001641DF" w:rsidRDefault="001641DF" w14:paraId="2D228F37" w14:textId="77777777">
      <w:pPr>
        <w:spacing w:after="0" w:line="360" w:lineRule="auto"/>
        <w:contextualSpacing/>
        <w:jc w:val="both"/>
        <w:rPr>
          <w:rFonts w:ascii="Palatino Linotype" w:hAnsi="Palatino Linotype" w:eastAsia="Arial" w:cs="Arial"/>
          <w:iCs/>
          <w:sz w:val="22"/>
          <w:szCs w:val="22"/>
          <w:lang w:eastAsia="es-ES"/>
        </w:rPr>
      </w:pPr>
    </w:p>
    <w:p w:rsidRPr="00C65885" w:rsidR="001641DF" w:rsidP="001641DF" w:rsidRDefault="001641DF" w14:paraId="21DCEB34" w14:textId="77777777">
      <w:pPr>
        <w:spacing w:after="0" w:line="360" w:lineRule="auto"/>
        <w:contextualSpacing/>
        <w:jc w:val="both"/>
        <w:rPr>
          <w:rFonts w:ascii="Palatino Linotype" w:hAnsi="Palatino Linotype" w:eastAsia="Arial" w:cs="Arial"/>
          <w:iCs/>
          <w:sz w:val="22"/>
          <w:szCs w:val="22"/>
          <w:lang w:eastAsia="es-ES"/>
        </w:rPr>
      </w:pPr>
      <w:r w:rsidRPr="00C65885">
        <w:rPr>
          <w:rFonts w:ascii="Palatino Linotype" w:hAnsi="Palatino Linotype" w:eastAsia="Arial" w:cs="Arial"/>
          <w:iCs/>
          <w:sz w:val="22"/>
          <w:szCs w:val="22"/>
          <w:lang w:eastAsia="es-ES"/>
        </w:rPr>
        <w:t>Bajo este esquema, se aprecia que la información ordenada puede contener información susceptible a clasificar como confidencial; de forma enunciativa más no limitativa; se analiza el domicilio.</w:t>
      </w:r>
    </w:p>
    <w:p w:rsidRPr="00C65885" w:rsidR="001641DF" w:rsidP="001641DF" w:rsidRDefault="001641DF" w14:paraId="3337E28A" w14:textId="77777777">
      <w:pPr>
        <w:spacing w:after="0" w:line="360" w:lineRule="auto"/>
        <w:contextualSpacing/>
        <w:jc w:val="both"/>
        <w:rPr>
          <w:rFonts w:ascii="Palatino Linotype" w:hAnsi="Palatino Linotype" w:eastAsia="Arial" w:cs="Arial"/>
          <w:iCs/>
          <w:sz w:val="22"/>
          <w:szCs w:val="22"/>
          <w:lang w:eastAsia="es-ES"/>
        </w:rPr>
      </w:pPr>
    </w:p>
    <w:p w:rsidRPr="00C65885" w:rsidR="001641DF" w:rsidP="001641DF" w:rsidRDefault="001641DF" w14:paraId="01FA87E7" w14:textId="5386B634">
      <w:pPr>
        <w:pStyle w:val="Prrafodelista"/>
        <w:numPr>
          <w:ilvl w:val="0"/>
          <w:numId w:val="21"/>
        </w:numPr>
        <w:spacing w:after="0" w:line="360" w:lineRule="auto"/>
        <w:jc w:val="both"/>
        <w:rPr>
          <w:rFonts w:ascii="Palatino Linotype" w:hAnsi="Palatino Linotype" w:eastAsia="Arial" w:cs="Arial"/>
          <w:b/>
          <w:bCs/>
          <w:iCs/>
          <w:sz w:val="22"/>
          <w:szCs w:val="22"/>
          <w:lang w:eastAsia="es-ES"/>
        </w:rPr>
      </w:pPr>
      <w:r w:rsidRPr="00C65885">
        <w:rPr>
          <w:rFonts w:ascii="Palatino Linotype" w:hAnsi="Palatino Linotype" w:eastAsia="Arial" w:cs="Arial"/>
          <w:b/>
          <w:bCs/>
          <w:iCs/>
          <w:sz w:val="22"/>
          <w:szCs w:val="22"/>
          <w:lang w:eastAsia="es-ES"/>
        </w:rPr>
        <w:t>Domicilio particular.</w:t>
      </w:r>
    </w:p>
    <w:p w:rsidRPr="00C65885" w:rsidR="001641DF" w:rsidP="001641DF" w:rsidRDefault="001641DF" w14:paraId="033C4C23" w14:textId="77777777">
      <w:pPr>
        <w:spacing w:after="0" w:line="360" w:lineRule="auto"/>
        <w:contextualSpacing/>
        <w:jc w:val="both"/>
        <w:rPr>
          <w:rFonts w:ascii="Palatino Linotype" w:hAnsi="Palatino Linotype" w:eastAsia="Arial" w:cs="Arial"/>
          <w:iCs/>
          <w:sz w:val="22"/>
          <w:szCs w:val="22"/>
          <w:lang w:eastAsia="es-ES"/>
        </w:rPr>
      </w:pPr>
    </w:p>
    <w:p w:rsidRPr="00C65885" w:rsidR="001641DF" w:rsidP="001641DF" w:rsidRDefault="001641DF" w14:paraId="3B419C6E" w14:textId="77777777">
      <w:pPr>
        <w:spacing w:after="0" w:line="360" w:lineRule="auto"/>
        <w:contextualSpacing/>
        <w:jc w:val="both"/>
        <w:rPr>
          <w:rFonts w:ascii="Palatino Linotype" w:hAnsi="Palatino Linotype" w:eastAsia="Arial" w:cs="Arial"/>
          <w:iCs/>
          <w:sz w:val="22"/>
          <w:szCs w:val="22"/>
          <w:lang w:eastAsia="es-ES"/>
        </w:rPr>
      </w:pPr>
      <w:r w:rsidRPr="00C65885">
        <w:rPr>
          <w:rFonts w:ascii="Palatino Linotype" w:hAnsi="Palatino Linotype" w:eastAsia="Arial" w:cs="Arial"/>
          <w:iCs/>
          <w:sz w:val="22"/>
          <w:szCs w:val="22"/>
          <w:lang w:eastAsia="es-ES"/>
        </w:rPr>
        <w:t xml:space="preserve">De acuerdo con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De la misma manera, lo establece el artículo 29 del Código Civil Federal, al precisar que el domicilio de personas físicas, </w:t>
      </w:r>
      <w:r w:rsidRPr="00C65885">
        <w:rPr>
          <w:rFonts w:ascii="Palatino Linotype" w:hAnsi="Palatino Linotype" w:eastAsia="Arial" w:cs="Arial"/>
          <w:iCs/>
          <w:sz w:val="22"/>
          <w:szCs w:val="22"/>
          <w:lang w:eastAsia="es-ES"/>
        </w:rPr>
        <w:lastRenderedPageBreak/>
        <w:t>es el lugar donde residen habitualmente, el lugar del centro principal de sus negocios, donde residan o el lugar donde se encuentren.</w:t>
      </w:r>
    </w:p>
    <w:p w:rsidRPr="00C65885" w:rsidR="001641DF" w:rsidP="001641DF" w:rsidRDefault="001641DF" w14:paraId="5F1AFDE6" w14:textId="77777777">
      <w:pPr>
        <w:spacing w:after="0" w:line="360" w:lineRule="auto"/>
        <w:contextualSpacing/>
        <w:jc w:val="both"/>
        <w:rPr>
          <w:rFonts w:ascii="Palatino Linotype" w:hAnsi="Palatino Linotype" w:eastAsia="Arial" w:cs="Arial"/>
          <w:iCs/>
          <w:sz w:val="22"/>
          <w:szCs w:val="22"/>
          <w:lang w:eastAsia="es-ES"/>
        </w:rPr>
      </w:pPr>
    </w:p>
    <w:p w:rsidRPr="00C65885" w:rsidR="001641DF" w:rsidP="001641DF" w:rsidRDefault="001641DF" w14:paraId="298B3FDD" w14:textId="77777777">
      <w:pPr>
        <w:spacing w:after="0" w:line="360" w:lineRule="auto"/>
        <w:contextualSpacing/>
        <w:jc w:val="both"/>
        <w:rPr>
          <w:rFonts w:ascii="Palatino Linotype" w:hAnsi="Palatino Linotype" w:eastAsia="Arial" w:cs="Arial"/>
          <w:iCs/>
          <w:sz w:val="22"/>
          <w:szCs w:val="22"/>
          <w:lang w:eastAsia="es-ES"/>
        </w:rPr>
      </w:pPr>
      <w:r w:rsidRPr="00C65885">
        <w:rPr>
          <w:rFonts w:ascii="Palatino Linotype" w:hAnsi="Palatino Linotype" w:eastAsia="Arial" w:cs="Arial"/>
          <w:iCs/>
          <w:sz w:val="22"/>
          <w:szCs w:val="22"/>
          <w:lang w:eastAsia="es-ES"/>
        </w:rPr>
        <w:t>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Por lo tanto, se actualiza la clasificación, de conformidad con la fracción I, del artículo 143 de la Ley de Transparencia y Acceso a la Información Pública del Estado de México y Municipios.</w:t>
      </w:r>
    </w:p>
    <w:p w:rsidRPr="00C65885" w:rsidR="001641DF" w:rsidP="001641DF" w:rsidRDefault="001641DF" w14:paraId="5E1DDCEC" w14:textId="77777777">
      <w:pPr>
        <w:spacing w:after="0" w:line="360" w:lineRule="auto"/>
        <w:contextualSpacing/>
        <w:jc w:val="both"/>
        <w:rPr>
          <w:rFonts w:ascii="Palatino Linotype" w:hAnsi="Palatino Linotype" w:eastAsia="Arial" w:cs="Arial"/>
          <w:iCs/>
          <w:sz w:val="22"/>
          <w:szCs w:val="22"/>
          <w:lang w:eastAsia="es-ES"/>
        </w:rPr>
      </w:pPr>
    </w:p>
    <w:p w:rsidRPr="00C65885" w:rsidR="00013562" w:rsidP="001641DF" w:rsidRDefault="001641DF" w14:paraId="7EC10400" w14:textId="3AB12932">
      <w:pPr>
        <w:spacing w:after="0" w:line="360" w:lineRule="auto"/>
        <w:contextualSpacing/>
        <w:jc w:val="both"/>
        <w:rPr>
          <w:rFonts w:ascii="Palatino Linotype" w:hAnsi="Palatino Linotype" w:eastAsia="Arial" w:cs="Arial"/>
          <w:iCs/>
          <w:sz w:val="22"/>
          <w:szCs w:val="22"/>
          <w:lang w:eastAsia="es-ES"/>
        </w:rPr>
      </w:pPr>
      <w:r w:rsidRPr="00C65885">
        <w:rPr>
          <w:rFonts w:ascii="Palatino Linotype" w:hAnsi="Palatino Linotype" w:eastAsia="Arial" w:cs="Arial"/>
          <w:iCs/>
          <w:sz w:val="22"/>
          <w:szCs w:val="22"/>
          <w:lang w:eastAsia="es-ES"/>
        </w:rPr>
        <w:t>Así pues, el domicilio y los elementos que puedan identificarlo deben ser considerados como información confidencial, en los términos antes expuestos; así pues, es procedente, ordenar la entrega de la base de datos que fue remitida en informe justificado en versión pública, acompañada del acuerdo que para tales efectos emita su Comité de Transparencia de conformidad con los artículos 49, fracciones II y VIII, 143, fracción I y 149 de la Ley de Transparencia y Acceso a la Información Pública del Estado de México y Municipios; en la que se testen las coordenadas geográficas que permiten identificar domicilios.</w:t>
      </w:r>
    </w:p>
    <w:p w:rsidRPr="00C65885" w:rsidR="001641DF" w:rsidP="0087641D" w:rsidRDefault="001641DF" w14:paraId="023D6A86" w14:textId="77777777">
      <w:pPr>
        <w:spacing w:after="0" w:line="360" w:lineRule="auto"/>
        <w:contextualSpacing/>
        <w:jc w:val="both"/>
        <w:rPr>
          <w:rFonts w:ascii="Palatino Linotype" w:hAnsi="Palatino Linotype" w:eastAsia="Times New Roman" w:cs="Tahoma"/>
          <w:b/>
          <w:sz w:val="22"/>
          <w:szCs w:val="22"/>
          <w:lang w:eastAsia="es-ES"/>
        </w:rPr>
      </w:pPr>
    </w:p>
    <w:p w:rsidRPr="00C65885" w:rsidR="004049A6" w:rsidP="0087641D" w:rsidRDefault="001641DF" w14:paraId="58ACF046" w14:textId="1C32AE67">
      <w:pPr>
        <w:spacing w:after="0" w:line="360" w:lineRule="auto"/>
        <w:contextualSpacing/>
        <w:jc w:val="both"/>
        <w:rPr>
          <w:rFonts w:ascii="Palatino Linotype" w:hAnsi="Palatino Linotype" w:eastAsia="Times New Roman" w:cs="Tahoma"/>
          <w:b/>
          <w:sz w:val="22"/>
          <w:szCs w:val="22"/>
          <w:lang w:eastAsia="es-ES"/>
        </w:rPr>
      </w:pPr>
      <w:r w:rsidRPr="00C65885">
        <w:rPr>
          <w:rFonts w:ascii="Palatino Linotype" w:hAnsi="Palatino Linotype" w:eastAsia="Times New Roman" w:cs="Tahoma"/>
          <w:b/>
          <w:sz w:val="22"/>
          <w:szCs w:val="22"/>
          <w:lang w:eastAsia="es-ES"/>
        </w:rPr>
        <w:t>SÉPTIMO</w:t>
      </w:r>
      <w:r w:rsidRPr="00C65885" w:rsidR="004049A6">
        <w:rPr>
          <w:rFonts w:ascii="Palatino Linotype" w:hAnsi="Palatino Linotype" w:eastAsia="Times New Roman" w:cs="Tahoma"/>
          <w:b/>
          <w:sz w:val="22"/>
          <w:szCs w:val="22"/>
          <w:lang w:eastAsia="es-ES"/>
        </w:rPr>
        <w:t>. Decisión.</w:t>
      </w:r>
    </w:p>
    <w:p w:rsidRPr="00C65885" w:rsidR="004049A6" w:rsidP="0087641D" w:rsidRDefault="004049A6" w14:paraId="7D8A864B" w14:textId="77777777">
      <w:pPr>
        <w:spacing w:after="0" w:line="360" w:lineRule="auto"/>
        <w:contextualSpacing/>
        <w:jc w:val="both"/>
        <w:rPr>
          <w:rFonts w:ascii="Palatino Linotype" w:hAnsi="Palatino Linotype" w:eastAsia="Times New Roman" w:cs="Tahoma"/>
          <w:sz w:val="22"/>
          <w:szCs w:val="22"/>
          <w:lang w:eastAsia="es-ES"/>
        </w:rPr>
      </w:pPr>
    </w:p>
    <w:p w:rsidRPr="00C65885" w:rsidR="004049A6" w:rsidP="0087641D" w:rsidRDefault="004049A6" w14:paraId="464ED56B" w14:textId="695F9FEE">
      <w:pPr>
        <w:spacing w:after="0" w:line="360" w:lineRule="auto"/>
        <w:contextualSpacing/>
        <w:jc w:val="both"/>
        <w:rPr>
          <w:rFonts w:ascii="Palatino Linotype" w:hAnsi="Palatino Linotype" w:eastAsia="Times New Roman" w:cs="Tahoma"/>
          <w:bCs/>
          <w:iCs/>
          <w:sz w:val="22"/>
          <w:szCs w:val="22"/>
          <w:lang w:eastAsia="es-ES"/>
        </w:rPr>
      </w:pPr>
      <w:r w:rsidRPr="00C65885">
        <w:rPr>
          <w:rFonts w:ascii="Palatino Linotype" w:hAnsi="Palatino Linotype" w:eastAsia="Times New Roman" w:cs="Tahoma"/>
          <w:sz w:val="22"/>
          <w:szCs w:val="22"/>
          <w:lang w:eastAsia="es-ES"/>
        </w:rPr>
        <w:t xml:space="preserve">De acuerdo con lo expuesto y, con fundamento en el artículo 186, fracción III, de la Ley de Transparencia y Acceso a la Información Pública del Estado de México y Municipios, este Instituto considera procedente </w:t>
      </w:r>
      <w:r w:rsidRPr="00C65885">
        <w:rPr>
          <w:rFonts w:ascii="Palatino Linotype" w:hAnsi="Palatino Linotype" w:eastAsia="Times New Roman" w:cs="Tahoma"/>
          <w:b/>
          <w:sz w:val="22"/>
          <w:szCs w:val="22"/>
          <w:lang w:eastAsia="es-ES"/>
        </w:rPr>
        <w:t>MODIFICAR</w:t>
      </w:r>
      <w:r w:rsidRPr="00C65885">
        <w:rPr>
          <w:rFonts w:ascii="Palatino Linotype" w:hAnsi="Palatino Linotype" w:eastAsia="Times New Roman" w:cs="Tahoma"/>
          <w:sz w:val="22"/>
          <w:szCs w:val="22"/>
          <w:lang w:eastAsia="es-ES"/>
        </w:rPr>
        <w:t xml:space="preserve"> la respuesta del </w:t>
      </w:r>
      <w:r w:rsidRPr="00C65885">
        <w:rPr>
          <w:rFonts w:ascii="Palatino Linotype" w:hAnsi="Palatino Linotype" w:eastAsia="Calibri" w:cs="Tahoma"/>
          <w:b/>
          <w:bCs/>
          <w:sz w:val="22"/>
          <w:szCs w:val="22"/>
        </w:rPr>
        <w:t xml:space="preserve">Ayuntamiento de </w:t>
      </w:r>
      <w:r w:rsidRPr="00C65885" w:rsidR="00013562">
        <w:rPr>
          <w:rFonts w:ascii="Palatino Linotype" w:hAnsi="Palatino Linotype" w:eastAsia="Calibri" w:cs="Tahoma"/>
          <w:b/>
          <w:bCs/>
          <w:sz w:val="22"/>
          <w:szCs w:val="22"/>
        </w:rPr>
        <w:t xml:space="preserve">Tonatico </w:t>
      </w:r>
      <w:r w:rsidRPr="00C65885">
        <w:rPr>
          <w:rFonts w:ascii="Palatino Linotype" w:hAnsi="Palatino Linotype" w:eastAsia="Times New Roman" w:cs="Tahoma"/>
          <w:sz w:val="22"/>
          <w:szCs w:val="22"/>
          <w:lang w:eastAsia="es-ES"/>
        </w:rPr>
        <w:t xml:space="preserve">y </w:t>
      </w:r>
      <w:r w:rsidRPr="00C65885">
        <w:rPr>
          <w:rFonts w:ascii="Palatino Linotype" w:hAnsi="Palatino Linotype" w:eastAsia="Times New Roman" w:cs="Tahoma"/>
          <w:b/>
          <w:sz w:val="22"/>
          <w:szCs w:val="22"/>
          <w:lang w:eastAsia="es-ES"/>
        </w:rPr>
        <w:t xml:space="preserve">ORDENAR </w:t>
      </w:r>
      <w:r w:rsidRPr="00C65885">
        <w:rPr>
          <w:rFonts w:ascii="Palatino Linotype" w:hAnsi="Palatino Linotype" w:eastAsia="Times New Roman" w:cs="Tahoma"/>
          <w:sz w:val="22"/>
          <w:szCs w:val="22"/>
          <w:lang w:eastAsia="es-ES"/>
        </w:rPr>
        <w:t xml:space="preserve">al Sujeto Obligado a efecto de que, remita </w:t>
      </w:r>
      <w:r w:rsidRPr="00C65885">
        <w:rPr>
          <w:rFonts w:ascii="Palatino Linotype" w:hAnsi="Palatino Linotype" w:eastAsia="Times New Roman" w:cs="Tahoma"/>
          <w:bCs/>
          <w:iCs/>
          <w:sz w:val="22"/>
          <w:szCs w:val="22"/>
          <w:lang w:eastAsia="es-ES"/>
        </w:rPr>
        <w:t xml:space="preserve">a través del Sistema de Acceso a la Información Mexiquense (SAIMEX), </w:t>
      </w:r>
      <w:r w:rsidRPr="00C65885" w:rsidR="00013562">
        <w:rPr>
          <w:rFonts w:ascii="Palatino Linotype" w:hAnsi="Palatino Linotype" w:eastAsia="Times New Roman" w:cs="Tahoma"/>
          <w:bCs/>
          <w:iCs/>
          <w:sz w:val="22"/>
          <w:szCs w:val="22"/>
          <w:lang w:eastAsia="es-ES"/>
        </w:rPr>
        <w:t xml:space="preserve">la información de la incidencia delictiva y de las faltas administrativas, por la temporalidad que no fue cubierta, y en caso de que la misma, no obre </w:t>
      </w:r>
      <w:r w:rsidRPr="00C65885" w:rsidR="00013562">
        <w:rPr>
          <w:rFonts w:ascii="Palatino Linotype" w:hAnsi="Palatino Linotype" w:eastAsia="Times New Roman" w:cs="Tahoma"/>
          <w:bCs/>
          <w:iCs/>
          <w:sz w:val="22"/>
          <w:szCs w:val="22"/>
          <w:lang w:eastAsia="es-ES"/>
        </w:rPr>
        <w:lastRenderedPageBreak/>
        <w:t xml:space="preserve">en los archivos, </w:t>
      </w:r>
      <w:r w:rsidRPr="00C65885">
        <w:rPr>
          <w:rFonts w:ascii="Palatino Linotype" w:hAnsi="Palatino Linotype" w:eastAsia="Times New Roman" w:cs="Tahoma"/>
          <w:bCs/>
          <w:iCs/>
          <w:sz w:val="22"/>
          <w:szCs w:val="22"/>
          <w:lang w:eastAsia="es-ES"/>
        </w:rPr>
        <w:t>el acuerdo por el que se aprueba la declaratoria de inexistencia de la incidencia delictiva</w:t>
      </w:r>
      <w:r w:rsidRPr="00C65885" w:rsidR="00013562">
        <w:rPr>
          <w:rFonts w:ascii="Palatino Linotype" w:hAnsi="Palatino Linotype" w:eastAsia="Times New Roman" w:cs="Tahoma"/>
          <w:bCs/>
          <w:iCs/>
          <w:sz w:val="22"/>
          <w:szCs w:val="22"/>
          <w:lang w:eastAsia="es-ES"/>
        </w:rPr>
        <w:t>, en los términos contemplados en la resolución.</w:t>
      </w:r>
    </w:p>
    <w:p w:rsidRPr="00C65885" w:rsidR="004049A6" w:rsidP="0087641D" w:rsidRDefault="004049A6" w14:paraId="595E528B" w14:textId="77777777">
      <w:pPr>
        <w:spacing w:after="0" w:line="360" w:lineRule="auto"/>
        <w:contextualSpacing/>
        <w:jc w:val="both"/>
        <w:rPr>
          <w:rFonts w:ascii="Palatino Linotype" w:hAnsi="Palatino Linotype" w:eastAsia="Times New Roman" w:cs="Tahoma"/>
          <w:bCs/>
          <w:iCs/>
          <w:sz w:val="22"/>
          <w:szCs w:val="22"/>
          <w:lang w:eastAsia="es-ES"/>
        </w:rPr>
      </w:pPr>
    </w:p>
    <w:p w:rsidRPr="00C65885" w:rsidR="004049A6" w:rsidP="0087641D" w:rsidRDefault="004049A6" w14:paraId="12919530" w14:textId="77777777">
      <w:pPr>
        <w:spacing w:after="0" w:line="360" w:lineRule="auto"/>
        <w:contextualSpacing/>
        <w:jc w:val="both"/>
        <w:rPr>
          <w:rFonts w:ascii="Palatino Linotype" w:hAnsi="Palatino Linotype" w:eastAsia="Times New Roman" w:cs="Tahoma"/>
          <w:b/>
          <w:bCs/>
          <w:iCs/>
          <w:sz w:val="22"/>
          <w:szCs w:val="22"/>
          <w:u w:val="single"/>
          <w:lang w:val="es-ES" w:eastAsia="es-ES"/>
        </w:rPr>
      </w:pPr>
      <w:r w:rsidRPr="00C65885">
        <w:rPr>
          <w:rFonts w:ascii="Palatino Linotype" w:hAnsi="Palatino Linotype" w:eastAsia="Times New Roman" w:cs="Tahoma"/>
          <w:b/>
          <w:bCs/>
          <w:iCs/>
          <w:sz w:val="22"/>
          <w:szCs w:val="22"/>
          <w:u w:val="single"/>
          <w:lang w:val="es-ES" w:eastAsia="es-ES"/>
        </w:rPr>
        <w:t>Términos de la Resolución para conocimiento del Particular.</w:t>
      </w:r>
    </w:p>
    <w:p w:rsidRPr="00C65885" w:rsidR="004049A6" w:rsidP="0087641D" w:rsidRDefault="004049A6" w14:paraId="7614FB1F" w14:textId="77777777">
      <w:pPr>
        <w:spacing w:after="0" w:line="360" w:lineRule="auto"/>
        <w:contextualSpacing/>
        <w:jc w:val="both"/>
        <w:rPr>
          <w:rFonts w:ascii="Palatino Linotype" w:hAnsi="Palatino Linotype" w:eastAsia="Times New Roman" w:cs="Tahoma"/>
          <w:sz w:val="22"/>
          <w:szCs w:val="22"/>
          <w:lang w:eastAsia="es-ES"/>
        </w:rPr>
      </w:pPr>
    </w:p>
    <w:p w:rsidRPr="00C65885" w:rsidR="004049A6" w:rsidP="0087641D" w:rsidRDefault="004049A6" w14:paraId="1DF2C64E" w14:textId="60CD7C6E">
      <w:pPr>
        <w:spacing w:after="0" w:line="360" w:lineRule="auto"/>
        <w:contextualSpacing/>
        <w:jc w:val="both"/>
        <w:rPr>
          <w:rFonts w:ascii="Palatino Linotype" w:hAnsi="Palatino Linotype" w:eastAsia="Times New Roman" w:cs="Tahoma"/>
          <w:sz w:val="22"/>
          <w:szCs w:val="22"/>
          <w:lang w:eastAsia="es-ES"/>
        </w:rPr>
      </w:pPr>
      <w:r w:rsidRPr="00C65885">
        <w:rPr>
          <w:rFonts w:ascii="Palatino Linotype" w:hAnsi="Palatino Linotype" w:eastAsia="Times New Roman" w:cs="Tahoma"/>
          <w:sz w:val="22"/>
          <w:szCs w:val="22"/>
          <w:lang w:eastAsia="es-ES"/>
        </w:rPr>
        <w:t xml:space="preserve">Este Organismo Garante determinó que se le otorga parcialmente la razón; pues a través de la respuesta </w:t>
      </w:r>
      <w:r w:rsidRPr="00C65885" w:rsidR="001641DF">
        <w:rPr>
          <w:rFonts w:ascii="Palatino Linotype" w:hAnsi="Palatino Linotype" w:eastAsia="Times New Roman" w:cs="Tahoma"/>
          <w:sz w:val="22"/>
          <w:szCs w:val="22"/>
          <w:lang w:eastAsia="es-ES"/>
        </w:rPr>
        <w:t>se le entregó una parcialidad de la información requerida, pero el Sujeto Obligado, no se pronunció de manera exhaustiva a cada uno de los puntos y por tanto, es procedente ordenar la entrega de las incidencias delictivas y administrativas, por la temporalidad que el Sujeto Obligado no hizo entrega ni pronunciamiento.</w:t>
      </w:r>
    </w:p>
    <w:p w:rsidRPr="00C65885" w:rsidR="004049A6" w:rsidP="0087641D" w:rsidRDefault="004049A6" w14:paraId="05AE6380" w14:textId="77777777">
      <w:pPr>
        <w:spacing w:after="0" w:line="360" w:lineRule="auto"/>
        <w:contextualSpacing/>
        <w:jc w:val="both"/>
        <w:rPr>
          <w:rFonts w:ascii="Palatino Linotype" w:hAnsi="Palatino Linotype" w:eastAsia="Times New Roman" w:cs="Tahoma"/>
          <w:sz w:val="22"/>
          <w:szCs w:val="22"/>
          <w:lang w:eastAsia="es-ES"/>
        </w:rPr>
      </w:pPr>
    </w:p>
    <w:p w:rsidRPr="00C65885" w:rsidR="004049A6" w:rsidP="0087641D" w:rsidRDefault="004049A6" w14:paraId="0E2BCBB8" w14:textId="77777777">
      <w:pPr>
        <w:spacing w:after="0" w:line="360" w:lineRule="auto"/>
        <w:contextualSpacing/>
        <w:jc w:val="both"/>
        <w:rPr>
          <w:rFonts w:ascii="Palatino Linotype" w:hAnsi="Palatino Linotype" w:eastAsia="Times New Roman" w:cs="Tahoma"/>
          <w:sz w:val="22"/>
          <w:szCs w:val="22"/>
          <w:lang w:eastAsia="es-ES"/>
        </w:rPr>
      </w:pPr>
      <w:r w:rsidRPr="00C65885">
        <w:rPr>
          <w:rFonts w:ascii="Palatino Linotype" w:hAnsi="Palatino Linotype" w:eastAsia="Times New Roman" w:cs="Tahoma"/>
          <w:sz w:val="22"/>
          <w:szCs w:val="22"/>
          <w:lang w:eastAsia="es-ES"/>
        </w:rPr>
        <w:t xml:space="preserve">No se omite mencionar que los Sujetos Obligados en la materia que nos ocupa, únicamente están obligados a entregar la información tal y como obra en sus archivos, sin tener que realizar cálculos, estadísticas, o cualquier otra actividad que implique el procesamiento de la información. </w:t>
      </w:r>
    </w:p>
    <w:p w:rsidRPr="00C65885" w:rsidR="004049A6" w:rsidP="0087641D" w:rsidRDefault="004049A6" w14:paraId="4132F762" w14:textId="77777777">
      <w:pPr>
        <w:spacing w:after="0" w:line="360" w:lineRule="auto"/>
        <w:contextualSpacing/>
        <w:jc w:val="both"/>
        <w:rPr>
          <w:rFonts w:ascii="Palatino Linotype" w:hAnsi="Palatino Linotype" w:eastAsia="Times New Roman" w:cs="Tahoma"/>
          <w:sz w:val="22"/>
          <w:szCs w:val="22"/>
          <w:lang w:eastAsia="es-ES"/>
        </w:rPr>
      </w:pPr>
    </w:p>
    <w:p w:rsidRPr="00C65885" w:rsidR="004049A6" w:rsidP="0087641D" w:rsidRDefault="004049A6" w14:paraId="5B494484" w14:textId="77777777">
      <w:pPr>
        <w:spacing w:after="0" w:line="360" w:lineRule="auto"/>
        <w:contextualSpacing/>
        <w:jc w:val="both"/>
        <w:rPr>
          <w:rFonts w:ascii="Palatino Linotype" w:hAnsi="Palatino Linotype" w:eastAsia="Times New Roman" w:cs="Tahoma"/>
          <w:iCs/>
          <w:sz w:val="22"/>
          <w:szCs w:val="22"/>
          <w:u w:val="single"/>
          <w:lang w:val="es-ES" w:eastAsia="es-ES"/>
        </w:rPr>
      </w:pPr>
      <w:r w:rsidRPr="00C65885">
        <w:rPr>
          <w:rFonts w:ascii="Palatino Linotype" w:hAnsi="Palatino Linotype" w:eastAsia="Times New Roman" w:cs="Tahoma"/>
          <w:iCs/>
          <w:sz w:val="22"/>
          <w:szCs w:val="22"/>
          <w:u w:val="single"/>
          <w:lang w:val="es-ES" w:eastAsia="es-ES"/>
        </w:rPr>
        <w:t>La labor del INFOEM, es apoyar a la población para acceder a la información pública y garantizar la protección de sus datos personales.</w:t>
      </w:r>
    </w:p>
    <w:p w:rsidRPr="00C65885" w:rsidR="004049A6" w:rsidP="0087641D" w:rsidRDefault="004049A6" w14:paraId="24D65498" w14:textId="77777777">
      <w:pPr>
        <w:spacing w:after="0" w:line="360" w:lineRule="auto"/>
        <w:contextualSpacing/>
        <w:jc w:val="both"/>
        <w:rPr>
          <w:rFonts w:ascii="Palatino Linotype" w:hAnsi="Palatino Linotype" w:eastAsia="Times New Roman" w:cs="Tahoma"/>
          <w:iCs/>
          <w:sz w:val="22"/>
          <w:szCs w:val="22"/>
          <w:u w:val="single"/>
          <w:lang w:val="es-ES" w:eastAsia="es-ES"/>
        </w:rPr>
      </w:pPr>
    </w:p>
    <w:p w:rsidRPr="00C65885" w:rsidR="004049A6" w:rsidP="0087641D" w:rsidRDefault="004049A6" w14:paraId="4D78207D" w14:textId="77777777">
      <w:pPr>
        <w:spacing w:after="0" w:line="360" w:lineRule="auto"/>
        <w:contextualSpacing/>
        <w:jc w:val="both"/>
        <w:rPr>
          <w:rFonts w:ascii="Palatino Linotype" w:hAnsi="Palatino Linotype" w:eastAsia="Times New Roman" w:cs="Tahoma"/>
          <w:bCs/>
          <w:sz w:val="22"/>
          <w:szCs w:val="22"/>
          <w:lang w:eastAsia="es-ES"/>
        </w:rPr>
      </w:pPr>
      <w:r w:rsidRPr="00C65885">
        <w:rPr>
          <w:rFonts w:ascii="Palatino Linotype" w:hAnsi="Palatino Linotype" w:eastAsia="Times New Roman" w:cs="Tahoma"/>
          <w:bCs/>
          <w:sz w:val="22"/>
          <w:szCs w:val="22"/>
          <w:lang w:eastAsia="es-ES"/>
        </w:rPr>
        <w:t>Por lo expuesto y fundado, este Pleno:</w:t>
      </w:r>
    </w:p>
    <w:p w:rsidRPr="00C65885" w:rsidR="004049A6" w:rsidP="0087641D" w:rsidRDefault="004049A6" w14:paraId="14832A03" w14:textId="77777777">
      <w:pPr>
        <w:spacing w:after="0" w:line="360" w:lineRule="auto"/>
        <w:contextualSpacing/>
        <w:jc w:val="both"/>
        <w:rPr>
          <w:rFonts w:ascii="Palatino Linotype" w:hAnsi="Palatino Linotype" w:eastAsia="Times New Roman" w:cs="Tahoma"/>
          <w:bCs/>
          <w:lang w:eastAsia="es-ES"/>
        </w:rPr>
      </w:pPr>
    </w:p>
    <w:p w:rsidRPr="00C65885" w:rsidR="004049A6" w:rsidP="001641DF" w:rsidRDefault="004049A6" w14:paraId="06EF7D53" w14:textId="77777777">
      <w:pPr>
        <w:spacing w:after="0" w:line="360" w:lineRule="auto"/>
        <w:contextualSpacing/>
        <w:jc w:val="center"/>
        <w:rPr>
          <w:rFonts w:ascii="Palatino Linotype" w:hAnsi="Palatino Linotype" w:eastAsia="Times New Roman" w:cs="Tahoma"/>
          <w:b/>
          <w:bCs/>
          <w:lang w:eastAsia="es-ES"/>
        </w:rPr>
      </w:pPr>
      <w:r w:rsidRPr="00C65885">
        <w:rPr>
          <w:rFonts w:ascii="Palatino Linotype" w:hAnsi="Palatino Linotype" w:eastAsia="Times New Roman" w:cs="Tahoma"/>
          <w:b/>
          <w:bCs/>
          <w:lang w:eastAsia="es-ES"/>
        </w:rPr>
        <w:t xml:space="preserve">R </w:t>
      </w:r>
      <w:r w:rsidRPr="00C65885">
        <w:rPr>
          <w:rFonts w:ascii="Palatino Linotype" w:hAnsi="Palatino Linotype" w:eastAsia="Times New Roman" w:cs="Tahoma"/>
          <w:bCs/>
          <w:lang w:eastAsia="es-ES"/>
        </w:rPr>
        <w:t>E</w:t>
      </w:r>
      <w:r w:rsidRPr="00C65885">
        <w:rPr>
          <w:rFonts w:ascii="Palatino Linotype" w:hAnsi="Palatino Linotype" w:eastAsia="Times New Roman" w:cs="Tahoma"/>
          <w:b/>
          <w:bCs/>
          <w:lang w:eastAsia="es-ES"/>
        </w:rPr>
        <w:t xml:space="preserve"> S U E L V E</w:t>
      </w:r>
    </w:p>
    <w:p w:rsidRPr="00C65885" w:rsidR="004049A6" w:rsidP="0087641D" w:rsidRDefault="004049A6" w14:paraId="2CA79087" w14:textId="77777777">
      <w:pPr>
        <w:spacing w:after="0" w:line="360" w:lineRule="auto"/>
        <w:contextualSpacing/>
        <w:jc w:val="both"/>
        <w:rPr>
          <w:rFonts w:ascii="Palatino Linotype" w:hAnsi="Palatino Linotype" w:eastAsia="Times New Roman" w:cs="Tahoma"/>
          <w:b/>
          <w:bCs/>
          <w:lang w:eastAsia="es-ES"/>
        </w:rPr>
      </w:pPr>
    </w:p>
    <w:p w:rsidRPr="00C65885" w:rsidR="004049A6" w:rsidP="0087641D" w:rsidRDefault="004049A6" w14:paraId="33604770" w14:textId="497087FA">
      <w:pPr>
        <w:spacing w:after="0" w:line="360" w:lineRule="auto"/>
        <w:contextualSpacing/>
        <w:jc w:val="both"/>
        <w:rPr>
          <w:rFonts w:ascii="Palatino Linotype" w:hAnsi="Palatino Linotype" w:eastAsia="Times New Roman" w:cs="Tahoma"/>
          <w:bCs/>
          <w:sz w:val="22"/>
          <w:szCs w:val="22"/>
          <w:lang w:eastAsia="es-ES"/>
        </w:rPr>
      </w:pPr>
      <w:r w:rsidRPr="00C65885">
        <w:rPr>
          <w:rFonts w:ascii="Palatino Linotype" w:hAnsi="Palatino Linotype" w:eastAsia="Times New Roman" w:cs="Tahoma"/>
          <w:b/>
          <w:bCs/>
          <w:sz w:val="22"/>
          <w:szCs w:val="22"/>
          <w:lang w:eastAsia="es-ES"/>
        </w:rPr>
        <w:t xml:space="preserve">PRIMERO. </w:t>
      </w:r>
      <w:r w:rsidRPr="00C65885">
        <w:rPr>
          <w:rFonts w:ascii="Palatino Linotype" w:hAnsi="Palatino Linotype" w:eastAsia="Times New Roman" w:cs="Tahoma"/>
          <w:bCs/>
          <w:sz w:val="22"/>
          <w:szCs w:val="22"/>
          <w:lang w:eastAsia="es-ES"/>
        </w:rPr>
        <w:t xml:space="preserve">Se </w:t>
      </w:r>
      <w:r w:rsidRPr="00C65885">
        <w:rPr>
          <w:rFonts w:ascii="Palatino Linotype" w:hAnsi="Palatino Linotype" w:eastAsia="Times New Roman" w:cs="Tahoma"/>
          <w:b/>
          <w:bCs/>
          <w:sz w:val="22"/>
          <w:szCs w:val="22"/>
          <w:lang w:eastAsia="es-ES"/>
        </w:rPr>
        <w:t>MODIFICA</w:t>
      </w:r>
      <w:r w:rsidRPr="00C65885">
        <w:rPr>
          <w:rFonts w:ascii="Palatino Linotype" w:hAnsi="Palatino Linotype" w:eastAsia="Times New Roman" w:cs="Tahoma"/>
          <w:bCs/>
          <w:sz w:val="22"/>
          <w:szCs w:val="22"/>
          <w:lang w:eastAsia="es-ES"/>
        </w:rPr>
        <w:t xml:space="preserve"> la respuesta entregada por el </w:t>
      </w:r>
      <w:r w:rsidRPr="00C65885">
        <w:rPr>
          <w:rFonts w:ascii="Palatino Linotype" w:hAnsi="Palatino Linotype" w:eastAsia="Calibri" w:cs="Tahoma"/>
          <w:b/>
          <w:bCs/>
          <w:sz w:val="22"/>
          <w:szCs w:val="22"/>
        </w:rPr>
        <w:t xml:space="preserve">Ayuntamiento </w:t>
      </w:r>
      <w:r w:rsidRPr="00C65885" w:rsidR="001641DF">
        <w:rPr>
          <w:rFonts w:ascii="Palatino Linotype" w:hAnsi="Palatino Linotype" w:eastAsia="Calibri" w:cs="Tahoma"/>
          <w:b/>
          <w:bCs/>
          <w:sz w:val="22"/>
          <w:szCs w:val="22"/>
        </w:rPr>
        <w:t>de Tonatico</w:t>
      </w:r>
      <w:r w:rsidRPr="00C65885">
        <w:rPr>
          <w:rFonts w:ascii="Palatino Linotype" w:hAnsi="Palatino Linotype" w:eastAsia="Times New Roman" w:cs="Tahoma"/>
          <w:bCs/>
          <w:sz w:val="22"/>
          <w:szCs w:val="22"/>
          <w:lang w:eastAsia="es-ES"/>
        </w:rPr>
        <w:t xml:space="preserve"> a la solicitud de información </w:t>
      </w:r>
      <w:r w:rsidRPr="00C65885" w:rsidR="001641DF">
        <w:rPr>
          <w:rFonts w:ascii="Palatino Linotype" w:hAnsi="Palatino Linotype" w:eastAsia="Times New Roman" w:cs="Tahoma"/>
          <w:b/>
          <w:bCs/>
          <w:sz w:val="22"/>
          <w:szCs w:val="22"/>
          <w:lang w:eastAsia="es-ES"/>
        </w:rPr>
        <w:t xml:space="preserve">00130/TONATICO/IP/2022 </w:t>
      </w:r>
      <w:r w:rsidRPr="00C65885">
        <w:rPr>
          <w:rFonts w:ascii="Palatino Linotype" w:hAnsi="Palatino Linotype" w:eastAsia="Times New Roman" w:cs="Tahoma"/>
          <w:bCs/>
          <w:sz w:val="22"/>
          <w:szCs w:val="22"/>
          <w:lang w:eastAsia="es-ES"/>
        </w:rPr>
        <w:t xml:space="preserve">por resultar </w:t>
      </w:r>
      <w:r w:rsidRPr="00C65885">
        <w:rPr>
          <w:rFonts w:ascii="Palatino Linotype" w:hAnsi="Palatino Linotype" w:eastAsia="Times New Roman" w:cs="Tahoma"/>
          <w:b/>
          <w:bCs/>
          <w:sz w:val="22"/>
          <w:szCs w:val="22"/>
          <w:lang w:eastAsia="es-ES"/>
        </w:rPr>
        <w:t>FUNDADAS</w:t>
      </w:r>
      <w:r w:rsidRPr="00C65885">
        <w:rPr>
          <w:rFonts w:ascii="Palatino Linotype" w:hAnsi="Palatino Linotype" w:eastAsia="Times New Roman" w:cs="Tahoma"/>
          <w:bCs/>
          <w:sz w:val="22"/>
          <w:szCs w:val="22"/>
          <w:lang w:eastAsia="es-ES"/>
        </w:rPr>
        <w:t xml:space="preserve"> las razones o motivos de inconformidad hechos valer por el Recurrente en el Recurso de Revisión </w:t>
      </w:r>
      <w:r w:rsidRPr="00C65885" w:rsidR="001641DF">
        <w:rPr>
          <w:rFonts w:ascii="Palatino Linotype" w:hAnsi="Palatino Linotype" w:eastAsia="Times New Roman" w:cs="Tahoma"/>
          <w:b/>
          <w:color w:val="0D0D0D"/>
          <w:sz w:val="22"/>
          <w:szCs w:val="22"/>
          <w:lang w:eastAsia="es-ES"/>
        </w:rPr>
        <w:t>12466</w:t>
      </w:r>
      <w:r w:rsidRPr="00C65885">
        <w:rPr>
          <w:rFonts w:ascii="Palatino Linotype" w:hAnsi="Palatino Linotype" w:eastAsia="Times New Roman" w:cs="Tahoma"/>
          <w:b/>
          <w:color w:val="0D0D0D"/>
          <w:sz w:val="22"/>
          <w:szCs w:val="22"/>
          <w:lang w:eastAsia="es-ES"/>
        </w:rPr>
        <w:t>/INFOEM/IP/RR/2022</w:t>
      </w:r>
      <w:r w:rsidRPr="00C65885">
        <w:rPr>
          <w:rFonts w:ascii="Palatino Linotype" w:hAnsi="Palatino Linotype" w:eastAsia="Times New Roman" w:cs="Tahoma"/>
          <w:bCs/>
          <w:sz w:val="22"/>
          <w:szCs w:val="22"/>
          <w:lang w:eastAsia="es-ES"/>
        </w:rPr>
        <w:t>, en términos de los considerandos QUINTO y SEXTO de la presente Resolución.</w:t>
      </w:r>
    </w:p>
    <w:p w:rsidRPr="00C65885" w:rsidR="004049A6" w:rsidP="0087641D" w:rsidRDefault="004049A6" w14:paraId="0FA1569A" w14:textId="77777777">
      <w:pPr>
        <w:spacing w:after="0" w:line="360" w:lineRule="auto"/>
        <w:contextualSpacing/>
        <w:jc w:val="both"/>
        <w:rPr>
          <w:rFonts w:ascii="Palatino Linotype" w:hAnsi="Palatino Linotype" w:eastAsia="Times New Roman" w:cs="Tahoma"/>
          <w:bCs/>
          <w:sz w:val="22"/>
          <w:szCs w:val="22"/>
          <w:lang w:eastAsia="es-ES"/>
        </w:rPr>
      </w:pPr>
    </w:p>
    <w:p w:rsidRPr="00C65885" w:rsidR="004049A6" w:rsidP="00500B24" w:rsidRDefault="004049A6" w14:paraId="3B840D4A" w14:textId="34DAB06E">
      <w:pPr>
        <w:autoSpaceDE w:val="0"/>
        <w:autoSpaceDN w:val="0"/>
        <w:adjustRightInd w:val="0"/>
        <w:spacing w:after="0" w:line="360" w:lineRule="auto"/>
        <w:contextualSpacing/>
        <w:jc w:val="both"/>
        <w:rPr>
          <w:rFonts w:ascii="Palatino Linotype" w:hAnsi="Palatino Linotype" w:eastAsia="Times New Roman" w:cs="Tahoma"/>
          <w:bCs/>
          <w:iCs/>
          <w:sz w:val="22"/>
          <w:szCs w:val="22"/>
          <w:lang w:eastAsia="es-ES"/>
        </w:rPr>
      </w:pPr>
      <w:r w:rsidRPr="00C65885">
        <w:rPr>
          <w:rFonts w:ascii="Palatino Linotype" w:hAnsi="Palatino Linotype" w:eastAsia="Times New Roman" w:cs="Tahoma"/>
          <w:b/>
          <w:bCs/>
          <w:sz w:val="22"/>
          <w:szCs w:val="22"/>
          <w:lang w:eastAsia="es-ES"/>
        </w:rPr>
        <w:t xml:space="preserve">SEGUNDO. </w:t>
      </w:r>
      <w:r w:rsidRPr="00C65885">
        <w:rPr>
          <w:rFonts w:ascii="Palatino Linotype" w:hAnsi="Palatino Linotype" w:eastAsia="Times New Roman" w:cs="Tahoma"/>
          <w:sz w:val="22"/>
          <w:szCs w:val="22"/>
          <w:lang w:eastAsia="es-ES"/>
        </w:rPr>
        <w:t xml:space="preserve">Se </w:t>
      </w:r>
      <w:r w:rsidRPr="00C65885">
        <w:rPr>
          <w:rFonts w:ascii="Palatino Linotype" w:hAnsi="Palatino Linotype" w:eastAsia="Times New Roman" w:cs="Tahoma"/>
          <w:b/>
          <w:sz w:val="22"/>
          <w:szCs w:val="22"/>
          <w:lang w:eastAsia="es-ES"/>
        </w:rPr>
        <w:t>ORDENA</w:t>
      </w:r>
      <w:r w:rsidRPr="00C65885">
        <w:rPr>
          <w:rFonts w:ascii="Palatino Linotype" w:hAnsi="Palatino Linotype" w:eastAsia="Times New Roman" w:cs="Tahoma"/>
          <w:sz w:val="22"/>
          <w:szCs w:val="22"/>
          <w:lang w:eastAsia="es-ES"/>
        </w:rPr>
        <w:t xml:space="preserve"> al </w:t>
      </w:r>
      <w:r w:rsidRPr="00C65885">
        <w:rPr>
          <w:rFonts w:ascii="Palatino Linotype" w:hAnsi="Palatino Linotype" w:eastAsia="Calibri" w:cs="Tahoma"/>
          <w:b/>
          <w:bCs/>
          <w:sz w:val="22"/>
          <w:szCs w:val="22"/>
        </w:rPr>
        <w:t xml:space="preserve">Ayuntamiento de </w:t>
      </w:r>
      <w:r w:rsidRPr="00C65885" w:rsidR="001641DF">
        <w:rPr>
          <w:rFonts w:ascii="Palatino Linotype" w:hAnsi="Palatino Linotype" w:eastAsia="Calibri" w:cs="Tahoma"/>
          <w:b/>
          <w:bCs/>
          <w:sz w:val="22"/>
          <w:szCs w:val="22"/>
        </w:rPr>
        <w:t>Tonatico</w:t>
      </w:r>
      <w:r w:rsidRPr="00C65885">
        <w:rPr>
          <w:rFonts w:ascii="Palatino Linotype" w:hAnsi="Palatino Linotype" w:eastAsia="Times New Roman" w:cs="Tahoma"/>
          <w:sz w:val="22"/>
          <w:szCs w:val="22"/>
          <w:lang w:eastAsia="es-ES"/>
        </w:rPr>
        <w:t>, a efecto de que, remita</w:t>
      </w:r>
      <w:r w:rsidRPr="00C65885" w:rsidR="001641DF">
        <w:rPr>
          <w:rFonts w:ascii="Palatino Linotype" w:hAnsi="Palatino Linotype" w:eastAsia="Times New Roman" w:cs="Tahoma"/>
          <w:sz w:val="22"/>
          <w:szCs w:val="22"/>
          <w:lang w:eastAsia="es-ES"/>
        </w:rPr>
        <w:t>, previa búsqueda exhaustiva y razonable de la información,</w:t>
      </w:r>
      <w:r w:rsidRPr="00C65885">
        <w:rPr>
          <w:rFonts w:ascii="Palatino Linotype" w:hAnsi="Palatino Linotype" w:eastAsia="Times New Roman" w:cs="Tahoma"/>
          <w:sz w:val="22"/>
          <w:szCs w:val="22"/>
          <w:lang w:eastAsia="es-ES"/>
        </w:rPr>
        <w:t xml:space="preserve"> </w:t>
      </w:r>
      <w:r w:rsidRPr="00C65885">
        <w:rPr>
          <w:rFonts w:ascii="Palatino Linotype" w:hAnsi="Palatino Linotype" w:eastAsia="Times New Roman" w:cs="Tahoma"/>
          <w:bCs/>
          <w:iCs/>
          <w:sz w:val="22"/>
          <w:szCs w:val="22"/>
          <w:lang w:eastAsia="es-ES"/>
        </w:rPr>
        <w:t>a través del Sistema de Acceso a la Información Mexiquense</w:t>
      </w:r>
      <w:r w:rsidRPr="00C65885" w:rsidR="00873D6E">
        <w:rPr>
          <w:rFonts w:ascii="Palatino Linotype" w:hAnsi="Palatino Linotype" w:eastAsia="Times New Roman" w:cs="Tahoma"/>
          <w:bCs/>
          <w:iCs/>
          <w:sz w:val="22"/>
          <w:szCs w:val="22"/>
          <w:lang w:eastAsia="es-ES"/>
        </w:rPr>
        <w:t xml:space="preserve"> (SAIMEX),</w:t>
      </w:r>
      <w:r w:rsidRPr="00C65885" w:rsidR="001641DF">
        <w:rPr>
          <w:rFonts w:ascii="Palatino Linotype" w:hAnsi="Palatino Linotype" w:eastAsia="Times New Roman" w:cs="Tahoma"/>
          <w:bCs/>
          <w:iCs/>
          <w:sz w:val="22"/>
          <w:szCs w:val="22"/>
          <w:lang w:eastAsia="es-ES"/>
        </w:rPr>
        <w:t xml:space="preserve"> de </w:t>
      </w:r>
      <w:r w:rsidRPr="00C65885" w:rsidR="00873D6E">
        <w:rPr>
          <w:rFonts w:ascii="Palatino Linotype" w:hAnsi="Palatino Linotype" w:cs="Arial"/>
          <w:sz w:val="22"/>
          <w:szCs w:val="22"/>
        </w:rPr>
        <w:t>correo electrónico y/o memoria USB, CD o CD-ROM</w:t>
      </w:r>
      <w:r w:rsidRPr="00C65885" w:rsidR="001641DF">
        <w:rPr>
          <w:rFonts w:ascii="Palatino Linotype" w:hAnsi="Palatino Linotype" w:eastAsia="Times New Roman" w:cs="Tahoma"/>
          <w:bCs/>
          <w:iCs/>
          <w:sz w:val="22"/>
          <w:szCs w:val="22"/>
          <w:lang w:eastAsia="es-ES"/>
        </w:rPr>
        <w:t>,</w:t>
      </w:r>
      <w:r w:rsidRPr="00C65885" w:rsidR="00B12051">
        <w:rPr>
          <w:rFonts w:ascii="Palatino Linotype" w:hAnsi="Palatino Linotype" w:eastAsia="Times New Roman" w:cs="Tahoma"/>
          <w:bCs/>
          <w:iCs/>
          <w:sz w:val="22"/>
          <w:szCs w:val="22"/>
          <w:lang w:eastAsia="es-ES"/>
        </w:rPr>
        <w:t xml:space="preserve"> en su caso en versión pública, en formato abierto Excel, </w:t>
      </w:r>
      <w:proofErr w:type="spellStart"/>
      <w:r w:rsidRPr="00C65885" w:rsidR="00B12051">
        <w:rPr>
          <w:rFonts w:ascii="Palatino Linotype" w:hAnsi="Palatino Linotype" w:eastAsia="Times New Roman" w:cs="Tahoma"/>
          <w:bCs/>
          <w:iCs/>
          <w:sz w:val="22"/>
          <w:szCs w:val="22"/>
          <w:lang w:eastAsia="es-ES"/>
        </w:rPr>
        <w:t>cvs</w:t>
      </w:r>
      <w:proofErr w:type="spellEnd"/>
      <w:r w:rsidRPr="00C65885" w:rsidR="00B12051">
        <w:rPr>
          <w:rFonts w:ascii="Palatino Linotype" w:hAnsi="Palatino Linotype" w:eastAsia="Times New Roman" w:cs="Tahoma"/>
          <w:bCs/>
          <w:iCs/>
          <w:sz w:val="22"/>
          <w:szCs w:val="22"/>
          <w:lang w:eastAsia="es-ES"/>
        </w:rPr>
        <w:t>. o aquel en que se hayan generado,</w:t>
      </w:r>
      <w:r w:rsidRPr="00C65885" w:rsidR="001641DF">
        <w:rPr>
          <w:rFonts w:ascii="Palatino Linotype" w:hAnsi="Palatino Linotype" w:eastAsia="Times New Roman" w:cs="Tahoma"/>
          <w:bCs/>
          <w:iCs/>
          <w:sz w:val="22"/>
          <w:szCs w:val="22"/>
          <w:lang w:eastAsia="es-ES"/>
        </w:rPr>
        <w:t xml:space="preserve"> los documentos que den cuenta de lo siguiente:</w:t>
      </w:r>
    </w:p>
    <w:p w:rsidRPr="00C65885" w:rsidR="001641DF" w:rsidP="00500B24" w:rsidRDefault="001641DF" w14:paraId="7EE4F088" w14:textId="77777777">
      <w:pPr>
        <w:autoSpaceDE w:val="0"/>
        <w:autoSpaceDN w:val="0"/>
        <w:adjustRightInd w:val="0"/>
        <w:spacing w:after="0" w:line="360" w:lineRule="auto"/>
        <w:jc w:val="both"/>
        <w:rPr>
          <w:rFonts w:ascii="Palatino Linotype" w:hAnsi="Palatino Linotype" w:eastAsia="Times New Roman" w:cs="Tahoma"/>
          <w:bCs/>
          <w:iCs/>
          <w:sz w:val="22"/>
          <w:szCs w:val="22"/>
          <w:lang w:eastAsia="es-ES"/>
        </w:rPr>
      </w:pPr>
    </w:p>
    <w:p w:rsidRPr="00C65885" w:rsidR="001641DF" w:rsidP="00ED00E2" w:rsidRDefault="001641DF" w14:paraId="6D523089" w14:textId="601FAF3E">
      <w:pPr>
        <w:pStyle w:val="Prrafodelista"/>
        <w:numPr>
          <w:ilvl w:val="0"/>
          <w:numId w:val="21"/>
        </w:numPr>
        <w:autoSpaceDE w:val="0"/>
        <w:autoSpaceDN w:val="0"/>
        <w:adjustRightInd w:val="0"/>
        <w:spacing w:after="0" w:line="360" w:lineRule="auto"/>
        <w:jc w:val="both"/>
        <w:rPr>
          <w:rFonts w:ascii="Palatino Linotype" w:hAnsi="Palatino Linotype" w:eastAsia="Times New Roman" w:cs="Tahoma"/>
          <w:bCs/>
          <w:iCs/>
          <w:sz w:val="22"/>
          <w:szCs w:val="22"/>
          <w:lang w:eastAsia="es-ES"/>
        </w:rPr>
      </w:pPr>
      <w:r w:rsidRPr="00C65885">
        <w:rPr>
          <w:rFonts w:ascii="Palatino Linotype" w:hAnsi="Palatino Linotype" w:eastAsia="Times New Roman" w:cs="Tahoma"/>
          <w:bCs/>
          <w:iCs/>
          <w:sz w:val="22"/>
          <w:szCs w:val="22"/>
          <w:lang w:eastAsia="es-ES"/>
        </w:rPr>
        <w:t>La estadística de incidencia delictiva al mayor grado de desagregación posible, del periodo comprendido del 1° de enero de 201</w:t>
      </w:r>
      <w:r w:rsidRPr="00C65885" w:rsidR="00ED00E2">
        <w:rPr>
          <w:rFonts w:ascii="Palatino Linotype" w:hAnsi="Palatino Linotype" w:eastAsia="Times New Roman" w:cs="Tahoma"/>
          <w:bCs/>
          <w:iCs/>
          <w:sz w:val="22"/>
          <w:szCs w:val="22"/>
          <w:lang w:eastAsia="es-ES"/>
        </w:rPr>
        <w:t>8</w:t>
      </w:r>
      <w:r w:rsidRPr="00C65885">
        <w:rPr>
          <w:rFonts w:ascii="Palatino Linotype" w:hAnsi="Palatino Linotype" w:eastAsia="Times New Roman" w:cs="Tahoma"/>
          <w:bCs/>
          <w:iCs/>
          <w:sz w:val="22"/>
          <w:szCs w:val="22"/>
          <w:lang w:eastAsia="es-ES"/>
        </w:rPr>
        <w:t xml:space="preserve"> al 1° de </w:t>
      </w:r>
      <w:r w:rsidRPr="00C65885" w:rsidR="00500B24">
        <w:rPr>
          <w:rFonts w:ascii="Palatino Linotype" w:hAnsi="Palatino Linotype" w:eastAsia="Times New Roman" w:cs="Tahoma"/>
          <w:bCs/>
          <w:iCs/>
          <w:sz w:val="22"/>
          <w:szCs w:val="22"/>
          <w:lang w:eastAsia="es-ES"/>
        </w:rPr>
        <w:t>junio</w:t>
      </w:r>
      <w:r w:rsidRPr="00C65885">
        <w:rPr>
          <w:rFonts w:ascii="Palatino Linotype" w:hAnsi="Palatino Linotype" w:eastAsia="Times New Roman" w:cs="Tahoma"/>
          <w:bCs/>
          <w:iCs/>
          <w:sz w:val="22"/>
          <w:szCs w:val="22"/>
          <w:lang w:eastAsia="es-ES"/>
        </w:rPr>
        <w:t xml:space="preserve"> de 2022.</w:t>
      </w:r>
    </w:p>
    <w:p w:rsidRPr="00C65885" w:rsidR="00581C87" w:rsidP="00581C87" w:rsidRDefault="00581C87" w14:paraId="18939F2A" w14:textId="77777777">
      <w:pPr>
        <w:pStyle w:val="Prrafodelista"/>
        <w:autoSpaceDE w:val="0"/>
        <w:autoSpaceDN w:val="0"/>
        <w:adjustRightInd w:val="0"/>
        <w:spacing w:after="0" w:line="360" w:lineRule="auto"/>
        <w:jc w:val="both"/>
        <w:rPr>
          <w:rFonts w:ascii="Palatino Linotype" w:hAnsi="Palatino Linotype" w:eastAsia="Times New Roman" w:cs="Tahoma"/>
          <w:bCs/>
          <w:iCs/>
          <w:sz w:val="22"/>
          <w:szCs w:val="22"/>
          <w:lang w:eastAsia="es-ES"/>
        </w:rPr>
      </w:pPr>
    </w:p>
    <w:p w:rsidRPr="00C65885" w:rsidR="001641DF" w:rsidP="00500B24" w:rsidRDefault="001641DF" w14:paraId="42032CFB" w14:textId="3F0B94DB">
      <w:pPr>
        <w:autoSpaceDE w:val="0"/>
        <w:autoSpaceDN w:val="0"/>
        <w:adjustRightInd w:val="0"/>
        <w:spacing w:after="0" w:line="360" w:lineRule="auto"/>
        <w:jc w:val="both"/>
        <w:rPr>
          <w:rFonts w:ascii="Palatino Linotype" w:hAnsi="Palatino Linotype" w:eastAsia="Times New Roman" w:cs="Tahoma"/>
          <w:bCs/>
          <w:iCs/>
          <w:sz w:val="22"/>
          <w:szCs w:val="22"/>
          <w:lang w:eastAsia="es-ES"/>
        </w:rPr>
      </w:pPr>
      <w:r w:rsidRPr="00C65885">
        <w:rPr>
          <w:rFonts w:ascii="Palatino Linotype" w:hAnsi="Palatino Linotype" w:eastAsia="Times New Roman" w:cs="Tahoma"/>
          <w:bCs/>
          <w:iCs/>
          <w:sz w:val="22"/>
          <w:szCs w:val="22"/>
          <w:lang w:eastAsia="es-ES"/>
        </w:rPr>
        <w:t>De ser necesarias las versiones públicas, se deberá proporcionar el Acuerdo de Clasificación donde el Comité de Transparencia, confirme la eliminación de los datos y documentos confidenciales, de conformidad con l</w:t>
      </w:r>
      <w:r w:rsidRPr="00C65885" w:rsidR="00B12051">
        <w:rPr>
          <w:rFonts w:ascii="Palatino Linotype" w:hAnsi="Palatino Linotype" w:eastAsia="Times New Roman" w:cs="Tahoma"/>
          <w:bCs/>
          <w:iCs/>
          <w:sz w:val="22"/>
          <w:szCs w:val="22"/>
          <w:lang w:eastAsia="es-ES"/>
        </w:rPr>
        <w:t>os artículos 49, fracciones II,</w:t>
      </w:r>
      <w:r w:rsidRPr="00C65885">
        <w:rPr>
          <w:rFonts w:ascii="Palatino Linotype" w:hAnsi="Palatino Linotype" w:eastAsia="Times New Roman" w:cs="Tahoma"/>
          <w:bCs/>
          <w:iCs/>
          <w:sz w:val="22"/>
          <w:szCs w:val="22"/>
          <w:lang w:eastAsia="es-ES"/>
        </w:rPr>
        <w:t xml:space="preserve"> VIII y 132, fracción II </w:t>
      </w:r>
      <w:r w:rsidRPr="00C65885" w:rsidR="00B12051">
        <w:rPr>
          <w:rFonts w:ascii="Palatino Linotype" w:hAnsi="Palatino Linotype" w:eastAsia="Times New Roman" w:cs="Tahoma"/>
          <w:bCs/>
          <w:iCs/>
          <w:sz w:val="22"/>
          <w:szCs w:val="22"/>
          <w:lang w:eastAsia="es-ES"/>
        </w:rPr>
        <w:t xml:space="preserve">y 143, fracción I, </w:t>
      </w:r>
      <w:r w:rsidRPr="00C65885">
        <w:rPr>
          <w:rFonts w:ascii="Palatino Linotype" w:hAnsi="Palatino Linotype" w:eastAsia="Times New Roman" w:cs="Tahoma"/>
          <w:bCs/>
          <w:iCs/>
          <w:sz w:val="22"/>
          <w:szCs w:val="22"/>
          <w:lang w:eastAsia="es-ES"/>
        </w:rPr>
        <w:t>de la Ley de Transparencia y Acceso a la Información Pública del Estado de México y Municipios.</w:t>
      </w:r>
    </w:p>
    <w:p w:rsidRPr="00C65885" w:rsidR="00581C87" w:rsidP="00500B24" w:rsidRDefault="00581C87" w14:paraId="708E27A4" w14:textId="77777777">
      <w:pPr>
        <w:autoSpaceDE w:val="0"/>
        <w:autoSpaceDN w:val="0"/>
        <w:adjustRightInd w:val="0"/>
        <w:spacing w:after="0" w:line="360" w:lineRule="auto"/>
        <w:jc w:val="both"/>
        <w:rPr>
          <w:rFonts w:ascii="Palatino Linotype" w:hAnsi="Palatino Linotype" w:cs="Arial"/>
          <w:sz w:val="22"/>
          <w:szCs w:val="22"/>
        </w:rPr>
      </w:pPr>
    </w:p>
    <w:p w:rsidRPr="00C65885" w:rsidR="00500B24" w:rsidP="00500B24" w:rsidRDefault="00ED00E2" w14:paraId="0035C0BB" w14:textId="0A714C1F">
      <w:pPr>
        <w:autoSpaceDE w:val="0"/>
        <w:autoSpaceDN w:val="0"/>
        <w:adjustRightInd w:val="0"/>
        <w:spacing w:after="0" w:line="360" w:lineRule="auto"/>
        <w:jc w:val="both"/>
        <w:rPr>
          <w:rFonts w:ascii="Palatino Linotype" w:hAnsi="Palatino Linotype" w:cs="Arial"/>
          <w:sz w:val="22"/>
          <w:szCs w:val="22"/>
        </w:rPr>
      </w:pPr>
      <w:r w:rsidRPr="00C65885">
        <w:rPr>
          <w:rFonts w:ascii="Palatino Linotype" w:hAnsi="Palatino Linotype" w:cs="Arial"/>
          <w:sz w:val="22"/>
          <w:szCs w:val="22"/>
        </w:rPr>
        <w:t>E</w:t>
      </w:r>
      <w:r w:rsidRPr="00C65885" w:rsidR="00500B24">
        <w:rPr>
          <w:rFonts w:ascii="Palatino Linotype" w:hAnsi="Palatino Linotype" w:cs="Arial"/>
          <w:sz w:val="22"/>
          <w:szCs w:val="22"/>
        </w:rPr>
        <w:t>n caso de no obrar en sus archivos, deberá emitir el Acuerdo de Inexistencia en términos del artículo 19, párrafo segundo, 49, fracción II, y 169, de la Ley de Transparencia y Acceso a la Información Pública del Estado de México y Municipios.</w:t>
      </w:r>
    </w:p>
    <w:p w:rsidRPr="00C65885" w:rsidR="00873D6E" w:rsidP="00500B24" w:rsidRDefault="00873D6E" w14:paraId="7E77D21C" w14:textId="77777777">
      <w:pPr>
        <w:autoSpaceDE w:val="0"/>
        <w:autoSpaceDN w:val="0"/>
        <w:adjustRightInd w:val="0"/>
        <w:spacing w:after="0" w:line="360" w:lineRule="auto"/>
        <w:jc w:val="both"/>
        <w:rPr>
          <w:rFonts w:ascii="Palatino Linotype" w:hAnsi="Palatino Linotype" w:cs="Arial"/>
          <w:sz w:val="22"/>
          <w:szCs w:val="22"/>
        </w:rPr>
      </w:pPr>
    </w:p>
    <w:p w:rsidRPr="00C65885" w:rsidR="00873D6E" w:rsidP="00ED00E2" w:rsidRDefault="00873D6E" w14:paraId="6E06BF11" w14:textId="228DF033">
      <w:pPr>
        <w:autoSpaceDE w:val="0"/>
        <w:autoSpaceDN w:val="0"/>
        <w:adjustRightInd w:val="0"/>
        <w:spacing w:after="0" w:line="360" w:lineRule="auto"/>
        <w:jc w:val="both"/>
        <w:rPr>
          <w:rFonts w:ascii="Palatino Linotype" w:hAnsi="Palatino Linotype" w:cs="Arial"/>
          <w:sz w:val="22"/>
          <w:szCs w:val="22"/>
        </w:rPr>
      </w:pPr>
      <w:r w:rsidRPr="00C65885">
        <w:rPr>
          <w:rFonts w:ascii="Palatino Linotype" w:hAnsi="Palatino Linotype" w:cs="Arial"/>
          <w:sz w:val="22"/>
          <w:szCs w:val="22"/>
        </w:rPr>
        <w:t>Toda vez que la información se requirió también en mecanismo de almacenamiento, a través del Sistema de Acceso a la Información Mexiquense (SAIMEX) deberá poner a disposición la información en esos formatos, previo pago de los derechos correspondientes, con la precisión de que la entrega será gratuita si el Recurrente proporciona el medio electrónico y recoge la información en la Unidad de Transparencia.</w:t>
      </w:r>
    </w:p>
    <w:p w:rsidRPr="00C65885" w:rsidR="00873D6E" w:rsidP="00ED00E2" w:rsidRDefault="00873D6E" w14:paraId="13DCEACF" w14:textId="77777777">
      <w:pPr>
        <w:autoSpaceDE w:val="0"/>
        <w:autoSpaceDN w:val="0"/>
        <w:adjustRightInd w:val="0"/>
        <w:spacing w:after="0" w:line="360" w:lineRule="auto"/>
        <w:jc w:val="both"/>
        <w:rPr>
          <w:rFonts w:ascii="Palatino Linotype" w:hAnsi="Palatino Linotype" w:cs="Arial"/>
          <w:sz w:val="22"/>
          <w:szCs w:val="22"/>
        </w:rPr>
      </w:pPr>
    </w:p>
    <w:p w:rsidRPr="00C65885" w:rsidR="00873D6E" w:rsidP="00ED00E2" w:rsidRDefault="00873D6E" w14:paraId="1D28D5F4" w14:textId="77777777">
      <w:pPr>
        <w:autoSpaceDE w:val="0"/>
        <w:autoSpaceDN w:val="0"/>
        <w:adjustRightInd w:val="0"/>
        <w:spacing w:after="0" w:line="360" w:lineRule="auto"/>
        <w:jc w:val="both"/>
        <w:rPr>
          <w:rFonts w:ascii="Palatino Linotype" w:hAnsi="Palatino Linotype" w:cs="Arial"/>
          <w:sz w:val="22"/>
          <w:szCs w:val="22"/>
        </w:rPr>
      </w:pPr>
      <w:r w:rsidRPr="00C65885">
        <w:rPr>
          <w:rFonts w:ascii="Palatino Linotype" w:hAnsi="Palatino Linotype" w:cs="Arial"/>
          <w:sz w:val="22"/>
          <w:szCs w:val="22"/>
        </w:rPr>
        <w:t xml:space="preserve">Asimismo, deberá indicar el procedimiento que tendrá que seguir el Particular, para acceder a la información, es decir, los pasos para realizar el pago de derechos, en caso de proceder, y la </w:t>
      </w:r>
      <w:r w:rsidRPr="00C65885">
        <w:rPr>
          <w:rFonts w:ascii="Palatino Linotype" w:hAnsi="Palatino Linotype" w:cs="Arial"/>
          <w:sz w:val="22"/>
          <w:szCs w:val="22"/>
        </w:rPr>
        <w:lastRenderedPageBreak/>
        <w:t>manera de obtener la información, como domicilio de la Unidad de Transparencia, días y horarios de atención, así como el nombre del servidor público que le atenderá.</w:t>
      </w:r>
    </w:p>
    <w:p w:rsidRPr="00C65885" w:rsidR="004049A6" w:rsidP="0087641D" w:rsidRDefault="004049A6" w14:paraId="064E9C01" w14:textId="77777777">
      <w:pPr>
        <w:spacing w:after="0" w:line="360" w:lineRule="auto"/>
        <w:contextualSpacing/>
        <w:jc w:val="both"/>
        <w:rPr>
          <w:rFonts w:ascii="Palatino Linotype" w:hAnsi="Palatino Linotype" w:eastAsia="Times New Roman" w:cs="Tahoma"/>
          <w:sz w:val="22"/>
          <w:szCs w:val="22"/>
          <w:lang w:eastAsia="es-ES"/>
        </w:rPr>
      </w:pPr>
    </w:p>
    <w:p w:rsidRPr="00C65885" w:rsidR="004049A6" w:rsidP="0087641D" w:rsidRDefault="004049A6" w14:paraId="10C385B1" w14:textId="77777777">
      <w:pPr>
        <w:spacing w:after="0" w:line="360" w:lineRule="auto"/>
        <w:contextualSpacing/>
        <w:jc w:val="both"/>
        <w:rPr>
          <w:rFonts w:ascii="Palatino Linotype" w:hAnsi="Palatino Linotype" w:eastAsia="Times New Roman" w:cs="Tahoma"/>
          <w:sz w:val="22"/>
          <w:szCs w:val="22"/>
          <w:lang w:eastAsia="es-ES"/>
        </w:rPr>
      </w:pPr>
      <w:r w:rsidRPr="00C65885">
        <w:rPr>
          <w:rFonts w:ascii="Palatino Linotype" w:hAnsi="Palatino Linotype" w:eastAsia="Times New Roman" w:cs="Tahoma"/>
          <w:b/>
          <w:bCs/>
          <w:sz w:val="22"/>
          <w:szCs w:val="22"/>
          <w:lang w:eastAsia="es-ES"/>
        </w:rPr>
        <w:t xml:space="preserve">TERCERO. </w:t>
      </w:r>
      <w:r w:rsidRPr="00C65885">
        <w:rPr>
          <w:rFonts w:ascii="Palatino Linotype" w:hAnsi="Palatino Linotype" w:eastAsia="Times New Roman" w:cs="Tahoma"/>
          <w:b/>
          <w:sz w:val="22"/>
          <w:szCs w:val="22"/>
          <w:lang w:eastAsia="es-ES"/>
        </w:rPr>
        <w:t xml:space="preserve">NOTIFÍQUESE </w:t>
      </w:r>
      <w:r w:rsidRPr="00C65885">
        <w:rPr>
          <w:rFonts w:ascii="Palatino Linotype" w:hAnsi="Palatino Linotype" w:eastAsia="Times New Roman" w:cs="Tahoma"/>
          <w:sz w:val="22"/>
          <w:szCs w:val="22"/>
          <w:lang w:eastAsia="es-ES"/>
        </w:rPr>
        <w:t xml:space="preserve">la presente resolución al Titular de la Unidad de Transparencia del Sujeto Obligado, vía </w:t>
      </w:r>
      <w:r w:rsidRPr="00C65885">
        <w:rPr>
          <w:rFonts w:ascii="Palatino Linotype" w:hAnsi="Palatino Linotype" w:eastAsia="Times New Roman" w:cs="Tahoma"/>
          <w:bCs/>
          <w:iCs/>
          <w:sz w:val="22"/>
          <w:szCs w:val="22"/>
          <w:lang w:eastAsia="es-ES"/>
        </w:rPr>
        <w:t>Sistema de Acceso a la Información Mexiquense (SAIMEX);</w:t>
      </w:r>
      <w:r w:rsidRPr="00C65885">
        <w:rPr>
          <w:rFonts w:ascii="Palatino Linotype" w:hAnsi="Palatino Linotype" w:eastAsia="Times New Roman" w:cs="Tahoma"/>
          <w:sz w:val="22"/>
          <w:szCs w:val="22"/>
          <w:lang w:eastAsia="es-ES"/>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C65885" w:rsidR="004049A6" w:rsidP="0087641D" w:rsidRDefault="004049A6" w14:paraId="37EC9B09" w14:textId="77777777">
      <w:pPr>
        <w:spacing w:after="0" w:line="360" w:lineRule="auto"/>
        <w:contextualSpacing/>
        <w:jc w:val="both"/>
        <w:rPr>
          <w:rFonts w:ascii="Palatino Linotype" w:hAnsi="Palatino Linotype" w:eastAsia="Times New Roman" w:cs="Tahoma"/>
          <w:sz w:val="22"/>
          <w:szCs w:val="22"/>
          <w:lang w:eastAsia="es-ES"/>
        </w:rPr>
      </w:pPr>
    </w:p>
    <w:p w:rsidRPr="00C65885" w:rsidR="004049A6" w:rsidP="0087641D" w:rsidRDefault="004049A6" w14:paraId="0B0489E8" w14:textId="77777777">
      <w:pPr>
        <w:spacing w:after="0" w:line="360" w:lineRule="auto"/>
        <w:contextualSpacing/>
        <w:jc w:val="both"/>
        <w:rPr>
          <w:rFonts w:ascii="Palatino Linotype" w:hAnsi="Palatino Linotype" w:eastAsia="Times New Roman" w:cs="Tahoma"/>
          <w:iCs/>
          <w:sz w:val="22"/>
          <w:szCs w:val="22"/>
          <w:lang w:eastAsia="es-ES"/>
        </w:rPr>
      </w:pPr>
      <w:r w:rsidRPr="00C65885">
        <w:rPr>
          <w:rFonts w:ascii="Palatino Linotype" w:hAnsi="Palatino Linotype" w:eastAsia="Times New Roman" w:cs="Tahoma"/>
          <w:iCs/>
          <w:sz w:val="22"/>
          <w:szCs w:val="22"/>
          <w:lang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C65885" w:rsidR="004049A6" w:rsidP="0087641D" w:rsidRDefault="004049A6" w14:paraId="482B3065" w14:textId="77777777">
      <w:pPr>
        <w:spacing w:after="0" w:line="360" w:lineRule="auto"/>
        <w:contextualSpacing/>
        <w:jc w:val="both"/>
        <w:rPr>
          <w:rFonts w:ascii="Palatino Linotype" w:hAnsi="Palatino Linotype" w:eastAsia="Times New Roman" w:cs="Tahoma"/>
          <w:iCs/>
          <w:sz w:val="22"/>
          <w:szCs w:val="22"/>
          <w:lang w:eastAsia="es-ES"/>
        </w:rPr>
      </w:pPr>
    </w:p>
    <w:p w:rsidRPr="00C65885" w:rsidR="004049A6" w:rsidP="0087641D" w:rsidRDefault="004049A6" w14:paraId="3BEC657D" w14:textId="77777777">
      <w:pPr>
        <w:spacing w:after="0" w:line="360" w:lineRule="auto"/>
        <w:contextualSpacing/>
        <w:jc w:val="both"/>
        <w:rPr>
          <w:rFonts w:ascii="Palatino Linotype" w:hAnsi="Palatino Linotype" w:eastAsia="Times New Roman" w:cs="Tahoma"/>
          <w:sz w:val="22"/>
          <w:szCs w:val="22"/>
          <w:lang w:eastAsia="es-ES"/>
        </w:rPr>
      </w:pPr>
      <w:r w:rsidRPr="00C65885">
        <w:rPr>
          <w:rFonts w:ascii="Palatino Linotype" w:hAnsi="Palatino Linotype" w:eastAsia="Times New Roman" w:cs="Tahoma"/>
          <w:b/>
          <w:sz w:val="22"/>
          <w:szCs w:val="22"/>
          <w:lang w:eastAsia="es-ES"/>
        </w:rPr>
        <w:t>CUARTO</w:t>
      </w:r>
      <w:r w:rsidRPr="00C65885">
        <w:rPr>
          <w:rFonts w:ascii="Palatino Linotype" w:hAnsi="Palatino Linotype" w:eastAsia="Times New Roman" w:cs="Tahoma"/>
          <w:b/>
          <w:bCs/>
          <w:sz w:val="22"/>
          <w:szCs w:val="22"/>
          <w:lang w:eastAsia="es-ES"/>
        </w:rPr>
        <w:t xml:space="preserve">. </w:t>
      </w:r>
      <w:r w:rsidRPr="00C65885">
        <w:rPr>
          <w:rFonts w:ascii="Palatino Linotype" w:hAnsi="Palatino Linotype" w:eastAsia="Times New Roman" w:cs="Tahoma"/>
          <w:b/>
          <w:sz w:val="22"/>
          <w:szCs w:val="22"/>
          <w:lang w:eastAsia="es-ES"/>
        </w:rPr>
        <w:t>NOTIFÍQUESE</w:t>
      </w:r>
      <w:r w:rsidRPr="00C65885">
        <w:rPr>
          <w:rFonts w:ascii="Palatino Linotype" w:hAnsi="Palatino Linotype" w:eastAsia="Times New Roman" w:cs="Tahoma"/>
          <w:sz w:val="22"/>
          <w:szCs w:val="22"/>
          <w:lang w:eastAsia="es-ES"/>
        </w:rPr>
        <w:t xml:space="preserve"> al Recurrente la presente Resolución a través del </w:t>
      </w:r>
      <w:r w:rsidRPr="00C65885">
        <w:rPr>
          <w:rFonts w:ascii="Palatino Linotype" w:hAnsi="Palatino Linotype" w:eastAsia="Times New Roman" w:cs="Tahoma"/>
          <w:bCs/>
          <w:sz w:val="22"/>
          <w:szCs w:val="22"/>
          <w:lang w:eastAsia="es-ES"/>
        </w:rPr>
        <w:t>Sistema de Acceso a la Información Mexiquense (SAIMEX) y correo electrónico</w:t>
      </w:r>
      <w:r w:rsidRPr="00C65885">
        <w:rPr>
          <w:rFonts w:ascii="Palatino Linotype" w:hAnsi="Palatino Linotype" w:eastAsia="Times New Roman" w:cs="Tahoma"/>
          <w:sz w:val="22"/>
          <w:szCs w:val="22"/>
          <w:lang w:eastAsia="es-ES"/>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bookmarkEnd w:id="0"/>
    <w:p w:rsidRPr="00C65885" w:rsidR="004049A6" w:rsidP="0087641D" w:rsidRDefault="004049A6" w14:paraId="76FE3B3B" w14:textId="77777777">
      <w:pPr>
        <w:spacing w:after="0" w:line="360" w:lineRule="auto"/>
        <w:contextualSpacing/>
        <w:jc w:val="both"/>
        <w:rPr>
          <w:rFonts w:ascii="Palatino Linotype" w:hAnsi="Palatino Linotype" w:eastAsia="Times New Roman" w:cs="Tahoma"/>
          <w:sz w:val="22"/>
          <w:szCs w:val="22"/>
          <w:lang w:val="es-ES" w:eastAsia="es-ES"/>
        </w:rPr>
      </w:pPr>
    </w:p>
    <w:p w:rsidRPr="00C65885" w:rsidR="00500B24" w:rsidP="0087641D" w:rsidRDefault="004049A6" w14:paraId="627F436A" w14:textId="505076E0">
      <w:pPr>
        <w:spacing w:after="0" w:line="360" w:lineRule="auto"/>
        <w:contextualSpacing/>
        <w:jc w:val="both"/>
        <w:rPr>
          <w:rFonts w:ascii="Palatino Linotype" w:hAnsi="Palatino Linotype" w:eastAsia="Times New Roman" w:cs="Tahoma"/>
          <w:sz w:val="22"/>
          <w:szCs w:val="22"/>
          <w:lang w:eastAsia="es-ES"/>
        </w:rPr>
      </w:pPr>
      <w:r w:rsidRPr="00C65885">
        <w:rPr>
          <w:rFonts w:ascii="Palatino Linotype" w:hAnsi="Palatino Linotype" w:eastAsia="Times New Roman" w:cs="Tahoma"/>
          <w:sz w:val="22"/>
          <w:szCs w:val="22"/>
          <w:lang w:eastAsia="es-ES"/>
        </w:rPr>
        <w:t xml:space="preserve">ASÍ LO RESUELVE, POR </w:t>
      </w:r>
      <w:r w:rsidRPr="00C65885">
        <w:rPr>
          <w:rFonts w:ascii="Palatino Linotype" w:hAnsi="Palatino Linotype" w:eastAsia="Times New Roman" w:cs="Tahoma"/>
          <w:b/>
          <w:sz w:val="22"/>
          <w:szCs w:val="22"/>
          <w:lang w:eastAsia="es-ES"/>
        </w:rPr>
        <w:t>UNANIMIDAD</w:t>
      </w:r>
      <w:r w:rsidRPr="00C65885">
        <w:rPr>
          <w:rFonts w:ascii="Palatino Linotype" w:hAnsi="Palatino Linotype" w:eastAsia="Times New Roman" w:cs="Tahoma"/>
          <w:sz w:val="22"/>
          <w:szCs w:val="22"/>
          <w:lang w:eastAsia="es-E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Pr="00C65885" w:rsidR="00500B24">
        <w:rPr>
          <w:rFonts w:ascii="Palatino Linotype" w:hAnsi="Palatino Linotype" w:eastAsia="Times New Roman" w:cs="Tahoma"/>
          <w:sz w:val="22"/>
          <w:szCs w:val="22"/>
          <w:lang w:eastAsia="es-ES"/>
        </w:rPr>
        <w:t>NOVENA</w:t>
      </w:r>
      <w:r w:rsidRPr="00C65885">
        <w:rPr>
          <w:rFonts w:ascii="Palatino Linotype" w:hAnsi="Palatino Linotype" w:eastAsia="Times New Roman" w:cs="Tahoma"/>
          <w:sz w:val="22"/>
          <w:szCs w:val="22"/>
          <w:lang w:eastAsia="es-ES"/>
        </w:rPr>
        <w:t xml:space="preserve"> SESIÓN ORDINARIA, CELEBRADA EL </w:t>
      </w:r>
      <w:r w:rsidRPr="00C65885" w:rsidR="00500B24">
        <w:rPr>
          <w:rFonts w:ascii="Palatino Linotype" w:hAnsi="Palatino Linotype" w:eastAsia="Times New Roman" w:cs="Tahoma"/>
          <w:sz w:val="22"/>
          <w:szCs w:val="22"/>
          <w:lang w:eastAsia="es-ES"/>
        </w:rPr>
        <w:lastRenderedPageBreak/>
        <w:t>OCHO</w:t>
      </w:r>
      <w:r w:rsidRPr="00C65885">
        <w:rPr>
          <w:rFonts w:ascii="Palatino Linotype" w:hAnsi="Palatino Linotype" w:eastAsia="Times New Roman" w:cs="Tahoma"/>
          <w:sz w:val="22"/>
          <w:szCs w:val="22"/>
          <w:lang w:eastAsia="es-ES"/>
        </w:rPr>
        <w:t xml:space="preserve"> DE </w:t>
      </w:r>
      <w:r w:rsidRPr="00C65885" w:rsidR="00500B24">
        <w:rPr>
          <w:rFonts w:ascii="Palatino Linotype" w:hAnsi="Palatino Linotype" w:eastAsia="Times New Roman" w:cs="Tahoma"/>
          <w:sz w:val="22"/>
          <w:szCs w:val="22"/>
          <w:lang w:eastAsia="es-ES"/>
        </w:rPr>
        <w:t>MARZO</w:t>
      </w:r>
      <w:r w:rsidRPr="00C65885">
        <w:rPr>
          <w:rFonts w:ascii="Palatino Linotype" w:hAnsi="Palatino Linotype" w:eastAsia="Times New Roman" w:cs="Tahoma"/>
          <w:sz w:val="22"/>
          <w:szCs w:val="22"/>
          <w:lang w:eastAsia="es-ES"/>
        </w:rPr>
        <w:t xml:space="preserve"> DE DOS MIL VEINTITRÉS, ANTE EL SECRETARIO TÉCNICO DEL PLENO, ALEXIS TAPIA RAMÍREZ.</w:t>
      </w:r>
    </w:p>
    <w:p w:rsidRPr="00B12051" w:rsidR="00500B24" w:rsidRDefault="00500B24" w14:paraId="3561BDA5" w14:textId="77777777">
      <w:pPr>
        <w:rPr>
          <w:rFonts w:ascii="Palatino Linotype" w:hAnsi="Palatino Linotype" w:eastAsia="Calibri" w:cs="Tahoma"/>
          <w:bCs/>
        </w:rPr>
      </w:pPr>
      <w:r w:rsidRPr="00B12051">
        <w:rPr>
          <w:rFonts w:ascii="Palatino Linotype" w:hAnsi="Palatino Linotype" w:eastAsia="Calibri" w:cs="Tahoma"/>
          <w:bCs/>
        </w:rPr>
        <w:br w:type="page"/>
      </w:r>
    </w:p>
    <w:p w:rsidRPr="00B12051" w:rsidR="00177EE1" w:rsidP="0087641D" w:rsidRDefault="00177EE1" w14:paraId="7525B7B2" w14:textId="77777777">
      <w:pPr>
        <w:spacing w:after="0" w:line="360" w:lineRule="auto"/>
        <w:jc w:val="both"/>
        <w:rPr>
          <w:rFonts w:ascii="Palatino Linotype" w:hAnsi="Palatino Linotype" w:eastAsia="Calibri" w:cs="Tahoma"/>
          <w:bCs/>
        </w:rPr>
      </w:pPr>
    </w:p>
    <w:p w:rsidRPr="00B12051" w:rsidR="004049A6" w:rsidP="0087641D" w:rsidRDefault="004049A6" w14:paraId="5E30293D" w14:textId="478412B2">
      <w:pPr>
        <w:spacing w:after="0" w:line="360" w:lineRule="auto"/>
        <w:jc w:val="both"/>
        <w:rPr>
          <w:rFonts w:ascii="Palatino Linotype" w:hAnsi="Palatino Linotype" w:eastAsia="Calibri" w:cs="Tahoma"/>
          <w:bCs/>
        </w:rPr>
      </w:pPr>
    </w:p>
    <w:p w:rsidRPr="00B12051" w:rsidR="004049A6" w:rsidP="0087641D" w:rsidRDefault="004049A6" w14:paraId="0614229A" w14:textId="1170339C">
      <w:pPr>
        <w:spacing w:after="0" w:line="360" w:lineRule="auto"/>
        <w:jc w:val="both"/>
        <w:rPr>
          <w:rFonts w:ascii="Palatino Linotype" w:hAnsi="Palatino Linotype" w:eastAsia="Calibri" w:cs="Tahoma"/>
          <w:bCs/>
        </w:rPr>
      </w:pPr>
    </w:p>
    <w:sectPr w:rsidRPr="00B12051" w:rsidR="004049A6" w:rsidSect="00177EE1">
      <w:headerReference w:type="even" r:id="rId16"/>
      <w:headerReference w:type="default" r:id="rId17"/>
      <w:footerReference w:type="even" r:id="rId18"/>
      <w:footerReference w:type="default" r:id="rId19"/>
      <w:headerReference w:type="first" r:id="rId20"/>
      <w:footerReference w:type="first" r:id="rId21"/>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D3928" w:rsidP="00177EE1" w:rsidRDefault="009D3928" w14:paraId="56ACA3D0" w14:textId="77777777">
      <w:pPr>
        <w:spacing w:after="0" w:line="240" w:lineRule="auto"/>
      </w:pPr>
      <w:r>
        <w:separator/>
      </w:r>
    </w:p>
  </w:endnote>
  <w:endnote w:type="continuationSeparator" w:id="0">
    <w:p w:rsidR="009D3928" w:rsidP="00177EE1" w:rsidRDefault="009D3928" w14:paraId="24980C1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12051" w:rsidRDefault="00B12051" w14:paraId="034B23CA"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p w:rsidR="00B12051" w:rsidRDefault="00B12051" w14:paraId="74A89D93"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rsidR="00B12051" w:rsidRDefault="00B12051" w14:paraId="5E23365D"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9780E">
              <w:rPr>
                <w:b/>
                <w:bCs/>
                <w:noProof/>
              </w:rPr>
              <w:t>30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9780E">
              <w:rPr>
                <w:b/>
                <w:bCs/>
                <w:noProof/>
              </w:rPr>
              <w:t>49</w:t>
            </w:r>
            <w:r>
              <w:rPr>
                <w:b/>
                <w:bCs/>
                <w:sz w:val="24"/>
                <w:szCs w:val="24"/>
              </w:rPr>
              <w:fldChar w:fldCharType="end"/>
            </w:r>
          </w:p>
        </w:sdtContent>
      </w:sdt>
    </w:sdtContent>
  </w:sdt>
  <w:p w:rsidR="00B12051" w:rsidRDefault="00B12051" w14:paraId="07E97198"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12051" w:rsidRDefault="00B12051" w14:paraId="02510848"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9780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9780E">
      <w:rPr>
        <w:b/>
        <w:bCs/>
        <w:noProof/>
      </w:rPr>
      <w:t>49</w:t>
    </w:r>
    <w:r>
      <w:rPr>
        <w:b/>
        <w:bCs/>
        <w:sz w:val="24"/>
        <w:szCs w:val="24"/>
      </w:rPr>
      <w:fldChar w:fldCharType="end"/>
    </w:r>
  </w:p>
  <w:p w:rsidR="00B12051" w:rsidRDefault="00B12051" w14:paraId="79B76E3F"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D3928" w:rsidP="00177EE1" w:rsidRDefault="009D3928" w14:paraId="05BA38C5" w14:textId="77777777">
      <w:pPr>
        <w:spacing w:after="0" w:line="240" w:lineRule="auto"/>
      </w:pPr>
      <w:r>
        <w:separator/>
      </w:r>
    </w:p>
  </w:footnote>
  <w:footnote w:type="continuationSeparator" w:id="0">
    <w:p w:rsidR="009D3928" w:rsidP="00177EE1" w:rsidRDefault="009D3928" w14:paraId="6BEEB5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587"/>
    </w:tblGrid>
    <w:tr w:rsidR="00B12051" w:rsidTr="00177EE1" w14:paraId="5F52583E" w14:textId="77777777">
      <w:trPr>
        <w:trHeight w:val="141"/>
      </w:trPr>
      <w:tc>
        <w:tcPr>
          <w:tcW w:w="2404" w:type="dxa"/>
        </w:tcPr>
        <w:p w:rsidRPr="001B5FB6" w:rsidR="00B12051" w:rsidP="00177EE1" w:rsidRDefault="00B12051" w14:paraId="4FEC125C" w14:textId="77777777">
          <w:pPr>
            <w:tabs>
              <w:tab w:val="right" w:pos="8838"/>
            </w:tabs>
            <w:ind w:right="-10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3587" w:type="dxa"/>
        </w:tcPr>
        <w:p w:rsidRPr="00A8173F" w:rsidR="00B12051" w:rsidP="00177EE1" w:rsidRDefault="00B12051" w14:paraId="2E892B64" w14:textId="77777777">
          <w:pPr>
            <w:tabs>
              <w:tab w:val="right" w:pos="8838"/>
            </w:tabs>
            <w:ind w:left="-28" w:right="683"/>
            <w:rPr>
              <w:rFonts w:eastAsia="Calibri" w:cs="Tahoma"/>
            </w:rPr>
          </w:pPr>
          <w:r w:rsidRPr="00A8173F">
            <w:rPr>
              <w:rFonts w:eastAsia="Calibri" w:cs="Tahoma"/>
              <w:lang w:val="es-MX"/>
            </w:rPr>
            <w:t>04196/INFOEM/IP/RR/2020</w:t>
          </w:r>
        </w:p>
      </w:tc>
    </w:tr>
    <w:tr w:rsidR="00B12051" w:rsidTr="00177EE1" w14:paraId="3BB32F3F" w14:textId="77777777">
      <w:trPr>
        <w:trHeight w:val="276"/>
      </w:trPr>
      <w:tc>
        <w:tcPr>
          <w:tcW w:w="2404" w:type="dxa"/>
        </w:tcPr>
        <w:p w:rsidRPr="001B5FB6" w:rsidR="00B12051" w:rsidP="00177EE1" w:rsidRDefault="00B12051" w14:paraId="75103636" w14:textId="77777777">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3587" w:type="dxa"/>
        </w:tcPr>
        <w:p w:rsidRPr="00A8173F" w:rsidR="00B12051" w:rsidP="00177EE1" w:rsidRDefault="00B12051" w14:paraId="09FCA0D8" w14:textId="77777777">
          <w:pPr>
            <w:tabs>
              <w:tab w:val="right" w:pos="8838"/>
            </w:tabs>
            <w:ind w:right="116"/>
            <w:rPr>
              <w:rFonts w:eastAsia="Calibri" w:cs="Tahoma"/>
              <w:lang w:val="es-MX"/>
            </w:rPr>
          </w:pPr>
          <w:r w:rsidRPr="00A8173F">
            <w:rPr>
              <w:rFonts w:eastAsia="Calibri" w:cs="Tahoma"/>
              <w:lang w:val="es-MX"/>
            </w:rPr>
            <w:t>Ayuntamiento</w:t>
          </w:r>
          <w:r>
            <w:rPr>
              <w:rFonts w:eastAsia="Calibri" w:cs="Tahoma"/>
              <w:lang w:val="es-MX"/>
            </w:rPr>
            <w:t xml:space="preserve"> </w:t>
          </w:r>
          <w:r w:rsidRPr="00A8173F">
            <w:rPr>
              <w:rFonts w:eastAsia="Calibri" w:cs="Tahoma"/>
              <w:lang w:val="es-MX"/>
            </w:rPr>
            <w:t>de</w:t>
          </w:r>
          <w:r>
            <w:rPr>
              <w:rFonts w:eastAsia="Calibri" w:cs="Tahoma"/>
              <w:lang w:val="es-MX"/>
            </w:rPr>
            <w:t xml:space="preserve"> </w:t>
          </w:r>
          <w:r w:rsidRPr="00A8173F">
            <w:rPr>
              <w:rFonts w:eastAsia="Calibri" w:cs="Tahoma"/>
              <w:lang w:val="es-MX"/>
            </w:rPr>
            <w:t>Chapultepec</w:t>
          </w:r>
        </w:p>
      </w:tc>
    </w:tr>
    <w:tr w:rsidR="00B12051" w:rsidTr="00177EE1" w14:paraId="0B6CFE08" w14:textId="77777777">
      <w:trPr>
        <w:trHeight w:val="276"/>
      </w:trPr>
      <w:tc>
        <w:tcPr>
          <w:tcW w:w="2404" w:type="dxa"/>
        </w:tcPr>
        <w:p w:rsidRPr="001B5FB6" w:rsidR="00B12051" w:rsidP="00177EE1" w:rsidRDefault="00B12051" w14:paraId="6428673D" w14:textId="77777777">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3587" w:type="dxa"/>
        </w:tcPr>
        <w:p w:rsidRPr="00A8173F" w:rsidR="00B12051" w:rsidP="00177EE1" w:rsidRDefault="00B12051" w14:paraId="7D0D89D0" w14:textId="77777777">
          <w:pPr>
            <w:tabs>
              <w:tab w:val="right" w:pos="8838"/>
            </w:tabs>
            <w:ind w:right="-32"/>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rsidR="00B12051" w:rsidRDefault="00C65885" w14:paraId="6F5A29FB" w14:textId="77777777">
    <w:pPr>
      <w:pStyle w:val="Encabezado"/>
    </w:pPr>
    <w:r>
      <w:rPr>
        <w:noProof/>
      </w:rPr>
      <w:pict w14:anchorId="5969476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2"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alt="MARCA DE AGUA - HOJA RESOLUCIÓN" o:spid="_x0000_s2051"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A705D" w:rsidR="00B12051" w:rsidRDefault="00B12051" w14:paraId="14B68379" w14:textId="22A5B9C8">
    <w:pPr>
      <w:rPr>
        <w:sz w:val="18"/>
        <w:szCs w:val="18"/>
      </w:rPr>
    </w:pPr>
  </w:p>
  <w:tbl>
    <w:tblPr>
      <w:tblStyle w:val="Tablaconcuadrcula"/>
      <w:tblW w:w="6521" w:type="dxa"/>
      <w:tblInd w:w="32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117"/>
    </w:tblGrid>
    <w:tr w:rsidRPr="00E752E3" w:rsidR="00B12051" w:rsidTr="00177EE1" w14:paraId="2121B106" w14:textId="77777777">
      <w:trPr>
        <w:trHeight w:val="141"/>
      </w:trPr>
      <w:tc>
        <w:tcPr>
          <w:tcW w:w="2404" w:type="dxa"/>
        </w:tcPr>
        <w:p w:rsidRPr="00E752E3" w:rsidR="00B12051" w:rsidP="00177EE1" w:rsidRDefault="00B12051" w14:paraId="38DE62D8" w14:textId="77777777">
          <w:pPr>
            <w:tabs>
              <w:tab w:val="right" w:pos="8838"/>
            </w:tabs>
            <w:ind w:left="-395" w:right="-105" w:firstLine="395"/>
            <w:rPr>
              <w:rFonts w:ascii="Palatino Linotype" w:hAnsi="Palatino Linotype" w:eastAsia="Calibri" w:cs="Tahoma"/>
              <w:b/>
              <w:sz w:val="22"/>
              <w:szCs w:val="22"/>
              <w:lang w:val="es-MX"/>
            </w:rPr>
          </w:pPr>
          <w:r w:rsidRPr="00E752E3">
            <w:rPr>
              <w:rFonts w:ascii="Palatino Linotype" w:hAnsi="Palatino Linotype" w:eastAsia="Calibri" w:cs="Tahoma"/>
              <w:b/>
              <w:sz w:val="22"/>
              <w:szCs w:val="22"/>
              <w:lang w:val="es-MX"/>
            </w:rPr>
            <w:t>Recurso de Revisión:</w:t>
          </w:r>
        </w:p>
      </w:tc>
      <w:tc>
        <w:tcPr>
          <w:tcW w:w="4117" w:type="dxa"/>
        </w:tcPr>
        <w:p w:rsidRPr="00E752E3" w:rsidR="00B12051" w:rsidP="00177EE1" w:rsidRDefault="00B12051" w14:paraId="4682C08D" w14:textId="297B5F53">
          <w:pPr>
            <w:tabs>
              <w:tab w:val="right" w:pos="8838"/>
            </w:tabs>
            <w:ind w:left="-28" w:right="454"/>
            <w:rPr>
              <w:rFonts w:ascii="Palatino Linotype" w:hAnsi="Palatino Linotype" w:eastAsia="Calibri" w:cs="Tahoma"/>
              <w:sz w:val="22"/>
              <w:szCs w:val="22"/>
            </w:rPr>
          </w:pPr>
          <w:r w:rsidRPr="00E752E3">
            <w:rPr>
              <w:rFonts w:ascii="Palatino Linotype" w:hAnsi="Palatino Linotype" w:eastAsia="Calibri" w:cs="Tahoma"/>
              <w:bCs/>
              <w:sz w:val="22"/>
              <w:szCs w:val="22"/>
              <w:lang w:val="es-MX"/>
            </w:rPr>
            <w:t>12466/INFOEM/IP/RR/2022</w:t>
          </w:r>
        </w:p>
      </w:tc>
    </w:tr>
    <w:tr w:rsidRPr="00E752E3" w:rsidR="00B12051" w:rsidTr="00177EE1" w14:paraId="0A3867BF" w14:textId="77777777">
      <w:trPr>
        <w:trHeight w:val="276"/>
      </w:trPr>
      <w:tc>
        <w:tcPr>
          <w:tcW w:w="2404" w:type="dxa"/>
        </w:tcPr>
        <w:p w:rsidRPr="00E752E3" w:rsidR="00B12051" w:rsidP="00177EE1" w:rsidRDefault="00B12051" w14:paraId="2490F7D1" w14:textId="77777777">
          <w:pPr>
            <w:tabs>
              <w:tab w:val="right" w:pos="8838"/>
            </w:tabs>
            <w:ind w:right="-105"/>
            <w:rPr>
              <w:rFonts w:ascii="Palatino Linotype" w:hAnsi="Palatino Linotype" w:eastAsia="Calibri" w:cs="Tahoma"/>
              <w:b/>
              <w:sz w:val="22"/>
              <w:szCs w:val="22"/>
              <w:lang w:val="es-MX"/>
            </w:rPr>
          </w:pPr>
          <w:r w:rsidRPr="00E752E3">
            <w:rPr>
              <w:rFonts w:ascii="Palatino Linotype" w:hAnsi="Palatino Linotype" w:eastAsia="Calibri" w:cs="Tahoma"/>
              <w:b/>
              <w:sz w:val="22"/>
              <w:szCs w:val="22"/>
              <w:lang w:val="es-MX"/>
            </w:rPr>
            <w:t>Sujeto Obligado:</w:t>
          </w:r>
        </w:p>
      </w:tc>
      <w:tc>
        <w:tcPr>
          <w:tcW w:w="4117" w:type="dxa"/>
        </w:tcPr>
        <w:p w:rsidRPr="00E752E3" w:rsidR="00B12051" w:rsidP="00177EE1" w:rsidRDefault="00B12051" w14:paraId="687FCF16" w14:textId="5E15F2B1">
          <w:pPr>
            <w:tabs>
              <w:tab w:val="right" w:pos="8838"/>
            </w:tabs>
            <w:ind w:right="454"/>
            <w:rPr>
              <w:rFonts w:ascii="Palatino Linotype" w:hAnsi="Palatino Linotype" w:eastAsia="Calibri" w:cs="Tahoma"/>
              <w:sz w:val="22"/>
              <w:szCs w:val="22"/>
              <w:lang w:val="es-MX"/>
            </w:rPr>
          </w:pPr>
          <w:r w:rsidRPr="00E752E3">
            <w:rPr>
              <w:rFonts w:ascii="Palatino Linotype" w:hAnsi="Palatino Linotype" w:eastAsia="Calibri" w:cs="Tahoma"/>
              <w:bCs/>
              <w:sz w:val="22"/>
              <w:szCs w:val="22"/>
              <w:lang w:val="es-MX"/>
            </w:rPr>
            <w:t>Ayuntamiento de Tonatico.</w:t>
          </w:r>
        </w:p>
      </w:tc>
    </w:tr>
    <w:tr w:rsidRPr="00E752E3" w:rsidR="00B12051" w:rsidTr="00177EE1" w14:paraId="528EB81C" w14:textId="77777777">
      <w:trPr>
        <w:trHeight w:val="276"/>
      </w:trPr>
      <w:tc>
        <w:tcPr>
          <w:tcW w:w="2404" w:type="dxa"/>
        </w:tcPr>
        <w:p w:rsidRPr="00E752E3" w:rsidR="00B12051" w:rsidP="00177EE1" w:rsidRDefault="00B12051" w14:paraId="30F0BB51" w14:textId="77777777">
          <w:pPr>
            <w:tabs>
              <w:tab w:val="right" w:pos="8838"/>
            </w:tabs>
            <w:ind w:right="-105"/>
            <w:rPr>
              <w:rFonts w:ascii="Palatino Linotype" w:hAnsi="Palatino Linotype" w:eastAsia="Calibri" w:cs="Tahoma"/>
              <w:b/>
              <w:sz w:val="22"/>
              <w:szCs w:val="22"/>
              <w:lang w:val="es-MX"/>
            </w:rPr>
          </w:pPr>
          <w:r w:rsidRPr="00E752E3">
            <w:rPr>
              <w:rFonts w:ascii="Palatino Linotype" w:hAnsi="Palatino Linotype" w:eastAsia="Calibri" w:cs="Tahoma"/>
              <w:b/>
              <w:sz w:val="22"/>
              <w:szCs w:val="22"/>
              <w:lang w:val="es-MX"/>
            </w:rPr>
            <w:t>Comisionado Ponente:</w:t>
          </w:r>
        </w:p>
      </w:tc>
      <w:tc>
        <w:tcPr>
          <w:tcW w:w="4117" w:type="dxa"/>
        </w:tcPr>
        <w:p w:rsidRPr="00E752E3" w:rsidR="00B12051" w:rsidP="00177EE1" w:rsidRDefault="00B12051" w14:paraId="1E4EDD5B" w14:textId="77777777">
          <w:pPr>
            <w:tabs>
              <w:tab w:val="right" w:pos="8838"/>
            </w:tabs>
            <w:ind w:right="454"/>
            <w:rPr>
              <w:rFonts w:ascii="Palatino Linotype" w:hAnsi="Palatino Linotype" w:eastAsia="Calibri" w:cs="Tahoma"/>
              <w:sz w:val="22"/>
              <w:szCs w:val="22"/>
              <w:lang w:val="es-MX"/>
            </w:rPr>
          </w:pPr>
          <w:r w:rsidRPr="00E752E3">
            <w:rPr>
              <w:rFonts w:ascii="Palatino Linotype" w:hAnsi="Palatino Linotype" w:eastAsia="Calibri" w:cs="Tahoma"/>
              <w:sz w:val="22"/>
              <w:szCs w:val="22"/>
              <w:lang w:val="es-MX"/>
            </w:rPr>
            <w:t>Luis Gustavo Parra Noriega</w:t>
          </w:r>
        </w:p>
      </w:tc>
    </w:tr>
  </w:tbl>
  <w:p w:rsidR="00B12051" w:rsidRDefault="00C65885" w14:paraId="4839F206" w14:textId="77777777">
    <w:pPr>
      <w:pStyle w:val="Encabezado"/>
    </w:pPr>
    <w:r>
      <w:rPr>
        <w:noProof/>
      </w:rPr>
      <w:pict w14:anchorId="36E431D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3" style="position:absolute;margin-left:0;margin-top:0;width:663.5pt;height:12in;z-index:-251656192;mso-wrap-edited:f;mso-width-percent:0;mso-height-percent:0;mso-position-horizontal:center;mso-position-horizontal-relative:margin;mso-position-vertical:center;mso-position-vertical-relative:margin;mso-width-percent:0;mso-height-percent:0" alt="MARCA DE AGUA - HOJA RESOLUCIÓN" o:spid="_x0000_s2050"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127"/>
      <w:gridCol w:w="6945"/>
    </w:tblGrid>
    <w:tr w:rsidRPr="005C106F" w:rsidR="00B12051" w:rsidTr="242CD2ED" w14:paraId="59C1B90A" w14:textId="77777777">
      <w:trPr>
        <w:trHeight w:val="1546"/>
      </w:trPr>
      <w:tc>
        <w:tcPr>
          <w:tcW w:w="2127" w:type="dxa"/>
          <w:shd w:val="clear" w:color="auto" w:fill="auto"/>
          <w:tcMar/>
        </w:tcPr>
        <w:p w:rsidRPr="005C106F" w:rsidR="00B12051" w:rsidP="00177EE1" w:rsidRDefault="00B12051" w14:paraId="188D0CF6" w14:textId="6CFCE460">
          <w:pPr>
            <w:tabs>
              <w:tab w:val="right" w:pos="4273"/>
            </w:tabs>
            <w:rPr>
              <w:rFonts w:ascii="Garamond" w:hAnsi="Garamond" w:eastAsia="Calibri"/>
              <w:sz w:val="16"/>
              <w:szCs w:val="16"/>
            </w:rPr>
          </w:pPr>
        </w:p>
      </w:tc>
      <w:tc>
        <w:tcPr>
          <w:tcW w:w="6945" w:type="dxa"/>
          <w:shd w:val="clear" w:color="auto" w:fill="auto"/>
          <w:tcMar/>
        </w:tcPr>
        <w:tbl>
          <w:tblPr>
            <w:tblStyle w:val="Tablaconcuadrcula"/>
            <w:tblW w:w="6554" w:type="dxa"/>
            <w:tblInd w:w="102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150"/>
          </w:tblGrid>
          <w:tr w:rsidR="00B12051" w:rsidTr="242CD2ED" w14:paraId="5DB7FB69" w14:textId="77777777">
            <w:trPr>
              <w:trHeight w:val="141"/>
            </w:trPr>
            <w:tc>
              <w:tcPr>
                <w:tcW w:w="2404" w:type="dxa"/>
                <w:tcMar/>
                <w:vAlign w:val="bottom"/>
              </w:tcPr>
              <w:p w:rsidRPr="00377A45" w:rsidR="00B12051" w:rsidP="00177EE1" w:rsidRDefault="00B12051" w14:paraId="7636ECB1" w14:textId="77777777">
                <w:pPr>
                  <w:tabs>
                    <w:tab w:val="right" w:pos="8838"/>
                  </w:tabs>
                  <w:ind w:right="-105"/>
                  <w:rPr>
                    <w:rFonts w:ascii="Palatino Linotype" w:hAnsi="Palatino Linotype" w:eastAsia="Calibri" w:cs="Tahoma"/>
                    <w:b/>
                    <w:sz w:val="22"/>
                    <w:szCs w:val="22"/>
                    <w:lang w:val="es-MX"/>
                  </w:rPr>
                </w:pPr>
                <w:r w:rsidRPr="00377A45">
                  <w:rPr>
                    <w:rFonts w:ascii="Palatino Linotype" w:hAnsi="Palatino Linotype" w:eastAsia="Calibri" w:cs="Tahoma"/>
                    <w:b/>
                    <w:sz w:val="22"/>
                    <w:szCs w:val="22"/>
                    <w:lang w:val="es-MX"/>
                  </w:rPr>
                  <w:t>Recurso de Revisión:</w:t>
                </w:r>
              </w:p>
            </w:tc>
            <w:tc>
              <w:tcPr>
                <w:tcW w:w="4150" w:type="dxa"/>
                <w:tcMar/>
              </w:tcPr>
              <w:p w:rsidRPr="00377A45" w:rsidR="00B12051" w:rsidP="000C12E8" w:rsidRDefault="00B12051" w14:paraId="34232C66" w14:textId="77777777">
                <w:pPr>
                  <w:tabs>
                    <w:tab w:val="right" w:pos="8838"/>
                  </w:tabs>
                  <w:ind w:left="-28" w:right="774"/>
                  <w:rPr>
                    <w:rFonts w:ascii="Palatino Linotype" w:hAnsi="Palatino Linotype" w:eastAsia="Calibri" w:cs="Tahoma"/>
                    <w:bCs/>
                    <w:sz w:val="22"/>
                    <w:szCs w:val="22"/>
                    <w:lang w:val="es-MX"/>
                  </w:rPr>
                </w:pPr>
              </w:p>
              <w:p w:rsidRPr="00377A45" w:rsidR="00B12051" w:rsidP="000C12E8" w:rsidRDefault="00B12051" w14:paraId="446B26B0" w14:textId="4DB3F01E">
                <w:pPr>
                  <w:tabs>
                    <w:tab w:val="right" w:pos="8838"/>
                  </w:tabs>
                  <w:ind w:left="-28" w:right="774"/>
                  <w:rPr>
                    <w:rFonts w:ascii="Palatino Linotype" w:hAnsi="Palatino Linotype" w:eastAsia="Calibri" w:cs="Tahoma"/>
                    <w:bCs/>
                    <w:sz w:val="22"/>
                    <w:szCs w:val="22"/>
                    <w:lang w:val="es-MX"/>
                  </w:rPr>
                </w:pPr>
                <w:r w:rsidRPr="00377A45">
                  <w:rPr>
                    <w:rFonts w:ascii="Palatino Linotype" w:hAnsi="Palatino Linotype" w:eastAsia="Calibri" w:cs="Tahoma"/>
                    <w:bCs/>
                    <w:sz w:val="22"/>
                    <w:szCs w:val="22"/>
                    <w:lang w:val="es-MX"/>
                  </w:rPr>
                  <w:t>12466/INFOEM/IP/RR/2022</w:t>
                </w:r>
              </w:p>
            </w:tc>
          </w:tr>
          <w:tr w:rsidR="00B12051" w:rsidTr="242CD2ED" w14:paraId="0DAE2909" w14:textId="77777777">
            <w:trPr>
              <w:trHeight w:val="141"/>
            </w:trPr>
            <w:tc>
              <w:tcPr>
                <w:tcW w:w="2404" w:type="dxa"/>
                <w:tcMar/>
              </w:tcPr>
              <w:p w:rsidRPr="00377A45" w:rsidR="00B12051" w:rsidP="00177EE1" w:rsidRDefault="00B12051" w14:paraId="7634E44D" w14:textId="77777777">
                <w:pPr>
                  <w:tabs>
                    <w:tab w:val="right" w:pos="8838"/>
                  </w:tabs>
                  <w:ind w:right="-105"/>
                  <w:rPr>
                    <w:rFonts w:ascii="Palatino Linotype" w:hAnsi="Palatino Linotype" w:eastAsia="Calibri" w:cs="Tahoma"/>
                    <w:b/>
                    <w:sz w:val="22"/>
                    <w:szCs w:val="22"/>
                    <w:lang w:val="es-MX"/>
                  </w:rPr>
                </w:pPr>
                <w:r w:rsidRPr="00377A45">
                  <w:rPr>
                    <w:rFonts w:ascii="Palatino Linotype" w:hAnsi="Palatino Linotype" w:eastAsia="Calibri" w:cs="Tahoma"/>
                    <w:b/>
                    <w:sz w:val="22"/>
                    <w:szCs w:val="22"/>
                    <w:lang w:val="es-MX"/>
                  </w:rPr>
                  <w:t>Recurrente:</w:t>
                </w:r>
              </w:p>
            </w:tc>
            <w:tc>
              <w:tcPr>
                <w:tcW w:w="4150" w:type="dxa"/>
                <w:tcMar/>
              </w:tcPr>
              <w:p w:rsidRPr="00377A45" w:rsidR="00B12051" w:rsidP="242CD2ED" w:rsidRDefault="00B12051" w14:paraId="66275329" w14:textId="1D3B2B75">
                <w:pPr>
                  <w:tabs>
                    <w:tab w:val="right" w:pos="8838"/>
                  </w:tabs>
                  <w:ind w:left="-28" w:right="774"/>
                  <w:rPr>
                    <w:rFonts w:ascii="Palatino Linotype" w:hAnsi="Palatino Linotype" w:eastAsia="Calibri" w:cs="Tahoma"/>
                    <w:sz w:val="22"/>
                    <w:szCs w:val="22"/>
                    <w:highlight w:val="black"/>
                    <w:lang w:val="es-MX"/>
                  </w:rPr>
                </w:pPr>
                <w:r w:rsidRPr="242CD2ED" w:rsidR="242CD2ED">
                  <w:rPr>
                    <w:rFonts w:ascii="Palatino Linotype" w:hAnsi="Palatino Linotype" w:eastAsia="Calibri" w:cs="Tahoma"/>
                    <w:sz w:val="22"/>
                    <w:szCs w:val="22"/>
                    <w:highlight w:val="black"/>
                    <w:lang w:val="es-MX"/>
                  </w:rPr>
                  <w:t>XXXXXXXXXXXX</w:t>
                </w:r>
              </w:p>
            </w:tc>
          </w:tr>
          <w:tr w:rsidR="00B12051" w:rsidTr="242CD2ED" w14:paraId="2320A145" w14:textId="77777777">
            <w:trPr>
              <w:trHeight w:val="276"/>
            </w:trPr>
            <w:tc>
              <w:tcPr>
                <w:tcW w:w="2404" w:type="dxa"/>
                <w:tcMar/>
              </w:tcPr>
              <w:p w:rsidRPr="00377A45" w:rsidR="00B12051" w:rsidP="00177EE1" w:rsidRDefault="00B12051" w14:paraId="6D68E947" w14:textId="77777777">
                <w:pPr>
                  <w:tabs>
                    <w:tab w:val="right" w:pos="8838"/>
                  </w:tabs>
                  <w:ind w:right="-105"/>
                  <w:rPr>
                    <w:rFonts w:ascii="Palatino Linotype" w:hAnsi="Palatino Linotype" w:eastAsia="Calibri" w:cs="Tahoma"/>
                    <w:b/>
                    <w:sz w:val="22"/>
                    <w:szCs w:val="22"/>
                    <w:lang w:val="es-MX"/>
                  </w:rPr>
                </w:pPr>
                <w:r w:rsidRPr="00377A45">
                  <w:rPr>
                    <w:rFonts w:ascii="Palatino Linotype" w:hAnsi="Palatino Linotype" w:eastAsia="Calibri" w:cs="Tahoma"/>
                    <w:b/>
                    <w:sz w:val="22"/>
                    <w:szCs w:val="22"/>
                    <w:lang w:val="es-MX"/>
                  </w:rPr>
                  <w:t>Sujeto Obligado:</w:t>
                </w:r>
              </w:p>
            </w:tc>
            <w:tc>
              <w:tcPr>
                <w:tcW w:w="4150" w:type="dxa"/>
                <w:tcMar/>
              </w:tcPr>
              <w:p w:rsidRPr="00377A45" w:rsidR="00B12051" w:rsidP="006946CA" w:rsidRDefault="00B12051" w14:paraId="6CCA2CAC" w14:textId="26D861E4">
                <w:pPr>
                  <w:tabs>
                    <w:tab w:val="right" w:pos="8838"/>
                  </w:tabs>
                  <w:ind w:left="-28" w:right="774"/>
                  <w:rPr>
                    <w:rFonts w:ascii="Palatino Linotype" w:hAnsi="Palatino Linotype" w:eastAsia="Calibri" w:cs="Tahoma"/>
                    <w:bCs/>
                    <w:sz w:val="22"/>
                    <w:szCs w:val="22"/>
                    <w:lang w:val="es-MX"/>
                  </w:rPr>
                </w:pPr>
                <w:r w:rsidRPr="00377A45">
                  <w:rPr>
                    <w:rFonts w:ascii="Palatino Linotype" w:hAnsi="Palatino Linotype" w:eastAsia="Calibri" w:cs="Tahoma"/>
                    <w:bCs/>
                    <w:sz w:val="22"/>
                    <w:szCs w:val="22"/>
                    <w:lang w:val="es-MX"/>
                  </w:rPr>
                  <w:t>Ayuntamiento de Tonatico</w:t>
                </w:r>
              </w:p>
            </w:tc>
          </w:tr>
          <w:tr w:rsidR="00B12051" w:rsidTr="242CD2ED" w14:paraId="044D3880" w14:textId="77777777">
            <w:trPr>
              <w:trHeight w:val="276"/>
            </w:trPr>
            <w:tc>
              <w:tcPr>
                <w:tcW w:w="2404" w:type="dxa"/>
                <w:tcMar/>
              </w:tcPr>
              <w:p w:rsidRPr="00377A45" w:rsidR="00B12051" w:rsidP="00177EE1" w:rsidRDefault="00B12051" w14:paraId="35D7A55D" w14:textId="77777777">
                <w:pPr>
                  <w:tabs>
                    <w:tab w:val="right" w:pos="8838"/>
                  </w:tabs>
                  <w:ind w:right="-105"/>
                  <w:rPr>
                    <w:rFonts w:ascii="Palatino Linotype" w:hAnsi="Palatino Linotype" w:eastAsia="Calibri" w:cs="Tahoma"/>
                    <w:b/>
                    <w:sz w:val="22"/>
                    <w:szCs w:val="22"/>
                    <w:lang w:val="es-MX"/>
                  </w:rPr>
                </w:pPr>
                <w:r w:rsidRPr="00377A45">
                  <w:rPr>
                    <w:rFonts w:ascii="Palatino Linotype" w:hAnsi="Palatino Linotype" w:eastAsia="Calibri" w:cs="Tahoma"/>
                    <w:b/>
                    <w:sz w:val="22"/>
                    <w:szCs w:val="22"/>
                    <w:lang w:val="es-MX"/>
                  </w:rPr>
                  <w:t>Comisionado Ponente:</w:t>
                </w:r>
              </w:p>
            </w:tc>
            <w:tc>
              <w:tcPr>
                <w:tcW w:w="4150" w:type="dxa"/>
                <w:tcMar/>
              </w:tcPr>
              <w:p w:rsidRPr="00377A45" w:rsidR="00B12051" w:rsidP="00177EE1" w:rsidRDefault="00B12051" w14:paraId="2CEFBDB3" w14:textId="77777777">
                <w:pPr>
                  <w:tabs>
                    <w:tab w:val="right" w:pos="8838"/>
                  </w:tabs>
                  <w:ind w:right="-107"/>
                  <w:rPr>
                    <w:rFonts w:ascii="Palatino Linotype" w:hAnsi="Palatino Linotype" w:eastAsia="Calibri" w:cs="Tahoma"/>
                    <w:sz w:val="22"/>
                    <w:szCs w:val="22"/>
                    <w:lang w:val="es-MX"/>
                  </w:rPr>
                </w:pPr>
                <w:r w:rsidRPr="00377A45">
                  <w:rPr>
                    <w:rFonts w:ascii="Palatino Linotype" w:hAnsi="Palatino Linotype" w:eastAsia="Calibri" w:cs="Tahoma"/>
                    <w:sz w:val="22"/>
                    <w:szCs w:val="22"/>
                    <w:lang w:val="es-MX"/>
                  </w:rPr>
                  <w:t>Luis Gustavo Parra Noriega</w:t>
                </w:r>
              </w:p>
            </w:tc>
          </w:tr>
        </w:tbl>
        <w:p w:rsidRPr="005C106F" w:rsidR="00B12051" w:rsidP="00177EE1" w:rsidRDefault="00B12051" w14:paraId="217D2A05" w14:textId="77777777">
          <w:pPr>
            <w:tabs>
              <w:tab w:val="right" w:pos="8838"/>
            </w:tabs>
            <w:ind w:left="-28"/>
            <w:rPr>
              <w:rFonts w:ascii="Arial" w:hAnsi="Arial" w:eastAsia="Calibri" w:cs="Arial"/>
              <w:b/>
            </w:rPr>
          </w:pPr>
        </w:p>
      </w:tc>
    </w:tr>
  </w:tbl>
  <w:p w:rsidR="00B12051" w:rsidRDefault="00C65885" w14:paraId="77E48973" w14:textId="77777777">
    <w:pPr>
      <w:pStyle w:val="Encabezado"/>
    </w:pPr>
    <w:r>
      <w:rPr>
        <w:noProof/>
      </w:rPr>
      <w:pict w14:anchorId="6B58407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1" style="position:absolute;margin-left:-97.1pt;margin-top:-127.6pt;width:663.5pt;height:12in;z-index:-251655168;mso-wrap-edited:f;mso-width-percent:0;mso-height-percent:0;mso-position-horizontal-relative:margin;mso-position-vertical-relative:margin;mso-width-percent:0;mso-height-percent:0" alt="MARCA DE AGUA - HOJA RESOLUCIÓN" o:spid="_x0000_s2049"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EC6"/>
    <w:multiLevelType w:val="hybridMultilevel"/>
    <w:tmpl w:val="047C567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26758FA"/>
    <w:multiLevelType w:val="hybridMultilevel"/>
    <w:tmpl w:val="025AAB9E"/>
    <w:lvl w:ilvl="0" w:tplc="578AB08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2D25013"/>
    <w:multiLevelType w:val="hybridMultilevel"/>
    <w:tmpl w:val="7136C1F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0BE6251A"/>
    <w:multiLevelType w:val="hybridMultilevel"/>
    <w:tmpl w:val="2A6607BC"/>
    <w:lvl w:ilvl="0" w:tplc="F65A7234">
      <w:start w:val="1"/>
      <w:numFmt w:val="decimal"/>
      <w:lvlText w:val="%1."/>
      <w:lvlJc w:val="left"/>
      <w:pPr>
        <w:ind w:left="720" w:hanging="360"/>
      </w:pPr>
      <w:rPr>
        <w:rFonts w:ascii="Century Gothic" w:hAnsi="Century Gothic"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0FC66351"/>
    <w:multiLevelType w:val="hybridMultilevel"/>
    <w:tmpl w:val="AE4ACEF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11065528"/>
    <w:multiLevelType w:val="hybridMultilevel"/>
    <w:tmpl w:val="684C82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A10C90"/>
    <w:multiLevelType w:val="hybridMultilevel"/>
    <w:tmpl w:val="5A164F5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462B86"/>
    <w:multiLevelType w:val="hybridMultilevel"/>
    <w:tmpl w:val="464A08A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A4745E3"/>
    <w:multiLevelType w:val="hybridMultilevel"/>
    <w:tmpl w:val="BFE8C5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D24E0A"/>
    <w:multiLevelType w:val="hybridMultilevel"/>
    <w:tmpl w:val="38AEDD72"/>
    <w:lvl w:ilvl="0" w:tplc="B7A22FF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D4A4982"/>
    <w:multiLevelType w:val="hybridMultilevel"/>
    <w:tmpl w:val="898076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EB5BB7"/>
    <w:multiLevelType w:val="hybridMultilevel"/>
    <w:tmpl w:val="AA76E5B2"/>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13" w15:restartNumberingAfterBreak="0">
    <w:nsid w:val="47204E90"/>
    <w:multiLevelType w:val="hybridMultilevel"/>
    <w:tmpl w:val="464A08A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8A11127"/>
    <w:multiLevelType w:val="hybridMultilevel"/>
    <w:tmpl w:val="6D78F32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49267DB3"/>
    <w:multiLevelType w:val="hybridMultilevel"/>
    <w:tmpl w:val="A7A4DE2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D4D4D11"/>
    <w:multiLevelType w:val="hybridMultilevel"/>
    <w:tmpl w:val="BFE8C5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8DD5A21"/>
    <w:multiLevelType w:val="hybridMultilevel"/>
    <w:tmpl w:val="D2885F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A3E3F9B"/>
    <w:multiLevelType w:val="hybridMultilevel"/>
    <w:tmpl w:val="2AEE4B40"/>
    <w:lvl w:ilvl="0" w:tplc="080A0001">
      <w:start w:val="1"/>
      <w:numFmt w:val="bullet"/>
      <w:lvlText w:val=""/>
      <w:lvlJc w:val="left"/>
      <w:pPr>
        <w:ind w:left="1430" w:hanging="360"/>
      </w:pPr>
      <w:rPr>
        <w:rFonts w:hint="default" w:ascii="Symbol" w:hAnsi="Symbol"/>
      </w:rPr>
    </w:lvl>
    <w:lvl w:ilvl="1" w:tplc="080A0003" w:tentative="1">
      <w:start w:val="1"/>
      <w:numFmt w:val="bullet"/>
      <w:lvlText w:val="o"/>
      <w:lvlJc w:val="left"/>
      <w:pPr>
        <w:ind w:left="2150" w:hanging="360"/>
      </w:pPr>
      <w:rPr>
        <w:rFonts w:hint="default" w:ascii="Courier New" w:hAnsi="Courier New" w:cs="Courier New"/>
      </w:rPr>
    </w:lvl>
    <w:lvl w:ilvl="2" w:tplc="080A0005" w:tentative="1">
      <w:start w:val="1"/>
      <w:numFmt w:val="bullet"/>
      <w:lvlText w:val=""/>
      <w:lvlJc w:val="left"/>
      <w:pPr>
        <w:ind w:left="2870" w:hanging="360"/>
      </w:pPr>
      <w:rPr>
        <w:rFonts w:hint="default" w:ascii="Wingdings" w:hAnsi="Wingdings"/>
      </w:rPr>
    </w:lvl>
    <w:lvl w:ilvl="3" w:tplc="080A0001" w:tentative="1">
      <w:start w:val="1"/>
      <w:numFmt w:val="bullet"/>
      <w:lvlText w:val=""/>
      <w:lvlJc w:val="left"/>
      <w:pPr>
        <w:ind w:left="3590" w:hanging="360"/>
      </w:pPr>
      <w:rPr>
        <w:rFonts w:hint="default" w:ascii="Symbol" w:hAnsi="Symbol"/>
      </w:rPr>
    </w:lvl>
    <w:lvl w:ilvl="4" w:tplc="080A0003" w:tentative="1">
      <w:start w:val="1"/>
      <w:numFmt w:val="bullet"/>
      <w:lvlText w:val="o"/>
      <w:lvlJc w:val="left"/>
      <w:pPr>
        <w:ind w:left="4310" w:hanging="360"/>
      </w:pPr>
      <w:rPr>
        <w:rFonts w:hint="default" w:ascii="Courier New" w:hAnsi="Courier New" w:cs="Courier New"/>
      </w:rPr>
    </w:lvl>
    <w:lvl w:ilvl="5" w:tplc="080A0005" w:tentative="1">
      <w:start w:val="1"/>
      <w:numFmt w:val="bullet"/>
      <w:lvlText w:val=""/>
      <w:lvlJc w:val="left"/>
      <w:pPr>
        <w:ind w:left="5030" w:hanging="360"/>
      </w:pPr>
      <w:rPr>
        <w:rFonts w:hint="default" w:ascii="Wingdings" w:hAnsi="Wingdings"/>
      </w:rPr>
    </w:lvl>
    <w:lvl w:ilvl="6" w:tplc="080A0001" w:tentative="1">
      <w:start w:val="1"/>
      <w:numFmt w:val="bullet"/>
      <w:lvlText w:val=""/>
      <w:lvlJc w:val="left"/>
      <w:pPr>
        <w:ind w:left="5750" w:hanging="360"/>
      </w:pPr>
      <w:rPr>
        <w:rFonts w:hint="default" w:ascii="Symbol" w:hAnsi="Symbol"/>
      </w:rPr>
    </w:lvl>
    <w:lvl w:ilvl="7" w:tplc="080A0003" w:tentative="1">
      <w:start w:val="1"/>
      <w:numFmt w:val="bullet"/>
      <w:lvlText w:val="o"/>
      <w:lvlJc w:val="left"/>
      <w:pPr>
        <w:ind w:left="6470" w:hanging="360"/>
      </w:pPr>
      <w:rPr>
        <w:rFonts w:hint="default" w:ascii="Courier New" w:hAnsi="Courier New" w:cs="Courier New"/>
      </w:rPr>
    </w:lvl>
    <w:lvl w:ilvl="8" w:tplc="080A0005" w:tentative="1">
      <w:start w:val="1"/>
      <w:numFmt w:val="bullet"/>
      <w:lvlText w:val=""/>
      <w:lvlJc w:val="left"/>
      <w:pPr>
        <w:ind w:left="7190" w:hanging="360"/>
      </w:pPr>
      <w:rPr>
        <w:rFonts w:hint="default" w:ascii="Wingdings" w:hAnsi="Wingdings"/>
      </w:rPr>
    </w:lvl>
  </w:abstractNum>
  <w:abstractNum w:abstractNumId="19" w15:restartNumberingAfterBreak="0">
    <w:nsid w:val="60C06EE3"/>
    <w:multiLevelType w:val="hybridMultilevel"/>
    <w:tmpl w:val="339EA4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DE253BC"/>
    <w:multiLevelType w:val="hybridMultilevel"/>
    <w:tmpl w:val="2506CB8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73141B58"/>
    <w:multiLevelType w:val="hybridMultilevel"/>
    <w:tmpl w:val="898076C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A067BDD"/>
    <w:multiLevelType w:val="hybridMultilevel"/>
    <w:tmpl w:val="22B86CE8"/>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15:restartNumberingAfterBreak="0">
    <w:nsid w:val="7F44245B"/>
    <w:multiLevelType w:val="hybridMultilevel"/>
    <w:tmpl w:val="CEEA8A04"/>
    <w:lvl w:ilvl="0" w:tplc="080A0001">
      <w:start w:val="1"/>
      <w:numFmt w:val="bullet"/>
      <w:lvlText w:val=""/>
      <w:lvlJc w:val="left"/>
      <w:pPr>
        <w:ind w:left="730" w:hanging="360"/>
      </w:pPr>
      <w:rPr>
        <w:rFonts w:hint="default" w:ascii="Symbol" w:hAnsi="Symbol"/>
      </w:rPr>
    </w:lvl>
    <w:lvl w:ilvl="1" w:tplc="080A0003" w:tentative="1">
      <w:start w:val="1"/>
      <w:numFmt w:val="bullet"/>
      <w:lvlText w:val="o"/>
      <w:lvlJc w:val="left"/>
      <w:pPr>
        <w:ind w:left="1450" w:hanging="360"/>
      </w:pPr>
      <w:rPr>
        <w:rFonts w:hint="default" w:ascii="Courier New" w:hAnsi="Courier New" w:cs="Courier New"/>
      </w:rPr>
    </w:lvl>
    <w:lvl w:ilvl="2" w:tplc="080A0005" w:tentative="1">
      <w:start w:val="1"/>
      <w:numFmt w:val="bullet"/>
      <w:lvlText w:val=""/>
      <w:lvlJc w:val="left"/>
      <w:pPr>
        <w:ind w:left="2170" w:hanging="360"/>
      </w:pPr>
      <w:rPr>
        <w:rFonts w:hint="default" w:ascii="Wingdings" w:hAnsi="Wingdings"/>
      </w:rPr>
    </w:lvl>
    <w:lvl w:ilvl="3" w:tplc="080A0001" w:tentative="1">
      <w:start w:val="1"/>
      <w:numFmt w:val="bullet"/>
      <w:lvlText w:val=""/>
      <w:lvlJc w:val="left"/>
      <w:pPr>
        <w:ind w:left="2890" w:hanging="360"/>
      </w:pPr>
      <w:rPr>
        <w:rFonts w:hint="default" w:ascii="Symbol" w:hAnsi="Symbol"/>
      </w:rPr>
    </w:lvl>
    <w:lvl w:ilvl="4" w:tplc="080A0003" w:tentative="1">
      <w:start w:val="1"/>
      <w:numFmt w:val="bullet"/>
      <w:lvlText w:val="o"/>
      <w:lvlJc w:val="left"/>
      <w:pPr>
        <w:ind w:left="3610" w:hanging="360"/>
      </w:pPr>
      <w:rPr>
        <w:rFonts w:hint="default" w:ascii="Courier New" w:hAnsi="Courier New" w:cs="Courier New"/>
      </w:rPr>
    </w:lvl>
    <w:lvl w:ilvl="5" w:tplc="080A0005" w:tentative="1">
      <w:start w:val="1"/>
      <w:numFmt w:val="bullet"/>
      <w:lvlText w:val=""/>
      <w:lvlJc w:val="left"/>
      <w:pPr>
        <w:ind w:left="4330" w:hanging="360"/>
      </w:pPr>
      <w:rPr>
        <w:rFonts w:hint="default" w:ascii="Wingdings" w:hAnsi="Wingdings"/>
      </w:rPr>
    </w:lvl>
    <w:lvl w:ilvl="6" w:tplc="080A0001" w:tentative="1">
      <w:start w:val="1"/>
      <w:numFmt w:val="bullet"/>
      <w:lvlText w:val=""/>
      <w:lvlJc w:val="left"/>
      <w:pPr>
        <w:ind w:left="5050" w:hanging="360"/>
      </w:pPr>
      <w:rPr>
        <w:rFonts w:hint="default" w:ascii="Symbol" w:hAnsi="Symbol"/>
      </w:rPr>
    </w:lvl>
    <w:lvl w:ilvl="7" w:tplc="080A0003" w:tentative="1">
      <w:start w:val="1"/>
      <w:numFmt w:val="bullet"/>
      <w:lvlText w:val="o"/>
      <w:lvlJc w:val="left"/>
      <w:pPr>
        <w:ind w:left="5770" w:hanging="360"/>
      </w:pPr>
      <w:rPr>
        <w:rFonts w:hint="default" w:ascii="Courier New" w:hAnsi="Courier New" w:cs="Courier New"/>
      </w:rPr>
    </w:lvl>
    <w:lvl w:ilvl="8" w:tplc="080A0005" w:tentative="1">
      <w:start w:val="1"/>
      <w:numFmt w:val="bullet"/>
      <w:lvlText w:val=""/>
      <w:lvlJc w:val="left"/>
      <w:pPr>
        <w:ind w:left="6490" w:hanging="360"/>
      </w:pPr>
      <w:rPr>
        <w:rFonts w:hint="default" w:ascii="Wingdings" w:hAnsi="Wingdings"/>
      </w:rPr>
    </w:lvl>
  </w:abstractNum>
  <w:num w:numId="1" w16cid:durableId="886335428">
    <w:abstractNumId w:val="23"/>
  </w:num>
  <w:num w:numId="2" w16cid:durableId="231964575">
    <w:abstractNumId w:val="12"/>
  </w:num>
  <w:num w:numId="3" w16cid:durableId="821699817">
    <w:abstractNumId w:val="18"/>
  </w:num>
  <w:num w:numId="4" w16cid:durableId="24866207">
    <w:abstractNumId w:val="14"/>
  </w:num>
  <w:num w:numId="5" w16cid:durableId="1336611533">
    <w:abstractNumId w:val="0"/>
  </w:num>
  <w:num w:numId="6" w16cid:durableId="120880326">
    <w:abstractNumId w:val="11"/>
  </w:num>
  <w:num w:numId="7" w16cid:durableId="956257484">
    <w:abstractNumId w:val="16"/>
  </w:num>
  <w:num w:numId="8" w16cid:durableId="1434742913">
    <w:abstractNumId w:val="8"/>
  </w:num>
  <w:num w:numId="9" w16cid:durableId="1135029636">
    <w:abstractNumId w:val="22"/>
  </w:num>
  <w:num w:numId="10" w16cid:durableId="1257594804">
    <w:abstractNumId w:val="3"/>
  </w:num>
  <w:num w:numId="11" w16cid:durableId="1796825007">
    <w:abstractNumId w:val="20"/>
  </w:num>
  <w:num w:numId="12" w16cid:durableId="2100363710">
    <w:abstractNumId w:val="19"/>
  </w:num>
  <w:num w:numId="13" w16cid:durableId="986008865">
    <w:abstractNumId w:val="7"/>
  </w:num>
  <w:num w:numId="14" w16cid:durableId="1194998385">
    <w:abstractNumId w:val="13"/>
  </w:num>
  <w:num w:numId="15" w16cid:durableId="590167810">
    <w:abstractNumId w:val="17"/>
  </w:num>
  <w:num w:numId="16" w16cid:durableId="56098887">
    <w:abstractNumId w:val="10"/>
  </w:num>
  <w:num w:numId="17" w16cid:durableId="156383648">
    <w:abstractNumId w:val="4"/>
  </w:num>
  <w:num w:numId="18" w16cid:durableId="2052225275">
    <w:abstractNumId w:val="15"/>
  </w:num>
  <w:num w:numId="19" w16cid:durableId="1411997898">
    <w:abstractNumId w:val="21"/>
  </w:num>
  <w:num w:numId="20" w16cid:durableId="1442795935">
    <w:abstractNumId w:val="5"/>
  </w:num>
  <w:num w:numId="21" w16cid:durableId="1990401032">
    <w:abstractNumId w:val="2"/>
  </w:num>
  <w:num w:numId="22" w16cid:durableId="1350451144">
    <w:abstractNumId w:val="9"/>
  </w:num>
  <w:num w:numId="23" w16cid:durableId="1286697921">
    <w:abstractNumId w:val="1"/>
  </w:num>
  <w:num w:numId="24" w16cid:durableId="1101602944">
    <w:abstractNumId w:val="6"/>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EE1"/>
    <w:rsid w:val="00002216"/>
    <w:rsid w:val="0000356F"/>
    <w:rsid w:val="00003883"/>
    <w:rsid w:val="000128A5"/>
    <w:rsid w:val="00012B2E"/>
    <w:rsid w:val="00013562"/>
    <w:rsid w:val="00013843"/>
    <w:rsid w:val="000138A1"/>
    <w:rsid w:val="0001416C"/>
    <w:rsid w:val="00017A08"/>
    <w:rsid w:val="000208A6"/>
    <w:rsid w:val="000234D0"/>
    <w:rsid w:val="00023824"/>
    <w:rsid w:val="00027A38"/>
    <w:rsid w:val="00031EC8"/>
    <w:rsid w:val="00035AB4"/>
    <w:rsid w:val="000361CD"/>
    <w:rsid w:val="00040446"/>
    <w:rsid w:val="00042AD3"/>
    <w:rsid w:val="000534C1"/>
    <w:rsid w:val="00055DA6"/>
    <w:rsid w:val="000571B0"/>
    <w:rsid w:val="00062B87"/>
    <w:rsid w:val="00062DB3"/>
    <w:rsid w:val="00065115"/>
    <w:rsid w:val="00065B50"/>
    <w:rsid w:val="00065BA2"/>
    <w:rsid w:val="00071027"/>
    <w:rsid w:val="00071717"/>
    <w:rsid w:val="000729C1"/>
    <w:rsid w:val="000771BD"/>
    <w:rsid w:val="00083A1D"/>
    <w:rsid w:val="00083B5E"/>
    <w:rsid w:val="00084C42"/>
    <w:rsid w:val="000865C1"/>
    <w:rsid w:val="00086FC3"/>
    <w:rsid w:val="00087184"/>
    <w:rsid w:val="00087ECD"/>
    <w:rsid w:val="00090CC5"/>
    <w:rsid w:val="00093CFD"/>
    <w:rsid w:val="00095A65"/>
    <w:rsid w:val="000B2670"/>
    <w:rsid w:val="000B7B66"/>
    <w:rsid w:val="000C12E8"/>
    <w:rsid w:val="000C4C4B"/>
    <w:rsid w:val="000C5572"/>
    <w:rsid w:val="000D29D7"/>
    <w:rsid w:val="000E01DA"/>
    <w:rsid w:val="000E0B2A"/>
    <w:rsid w:val="000E4556"/>
    <w:rsid w:val="000F2A05"/>
    <w:rsid w:val="000F3119"/>
    <w:rsid w:val="00100D0B"/>
    <w:rsid w:val="00110E75"/>
    <w:rsid w:val="00115246"/>
    <w:rsid w:val="00115B9F"/>
    <w:rsid w:val="00120AC3"/>
    <w:rsid w:val="00122733"/>
    <w:rsid w:val="00122C11"/>
    <w:rsid w:val="001231F0"/>
    <w:rsid w:val="00124015"/>
    <w:rsid w:val="001249E9"/>
    <w:rsid w:val="0013054B"/>
    <w:rsid w:val="00131964"/>
    <w:rsid w:val="00133F4D"/>
    <w:rsid w:val="0013520C"/>
    <w:rsid w:val="00135EC3"/>
    <w:rsid w:val="0014355A"/>
    <w:rsid w:val="0014587C"/>
    <w:rsid w:val="0015161E"/>
    <w:rsid w:val="001613D0"/>
    <w:rsid w:val="00161EC1"/>
    <w:rsid w:val="00163ACC"/>
    <w:rsid w:val="001641DF"/>
    <w:rsid w:val="00177CD4"/>
    <w:rsid w:val="00177EE1"/>
    <w:rsid w:val="001822A5"/>
    <w:rsid w:val="001823A5"/>
    <w:rsid w:val="0018480F"/>
    <w:rsid w:val="0018595C"/>
    <w:rsid w:val="0018660C"/>
    <w:rsid w:val="001964D1"/>
    <w:rsid w:val="001A04C7"/>
    <w:rsid w:val="001A2683"/>
    <w:rsid w:val="001B00F9"/>
    <w:rsid w:val="001D3E5A"/>
    <w:rsid w:val="001D521B"/>
    <w:rsid w:val="001D61CF"/>
    <w:rsid w:val="001E03A5"/>
    <w:rsid w:val="001E10F0"/>
    <w:rsid w:val="001E1398"/>
    <w:rsid w:val="001E2972"/>
    <w:rsid w:val="001E4327"/>
    <w:rsid w:val="001E73AE"/>
    <w:rsid w:val="001E757C"/>
    <w:rsid w:val="001F3035"/>
    <w:rsid w:val="001F3AB9"/>
    <w:rsid w:val="001F6081"/>
    <w:rsid w:val="00201F46"/>
    <w:rsid w:val="00202748"/>
    <w:rsid w:val="002032FB"/>
    <w:rsid w:val="002033C8"/>
    <w:rsid w:val="0021058D"/>
    <w:rsid w:val="00222783"/>
    <w:rsid w:val="002242AB"/>
    <w:rsid w:val="00224366"/>
    <w:rsid w:val="0022443A"/>
    <w:rsid w:val="00230091"/>
    <w:rsid w:val="0023050A"/>
    <w:rsid w:val="002327BA"/>
    <w:rsid w:val="0024298A"/>
    <w:rsid w:val="00244F3B"/>
    <w:rsid w:val="00250C94"/>
    <w:rsid w:val="00250D7E"/>
    <w:rsid w:val="002578B4"/>
    <w:rsid w:val="002719E0"/>
    <w:rsid w:val="00277DD0"/>
    <w:rsid w:val="002A1D89"/>
    <w:rsid w:val="002A28F5"/>
    <w:rsid w:val="002A4B81"/>
    <w:rsid w:val="002A6678"/>
    <w:rsid w:val="002B32D0"/>
    <w:rsid w:val="002B5936"/>
    <w:rsid w:val="002B5EAA"/>
    <w:rsid w:val="002C32B8"/>
    <w:rsid w:val="002C3793"/>
    <w:rsid w:val="002D6169"/>
    <w:rsid w:val="002D6448"/>
    <w:rsid w:val="002E1F0A"/>
    <w:rsid w:val="002E200D"/>
    <w:rsid w:val="002E209B"/>
    <w:rsid w:val="002E3580"/>
    <w:rsid w:val="002E4ABA"/>
    <w:rsid w:val="002E51C7"/>
    <w:rsid w:val="002E621C"/>
    <w:rsid w:val="002F09A8"/>
    <w:rsid w:val="002F0D2C"/>
    <w:rsid w:val="002F321D"/>
    <w:rsid w:val="003066D7"/>
    <w:rsid w:val="003122FF"/>
    <w:rsid w:val="00320937"/>
    <w:rsid w:val="003216BB"/>
    <w:rsid w:val="00323C69"/>
    <w:rsid w:val="003247BD"/>
    <w:rsid w:val="00324B5E"/>
    <w:rsid w:val="00330DCB"/>
    <w:rsid w:val="003325BC"/>
    <w:rsid w:val="00335F68"/>
    <w:rsid w:val="00344A25"/>
    <w:rsid w:val="00344C1B"/>
    <w:rsid w:val="0034694B"/>
    <w:rsid w:val="00361157"/>
    <w:rsid w:val="00363A37"/>
    <w:rsid w:val="0036405E"/>
    <w:rsid w:val="003674E8"/>
    <w:rsid w:val="0037107C"/>
    <w:rsid w:val="00373BB3"/>
    <w:rsid w:val="00374214"/>
    <w:rsid w:val="00374EC5"/>
    <w:rsid w:val="00377A45"/>
    <w:rsid w:val="003806C6"/>
    <w:rsid w:val="003812D9"/>
    <w:rsid w:val="0038498F"/>
    <w:rsid w:val="0039002F"/>
    <w:rsid w:val="0039029F"/>
    <w:rsid w:val="00392EA1"/>
    <w:rsid w:val="00393828"/>
    <w:rsid w:val="0039780E"/>
    <w:rsid w:val="003A1541"/>
    <w:rsid w:val="003A1AC3"/>
    <w:rsid w:val="003A5680"/>
    <w:rsid w:val="003A722C"/>
    <w:rsid w:val="003B3A2A"/>
    <w:rsid w:val="003B443D"/>
    <w:rsid w:val="003B6CD7"/>
    <w:rsid w:val="003B7426"/>
    <w:rsid w:val="003C5446"/>
    <w:rsid w:val="003C59A6"/>
    <w:rsid w:val="003C75C8"/>
    <w:rsid w:val="003D05EC"/>
    <w:rsid w:val="003D169B"/>
    <w:rsid w:val="003D4BC5"/>
    <w:rsid w:val="003D5544"/>
    <w:rsid w:val="003E0154"/>
    <w:rsid w:val="003E0C35"/>
    <w:rsid w:val="003E2DEC"/>
    <w:rsid w:val="003E3B71"/>
    <w:rsid w:val="003E4248"/>
    <w:rsid w:val="003E760C"/>
    <w:rsid w:val="004028B1"/>
    <w:rsid w:val="004049A6"/>
    <w:rsid w:val="00413B07"/>
    <w:rsid w:val="00413BC2"/>
    <w:rsid w:val="00415D6D"/>
    <w:rsid w:val="00416A62"/>
    <w:rsid w:val="00416CFE"/>
    <w:rsid w:val="0043267B"/>
    <w:rsid w:val="00441871"/>
    <w:rsid w:val="00446762"/>
    <w:rsid w:val="00451709"/>
    <w:rsid w:val="004562F9"/>
    <w:rsid w:val="00457B4D"/>
    <w:rsid w:val="00460827"/>
    <w:rsid w:val="00461743"/>
    <w:rsid w:val="00466B01"/>
    <w:rsid w:val="00472B74"/>
    <w:rsid w:val="00474EA5"/>
    <w:rsid w:val="0047525A"/>
    <w:rsid w:val="0047580B"/>
    <w:rsid w:val="00475AFC"/>
    <w:rsid w:val="00476C56"/>
    <w:rsid w:val="0048144B"/>
    <w:rsid w:val="00484A44"/>
    <w:rsid w:val="0048610B"/>
    <w:rsid w:val="00486BA5"/>
    <w:rsid w:val="00495EC7"/>
    <w:rsid w:val="00496B69"/>
    <w:rsid w:val="00497753"/>
    <w:rsid w:val="004A2567"/>
    <w:rsid w:val="004A5273"/>
    <w:rsid w:val="004A6307"/>
    <w:rsid w:val="004A6F0D"/>
    <w:rsid w:val="004A79BF"/>
    <w:rsid w:val="004C0D2B"/>
    <w:rsid w:val="004C4796"/>
    <w:rsid w:val="004C675B"/>
    <w:rsid w:val="004C7573"/>
    <w:rsid w:val="004D01B4"/>
    <w:rsid w:val="004D1000"/>
    <w:rsid w:val="004D18C5"/>
    <w:rsid w:val="004D26D4"/>
    <w:rsid w:val="004D309D"/>
    <w:rsid w:val="004D5AFE"/>
    <w:rsid w:val="004D6871"/>
    <w:rsid w:val="004E06D1"/>
    <w:rsid w:val="004E24BC"/>
    <w:rsid w:val="004E33BF"/>
    <w:rsid w:val="004E5315"/>
    <w:rsid w:val="004E57DE"/>
    <w:rsid w:val="004F04AF"/>
    <w:rsid w:val="004F3A36"/>
    <w:rsid w:val="004F544E"/>
    <w:rsid w:val="004F7473"/>
    <w:rsid w:val="004F7BA4"/>
    <w:rsid w:val="00500B24"/>
    <w:rsid w:val="005024F5"/>
    <w:rsid w:val="00506612"/>
    <w:rsid w:val="00507B00"/>
    <w:rsid w:val="00507DB2"/>
    <w:rsid w:val="00511313"/>
    <w:rsid w:val="005119BA"/>
    <w:rsid w:val="00523756"/>
    <w:rsid w:val="0052515B"/>
    <w:rsid w:val="00525E3E"/>
    <w:rsid w:val="00526ADA"/>
    <w:rsid w:val="00536C46"/>
    <w:rsid w:val="00542518"/>
    <w:rsid w:val="00543DD3"/>
    <w:rsid w:val="005455F0"/>
    <w:rsid w:val="00553373"/>
    <w:rsid w:val="00563E14"/>
    <w:rsid w:val="00565961"/>
    <w:rsid w:val="00565D8A"/>
    <w:rsid w:val="00566770"/>
    <w:rsid w:val="005703AB"/>
    <w:rsid w:val="00571AE3"/>
    <w:rsid w:val="005726AD"/>
    <w:rsid w:val="00577CB7"/>
    <w:rsid w:val="0058059A"/>
    <w:rsid w:val="00580A65"/>
    <w:rsid w:val="00581C11"/>
    <w:rsid w:val="00581C87"/>
    <w:rsid w:val="00582661"/>
    <w:rsid w:val="0058662F"/>
    <w:rsid w:val="005900DB"/>
    <w:rsid w:val="00590474"/>
    <w:rsid w:val="005952F9"/>
    <w:rsid w:val="00597D76"/>
    <w:rsid w:val="005A09A5"/>
    <w:rsid w:val="005A1AB3"/>
    <w:rsid w:val="005A7EFD"/>
    <w:rsid w:val="005B11BA"/>
    <w:rsid w:val="005B6E78"/>
    <w:rsid w:val="005C3E12"/>
    <w:rsid w:val="005C6C49"/>
    <w:rsid w:val="005D417E"/>
    <w:rsid w:val="005D60D5"/>
    <w:rsid w:val="005D71AB"/>
    <w:rsid w:val="005E19BA"/>
    <w:rsid w:val="005E79B6"/>
    <w:rsid w:val="005F10E8"/>
    <w:rsid w:val="005F13F5"/>
    <w:rsid w:val="005F1DE6"/>
    <w:rsid w:val="005F2591"/>
    <w:rsid w:val="005F426B"/>
    <w:rsid w:val="005F4CDB"/>
    <w:rsid w:val="005F6DF6"/>
    <w:rsid w:val="005F7083"/>
    <w:rsid w:val="00604A22"/>
    <w:rsid w:val="006075F9"/>
    <w:rsid w:val="00610BEA"/>
    <w:rsid w:val="00610D46"/>
    <w:rsid w:val="00611B39"/>
    <w:rsid w:val="00612598"/>
    <w:rsid w:val="00613D55"/>
    <w:rsid w:val="00614CD3"/>
    <w:rsid w:val="00621C3D"/>
    <w:rsid w:val="00622C21"/>
    <w:rsid w:val="0062723B"/>
    <w:rsid w:val="00631A7E"/>
    <w:rsid w:val="00631AFB"/>
    <w:rsid w:val="0063423F"/>
    <w:rsid w:val="00635C41"/>
    <w:rsid w:val="006470EC"/>
    <w:rsid w:val="006515EA"/>
    <w:rsid w:val="00651A56"/>
    <w:rsid w:val="00652141"/>
    <w:rsid w:val="0065630E"/>
    <w:rsid w:val="00656530"/>
    <w:rsid w:val="006574AF"/>
    <w:rsid w:val="00657EB2"/>
    <w:rsid w:val="00660E17"/>
    <w:rsid w:val="00667D41"/>
    <w:rsid w:val="00674BC6"/>
    <w:rsid w:val="00677EFC"/>
    <w:rsid w:val="0068059B"/>
    <w:rsid w:val="00683E9F"/>
    <w:rsid w:val="0069415D"/>
    <w:rsid w:val="006946CA"/>
    <w:rsid w:val="00695CCE"/>
    <w:rsid w:val="006A1A4E"/>
    <w:rsid w:val="006A5D9B"/>
    <w:rsid w:val="006A79DB"/>
    <w:rsid w:val="006B01CE"/>
    <w:rsid w:val="006B4237"/>
    <w:rsid w:val="006B52B1"/>
    <w:rsid w:val="006C181C"/>
    <w:rsid w:val="006D1F3D"/>
    <w:rsid w:val="006D45F7"/>
    <w:rsid w:val="006D4803"/>
    <w:rsid w:val="006E28D2"/>
    <w:rsid w:val="006E3E2F"/>
    <w:rsid w:val="006F084E"/>
    <w:rsid w:val="006F158D"/>
    <w:rsid w:val="006F37C2"/>
    <w:rsid w:val="006F61A0"/>
    <w:rsid w:val="006F7C85"/>
    <w:rsid w:val="007013C9"/>
    <w:rsid w:val="00701FB1"/>
    <w:rsid w:val="00702A90"/>
    <w:rsid w:val="0071392F"/>
    <w:rsid w:val="007144B6"/>
    <w:rsid w:val="00715EC4"/>
    <w:rsid w:val="00727676"/>
    <w:rsid w:val="00731E0D"/>
    <w:rsid w:val="0073383F"/>
    <w:rsid w:val="00744ABA"/>
    <w:rsid w:val="00744F3B"/>
    <w:rsid w:val="00745678"/>
    <w:rsid w:val="00745877"/>
    <w:rsid w:val="00750876"/>
    <w:rsid w:val="00750933"/>
    <w:rsid w:val="00753965"/>
    <w:rsid w:val="00761513"/>
    <w:rsid w:val="0076721B"/>
    <w:rsid w:val="007711AE"/>
    <w:rsid w:val="0077325F"/>
    <w:rsid w:val="00775BA8"/>
    <w:rsid w:val="00780A43"/>
    <w:rsid w:val="00780CDD"/>
    <w:rsid w:val="00785C4E"/>
    <w:rsid w:val="0078647E"/>
    <w:rsid w:val="00790365"/>
    <w:rsid w:val="00793151"/>
    <w:rsid w:val="00793D23"/>
    <w:rsid w:val="00794E01"/>
    <w:rsid w:val="00795EE6"/>
    <w:rsid w:val="007A02A9"/>
    <w:rsid w:val="007A282A"/>
    <w:rsid w:val="007A2CF8"/>
    <w:rsid w:val="007A2D2E"/>
    <w:rsid w:val="007A33E9"/>
    <w:rsid w:val="007A3549"/>
    <w:rsid w:val="007A3D34"/>
    <w:rsid w:val="007A4EAD"/>
    <w:rsid w:val="007A7D09"/>
    <w:rsid w:val="007B0A01"/>
    <w:rsid w:val="007B4464"/>
    <w:rsid w:val="007B47E8"/>
    <w:rsid w:val="007B4D05"/>
    <w:rsid w:val="007C001F"/>
    <w:rsid w:val="007C1329"/>
    <w:rsid w:val="007C7235"/>
    <w:rsid w:val="007D2B74"/>
    <w:rsid w:val="007D7ACE"/>
    <w:rsid w:val="007E3CF9"/>
    <w:rsid w:val="007E4625"/>
    <w:rsid w:val="007E6A4F"/>
    <w:rsid w:val="007F0F82"/>
    <w:rsid w:val="007F2CFB"/>
    <w:rsid w:val="007F317A"/>
    <w:rsid w:val="007F3280"/>
    <w:rsid w:val="007F456E"/>
    <w:rsid w:val="008033BA"/>
    <w:rsid w:val="0080433B"/>
    <w:rsid w:val="008072B5"/>
    <w:rsid w:val="00810CC5"/>
    <w:rsid w:val="008114D3"/>
    <w:rsid w:val="008118B9"/>
    <w:rsid w:val="00817A97"/>
    <w:rsid w:val="008205DB"/>
    <w:rsid w:val="00821A5D"/>
    <w:rsid w:val="00822F15"/>
    <w:rsid w:val="0082323D"/>
    <w:rsid w:val="00825769"/>
    <w:rsid w:val="008267B4"/>
    <w:rsid w:val="008319A5"/>
    <w:rsid w:val="00833476"/>
    <w:rsid w:val="00837F12"/>
    <w:rsid w:val="00841831"/>
    <w:rsid w:val="008469E0"/>
    <w:rsid w:val="00846D95"/>
    <w:rsid w:val="00852223"/>
    <w:rsid w:val="00852566"/>
    <w:rsid w:val="008525E0"/>
    <w:rsid w:val="00853D7F"/>
    <w:rsid w:val="00855195"/>
    <w:rsid w:val="00857795"/>
    <w:rsid w:val="00860C05"/>
    <w:rsid w:val="008623E7"/>
    <w:rsid w:val="008636A9"/>
    <w:rsid w:val="008664AD"/>
    <w:rsid w:val="00870879"/>
    <w:rsid w:val="00873010"/>
    <w:rsid w:val="00873D6E"/>
    <w:rsid w:val="0087641D"/>
    <w:rsid w:val="00877628"/>
    <w:rsid w:val="0087799B"/>
    <w:rsid w:val="00880331"/>
    <w:rsid w:val="008827A8"/>
    <w:rsid w:val="00894FB3"/>
    <w:rsid w:val="00895F51"/>
    <w:rsid w:val="008A0568"/>
    <w:rsid w:val="008A6F3C"/>
    <w:rsid w:val="008A72A3"/>
    <w:rsid w:val="008B2ECC"/>
    <w:rsid w:val="008B343B"/>
    <w:rsid w:val="008B4335"/>
    <w:rsid w:val="008B4E49"/>
    <w:rsid w:val="008B511C"/>
    <w:rsid w:val="008C3AFE"/>
    <w:rsid w:val="008C3E33"/>
    <w:rsid w:val="008C49F0"/>
    <w:rsid w:val="008D170A"/>
    <w:rsid w:val="008D1730"/>
    <w:rsid w:val="008D28FA"/>
    <w:rsid w:val="008D4D60"/>
    <w:rsid w:val="008D60AF"/>
    <w:rsid w:val="008D73CC"/>
    <w:rsid w:val="008F1450"/>
    <w:rsid w:val="008F1965"/>
    <w:rsid w:val="008F44EF"/>
    <w:rsid w:val="008F4B97"/>
    <w:rsid w:val="008F50EF"/>
    <w:rsid w:val="008F6FA2"/>
    <w:rsid w:val="009016C6"/>
    <w:rsid w:val="0090519F"/>
    <w:rsid w:val="00916742"/>
    <w:rsid w:val="0092376B"/>
    <w:rsid w:val="0092528B"/>
    <w:rsid w:val="00926117"/>
    <w:rsid w:val="00927F43"/>
    <w:rsid w:val="00940480"/>
    <w:rsid w:val="00941CCB"/>
    <w:rsid w:val="009425EF"/>
    <w:rsid w:val="00944020"/>
    <w:rsid w:val="00947D1B"/>
    <w:rsid w:val="00952F80"/>
    <w:rsid w:val="009535BB"/>
    <w:rsid w:val="00953B73"/>
    <w:rsid w:val="00956037"/>
    <w:rsid w:val="00961EEA"/>
    <w:rsid w:val="0096559A"/>
    <w:rsid w:val="00965A88"/>
    <w:rsid w:val="00966DF6"/>
    <w:rsid w:val="0097214C"/>
    <w:rsid w:val="00972403"/>
    <w:rsid w:val="00974B80"/>
    <w:rsid w:val="009826DE"/>
    <w:rsid w:val="00983D1F"/>
    <w:rsid w:val="00987ADD"/>
    <w:rsid w:val="009922AB"/>
    <w:rsid w:val="0099450A"/>
    <w:rsid w:val="009946DF"/>
    <w:rsid w:val="00995C33"/>
    <w:rsid w:val="00996A2D"/>
    <w:rsid w:val="009A2914"/>
    <w:rsid w:val="009A5BF7"/>
    <w:rsid w:val="009B40DC"/>
    <w:rsid w:val="009B6F47"/>
    <w:rsid w:val="009C1CBF"/>
    <w:rsid w:val="009C4EE3"/>
    <w:rsid w:val="009C6967"/>
    <w:rsid w:val="009D0299"/>
    <w:rsid w:val="009D26F4"/>
    <w:rsid w:val="009D3928"/>
    <w:rsid w:val="009E2E7D"/>
    <w:rsid w:val="009E35A2"/>
    <w:rsid w:val="009E3D25"/>
    <w:rsid w:val="009F1F5F"/>
    <w:rsid w:val="009F3964"/>
    <w:rsid w:val="009F51B9"/>
    <w:rsid w:val="00A004FF"/>
    <w:rsid w:val="00A105CB"/>
    <w:rsid w:val="00A12619"/>
    <w:rsid w:val="00A23BF6"/>
    <w:rsid w:val="00A24961"/>
    <w:rsid w:val="00A25072"/>
    <w:rsid w:val="00A26293"/>
    <w:rsid w:val="00A339EE"/>
    <w:rsid w:val="00A41909"/>
    <w:rsid w:val="00A42A9F"/>
    <w:rsid w:val="00A43C9B"/>
    <w:rsid w:val="00A51AB7"/>
    <w:rsid w:val="00A57448"/>
    <w:rsid w:val="00A64001"/>
    <w:rsid w:val="00A64E71"/>
    <w:rsid w:val="00A658CC"/>
    <w:rsid w:val="00A729A4"/>
    <w:rsid w:val="00A73F84"/>
    <w:rsid w:val="00A74863"/>
    <w:rsid w:val="00A75202"/>
    <w:rsid w:val="00A85A3D"/>
    <w:rsid w:val="00A86400"/>
    <w:rsid w:val="00A8669B"/>
    <w:rsid w:val="00A9297D"/>
    <w:rsid w:val="00A94ABD"/>
    <w:rsid w:val="00A95274"/>
    <w:rsid w:val="00A97427"/>
    <w:rsid w:val="00AA122A"/>
    <w:rsid w:val="00AA3BF2"/>
    <w:rsid w:val="00AB1456"/>
    <w:rsid w:val="00AB2075"/>
    <w:rsid w:val="00AB726B"/>
    <w:rsid w:val="00AC1B37"/>
    <w:rsid w:val="00AC5720"/>
    <w:rsid w:val="00AC5BFA"/>
    <w:rsid w:val="00AC7FEF"/>
    <w:rsid w:val="00AD126E"/>
    <w:rsid w:val="00AD23A3"/>
    <w:rsid w:val="00AD2C00"/>
    <w:rsid w:val="00AD2E6B"/>
    <w:rsid w:val="00AD4342"/>
    <w:rsid w:val="00AD4515"/>
    <w:rsid w:val="00AD4724"/>
    <w:rsid w:val="00AE6038"/>
    <w:rsid w:val="00AE79CC"/>
    <w:rsid w:val="00AF1681"/>
    <w:rsid w:val="00AF3757"/>
    <w:rsid w:val="00B00F5E"/>
    <w:rsid w:val="00B018D5"/>
    <w:rsid w:val="00B01997"/>
    <w:rsid w:val="00B074FA"/>
    <w:rsid w:val="00B10983"/>
    <w:rsid w:val="00B12051"/>
    <w:rsid w:val="00B12863"/>
    <w:rsid w:val="00B15E71"/>
    <w:rsid w:val="00B22E8C"/>
    <w:rsid w:val="00B2558F"/>
    <w:rsid w:val="00B25B63"/>
    <w:rsid w:val="00B264AA"/>
    <w:rsid w:val="00B269F8"/>
    <w:rsid w:val="00B3007D"/>
    <w:rsid w:val="00B33E48"/>
    <w:rsid w:val="00B352E1"/>
    <w:rsid w:val="00B37804"/>
    <w:rsid w:val="00B42AF7"/>
    <w:rsid w:val="00B42F99"/>
    <w:rsid w:val="00B43395"/>
    <w:rsid w:val="00B454AD"/>
    <w:rsid w:val="00B46522"/>
    <w:rsid w:val="00B46BAE"/>
    <w:rsid w:val="00B51C54"/>
    <w:rsid w:val="00B540C7"/>
    <w:rsid w:val="00B57251"/>
    <w:rsid w:val="00B740A3"/>
    <w:rsid w:val="00B7431D"/>
    <w:rsid w:val="00B75E73"/>
    <w:rsid w:val="00B81288"/>
    <w:rsid w:val="00B81563"/>
    <w:rsid w:val="00B851B9"/>
    <w:rsid w:val="00B941BE"/>
    <w:rsid w:val="00B94F75"/>
    <w:rsid w:val="00B97B6A"/>
    <w:rsid w:val="00B97E2E"/>
    <w:rsid w:val="00BB074A"/>
    <w:rsid w:val="00BB19CA"/>
    <w:rsid w:val="00BB5B1D"/>
    <w:rsid w:val="00BC1C70"/>
    <w:rsid w:val="00BC6E9B"/>
    <w:rsid w:val="00BD1443"/>
    <w:rsid w:val="00BD65B4"/>
    <w:rsid w:val="00BE0D27"/>
    <w:rsid w:val="00BE2182"/>
    <w:rsid w:val="00BE31EE"/>
    <w:rsid w:val="00BE66D6"/>
    <w:rsid w:val="00BE7923"/>
    <w:rsid w:val="00BF232D"/>
    <w:rsid w:val="00BF2357"/>
    <w:rsid w:val="00BF3CE5"/>
    <w:rsid w:val="00BF5BC0"/>
    <w:rsid w:val="00C10E4B"/>
    <w:rsid w:val="00C12DBB"/>
    <w:rsid w:val="00C16681"/>
    <w:rsid w:val="00C228DD"/>
    <w:rsid w:val="00C23401"/>
    <w:rsid w:val="00C23482"/>
    <w:rsid w:val="00C245A3"/>
    <w:rsid w:val="00C2686E"/>
    <w:rsid w:val="00C272DD"/>
    <w:rsid w:val="00C3351A"/>
    <w:rsid w:val="00C34041"/>
    <w:rsid w:val="00C40EA1"/>
    <w:rsid w:val="00C41F1C"/>
    <w:rsid w:val="00C42E70"/>
    <w:rsid w:val="00C43E6D"/>
    <w:rsid w:val="00C47A64"/>
    <w:rsid w:val="00C54A31"/>
    <w:rsid w:val="00C57549"/>
    <w:rsid w:val="00C65885"/>
    <w:rsid w:val="00C67F40"/>
    <w:rsid w:val="00C74EC7"/>
    <w:rsid w:val="00C75990"/>
    <w:rsid w:val="00C8074A"/>
    <w:rsid w:val="00C81AFC"/>
    <w:rsid w:val="00C838D5"/>
    <w:rsid w:val="00C85CFE"/>
    <w:rsid w:val="00C87028"/>
    <w:rsid w:val="00C91C48"/>
    <w:rsid w:val="00C92D37"/>
    <w:rsid w:val="00CA4164"/>
    <w:rsid w:val="00CA53A9"/>
    <w:rsid w:val="00CB24EC"/>
    <w:rsid w:val="00CB48FF"/>
    <w:rsid w:val="00CB5FAD"/>
    <w:rsid w:val="00CC18D4"/>
    <w:rsid w:val="00CC3386"/>
    <w:rsid w:val="00CC40EC"/>
    <w:rsid w:val="00CC4112"/>
    <w:rsid w:val="00CC5BEA"/>
    <w:rsid w:val="00CD6465"/>
    <w:rsid w:val="00CE1635"/>
    <w:rsid w:val="00CE1848"/>
    <w:rsid w:val="00CE506F"/>
    <w:rsid w:val="00CE7001"/>
    <w:rsid w:val="00CF05EB"/>
    <w:rsid w:val="00CF0A54"/>
    <w:rsid w:val="00CF1D43"/>
    <w:rsid w:val="00CF238C"/>
    <w:rsid w:val="00CF4E3B"/>
    <w:rsid w:val="00CF6396"/>
    <w:rsid w:val="00D01E4B"/>
    <w:rsid w:val="00D104FE"/>
    <w:rsid w:val="00D10598"/>
    <w:rsid w:val="00D10CAF"/>
    <w:rsid w:val="00D22916"/>
    <w:rsid w:val="00D229EB"/>
    <w:rsid w:val="00D241C4"/>
    <w:rsid w:val="00D2663C"/>
    <w:rsid w:val="00D30F98"/>
    <w:rsid w:val="00D317A5"/>
    <w:rsid w:val="00D3266A"/>
    <w:rsid w:val="00D42F25"/>
    <w:rsid w:val="00D4344C"/>
    <w:rsid w:val="00D44B3F"/>
    <w:rsid w:val="00D46612"/>
    <w:rsid w:val="00D50333"/>
    <w:rsid w:val="00D57658"/>
    <w:rsid w:val="00D605E9"/>
    <w:rsid w:val="00D64F1F"/>
    <w:rsid w:val="00D64FED"/>
    <w:rsid w:val="00D66162"/>
    <w:rsid w:val="00D731B3"/>
    <w:rsid w:val="00D74BE5"/>
    <w:rsid w:val="00D80E7B"/>
    <w:rsid w:val="00D83CCC"/>
    <w:rsid w:val="00D86A27"/>
    <w:rsid w:val="00D873C5"/>
    <w:rsid w:val="00D90A81"/>
    <w:rsid w:val="00D93327"/>
    <w:rsid w:val="00D939BA"/>
    <w:rsid w:val="00D96805"/>
    <w:rsid w:val="00DA22B2"/>
    <w:rsid w:val="00DA3168"/>
    <w:rsid w:val="00DA7A18"/>
    <w:rsid w:val="00DB31A7"/>
    <w:rsid w:val="00DB3D49"/>
    <w:rsid w:val="00DB6D86"/>
    <w:rsid w:val="00DC280B"/>
    <w:rsid w:val="00DC477A"/>
    <w:rsid w:val="00DC5341"/>
    <w:rsid w:val="00DC612B"/>
    <w:rsid w:val="00DD2332"/>
    <w:rsid w:val="00DD43EF"/>
    <w:rsid w:val="00DE565F"/>
    <w:rsid w:val="00DF308F"/>
    <w:rsid w:val="00DF4540"/>
    <w:rsid w:val="00DF7B12"/>
    <w:rsid w:val="00E050FE"/>
    <w:rsid w:val="00E05527"/>
    <w:rsid w:val="00E0708A"/>
    <w:rsid w:val="00E1007C"/>
    <w:rsid w:val="00E12FFA"/>
    <w:rsid w:val="00E15CA7"/>
    <w:rsid w:val="00E21FBA"/>
    <w:rsid w:val="00E22ED4"/>
    <w:rsid w:val="00E3469A"/>
    <w:rsid w:val="00E3672B"/>
    <w:rsid w:val="00E408E0"/>
    <w:rsid w:val="00E458B9"/>
    <w:rsid w:val="00E518B9"/>
    <w:rsid w:val="00E52CFB"/>
    <w:rsid w:val="00E54F49"/>
    <w:rsid w:val="00E62CC2"/>
    <w:rsid w:val="00E630E5"/>
    <w:rsid w:val="00E67DAF"/>
    <w:rsid w:val="00E7107B"/>
    <w:rsid w:val="00E73FC7"/>
    <w:rsid w:val="00E752E3"/>
    <w:rsid w:val="00E75BF0"/>
    <w:rsid w:val="00E80352"/>
    <w:rsid w:val="00E8133F"/>
    <w:rsid w:val="00E8356C"/>
    <w:rsid w:val="00E9028C"/>
    <w:rsid w:val="00E9673B"/>
    <w:rsid w:val="00E96974"/>
    <w:rsid w:val="00E970B9"/>
    <w:rsid w:val="00EA310D"/>
    <w:rsid w:val="00EA3749"/>
    <w:rsid w:val="00EA47F5"/>
    <w:rsid w:val="00EA5EB0"/>
    <w:rsid w:val="00EB209C"/>
    <w:rsid w:val="00EB48A0"/>
    <w:rsid w:val="00EB627F"/>
    <w:rsid w:val="00EB78CD"/>
    <w:rsid w:val="00EC52FF"/>
    <w:rsid w:val="00EC72C5"/>
    <w:rsid w:val="00ED00E2"/>
    <w:rsid w:val="00ED1568"/>
    <w:rsid w:val="00ED2149"/>
    <w:rsid w:val="00ED2212"/>
    <w:rsid w:val="00ED37CC"/>
    <w:rsid w:val="00ED413B"/>
    <w:rsid w:val="00ED6672"/>
    <w:rsid w:val="00EE0F9D"/>
    <w:rsid w:val="00EF0010"/>
    <w:rsid w:val="00EF046F"/>
    <w:rsid w:val="00EF0DF1"/>
    <w:rsid w:val="00EF45E1"/>
    <w:rsid w:val="00F0356C"/>
    <w:rsid w:val="00F0435E"/>
    <w:rsid w:val="00F044EC"/>
    <w:rsid w:val="00F132FA"/>
    <w:rsid w:val="00F1445B"/>
    <w:rsid w:val="00F14603"/>
    <w:rsid w:val="00F14859"/>
    <w:rsid w:val="00F22515"/>
    <w:rsid w:val="00F251E1"/>
    <w:rsid w:val="00F25512"/>
    <w:rsid w:val="00F362B1"/>
    <w:rsid w:val="00F37AAD"/>
    <w:rsid w:val="00F4084F"/>
    <w:rsid w:val="00F4233C"/>
    <w:rsid w:val="00F4383E"/>
    <w:rsid w:val="00F4789F"/>
    <w:rsid w:val="00F518CD"/>
    <w:rsid w:val="00F53767"/>
    <w:rsid w:val="00F53EF6"/>
    <w:rsid w:val="00F543B9"/>
    <w:rsid w:val="00F5613E"/>
    <w:rsid w:val="00F56E97"/>
    <w:rsid w:val="00F6245F"/>
    <w:rsid w:val="00F667B7"/>
    <w:rsid w:val="00F7004B"/>
    <w:rsid w:val="00F71959"/>
    <w:rsid w:val="00F7440B"/>
    <w:rsid w:val="00F77E2F"/>
    <w:rsid w:val="00F80EAA"/>
    <w:rsid w:val="00F830AA"/>
    <w:rsid w:val="00F83483"/>
    <w:rsid w:val="00F86A9A"/>
    <w:rsid w:val="00F919B6"/>
    <w:rsid w:val="00F953E7"/>
    <w:rsid w:val="00F96549"/>
    <w:rsid w:val="00F96891"/>
    <w:rsid w:val="00FA152E"/>
    <w:rsid w:val="00FA1ABC"/>
    <w:rsid w:val="00FA46CA"/>
    <w:rsid w:val="00FA642F"/>
    <w:rsid w:val="00FB1DA2"/>
    <w:rsid w:val="00FB3A99"/>
    <w:rsid w:val="00FB424D"/>
    <w:rsid w:val="00FB4D49"/>
    <w:rsid w:val="00FB62D8"/>
    <w:rsid w:val="00FB79D5"/>
    <w:rsid w:val="00FB7D89"/>
    <w:rsid w:val="00FC3BAC"/>
    <w:rsid w:val="00FC3FC4"/>
    <w:rsid w:val="00FC47BF"/>
    <w:rsid w:val="00FC6291"/>
    <w:rsid w:val="00FE1FAB"/>
    <w:rsid w:val="00FE25F6"/>
    <w:rsid w:val="00FE3931"/>
    <w:rsid w:val="00FE3B73"/>
    <w:rsid w:val="00FE48C6"/>
    <w:rsid w:val="00FF0A82"/>
    <w:rsid w:val="00FF2EE1"/>
    <w:rsid w:val="242CD2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056C34"/>
  <w15:chartTrackingRefBased/>
  <w15:docId w15:val="{4DED4967-5A90-42D3-8B04-35C6E360A5C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lang w:val="es-MX"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752E3"/>
  </w:style>
  <w:style w:type="paragraph" w:styleId="Ttulo1">
    <w:name w:val="heading 1"/>
    <w:basedOn w:val="Normal"/>
    <w:next w:val="Normal"/>
    <w:link w:val="Ttulo1Car"/>
    <w:uiPriority w:val="9"/>
    <w:qFormat/>
    <w:rsid w:val="00E752E3"/>
    <w:pPr>
      <w:keepNext/>
      <w:keepLines/>
      <w:spacing w:before="320" w:after="0" w:line="240" w:lineRule="auto"/>
      <w:outlineLvl w:val="0"/>
    </w:pPr>
    <w:rPr>
      <w:rFonts w:asciiTheme="majorHAnsi" w:hAnsiTheme="majorHAnsi" w:eastAsiaTheme="majorEastAsia"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E752E3"/>
    <w:pPr>
      <w:keepNext/>
      <w:keepLines/>
      <w:spacing w:before="80" w:after="0" w:line="240" w:lineRule="auto"/>
      <w:outlineLvl w:val="1"/>
    </w:pPr>
    <w:rPr>
      <w:rFonts w:asciiTheme="majorHAnsi" w:hAnsiTheme="majorHAnsi" w:eastAsiaTheme="majorEastAsia"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E752E3"/>
    <w:pPr>
      <w:keepNext/>
      <w:keepLines/>
      <w:spacing w:before="40" w:after="0" w:line="240" w:lineRule="auto"/>
      <w:outlineLvl w:val="2"/>
    </w:pPr>
    <w:rPr>
      <w:rFonts w:asciiTheme="majorHAnsi" w:hAnsiTheme="majorHAnsi" w:eastAsiaTheme="majorEastAsia" w:cstheme="majorBidi"/>
      <w:color w:val="44546A" w:themeColor="text2"/>
      <w:sz w:val="24"/>
      <w:szCs w:val="24"/>
    </w:rPr>
  </w:style>
  <w:style w:type="paragraph" w:styleId="Ttulo4">
    <w:name w:val="heading 4"/>
    <w:basedOn w:val="Normal"/>
    <w:next w:val="Normal"/>
    <w:link w:val="Ttulo4Car"/>
    <w:uiPriority w:val="9"/>
    <w:semiHidden/>
    <w:unhideWhenUsed/>
    <w:qFormat/>
    <w:rsid w:val="00E752E3"/>
    <w:pPr>
      <w:keepNext/>
      <w:keepLines/>
      <w:spacing w:before="40" w:after="0"/>
      <w:outlineLvl w:val="3"/>
    </w:pPr>
    <w:rPr>
      <w:rFonts w:asciiTheme="majorHAnsi" w:hAnsiTheme="majorHAnsi" w:eastAsiaTheme="majorEastAsia" w:cstheme="majorBidi"/>
      <w:sz w:val="22"/>
      <w:szCs w:val="22"/>
    </w:rPr>
  </w:style>
  <w:style w:type="paragraph" w:styleId="Ttulo5">
    <w:name w:val="heading 5"/>
    <w:basedOn w:val="Normal"/>
    <w:next w:val="Normal"/>
    <w:link w:val="Ttulo5Car"/>
    <w:uiPriority w:val="9"/>
    <w:semiHidden/>
    <w:unhideWhenUsed/>
    <w:qFormat/>
    <w:rsid w:val="00E752E3"/>
    <w:pPr>
      <w:keepNext/>
      <w:keepLines/>
      <w:spacing w:before="40" w:after="0"/>
      <w:outlineLvl w:val="4"/>
    </w:pPr>
    <w:rPr>
      <w:rFonts w:asciiTheme="majorHAnsi" w:hAnsiTheme="majorHAnsi" w:eastAsiaTheme="majorEastAsia" w:cstheme="majorBidi"/>
      <w:color w:val="44546A" w:themeColor="text2"/>
      <w:sz w:val="22"/>
      <w:szCs w:val="22"/>
    </w:rPr>
  </w:style>
  <w:style w:type="paragraph" w:styleId="Ttulo6">
    <w:name w:val="heading 6"/>
    <w:basedOn w:val="Normal"/>
    <w:next w:val="Normal"/>
    <w:link w:val="Ttulo6Car"/>
    <w:uiPriority w:val="9"/>
    <w:semiHidden/>
    <w:unhideWhenUsed/>
    <w:qFormat/>
    <w:rsid w:val="00E752E3"/>
    <w:pPr>
      <w:keepNext/>
      <w:keepLines/>
      <w:spacing w:before="40" w:after="0"/>
      <w:outlineLvl w:val="5"/>
    </w:pPr>
    <w:rPr>
      <w:rFonts w:asciiTheme="majorHAnsi" w:hAnsiTheme="majorHAnsi" w:eastAsiaTheme="majorEastAsia" w:cstheme="majorBidi"/>
      <w:i/>
      <w:iCs/>
      <w:color w:val="44546A" w:themeColor="text2"/>
      <w:sz w:val="21"/>
      <w:szCs w:val="21"/>
    </w:rPr>
  </w:style>
  <w:style w:type="paragraph" w:styleId="Ttulo7">
    <w:name w:val="heading 7"/>
    <w:basedOn w:val="Normal"/>
    <w:next w:val="Normal"/>
    <w:link w:val="Ttulo7Car"/>
    <w:uiPriority w:val="9"/>
    <w:semiHidden/>
    <w:unhideWhenUsed/>
    <w:qFormat/>
    <w:rsid w:val="00E752E3"/>
    <w:pPr>
      <w:keepNext/>
      <w:keepLines/>
      <w:spacing w:before="40" w:after="0"/>
      <w:outlineLvl w:val="6"/>
    </w:pPr>
    <w:rPr>
      <w:rFonts w:asciiTheme="majorHAnsi" w:hAnsiTheme="majorHAnsi" w:eastAsiaTheme="majorEastAsia" w:cstheme="majorBidi"/>
      <w:i/>
      <w:iCs/>
      <w:color w:val="1F4E79" w:themeColor="accent1" w:themeShade="80"/>
      <w:sz w:val="21"/>
      <w:szCs w:val="21"/>
    </w:rPr>
  </w:style>
  <w:style w:type="paragraph" w:styleId="Ttulo8">
    <w:name w:val="heading 8"/>
    <w:basedOn w:val="Normal"/>
    <w:next w:val="Normal"/>
    <w:link w:val="Ttulo8Car"/>
    <w:uiPriority w:val="9"/>
    <w:semiHidden/>
    <w:unhideWhenUsed/>
    <w:qFormat/>
    <w:rsid w:val="00E752E3"/>
    <w:pPr>
      <w:keepNext/>
      <w:keepLines/>
      <w:spacing w:before="40" w:after="0"/>
      <w:outlineLvl w:val="7"/>
    </w:pPr>
    <w:rPr>
      <w:rFonts w:asciiTheme="majorHAnsi" w:hAnsiTheme="majorHAnsi" w:eastAsiaTheme="majorEastAsia" w:cstheme="majorBidi"/>
      <w:b/>
      <w:bCs/>
      <w:color w:val="44546A" w:themeColor="text2"/>
    </w:rPr>
  </w:style>
  <w:style w:type="paragraph" w:styleId="Ttulo9">
    <w:name w:val="heading 9"/>
    <w:basedOn w:val="Normal"/>
    <w:next w:val="Normal"/>
    <w:link w:val="Ttulo9Car"/>
    <w:uiPriority w:val="9"/>
    <w:semiHidden/>
    <w:unhideWhenUsed/>
    <w:qFormat/>
    <w:rsid w:val="00E752E3"/>
    <w:pPr>
      <w:keepNext/>
      <w:keepLines/>
      <w:spacing w:before="40" w:after="0"/>
      <w:outlineLvl w:val="8"/>
    </w:pPr>
    <w:rPr>
      <w:rFonts w:asciiTheme="majorHAnsi" w:hAnsiTheme="majorHAnsi" w:eastAsiaTheme="majorEastAsia" w:cstheme="majorBidi"/>
      <w:b/>
      <w:bCs/>
      <w:i/>
      <w:iCs/>
      <w:color w:val="44546A" w:themeColor="text2"/>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177EE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7EE1"/>
    <w:rPr>
      <w:rFonts w:ascii="Palatino Linotype" w:hAnsi="Palatino Linotype"/>
      <w:color w:val="000000" w:themeColor="text1"/>
    </w:rPr>
  </w:style>
  <w:style w:type="paragraph" w:styleId="Piedepgina">
    <w:name w:val="footer"/>
    <w:basedOn w:val="Normal"/>
    <w:link w:val="PiedepginaCar"/>
    <w:uiPriority w:val="99"/>
    <w:unhideWhenUsed/>
    <w:rsid w:val="00177EE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7EE1"/>
    <w:rPr>
      <w:rFonts w:ascii="Palatino Linotype" w:hAnsi="Palatino Linotype"/>
      <w:color w:val="000000" w:themeColor="text1"/>
    </w:rPr>
  </w:style>
  <w:style w:type="table" w:styleId="Tablaconcuadrcula">
    <w:name w:val="Table Grid"/>
    <w:basedOn w:val="Tablanormal"/>
    <w:uiPriority w:val="39"/>
    <w:rsid w:val="00177EE1"/>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aliases w:val="Hipervínculo1,Hipervínculo11,Hipervínculo12,Hipervínculo13,Hipervínculo14,Hipervínculo15"/>
    <w:basedOn w:val="Fuentedeprrafopredeter"/>
    <w:uiPriority w:val="99"/>
    <w:unhideWhenUsed/>
    <w:rsid w:val="00177EE1"/>
    <w:rPr>
      <w:color w:val="0563C1" w:themeColor="hyperlink"/>
      <w:u w:val="single"/>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177EE1"/>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77EE1"/>
    <w:pPr>
      <w:ind w:left="720"/>
      <w:contextualSpacing/>
    </w:pPr>
  </w:style>
  <w:style w:type="character" w:styleId="UnresolvedMention1" w:customStyle="1">
    <w:name w:val="Unresolved Mention1"/>
    <w:basedOn w:val="Fuentedeprrafopredeter"/>
    <w:uiPriority w:val="99"/>
    <w:semiHidden/>
    <w:unhideWhenUsed/>
    <w:rsid w:val="00177EE1"/>
    <w:rPr>
      <w:color w:val="605E5C"/>
      <w:shd w:val="clear" w:color="auto" w:fill="E1DFDD"/>
    </w:rPr>
  </w:style>
  <w:style w:type="character" w:styleId="Hipervnculovisitado">
    <w:name w:val="FollowedHyperlink"/>
    <w:basedOn w:val="Fuentedeprrafopredeter"/>
    <w:uiPriority w:val="99"/>
    <w:semiHidden/>
    <w:unhideWhenUsed/>
    <w:rsid w:val="00177EE1"/>
    <w:rPr>
      <w:color w:val="954F72" w:themeColor="followedHyperlink"/>
      <w:u w:val="single"/>
    </w:rPr>
  </w:style>
  <w:style w:type="character" w:styleId="dp6" w:customStyle="1">
    <w:name w:val="dp6"/>
    <w:basedOn w:val="Fuentedeprrafopredeter"/>
    <w:rsid w:val="00177EE1"/>
  </w:style>
  <w:style w:type="paragraph" w:styleId="Textosinformato">
    <w:name w:val="Plain Text"/>
    <w:basedOn w:val="Normal"/>
    <w:link w:val="TextosinformatoCar"/>
    <w:rsid w:val="00177EE1"/>
    <w:pPr>
      <w:spacing w:after="0" w:line="240" w:lineRule="auto"/>
    </w:pPr>
    <w:rPr>
      <w:rFonts w:ascii="Courier New" w:hAnsi="Courier New" w:eastAsia="Times New Roman" w:cs="Times New Roman"/>
      <w:lang w:val="x-none" w:eastAsia="es-ES"/>
    </w:rPr>
  </w:style>
  <w:style w:type="character" w:styleId="TextosinformatoCar" w:customStyle="1">
    <w:name w:val="Texto sin formato Car"/>
    <w:basedOn w:val="Fuentedeprrafopredeter"/>
    <w:link w:val="Textosinformato"/>
    <w:rsid w:val="00177EE1"/>
    <w:rPr>
      <w:rFonts w:ascii="Courier New" w:hAnsi="Courier New" w:eastAsia="Times New Roman" w:cs="Times New Roman"/>
      <w:sz w:val="20"/>
      <w:szCs w:val="20"/>
      <w:lang w:val="x-none" w:eastAsia="es-ES"/>
    </w:rPr>
  </w:style>
  <w:style w:type="paragraph" w:styleId="Texto" w:customStyle="1">
    <w:name w:val="Texto"/>
    <w:basedOn w:val="Normal"/>
    <w:link w:val="TextoCar"/>
    <w:rsid w:val="00177EE1"/>
    <w:pPr>
      <w:spacing w:after="101" w:line="216" w:lineRule="exact"/>
      <w:ind w:firstLine="288"/>
    </w:pPr>
    <w:rPr>
      <w:rFonts w:ascii="Arial" w:hAnsi="Arial" w:eastAsia="Times New Roman" w:cs="Times New Roman"/>
      <w:sz w:val="18"/>
      <w:szCs w:val="18"/>
      <w:lang w:val="es-ES" w:eastAsia="es-ES"/>
    </w:rPr>
  </w:style>
  <w:style w:type="character" w:styleId="TextoCar" w:customStyle="1">
    <w:name w:val="Texto Car"/>
    <w:link w:val="Texto"/>
    <w:locked/>
    <w:rsid w:val="00177EE1"/>
    <w:rPr>
      <w:rFonts w:ascii="Arial" w:hAnsi="Arial" w:eastAsia="Times New Roman" w:cs="Times New Roman"/>
      <w:sz w:val="18"/>
      <w:szCs w:val="18"/>
      <w:lang w:val="es-ES" w:eastAsia="es-ES"/>
    </w:rPr>
  </w:style>
  <w:style w:type="character" w:styleId="markedcontent" w:customStyle="1">
    <w:name w:val="markedcontent"/>
    <w:basedOn w:val="Fuentedeprrafopredeter"/>
    <w:rsid w:val="00177EE1"/>
  </w:style>
  <w:style w:type="paragraph" w:styleId="NormalWeb">
    <w:name w:val="Normal (Web)"/>
    <w:basedOn w:val="Normal"/>
    <w:uiPriority w:val="99"/>
    <w:semiHidden/>
    <w:unhideWhenUsed/>
    <w:rsid w:val="00177EE1"/>
    <w:pPr>
      <w:spacing w:before="100" w:beforeAutospacing="1" w:after="100" w:afterAutospacing="1" w:line="240" w:lineRule="auto"/>
    </w:pPr>
    <w:rPr>
      <w:rFonts w:ascii="Times New Roman" w:hAnsi="Times New Roman" w:eastAsia="Times New Roman" w:cs="Times New Roman"/>
      <w:sz w:val="24"/>
      <w:szCs w:val="24"/>
      <w:lang w:eastAsia="es-ES_tradnl"/>
    </w:rPr>
  </w:style>
  <w:style w:type="character" w:styleId="apple-converted-space" w:customStyle="1">
    <w:name w:val="apple-converted-space"/>
    <w:basedOn w:val="Fuentedeprrafopredeter"/>
    <w:rsid w:val="00177EE1"/>
  </w:style>
  <w:style w:type="paragraph" w:styleId="paragraph" w:customStyle="1">
    <w:name w:val="paragraph"/>
    <w:basedOn w:val="Normal"/>
    <w:rsid w:val="00916742"/>
    <w:pPr>
      <w:spacing w:before="100" w:beforeAutospacing="1" w:after="100" w:afterAutospacing="1" w:line="240" w:lineRule="auto"/>
    </w:pPr>
    <w:rPr>
      <w:rFonts w:ascii="Times New Roman" w:hAnsi="Times New Roman" w:eastAsia="Times New Roman" w:cs="Times New Roman"/>
      <w:sz w:val="24"/>
      <w:szCs w:val="24"/>
      <w:lang w:eastAsia="es-MX"/>
    </w:rPr>
  </w:style>
  <w:style w:type="character" w:styleId="normaltextrun" w:customStyle="1">
    <w:name w:val="normaltextrun"/>
    <w:basedOn w:val="Fuentedeprrafopredeter"/>
    <w:rsid w:val="00916742"/>
  </w:style>
  <w:style w:type="character" w:styleId="eop" w:customStyle="1">
    <w:name w:val="eop"/>
    <w:basedOn w:val="Fuentedeprrafopredeter"/>
    <w:rsid w:val="00916742"/>
  </w:style>
  <w:style w:type="character" w:styleId="Mencinsinresolver1" w:customStyle="1">
    <w:name w:val="Mención sin resolver1"/>
    <w:basedOn w:val="Fuentedeprrafopredeter"/>
    <w:uiPriority w:val="99"/>
    <w:semiHidden/>
    <w:unhideWhenUsed/>
    <w:rsid w:val="002A28F5"/>
    <w:rPr>
      <w:color w:val="605E5C"/>
      <w:shd w:val="clear" w:color="auto" w:fill="E1DFDD"/>
    </w:rPr>
  </w:style>
  <w:style w:type="character" w:styleId="liststyle101843878level1" w:customStyle="1">
    <w:name w:val="liststyle_101843878_level_1"/>
    <w:basedOn w:val="Fuentedeprrafopredeter"/>
    <w:rsid w:val="0000356F"/>
  </w:style>
  <w:style w:type="character" w:styleId="liststyle531116157level1" w:customStyle="1">
    <w:name w:val="liststyle_531116157_level_1"/>
    <w:basedOn w:val="Fuentedeprrafopredeter"/>
    <w:rsid w:val="0097214C"/>
  </w:style>
  <w:style w:type="character" w:styleId="liststyle1720857053level1" w:customStyle="1">
    <w:name w:val="liststyle_1720857053_level_1"/>
    <w:basedOn w:val="Fuentedeprrafopredeter"/>
    <w:rsid w:val="0097214C"/>
  </w:style>
  <w:style w:type="character" w:styleId="liststyle1114203784level1" w:customStyle="1">
    <w:name w:val="liststyle_1114203784_level_1"/>
    <w:basedOn w:val="Fuentedeprrafopredeter"/>
    <w:rsid w:val="0097214C"/>
  </w:style>
  <w:style w:type="character" w:styleId="liststyle1433163178level1" w:customStyle="1">
    <w:name w:val="liststyle_1433163178_level_1"/>
    <w:basedOn w:val="Fuentedeprrafopredeter"/>
    <w:rsid w:val="0097214C"/>
  </w:style>
  <w:style w:type="character" w:styleId="liststyle634457552level1" w:customStyle="1">
    <w:name w:val="liststyle_634457552_level_1"/>
    <w:basedOn w:val="Fuentedeprrafopredeter"/>
    <w:rsid w:val="0097214C"/>
  </w:style>
  <w:style w:type="character" w:styleId="liststyle965307570level1" w:customStyle="1">
    <w:name w:val="liststyle_965307570_level_1"/>
    <w:basedOn w:val="Fuentedeprrafopredeter"/>
    <w:rsid w:val="0097214C"/>
  </w:style>
  <w:style w:type="character" w:styleId="liststyle955450067level1" w:customStyle="1">
    <w:name w:val="liststyle_955450067_level_1"/>
    <w:basedOn w:val="Fuentedeprrafopredeter"/>
    <w:rsid w:val="00E0708A"/>
  </w:style>
  <w:style w:type="character" w:styleId="liststyle680592117level1" w:customStyle="1">
    <w:name w:val="liststyle_680592117_level_1"/>
    <w:basedOn w:val="Fuentedeprrafopredeter"/>
    <w:rsid w:val="00E0708A"/>
  </w:style>
  <w:style w:type="character" w:styleId="liststyle253129228level1" w:customStyle="1">
    <w:name w:val="liststyle_253129228_level_1"/>
    <w:basedOn w:val="Fuentedeprrafopredeter"/>
    <w:rsid w:val="00E0708A"/>
  </w:style>
  <w:style w:type="character" w:styleId="liststyle1294600228level1" w:customStyle="1">
    <w:name w:val="liststyle_1294600228_level_1"/>
    <w:basedOn w:val="Fuentedeprrafopredeter"/>
    <w:rsid w:val="00E0708A"/>
  </w:style>
  <w:style w:type="character" w:styleId="liststyle576868307level1" w:customStyle="1">
    <w:name w:val="liststyle_576868307_level_1"/>
    <w:basedOn w:val="Fuentedeprrafopredeter"/>
    <w:rsid w:val="00E0708A"/>
  </w:style>
  <w:style w:type="character" w:styleId="liststyle871000154level1" w:customStyle="1">
    <w:name w:val="liststyle_871000154_level_1"/>
    <w:basedOn w:val="Fuentedeprrafopredeter"/>
    <w:rsid w:val="00E0708A"/>
  </w:style>
  <w:style w:type="character" w:styleId="liststyle1012340937level1" w:customStyle="1">
    <w:name w:val="liststyle_1012340937_level_1"/>
    <w:basedOn w:val="Fuentedeprrafopredeter"/>
    <w:rsid w:val="00E0708A"/>
  </w:style>
  <w:style w:type="character" w:styleId="findhit" w:customStyle="1">
    <w:name w:val="findhit"/>
    <w:basedOn w:val="Fuentedeprrafopredeter"/>
    <w:rsid w:val="007C001F"/>
  </w:style>
  <w:style w:type="character" w:styleId="Mencinsinresolver2" w:customStyle="1">
    <w:name w:val="Mención sin resolver2"/>
    <w:basedOn w:val="Fuentedeprrafopredeter"/>
    <w:uiPriority w:val="99"/>
    <w:semiHidden/>
    <w:unhideWhenUsed/>
    <w:rsid w:val="006515EA"/>
    <w:rPr>
      <w:color w:val="605E5C"/>
      <w:shd w:val="clear" w:color="auto" w:fill="E1DFDD"/>
    </w:rPr>
  </w:style>
  <w:style w:type="paragraph" w:styleId="Revisin">
    <w:name w:val="Revision"/>
    <w:hidden/>
    <w:uiPriority w:val="99"/>
    <w:semiHidden/>
    <w:rsid w:val="004D6871"/>
    <w:pPr>
      <w:spacing w:after="0" w:line="240" w:lineRule="auto"/>
    </w:pPr>
    <w:rPr>
      <w:rFonts w:ascii="Palatino Linotype" w:hAnsi="Palatino Linotype"/>
      <w:color w:val="000000" w:themeColor="text1"/>
    </w:rPr>
  </w:style>
  <w:style w:type="character" w:styleId="Ttulo1Car" w:customStyle="1">
    <w:name w:val="Título 1 Car"/>
    <w:basedOn w:val="Fuentedeprrafopredeter"/>
    <w:link w:val="Ttulo1"/>
    <w:uiPriority w:val="9"/>
    <w:rsid w:val="00E752E3"/>
    <w:rPr>
      <w:rFonts w:asciiTheme="majorHAnsi" w:hAnsiTheme="majorHAnsi" w:eastAsiaTheme="majorEastAsia" w:cstheme="majorBidi"/>
      <w:color w:val="2E74B5" w:themeColor="accent1" w:themeShade="BF"/>
      <w:sz w:val="32"/>
      <w:szCs w:val="32"/>
    </w:rPr>
  </w:style>
  <w:style w:type="character" w:styleId="Ttulo2Car" w:customStyle="1">
    <w:name w:val="Título 2 Car"/>
    <w:basedOn w:val="Fuentedeprrafopredeter"/>
    <w:link w:val="Ttulo2"/>
    <w:uiPriority w:val="9"/>
    <w:semiHidden/>
    <w:rsid w:val="00E752E3"/>
    <w:rPr>
      <w:rFonts w:asciiTheme="majorHAnsi" w:hAnsiTheme="majorHAnsi" w:eastAsiaTheme="majorEastAsia" w:cstheme="majorBidi"/>
      <w:color w:val="404040" w:themeColor="text1" w:themeTint="BF"/>
      <w:sz w:val="28"/>
      <w:szCs w:val="28"/>
    </w:rPr>
  </w:style>
  <w:style w:type="character" w:styleId="Ttulo3Car" w:customStyle="1">
    <w:name w:val="Título 3 Car"/>
    <w:basedOn w:val="Fuentedeprrafopredeter"/>
    <w:link w:val="Ttulo3"/>
    <w:uiPriority w:val="9"/>
    <w:semiHidden/>
    <w:rsid w:val="00E752E3"/>
    <w:rPr>
      <w:rFonts w:asciiTheme="majorHAnsi" w:hAnsiTheme="majorHAnsi" w:eastAsiaTheme="majorEastAsia" w:cstheme="majorBidi"/>
      <w:color w:val="44546A" w:themeColor="text2"/>
      <w:sz w:val="24"/>
      <w:szCs w:val="24"/>
    </w:rPr>
  </w:style>
  <w:style w:type="character" w:styleId="Ttulo4Car" w:customStyle="1">
    <w:name w:val="Título 4 Car"/>
    <w:basedOn w:val="Fuentedeprrafopredeter"/>
    <w:link w:val="Ttulo4"/>
    <w:uiPriority w:val="9"/>
    <w:semiHidden/>
    <w:rsid w:val="00E752E3"/>
    <w:rPr>
      <w:rFonts w:asciiTheme="majorHAnsi" w:hAnsiTheme="majorHAnsi" w:eastAsiaTheme="majorEastAsia" w:cstheme="majorBidi"/>
      <w:sz w:val="22"/>
      <w:szCs w:val="22"/>
    </w:rPr>
  </w:style>
  <w:style w:type="character" w:styleId="Ttulo5Car" w:customStyle="1">
    <w:name w:val="Título 5 Car"/>
    <w:basedOn w:val="Fuentedeprrafopredeter"/>
    <w:link w:val="Ttulo5"/>
    <w:uiPriority w:val="9"/>
    <w:semiHidden/>
    <w:rsid w:val="00E752E3"/>
    <w:rPr>
      <w:rFonts w:asciiTheme="majorHAnsi" w:hAnsiTheme="majorHAnsi" w:eastAsiaTheme="majorEastAsia" w:cstheme="majorBidi"/>
      <w:color w:val="44546A" w:themeColor="text2"/>
      <w:sz w:val="22"/>
      <w:szCs w:val="22"/>
    </w:rPr>
  </w:style>
  <w:style w:type="character" w:styleId="Ttulo6Car" w:customStyle="1">
    <w:name w:val="Título 6 Car"/>
    <w:basedOn w:val="Fuentedeprrafopredeter"/>
    <w:link w:val="Ttulo6"/>
    <w:uiPriority w:val="9"/>
    <w:semiHidden/>
    <w:rsid w:val="00E752E3"/>
    <w:rPr>
      <w:rFonts w:asciiTheme="majorHAnsi" w:hAnsiTheme="majorHAnsi" w:eastAsiaTheme="majorEastAsia" w:cstheme="majorBidi"/>
      <w:i/>
      <w:iCs/>
      <w:color w:val="44546A" w:themeColor="text2"/>
      <w:sz w:val="21"/>
      <w:szCs w:val="21"/>
    </w:rPr>
  </w:style>
  <w:style w:type="character" w:styleId="Ttulo7Car" w:customStyle="1">
    <w:name w:val="Título 7 Car"/>
    <w:basedOn w:val="Fuentedeprrafopredeter"/>
    <w:link w:val="Ttulo7"/>
    <w:uiPriority w:val="9"/>
    <w:semiHidden/>
    <w:rsid w:val="00E752E3"/>
    <w:rPr>
      <w:rFonts w:asciiTheme="majorHAnsi" w:hAnsiTheme="majorHAnsi" w:eastAsiaTheme="majorEastAsia" w:cstheme="majorBidi"/>
      <w:i/>
      <w:iCs/>
      <w:color w:val="1F4E79" w:themeColor="accent1" w:themeShade="80"/>
      <w:sz w:val="21"/>
      <w:szCs w:val="21"/>
    </w:rPr>
  </w:style>
  <w:style w:type="character" w:styleId="Ttulo8Car" w:customStyle="1">
    <w:name w:val="Título 8 Car"/>
    <w:basedOn w:val="Fuentedeprrafopredeter"/>
    <w:link w:val="Ttulo8"/>
    <w:uiPriority w:val="9"/>
    <w:semiHidden/>
    <w:rsid w:val="00E752E3"/>
    <w:rPr>
      <w:rFonts w:asciiTheme="majorHAnsi" w:hAnsiTheme="majorHAnsi" w:eastAsiaTheme="majorEastAsia" w:cstheme="majorBidi"/>
      <w:b/>
      <w:bCs/>
      <w:color w:val="44546A" w:themeColor="text2"/>
    </w:rPr>
  </w:style>
  <w:style w:type="character" w:styleId="Ttulo9Car" w:customStyle="1">
    <w:name w:val="Título 9 Car"/>
    <w:basedOn w:val="Fuentedeprrafopredeter"/>
    <w:link w:val="Ttulo9"/>
    <w:uiPriority w:val="9"/>
    <w:semiHidden/>
    <w:rsid w:val="00E752E3"/>
    <w:rPr>
      <w:rFonts w:asciiTheme="majorHAnsi" w:hAnsiTheme="majorHAnsi" w:eastAsiaTheme="majorEastAsia" w:cstheme="majorBidi"/>
      <w:b/>
      <w:bCs/>
      <w:i/>
      <w:iCs/>
      <w:color w:val="44546A" w:themeColor="text2"/>
    </w:rPr>
  </w:style>
  <w:style w:type="paragraph" w:styleId="Descripcin">
    <w:name w:val="caption"/>
    <w:basedOn w:val="Normal"/>
    <w:next w:val="Normal"/>
    <w:uiPriority w:val="35"/>
    <w:semiHidden/>
    <w:unhideWhenUsed/>
    <w:qFormat/>
    <w:rsid w:val="00E752E3"/>
    <w:pPr>
      <w:spacing w:line="240" w:lineRule="auto"/>
    </w:pPr>
    <w:rPr>
      <w:b/>
      <w:bCs/>
      <w:smallCaps/>
      <w:color w:val="595959" w:themeColor="text1" w:themeTint="A6"/>
      <w:spacing w:val="6"/>
    </w:rPr>
  </w:style>
  <w:style w:type="paragraph" w:styleId="Ttulo">
    <w:name w:val="Title"/>
    <w:basedOn w:val="Normal"/>
    <w:next w:val="Normal"/>
    <w:link w:val="TtuloCar"/>
    <w:uiPriority w:val="10"/>
    <w:qFormat/>
    <w:rsid w:val="00E752E3"/>
    <w:pPr>
      <w:spacing w:after="0" w:line="240" w:lineRule="auto"/>
      <w:contextualSpacing/>
    </w:pPr>
    <w:rPr>
      <w:rFonts w:asciiTheme="majorHAnsi" w:hAnsiTheme="majorHAnsi" w:eastAsiaTheme="majorEastAsia" w:cstheme="majorBidi"/>
      <w:color w:val="5B9BD5" w:themeColor="accent1"/>
      <w:spacing w:val="-10"/>
      <w:sz w:val="56"/>
      <w:szCs w:val="56"/>
    </w:rPr>
  </w:style>
  <w:style w:type="character" w:styleId="TtuloCar" w:customStyle="1">
    <w:name w:val="Título Car"/>
    <w:basedOn w:val="Fuentedeprrafopredeter"/>
    <w:link w:val="Ttulo"/>
    <w:uiPriority w:val="10"/>
    <w:rsid w:val="00E752E3"/>
    <w:rPr>
      <w:rFonts w:asciiTheme="majorHAnsi" w:hAnsiTheme="majorHAnsi" w:eastAsiaTheme="majorEastAsia" w:cstheme="majorBidi"/>
      <w:color w:val="5B9BD5" w:themeColor="accent1"/>
      <w:spacing w:val="-10"/>
      <w:sz w:val="56"/>
      <w:szCs w:val="56"/>
    </w:rPr>
  </w:style>
  <w:style w:type="paragraph" w:styleId="Subttulo">
    <w:name w:val="Subtitle"/>
    <w:basedOn w:val="Normal"/>
    <w:next w:val="Normal"/>
    <w:link w:val="SubttuloCar"/>
    <w:uiPriority w:val="11"/>
    <w:qFormat/>
    <w:rsid w:val="00E752E3"/>
    <w:pPr>
      <w:numPr>
        <w:ilvl w:val="1"/>
      </w:numPr>
      <w:spacing w:line="240" w:lineRule="auto"/>
    </w:pPr>
    <w:rPr>
      <w:rFonts w:asciiTheme="majorHAnsi" w:hAnsiTheme="majorHAnsi" w:eastAsiaTheme="majorEastAsia" w:cstheme="majorBidi"/>
      <w:sz w:val="24"/>
      <w:szCs w:val="24"/>
    </w:rPr>
  </w:style>
  <w:style w:type="character" w:styleId="SubttuloCar" w:customStyle="1">
    <w:name w:val="Subtítulo Car"/>
    <w:basedOn w:val="Fuentedeprrafopredeter"/>
    <w:link w:val="Subttulo"/>
    <w:uiPriority w:val="11"/>
    <w:rsid w:val="00E752E3"/>
    <w:rPr>
      <w:rFonts w:asciiTheme="majorHAnsi" w:hAnsiTheme="majorHAnsi" w:eastAsiaTheme="majorEastAsia" w:cstheme="majorBidi"/>
      <w:sz w:val="24"/>
      <w:szCs w:val="24"/>
    </w:rPr>
  </w:style>
  <w:style w:type="character" w:styleId="Textoennegrita">
    <w:name w:val="Strong"/>
    <w:basedOn w:val="Fuentedeprrafopredeter"/>
    <w:uiPriority w:val="22"/>
    <w:qFormat/>
    <w:rsid w:val="00E752E3"/>
    <w:rPr>
      <w:b/>
      <w:bCs/>
    </w:rPr>
  </w:style>
  <w:style w:type="character" w:styleId="nfasis">
    <w:name w:val="Emphasis"/>
    <w:basedOn w:val="Fuentedeprrafopredeter"/>
    <w:uiPriority w:val="20"/>
    <w:qFormat/>
    <w:rsid w:val="00E752E3"/>
    <w:rPr>
      <w:i/>
      <w:iCs/>
    </w:rPr>
  </w:style>
  <w:style w:type="paragraph" w:styleId="Sinespaciado">
    <w:name w:val="No Spacing"/>
    <w:uiPriority w:val="1"/>
    <w:qFormat/>
    <w:rsid w:val="00E752E3"/>
    <w:pPr>
      <w:spacing w:after="0" w:line="240" w:lineRule="auto"/>
    </w:pPr>
  </w:style>
  <w:style w:type="paragraph" w:styleId="Cita">
    <w:name w:val="Quote"/>
    <w:basedOn w:val="Normal"/>
    <w:next w:val="Normal"/>
    <w:link w:val="CitaCar"/>
    <w:uiPriority w:val="29"/>
    <w:qFormat/>
    <w:rsid w:val="00E752E3"/>
    <w:pPr>
      <w:spacing w:before="160"/>
      <w:ind w:left="720" w:right="720"/>
    </w:pPr>
    <w:rPr>
      <w:i/>
      <w:iCs/>
      <w:color w:val="404040" w:themeColor="text1" w:themeTint="BF"/>
    </w:rPr>
  </w:style>
  <w:style w:type="character" w:styleId="CitaCar" w:customStyle="1">
    <w:name w:val="Cita Car"/>
    <w:basedOn w:val="Fuentedeprrafopredeter"/>
    <w:link w:val="Cita"/>
    <w:uiPriority w:val="29"/>
    <w:rsid w:val="00E752E3"/>
    <w:rPr>
      <w:i/>
      <w:iCs/>
      <w:color w:val="404040" w:themeColor="text1" w:themeTint="BF"/>
    </w:rPr>
  </w:style>
  <w:style w:type="paragraph" w:styleId="Citadestacada">
    <w:name w:val="Intense Quote"/>
    <w:basedOn w:val="Normal"/>
    <w:next w:val="Normal"/>
    <w:link w:val="CitadestacadaCar"/>
    <w:uiPriority w:val="30"/>
    <w:qFormat/>
    <w:rsid w:val="00E752E3"/>
    <w:pPr>
      <w:pBdr>
        <w:left w:val="single" w:color="5B9BD5" w:themeColor="accent1" w:sz="18" w:space="12"/>
      </w:pBdr>
      <w:spacing w:before="100" w:beforeAutospacing="1" w:line="300" w:lineRule="auto"/>
      <w:ind w:left="1224" w:right="1224"/>
    </w:pPr>
    <w:rPr>
      <w:rFonts w:asciiTheme="majorHAnsi" w:hAnsiTheme="majorHAnsi" w:eastAsiaTheme="majorEastAsia" w:cstheme="majorBidi"/>
      <w:color w:val="5B9BD5" w:themeColor="accent1"/>
      <w:sz w:val="28"/>
      <w:szCs w:val="28"/>
    </w:rPr>
  </w:style>
  <w:style w:type="character" w:styleId="CitadestacadaCar" w:customStyle="1">
    <w:name w:val="Cita destacada Car"/>
    <w:basedOn w:val="Fuentedeprrafopredeter"/>
    <w:link w:val="Citadestacada"/>
    <w:uiPriority w:val="30"/>
    <w:rsid w:val="00E752E3"/>
    <w:rPr>
      <w:rFonts w:asciiTheme="majorHAnsi" w:hAnsiTheme="majorHAnsi" w:eastAsiaTheme="majorEastAsia" w:cstheme="majorBidi"/>
      <w:color w:val="5B9BD5" w:themeColor="accent1"/>
      <w:sz w:val="28"/>
      <w:szCs w:val="28"/>
    </w:rPr>
  </w:style>
  <w:style w:type="character" w:styleId="nfasissutil">
    <w:name w:val="Subtle Emphasis"/>
    <w:basedOn w:val="Fuentedeprrafopredeter"/>
    <w:uiPriority w:val="19"/>
    <w:qFormat/>
    <w:rsid w:val="00E752E3"/>
    <w:rPr>
      <w:i/>
      <w:iCs/>
      <w:color w:val="404040" w:themeColor="text1" w:themeTint="BF"/>
    </w:rPr>
  </w:style>
  <w:style w:type="character" w:styleId="nfasisintenso">
    <w:name w:val="Intense Emphasis"/>
    <w:basedOn w:val="Fuentedeprrafopredeter"/>
    <w:uiPriority w:val="21"/>
    <w:qFormat/>
    <w:rsid w:val="00E752E3"/>
    <w:rPr>
      <w:b/>
      <w:bCs/>
      <w:i/>
      <w:iCs/>
    </w:rPr>
  </w:style>
  <w:style w:type="character" w:styleId="Referenciasutil">
    <w:name w:val="Subtle Reference"/>
    <w:basedOn w:val="Fuentedeprrafopredeter"/>
    <w:uiPriority w:val="31"/>
    <w:qFormat/>
    <w:rsid w:val="00E752E3"/>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E752E3"/>
    <w:rPr>
      <w:b/>
      <w:bCs/>
      <w:smallCaps/>
      <w:spacing w:val="5"/>
      <w:u w:val="single"/>
    </w:rPr>
  </w:style>
  <w:style w:type="character" w:styleId="Ttulodellibro">
    <w:name w:val="Book Title"/>
    <w:basedOn w:val="Fuentedeprrafopredeter"/>
    <w:uiPriority w:val="33"/>
    <w:qFormat/>
    <w:rsid w:val="00E752E3"/>
    <w:rPr>
      <w:b/>
      <w:bCs/>
      <w:smallCaps/>
    </w:rPr>
  </w:style>
  <w:style w:type="paragraph" w:styleId="TtuloTDC">
    <w:name w:val="TOC Heading"/>
    <w:basedOn w:val="Ttulo1"/>
    <w:next w:val="Normal"/>
    <w:uiPriority w:val="39"/>
    <w:semiHidden/>
    <w:unhideWhenUsed/>
    <w:qFormat/>
    <w:rsid w:val="00E752E3"/>
    <w:pPr>
      <w:outlineLvl w:val="9"/>
    </w:pPr>
  </w:style>
  <w:style w:type="character" w:styleId="Mencinsinresolver">
    <w:name w:val="Unresolved Mention"/>
    <w:basedOn w:val="Fuentedeprrafopredeter"/>
    <w:uiPriority w:val="99"/>
    <w:semiHidden/>
    <w:unhideWhenUsed/>
    <w:rsid w:val="00E710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45341">
      <w:bodyDiv w:val="1"/>
      <w:marLeft w:val="0"/>
      <w:marRight w:val="0"/>
      <w:marTop w:val="0"/>
      <w:marBottom w:val="0"/>
      <w:divBdr>
        <w:top w:val="none" w:sz="0" w:space="0" w:color="auto"/>
        <w:left w:val="none" w:sz="0" w:space="0" w:color="auto"/>
        <w:bottom w:val="none" w:sz="0" w:space="0" w:color="auto"/>
        <w:right w:val="none" w:sz="0" w:space="0" w:color="auto"/>
      </w:divBdr>
    </w:div>
    <w:div w:id="52168163">
      <w:bodyDiv w:val="1"/>
      <w:marLeft w:val="0"/>
      <w:marRight w:val="0"/>
      <w:marTop w:val="0"/>
      <w:marBottom w:val="0"/>
      <w:divBdr>
        <w:top w:val="none" w:sz="0" w:space="0" w:color="auto"/>
        <w:left w:val="none" w:sz="0" w:space="0" w:color="auto"/>
        <w:bottom w:val="none" w:sz="0" w:space="0" w:color="auto"/>
        <w:right w:val="none" w:sz="0" w:space="0" w:color="auto"/>
      </w:divBdr>
      <w:divsChild>
        <w:div w:id="885146528">
          <w:marLeft w:val="0"/>
          <w:marRight w:val="0"/>
          <w:marTop w:val="0"/>
          <w:marBottom w:val="101"/>
          <w:divBdr>
            <w:top w:val="none" w:sz="0" w:space="0" w:color="auto"/>
            <w:left w:val="none" w:sz="0" w:space="0" w:color="auto"/>
            <w:bottom w:val="none" w:sz="0" w:space="0" w:color="auto"/>
            <w:right w:val="none" w:sz="0" w:space="0" w:color="auto"/>
          </w:divBdr>
        </w:div>
      </w:divsChild>
    </w:div>
    <w:div w:id="74711654">
      <w:bodyDiv w:val="1"/>
      <w:marLeft w:val="0"/>
      <w:marRight w:val="0"/>
      <w:marTop w:val="0"/>
      <w:marBottom w:val="0"/>
      <w:divBdr>
        <w:top w:val="none" w:sz="0" w:space="0" w:color="auto"/>
        <w:left w:val="none" w:sz="0" w:space="0" w:color="auto"/>
        <w:bottom w:val="none" w:sz="0" w:space="0" w:color="auto"/>
        <w:right w:val="none" w:sz="0" w:space="0" w:color="auto"/>
      </w:divBdr>
      <w:divsChild>
        <w:div w:id="1162240543">
          <w:marLeft w:val="0"/>
          <w:marRight w:val="0"/>
          <w:marTop w:val="0"/>
          <w:marBottom w:val="101"/>
          <w:divBdr>
            <w:top w:val="none" w:sz="0" w:space="0" w:color="auto"/>
            <w:left w:val="none" w:sz="0" w:space="0" w:color="auto"/>
            <w:bottom w:val="none" w:sz="0" w:space="0" w:color="auto"/>
            <w:right w:val="none" w:sz="0" w:space="0" w:color="auto"/>
          </w:divBdr>
        </w:div>
        <w:div w:id="1390568779">
          <w:marLeft w:val="0"/>
          <w:marRight w:val="0"/>
          <w:marTop w:val="0"/>
          <w:marBottom w:val="101"/>
          <w:divBdr>
            <w:top w:val="none" w:sz="0" w:space="0" w:color="auto"/>
            <w:left w:val="none" w:sz="0" w:space="0" w:color="auto"/>
            <w:bottom w:val="none" w:sz="0" w:space="0" w:color="auto"/>
            <w:right w:val="none" w:sz="0" w:space="0" w:color="auto"/>
          </w:divBdr>
        </w:div>
        <w:div w:id="104464617">
          <w:marLeft w:val="648"/>
          <w:marRight w:val="0"/>
          <w:marTop w:val="0"/>
          <w:marBottom w:val="101"/>
          <w:divBdr>
            <w:top w:val="none" w:sz="0" w:space="0" w:color="auto"/>
            <w:left w:val="none" w:sz="0" w:space="0" w:color="auto"/>
            <w:bottom w:val="none" w:sz="0" w:space="0" w:color="auto"/>
            <w:right w:val="none" w:sz="0" w:space="0" w:color="auto"/>
          </w:divBdr>
        </w:div>
        <w:div w:id="2043287633">
          <w:marLeft w:val="648"/>
          <w:marRight w:val="0"/>
          <w:marTop w:val="0"/>
          <w:marBottom w:val="101"/>
          <w:divBdr>
            <w:top w:val="none" w:sz="0" w:space="0" w:color="auto"/>
            <w:left w:val="none" w:sz="0" w:space="0" w:color="auto"/>
            <w:bottom w:val="none" w:sz="0" w:space="0" w:color="auto"/>
            <w:right w:val="none" w:sz="0" w:space="0" w:color="auto"/>
          </w:divBdr>
        </w:div>
        <w:div w:id="1947422112">
          <w:marLeft w:val="648"/>
          <w:marRight w:val="0"/>
          <w:marTop w:val="0"/>
          <w:marBottom w:val="101"/>
          <w:divBdr>
            <w:top w:val="none" w:sz="0" w:space="0" w:color="auto"/>
            <w:left w:val="none" w:sz="0" w:space="0" w:color="auto"/>
            <w:bottom w:val="none" w:sz="0" w:space="0" w:color="auto"/>
            <w:right w:val="none" w:sz="0" w:space="0" w:color="auto"/>
          </w:divBdr>
        </w:div>
        <w:div w:id="35279294">
          <w:marLeft w:val="648"/>
          <w:marRight w:val="0"/>
          <w:marTop w:val="0"/>
          <w:marBottom w:val="101"/>
          <w:divBdr>
            <w:top w:val="none" w:sz="0" w:space="0" w:color="auto"/>
            <w:left w:val="none" w:sz="0" w:space="0" w:color="auto"/>
            <w:bottom w:val="none" w:sz="0" w:space="0" w:color="auto"/>
            <w:right w:val="none" w:sz="0" w:space="0" w:color="auto"/>
          </w:divBdr>
        </w:div>
        <w:div w:id="94323968">
          <w:marLeft w:val="648"/>
          <w:marRight w:val="0"/>
          <w:marTop w:val="0"/>
          <w:marBottom w:val="101"/>
          <w:divBdr>
            <w:top w:val="none" w:sz="0" w:space="0" w:color="auto"/>
            <w:left w:val="none" w:sz="0" w:space="0" w:color="auto"/>
            <w:bottom w:val="none" w:sz="0" w:space="0" w:color="auto"/>
            <w:right w:val="none" w:sz="0" w:space="0" w:color="auto"/>
          </w:divBdr>
        </w:div>
        <w:div w:id="520778700">
          <w:marLeft w:val="648"/>
          <w:marRight w:val="0"/>
          <w:marTop w:val="0"/>
          <w:marBottom w:val="101"/>
          <w:divBdr>
            <w:top w:val="none" w:sz="0" w:space="0" w:color="auto"/>
            <w:left w:val="none" w:sz="0" w:space="0" w:color="auto"/>
            <w:bottom w:val="none" w:sz="0" w:space="0" w:color="auto"/>
            <w:right w:val="none" w:sz="0" w:space="0" w:color="auto"/>
          </w:divBdr>
        </w:div>
        <w:div w:id="1970276614">
          <w:marLeft w:val="648"/>
          <w:marRight w:val="0"/>
          <w:marTop w:val="0"/>
          <w:marBottom w:val="101"/>
          <w:divBdr>
            <w:top w:val="none" w:sz="0" w:space="0" w:color="auto"/>
            <w:left w:val="none" w:sz="0" w:space="0" w:color="auto"/>
            <w:bottom w:val="none" w:sz="0" w:space="0" w:color="auto"/>
            <w:right w:val="none" w:sz="0" w:space="0" w:color="auto"/>
          </w:divBdr>
        </w:div>
        <w:div w:id="827477988">
          <w:marLeft w:val="648"/>
          <w:marRight w:val="0"/>
          <w:marTop w:val="0"/>
          <w:marBottom w:val="101"/>
          <w:divBdr>
            <w:top w:val="none" w:sz="0" w:space="0" w:color="auto"/>
            <w:left w:val="none" w:sz="0" w:space="0" w:color="auto"/>
            <w:bottom w:val="none" w:sz="0" w:space="0" w:color="auto"/>
            <w:right w:val="none" w:sz="0" w:space="0" w:color="auto"/>
          </w:divBdr>
        </w:div>
        <w:div w:id="2036809237">
          <w:marLeft w:val="648"/>
          <w:marRight w:val="0"/>
          <w:marTop w:val="0"/>
          <w:marBottom w:val="101"/>
          <w:divBdr>
            <w:top w:val="none" w:sz="0" w:space="0" w:color="auto"/>
            <w:left w:val="none" w:sz="0" w:space="0" w:color="auto"/>
            <w:bottom w:val="none" w:sz="0" w:space="0" w:color="auto"/>
            <w:right w:val="none" w:sz="0" w:space="0" w:color="auto"/>
          </w:divBdr>
        </w:div>
        <w:div w:id="1032921594">
          <w:marLeft w:val="648"/>
          <w:marRight w:val="0"/>
          <w:marTop w:val="0"/>
          <w:marBottom w:val="101"/>
          <w:divBdr>
            <w:top w:val="none" w:sz="0" w:space="0" w:color="auto"/>
            <w:left w:val="none" w:sz="0" w:space="0" w:color="auto"/>
            <w:bottom w:val="none" w:sz="0" w:space="0" w:color="auto"/>
            <w:right w:val="none" w:sz="0" w:space="0" w:color="auto"/>
          </w:divBdr>
        </w:div>
        <w:div w:id="104078690">
          <w:marLeft w:val="648"/>
          <w:marRight w:val="0"/>
          <w:marTop w:val="0"/>
          <w:marBottom w:val="101"/>
          <w:divBdr>
            <w:top w:val="none" w:sz="0" w:space="0" w:color="auto"/>
            <w:left w:val="none" w:sz="0" w:space="0" w:color="auto"/>
            <w:bottom w:val="none" w:sz="0" w:space="0" w:color="auto"/>
            <w:right w:val="none" w:sz="0" w:space="0" w:color="auto"/>
          </w:divBdr>
        </w:div>
        <w:div w:id="1352997480">
          <w:marLeft w:val="648"/>
          <w:marRight w:val="0"/>
          <w:marTop w:val="0"/>
          <w:marBottom w:val="101"/>
          <w:divBdr>
            <w:top w:val="none" w:sz="0" w:space="0" w:color="auto"/>
            <w:left w:val="none" w:sz="0" w:space="0" w:color="auto"/>
            <w:bottom w:val="none" w:sz="0" w:space="0" w:color="auto"/>
            <w:right w:val="none" w:sz="0" w:space="0" w:color="auto"/>
          </w:divBdr>
        </w:div>
        <w:div w:id="408119211">
          <w:marLeft w:val="648"/>
          <w:marRight w:val="0"/>
          <w:marTop w:val="0"/>
          <w:marBottom w:val="101"/>
          <w:divBdr>
            <w:top w:val="none" w:sz="0" w:space="0" w:color="auto"/>
            <w:left w:val="none" w:sz="0" w:space="0" w:color="auto"/>
            <w:bottom w:val="none" w:sz="0" w:space="0" w:color="auto"/>
            <w:right w:val="none" w:sz="0" w:space="0" w:color="auto"/>
          </w:divBdr>
        </w:div>
        <w:div w:id="736710012">
          <w:marLeft w:val="648"/>
          <w:marRight w:val="0"/>
          <w:marTop w:val="0"/>
          <w:marBottom w:val="101"/>
          <w:divBdr>
            <w:top w:val="none" w:sz="0" w:space="0" w:color="auto"/>
            <w:left w:val="none" w:sz="0" w:space="0" w:color="auto"/>
            <w:bottom w:val="none" w:sz="0" w:space="0" w:color="auto"/>
            <w:right w:val="none" w:sz="0" w:space="0" w:color="auto"/>
          </w:divBdr>
        </w:div>
        <w:div w:id="876506071">
          <w:marLeft w:val="648"/>
          <w:marRight w:val="0"/>
          <w:marTop w:val="0"/>
          <w:marBottom w:val="101"/>
          <w:divBdr>
            <w:top w:val="none" w:sz="0" w:space="0" w:color="auto"/>
            <w:left w:val="none" w:sz="0" w:space="0" w:color="auto"/>
            <w:bottom w:val="none" w:sz="0" w:space="0" w:color="auto"/>
            <w:right w:val="none" w:sz="0" w:space="0" w:color="auto"/>
          </w:divBdr>
        </w:div>
        <w:div w:id="1199657419">
          <w:marLeft w:val="648"/>
          <w:marRight w:val="0"/>
          <w:marTop w:val="0"/>
          <w:marBottom w:val="101"/>
          <w:divBdr>
            <w:top w:val="none" w:sz="0" w:space="0" w:color="auto"/>
            <w:left w:val="none" w:sz="0" w:space="0" w:color="auto"/>
            <w:bottom w:val="none" w:sz="0" w:space="0" w:color="auto"/>
            <w:right w:val="none" w:sz="0" w:space="0" w:color="auto"/>
          </w:divBdr>
        </w:div>
        <w:div w:id="129519220">
          <w:marLeft w:val="648"/>
          <w:marRight w:val="0"/>
          <w:marTop w:val="0"/>
          <w:marBottom w:val="101"/>
          <w:divBdr>
            <w:top w:val="none" w:sz="0" w:space="0" w:color="auto"/>
            <w:left w:val="none" w:sz="0" w:space="0" w:color="auto"/>
            <w:bottom w:val="none" w:sz="0" w:space="0" w:color="auto"/>
            <w:right w:val="none" w:sz="0" w:space="0" w:color="auto"/>
          </w:divBdr>
        </w:div>
        <w:div w:id="1197352811">
          <w:marLeft w:val="648"/>
          <w:marRight w:val="0"/>
          <w:marTop w:val="0"/>
          <w:marBottom w:val="101"/>
          <w:divBdr>
            <w:top w:val="none" w:sz="0" w:space="0" w:color="auto"/>
            <w:left w:val="none" w:sz="0" w:space="0" w:color="auto"/>
            <w:bottom w:val="none" w:sz="0" w:space="0" w:color="auto"/>
            <w:right w:val="none" w:sz="0" w:space="0" w:color="auto"/>
          </w:divBdr>
        </w:div>
        <w:div w:id="1086732870">
          <w:marLeft w:val="648"/>
          <w:marRight w:val="0"/>
          <w:marTop w:val="0"/>
          <w:marBottom w:val="101"/>
          <w:divBdr>
            <w:top w:val="none" w:sz="0" w:space="0" w:color="auto"/>
            <w:left w:val="none" w:sz="0" w:space="0" w:color="auto"/>
            <w:bottom w:val="none" w:sz="0" w:space="0" w:color="auto"/>
            <w:right w:val="none" w:sz="0" w:space="0" w:color="auto"/>
          </w:divBdr>
        </w:div>
        <w:div w:id="703138578">
          <w:marLeft w:val="648"/>
          <w:marRight w:val="0"/>
          <w:marTop w:val="0"/>
          <w:marBottom w:val="101"/>
          <w:divBdr>
            <w:top w:val="none" w:sz="0" w:space="0" w:color="auto"/>
            <w:left w:val="none" w:sz="0" w:space="0" w:color="auto"/>
            <w:bottom w:val="none" w:sz="0" w:space="0" w:color="auto"/>
            <w:right w:val="none" w:sz="0" w:space="0" w:color="auto"/>
          </w:divBdr>
        </w:div>
        <w:div w:id="1302005910">
          <w:marLeft w:val="648"/>
          <w:marRight w:val="0"/>
          <w:marTop w:val="0"/>
          <w:marBottom w:val="101"/>
          <w:divBdr>
            <w:top w:val="none" w:sz="0" w:space="0" w:color="auto"/>
            <w:left w:val="none" w:sz="0" w:space="0" w:color="auto"/>
            <w:bottom w:val="none" w:sz="0" w:space="0" w:color="auto"/>
            <w:right w:val="none" w:sz="0" w:space="0" w:color="auto"/>
          </w:divBdr>
        </w:div>
        <w:div w:id="2015692831">
          <w:marLeft w:val="648"/>
          <w:marRight w:val="0"/>
          <w:marTop w:val="0"/>
          <w:marBottom w:val="101"/>
          <w:divBdr>
            <w:top w:val="none" w:sz="0" w:space="0" w:color="auto"/>
            <w:left w:val="none" w:sz="0" w:space="0" w:color="auto"/>
            <w:bottom w:val="none" w:sz="0" w:space="0" w:color="auto"/>
            <w:right w:val="none" w:sz="0" w:space="0" w:color="auto"/>
          </w:divBdr>
        </w:div>
        <w:div w:id="676809817">
          <w:marLeft w:val="648"/>
          <w:marRight w:val="0"/>
          <w:marTop w:val="0"/>
          <w:marBottom w:val="101"/>
          <w:divBdr>
            <w:top w:val="none" w:sz="0" w:space="0" w:color="auto"/>
            <w:left w:val="none" w:sz="0" w:space="0" w:color="auto"/>
            <w:bottom w:val="none" w:sz="0" w:space="0" w:color="auto"/>
            <w:right w:val="none" w:sz="0" w:space="0" w:color="auto"/>
          </w:divBdr>
        </w:div>
        <w:div w:id="292105402">
          <w:marLeft w:val="648"/>
          <w:marRight w:val="0"/>
          <w:marTop w:val="0"/>
          <w:marBottom w:val="101"/>
          <w:divBdr>
            <w:top w:val="none" w:sz="0" w:space="0" w:color="auto"/>
            <w:left w:val="none" w:sz="0" w:space="0" w:color="auto"/>
            <w:bottom w:val="none" w:sz="0" w:space="0" w:color="auto"/>
            <w:right w:val="none" w:sz="0" w:space="0" w:color="auto"/>
          </w:divBdr>
        </w:div>
        <w:div w:id="2014674645">
          <w:marLeft w:val="648"/>
          <w:marRight w:val="0"/>
          <w:marTop w:val="0"/>
          <w:marBottom w:val="101"/>
          <w:divBdr>
            <w:top w:val="none" w:sz="0" w:space="0" w:color="auto"/>
            <w:left w:val="none" w:sz="0" w:space="0" w:color="auto"/>
            <w:bottom w:val="none" w:sz="0" w:space="0" w:color="auto"/>
            <w:right w:val="none" w:sz="0" w:space="0" w:color="auto"/>
          </w:divBdr>
        </w:div>
        <w:div w:id="1844738993">
          <w:marLeft w:val="648"/>
          <w:marRight w:val="0"/>
          <w:marTop w:val="0"/>
          <w:marBottom w:val="101"/>
          <w:divBdr>
            <w:top w:val="none" w:sz="0" w:space="0" w:color="auto"/>
            <w:left w:val="none" w:sz="0" w:space="0" w:color="auto"/>
            <w:bottom w:val="none" w:sz="0" w:space="0" w:color="auto"/>
            <w:right w:val="none" w:sz="0" w:space="0" w:color="auto"/>
          </w:divBdr>
        </w:div>
        <w:div w:id="1764297383">
          <w:marLeft w:val="648"/>
          <w:marRight w:val="0"/>
          <w:marTop w:val="0"/>
          <w:marBottom w:val="101"/>
          <w:divBdr>
            <w:top w:val="none" w:sz="0" w:space="0" w:color="auto"/>
            <w:left w:val="none" w:sz="0" w:space="0" w:color="auto"/>
            <w:bottom w:val="none" w:sz="0" w:space="0" w:color="auto"/>
            <w:right w:val="none" w:sz="0" w:space="0" w:color="auto"/>
          </w:divBdr>
        </w:div>
        <w:div w:id="570117164">
          <w:marLeft w:val="648"/>
          <w:marRight w:val="0"/>
          <w:marTop w:val="0"/>
          <w:marBottom w:val="101"/>
          <w:divBdr>
            <w:top w:val="none" w:sz="0" w:space="0" w:color="auto"/>
            <w:left w:val="none" w:sz="0" w:space="0" w:color="auto"/>
            <w:bottom w:val="none" w:sz="0" w:space="0" w:color="auto"/>
            <w:right w:val="none" w:sz="0" w:space="0" w:color="auto"/>
          </w:divBdr>
        </w:div>
        <w:div w:id="1407923902">
          <w:marLeft w:val="648"/>
          <w:marRight w:val="0"/>
          <w:marTop w:val="0"/>
          <w:marBottom w:val="101"/>
          <w:divBdr>
            <w:top w:val="none" w:sz="0" w:space="0" w:color="auto"/>
            <w:left w:val="none" w:sz="0" w:space="0" w:color="auto"/>
            <w:bottom w:val="none" w:sz="0" w:space="0" w:color="auto"/>
            <w:right w:val="none" w:sz="0" w:space="0" w:color="auto"/>
          </w:divBdr>
        </w:div>
        <w:div w:id="991249441">
          <w:marLeft w:val="648"/>
          <w:marRight w:val="0"/>
          <w:marTop w:val="0"/>
          <w:marBottom w:val="101"/>
          <w:divBdr>
            <w:top w:val="none" w:sz="0" w:space="0" w:color="auto"/>
            <w:left w:val="none" w:sz="0" w:space="0" w:color="auto"/>
            <w:bottom w:val="none" w:sz="0" w:space="0" w:color="auto"/>
            <w:right w:val="none" w:sz="0" w:space="0" w:color="auto"/>
          </w:divBdr>
        </w:div>
        <w:div w:id="1202211799">
          <w:marLeft w:val="648"/>
          <w:marRight w:val="0"/>
          <w:marTop w:val="0"/>
          <w:marBottom w:val="101"/>
          <w:divBdr>
            <w:top w:val="none" w:sz="0" w:space="0" w:color="auto"/>
            <w:left w:val="none" w:sz="0" w:space="0" w:color="auto"/>
            <w:bottom w:val="none" w:sz="0" w:space="0" w:color="auto"/>
            <w:right w:val="none" w:sz="0" w:space="0" w:color="auto"/>
          </w:divBdr>
        </w:div>
        <w:div w:id="46102541">
          <w:marLeft w:val="648"/>
          <w:marRight w:val="0"/>
          <w:marTop w:val="0"/>
          <w:marBottom w:val="101"/>
          <w:divBdr>
            <w:top w:val="none" w:sz="0" w:space="0" w:color="auto"/>
            <w:left w:val="none" w:sz="0" w:space="0" w:color="auto"/>
            <w:bottom w:val="none" w:sz="0" w:space="0" w:color="auto"/>
            <w:right w:val="none" w:sz="0" w:space="0" w:color="auto"/>
          </w:divBdr>
        </w:div>
        <w:div w:id="1037049603">
          <w:marLeft w:val="648"/>
          <w:marRight w:val="0"/>
          <w:marTop w:val="0"/>
          <w:marBottom w:val="101"/>
          <w:divBdr>
            <w:top w:val="none" w:sz="0" w:space="0" w:color="auto"/>
            <w:left w:val="none" w:sz="0" w:space="0" w:color="auto"/>
            <w:bottom w:val="none" w:sz="0" w:space="0" w:color="auto"/>
            <w:right w:val="none" w:sz="0" w:space="0" w:color="auto"/>
          </w:divBdr>
        </w:div>
        <w:div w:id="1149135008">
          <w:marLeft w:val="648"/>
          <w:marRight w:val="0"/>
          <w:marTop w:val="0"/>
          <w:marBottom w:val="101"/>
          <w:divBdr>
            <w:top w:val="none" w:sz="0" w:space="0" w:color="auto"/>
            <w:left w:val="none" w:sz="0" w:space="0" w:color="auto"/>
            <w:bottom w:val="none" w:sz="0" w:space="0" w:color="auto"/>
            <w:right w:val="none" w:sz="0" w:space="0" w:color="auto"/>
          </w:divBdr>
        </w:div>
        <w:div w:id="1563324383">
          <w:marLeft w:val="648"/>
          <w:marRight w:val="0"/>
          <w:marTop w:val="0"/>
          <w:marBottom w:val="101"/>
          <w:divBdr>
            <w:top w:val="none" w:sz="0" w:space="0" w:color="auto"/>
            <w:left w:val="none" w:sz="0" w:space="0" w:color="auto"/>
            <w:bottom w:val="none" w:sz="0" w:space="0" w:color="auto"/>
            <w:right w:val="none" w:sz="0" w:space="0" w:color="auto"/>
          </w:divBdr>
        </w:div>
        <w:div w:id="1495680528">
          <w:marLeft w:val="648"/>
          <w:marRight w:val="0"/>
          <w:marTop w:val="0"/>
          <w:marBottom w:val="101"/>
          <w:divBdr>
            <w:top w:val="none" w:sz="0" w:space="0" w:color="auto"/>
            <w:left w:val="none" w:sz="0" w:space="0" w:color="auto"/>
            <w:bottom w:val="none" w:sz="0" w:space="0" w:color="auto"/>
            <w:right w:val="none" w:sz="0" w:space="0" w:color="auto"/>
          </w:divBdr>
        </w:div>
        <w:div w:id="1626696480">
          <w:marLeft w:val="648"/>
          <w:marRight w:val="0"/>
          <w:marTop w:val="0"/>
          <w:marBottom w:val="101"/>
          <w:divBdr>
            <w:top w:val="none" w:sz="0" w:space="0" w:color="auto"/>
            <w:left w:val="none" w:sz="0" w:space="0" w:color="auto"/>
            <w:bottom w:val="none" w:sz="0" w:space="0" w:color="auto"/>
            <w:right w:val="none" w:sz="0" w:space="0" w:color="auto"/>
          </w:divBdr>
        </w:div>
        <w:div w:id="1628118597">
          <w:marLeft w:val="648"/>
          <w:marRight w:val="0"/>
          <w:marTop w:val="0"/>
          <w:marBottom w:val="101"/>
          <w:divBdr>
            <w:top w:val="none" w:sz="0" w:space="0" w:color="auto"/>
            <w:left w:val="none" w:sz="0" w:space="0" w:color="auto"/>
            <w:bottom w:val="none" w:sz="0" w:space="0" w:color="auto"/>
            <w:right w:val="none" w:sz="0" w:space="0" w:color="auto"/>
          </w:divBdr>
        </w:div>
        <w:div w:id="1294871884">
          <w:marLeft w:val="648"/>
          <w:marRight w:val="0"/>
          <w:marTop w:val="0"/>
          <w:marBottom w:val="101"/>
          <w:divBdr>
            <w:top w:val="none" w:sz="0" w:space="0" w:color="auto"/>
            <w:left w:val="none" w:sz="0" w:space="0" w:color="auto"/>
            <w:bottom w:val="none" w:sz="0" w:space="0" w:color="auto"/>
            <w:right w:val="none" w:sz="0" w:space="0" w:color="auto"/>
          </w:divBdr>
        </w:div>
        <w:div w:id="1252620342">
          <w:marLeft w:val="648"/>
          <w:marRight w:val="0"/>
          <w:marTop w:val="0"/>
          <w:marBottom w:val="101"/>
          <w:divBdr>
            <w:top w:val="none" w:sz="0" w:space="0" w:color="auto"/>
            <w:left w:val="none" w:sz="0" w:space="0" w:color="auto"/>
            <w:bottom w:val="none" w:sz="0" w:space="0" w:color="auto"/>
            <w:right w:val="none" w:sz="0" w:space="0" w:color="auto"/>
          </w:divBdr>
        </w:div>
        <w:div w:id="1452937522">
          <w:marLeft w:val="648"/>
          <w:marRight w:val="0"/>
          <w:marTop w:val="0"/>
          <w:marBottom w:val="101"/>
          <w:divBdr>
            <w:top w:val="none" w:sz="0" w:space="0" w:color="auto"/>
            <w:left w:val="none" w:sz="0" w:space="0" w:color="auto"/>
            <w:bottom w:val="none" w:sz="0" w:space="0" w:color="auto"/>
            <w:right w:val="none" w:sz="0" w:space="0" w:color="auto"/>
          </w:divBdr>
        </w:div>
        <w:div w:id="659390015">
          <w:marLeft w:val="648"/>
          <w:marRight w:val="0"/>
          <w:marTop w:val="0"/>
          <w:marBottom w:val="101"/>
          <w:divBdr>
            <w:top w:val="none" w:sz="0" w:space="0" w:color="auto"/>
            <w:left w:val="none" w:sz="0" w:space="0" w:color="auto"/>
            <w:bottom w:val="none" w:sz="0" w:space="0" w:color="auto"/>
            <w:right w:val="none" w:sz="0" w:space="0" w:color="auto"/>
          </w:divBdr>
        </w:div>
        <w:div w:id="1815563706">
          <w:marLeft w:val="648"/>
          <w:marRight w:val="0"/>
          <w:marTop w:val="0"/>
          <w:marBottom w:val="101"/>
          <w:divBdr>
            <w:top w:val="none" w:sz="0" w:space="0" w:color="auto"/>
            <w:left w:val="none" w:sz="0" w:space="0" w:color="auto"/>
            <w:bottom w:val="none" w:sz="0" w:space="0" w:color="auto"/>
            <w:right w:val="none" w:sz="0" w:space="0" w:color="auto"/>
          </w:divBdr>
        </w:div>
        <w:div w:id="1725180713">
          <w:marLeft w:val="648"/>
          <w:marRight w:val="0"/>
          <w:marTop w:val="0"/>
          <w:marBottom w:val="101"/>
          <w:divBdr>
            <w:top w:val="none" w:sz="0" w:space="0" w:color="auto"/>
            <w:left w:val="none" w:sz="0" w:space="0" w:color="auto"/>
            <w:bottom w:val="none" w:sz="0" w:space="0" w:color="auto"/>
            <w:right w:val="none" w:sz="0" w:space="0" w:color="auto"/>
          </w:divBdr>
        </w:div>
        <w:div w:id="1270360017">
          <w:marLeft w:val="648"/>
          <w:marRight w:val="0"/>
          <w:marTop w:val="0"/>
          <w:marBottom w:val="101"/>
          <w:divBdr>
            <w:top w:val="none" w:sz="0" w:space="0" w:color="auto"/>
            <w:left w:val="none" w:sz="0" w:space="0" w:color="auto"/>
            <w:bottom w:val="none" w:sz="0" w:space="0" w:color="auto"/>
            <w:right w:val="none" w:sz="0" w:space="0" w:color="auto"/>
          </w:divBdr>
        </w:div>
        <w:div w:id="441387249">
          <w:marLeft w:val="648"/>
          <w:marRight w:val="0"/>
          <w:marTop w:val="0"/>
          <w:marBottom w:val="101"/>
          <w:divBdr>
            <w:top w:val="none" w:sz="0" w:space="0" w:color="auto"/>
            <w:left w:val="none" w:sz="0" w:space="0" w:color="auto"/>
            <w:bottom w:val="none" w:sz="0" w:space="0" w:color="auto"/>
            <w:right w:val="none" w:sz="0" w:space="0" w:color="auto"/>
          </w:divBdr>
        </w:div>
        <w:div w:id="560093922">
          <w:marLeft w:val="648"/>
          <w:marRight w:val="0"/>
          <w:marTop w:val="0"/>
          <w:marBottom w:val="101"/>
          <w:divBdr>
            <w:top w:val="none" w:sz="0" w:space="0" w:color="auto"/>
            <w:left w:val="none" w:sz="0" w:space="0" w:color="auto"/>
            <w:bottom w:val="none" w:sz="0" w:space="0" w:color="auto"/>
            <w:right w:val="none" w:sz="0" w:space="0" w:color="auto"/>
          </w:divBdr>
        </w:div>
        <w:div w:id="594363602">
          <w:marLeft w:val="648"/>
          <w:marRight w:val="0"/>
          <w:marTop w:val="0"/>
          <w:marBottom w:val="101"/>
          <w:divBdr>
            <w:top w:val="none" w:sz="0" w:space="0" w:color="auto"/>
            <w:left w:val="none" w:sz="0" w:space="0" w:color="auto"/>
            <w:bottom w:val="none" w:sz="0" w:space="0" w:color="auto"/>
            <w:right w:val="none" w:sz="0" w:space="0" w:color="auto"/>
          </w:divBdr>
        </w:div>
        <w:div w:id="1402213484">
          <w:marLeft w:val="648"/>
          <w:marRight w:val="0"/>
          <w:marTop w:val="0"/>
          <w:marBottom w:val="101"/>
          <w:divBdr>
            <w:top w:val="none" w:sz="0" w:space="0" w:color="auto"/>
            <w:left w:val="none" w:sz="0" w:space="0" w:color="auto"/>
            <w:bottom w:val="none" w:sz="0" w:space="0" w:color="auto"/>
            <w:right w:val="none" w:sz="0" w:space="0" w:color="auto"/>
          </w:divBdr>
        </w:div>
        <w:div w:id="1854682785">
          <w:marLeft w:val="648"/>
          <w:marRight w:val="0"/>
          <w:marTop w:val="0"/>
          <w:marBottom w:val="101"/>
          <w:divBdr>
            <w:top w:val="none" w:sz="0" w:space="0" w:color="auto"/>
            <w:left w:val="none" w:sz="0" w:space="0" w:color="auto"/>
            <w:bottom w:val="none" w:sz="0" w:space="0" w:color="auto"/>
            <w:right w:val="none" w:sz="0" w:space="0" w:color="auto"/>
          </w:divBdr>
        </w:div>
        <w:div w:id="1439643591">
          <w:marLeft w:val="648"/>
          <w:marRight w:val="0"/>
          <w:marTop w:val="0"/>
          <w:marBottom w:val="101"/>
          <w:divBdr>
            <w:top w:val="none" w:sz="0" w:space="0" w:color="auto"/>
            <w:left w:val="none" w:sz="0" w:space="0" w:color="auto"/>
            <w:bottom w:val="none" w:sz="0" w:space="0" w:color="auto"/>
            <w:right w:val="none" w:sz="0" w:space="0" w:color="auto"/>
          </w:divBdr>
        </w:div>
        <w:div w:id="1419250435">
          <w:marLeft w:val="648"/>
          <w:marRight w:val="0"/>
          <w:marTop w:val="0"/>
          <w:marBottom w:val="101"/>
          <w:divBdr>
            <w:top w:val="none" w:sz="0" w:space="0" w:color="auto"/>
            <w:left w:val="none" w:sz="0" w:space="0" w:color="auto"/>
            <w:bottom w:val="none" w:sz="0" w:space="0" w:color="auto"/>
            <w:right w:val="none" w:sz="0" w:space="0" w:color="auto"/>
          </w:divBdr>
        </w:div>
        <w:div w:id="1944532507">
          <w:marLeft w:val="648"/>
          <w:marRight w:val="0"/>
          <w:marTop w:val="0"/>
          <w:marBottom w:val="101"/>
          <w:divBdr>
            <w:top w:val="none" w:sz="0" w:space="0" w:color="auto"/>
            <w:left w:val="none" w:sz="0" w:space="0" w:color="auto"/>
            <w:bottom w:val="none" w:sz="0" w:space="0" w:color="auto"/>
            <w:right w:val="none" w:sz="0" w:space="0" w:color="auto"/>
          </w:divBdr>
        </w:div>
        <w:div w:id="1369456475">
          <w:marLeft w:val="648"/>
          <w:marRight w:val="0"/>
          <w:marTop w:val="0"/>
          <w:marBottom w:val="101"/>
          <w:divBdr>
            <w:top w:val="none" w:sz="0" w:space="0" w:color="auto"/>
            <w:left w:val="none" w:sz="0" w:space="0" w:color="auto"/>
            <w:bottom w:val="none" w:sz="0" w:space="0" w:color="auto"/>
            <w:right w:val="none" w:sz="0" w:space="0" w:color="auto"/>
          </w:divBdr>
        </w:div>
        <w:div w:id="753403943">
          <w:marLeft w:val="648"/>
          <w:marRight w:val="0"/>
          <w:marTop w:val="0"/>
          <w:marBottom w:val="101"/>
          <w:divBdr>
            <w:top w:val="none" w:sz="0" w:space="0" w:color="auto"/>
            <w:left w:val="none" w:sz="0" w:space="0" w:color="auto"/>
            <w:bottom w:val="none" w:sz="0" w:space="0" w:color="auto"/>
            <w:right w:val="none" w:sz="0" w:space="0" w:color="auto"/>
          </w:divBdr>
        </w:div>
        <w:div w:id="1427728612">
          <w:marLeft w:val="648"/>
          <w:marRight w:val="0"/>
          <w:marTop w:val="0"/>
          <w:marBottom w:val="101"/>
          <w:divBdr>
            <w:top w:val="none" w:sz="0" w:space="0" w:color="auto"/>
            <w:left w:val="none" w:sz="0" w:space="0" w:color="auto"/>
            <w:bottom w:val="none" w:sz="0" w:space="0" w:color="auto"/>
            <w:right w:val="none" w:sz="0" w:space="0" w:color="auto"/>
          </w:divBdr>
        </w:div>
        <w:div w:id="676083259">
          <w:marLeft w:val="648"/>
          <w:marRight w:val="0"/>
          <w:marTop w:val="0"/>
          <w:marBottom w:val="101"/>
          <w:divBdr>
            <w:top w:val="none" w:sz="0" w:space="0" w:color="auto"/>
            <w:left w:val="none" w:sz="0" w:space="0" w:color="auto"/>
            <w:bottom w:val="none" w:sz="0" w:space="0" w:color="auto"/>
            <w:right w:val="none" w:sz="0" w:space="0" w:color="auto"/>
          </w:divBdr>
        </w:div>
        <w:div w:id="158351630">
          <w:marLeft w:val="648"/>
          <w:marRight w:val="0"/>
          <w:marTop w:val="0"/>
          <w:marBottom w:val="101"/>
          <w:divBdr>
            <w:top w:val="none" w:sz="0" w:space="0" w:color="auto"/>
            <w:left w:val="none" w:sz="0" w:space="0" w:color="auto"/>
            <w:bottom w:val="none" w:sz="0" w:space="0" w:color="auto"/>
            <w:right w:val="none" w:sz="0" w:space="0" w:color="auto"/>
          </w:divBdr>
        </w:div>
        <w:div w:id="1499156085">
          <w:marLeft w:val="648"/>
          <w:marRight w:val="0"/>
          <w:marTop w:val="0"/>
          <w:marBottom w:val="101"/>
          <w:divBdr>
            <w:top w:val="none" w:sz="0" w:space="0" w:color="auto"/>
            <w:left w:val="none" w:sz="0" w:space="0" w:color="auto"/>
            <w:bottom w:val="none" w:sz="0" w:space="0" w:color="auto"/>
            <w:right w:val="none" w:sz="0" w:space="0" w:color="auto"/>
          </w:divBdr>
        </w:div>
        <w:div w:id="19670781">
          <w:marLeft w:val="648"/>
          <w:marRight w:val="0"/>
          <w:marTop w:val="0"/>
          <w:marBottom w:val="101"/>
          <w:divBdr>
            <w:top w:val="none" w:sz="0" w:space="0" w:color="auto"/>
            <w:left w:val="none" w:sz="0" w:space="0" w:color="auto"/>
            <w:bottom w:val="none" w:sz="0" w:space="0" w:color="auto"/>
            <w:right w:val="none" w:sz="0" w:space="0" w:color="auto"/>
          </w:divBdr>
        </w:div>
        <w:div w:id="998847019">
          <w:marLeft w:val="648"/>
          <w:marRight w:val="0"/>
          <w:marTop w:val="0"/>
          <w:marBottom w:val="101"/>
          <w:divBdr>
            <w:top w:val="none" w:sz="0" w:space="0" w:color="auto"/>
            <w:left w:val="none" w:sz="0" w:space="0" w:color="auto"/>
            <w:bottom w:val="none" w:sz="0" w:space="0" w:color="auto"/>
            <w:right w:val="none" w:sz="0" w:space="0" w:color="auto"/>
          </w:divBdr>
        </w:div>
        <w:div w:id="1075711990">
          <w:marLeft w:val="0"/>
          <w:marRight w:val="0"/>
          <w:marTop w:val="0"/>
          <w:marBottom w:val="101"/>
          <w:divBdr>
            <w:top w:val="none" w:sz="0" w:space="0" w:color="auto"/>
            <w:left w:val="none" w:sz="0" w:space="0" w:color="auto"/>
            <w:bottom w:val="none" w:sz="0" w:space="0" w:color="auto"/>
            <w:right w:val="none" w:sz="0" w:space="0" w:color="auto"/>
          </w:divBdr>
        </w:div>
        <w:div w:id="1384598536">
          <w:marLeft w:val="0"/>
          <w:marRight w:val="0"/>
          <w:marTop w:val="0"/>
          <w:marBottom w:val="101"/>
          <w:divBdr>
            <w:top w:val="none" w:sz="0" w:space="0" w:color="auto"/>
            <w:left w:val="none" w:sz="0" w:space="0" w:color="auto"/>
            <w:bottom w:val="none" w:sz="0" w:space="0" w:color="auto"/>
            <w:right w:val="none" w:sz="0" w:space="0" w:color="auto"/>
          </w:divBdr>
        </w:div>
        <w:div w:id="1811896329">
          <w:marLeft w:val="0"/>
          <w:marRight w:val="0"/>
          <w:marTop w:val="0"/>
          <w:marBottom w:val="101"/>
          <w:divBdr>
            <w:top w:val="none" w:sz="0" w:space="0" w:color="auto"/>
            <w:left w:val="none" w:sz="0" w:space="0" w:color="auto"/>
            <w:bottom w:val="none" w:sz="0" w:space="0" w:color="auto"/>
            <w:right w:val="none" w:sz="0" w:space="0" w:color="auto"/>
          </w:divBdr>
        </w:div>
        <w:div w:id="1816020148">
          <w:marLeft w:val="0"/>
          <w:marRight w:val="0"/>
          <w:marTop w:val="0"/>
          <w:marBottom w:val="101"/>
          <w:divBdr>
            <w:top w:val="none" w:sz="0" w:space="0" w:color="auto"/>
            <w:left w:val="none" w:sz="0" w:space="0" w:color="auto"/>
            <w:bottom w:val="none" w:sz="0" w:space="0" w:color="auto"/>
            <w:right w:val="none" w:sz="0" w:space="0" w:color="auto"/>
          </w:divBdr>
        </w:div>
        <w:div w:id="1409814264">
          <w:marLeft w:val="0"/>
          <w:marRight w:val="0"/>
          <w:marTop w:val="0"/>
          <w:marBottom w:val="101"/>
          <w:divBdr>
            <w:top w:val="none" w:sz="0" w:space="0" w:color="auto"/>
            <w:left w:val="none" w:sz="0" w:space="0" w:color="auto"/>
            <w:bottom w:val="none" w:sz="0" w:space="0" w:color="auto"/>
            <w:right w:val="none" w:sz="0" w:space="0" w:color="auto"/>
          </w:divBdr>
        </w:div>
        <w:div w:id="1104299438">
          <w:marLeft w:val="0"/>
          <w:marRight w:val="0"/>
          <w:marTop w:val="0"/>
          <w:marBottom w:val="101"/>
          <w:divBdr>
            <w:top w:val="none" w:sz="0" w:space="0" w:color="auto"/>
            <w:left w:val="none" w:sz="0" w:space="0" w:color="auto"/>
            <w:bottom w:val="none" w:sz="0" w:space="0" w:color="auto"/>
            <w:right w:val="none" w:sz="0" w:space="0" w:color="auto"/>
          </w:divBdr>
        </w:div>
        <w:div w:id="1402605059">
          <w:marLeft w:val="0"/>
          <w:marRight w:val="0"/>
          <w:marTop w:val="0"/>
          <w:marBottom w:val="101"/>
          <w:divBdr>
            <w:top w:val="none" w:sz="0" w:space="0" w:color="auto"/>
            <w:left w:val="none" w:sz="0" w:space="0" w:color="auto"/>
            <w:bottom w:val="none" w:sz="0" w:space="0" w:color="auto"/>
            <w:right w:val="none" w:sz="0" w:space="0" w:color="auto"/>
          </w:divBdr>
        </w:div>
        <w:div w:id="500198495">
          <w:marLeft w:val="0"/>
          <w:marRight w:val="0"/>
          <w:marTop w:val="0"/>
          <w:marBottom w:val="101"/>
          <w:divBdr>
            <w:top w:val="none" w:sz="0" w:space="0" w:color="auto"/>
            <w:left w:val="none" w:sz="0" w:space="0" w:color="auto"/>
            <w:bottom w:val="none" w:sz="0" w:space="0" w:color="auto"/>
            <w:right w:val="none" w:sz="0" w:space="0" w:color="auto"/>
          </w:divBdr>
        </w:div>
        <w:div w:id="444931530">
          <w:marLeft w:val="0"/>
          <w:marRight w:val="0"/>
          <w:marTop w:val="0"/>
          <w:marBottom w:val="101"/>
          <w:divBdr>
            <w:top w:val="none" w:sz="0" w:space="0" w:color="auto"/>
            <w:left w:val="none" w:sz="0" w:space="0" w:color="auto"/>
            <w:bottom w:val="none" w:sz="0" w:space="0" w:color="auto"/>
            <w:right w:val="none" w:sz="0" w:space="0" w:color="auto"/>
          </w:divBdr>
        </w:div>
        <w:div w:id="1490093852">
          <w:marLeft w:val="0"/>
          <w:marRight w:val="0"/>
          <w:marTop w:val="0"/>
          <w:marBottom w:val="101"/>
          <w:divBdr>
            <w:top w:val="none" w:sz="0" w:space="0" w:color="auto"/>
            <w:left w:val="none" w:sz="0" w:space="0" w:color="auto"/>
            <w:bottom w:val="none" w:sz="0" w:space="0" w:color="auto"/>
            <w:right w:val="none" w:sz="0" w:space="0" w:color="auto"/>
          </w:divBdr>
        </w:div>
        <w:div w:id="892084682">
          <w:marLeft w:val="0"/>
          <w:marRight w:val="0"/>
          <w:marTop w:val="0"/>
          <w:marBottom w:val="101"/>
          <w:divBdr>
            <w:top w:val="none" w:sz="0" w:space="0" w:color="auto"/>
            <w:left w:val="none" w:sz="0" w:space="0" w:color="auto"/>
            <w:bottom w:val="none" w:sz="0" w:space="0" w:color="auto"/>
            <w:right w:val="none" w:sz="0" w:space="0" w:color="auto"/>
          </w:divBdr>
        </w:div>
        <w:div w:id="1107653155">
          <w:marLeft w:val="0"/>
          <w:marRight w:val="0"/>
          <w:marTop w:val="0"/>
          <w:marBottom w:val="101"/>
          <w:divBdr>
            <w:top w:val="none" w:sz="0" w:space="0" w:color="auto"/>
            <w:left w:val="none" w:sz="0" w:space="0" w:color="auto"/>
            <w:bottom w:val="none" w:sz="0" w:space="0" w:color="auto"/>
            <w:right w:val="none" w:sz="0" w:space="0" w:color="auto"/>
          </w:divBdr>
        </w:div>
        <w:div w:id="1430392266">
          <w:marLeft w:val="0"/>
          <w:marRight w:val="0"/>
          <w:marTop w:val="0"/>
          <w:marBottom w:val="101"/>
          <w:divBdr>
            <w:top w:val="none" w:sz="0" w:space="0" w:color="auto"/>
            <w:left w:val="none" w:sz="0" w:space="0" w:color="auto"/>
            <w:bottom w:val="none" w:sz="0" w:space="0" w:color="auto"/>
            <w:right w:val="none" w:sz="0" w:space="0" w:color="auto"/>
          </w:divBdr>
        </w:div>
        <w:div w:id="54743669">
          <w:marLeft w:val="0"/>
          <w:marRight w:val="0"/>
          <w:marTop w:val="0"/>
          <w:marBottom w:val="101"/>
          <w:divBdr>
            <w:top w:val="none" w:sz="0" w:space="0" w:color="auto"/>
            <w:left w:val="none" w:sz="0" w:space="0" w:color="auto"/>
            <w:bottom w:val="none" w:sz="0" w:space="0" w:color="auto"/>
            <w:right w:val="none" w:sz="0" w:space="0" w:color="auto"/>
          </w:divBdr>
        </w:div>
        <w:div w:id="1834445989">
          <w:marLeft w:val="0"/>
          <w:marRight w:val="0"/>
          <w:marTop w:val="0"/>
          <w:marBottom w:val="101"/>
          <w:divBdr>
            <w:top w:val="none" w:sz="0" w:space="0" w:color="auto"/>
            <w:left w:val="none" w:sz="0" w:space="0" w:color="auto"/>
            <w:bottom w:val="none" w:sz="0" w:space="0" w:color="auto"/>
            <w:right w:val="none" w:sz="0" w:space="0" w:color="auto"/>
          </w:divBdr>
        </w:div>
        <w:div w:id="216479857">
          <w:marLeft w:val="0"/>
          <w:marRight w:val="0"/>
          <w:marTop w:val="0"/>
          <w:marBottom w:val="101"/>
          <w:divBdr>
            <w:top w:val="none" w:sz="0" w:space="0" w:color="auto"/>
            <w:left w:val="none" w:sz="0" w:space="0" w:color="auto"/>
            <w:bottom w:val="none" w:sz="0" w:space="0" w:color="auto"/>
            <w:right w:val="none" w:sz="0" w:space="0" w:color="auto"/>
          </w:divBdr>
        </w:div>
        <w:div w:id="1732266029">
          <w:marLeft w:val="648"/>
          <w:marRight w:val="0"/>
          <w:marTop w:val="0"/>
          <w:marBottom w:val="101"/>
          <w:divBdr>
            <w:top w:val="none" w:sz="0" w:space="0" w:color="auto"/>
            <w:left w:val="none" w:sz="0" w:space="0" w:color="auto"/>
            <w:bottom w:val="none" w:sz="0" w:space="0" w:color="auto"/>
            <w:right w:val="none" w:sz="0" w:space="0" w:color="auto"/>
          </w:divBdr>
        </w:div>
        <w:div w:id="2136827054">
          <w:marLeft w:val="648"/>
          <w:marRight w:val="0"/>
          <w:marTop w:val="0"/>
          <w:marBottom w:val="101"/>
          <w:divBdr>
            <w:top w:val="none" w:sz="0" w:space="0" w:color="auto"/>
            <w:left w:val="none" w:sz="0" w:space="0" w:color="auto"/>
            <w:bottom w:val="none" w:sz="0" w:space="0" w:color="auto"/>
            <w:right w:val="none" w:sz="0" w:space="0" w:color="auto"/>
          </w:divBdr>
        </w:div>
        <w:div w:id="207836173">
          <w:marLeft w:val="648"/>
          <w:marRight w:val="0"/>
          <w:marTop w:val="0"/>
          <w:marBottom w:val="101"/>
          <w:divBdr>
            <w:top w:val="none" w:sz="0" w:space="0" w:color="auto"/>
            <w:left w:val="none" w:sz="0" w:space="0" w:color="auto"/>
            <w:bottom w:val="none" w:sz="0" w:space="0" w:color="auto"/>
            <w:right w:val="none" w:sz="0" w:space="0" w:color="auto"/>
          </w:divBdr>
        </w:div>
        <w:div w:id="308822577">
          <w:marLeft w:val="648"/>
          <w:marRight w:val="0"/>
          <w:marTop w:val="0"/>
          <w:marBottom w:val="101"/>
          <w:divBdr>
            <w:top w:val="none" w:sz="0" w:space="0" w:color="auto"/>
            <w:left w:val="none" w:sz="0" w:space="0" w:color="auto"/>
            <w:bottom w:val="none" w:sz="0" w:space="0" w:color="auto"/>
            <w:right w:val="none" w:sz="0" w:space="0" w:color="auto"/>
          </w:divBdr>
        </w:div>
        <w:div w:id="1775048992">
          <w:marLeft w:val="648"/>
          <w:marRight w:val="0"/>
          <w:marTop w:val="0"/>
          <w:marBottom w:val="101"/>
          <w:divBdr>
            <w:top w:val="none" w:sz="0" w:space="0" w:color="auto"/>
            <w:left w:val="none" w:sz="0" w:space="0" w:color="auto"/>
            <w:bottom w:val="none" w:sz="0" w:space="0" w:color="auto"/>
            <w:right w:val="none" w:sz="0" w:space="0" w:color="auto"/>
          </w:divBdr>
        </w:div>
        <w:div w:id="22949335">
          <w:marLeft w:val="648"/>
          <w:marRight w:val="0"/>
          <w:marTop w:val="0"/>
          <w:marBottom w:val="101"/>
          <w:divBdr>
            <w:top w:val="none" w:sz="0" w:space="0" w:color="auto"/>
            <w:left w:val="none" w:sz="0" w:space="0" w:color="auto"/>
            <w:bottom w:val="none" w:sz="0" w:space="0" w:color="auto"/>
            <w:right w:val="none" w:sz="0" w:space="0" w:color="auto"/>
          </w:divBdr>
        </w:div>
        <w:div w:id="846408873">
          <w:marLeft w:val="648"/>
          <w:marRight w:val="0"/>
          <w:marTop w:val="0"/>
          <w:marBottom w:val="101"/>
          <w:divBdr>
            <w:top w:val="none" w:sz="0" w:space="0" w:color="auto"/>
            <w:left w:val="none" w:sz="0" w:space="0" w:color="auto"/>
            <w:bottom w:val="none" w:sz="0" w:space="0" w:color="auto"/>
            <w:right w:val="none" w:sz="0" w:space="0" w:color="auto"/>
          </w:divBdr>
        </w:div>
        <w:div w:id="1533109884">
          <w:marLeft w:val="648"/>
          <w:marRight w:val="0"/>
          <w:marTop w:val="0"/>
          <w:marBottom w:val="101"/>
          <w:divBdr>
            <w:top w:val="none" w:sz="0" w:space="0" w:color="auto"/>
            <w:left w:val="none" w:sz="0" w:space="0" w:color="auto"/>
            <w:bottom w:val="none" w:sz="0" w:space="0" w:color="auto"/>
            <w:right w:val="none" w:sz="0" w:space="0" w:color="auto"/>
          </w:divBdr>
        </w:div>
        <w:div w:id="1547598291">
          <w:marLeft w:val="648"/>
          <w:marRight w:val="0"/>
          <w:marTop w:val="0"/>
          <w:marBottom w:val="101"/>
          <w:divBdr>
            <w:top w:val="none" w:sz="0" w:space="0" w:color="auto"/>
            <w:left w:val="none" w:sz="0" w:space="0" w:color="auto"/>
            <w:bottom w:val="none" w:sz="0" w:space="0" w:color="auto"/>
            <w:right w:val="none" w:sz="0" w:space="0" w:color="auto"/>
          </w:divBdr>
        </w:div>
        <w:div w:id="1054475530">
          <w:marLeft w:val="648"/>
          <w:marRight w:val="0"/>
          <w:marTop w:val="0"/>
          <w:marBottom w:val="101"/>
          <w:divBdr>
            <w:top w:val="none" w:sz="0" w:space="0" w:color="auto"/>
            <w:left w:val="none" w:sz="0" w:space="0" w:color="auto"/>
            <w:bottom w:val="none" w:sz="0" w:space="0" w:color="auto"/>
            <w:right w:val="none" w:sz="0" w:space="0" w:color="auto"/>
          </w:divBdr>
        </w:div>
        <w:div w:id="1593003873">
          <w:marLeft w:val="648"/>
          <w:marRight w:val="0"/>
          <w:marTop w:val="0"/>
          <w:marBottom w:val="101"/>
          <w:divBdr>
            <w:top w:val="none" w:sz="0" w:space="0" w:color="auto"/>
            <w:left w:val="none" w:sz="0" w:space="0" w:color="auto"/>
            <w:bottom w:val="none" w:sz="0" w:space="0" w:color="auto"/>
            <w:right w:val="none" w:sz="0" w:space="0" w:color="auto"/>
          </w:divBdr>
        </w:div>
        <w:div w:id="1696466339">
          <w:marLeft w:val="648"/>
          <w:marRight w:val="0"/>
          <w:marTop w:val="0"/>
          <w:marBottom w:val="101"/>
          <w:divBdr>
            <w:top w:val="none" w:sz="0" w:space="0" w:color="auto"/>
            <w:left w:val="none" w:sz="0" w:space="0" w:color="auto"/>
            <w:bottom w:val="none" w:sz="0" w:space="0" w:color="auto"/>
            <w:right w:val="none" w:sz="0" w:space="0" w:color="auto"/>
          </w:divBdr>
        </w:div>
        <w:div w:id="1062601935">
          <w:marLeft w:val="648"/>
          <w:marRight w:val="0"/>
          <w:marTop w:val="0"/>
          <w:marBottom w:val="101"/>
          <w:divBdr>
            <w:top w:val="none" w:sz="0" w:space="0" w:color="auto"/>
            <w:left w:val="none" w:sz="0" w:space="0" w:color="auto"/>
            <w:bottom w:val="none" w:sz="0" w:space="0" w:color="auto"/>
            <w:right w:val="none" w:sz="0" w:space="0" w:color="auto"/>
          </w:divBdr>
        </w:div>
        <w:div w:id="2034722494">
          <w:marLeft w:val="648"/>
          <w:marRight w:val="0"/>
          <w:marTop w:val="0"/>
          <w:marBottom w:val="101"/>
          <w:divBdr>
            <w:top w:val="none" w:sz="0" w:space="0" w:color="auto"/>
            <w:left w:val="none" w:sz="0" w:space="0" w:color="auto"/>
            <w:bottom w:val="none" w:sz="0" w:space="0" w:color="auto"/>
            <w:right w:val="none" w:sz="0" w:space="0" w:color="auto"/>
          </w:divBdr>
        </w:div>
        <w:div w:id="697507024">
          <w:marLeft w:val="648"/>
          <w:marRight w:val="0"/>
          <w:marTop w:val="0"/>
          <w:marBottom w:val="101"/>
          <w:divBdr>
            <w:top w:val="none" w:sz="0" w:space="0" w:color="auto"/>
            <w:left w:val="none" w:sz="0" w:space="0" w:color="auto"/>
            <w:bottom w:val="none" w:sz="0" w:space="0" w:color="auto"/>
            <w:right w:val="none" w:sz="0" w:space="0" w:color="auto"/>
          </w:divBdr>
        </w:div>
        <w:div w:id="1434324968">
          <w:marLeft w:val="648"/>
          <w:marRight w:val="0"/>
          <w:marTop w:val="0"/>
          <w:marBottom w:val="101"/>
          <w:divBdr>
            <w:top w:val="none" w:sz="0" w:space="0" w:color="auto"/>
            <w:left w:val="none" w:sz="0" w:space="0" w:color="auto"/>
            <w:bottom w:val="none" w:sz="0" w:space="0" w:color="auto"/>
            <w:right w:val="none" w:sz="0" w:space="0" w:color="auto"/>
          </w:divBdr>
        </w:div>
        <w:div w:id="1319991158">
          <w:marLeft w:val="0"/>
          <w:marRight w:val="0"/>
          <w:marTop w:val="0"/>
          <w:marBottom w:val="101"/>
          <w:divBdr>
            <w:top w:val="none" w:sz="0" w:space="0" w:color="auto"/>
            <w:left w:val="none" w:sz="0" w:space="0" w:color="auto"/>
            <w:bottom w:val="none" w:sz="0" w:space="0" w:color="auto"/>
            <w:right w:val="none" w:sz="0" w:space="0" w:color="auto"/>
          </w:divBdr>
        </w:div>
        <w:div w:id="78910787">
          <w:marLeft w:val="0"/>
          <w:marRight w:val="0"/>
          <w:marTop w:val="0"/>
          <w:marBottom w:val="101"/>
          <w:divBdr>
            <w:top w:val="none" w:sz="0" w:space="0" w:color="auto"/>
            <w:left w:val="none" w:sz="0" w:space="0" w:color="auto"/>
            <w:bottom w:val="none" w:sz="0" w:space="0" w:color="auto"/>
            <w:right w:val="none" w:sz="0" w:space="0" w:color="auto"/>
          </w:divBdr>
        </w:div>
        <w:div w:id="998265076">
          <w:marLeft w:val="0"/>
          <w:marRight w:val="0"/>
          <w:marTop w:val="0"/>
          <w:marBottom w:val="101"/>
          <w:divBdr>
            <w:top w:val="none" w:sz="0" w:space="0" w:color="auto"/>
            <w:left w:val="none" w:sz="0" w:space="0" w:color="auto"/>
            <w:bottom w:val="none" w:sz="0" w:space="0" w:color="auto"/>
            <w:right w:val="none" w:sz="0" w:space="0" w:color="auto"/>
          </w:divBdr>
        </w:div>
        <w:div w:id="1300577432">
          <w:marLeft w:val="0"/>
          <w:marRight w:val="0"/>
          <w:marTop w:val="0"/>
          <w:marBottom w:val="101"/>
          <w:divBdr>
            <w:top w:val="none" w:sz="0" w:space="0" w:color="auto"/>
            <w:left w:val="none" w:sz="0" w:space="0" w:color="auto"/>
            <w:bottom w:val="none" w:sz="0" w:space="0" w:color="auto"/>
            <w:right w:val="none" w:sz="0" w:space="0" w:color="auto"/>
          </w:divBdr>
        </w:div>
        <w:div w:id="889196736">
          <w:marLeft w:val="0"/>
          <w:marRight w:val="0"/>
          <w:marTop w:val="0"/>
          <w:marBottom w:val="101"/>
          <w:divBdr>
            <w:top w:val="none" w:sz="0" w:space="0" w:color="auto"/>
            <w:left w:val="none" w:sz="0" w:space="0" w:color="auto"/>
            <w:bottom w:val="none" w:sz="0" w:space="0" w:color="auto"/>
            <w:right w:val="none" w:sz="0" w:space="0" w:color="auto"/>
          </w:divBdr>
        </w:div>
        <w:div w:id="642975365">
          <w:marLeft w:val="0"/>
          <w:marRight w:val="0"/>
          <w:marTop w:val="0"/>
          <w:marBottom w:val="101"/>
          <w:divBdr>
            <w:top w:val="none" w:sz="0" w:space="0" w:color="auto"/>
            <w:left w:val="none" w:sz="0" w:space="0" w:color="auto"/>
            <w:bottom w:val="none" w:sz="0" w:space="0" w:color="auto"/>
            <w:right w:val="none" w:sz="0" w:space="0" w:color="auto"/>
          </w:divBdr>
        </w:div>
        <w:div w:id="812064043">
          <w:marLeft w:val="0"/>
          <w:marRight w:val="0"/>
          <w:marTop w:val="0"/>
          <w:marBottom w:val="101"/>
          <w:divBdr>
            <w:top w:val="none" w:sz="0" w:space="0" w:color="auto"/>
            <w:left w:val="none" w:sz="0" w:space="0" w:color="auto"/>
            <w:bottom w:val="none" w:sz="0" w:space="0" w:color="auto"/>
            <w:right w:val="none" w:sz="0" w:space="0" w:color="auto"/>
          </w:divBdr>
        </w:div>
        <w:div w:id="2109694875">
          <w:marLeft w:val="0"/>
          <w:marRight w:val="0"/>
          <w:marTop w:val="0"/>
          <w:marBottom w:val="101"/>
          <w:divBdr>
            <w:top w:val="none" w:sz="0" w:space="0" w:color="auto"/>
            <w:left w:val="none" w:sz="0" w:space="0" w:color="auto"/>
            <w:bottom w:val="none" w:sz="0" w:space="0" w:color="auto"/>
            <w:right w:val="none" w:sz="0" w:space="0" w:color="auto"/>
          </w:divBdr>
        </w:div>
        <w:div w:id="1327516688">
          <w:marLeft w:val="0"/>
          <w:marRight w:val="0"/>
          <w:marTop w:val="0"/>
          <w:marBottom w:val="101"/>
          <w:divBdr>
            <w:top w:val="none" w:sz="0" w:space="0" w:color="auto"/>
            <w:left w:val="none" w:sz="0" w:space="0" w:color="auto"/>
            <w:bottom w:val="none" w:sz="0" w:space="0" w:color="auto"/>
            <w:right w:val="none" w:sz="0" w:space="0" w:color="auto"/>
          </w:divBdr>
        </w:div>
        <w:div w:id="864710897">
          <w:marLeft w:val="0"/>
          <w:marRight w:val="0"/>
          <w:marTop w:val="0"/>
          <w:marBottom w:val="101"/>
          <w:divBdr>
            <w:top w:val="none" w:sz="0" w:space="0" w:color="auto"/>
            <w:left w:val="none" w:sz="0" w:space="0" w:color="auto"/>
            <w:bottom w:val="none" w:sz="0" w:space="0" w:color="auto"/>
            <w:right w:val="none" w:sz="0" w:space="0" w:color="auto"/>
          </w:divBdr>
        </w:div>
        <w:div w:id="81224888">
          <w:marLeft w:val="0"/>
          <w:marRight w:val="0"/>
          <w:marTop w:val="0"/>
          <w:marBottom w:val="101"/>
          <w:divBdr>
            <w:top w:val="none" w:sz="0" w:space="0" w:color="auto"/>
            <w:left w:val="none" w:sz="0" w:space="0" w:color="auto"/>
            <w:bottom w:val="none" w:sz="0" w:space="0" w:color="auto"/>
            <w:right w:val="none" w:sz="0" w:space="0" w:color="auto"/>
          </w:divBdr>
        </w:div>
        <w:div w:id="2058821791">
          <w:marLeft w:val="0"/>
          <w:marRight w:val="0"/>
          <w:marTop w:val="0"/>
          <w:marBottom w:val="101"/>
          <w:divBdr>
            <w:top w:val="none" w:sz="0" w:space="0" w:color="auto"/>
            <w:left w:val="none" w:sz="0" w:space="0" w:color="auto"/>
            <w:bottom w:val="none" w:sz="0" w:space="0" w:color="auto"/>
            <w:right w:val="none" w:sz="0" w:space="0" w:color="auto"/>
          </w:divBdr>
        </w:div>
        <w:div w:id="35399105">
          <w:marLeft w:val="720"/>
          <w:marRight w:val="0"/>
          <w:marTop w:val="0"/>
          <w:marBottom w:val="101"/>
          <w:divBdr>
            <w:top w:val="none" w:sz="0" w:space="0" w:color="auto"/>
            <w:left w:val="none" w:sz="0" w:space="0" w:color="auto"/>
            <w:bottom w:val="none" w:sz="0" w:space="0" w:color="auto"/>
            <w:right w:val="none" w:sz="0" w:space="0" w:color="auto"/>
          </w:divBdr>
        </w:div>
        <w:div w:id="1807501708">
          <w:marLeft w:val="720"/>
          <w:marRight w:val="0"/>
          <w:marTop w:val="0"/>
          <w:marBottom w:val="101"/>
          <w:divBdr>
            <w:top w:val="none" w:sz="0" w:space="0" w:color="auto"/>
            <w:left w:val="none" w:sz="0" w:space="0" w:color="auto"/>
            <w:bottom w:val="none" w:sz="0" w:space="0" w:color="auto"/>
            <w:right w:val="none" w:sz="0" w:space="0" w:color="auto"/>
          </w:divBdr>
        </w:div>
        <w:div w:id="764309164">
          <w:marLeft w:val="720"/>
          <w:marRight w:val="0"/>
          <w:marTop w:val="0"/>
          <w:marBottom w:val="101"/>
          <w:divBdr>
            <w:top w:val="none" w:sz="0" w:space="0" w:color="auto"/>
            <w:left w:val="none" w:sz="0" w:space="0" w:color="auto"/>
            <w:bottom w:val="none" w:sz="0" w:space="0" w:color="auto"/>
            <w:right w:val="none" w:sz="0" w:space="0" w:color="auto"/>
          </w:divBdr>
        </w:div>
        <w:div w:id="1559391275">
          <w:marLeft w:val="0"/>
          <w:marRight w:val="0"/>
          <w:marTop w:val="0"/>
          <w:marBottom w:val="101"/>
          <w:divBdr>
            <w:top w:val="none" w:sz="0" w:space="0" w:color="auto"/>
            <w:left w:val="none" w:sz="0" w:space="0" w:color="auto"/>
            <w:bottom w:val="none" w:sz="0" w:space="0" w:color="auto"/>
            <w:right w:val="none" w:sz="0" w:space="0" w:color="auto"/>
          </w:divBdr>
        </w:div>
        <w:div w:id="1454595290">
          <w:marLeft w:val="0"/>
          <w:marRight w:val="0"/>
          <w:marTop w:val="0"/>
          <w:marBottom w:val="101"/>
          <w:divBdr>
            <w:top w:val="none" w:sz="0" w:space="0" w:color="auto"/>
            <w:left w:val="none" w:sz="0" w:space="0" w:color="auto"/>
            <w:bottom w:val="none" w:sz="0" w:space="0" w:color="auto"/>
            <w:right w:val="none" w:sz="0" w:space="0" w:color="auto"/>
          </w:divBdr>
        </w:div>
        <w:div w:id="1000163154">
          <w:marLeft w:val="0"/>
          <w:marRight w:val="0"/>
          <w:marTop w:val="0"/>
          <w:marBottom w:val="101"/>
          <w:divBdr>
            <w:top w:val="none" w:sz="0" w:space="0" w:color="auto"/>
            <w:left w:val="none" w:sz="0" w:space="0" w:color="auto"/>
            <w:bottom w:val="none" w:sz="0" w:space="0" w:color="auto"/>
            <w:right w:val="none" w:sz="0" w:space="0" w:color="auto"/>
          </w:divBdr>
        </w:div>
        <w:div w:id="713194029">
          <w:marLeft w:val="0"/>
          <w:marRight w:val="0"/>
          <w:marTop w:val="0"/>
          <w:marBottom w:val="101"/>
          <w:divBdr>
            <w:top w:val="none" w:sz="0" w:space="0" w:color="auto"/>
            <w:left w:val="none" w:sz="0" w:space="0" w:color="auto"/>
            <w:bottom w:val="none" w:sz="0" w:space="0" w:color="auto"/>
            <w:right w:val="none" w:sz="0" w:space="0" w:color="auto"/>
          </w:divBdr>
        </w:div>
        <w:div w:id="1015307090">
          <w:marLeft w:val="0"/>
          <w:marRight w:val="0"/>
          <w:marTop w:val="0"/>
          <w:marBottom w:val="101"/>
          <w:divBdr>
            <w:top w:val="none" w:sz="0" w:space="0" w:color="auto"/>
            <w:left w:val="none" w:sz="0" w:space="0" w:color="auto"/>
            <w:bottom w:val="none" w:sz="0" w:space="0" w:color="auto"/>
            <w:right w:val="none" w:sz="0" w:space="0" w:color="auto"/>
          </w:divBdr>
        </w:div>
      </w:divsChild>
    </w:div>
    <w:div w:id="117728755">
      <w:bodyDiv w:val="1"/>
      <w:marLeft w:val="0"/>
      <w:marRight w:val="0"/>
      <w:marTop w:val="0"/>
      <w:marBottom w:val="0"/>
      <w:divBdr>
        <w:top w:val="none" w:sz="0" w:space="0" w:color="auto"/>
        <w:left w:val="none" w:sz="0" w:space="0" w:color="auto"/>
        <w:bottom w:val="none" w:sz="0" w:space="0" w:color="auto"/>
        <w:right w:val="none" w:sz="0" w:space="0" w:color="auto"/>
      </w:divBdr>
    </w:div>
    <w:div w:id="130749977">
      <w:bodyDiv w:val="1"/>
      <w:marLeft w:val="0"/>
      <w:marRight w:val="0"/>
      <w:marTop w:val="0"/>
      <w:marBottom w:val="0"/>
      <w:divBdr>
        <w:top w:val="none" w:sz="0" w:space="0" w:color="auto"/>
        <w:left w:val="none" w:sz="0" w:space="0" w:color="auto"/>
        <w:bottom w:val="none" w:sz="0" w:space="0" w:color="auto"/>
        <w:right w:val="none" w:sz="0" w:space="0" w:color="auto"/>
      </w:divBdr>
      <w:divsChild>
        <w:div w:id="1908110711">
          <w:marLeft w:val="0"/>
          <w:marRight w:val="0"/>
          <w:marTop w:val="0"/>
          <w:marBottom w:val="101"/>
          <w:divBdr>
            <w:top w:val="none" w:sz="0" w:space="0" w:color="auto"/>
            <w:left w:val="none" w:sz="0" w:space="0" w:color="auto"/>
            <w:bottom w:val="none" w:sz="0" w:space="0" w:color="auto"/>
            <w:right w:val="none" w:sz="0" w:space="0" w:color="auto"/>
          </w:divBdr>
        </w:div>
      </w:divsChild>
    </w:div>
    <w:div w:id="160464033">
      <w:bodyDiv w:val="1"/>
      <w:marLeft w:val="0"/>
      <w:marRight w:val="0"/>
      <w:marTop w:val="0"/>
      <w:marBottom w:val="0"/>
      <w:divBdr>
        <w:top w:val="none" w:sz="0" w:space="0" w:color="auto"/>
        <w:left w:val="none" w:sz="0" w:space="0" w:color="auto"/>
        <w:bottom w:val="none" w:sz="0" w:space="0" w:color="auto"/>
        <w:right w:val="none" w:sz="0" w:space="0" w:color="auto"/>
      </w:divBdr>
    </w:div>
    <w:div w:id="163395080">
      <w:bodyDiv w:val="1"/>
      <w:marLeft w:val="0"/>
      <w:marRight w:val="0"/>
      <w:marTop w:val="0"/>
      <w:marBottom w:val="0"/>
      <w:divBdr>
        <w:top w:val="none" w:sz="0" w:space="0" w:color="auto"/>
        <w:left w:val="none" w:sz="0" w:space="0" w:color="auto"/>
        <w:bottom w:val="none" w:sz="0" w:space="0" w:color="auto"/>
        <w:right w:val="none" w:sz="0" w:space="0" w:color="auto"/>
      </w:divBdr>
    </w:div>
    <w:div w:id="171575764">
      <w:bodyDiv w:val="1"/>
      <w:marLeft w:val="0"/>
      <w:marRight w:val="0"/>
      <w:marTop w:val="0"/>
      <w:marBottom w:val="0"/>
      <w:divBdr>
        <w:top w:val="none" w:sz="0" w:space="0" w:color="auto"/>
        <w:left w:val="none" w:sz="0" w:space="0" w:color="auto"/>
        <w:bottom w:val="none" w:sz="0" w:space="0" w:color="auto"/>
        <w:right w:val="none" w:sz="0" w:space="0" w:color="auto"/>
      </w:divBdr>
    </w:div>
    <w:div w:id="212234628">
      <w:bodyDiv w:val="1"/>
      <w:marLeft w:val="0"/>
      <w:marRight w:val="0"/>
      <w:marTop w:val="0"/>
      <w:marBottom w:val="0"/>
      <w:divBdr>
        <w:top w:val="none" w:sz="0" w:space="0" w:color="auto"/>
        <w:left w:val="none" w:sz="0" w:space="0" w:color="auto"/>
        <w:bottom w:val="none" w:sz="0" w:space="0" w:color="auto"/>
        <w:right w:val="none" w:sz="0" w:space="0" w:color="auto"/>
      </w:divBdr>
    </w:div>
    <w:div w:id="212931199">
      <w:bodyDiv w:val="1"/>
      <w:marLeft w:val="0"/>
      <w:marRight w:val="0"/>
      <w:marTop w:val="0"/>
      <w:marBottom w:val="0"/>
      <w:divBdr>
        <w:top w:val="none" w:sz="0" w:space="0" w:color="auto"/>
        <w:left w:val="none" w:sz="0" w:space="0" w:color="auto"/>
        <w:bottom w:val="none" w:sz="0" w:space="0" w:color="auto"/>
        <w:right w:val="none" w:sz="0" w:space="0" w:color="auto"/>
      </w:divBdr>
    </w:div>
    <w:div w:id="413163118">
      <w:bodyDiv w:val="1"/>
      <w:marLeft w:val="0"/>
      <w:marRight w:val="0"/>
      <w:marTop w:val="0"/>
      <w:marBottom w:val="0"/>
      <w:divBdr>
        <w:top w:val="none" w:sz="0" w:space="0" w:color="auto"/>
        <w:left w:val="none" w:sz="0" w:space="0" w:color="auto"/>
        <w:bottom w:val="none" w:sz="0" w:space="0" w:color="auto"/>
        <w:right w:val="none" w:sz="0" w:space="0" w:color="auto"/>
      </w:divBdr>
    </w:div>
    <w:div w:id="478964096">
      <w:bodyDiv w:val="1"/>
      <w:marLeft w:val="0"/>
      <w:marRight w:val="0"/>
      <w:marTop w:val="0"/>
      <w:marBottom w:val="0"/>
      <w:divBdr>
        <w:top w:val="none" w:sz="0" w:space="0" w:color="auto"/>
        <w:left w:val="none" w:sz="0" w:space="0" w:color="auto"/>
        <w:bottom w:val="none" w:sz="0" w:space="0" w:color="auto"/>
        <w:right w:val="none" w:sz="0" w:space="0" w:color="auto"/>
      </w:divBdr>
    </w:div>
    <w:div w:id="559095580">
      <w:bodyDiv w:val="1"/>
      <w:marLeft w:val="0"/>
      <w:marRight w:val="0"/>
      <w:marTop w:val="0"/>
      <w:marBottom w:val="0"/>
      <w:divBdr>
        <w:top w:val="none" w:sz="0" w:space="0" w:color="auto"/>
        <w:left w:val="none" w:sz="0" w:space="0" w:color="auto"/>
        <w:bottom w:val="none" w:sz="0" w:space="0" w:color="auto"/>
        <w:right w:val="none" w:sz="0" w:space="0" w:color="auto"/>
      </w:divBdr>
    </w:div>
    <w:div w:id="637691485">
      <w:bodyDiv w:val="1"/>
      <w:marLeft w:val="0"/>
      <w:marRight w:val="0"/>
      <w:marTop w:val="0"/>
      <w:marBottom w:val="0"/>
      <w:divBdr>
        <w:top w:val="none" w:sz="0" w:space="0" w:color="auto"/>
        <w:left w:val="none" w:sz="0" w:space="0" w:color="auto"/>
        <w:bottom w:val="none" w:sz="0" w:space="0" w:color="auto"/>
        <w:right w:val="none" w:sz="0" w:space="0" w:color="auto"/>
      </w:divBdr>
      <w:divsChild>
        <w:div w:id="1620836392">
          <w:marLeft w:val="0"/>
          <w:marRight w:val="0"/>
          <w:marTop w:val="0"/>
          <w:marBottom w:val="101"/>
          <w:divBdr>
            <w:top w:val="none" w:sz="0" w:space="0" w:color="auto"/>
            <w:left w:val="none" w:sz="0" w:space="0" w:color="auto"/>
            <w:bottom w:val="none" w:sz="0" w:space="0" w:color="auto"/>
            <w:right w:val="none" w:sz="0" w:space="0" w:color="auto"/>
          </w:divBdr>
        </w:div>
        <w:div w:id="281151523">
          <w:marLeft w:val="0"/>
          <w:marRight w:val="0"/>
          <w:marTop w:val="0"/>
          <w:marBottom w:val="101"/>
          <w:divBdr>
            <w:top w:val="none" w:sz="0" w:space="0" w:color="auto"/>
            <w:left w:val="none" w:sz="0" w:space="0" w:color="auto"/>
            <w:bottom w:val="none" w:sz="0" w:space="0" w:color="auto"/>
            <w:right w:val="none" w:sz="0" w:space="0" w:color="auto"/>
          </w:divBdr>
        </w:div>
        <w:div w:id="1044721086">
          <w:marLeft w:val="0"/>
          <w:marRight w:val="0"/>
          <w:marTop w:val="0"/>
          <w:marBottom w:val="101"/>
          <w:divBdr>
            <w:top w:val="none" w:sz="0" w:space="0" w:color="auto"/>
            <w:left w:val="none" w:sz="0" w:space="0" w:color="auto"/>
            <w:bottom w:val="none" w:sz="0" w:space="0" w:color="auto"/>
            <w:right w:val="none" w:sz="0" w:space="0" w:color="auto"/>
          </w:divBdr>
        </w:div>
        <w:div w:id="1667316873">
          <w:marLeft w:val="0"/>
          <w:marRight w:val="0"/>
          <w:marTop w:val="0"/>
          <w:marBottom w:val="101"/>
          <w:divBdr>
            <w:top w:val="none" w:sz="0" w:space="0" w:color="auto"/>
            <w:left w:val="none" w:sz="0" w:space="0" w:color="auto"/>
            <w:bottom w:val="none" w:sz="0" w:space="0" w:color="auto"/>
            <w:right w:val="none" w:sz="0" w:space="0" w:color="auto"/>
          </w:divBdr>
        </w:div>
        <w:div w:id="1561557490">
          <w:marLeft w:val="0"/>
          <w:marRight w:val="0"/>
          <w:marTop w:val="0"/>
          <w:marBottom w:val="101"/>
          <w:divBdr>
            <w:top w:val="none" w:sz="0" w:space="0" w:color="auto"/>
            <w:left w:val="none" w:sz="0" w:space="0" w:color="auto"/>
            <w:bottom w:val="none" w:sz="0" w:space="0" w:color="auto"/>
            <w:right w:val="none" w:sz="0" w:space="0" w:color="auto"/>
          </w:divBdr>
        </w:div>
        <w:div w:id="1611665642">
          <w:marLeft w:val="720"/>
          <w:marRight w:val="0"/>
          <w:marTop w:val="0"/>
          <w:marBottom w:val="101"/>
          <w:divBdr>
            <w:top w:val="none" w:sz="0" w:space="0" w:color="auto"/>
            <w:left w:val="none" w:sz="0" w:space="0" w:color="auto"/>
            <w:bottom w:val="none" w:sz="0" w:space="0" w:color="auto"/>
            <w:right w:val="none" w:sz="0" w:space="0" w:color="auto"/>
          </w:divBdr>
        </w:div>
        <w:div w:id="2109500552">
          <w:marLeft w:val="720"/>
          <w:marRight w:val="0"/>
          <w:marTop w:val="0"/>
          <w:marBottom w:val="101"/>
          <w:divBdr>
            <w:top w:val="none" w:sz="0" w:space="0" w:color="auto"/>
            <w:left w:val="none" w:sz="0" w:space="0" w:color="auto"/>
            <w:bottom w:val="none" w:sz="0" w:space="0" w:color="auto"/>
            <w:right w:val="none" w:sz="0" w:space="0" w:color="auto"/>
          </w:divBdr>
        </w:div>
        <w:div w:id="1319192929">
          <w:marLeft w:val="720"/>
          <w:marRight w:val="0"/>
          <w:marTop w:val="0"/>
          <w:marBottom w:val="101"/>
          <w:divBdr>
            <w:top w:val="none" w:sz="0" w:space="0" w:color="auto"/>
            <w:left w:val="none" w:sz="0" w:space="0" w:color="auto"/>
            <w:bottom w:val="none" w:sz="0" w:space="0" w:color="auto"/>
            <w:right w:val="none" w:sz="0" w:space="0" w:color="auto"/>
          </w:divBdr>
        </w:div>
        <w:div w:id="758017841">
          <w:marLeft w:val="720"/>
          <w:marRight w:val="0"/>
          <w:marTop w:val="0"/>
          <w:marBottom w:val="101"/>
          <w:divBdr>
            <w:top w:val="none" w:sz="0" w:space="0" w:color="auto"/>
            <w:left w:val="none" w:sz="0" w:space="0" w:color="auto"/>
            <w:bottom w:val="none" w:sz="0" w:space="0" w:color="auto"/>
            <w:right w:val="none" w:sz="0" w:space="0" w:color="auto"/>
          </w:divBdr>
        </w:div>
        <w:div w:id="1421176801">
          <w:marLeft w:val="720"/>
          <w:marRight w:val="0"/>
          <w:marTop w:val="0"/>
          <w:marBottom w:val="101"/>
          <w:divBdr>
            <w:top w:val="none" w:sz="0" w:space="0" w:color="auto"/>
            <w:left w:val="none" w:sz="0" w:space="0" w:color="auto"/>
            <w:bottom w:val="none" w:sz="0" w:space="0" w:color="auto"/>
            <w:right w:val="none" w:sz="0" w:space="0" w:color="auto"/>
          </w:divBdr>
        </w:div>
        <w:div w:id="679242352">
          <w:marLeft w:val="720"/>
          <w:marRight w:val="0"/>
          <w:marTop w:val="0"/>
          <w:marBottom w:val="101"/>
          <w:divBdr>
            <w:top w:val="none" w:sz="0" w:space="0" w:color="auto"/>
            <w:left w:val="none" w:sz="0" w:space="0" w:color="auto"/>
            <w:bottom w:val="none" w:sz="0" w:space="0" w:color="auto"/>
            <w:right w:val="none" w:sz="0" w:space="0" w:color="auto"/>
          </w:divBdr>
        </w:div>
        <w:div w:id="2052268460">
          <w:marLeft w:val="0"/>
          <w:marRight w:val="0"/>
          <w:marTop w:val="0"/>
          <w:marBottom w:val="101"/>
          <w:divBdr>
            <w:top w:val="none" w:sz="0" w:space="0" w:color="auto"/>
            <w:left w:val="none" w:sz="0" w:space="0" w:color="auto"/>
            <w:bottom w:val="none" w:sz="0" w:space="0" w:color="auto"/>
            <w:right w:val="none" w:sz="0" w:space="0" w:color="auto"/>
          </w:divBdr>
        </w:div>
        <w:div w:id="1690326254">
          <w:marLeft w:val="0"/>
          <w:marRight w:val="0"/>
          <w:marTop w:val="0"/>
          <w:marBottom w:val="101"/>
          <w:divBdr>
            <w:top w:val="none" w:sz="0" w:space="0" w:color="auto"/>
            <w:left w:val="none" w:sz="0" w:space="0" w:color="auto"/>
            <w:bottom w:val="none" w:sz="0" w:space="0" w:color="auto"/>
            <w:right w:val="none" w:sz="0" w:space="0" w:color="auto"/>
          </w:divBdr>
        </w:div>
        <w:div w:id="1464158427">
          <w:marLeft w:val="0"/>
          <w:marRight w:val="0"/>
          <w:marTop w:val="0"/>
          <w:marBottom w:val="101"/>
          <w:divBdr>
            <w:top w:val="none" w:sz="0" w:space="0" w:color="auto"/>
            <w:left w:val="none" w:sz="0" w:space="0" w:color="auto"/>
            <w:bottom w:val="none" w:sz="0" w:space="0" w:color="auto"/>
            <w:right w:val="none" w:sz="0" w:space="0" w:color="auto"/>
          </w:divBdr>
        </w:div>
        <w:div w:id="326250538">
          <w:marLeft w:val="0"/>
          <w:marRight w:val="0"/>
          <w:marTop w:val="0"/>
          <w:marBottom w:val="101"/>
          <w:divBdr>
            <w:top w:val="none" w:sz="0" w:space="0" w:color="auto"/>
            <w:left w:val="none" w:sz="0" w:space="0" w:color="auto"/>
            <w:bottom w:val="none" w:sz="0" w:space="0" w:color="auto"/>
            <w:right w:val="none" w:sz="0" w:space="0" w:color="auto"/>
          </w:divBdr>
        </w:div>
        <w:div w:id="1189415109">
          <w:marLeft w:val="0"/>
          <w:marRight w:val="0"/>
          <w:marTop w:val="0"/>
          <w:marBottom w:val="101"/>
          <w:divBdr>
            <w:top w:val="none" w:sz="0" w:space="0" w:color="auto"/>
            <w:left w:val="none" w:sz="0" w:space="0" w:color="auto"/>
            <w:bottom w:val="none" w:sz="0" w:space="0" w:color="auto"/>
            <w:right w:val="none" w:sz="0" w:space="0" w:color="auto"/>
          </w:divBdr>
        </w:div>
        <w:div w:id="13968257">
          <w:marLeft w:val="0"/>
          <w:marRight w:val="0"/>
          <w:marTop w:val="0"/>
          <w:marBottom w:val="101"/>
          <w:divBdr>
            <w:top w:val="none" w:sz="0" w:space="0" w:color="auto"/>
            <w:left w:val="none" w:sz="0" w:space="0" w:color="auto"/>
            <w:bottom w:val="none" w:sz="0" w:space="0" w:color="auto"/>
            <w:right w:val="none" w:sz="0" w:space="0" w:color="auto"/>
          </w:divBdr>
        </w:div>
        <w:div w:id="307560908">
          <w:marLeft w:val="0"/>
          <w:marRight w:val="0"/>
          <w:marTop w:val="0"/>
          <w:marBottom w:val="101"/>
          <w:divBdr>
            <w:top w:val="none" w:sz="0" w:space="0" w:color="auto"/>
            <w:left w:val="none" w:sz="0" w:space="0" w:color="auto"/>
            <w:bottom w:val="none" w:sz="0" w:space="0" w:color="auto"/>
            <w:right w:val="none" w:sz="0" w:space="0" w:color="auto"/>
          </w:divBdr>
        </w:div>
        <w:div w:id="1991865748">
          <w:marLeft w:val="0"/>
          <w:marRight w:val="0"/>
          <w:marTop w:val="0"/>
          <w:marBottom w:val="101"/>
          <w:divBdr>
            <w:top w:val="none" w:sz="0" w:space="0" w:color="auto"/>
            <w:left w:val="none" w:sz="0" w:space="0" w:color="auto"/>
            <w:bottom w:val="none" w:sz="0" w:space="0" w:color="auto"/>
            <w:right w:val="none" w:sz="0" w:space="0" w:color="auto"/>
          </w:divBdr>
        </w:div>
        <w:div w:id="1205753798">
          <w:marLeft w:val="0"/>
          <w:marRight w:val="0"/>
          <w:marTop w:val="0"/>
          <w:marBottom w:val="101"/>
          <w:divBdr>
            <w:top w:val="none" w:sz="0" w:space="0" w:color="auto"/>
            <w:left w:val="none" w:sz="0" w:space="0" w:color="auto"/>
            <w:bottom w:val="none" w:sz="0" w:space="0" w:color="auto"/>
            <w:right w:val="none" w:sz="0" w:space="0" w:color="auto"/>
          </w:divBdr>
        </w:div>
        <w:div w:id="1551723687">
          <w:marLeft w:val="0"/>
          <w:marRight w:val="0"/>
          <w:marTop w:val="0"/>
          <w:marBottom w:val="101"/>
          <w:divBdr>
            <w:top w:val="none" w:sz="0" w:space="0" w:color="auto"/>
            <w:left w:val="none" w:sz="0" w:space="0" w:color="auto"/>
            <w:bottom w:val="none" w:sz="0" w:space="0" w:color="auto"/>
            <w:right w:val="none" w:sz="0" w:space="0" w:color="auto"/>
          </w:divBdr>
        </w:div>
        <w:div w:id="1951353432">
          <w:marLeft w:val="0"/>
          <w:marRight w:val="0"/>
          <w:marTop w:val="0"/>
          <w:marBottom w:val="101"/>
          <w:divBdr>
            <w:top w:val="none" w:sz="0" w:space="0" w:color="auto"/>
            <w:left w:val="none" w:sz="0" w:space="0" w:color="auto"/>
            <w:bottom w:val="none" w:sz="0" w:space="0" w:color="auto"/>
            <w:right w:val="none" w:sz="0" w:space="0" w:color="auto"/>
          </w:divBdr>
        </w:div>
        <w:div w:id="556278747">
          <w:marLeft w:val="720"/>
          <w:marRight w:val="0"/>
          <w:marTop w:val="0"/>
          <w:marBottom w:val="101"/>
          <w:divBdr>
            <w:top w:val="none" w:sz="0" w:space="0" w:color="auto"/>
            <w:left w:val="none" w:sz="0" w:space="0" w:color="auto"/>
            <w:bottom w:val="none" w:sz="0" w:space="0" w:color="auto"/>
            <w:right w:val="none" w:sz="0" w:space="0" w:color="auto"/>
          </w:divBdr>
        </w:div>
        <w:div w:id="187765899">
          <w:marLeft w:val="720"/>
          <w:marRight w:val="0"/>
          <w:marTop w:val="0"/>
          <w:marBottom w:val="101"/>
          <w:divBdr>
            <w:top w:val="none" w:sz="0" w:space="0" w:color="auto"/>
            <w:left w:val="none" w:sz="0" w:space="0" w:color="auto"/>
            <w:bottom w:val="none" w:sz="0" w:space="0" w:color="auto"/>
            <w:right w:val="none" w:sz="0" w:space="0" w:color="auto"/>
          </w:divBdr>
        </w:div>
        <w:div w:id="542253846">
          <w:marLeft w:val="720"/>
          <w:marRight w:val="0"/>
          <w:marTop w:val="0"/>
          <w:marBottom w:val="101"/>
          <w:divBdr>
            <w:top w:val="none" w:sz="0" w:space="0" w:color="auto"/>
            <w:left w:val="none" w:sz="0" w:space="0" w:color="auto"/>
            <w:bottom w:val="none" w:sz="0" w:space="0" w:color="auto"/>
            <w:right w:val="none" w:sz="0" w:space="0" w:color="auto"/>
          </w:divBdr>
        </w:div>
        <w:div w:id="247273627">
          <w:marLeft w:val="720"/>
          <w:marRight w:val="0"/>
          <w:marTop w:val="0"/>
          <w:marBottom w:val="101"/>
          <w:divBdr>
            <w:top w:val="none" w:sz="0" w:space="0" w:color="auto"/>
            <w:left w:val="none" w:sz="0" w:space="0" w:color="auto"/>
            <w:bottom w:val="none" w:sz="0" w:space="0" w:color="auto"/>
            <w:right w:val="none" w:sz="0" w:space="0" w:color="auto"/>
          </w:divBdr>
        </w:div>
        <w:div w:id="142047548">
          <w:marLeft w:val="720"/>
          <w:marRight w:val="0"/>
          <w:marTop w:val="0"/>
          <w:marBottom w:val="101"/>
          <w:divBdr>
            <w:top w:val="none" w:sz="0" w:space="0" w:color="auto"/>
            <w:left w:val="none" w:sz="0" w:space="0" w:color="auto"/>
            <w:bottom w:val="none" w:sz="0" w:space="0" w:color="auto"/>
            <w:right w:val="none" w:sz="0" w:space="0" w:color="auto"/>
          </w:divBdr>
        </w:div>
        <w:div w:id="426926353">
          <w:marLeft w:val="720"/>
          <w:marRight w:val="0"/>
          <w:marTop w:val="0"/>
          <w:marBottom w:val="101"/>
          <w:divBdr>
            <w:top w:val="none" w:sz="0" w:space="0" w:color="auto"/>
            <w:left w:val="none" w:sz="0" w:space="0" w:color="auto"/>
            <w:bottom w:val="none" w:sz="0" w:space="0" w:color="auto"/>
            <w:right w:val="none" w:sz="0" w:space="0" w:color="auto"/>
          </w:divBdr>
        </w:div>
        <w:div w:id="1772356366">
          <w:marLeft w:val="720"/>
          <w:marRight w:val="0"/>
          <w:marTop w:val="0"/>
          <w:marBottom w:val="101"/>
          <w:divBdr>
            <w:top w:val="none" w:sz="0" w:space="0" w:color="auto"/>
            <w:left w:val="none" w:sz="0" w:space="0" w:color="auto"/>
            <w:bottom w:val="none" w:sz="0" w:space="0" w:color="auto"/>
            <w:right w:val="none" w:sz="0" w:space="0" w:color="auto"/>
          </w:divBdr>
        </w:div>
        <w:div w:id="1018972936">
          <w:marLeft w:val="720"/>
          <w:marRight w:val="0"/>
          <w:marTop w:val="0"/>
          <w:marBottom w:val="101"/>
          <w:divBdr>
            <w:top w:val="none" w:sz="0" w:space="0" w:color="auto"/>
            <w:left w:val="none" w:sz="0" w:space="0" w:color="auto"/>
            <w:bottom w:val="none" w:sz="0" w:space="0" w:color="auto"/>
            <w:right w:val="none" w:sz="0" w:space="0" w:color="auto"/>
          </w:divBdr>
        </w:div>
        <w:div w:id="202794666">
          <w:marLeft w:val="720"/>
          <w:marRight w:val="0"/>
          <w:marTop w:val="0"/>
          <w:marBottom w:val="101"/>
          <w:divBdr>
            <w:top w:val="none" w:sz="0" w:space="0" w:color="auto"/>
            <w:left w:val="none" w:sz="0" w:space="0" w:color="auto"/>
            <w:bottom w:val="none" w:sz="0" w:space="0" w:color="auto"/>
            <w:right w:val="none" w:sz="0" w:space="0" w:color="auto"/>
          </w:divBdr>
        </w:div>
        <w:div w:id="846017762">
          <w:marLeft w:val="0"/>
          <w:marRight w:val="0"/>
          <w:marTop w:val="0"/>
          <w:marBottom w:val="101"/>
          <w:divBdr>
            <w:top w:val="none" w:sz="0" w:space="0" w:color="auto"/>
            <w:left w:val="none" w:sz="0" w:space="0" w:color="auto"/>
            <w:bottom w:val="none" w:sz="0" w:space="0" w:color="auto"/>
            <w:right w:val="none" w:sz="0" w:space="0" w:color="auto"/>
          </w:divBdr>
        </w:div>
        <w:div w:id="1661425098">
          <w:marLeft w:val="0"/>
          <w:marRight w:val="0"/>
          <w:marTop w:val="0"/>
          <w:marBottom w:val="101"/>
          <w:divBdr>
            <w:top w:val="none" w:sz="0" w:space="0" w:color="auto"/>
            <w:left w:val="none" w:sz="0" w:space="0" w:color="auto"/>
            <w:bottom w:val="none" w:sz="0" w:space="0" w:color="auto"/>
            <w:right w:val="none" w:sz="0" w:space="0" w:color="auto"/>
          </w:divBdr>
        </w:div>
        <w:div w:id="1247425576">
          <w:marLeft w:val="0"/>
          <w:marRight w:val="0"/>
          <w:marTop w:val="0"/>
          <w:marBottom w:val="101"/>
          <w:divBdr>
            <w:top w:val="none" w:sz="0" w:space="0" w:color="auto"/>
            <w:left w:val="none" w:sz="0" w:space="0" w:color="auto"/>
            <w:bottom w:val="none" w:sz="0" w:space="0" w:color="auto"/>
            <w:right w:val="none" w:sz="0" w:space="0" w:color="auto"/>
          </w:divBdr>
        </w:div>
        <w:div w:id="144516175">
          <w:marLeft w:val="0"/>
          <w:marRight w:val="0"/>
          <w:marTop w:val="0"/>
          <w:marBottom w:val="101"/>
          <w:divBdr>
            <w:top w:val="none" w:sz="0" w:space="0" w:color="auto"/>
            <w:left w:val="none" w:sz="0" w:space="0" w:color="auto"/>
            <w:bottom w:val="none" w:sz="0" w:space="0" w:color="auto"/>
            <w:right w:val="none" w:sz="0" w:space="0" w:color="auto"/>
          </w:divBdr>
        </w:div>
        <w:div w:id="2065178766">
          <w:marLeft w:val="0"/>
          <w:marRight w:val="0"/>
          <w:marTop w:val="0"/>
          <w:marBottom w:val="101"/>
          <w:divBdr>
            <w:top w:val="none" w:sz="0" w:space="0" w:color="auto"/>
            <w:left w:val="none" w:sz="0" w:space="0" w:color="auto"/>
            <w:bottom w:val="none" w:sz="0" w:space="0" w:color="auto"/>
            <w:right w:val="none" w:sz="0" w:space="0" w:color="auto"/>
          </w:divBdr>
        </w:div>
        <w:div w:id="1933196755">
          <w:marLeft w:val="0"/>
          <w:marRight w:val="0"/>
          <w:marTop w:val="0"/>
          <w:marBottom w:val="101"/>
          <w:divBdr>
            <w:top w:val="none" w:sz="0" w:space="0" w:color="auto"/>
            <w:left w:val="none" w:sz="0" w:space="0" w:color="auto"/>
            <w:bottom w:val="none" w:sz="0" w:space="0" w:color="auto"/>
            <w:right w:val="none" w:sz="0" w:space="0" w:color="auto"/>
          </w:divBdr>
        </w:div>
        <w:div w:id="1490633246">
          <w:marLeft w:val="720"/>
          <w:marRight w:val="0"/>
          <w:marTop w:val="0"/>
          <w:marBottom w:val="101"/>
          <w:divBdr>
            <w:top w:val="none" w:sz="0" w:space="0" w:color="auto"/>
            <w:left w:val="none" w:sz="0" w:space="0" w:color="auto"/>
            <w:bottom w:val="none" w:sz="0" w:space="0" w:color="auto"/>
            <w:right w:val="none" w:sz="0" w:space="0" w:color="auto"/>
          </w:divBdr>
        </w:div>
        <w:div w:id="269627108">
          <w:marLeft w:val="720"/>
          <w:marRight w:val="0"/>
          <w:marTop w:val="0"/>
          <w:marBottom w:val="101"/>
          <w:divBdr>
            <w:top w:val="none" w:sz="0" w:space="0" w:color="auto"/>
            <w:left w:val="none" w:sz="0" w:space="0" w:color="auto"/>
            <w:bottom w:val="none" w:sz="0" w:space="0" w:color="auto"/>
            <w:right w:val="none" w:sz="0" w:space="0" w:color="auto"/>
          </w:divBdr>
        </w:div>
        <w:div w:id="2076925542">
          <w:marLeft w:val="720"/>
          <w:marRight w:val="0"/>
          <w:marTop w:val="0"/>
          <w:marBottom w:val="101"/>
          <w:divBdr>
            <w:top w:val="none" w:sz="0" w:space="0" w:color="auto"/>
            <w:left w:val="none" w:sz="0" w:space="0" w:color="auto"/>
            <w:bottom w:val="none" w:sz="0" w:space="0" w:color="auto"/>
            <w:right w:val="none" w:sz="0" w:space="0" w:color="auto"/>
          </w:divBdr>
        </w:div>
        <w:div w:id="13849356">
          <w:marLeft w:val="720"/>
          <w:marRight w:val="0"/>
          <w:marTop w:val="0"/>
          <w:marBottom w:val="101"/>
          <w:divBdr>
            <w:top w:val="none" w:sz="0" w:space="0" w:color="auto"/>
            <w:left w:val="none" w:sz="0" w:space="0" w:color="auto"/>
            <w:bottom w:val="none" w:sz="0" w:space="0" w:color="auto"/>
            <w:right w:val="none" w:sz="0" w:space="0" w:color="auto"/>
          </w:divBdr>
        </w:div>
        <w:div w:id="201523380">
          <w:marLeft w:val="720"/>
          <w:marRight w:val="0"/>
          <w:marTop w:val="0"/>
          <w:marBottom w:val="101"/>
          <w:divBdr>
            <w:top w:val="none" w:sz="0" w:space="0" w:color="auto"/>
            <w:left w:val="none" w:sz="0" w:space="0" w:color="auto"/>
            <w:bottom w:val="none" w:sz="0" w:space="0" w:color="auto"/>
            <w:right w:val="none" w:sz="0" w:space="0" w:color="auto"/>
          </w:divBdr>
        </w:div>
        <w:div w:id="120077323">
          <w:marLeft w:val="720"/>
          <w:marRight w:val="0"/>
          <w:marTop w:val="0"/>
          <w:marBottom w:val="101"/>
          <w:divBdr>
            <w:top w:val="none" w:sz="0" w:space="0" w:color="auto"/>
            <w:left w:val="none" w:sz="0" w:space="0" w:color="auto"/>
            <w:bottom w:val="none" w:sz="0" w:space="0" w:color="auto"/>
            <w:right w:val="none" w:sz="0" w:space="0" w:color="auto"/>
          </w:divBdr>
        </w:div>
        <w:div w:id="246158481">
          <w:marLeft w:val="720"/>
          <w:marRight w:val="0"/>
          <w:marTop w:val="0"/>
          <w:marBottom w:val="101"/>
          <w:divBdr>
            <w:top w:val="none" w:sz="0" w:space="0" w:color="auto"/>
            <w:left w:val="none" w:sz="0" w:space="0" w:color="auto"/>
            <w:bottom w:val="none" w:sz="0" w:space="0" w:color="auto"/>
            <w:right w:val="none" w:sz="0" w:space="0" w:color="auto"/>
          </w:divBdr>
        </w:div>
        <w:div w:id="257906749">
          <w:marLeft w:val="720"/>
          <w:marRight w:val="0"/>
          <w:marTop w:val="0"/>
          <w:marBottom w:val="101"/>
          <w:divBdr>
            <w:top w:val="none" w:sz="0" w:space="0" w:color="auto"/>
            <w:left w:val="none" w:sz="0" w:space="0" w:color="auto"/>
            <w:bottom w:val="none" w:sz="0" w:space="0" w:color="auto"/>
            <w:right w:val="none" w:sz="0" w:space="0" w:color="auto"/>
          </w:divBdr>
        </w:div>
        <w:div w:id="1319504355">
          <w:marLeft w:val="720"/>
          <w:marRight w:val="0"/>
          <w:marTop w:val="0"/>
          <w:marBottom w:val="101"/>
          <w:divBdr>
            <w:top w:val="none" w:sz="0" w:space="0" w:color="auto"/>
            <w:left w:val="none" w:sz="0" w:space="0" w:color="auto"/>
            <w:bottom w:val="none" w:sz="0" w:space="0" w:color="auto"/>
            <w:right w:val="none" w:sz="0" w:space="0" w:color="auto"/>
          </w:divBdr>
        </w:div>
        <w:div w:id="1588230650">
          <w:marLeft w:val="720"/>
          <w:marRight w:val="0"/>
          <w:marTop w:val="0"/>
          <w:marBottom w:val="101"/>
          <w:divBdr>
            <w:top w:val="none" w:sz="0" w:space="0" w:color="auto"/>
            <w:left w:val="none" w:sz="0" w:space="0" w:color="auto"/>
            <w:bottom w:val="none" w:sz="0" w:space="0" w:color="auto"/>
            <w:right w:val="none" w:sz="0" w:space="0" w:color="auto"/>
          </w:divBdr>
        </w:div>
      </w:divsChild>
    </w:div>
    <w:div w:id="646015523">
      <w:bodyDiv w:val="1"/>
      <w:marLeft w:val="0"/>
      <w:marRight w:val="0"/>
      <w:marTop w:val="0"/>
      <w:marBottom w:val="0"/>
      <w:divBdr>
        <w:top w:val="none" w:sz="0" w:space="0" w:color="auto"/>
        <w:left w:val="none" w:sz="0" w:space="0" w:color="auto"/>
        <w:bottom w:val="none" w:sz="0" w:space="0" w:color="auto"/>
        <w:right w:val="none" w:sz="0" w:space="0" w:color="auto"/>
      </w:divBdr>
    </w:div>
    <w:div w:id="798958765">
      <w:bodyDiv w:val="1"/>
      <w:marLeft w:val="0"/>
      <w:marRight w:val="0"/>
      <w:marTop w:val="0"/>
      <w:marBottom w:val="0"/>
      <w:divBdr>
        <w:top w:val="none" w:sz="0" w:space="0" w:color="auto"/>
        <w:left w:val="none" w:sz="0" w:space="0" w:color="auto"/>
        <w:bottom w:val="none" w:sz="0" w:space="0" w:color="auto"/>
        <w:right w:val="none" w:sz="0" w:space="0" w:color="auto"/>
      </w:divBdr>
      <w:divsChild>
        <w:div w:id="1068459084">
          <w:marLeft w:val="0"/>
          <w:marRight w:val="0"/>
          <w:marTop w:val="0"/>
          <w:marBottom w:val="101"/>
          <w:divBdr>
            <w:top w:val="none" w:sz="0" w:space="0" w:color="auto"/>
            <w:left w:val="none" w:sz="0" w:space="0" w:color="auto"/>
            <w:bottom w:val="none" w:sz="0" w:space="0" w:color="auto"/>
            <w:right w:val="none" w:sz="0" w:space="0" w:color="auto"/>
          </w:divBdr>
        </w:div>
        <w:div w:id="1344362075">
          <w:marLeft w:val="0"/>
          <w:marRight w:val="0"/>
          <w:marTop w:val="0"/>
          <w:marBottom w:val="101"/>
          <w:divBdr>
            <w:top w:val="none" w:sz="0" w:space="0" w:color="auto"/>
            <w:left w:val="none" w:sz="0" w:space="0" w:color="auto"/>
            <w:bottom w:val="none" w:sz="0" w:space="0" w:color="auto"/>
            <w:right w:val="none" w:sz="0" w:space="0" w:color="auto"/>
          </w:divBdr>
        </w:div>
        <w:div w:id="162625658">
          <w:marLeft w:val="648"/>
          <w:marRight w:val="0"/>
          <w:marTop w:val="0"/>
          <w:marBottom w:val="101"/>
          <w:divBdr>
            <w:top w:val="none" w:sz="0" w:space="0" w:color="auto"/>
            <w:left w:val="none" w:sz="0" w:space="0" w:color="auto"/>
            <w:bottom w:val="none" w:sz="0" w:space="0" w:color="auto"/>
            <w:right w:val="none" w:sz="0" w:space="0" w:color="auto"/>
          </w:divBdr>
        </w:div>
        <w:div w:id="10302874">
          <w:marLeft w:val="648"/>
          <w:marRight w:val="0"/>
          <w:marTop w:val="0"/>
          <w:marBottom w:val="101"/>
          <w:divBdr>
            <w:top w:val="none" w:sz="0" w:space="0" w:color="auto"/>
            <w:left w:val="none" w:sz="0" w:space="0" w:color="auto"/>
            <w:bottom w:val="none" w:sz="0" w:space="0" w:color="auto"/>
            <w:right w:val="none" w:sz="0" w:space="0" w:color="auto"/>
          </w:divBdr>
        </w:div>
        <w:div w:id="1765762173">
          <w:marLeft w:val="648"/>
          <w:marRight w:val="0"/>
          <w:marTop w:val="0"/>
          <w:marBottom w:val="101"/>
          <w:divBdr>
            <w:top w:val="none" w:sz="0" w:space="0" w:color="auto"/>
            <w:left w:val="none" w:sz="0" w:space="0" w:color="auto"/>
            <w:bottom w:val="none" w:sz="0" w:space="0" w:color="auto"/>
            <w:right w:val="none" w:sz="0" w:space="0" w:color="auto"/>
          </w:divBdr>
        </w:div>
        <w:div w:id="701591787">
          <w:marLeft w:val="648"/>
          <w:marRight w:val="0"/>
          <w:marTop w:val="0"/>
          <w:marBottom w:val="101"/>
          <w:divBdr>
            <w:top w:val="none" w:sz="0" w:space="0" w:color="auto"/>
            <w:left w:val="none" w:sz="0" w:space="0" w:color="auto"/>
            <w:bottom w:val="none" w:sz="0" w:space="0" w:color="auto"/>
            <w:right w:val="none" w:sz="0" w:space="0" w:color="auto"/>
          </w:divBdr>
        </w:div>
        <w:div w:id="207956544">
          <w:marLeft w:val="648"/>
          <w:marRight w:val="0"/>
          <w:marTop w:val="0"/>
          <w:marBottom w:val="101"/>
          <w:divBdr>
            <w:top w:val="none" w:sz="0" w:space="0" w:color="auto"/>
            <w:left w:val="none" w:sz="0" w:space="0" w:color="auto"/>
            <w:bottom w:val="none" w:sz="0" w:space="0" w:color="auto"/>
            <w:right w:val="none" w:sz="0" w:space="0" w:color="auto"/>
          </w:divBdr>
        </w:div>
        <w:div w:id="1567911883">
          <w:marLeft w:val="648"/>
          <w:marRight w:val="0"/>
          <w:marTop w:val="0"/>
          <w:marBottom w:val="101"/>
          <w:divBdr>
            <w:top w:val="none" w:sz="0" w:space="0" w:color="auto"/>
            <w:left w:val="none" w:sz="0" w:space="0" w:color="auto"/>
            <w:bottom w:val="none" w:sz="0" w:space="0" w:color="auto"/>
            <w:right w:val="none" w:sz="0" w:space="0" w:color="auto"/>
          </w:divBdr>
        </w:div>
        <w:div w:id="1643390930">
          <w:marLeft w:val="648"/>
          <w:marRight w:val="0"/>
          <w:marTop w:val="0"/>
          <w:marBottom w:val="101"/>
          <w:divBdr>
            <w:top w:val="none" w:sz="0" w:space="0" w:color="auto"/>
            <w:left w:val="none" w:sz="0" w:space="0" w:color="auto"/>
            <w:bottom w:val="none" w:sz="0" w:space="0" w:color="auto"/>
            <w:right w:val="none" w:sz="0" w:space="0" w:color="auto"/>
          </w:divBdr>
        </w:div>
        <w:div w:id="897477600">
          <w:marLeft w:val="648"/>
          <w:marRight w:val="0"/>
          <w:marTop w:val="0"/>
          <w:marBottom w:val="101"/>
          <w:divBdr>
            <w:top w:val="none" w:sz="0" w:space="0" w:color="auto"/>
            <w:left w:val="none" w:sz="0" w:space="0" w:color="auto"/>
            <w:bottom w:val="none" w:sz="0" w:space="0" w:color="auto"/>
            <w:right w:val="none" w:sz="0" w:space="0" w:color="auto"/>
          </w:divBdr>
        </w:div>
        <w:div w:id="542639220">
          <w:marLeft w:val="648"/>
          <w:marRight w:val="0"/>
          <w:marTop w:val="0"/>
          <w:marBottom w:val="101"/>
          <w:divBdr>
            <w:top w:val="none" w:sz="0" w:space="0" w:color="auto"/>
            <w:left w:val="none" w:sz="0" w:space="0" w:color="auto"/>
            <w:bottom w:val="none" w:sz="0" w:space="0" w:color="auto"/>
            <w:right w:val="none" w:sz="0" w:space="0" w:color="auto"/>
          </w:divBdr>
        </w:div>
        <w:div w:id="1344740330">
          <w:marLeft w:val="648"/>
          <w:marRight w:val="0"/>
          <w:marTop w:val="0"/>
          <w:marBottom w:val="101"/>
          <w:divBdr>
            <w:top w:val="none" w:sz="0" w:space="0" w:color="auto"/>
            <w:left w:val="none" w:sz="0" w:space="0" w:color="auto"/>
            <w:bottom w:val="none" w:sz="0" w:space="0" w:color="auto"/>
            <w:right w:val="none" w:sz="0" w:space="0" w:color="auto"/>
          </w:divBdr>
        </w:div>
        <w:div w:id="2125735293">
          <w:marLeft w:val="648"/>
          <w:marRight w:val="0"/>
          <w:marTop w:val="0"/>
          <w:marBottom w:val="101"/>
          <w:divBdr>
            <w:top w:val="none" w:sz="0" w:space="0" w:color="auto"/>
            <w:left w:val="none" w:sz="0" w:space="0" w:color="auto"/>
            <w:bottom w:val="none" w:sz="0" w:space="0" w:color="auto"/>
            <w:right w:val="none" w:sz="0" w:space="0" w:color="auto"/>
          </w:divBdr>
        </w:div>
        <w:div w:id="1043022094">
          <w:marLeft w:val="648"/>
          <w:marRight w:val="0"/>
          <w:marTop w:val="0"/>
          <w:marBottom w:val="101"/>
          <w:divBdr>
            <w:top w:val="none" w:sz="0" w:space="0" w:color="auto"/>
            <w:left w:val="none" w:sz="0" w:space="0" w:color="auto"/>
            <w:bottom w:val="none" w:sz="0" w:space="0" w:color="auto"/>
            <w:right w:val="none" w:sz="0" w:space="0" w:color="auto"/>
          </w:divBdr>
        </w:div>
        <w:div w:id="1469932186">
          <w:marLeft w:val="648"/>
          <w:marRight w:val="0"/>
          <w:marTop w:val="0"/>
          <w:marBottom w:val="101"/>
          <w:divBdr>
            <w:top w:val="none" w:sz="0" w:space="0" w:color="auto"/>
            <w:left w:val="none" w:sz="0" w:space="0" w:color="auto"/>
            <w:bottom w:val="none" w:sz="0" w:space="0" w:color="auto"/>
            <w:right w:val="none" w:sz="0" w:space="0" w:color="auto"/>
          </w:divBdr>
        </w:div>
        <w:div w:id="1530143576">
          <w:marLeft w:val="648"/>
          <w:marRight w:val="0"/>
          <w:marTop w:val="0"/>
          <w:marBottom w:val="101"/>
          <w:divBdr>
            <w:top w:val="none" w:sz="0" w:space="0" w:color="auto"/>
            <w:left w:val="none" w:sz="0" w:space="0" w:color="auto"/>
            <w:bottom w:val="none" w:sz="0" w:space="0" w:color="auto"/>
            <w:right w:val="none" w:sz="0" w:space="0" w:color="auto"/>
          </w:divBdr>
        </w:div>
        <w:div w:id="1963151692">
          <w:marLeft w:val="648"/>
          <w:marRight w:val="0"/>
          <w:marTop w:val="0"/>
          <w:marBottom w:val="101"/>
          <w:divBdr>
            <w:top w:val="none" w:sz="0" w:space="0" w:color="auto"/>
            <w:left w:val="none" w:sz="0" w:space="0" w:color="auto"/>
            <w:bottom w:val="none" w:sz="0" w:space="0" w:color="auto"/>
            <w:right w:val="none" w:sz="0" w:space="0" w:color="auto"/>
          </w:divBdr>
        </w:div>
        <w:div w:id="1774519197">
          <w:marLeft w:val="648"/>
          <w:marRight w:val="0"/>
          <w:marTop w:val="0"/>
          <w:marBottom w:val="101"/>
          <w:divBdr>
            <w:top w:val="none" w:sz="0" w:space="0" w:color="auto"/>
            <w:left w:val="none" w:sz="0" w:space="0" w:color="auto"/>
            <w:bottom w:val="none" w:sz="0" w:space="0" w:color="auto"/>
            <w:right w:val="none" w:sz="0" w:space="0" w:color="auto"/>
          </w:divBdr>
        </w:div>
        <w:div w:id="768086554">
          <w:marLeft w:val="648"/>
          <w:marRight w:val="0"/>
          <w:marTop w:val="0"/>
          <w:marBottom w:val="101"/>
          <w:divBdr>
            <w:top w:val="none" w:sz="0" w:space="0" w:color="auto"/>
            <w:left w:val="none" w:sz="0" w:space="0" w:color="auto"/>
            <w:bottom w:val="none" w:sz="0" w:space="0" w:color="auto"/>
            <w:right w:val="none" w:sz="0" w:space="0" w:color="auto"/>
          </w:divBdr>
        </w:div>
        <w:div w:id="1815751299">
          <w:marLeft w:val="648"/>
          <w:marRight w:val="0"/>
          <w:marTop w:val="0"/>
          <w:marBottom w:val="101"/>
          <w:divBdr>
            <w:top w:val="none" w:sz="0" w:space="0" w:color="auto"/>
            <w:left w:val="none" w:sz="0" w:space="0" w:color="auto"/>
            <w:bottom w:val="none" w:sz="0" w:space="0" w:color="auto"/>
            <w:right w:val="none" w:sz="0" w:space="0" w:color="auto"/>
          </w:divBdr>
        </w:div>
        <w:div w:id="1998000609">
          <w:marLeft w:val="648"/>
          <w:marRight w:val="0"/>
          <w:marTop w:val="0"/>
          <w:marBottom w:val="101"/>
          <w:divBdr>
            <w:top w:val="none" w:sz="0" w:space="0" w:color="auto"/>
            <w:left w:val="none" w:sz="0" w:space="0" w:color="auto"/>
            <w:bottom w:val="none" w:sz="0" w:space="0" w:color="auto"/>
            <w:right w:val="none" w:sz="0" w:space="0" w:color="auto"/>
          </w:divBdr>
        </w:div>
        <w:div w:id="1600942509">
          <w:marLeft w:val="648"/>
          <w:marRight w:val="0"/>
          <w:marTop w:val="0"/>
          <w:marBottom w:val="101"/>
          <w:divBdr>
            <w:top w:val="none" w:sz="0" w:space="0" w:color="auto"/>
            <w:left w:val="none" w:sz="0" w:space="0" w:color="auto"/>
            <w:bottom w:val="none" w:sz="0" w:space="0" w:color="auto"/>
            <w:right w:val="none" w:sz="0" w:space="0" w:color="auto"/>
          </w:divBdr>
        </w:div>
        <w:div w:id="719209304">
          <w:marLeft w:val="648"/>
          <w:marRight w:val="0"/>
          <w:marTop w:val="0"/>
          <w:marBottom w:val="101"/>
          <w:divBdr>
            <w:top w:val="none" w:sz="0" w:space="0" w:color="auto"/>
            <w:left w:val="none" w:sz="0" w:space="0" w:color="auto"/>
            <w:bottom w:val="none" w:sz="0" w:space="0" w:color="auto"/>
            <w:right w:val="none" w:sz="0" w:space="0" w:color="auto"/>
          </w:divBdr>
        </w:div>
        <w:div w:id="475344623">
          <w:marLeft w:val="648"/>
          <w:marRight w:val="0"/>
          <w:marTop w:val="0"/>
          <w:marBottom w:val="101"/>
          <w:divBdr>
            <w:top w:val="none" w:sz="0" w:space="0" w:color="auto"/>
            <w:left w:val="none" w:sz="0" w:space="0" w:color="auto"/>
            <w:bottom w:val="none" w:sz="0" w:space="0" w:color="auto"/>
            <w:right w:val="none" w:sz="0" w:space="0" w:color="auto"/>
          </w:divBdr>
        </w:div>
        <w:div w:id="312373704">
          <w:marLeft w:val="648"/>
          <w:marRight w:val="0"/>
          <w:marTop w:val="0"/>
          <w:marBottom w:val="101"/>
          <w:divBdr>
            <w:top w:val="none" w:sz="0" w:space="0" w:color="auto"/>
            <w:left w:val="none" w:sz="0" w:space="0" w:color="auto"/>
            <w:bottom w:val="none" w:sz="0" w:space="0" w:color="auto"/>
            <w:right w:val="none" w:sz="0" w:space="0" w:color="auto"/>
          </w:divBdr>
        </w:div>
        <w:div w:id="912859746">
          <w:marLeft w:val="648"/>
          <w:marRight w:val="0"/>
          <w:marTop w:val="0"/>
          <w:marBottom w:val="101"/>
          <w:divBdr>
            <w:top w:val="none" w:sz="0" w:space="0" w:color="auto"/>
            <w:left w:val="none" w:sz="0" w:space="0" w:color="auto"/>
            <w:bottom w:val="none" w:sz="0" w:space="0" w:color="auto"/>
            <w:right w:val="none" w:sz="0" w:space="0" w:color="auto"/>
          </w:divBdr>
        </w:div>
        <w:div w:id="180440614">
          <w:marLeft w:val="648"/>
          <w:marRight w:val="0"/>
          <w:marTop w:val="0"/>
          <w:marBottom w:val="101"/>
          <w:divBdr>
            <w:top w:val="none" w:sz="0" w:space="0" w:color="auto"/>
            <w:left w:val="none" w:sz="0" w:space="0" w:color="auto"/>
            <w:bottom w:val="none" w:sz="0" w:space="0" w:color="auto"/>
            <w:right w:val="none" w:sz="0" w:space="0" w:color="auto"/>
          </w:divBdr>
        </w:div>
        <w:div w:id="856885930">
          <w:marLeft w:val="648"/>
          <w:marRight w:val="0"/>
          <w:marTop w:val="0"/>
          <w:marBottom w:val="101"/>
          <w:divBdr>
            <w:top w:val="none" w:sz="0" w:space="0" w:color="auto"/>
            <w:left w:val="none" w:sz="0" w:space="0" w:color="auto"/>
            <w:bottom w:val="none" w:sz="0" w:space="0" w:color="auto"/>
            <w:right w:val="none" w:sz="0" w:space="0" w:color="auto"/>
          </w:divBdr>
        </w:div>
        <w:div w:id="564606509">
          <w:marLeft w:val="648"/>
          <w:marRight w:val="0"/>
          <w:marTop w:val="0"/>
          <w:marBottom w:val="101"/>
          <w:divBdr>
            <w:top w:val="none" w:sz="0" w:space="0" w:color="auto"/>
            <w:left w:val="none" w:sz="0" w:space="0" w:color="auto"/>
            <w:bottom w:val="none" w:sz="0" w:space="0" w:color="auto"/>
            <w:right w:val="none" w:sz="0" w:space="0" w:color="auto"/>
          </w:divBdr>
        </w:div>
        <w:div w:id="2114548330">
          <w:marLeft w:val="648"/>
          <w:marRight w:val="0"/>
          <w:marTop w:val="0"/>
          <w:marBottom w:val="101"/>
          <w:divBdr>
            <w:top w:val="none" w:sz="0" w:space="0" w:color="auto"/>
            <w:left w:val="none" w:sz="0" w:space="0" w:color="auto"/>
            <w:bottom w:val="none" w:sz="0" w:space="0" w:color="auto"/>
            <w:right w:val="none" w:sz="0" w:space="0" w:color="auto"/>
          </w:divBdr>
        </w:div>
        <w:div w:id="1736194738">
          <w:marLeft w:val="648"/>
          <w:marRight w:val="0"/>
          <w:marTop w:val="0"/>
          <w:marBottom w:val="101"/>
          <w:divBdr>
            <w:top w:val="none" w:sz="0" w:space="0" w:color="auto"/>
            <w:left w:val="none" w:sz="0" w:space="0" w:color="auto"/>
            <w:bottom w:val="none" w:sz="0" w:space="0" w:color="auto"/>
            <w:right w:val="none" w:sz="0" w:space="0" w:color="auto"/>
          </w:divBdr>
        </w:div>
        <w:div w:id="1495729187">
          <w:marLeft w:val="648"/>
          <w:marRight w:val="0"/>
          <w:marTop w:val="0"/>
          <w:marBottom w:val="101"/>
          <w:divBdr>
            <w:top w:val="none" w:sz="0" w:space="0" w:color="auto"/>
            <w:left w:val="none" w:sz="0" w:space="0" w:color="auto"/>
            <w:bottom w:val="none" w:sz="0" w:space="0" w:color="auto"/>
            <w:right w:val="none" w:sz="0" w:space="0" w:color="auto"/>
          </w:divBdr>
        </w:div>
        <w:div w:id="1037924071">
          <w:marLeft w:val="648"/>
          <w:marRight w:val="0"/>
          <w:marTop w:val="0"/>
          <w:marBottom w:val="101"/>
          <w:divBdr>
            <w:top w:val="none" w:sz="0" w:space="0" w:color="auto"/>
            <w:left w:val="none" w:sz="0" w:space="0" w:color="auto"/>
            <w:bottom w:val="none" w:sz="0" w:space="0" w:color="auto"/>
            <w:right w:val="none" w:sz="0" w:space="0" w:color="auto"/>
          </w:divBdr>
        </w:div>
        <w:div w:id="442892298">
          <w:marLeft w:val="648"/>
          <w:marRight w:val="0"/>
          <w:marTop w:val="0"/>
          <w:marBottom w:val="101"/>
          <w:divBdr>
            <w:top w:val="none" w:sz="0" w:space="0" w:color="auto"/>
            <w:left w:val="none" w:sz="0" w:space="0" w:color="auto"/>
            <w:bottom w:val="none" w:sz="0" w:space="0" w:color="auto"/>
            <w:right w:val="none" w:sz="0" w:space="0" w:color="auto"/>
          </w:divBdr>
        </w:div>
        <w:div w:id="401295210">
          <w:marLeft w:val="648"/>
          <w:marRight w:val="0"/>
          <w:marTop w:val="0"/>
          <w:marBottom w:val="101"/>
          <w:divBdr>
            <w:top w:val="none" w:sz="0" w:space="0" w:color="auto"/>
            <w:left w:val="none" w:sz="0" w:space="0" w:color="auto"/>
            <w:bottom w:val="none" w:sz="0" w:space="0" w:color="auto"/>
            <w:right w:val="none" w:sz="0" w:space="0" w:color="auto"/>
          </w:divBdr>
        </w:div>
        <w:div w:id="942612451">
          <w:marLeft w:val="648"/>
          <w:marRight w:val="0"/>
          <w:marTop w:val="0"/>
          <w:marBottom w:val="101"/>
          <w:divBdr>
            <w:top w:val="none" w:sz="0" w:space="0" w:color="auto"/>
            <w:left w:val="none" w:sz="0" w:space="0" w:color="auto"/>
            <w:bottom w:val="none" w:sz="0" w:space="0" w:color="auto"/>
            <w:right w:val="none" w:sz="0" w:space="0" w:color="auto"/>
          </w:divBdr>
        </w:div>
        <w:div w:id="1208688333">
          <w:marLeft w:val="648"/>
          <w:marRight w:val="0"/>
          <w:marTop w:val="0"/>
          <w:marBottom w:val="101"/>
          <w:divBdr>
            <w:top w:val="none" w:sz="0" w:space="0" w:color="auto"/>
            <w:left w:val="none" w:sz="0" w:space="0" w:color="auto"/>
            <w:bottom w:val="none" w:sz="0" w:space="0" w:color="auto"/>
            <w:right w:val="none" w:sz="0" w:space="0" w:color="auto"/>
          </w:divBdr>
        </w:div>
        <w:div w:id="813641447">
          <w:marLeft w:val="648"/>
          <w:marRight w:val="0"/>
          <w:marTop w:val="0"/>
          <w:marBottom w:val="101"/>
          <w:divBdr>
            <w:top w:val="none" w:sz="0" w:space="0" w:color="auto"/>
            <w:left w:val="none" w:sz="0" w:space="0" w:color="auto"/>
            <w:bottom w:val="none" w:sz="0" w:space="0" w:color="auto"/>
            <w:right w:val="none" w:sz="0" w:space="0" w:color="auto"/>
          </w:divBdr>
        </w:div>
        <w:div w:id="1469862956">
          <w:marLeft w:val="648"/>
          <w:marRight w:val="0"/>
          <w:marTop w:val="0"/>
          <w:marBottom w:val="101"/>
          <w:divBdr>
            <w:top w:val="none" w:sz="0" w:space="0" w:color="auto"/>
            <w:left w:val="none" w:sz="0" w:space="0" w:color="auto"/>
            <w:bottom w:val="none" w:sz="0" w:space="0" w:color="auto"/>
            <w:right w:val="none" w:sz="0" w:space="0" w:color="auto"/>
          </w:divBdr>
        </w:div>
        <w:div w:id="1116486049">
          <w:marLeft w:val="648"/>
          <w:marRight w:val="0"/>
          <w:marTop w:val="0"/>
          <w:marBottom w:val="101"/>
          <w:divBdr>
            <w:top w:val="none" w:sz="0" w:space="0" w:color="auto"/>
            <w:left w:val="none" w:sz="0" w:space="0" w:color="auto"/>
            <w:bottom w:val="none" w:sz="0" w:space="0" w:color="auto"/>
            <w:right w:val="none" w:sz="0" w:space="0" w:color="auto"/>
          </w:divBdr>
        </w:div>
        <w:div w:id="1873688276">
          <w:marLeft w:val="648"/>
          <w:marRight w:val="0"/>
          <w:marTop w:val="0"/>
          <w:marBottom w:val="101"/>
          <w:divBdr>
            <w:top w:val="none" w:sz="0" w:space="0" w:color="auto"/>
            <w:left w:val="none" w:sz="0" w:space="0" w:color="auto"/>
            <w:bottom w:val="none" w:sz="0" w:space="0" w:color="auto"/>
            <w:right w:val="none" w:sz="0" w:space="0" w:color="auto"/>
          </w:divBdr>
        </w:div>
        <w:div w:id="239022769">
          <w:marLeft w:val="648"/>
          <w:marRight w:val="0"/>
          <w:marTop w:val="0"/>
          <w:marBottom w:val="101"/>
          <w:divBdr>
            <w:top w:val="none" w:sz="0" w:space="0" w:color="auto"/>
            <w:left w:val="none" w:sz="0" w:space="0" w:color="auto"/>
            <w:bottom w:val="none" w:sz="0" w:space="0" w:color="auto"/>
            <w:right w:val="none" w:sz="0" w:space="0" w:color="auto"/>
          </w:divBdr>
        </w:div>
        <w:div w:id="1126774300">
          <w:marLeft w:val="648"/>
          <w:marRight w:val="0"/>
          <w:marTop w:val="0"/>
          <w:marBottom w:val="101"/>
          <w:divBdr>
            <w:top w:val="none" w:sz="0" w:space="0" w:color="auto"/>
            <w:left w:val="none" w:sz="0" w:space="0" w:color="auto"/>
            <w:bottom w:val="none" w:sz="0" w:space="0" w:color="auto"/>
            <w:right w:val="none" w:sz="0" w:space="0" w:color="auto"/>
          </w:divBdr>
        </w:div>
        <w:div w:id="2038847657">
          <w:marLeft w:val="648"/>
          <w:marRight w:val="0"/>
          <w:marTop w:val="0"/>
          <w:marBottom w:val="101"/>
          <w:divBdr>
            <w:top w:val="none" w:sz="0" w:space="0" w:color="auto"/>
            <w:left w:val="none" w:sz="0" w:space="0" w:color="auto"/>
            <w:bottom w:val="none" w:sz="0" w:space="0" w:color="auto"/>
            <w:right w:val="none" w:sz="0" w:space="0" w:color="auto"/>
          </w:divBdr>
        </w:div>
        <w:div w:id="1659266756">
          <w:marLeft w:val="648"/>
          <w:marRight w:val="0"/>
          <w:marTop w:val="0"/>
          <w:marBottom w:val="101"/>
          <w:divBdr>
            <w:top w:val="none" w:sz="0" w:space="0" w:color="auto"/>
            <w:left w:val="none" w:sz="0" w:space="0" w:color="auto"/>
            <w:bottom w:val="none" w:sz="0" w:space="0" w:color="auto"/>
            <w:right w:val="none" w:sz="0" w:space="0" w:color="auto"/>
          </w:divBdr>
        </w:div>
        <w:div w:id="267124949">
          <w:marLeft w:val="648"/>
          <w:marRight w:val="0"/>
          <w:marTop w:val="0"/>
          <w:marBottom w:val="101"/>
          <w:divBdr>
            <w:top w:val="none" w:sz="0" w:space="0" w:color="auto"/>
            <w:left w:val="none" w:sz="0" w:space="0" w:color="auto"/>
            <w:bottom w:val="none" w:sz="0" w:space="0" w:color="auto"/>
            <w:right w:val="none" w:sz="0" w:space="0" w:color="auto"/>
          </w:divBdr>
        </w:div>
        <w:div w:id="1796561752">
          <w:marLeft w:val="648"/>
          <w:marRight w:val="0"/>
          <w:marTop w:val="0"/>
          <w:marBottom w:val="101"/>
          <w:divBdr>
            <w:top w:val="none" w:sz="0" w:space="0" w:color="auto"/>
            <w:left w:val="none" w:sz="0" w:space="0" w:color="auto"/>
            <w:bottom w:val="none" w:sz="0" w:space="0" w:color="auto"/>
            <w:right w:val="none" w:sz="0" w:space="0" w:color="auto"/>
          </w:divBdr>
        </w:div>
        <w:div w:id="1588542624">
          <w:marLeft w:val="648"/>
          <w:marRight w:val="0"/>
          <w:marTop w:val="0"/>
          <w:marBottom w:val="101"/>
          <w:divBdr>
            <w:top w:val="none" w:sz="0" w:space="0" w:color="auto"/>
            <w:left w:val="none" w:sz="0" w:space="0" w:color="auto"/>
            <w:bottom w:val="none" w:sz="0" w:space="0" w:color="auto"/>
            <w:right w:val="none" w:sz="0" w:space="0" w:color="auto"/>
          </w:divBdr>
        </w:div>
        <w:div w:id="1504856350">
          <w:marLeft w:val="648"/>
          <w:marRight w:val="0"/>
          <w:marTop w:val="0"/>
          <w:marBottom w:val="101"/>
          <w:divBdr>
            <w:top w:val="none" w:sz="0" w:space="0" w:color="auto"/>
            <w:left w:val="none" w:sz="0" w:space="0" w:color="auto"/>
            <w:bottom w:val="none" w:sz="0" w:space="0" w:color="auto"/>
            <w:right w:val="none" w:sz="0" w:space="0" w:color="auto"/>
          </w:divBdr>
        </w:div>
        <w:div w:id="291592533">
          <w:marLeft w:val="648"/>
          <w:marRight w:val="0"/>
          <w:marTop w:val="0"/>
          <w:marBottom w:val="101"/>
          <w:divBdr>
            <w:top w:val="none" w:sz="0" w:space="0" w:color="auto"/>
            <w:left w:val="none" w:sz="0" w:space="0" w:color="auto"/>
            <w:bottom w:val="none" w:sz="0" w:space="0" w:color="auto"/>
            <w:right w:val="none" w:sz="0" w:space="0" w:color="auto"/>
          </w:divBdr>
        </w:div>
        <w:div w:id="662859180">
          <w:marLeft w:val="648"/>
          <w:marRight w:val="0"/>
          <w:marTop w:val="0"/>
          <w:marBottom w:val="101"/>
          <w:divBdr>
            <w:top w:val="none" w:sz="0" w:space="0" w:color="auto"/>
            <w:left w:val="none" w:sz="0" w:space="0" w:color="auto"/>
            <w:bottom w:val="none" w:sz="0" w:space="0" w:color="auto"/>
            <w:right w:val="none" w:sz="0" w:space="0" w:color="auto"/>
          </w:divBdr>
        </w:div>
        <w:div w:id="260336971">
          <w:marLeft w:val="648"/>
          <w:marRight w:val="0"/>
          <w:marTop w:val="0"/>
          <w:marBottom w:val="101"/>
          <w:divBdr>
            <w:top w:val="none" w:sz="0" w:space="0" w:color="auto"/>
            <w:left w:val="none" w:sz="0" w:space="0" w:color="auto"/>
            <w:bottom w:val="none" w:sz="0" w:space="0" w:color="auto"/>
            <w:right w:val="none" w:sz="0" w:space="0" w:color="auto"/>
          </w:divBdr>
        </w:div>
        <w:div w:id="2058118571">
          <w:marLeft w:val="648"/>
          <w:marRight w:val="0"/>
          <w:marTop w:val="0"/>
          <w:marBottom w:val="101"/>
          <w:divBdr>
            <w:top w:val="none" w:sz="0" w:space="0" w:color="auto"/>
            <w:left w:val="none" w:sz="0" w:space="0" w:color="auto"/>
            <w:bottom w:val="none" w:sz="0" w:space="0" w:color="auto"/>
            <w:right w:val="none" w:sz="0" w:space="0" w:color="auto"/>
          </w:divBdr>
        </w:div>
        <w:div w:id="1875381785">
          <w:marLeft w:val="648"/>
          <w:marRight w:val="0"/>
          <w:marTop w:val="0"/>
          <w:marBottom w:val="101"/>
          <w:divBdr>
            <w:top w:val="none" w:sz="0" w:space="0" w:color="auto"/>
            <w:left w:val="none" w:sz="0" w:space="0" w:color="auto"/>
            <w:bottom w:val="none" w:sz="0" w:space="0" w:color="auto"/>
            <w:right w:val="none" w:sz="0" w:space="0" w:color="auto"/>
          </w:divBdr>
        </w:div>
        <w:div w:id="1572933282">
          <w:marLeft w:val="648"/>
          <w:marRight w:val="0"/>
          <w:marTop w:val="0"/>
          <w:marBottom w:val="101"/>
          <w:divBdr>
            <w:top w:val="none" w:sz="0" w:space="0" w:color="auto"/>
            <w:left w:val="none" w:sz="0" w:space="0" w:color="auto"/>
            <w:bottom w:val="none" w:sz="0" w:space="0" w:color="auto"/>
            <w:right w:val="none" w:sz="0" w:space="0" w:color="auto"/>
          </w:divBdr>
        </w:div>
        <w:div w:id="1760760352">
          <w:marLeft w:val="648"/>
          <w:marRight w:val="0"/>
          <w:marTop w:val="0"/>
          <w:marBottom w:val="101"/>
          <w:divBdr>
            <w:top w:val="none" w:sz="0" w:space="0" w:color="auto"/>
            <w:left w:val="none" w:sz="0" w:space="0" w:color="auto"/>
            <w:bottom w:val="none" w:sz="0" w:space="0" w:color="auto"/>
            <w:right w:val="none" w:sz="0" w:space="0" w:color="auto"/>
          </w:divBdr>
        </w:div>
        <w:div w:id="1489899985">
          <w:marLeft w:val="648"/>
          <w:marRight w:val="0"/>
          <w:marTop w:val="0"/>
          <w:marBottom w:val="101"/>
          <w:divBdr>
            <w:top w:val="none" w:sz="0" w:space="0" w:color="auto"/>
            <w:left w:val="none" w:sz="0" w:space="0" w:color="auto"/>
            <w:bottom w:val="none" w:sz="0" w:space="0" w:color="auto"/>
            <w:right w:val="none" w:sz="0" w:space="0" w:color="auto"/>
          </w:divBdr>
        </w:div>
        <w:div w:id="2090080485">
          <w:marLeft w:val="648"/>
          <w:marRight w:val="0"/>
          <w:marTop w:val="0"/>
          <w:marBottom w:val="101"/>
          <w:divBdr>
            <w:top w:val="none" w:sz="0" w:space="0" w:color="auto"/>
            <w:left w:val="none" w:sz="0" w:space="0" w:color="auto"/>
            <w:bottom w:val="none" w:sz="0" w:space="0" w:color="auto"/>
            <w:right w:val="none" w:sz="0" w:space="0" w:color="auto"/>
          </w:divBdr>
        </w:div>
        <w:div w:id="376854943">
          <w:marLeft w:val="648"/>
          <w:marRight w:val="0"/>
          <w:marTop w:val="0"/>
          <w:marBottom w:val="101"/>
          <w:divBdr>
            <w:top w:val="none" w:sz="0" w:space="0" w:color="auto"/>
            <w:left w:val="none" w:sz="0" w:space="0" w:color="auto"/>
            <w:bottom w:val="none" w:sz="0" w:space="0" w:color="auto"/>
            <w:right w:val="none" w:sz="0" w:space="0" w:color="auto"/>
          </w:divBdr>
        </w:div>
        <w:div w:id="1219972728">
          <w:marLeft w:val="648"/>
          <w:marRight w:val="0"/>
          <w:marTop w:val="0"/>
          <w:marBottom w:val="101"/>
          <w:divBdr>
            <w:top w:val="none" w:sz="0" w:space="0" w:color="auto"/>
            <w:left w:val="none" w:sz="0" w:space="0" w:color="auto"/>
            <w:bottom w:val="none" w:sz="0" w:space="0" w:color="auto"/>
            <w:right w:val="none" w:sz="0" w:space="0" w:color="auto"/>
          </w:divBdr>
        </w:div>
        <w:div w:id="1724136648">
          <w:marLeft w:val="648"/>
          <w:marRight w:val="0"/>
          <w:marTop w:val="0"/>
          <w:marBottom w:val="101"/>
          <w:divBdr>
            <w:top w:val="none" w:sz="0" w:space="0" w:color="auto"/>
            <w:left w:val="none" w:sz="0" w:space="0" w:color="auto"/>
            <w:bottom w:val="none" w:sz="0" w:space="0" w:color="auto"/>
            <w:right w:val="none" w:sz="0" w:space="0" w:color="auto"/>
          </w:divBdr>
        </w:div>
        <w:div w:id="1845363478">
          <w:marLeft w:val="648"/>
          <w:marRight w:val="0"/>
          <w:marTop w:val="0"/>
          <w:marBottom w:val="101"/>
          <w:divBdr>
            <w:top w:val="none" w:sz="0" w:space="0" w:color="auto"/>
            <w:left w:val="none" w:sz="0" w:space="0" w:color="auto"/>
            <w:bottom w:val="none" w:sz="0" w:space="0" w:color="auto"/>
            <w:right w:val="none" w:sz="0" w:space="0" w:color="auto"/>
          </w:divBdr>
        </w:div>
        <w:div w:id="1518889143">
          <w:marLeft w:val="648"/>
          <w:marRight w:val="0"/>
          <w:marTop w:val="0"/>
          <w:marBottom w:val="101"/>
          <w:divBdr>
            <w:top w:val="none" w:sz="0" w:space="0" w:color="auto"/>
            <w:left w:val="none" w:sz="0" w:space="0" w:color="auto"/>
            <w:bottom w:val="none" w:sz="0" w:space="0" w:color="auto"/>
            <w:right w:val="none" w:sz="0" w:space="0" w:color="auto"/>
          </w:divBdr>
        </w:div>
        <w:div w:id="1344086671">
          <w:marLeft w:val="0"/>
          <w:marRight w:val="0"/>
          <w:marTop w:val="0"/>
          <w:marBottom w:val="101"/>
          <w:divBdr>
            <w:top w:val="none" w:sz="0" w:space="0" w:color="auto"/>
            <w:left w:val="none" w:sz="0" w:space="0" w:color="auto"/>
            <w:bottom w:val="none" w:sz="0" w:space="0" w:color="auto"/>
            <w:right w:val="none" w:sz="0" w:space="0" w:color="auto"/>
          </w:divBdr>
        </w:div>
        <w:div w:id="1288387958">
          <w:marLeft w:val="0"/>
          <w:marRight w:val="0"/>
          <w:marTop w:val="0"/>
          <w:marBottom w:val="101"/>
          <w:divBdr>
            <w:top w:val="none" w:sz="0" w:space="0" w:color="auto"/>
            <w:left w:val="none" w:sz="0" w:space="0" w:color="auto"/>
            <w:bottom w:val="none" w:sz="0" w:space="0" w:color="auto"/>
            <w:right w:val="none" w:sz="0" w:space="0" w:color="auto"/>
          </w:divBdr>
        </w:div>
        <w:div w:id="1813136424">
          <w:marLeft w:val="0"/>
          <w:marRight w:val="0"/>
          <w:marTop w:val="0"/>
          <w:marBottom w:val="101"/>
          <w:divBdr>
            <w:top w:val="none" w:sz="0" w:space="0" w:color="auto"/>
            <w:left w:val="none" w:sz="0" w:space="0" w:color="auto"/>
            <w:bottom w:val="none" w:sz="0" w:space="0" w:color="auto"/>
            <w:right w:val="none" w:sz="0" w:space="0" w:color="auto"/>
          </w:divBdr>
        </w:div>
        <w:div w:id="1637947817">
          <w:marLeft w:val="0"/>
          <w:marRight w:val="0"/>
          <w:marTop w:val="0"/>
          <w:marBottom w:val="101"/>
          <w:divBdr>
            <w:top w:val="none" w:sz="0" w:space="0" w:color="auto"/>
            <w:left w:val="none" w:sz="0" w:space="0" w:color="auto"/>
            <w:bottom w:val="none" w:sz="0" w:space="0" w:color="auto"/>
            <w:right w:val="none" w:sz="0" w:space="0" w:color="auto"/>
          </w:divBdr>
        </w:div>
        <w:div w:id="2086026707">
          <w:marLeft w:val="0"/>
          <w:marRight w:val="0"/>
          <w:marTop w:val="0"/>
          <w:marBottom w:val="101"/>
          <w:divBdr>
            <w:top w:val="none" w:sz="0" w:space="0" w:color="auto"/>
            <w:left w:val="none" w:sz="0" w:space="0" w:color="auto"/>
            <w:bottom w:val="none" w:sz="0" w:space="0" w:color="auto"/>
            <w:right w:val="none" w:sz="0" w:space="0" w:color="auto"/>
          </w:divBdr>
        </w:div>
        <w:div w:id="1563177468">
          <w:marLeft w:val="0"/>
          <w:marRight w:val="0"/>
          <w:marTop w:val="0"/>
          <w:marBottom w:val="101"/>
          <w:divBdr>
            <w:top w:val="none" w:sz="0" w:space="0" w:color="auto"/>
            <w:left w:val="none" w:sz="0" w:space="0" w:color="auto"/>
            <w:bottom w:val="none" w:sz="0" w:space="0" w:color="auto"/>
            <w:right w:val="none" w:sz="0" w:space="0" w:color="auto"/>
          </w:divBdr>
        </w:div>
        <w:div w:id="856893497">
          <w:marLeft w:val="0"/>
          <w:marRight w:val="0"/>
          <w:marTop w:val="0"/>
          <w:marBottom w:val="101"/>
          <w:divBdr>
            <w:top w:val="none" w:sz="0" w:space="0" w:color="auto"/>
            <w:left w:val="none" w:sz="0" w:space="0" w:color="auto"/>
            <w:bottom w:val="none" w:sz="0" w:space="0" w:color="auto"/>
            <w:right w:val="none" w:sz="0" w:space="0" w:color="auto"/>
          </w:divBdr>
        </w:div>
        <w:div w:id="620381555">
          <w:marLeft w:val="0"/>
          <w:marRight w:val="0"/>
          <w:marTop w:val="0"/>
          <w:marBottom w:val="101"/>
          <w:divBdr>
            <w:top w:val="none" w:sz="0" w:space="0" w:color="auto"/>
            <w:left w:val="none" w:sz="0" w:space="0" w:color="auto"/>
            <w:bottom w:val="none" w:sz="0" w:space="0" w:color="auto"/>
            <w:right w:val="none" w:sz="0" w:space="0" w:color="auto"/>
          </w:divBdr>
        </w:div>
        <w:div w:id="1567913591">
          <w:marLeft w:val="0"/>
          <w:marRight w:val="0"/>
          <w:marTop w:val="0"/>
          <w:marBottom w:val="101"/>
          <w:divBdr>
            <w:top w:val="none" w:sz="0" w:space="0" w:color="auto"/>
            <w:left w:val="none" w:sz="0" w:space="0" w:color="auto"/>
            <w:bottom w:val="none" w:sz="0" w:space="0" w:color="auto"/>
            <w:right w:val="none" w:sz="0" w:space="0" w:color="auto"/>
          </w:divBdr>
        </w:div>
        <w:div w:id="1271233642">
          <w:marLeft w:val="0"/>
          <w:marRight w:val="0"/>
          <w:marTop w:val="0"/>
          <w:marBottom w:val="101"/>
          <w:divBdr>
            <w:top w:val="none" w:sz="0" w:space="0" w:color="auto"/>
            <w:left w:val="none" w:sz="0" w:space="0" w:color="auto"/>
            <w:bottom w:val="none" w:sz="0" w:space="0" w:color="auto"/>
            <w:right w:val="none" w:sz="0" w:space="0" w:color="auto"/>
          </w:divBdr>
        </w:div>
        <w:div w:id="245654811">
          <w:marLeft w:val="0"/>
          <w:marRight w:val="0"/>
          <w:marTop w:val="0"/>
          <w:marBottom w:val="101"/>
          <w:divBdr>
            <w:top w:val="none" w:sz="0" w:space="0" w:color="auto"/>
            <w:left w:val="none" w:sz="0" w:space="0" w:color="auto"/>
            <w:bottom w:val="none" w:sz="0" w:space="0" w:color="auto"/>
            <w:right w:val="none" w:sz="0" w:space="0" w:color="auto"/>
          </w:divBdr>
        </w:div>
        <w:div w:id="1961375821">
          <w:marLeft w:val="0"/>
          <w:marRight w:val="0"/>
          <w:marTop w:val="0"/>
          <w:marBottom w:val="101"/>
          <w:divBdr>
            <w:top w:val="none" w:sz="0" w:space="0" w:color="auto"/>
            <w:left w:val="none" w:sz="0" w:space="0" w:color="auto"/>
            <w:bottom w:val="none" w:sz="0" w:space="0" w:color="auto"/>
            <w:right w:val="none" w:sz="0" w:space="0" w:color="auto"/>
          </w:divBdr>
        </w:div>
        <w:div w:id="177619298">
          <w:marLeft w:val="0"/>
          <w:marRight w:val="0"/>
          <w:marTop w:val="0"/>
          <w:marBottom w:val="101"/>
          <w:divBdr>
            <w:top w:val="none" w:sz="0" w:space="0" w:color="auto"/>
            <w:left w:val="none" w:sz="0" w:space="0" w:color="auto"/>
            <w:bottom w:val="none" w:sz="0" w:space="0" w:color="auto"/>
            <w:right w:val="none" w:sz="0" w:space="0" w:color="auto"/>
          </w:divBdr>
        </w:div>
        <w:div w:id="1587376832">
          <w:marLeft w:val="0"/>
          <w:marRight w:val="0"/>
          <w:marTop w:val="0"/>
          <w:marBottom w:val="101"/>
          <w:divBdr>
            <w:top w:val="none" w:sz="0" w:space="0" w:color="auto"/>
            <w:left w:val="none" w:sz="0" w:space="0" w:color="auto"/>
            <w:bottom w:val="none" w:sz="0" w:space="0" w:color="auto"/>
            <w:right w:val="none" w:sz="0" w:space="0" w:color="auto"/>
          </w:divBdr>
        </w:div>
        <w:div w:id="1670979168">
          <w:marLeft w:val="0"/>
          <w:marRight w:val="0"/>
          <w:marTop w:val="0"/>
          <w:marBottom w:val="101"/>
          <w:divBdr>
            <w:top w:val="none" w:sz="0" w:space="0" w:color="auto"/>
            <w:left w:val="none" w:sz="0" w:space="0" w:color="auto"/>
            <w:bottom w:val="none" w:sz="0" w:space="0" w:color="auto"/>
            <w:right w:val="none" w:sz="0" w:space="0" w:color="auto"/>
          </w:divBdr>
        </w:div>
        <w:div w:id="1265729045">
          <w:marLeft w:val="0"/>
          <w:marRight w:val="0"/>
          <w:marTop w:val="0"/>
          <w:marBottom w:val="101"/>
          <w:divBdr>
            <w:top w:val="none" w:sz="0" w:space="0" w:color="auto"/>
            <w:left w:val="none" w:sz="0" w:space="0" w:color="auto"/>
            <w:bottom w:val="none" w:sz="0" w:space="0" w:color="auto"/>
            <w:right w:val="none" w:sz="0" w:space="0" w:color="auto"/>
          </w:divBdr>
        </w:div>
        <w:div w:id="525754648">
          <w:marLeft w:val="648"/>
          <w:marRight w:val="0"/>
          <w:marTop w:val="0"/>
          <w:marBottom w:val="101"/>
          <w:divBdr>
            <w:top w:val="none" w:sz="0" w:space="0" w:color="auto"/>
            <w:left w:val="none" w:sz="0" w:space="0" w:color="auto"/>
            <w:bottom w:val="none" w:sz="0" w:space="0" w:color="auto"/>
            <w:right w:val="none" w:sz="0" w:space="0" w:color="auto"/>
          </w:divBdr>
        </w:div>
        <w:div w:id="2101247364">
          <w:marLeft w:val="648"/>
          <w:marRight w:val="0"/>
          <w:marTop w:val="0"/>
          <w:marBottom w:val="101"/>
          <w:divBdr>
            <w:top w:val="none" w:sz="0" w:space="0" w:color="auto"/>
            <w:left w:val="none" w:sz="0" w:space="0" w:color="auto"/>
            <w:bottom w:val="none" w:sz="0" w:space="0" w:color="auto"/>
            <w:right w:val="none" w:sz="0" w:space="0" w:color="auto"/>
          </w:divBdr>
        </w:div>
        <w:div w:id="1611551846">
          <w:marLeft w:val="648"/>
          <w:marRight w:val="0"/>
          <w:marTop w:val="0"/>
          <w:marBottom w:val="101"/>
          <w:divBdr>
            <w:top w:val="none" w:sz="0" w:space="0" w:color="auto"/>
            <w:left w:val="none" w:sz="0" w:space="0" w:color="auto"/>
            <w:bottom w:val="none" w:sz="0" w:space="0" w:color="auto"/>
            <w:right w:val="none" w:sz="0" w:space="0" w:color="auto"/>
          </w:divBdr>
        </w:div>
        <w:div w:id="1706640241">
          <w:marLeft w:val="648"/>
          <w:marRight w:val="0"/>
          <w:marTop w:val="0"/>
          <w:marBottom w:val="101"/>
          <w:divBdr>
            <w:top w:val="none" w:sz="0" w:space="0" w:color="auto"/>
            <w:left w:val="none" w:sz="0" w:space="0" w:color="auto"/>
            <w:bottom w:val="none" w:sz="0" w:space="0" w:color="auto"/>
            <w:right w:val="none" w:sz="0" w:space="0" w:color="auto"/>
          </w:divBdr>
        </w:div>
        <w:div w:id="1337731903">
          <w:marLeft w:val="648"/>
          <w:marRight w:val="0"/>
          <w:marTop w:val="0"/>
          <w:marBottom w:val="101"/>
          <w:divBdr>
            <w:top w:val="none" w:sz="0" w:space="0" w:color="auto"/>
            <w:left w:val="none" w:sz="0" w:space="0" w:color="auto"/>
            <w:bottom w:val="none" w:sz="0" w:space="0" w:color="auto"/>
            <w:right w:val="none" w:sz="0" w:space="0" w:color="auto"/>
          </w:divBdr>
        </w:div>
        <w:div w:id="600066865">
          <w:marLeft w:val="648"/>
          <w:marRight w:val="0"/>
          <w:marTop w:val="0"/>
          <w:marBottom w:val="101"/>
          <w:divBdr>
            <w:top w:val="none" w:sz="0" w:space="0" w:color="auto"/>
            <w:left w:val="none" w:sz="0" w:space="0" w:color="auto"/>
            <w:bottom w:val="none" w:sz="0" w:space="0" w:color="auto"/>
            <w:right w:val="none" w:sz="0" w:space="0" w:color="auto"/>
          </w:divBdr>
        </w:div>
        <w:div w:id="674383158">
          <w:marLeft w:val="648"/>
          <w:marRight w:val="0"/>
          <w:marTop w:val="0"/>
          <w:marBottom w:val="101"/>
          <w:divBdr>
            <w:top w:val="none" w:sz="0" w:space="0" w:color="auto"/>
            <w:left w:val="none" w:sz="0" w:space="0" w:color="auto"/>
            <w:bottom w:val="none" w:sz="0" w:space="0" w:color="auto"/>
            <w:right w:val="none" w:sz="0" w:space="0" w:color="auto"/>
          </w:divBdr>
        </w:div>
        <w:div w:id="992877750">
          <w:marLeft w:val="648"/>
          <w:marRight w:val="0"/>
          <w:marTop w:val="0"/>
          <w:marBottom w:val="101"/>
          <w:divBdr>
            <w:top w:val="none" w:sz="0" w:space="0" w:color="auto"/>
            <w:left w:val="none" w:sz="0" w:space="0" w:color="auto"/>
            <w:bottom w:val="none" w:sz="0" w:space="0" w:color="auto"/>
            <w:right w:val="none" w:sz="0" w:space="0" w:color="auto"/>
          </w:divBdr>
        </w:div>
        <w:div w:id="226306793">
          <w:marLeft w:val="648"/>
          <w:marRight w:val="0"/>
          <w:marTop w:val="0"/>
          <w:marBottom w:val="101"/>
          <w:divBdr>
            <w:top w:val="none" w:sz="0" w:space="0" w:color="auto"/>
            <w:left w:val="none" w:sz="0" w:space="0" w:color="auto"/>
            <w:bottom w:val="none" w:sz="0" w:space="0" w:color="auto"/>
            <w:right w:val="none" w:sz="0" w:space="0" w:color="auto"/>
          </w:divBdr>
        </w:div>
        <w:div w:id="862592934">
          <w:marLeft w:val="648"/>
          <w:marRight w:val="0"/>
          <w:marTop w:val="0"/>
          <w:marBottom w:val="101"/>
          <w:divBdr>
            <w:top w:val="none" w:sz="0" w:space="0" w:color="auto"/>
            <w:left w:val="none" w:sz="0" w:space="0" w:color="auto"/>
            <w:bottom w:val="none" w:sz="0" w:space="0" w:color="auto"/>
            <w:right w:val="none" w:sz="0" w:space="0" w:color="auto"/>
          </w:divBdr>
        </w:div>
        <w:div w:id="1134102991">
          <w:marLeft w:val="648"/>
          <w:marRight w:val="0"/>
          <w:marTop w:val="0"/>
          <w:marBottom w:val="101"/>
          <w:divBdr>
            <w:top w:val="none" w:sz="0" w:space="0" w:color="auto"/>
            <w:left w:val="none" w:sz="0" w:space="0" w:color="auto"/>
            <w:bottom w:val="none" w:sz="0" w:space="0" w:color="auto"/>
            <w:right w:val="none" w:sz="0" w:space="0" w:color="auto"/>
          </w:divBdr>
        </w:div>
        <w:div w:id="1412043514">
          <w:marLeft w:val="648"/>
          <w:marRight w:val="0"/>
          <w:marTop w:val="0"/>
          <w:marBottom w:val="101"/>
          <w:divBdr>
            <w:top w:val="none" w:sz="0" w:space="0" w:color="auto"/>
            <w:left w:val="none" w:sz="0" w:space="0" w:color="auto"/>
            <w:bottom w:val="none" w:sz="0" w:space="0" w:color="auto"/>
            <w:right w:val="none" w:sz="0" w:space="0" w:color="auto"/>
          </w:divBdr>
        </w:div>
        <w:div w:id="2075546173">
          <w:marLeft w:val="648"/>
          <w:marRight w:val="0"/>
          <w:marTop w:val="0"/>
          <w:marBottom w:val="101"/>
          <w:divBdr>
            <w:top w:val="none" w:sz="0" w:space="0" w:color="auto"/>
            <w:left w:val="none" w:sz="0" w:space="0" w:color="auto"/>
            <w:bottom w:val="none" w:sz="0" w:space="0" w:color="auto"/>
            <w:right w:val="none" w:sz="0" w:space="0" w:color="auto"/>
          </w:divBdr>
        </w:div>
        <w:div w:id="402139231">
          <w:marLeft w:val="648"/>
          <w:marRight w:val="0"/>
          <w:marTop w:val="0"/>
          <w:marBottom w:val="101"/>
          <w:divBdr>
            <w:top w:val="none" w:sz="0" w:space="0" w:color="auto"/>
            <w:left w:val="none" w:sz="0" w:space="0" w:color="auto"/>
            <w:bottom w:val="none" w:sz="0" w:space="0" w:color="auto"/>
            <w:right w:val="none" w:sz="0" w:space="0" w:color="auto"/>
          </w:divBdr>
        </w:div>
        <w:div w:id="1398895896">
          <w:marLeft w:val="648"/>
          <w:marRight w:val="0"/>
          <w:marTop w:val="0"/>
          <w:marBottom w:val="101"/>
          <w:divBdr>
            <w:top w:val="none" w:sz="0" w:space="0" w:color="auto"/>
            <w:left w:val="none" w:sz="0" w:space="0" w:color="auto"/>
            <w:bottom w:val="none" w:sz="0" w:space="0" w:color="auto"/>
            <w:right w:val="none" w:sz="0" w:space="0" w:color="auto"/>
          </w:divBdr>
        </w:div>
        <w:div w:id="956958482">
          <w:marLeft w:val="648"/>
          <w:marRight w:val="0"/>
          <w:marTop w:val="0"/>
          <w:marBottom w:val="101"/>
          <w:divBdr>
            <w:top w:val="none" w:sz="0" w:space="0" w:color="auto"/>
            <w:left w:val="none" w:sz="0" w:space="0" w:color="auto"/>
            <w:bottom w:val="none" w:sz="0" w:space="0" w:color="auto"/>
            <w:right w:val="none" w:sz="0" w:space="0" w:color="auto"/>
          </w:divBdr>
        </w:div>
        <w:div w:id="1073356390">
          <w:marLeft w:val="0"/>
          <w:marRight w:val="0"/>
          <w:marTop w:val="0"/>
          <w:marBottom w:val="101"/>
          <w:divBdr>
            <w:top w:val="none" w:sz="0" w:space="0" w:color="auto"/>
            <w:left w:val="none" w:sz="0" w:space="0" w:color="auto"/>
            <w:bottom w:val="none" w:sz="0" w:space="0" w:color="auto"/>
            <w:right w:val="none" w:sz="0" w:space="0" w:color="auto"/>
          </w:divBdr>
        </w:div>
        <w:div w:id="1317881424">
          <w:marLeft w:val="0"/>
          <w:marRight w:val="0"/>
          <w:marTop w:val="0"/>
          <w:marBottom w:val="101"/>
          <w:divBdr>
            <w:top w:val="none" w:sz="0" w:space="0" w:color="auto"/>
            <w:left w:val="none" w:sz="0" w:space="0" w:color="auto"/>
            <w:bottom w:val="none" w:sz="0" w:space="0" w:color="auto"/>
            <w:right w:val="none" w:sz="0" w:space="0" w:color="auto"/>
          </w:divBdr>
        </w:div>
        <w:div w:id="2065904836">
          <w:marLeft w:val="0"/>
          <w:marRight w:val="0"/>
          <w:marTop w:val="0"/>
          <w:marBottom w:val="101"/>
          <w:divBdr>
            <w:top w:val="none" w:sz="0" w:space="0" w:color="auto"/>
            <w:left w:val="none" w:sz="0" w:space="0" w:color="auto"/>
            <w:bottom w:val="none" w:sz="0" w:space="0" w:color="auto"/>
            <w:right w:val="none" w:sz="0" w:space="0" w:color="auto"/>
          </w:divBdr>
        </w:div>
        <w:div w:id="1616715982">
          <w:marLeft w:val="0"/>
          <w:marRight w:val="0"/>
          <w:marTop w:val="0"/>
          <w:marBottom w:val="101"/>
          <w:divBdr>
            <w:top w:val="none" w:sz="0" w:space="0" w:color="auto"/>
            <w:left w:val="none" w:sz="0" w:space="0" w:color="auto"/>
            <w:bottom w:val="none" w:sz="0" w:space="0" w:color="auto"/>
            <w:right w:val="none" w:sz="0" w:space="0" w:color="auto"/>
          </w:divBdr>
        </w:div>
        <w:div w:id="529104404">
          <w:marLeft w:val="0"/>
          <w:marRight w:val="0"/>
          <w:marTop w:val="0"/>
          <w:marBottom w:val="101"/>
          <w:divBdr>
            <w:top w:val="none" w:sz="0" w:space="0" w:color="auto"/>
            <w:left w:val="none" w:sz="0" w:space="0" w:color="auto"/>
            <w:bottom w:val="none" w:sz="0" w:space="0" w:color="auto"/>
            <w:right w:val="none" w:sz="0" w:space="0" w:color="auto"/>
          </w:divBdr>
        </w:div>
        <w:div w:id="1926188138">
          <w:marLeft w:val="0"/>
          <w:marRight w:val="0"/>
          <w:marTop w:val="0"/>
          <w:marBottom w:val="101"/>
          <w:divBdr>
            <w:top w:val="none" w:sz="0" w:space="0" w:color="auto"/>
            <w:left w:val="none" w:sz="0" w:space="0" w:color="auto"/>
            <w:bottom w:val="none" w:sz="0" w:space="0" w:color="auto"/>
            <w:right w:val="none" w:sz="0" w:space="0" w:color="auto"/>
          </w:divBdr>
        </w:div>
        <w:div w:id="605432386">
          <w:marLeft w:val="0"/>
          <w:marRight w:val="0"/>
          <w:marTop w:val="0"/>
          <w:marBottom w:val="101"/>
          <w:divBdr>
            <w:top w:val="none" w:sz="0" w:space="0" w:color="auto"/>
            <w:left w:val="none" w:sz="0" w:space="0" w:color="auto"/>
            <w:bottom w:val="none" w:sz="0" w:space="0" w:color="auto"/>
            <w:right w:val="none" w:sz="0" w:space="0" w:color="auto"/>
          </w:divBdr>
        </w:div>
        <w:div w:id="724986168">
          <w:marLeft w:val="0"/>
          <w:marRight w:val="0"/>
          <w:marTop w:val="0"/>
          <w:marBottom w:val="101"/>
          <w:divBdr>
            <w:top w:val="none" w:sz="0" w:space="0" w:color="auto"/>
            <w:left w:val="none" w:sz="0" w:space="0" w:color="auto"/>
            <w:bottom w:val="none" w:sz="0" w:space="0" w:color="auto"/>
            <w:right w:val="none" w:sz="0" w:space="0" w:color="auto"/>
          </w:divBdr>
        </w:div>
        <w:div w:id="924069160">
          <w:marLeft w:val="0"/>
          <w:marRight w:val="0"/>
          <w:marTop w:val="0"/>
          <w:marBottom w:val="101"/>
          <w:divBdr>
            <w:top w:val="none" w:sz="0" w:space="0" w:color="auto"/>
            <w:left w:val="none" w:sz="0" w:space="0" w:color="auto"/>
            <w:bottom w:val="none" w:sz="0" w:space="0" w:color="auto"/>
            <w:right w:val="none" w:sz="0" w:space="0" w:color="auto"/>
          </w:divBdr>
        </w:div>
        <w:div w:id="1989702256">
          <w:marLeft w:val="0"/>
          <w:marRight w:val="0"/>
          <w:marTop w:val="0"/>
          <w:marBottom w:val="101"/>
          <w:divBdr>
            <w:top w:val="none" w:sz="0" w:space="0" w:color="auto"/>
            <w:left w:val="none" w:sz="0" w:space="0" w:color="auto"/>
            <w:bottom w:val="none" w:sz="0" w:space="0" w:color="auto"/>
            <w:right w:val="none" w:sz="0" w:space="0" w:color="auto"/>
          </w:divBdr>
        </w:div>
        <w:div w:id="1631473352">
          <w:marLeft w:val="0"/>
          <w:marRight w:val="0"/>
          <w:marTop w:val="0"/>
          <w:marBottom w:val="101"/>
          <w:divBdr>
            <w:top w:val="none" w:sz="0" w:space="0" w:color="auto"/>
            <w:left w:val="none" w:sz="0" w:space="0" w:color="auto"/>
            <w:bottom w:val="none" w:sz="0" w:space="0" w:color="auto"/>
            <w:right w:val="none" w:sz="0" w:space="0" w:color="auto"/>
          </w:divBdr>
        </w:div>
        <w:div w:id="1921208806">
          <w:marLeft w:val="0"/>
          <w:marRight w:val="0"/>
          <w:marTop w:val="0"/>
          <w:marBottom w:val="101"/>
          <w:divBdr>
            <w:top w:val="none" w:sz="0" w:space="0" w:color="auto"/>
            <w:left w:val="none" w:sz="0" w:space="0" w:color="auto"/>
            <w:bottom w:val="none" w:sz="0" w:space="0" w:color="auto"/>
            <w:right w:val="none" w:sz="0" w:space="0" w:color="auto"/>
          </w:divBdr>
        </w:div>
        <w:div w:id="2075278931">
          <w:marLeft w:val="720"/>
          <w:marRight w:val="0"/>
          <w:marTop w:val="0"/>
          <w:marBottom w:val="101"/>
          <w:divBdr>
            <w:top w:val="none" w:sz="0" w:space="0" w:color="auto"/>
            <w:left w:val="none" w:sz="0" w:space="0" w:color="auto"/>
            <w:bottom w:val="none" w:sz="0" w:space="0" w:color="auto"/>
            <w:right w:val="none" w:sz="0" w:space="0" w:color="auto"/>
          </w:divBdr>
        </w:div>
        <w:div w:id="521823910">
          <w:marLeft w:val="720"/>
          <w:marRight w:val="0"/>
          <w:marTop w:val="0"/>
          <w:marBottom w:val="101"/>
          <w:divBdr>
            <w:top w:val="none" w:sz="0" w:space="0" w:color="auto"/>
            <w:left w:val="none" w:sz="0" w:space="0" w:color="auto"/>
            <w:bottom w:val="none" w:sz="0" w:space="0" w:color="auto"/>
            <w:right w:val="none" w:sz="0" w:space="0" w:color="auto"/>
          </w:divBdr>
        </w:div>
        <w:div w:id="118375255">
          <w:marLeft w:val="720"/>
          <w:marRight w:val="0"/>
          <w:marTop w:val="0"/>
          <w:marBottom w:val="101"/>
          <w:divBdr>
            <w:top w:val="none" w:sz="0" w:space="0" w:color="auto"/>
            <w:left w:val="none" w:sz="0" w:space="0" w:color="auto"/>
            <w:bottom w:val="none" w:sz="0" w:space="0" w:color="auto"/>
            <w:right w:val="none" w:sz="0" w:space="0" w:color="auto"/>
          </w:divBdr>
        </w:div>
        <w:div w:id="1936205160">
          <w:marLeft w:val="0"/>
          <w:marRight w:val="0"/>
          <w:marTop w:val="0"/>
          <w:marBottom w:val="101"/>
          <w:divBdr>
            <w:top w:val="none" w:sz="0" w:space="0" w:color="auto"/>
            <w:left w:val="none" w:sz="0" w:space="0" w:color="auto"/>
            <w:bottom w:val="none" w:sz="0" w:space="0" w:color="auto"/>
            <w:right w:val="none" w:sz="0" w:space="0" w:color="auto"/>
          </w:divBdr>
        </w:div>
        <w:div w:id="158663015">
          <w:marLeft w:val="0"/>
          <w:marRight w:val="0"/>
          <w:marTop w:val="0"/>
          <w:marBottom w:val="101"/>
          <w:divBdr>
            <w:top w:val="none" w:sz="0" w:space="0" w:color="auto"/>
            <w:left w:val="none" w:sz="0" w:space="0" w:color="auto"/>
            <w:bottom w:val="none" w:sz="0" w:space="0" w:color="auto"/>
            <w:right w:val="none" w:sz="0" w:space="0" w:color="auto"/>
          </w:divBdr>
        </w:div>
        <w:div w:id="1546454583">
          <w:marLeft w:val="0"/>
          <w:marRight w:val="0"/>
          <w:marTop w:val="0"/>
          <w:marBottom w:val="101"/>
          <w:divBdr>
            <w:top w:val="none" w:sz="0" w:space="0" w:color="auto"/>
            <w:left w:val="none" w:sz="0" w:space="0" w:color="auto"/>
            <w:bottom w:val="none" w:sz="0" w:space="0" w:color="auto"/>
            <w:right w:val="none" w:sz="0" w:space="0" w:color="auto"/>
          </w:divBdr>
        </w:div>
        <w:div w:id="1814374301">
          <w:marLeft w:val="0"/>
          <w:marRight w:val="0"/>
          <w:marTop w:val="0"/>
          <w:marBottom w:val="101"/>
          <w:divBdr>
            <w:top w:val="none" w:sz="0" w:space="0" w:color="auto"/>
            <w:left w:val="none" w:sz="0" w:space="0" w:color="auto"/>
            <w:bottom w:val="none" w:sz="0" w:space="0" w:color="auto"/>
            <w:right w:val="none" w:sz="0" w:space="0" w:color="auto"/>
          </w:divBdr>
        </w:div>
        <w:div w:id="1231380768">
          <w:marLeft w:val="0"/>
          <w:marRight w:val="0"/>
          <w:marTop w:val="0"/>
          <w:marBottom w:val="101"/>
          <w:divBdr>
            <w:top w:val="none" w:sz="0" w:space="0" w:color="auto"/>
            <w:left w:val="none" w:sz="0" w:space="0" w:color="auto"/>
            <w:bottom w:val="none" w:sz="0" w:space="0" w:color="auto"/>
            <w:right w:val="none" w:sz="0" w:space="0" w:color="auto"/>
          </w:divBdr>
        </w:div>
      </w:divsChild>
    </w:div>
    <w:div w:id="816456329">
      <w:bodyDiv w:val="1"/>
      <w:marLeft w:val="0"/>
      <w:marRight w:val="0"/>
      <w:marTop w:val="0"/>
      <w:marBottom w:val="0"/>
      <w:divBdr>
        <w:top w:val="none" w:sz="0" w:space="0" w:color="auto"/>
        <w:left w:val="none" w:sz="0" w:space="0" w:color="auto"/>
        <w:bottom w:val="none" w:sz="0" w:space="0" w:color="auto"/>
        <w:right w:val="none" w:sz="0" w:space="0" w:color="auto"/>
      </w:divBdr>
      <w:divsChild>
        <w:div w:id="1515640">
          <w:marLeft w:val="0"/>
          <w:marRight w:val="0"/>
          <w:marTop w:val="0"/>
          <w:marBottom w:val="0"/>
          <w:divBdr>
            <w:top w:val="none" w:sz="0" w:space="0" w:color="auto"/>
            <w:left w:val="none" w:sz="0" w:space="0" w:color="auto"/>
            <w:bottom w:val="none" w:sz="0" w:space="0" w:color="auto"/>
            <w:right w:val="none" w:sz="0" w:space="0" w:color="auto"/>
          </w:divBdr>
        </w:div>
        <w:div w:id="792596265">
          <w:marLeft w:val="0"/>
          <w:marRight w:val="0"/>
          <w:marTop w:val="0"/>
          <w:marBottom w:val="0"/>
          <w:divBdr>
            <w:top w:val="none" w:sz="0" w:space="0" w:color="auto"/>
            <w:left w:val="none" w:sz="0" w:space="0" w:color="auto"/>
            <w:bottom w:val="none" w:sz="0" w:space="0" w:color="auto"/>
            <w:right w:val="none" w:sz="0" w:space="0" w:color="auto"/>
          </w:divBdr>
        </w:div>
        <w:div w:id="556169271">
          <w:marLeft w:val="0"/>
          <w:marRight w:val="0"/>
          <w:marTop w:val="0"/>
          <w:marBottom w:val="0"/>
          <w:divBdr>
            <w:top w:val="none" w:sz="0" w:space="0" w:color="auto"/>
            <w:left w:val="none" w:sz="0" w:space="0" w:color="auto"/>
            <w:bottom w:val="none" w:sz="0" w:space="0" w:color="auto"/>
            <w:right w:val="none" w:sz="0" w:space="0" w:color="auto"/>
          </w:divBdr>
        </w:div>
        <w:div w:id="2080859074">
          <w:marLeft w:val="0"/>
          <w:marRight w:val="0"/>
          <w:marTop w:val="0"/>
          <w:marBottom w:val="0"/>
          <w:divBdr>
            <w:top w:val="none" w:sz="0" w:space="0" w:color="auto"/>
            <w:left w:val="none" w:sz="0" w:space="0" w:color="auto"/>
            <w:bottom w:val="none" w:sz="0" w:space="0" w:color="auto"/>
            <w:right w:val="none" w:sz="0" w:space="0" w:color="auto"/>
          </w:divBdr>
        </w:div>
        <w:div w:id="1027293454">
          <w:marLeft w:val="0"/>
          <w:marRight w:val="0"/>
          <w:marTop w:val="0"/>
          <w:marBottom w:val="0"/>
          <w:divBdr>
            <w:top w:val="none" w:sz="0" w:space="0" w:color="auto"/>
            <w:left w:val="none" w:sz="0" w:space="0" w:color="auto"/>
            <w:bottom w:val="none" w:sz="0" w:space="0" w:color="auto"/>
            <w:right w:val="none" w:sz="0" w:space="0" w:color="auto"/>
          </w:divBdr>
        </w:div>
        <w:div w:id="1508053039">
          <w:marLeft w:val="0"/>
          <w:marRight w:val="0"/>
          <w:marTop w:val="0"/>
          <w:marBottom w:val="0"/>
          <w:divBdr>
            <w:top w:val="none" w:sz="0" w:space="0" w:color="auto"/>
            <w:left w:val="none" w:sz="0" w:space="0" w:color="auto"/>
            <w:bottom w:val="none" w:sz="0" w:space="0" w:color="auto"/>
            <w:right w:val="none" w:sz="0" w:space="0" w:color="auto"/>
          </w:divBdr>
        </w:div>
        <w:div w:id="1588270014">
          <w:marLeft w:val="0"/>
          <w:marRight w:val="0"/>
          <w:marTop w:val="0"/>
          <w:marBottom w:val="0"/>
          <w:divBdr>
            <w:top w:val="none" w:sz="0" w:space="0" w:color="auto"/>
            <w:left w:val="none" w:sz="0" w:space="0" w:color="auto"/>
            <w:bottom w:val="none" w:sz="0" w:space="0" w:color="auto"/>
            <w:right w:val="none" w:sz="0" w:space="0" w:color="auto"/>
          </w:divBdr>
        </w:div>
        <w:div w:id="2025862770">
          <w:marLeft w:val="0"/>
          <w:marRight w:val="0"/>
          <w:marTop w:val="0"/>
          <w:marBottom w:val="0"/>
          <w:divBdr>
            <w:top w:val="none" w:sz="0" w:space="0" w:color="auto"/>
            <w:left w:val="none" w:sz="0" w:space="0" w:color="auto"/>
            <w:bottom w:val="none" w:sz="0" w:space="0" w:color="auto"/>
            <w:right w:val="none" w:sz="0" w:space="0" w:color="auto"/>
          </w:divBdr>
        </w:div>
        <w:div w:id="1031105547">
          <w:marLeft w:val="0"/>
          <w:marRight w:val="0"/>
          <w:marTop w:val="0"/>
          <w:marBottom w:val="0"/>
          <w:divBdr>
            <w:top w:val="none" w:sz="0" w:space="0" w:color="auto"/>
            <w:left w:val="none" w:sz="0" w:space="0" w:color="auto"/>
            <w:bottom w:val="none" w:sz="0" w:space="0" w:color="auto"/>
            <w:right w:val="none" w:sz="0" w:space="0" w:color="auto"/>
          </w:divBdr>
        </w:div>
        <w:div w:id="387917684">
          <w:marLeft w:val="0"/>
          <w:marRight w:val="0"/>
          <w:marTop w:val="0"/>
          <w:marBottom w:val="0"/>
          <w:divBdr>
            <w:top w:val="none" w:sz="0" w:space="0" w:color="auto"/>
            <w:left w:val="none" w:sz="0" w:space="0" w:color="auto"/>
            <w:bottom w:val="none" w:sz="0" w:space="0" w:color="auto"/>
            <w:right w:val="none" w:sz="0" w:space="0" w:color="auto"/>
          </w:divBdr>
        </w:div>
        <w:div w:id="866210812">
          <w:marLeft w:val="0"/>
          <w:marRight w:val="0"/>
          <w:marTop w:val="0"/>
          <w:marBottom w:val="0"/>
          <w:divBdr>
            <w:top w:val="none" w:sz="0" w:space="0" w:color="auto"/>
            <w:left w:val="none" w:sz="0" w:space="0" w:color="auto"/>
            <w:bottom w:val="none" w:sz="0" w:space="0" w:color="auto"/>
            <w:right w:val="none" w:sz="0" w:space="0" w:color="auto"/>
          </w:divBdr>
        </w:div>
        <w:div w:id="408355338">
          <w:marLeft w:val="0"/>
          <w:marRight w:val="0"/>
          <w:marTop w:val="0"/>
          <w:marBottom w:val="0"/>
          <w:divBdr>
            <w:top w:val="none" w:sz="0" w:space="0" w:color="auto"/>
            <w:left w:val="none" w:sz="0" w:space="0" w:color="auto"/>
            <w:bottom w:val="none" w:sz="0" w:space="0" w:color="auto"/>
            <w:right w:val="none" w:sz="0" w:space="0" w:color="auto"/>
          </w:divBdr>
        </w:div>
        <w:div w:id="1247232570">
          <w:marLeft w:val="0"/>
          <w:marRight w:val="0"/>
          <w:marTop w:val="0"/>
          <w:marBottom w:val="0"/>
          <w:divBdr>
            <w:top w:val="none" w:sz="0" w:space="0" w:color="auto"/>
            <w:left w:val="none" w:sz="0" w:space="0" w:color="auto"/>
            <w:bottom w:val="none" w:sz="0" w:space="0" w:color="auto"/>
            <w:right w:val="none" w:sz="0" w:space="0" w:color="auto"/>
          </w:divBdr>
        </w:div>
        <w:div w:id="1333022966">
          <w:marLeft w:val="0"/>
          <w:marRight w:val="0"/>
          <w:marTop w:val="0"/>
          <w:marBottom w:val="0"/>
          <w:divBdr>
            <w:top w:val="none" w:sz="0" w:space="0" w:color="auto"/>
            <w:left w:val="none" w:sz="0" w:space="0" w:color="auto"/>
            <w:bottom w:val="none" w:sz="0" w:space="0" w:color="auto"/>
            <w:right w:val="none" w:sz="0" w:space="0" w:color="auto"/>
          </w:divBdr>
        </w:div>
        <w:div w:id="132060761">
          <w:marLeft w:val="0"/>
          <w:marRight w:val="0"/>
          <w:marTop w:val="0"/>
          <w:marBottom w:val="0"/>
          <w:divBdr>
            <w:top w:val="none" w:sz="0" w:space="0" w:color="auto"/>
            <w:left w:val="none" w:sz="0" w:space="0" w:color="auto"/>
            <w:bottom w:val="none" w:sz="0" w:space="0" w:color="auto"/>
            <w:right w:val="none" w:sz="0" w:space="0" w:color="auto"/>
          </w:divBdr>
        </w:div>
        <w:div w:id="1877959420">
          <w:marLeft w:val="0"/>
          <w:marRight w:val="0"/>
          <w:marTop w:val="0"/>
          <w:marBottom w:val="0"/>
          <w:divBdr>
            <w:top w:val="none" w:sz="0" w:space="0" w:color="auto"/>
            <w:left w:val="none" w:sz="0" w:space="0" w:color="auto"/>
            <w:bottom w:val="none" w:sz="0" w:space="0" w:color="auto"/>
            <w:right w:val="none" w:sz="0" w:space="0" w:color="auto"/>
          </w:divBdr>
        </w:div>
        <w:div w:id="115830864">
          <w:marLeft w:val="0"/>
          <w:marRight w:val="0"/>
          <w:marTop w:val="0"/>
          <w:marBottom w:val="0"/>
          <w:divBdr>
            <w:top w:val="none" w:sz="0" w:space="0" w:color="auto"/>
            <w:left w:val="none" w:sz="0" w:space="0" w:color="auto"/>
            <w:bottom w:val="none" w:sz="0" w:space="0" w:color="auto"/>
            <w:right w:val="none" w:sz="0" w:space="0" w:color="auto"/>
          </w:divBdr>
        </w:div>
        <w:div w:id="1272664457">
          <w:marLeft w:val="0"/>
          <w:marRight w:val="0"/>
          <w:marTop w:val="0"/>
          <w:marBottom w:val="0"/>
          <w:divBdr>
            <w:top w:val="none" w:sz="0" w:space="0" w:color="auto"/>
            <w:left w:val="none" w:sz="0" w:space="0" w:color="auto"/>
            <w:bottom w:val="none" w:sz="0" w:space="0" w:color="auto"/>
            <w:right w:val="none" w:sz="0" w:space="0" w:color="auto"/>
          </w:divBdr>
        </w:div>
        <w:div w:id="42365999">
          <w:marLeft w:val="0"/>
          <w:marRight w:val="0"/>
          <w:marTop w:val="0"/>
          <w:marBottom w:val="0"/>
          <w:divBdr>
            <w:top w:val="none" w:sz="0" w:space="0" w:color="auto"/>
            <w:left w:val="none" w:sz="0" w:space="0" w:color="auto"/>
            <w:bottom w:val="none" w:sz="0" w:space="0" w:color="auto"/>
            <w:right w:val="none" w:sz="0" w:space="0" w:color="auto"/>
          </w:divBdr>
        </w:div>
        <w:div w:id="1762020102">
          <w:marLeft w:val="0"/>
          <w:marRight w:val="0"/>
          <w:marTop w:val="0"/>
          <w:marBottom w:val="0"/>
          <w:divBdr>
            <w:top w:val="none" w:sz="0" w:space="0" w:color="auto"/>
            <w:left w:val="none" w:sz="0" w:space="0" w:color="auto"/>
            <w:bottom w:val="none" w:sz="0" w:space="0" w:color="auto"/>
            <w:right w:val="none" w:sz="0" w:space="0" w:color="auto"/>
          </w:divBdr>
        </w:div>
        <w:div w:id="1431316894">
          <w:marLeft w:val="0"/>
          <w:marRight w:val="0"/>
          <w:marTop w:val="0"/>
          <w:marBottom w:val="0"/>
          <w:divBdr>
            <w:top w:val="none" w:sz="0" w:space="0" w:color="auto"/>
            <w:left w:val="none" w:sz="0" w:space="0" w:color="auto"/>
            <w:bottom w:val="none" w:sz="0" w:space="0" w:color="auto"/>
            <w:right w:val="none" w:sz="0" w:space="0" w:color="auto"/>
          </w:divBdr>
        </w:div>
        <w:div w:id="510804176">
          <w:marLeft w:val="0"/>
          <w:marRight w:val="0"/>
          <w:marTop w:val="0"/>
          <w:marBottom w:val="0"/>
          <w:divBdr>
            <w:top w:val="none" w:sz="0" w:space="0" w:color="auto"/>
            <w:left w:val="none" w:sz="0" w:space="0" w:color="auto"/>
            <w:bottom w:val="none" w:sz="0" w:space="0" w:color="auto"/>
            <w:right w:val="none" w:sz="0" w:space="0" w:color="auto"/>
          </w:divBdr>
        </w:div>
        <w:div w:id="355888683">
          <w:marLeft w:val="0"/>
          <w:marRight w:val="0"/>
          <w:marTop w:val="0"/>
          <w:marBottom w:val="0"/>
          <w:divBdr>
            <w:top w:val="none" w:sz="0" w:space="0" w:color="auto"/>
            <w:left w:val="none" w:sz="0" w:space="0" w:color="auto"/>
            <w:bottom w:val="none" w:sz="0" w:space="0" w:color="auto"/>
            <w:right w:val="none" w:sz="0" w:space="0" w:color="auto"/>
          </w:divBdr>
        </w:div>
        <w:div w:id="206383215">
          <w:marLeft w:val="0"/>
          <w:marRight w:val="0"/>
          <w:marTop w:val="0"/>
          <w:marBottom w:val="0"/>
          <w:divBdr>
            <w:top w:val="none" w:sz="0" w:space="0" w:color="auto"/>
            <w:left w:val="none" w:sz="0" w:space="0" w:color="auto"/>
            <w:bottom w:val="none" w:sz="0" w:space="0" w:color="auto"/>
            <w:right w:val="none" w:sz="0" w:space="0" w:color="auto"/>
          </w:divBdr>
        </w:div>
        <w:div w:id="1091120578">
          <w:marLeft w:val="0"/>
          <w:marRight w:val="0"/>
          <w:marTop w:val="0"/>
          <w:marBottom w:val="0"/>
          <w:divBdr>
            <w:top w:val="none" w:sz="0" w:space="0" w:color="auto"/>
            <w:left w:val="none" w:sz="0" w:space="0" w:color="auto"/>
            <w:bottom w:val="none" w:sz="0" w:space="0" w:color="auto"/>
            <w:right w:val="none" w:sz="0" w:space="0" w:color="auto"/>
          </w:divBdr>
        </w:div>
        <w:div w:id="134761223">
          <w:marLeft w:val="0"/>
          <w:marRight w:val="0"/>
          <w:marTop w:val="0"/>
          <w:marBottom w:val="0"/>
          <w:divBdr>
            <w:top w:val="none" w:sz="0" w:space="0" w:color="auto"/>
            <w:left w:val="none" w:sz="0" w:space="0" w:color="auto"/>
            <w:bottom w:val="none" w:sz="0" w:space="0" w:color="auto"/>
            <w:right w:val="none" w:sz="0" w:space="0" w:color="auto"/>
          </w:divBdr>
        </w:div>
        <w:div w:id="1741561842">
          <w:marLeft w:val="0"/>
          <w:marRight w:val="0"/>
          <w:marTop w:val="0"/>
          <w:marBottom w:val="0"/>
          <w:divBdr>
            <w:top w:val="none" w:sz="0" w:space="0" w:color="auto"/>
            <w:left w:val="none" w:sz="0" w:space="0" w:color="auto"/>
            <w:bottom w:val="none" w:sz="0" w:space="0" w:color="auto"/>
            <w:right w:val="none" w:sz="0" w:space="0" w:color="auto"/>
          </w:divBdr>
        </w:div>
        <w:div w:id="262347883">
          <w:marLeft w:val="0"/>
          <w:marRight w:val="0"/>
          <w:marTop w:val="0"/>
          <w:marBottom w:val="0"/>
          <w:divBdr>
            <w:top w:val="none" w:sz="0" w:space="0" w:color="auto"/>
            <w:left w:val="none" w:sz="0" w:space="0" w:color="auto"/>
            <w:bottom w:val="none" w:sz="0" w:space="0" w:color="auto"/>
            <w:right w:val="none" w:sz="0" w:space="0" w:color="auto"/>
          </w:divBdr>
        </w:div>
        <w:div w:id="1254819918">
          <w:marLeft w:val="0"/>
          <w:marRight w:val="0"/>
          <w:marTop w:val="0"/>
          <w:marBottom w:val="0"/>
          <w:divBdr>
            <w:top w:val="none" w:sz="0" w:space="0" w:color="auto"/>
            <w:left w:val="none" w:sz="0" w:space="0" w:color="auto"/>
            <w:bottom w:val="none" w:sz="0" w:space="0" w:color="auto"/>
            <w:right w:val="none" w:sz="0" w:space="0" w:color="auto"/>
          </w:divBdr>
        </w:div>
        <w:div w:id="573899614">
          <w:marLeft w:val="0"/>
          <w:marRight w:val="0"/>
          <w:marTop w:val="0"/>
          <w:marBottom w:val="0"/>
          <w:divBdr>
            <w:top w:val="none" w:sz="0" w:space="0" w:color="auto"/>
            <w:left w:val="none" w:sz="0" w:space="0" w:color="auto"/>
            <w:bottom w:val="none" w:sz="0" w:space="0" w:color="auto"/>
            <w:right w:val="none" w:sz="0" w:space="0" w:color="auto"/>
          </w:divBdr>
        </w:div>
        <w:div w:id="637106479">
          <w:marLeft w:val="0"/>
          <w:marRight w:val="0"/>
          <w:marTop w:val="0"/>
          <w:marBottom w:val="0"/>
          <w:divBdr>
            <w:top w:val="none" w:sz="0" w:space="0" w:color="auto"/>
            <w:left w:val="none" w:sz="0" w:space="0" w:color="auto"/>
            <w:bottom w:val="none" w:sz="0" w:space="0" w:color="auto"/>
            <w:right w:val="none" w:sz="0" w:space="0" w:color="auto"/>
          </w:divBdr>
        </w:div>
        <w:div w:id="531456750">
          <w:marLeft w:val="0"/>
          <w:marRight w:val="0"/>
          <w:marTop w:val="0"/>
          <w:marBottom w:val="0"/>
          <w:divBdr>
            <w:top w:val="none" w:sz="0" w:space="0" w:color="auto"/>
            <w:left w:val="none" w:sz="0" w:space="0" w:color="auto"/>
            <w:bottom w:val="none" w:sz="0" w:space="0" w:color="auto"/>
            <w:right w:val="none" w:sz="0" w:space="0" w:color="auto"/>
          </w:divBdr>
        </w:div>
        <w:div w:id="1680933741">
          <w:marLeft w:val="0"/>
          <w:marRight w:val="0"/>
          <w:marTop w:val="0"/>
          <w:marBottom w:val="0"/>
          <w:divBdr>
            <w:top w:val="none" w:sz="0" w:space="0" w:color="auto"/>
            <w:left w:val="none" w:sz="0" w:space="0" w:color="auto"/>
            <w:bottom w:val="none" w:sz="0" w:space="0" w:color="auto"/>
            <w:right w:val="none" w:sz="0" w:space="0" w:color="auto"/>
          </w:divBdr>
        </w:div>
        <w:div w:id="1806117738">
          <w:marLeft w:val="0"/>
          <w:marRight w:val="0"/>
          <w:marTop w:val="0"/>
          <w:marBottom w:val="0"/>
          <w:divBdr>
            <w:top w:val="none" w:sz="0" w:space="0" w:color="auto"/>
            <w:left w:val="none" w:sz="0" w:space="0" w:color="auto"/>
            <w:bottom w:val="none" w:sz="0" w:space="0" w:color="auto"/>
            <w:right w:val="none" w:sz="0" w:space="0" w:color="auto"/>
          </w:divBdr>
        </w:div>
        <w:div w:id="334577933">
          <w:marLeft w:val="0"/>
          <w:marRight w:val="0"/>
          <w:marTop w:val="0"/>
          <w:marBottom w:val="0"/>
          <w:divBdr>
            <w:top w:val="none" w:sz="0" w:space="0" w:color="auto"/>
            <w:left w:val="none" w:sz="0" w:space="0" w:color="auto"/>
            <w:bottom w:val="none" w:sz="0" w:space="0" w:color="auto"/>
            <w:right w:val="none" w:sz="0" w:space="0" w:color="auto"/>
          </w:divBdr>
        </w:div>
      </w:divsChild>
    </w:div>
    <w:div w:id="828640478">
      <w:bodyDiv w:val="1"/>
      <w:marLeft w:val="0"/>
      <w:marRight w:val="0"/>
      <w:marTop w:val="0"/>
      <w:marBottom w:val="0"/>
      <w:divBdr>
        <w:top w:val="none" w:sz="0" w:space="0" w:color="auto"/>
        <w:left w:val="none" w:sz="0" w:space="0" w:color="auto"/>
        <w:bottom w:val="none" w:sz="0" w:space="0" w:color="auto"/>
        <w:right w:val="none" w:sz="0" w:space="0" w:color="auto"/>
      </w:divBdr>
    </w:div>
    <w:div w:id="877812761">
      <w:bodyDiv w:val="1"/>
      <w:marLeft w:val="0"/>
      <w:marRight w:val="0"/>
      <w:marTop w:val="0"/>
      <w:marBottom w:val="0"/>
      <w:divBdr>
        <w:top w:val="none" w:sz="0" w:space="0" w:color="auto"/>
        <w:left w:val="none" w:sz="0" w:space="0" w:color="auto"/>
        <w:bottom w:val="none" w:sz="0" w:space="0" w:color="auto"/>
        <w:right w:val="none" w:sz="0" w:space="0" w:color="auto"/>
      </w:divBdr>
      <w:divsChild>
        <w:div w:id="839929261">
          <w:marLeft w:val="0"/>
          <w:marRight w:val="0"/>
          <w:marTop w:val="0"/>
          <w:marBottom w:val="101"/>
          <w:divBdr>
            <w:top w:val="none" w:sz="0" w:space="0" w:color="auto"/>
            <w:left w:val="none" w:sz="0" w:space="0" w:color="auto"/>
            <w:bottom w:val="none" w:sz="0" w:space="0" w:color="auto"/>
            <w:right w:val="none" w:sz="0" w:space="0" w:color="auto"/>
          </w:divBdr>
        </w:div>
        <w:div w:id="228734594">
          <w:marLeft w:val="0"/>
          <w:marRight w:val="0"/>
          <w:marTop w:val="0"/>
          <w:marBottom w:val="101"/>
          <w:divBdr>
            <w:top w:val="none" w:sz="0" w:space="0" w:color="auto"/>
            <w:left w:val="none" w:sz="0" w:space="0" w:color="auto"/>
            <w:bottom w:val="none" w:sz="0" w:space="0" w:color="auto"/>
            <w:right w:val="none" w:sz="0" w:space="0" w:color="auto"/>
          </w:divBdr>
        </w:div>
      </w:divsChild>
    </w:div>
    <w:div w:id="913130528">
      <w:bodyDiv w:val="1"/>
      <w:marLeft w:val="0"/>
      <w:marRight w:val="0"/>
      <w:marTop w:val="0"/>
      <w:marBottom w:val="0"/>
      <w:divBdr>
        <w:top w:val="none" w:sz="0" w:space="0" w:color="auto"/>
        <w:left w:val="none" w:sz="0" w:space="0" w:color="auto"/>
        <w:bottom w:val="none" w:sz="0" w:space="0" w:color="auto"/>
        <w:right w:val="none" w:sz="0" w:space="0" w:color="auto"/>
      </w:divBdr>
    </w:div>
    <w:div w:id="952899573">
      <w:bodyDiv w:val="1"/>
      <w:marLeft w:val="0"/>
      <w:marRight w:val="0"/>
      <w:marTop w:val="0"/>
      <w:marBottom w:val="0"/>
      <w:divBdr>
        <w:top w:val="none" w:sz="0" w:space="0" w:color="auto"/>
        <w:left w:val="none" w:sz="0" w:space="0" w:color="auto"/>
        <w:bottom w:val="none" w:sz="0" w:space="0" w:color="auto"/>
        <w:right w:val="none" w:sz="0" w:space="0" w:color="auto"/>
      </w:divBdr>
    </w:div>
    <w:div w:id="956914246">
      <w:bodyDiv w:val="1"/>
      <w:marLeft w:val="0"/>
      <w:marRight w:val="0"/>
      <w:marTop w:val="0"/>
      <w:marBottom w:val="0"/>
      <w:divBdr>
        <w:top w:val="none" w:sz="0" w:space="0" w:color="auto"/>
        <w:left w:val="none" w:sz="0" w:space="0" w:color="auto"/>
        <w:bottom w:val="none" w:sz="0" w:space="0" w:color="auto"/>
        <w:right w:val="none" w:sz="0" w:space="0" w:color="auto"/>
      </w:divBdr>
    </w:div>
    <w:div w:id="960719781">
      <w:bodyDiv w:val="1"/>
      <w:marLeft w:val="0"/>
      <w:marRight w:val="0"/>
      <w:marTop w:val="0"/>
      <w:marBottom w:val="0"/>
      <w:divBdr>
        <w:top w:val="none" w:sz="0" w:space="0" w:color="auto"/>
        <w:left w:val="none" w:sz="0" w:space="0" w:color="auto"/>
        <w:bottom w:val="none" w:sz="0" w:space="0" w:color="auto"/>
        <w:right w:val="none" w:sz="0" w:space="0" w:color="auto"/>
      </w:divBdr>
    </w:div>
    <w:div w:id="999699043">
      <w:bodyDiv w:val="1"/>
      <w:marLeft w:val="0"/>
      <w:marRight w:val="0"/>
      <w:marTop w:val="0"/>
      <w:marBottom w:val="0"/>
      <w:divBdr>
        <w:top w:val="none" w:sz="0" w:space="0" w:color="auto"/>
        <w:left w:val="none" w:sz="0" w:space="0" w:color="auto"/>
        <w:bottom w:val="none" w:sz="0" w:space="0" w:color="auto"/>
        <w:right w:val="none" w:sz="0" w:space="0" w:color="auto"/>
      </w:divBdr>
    </w:div>
    <w:div w:id="1012100720">
      <w:bodyDiv w:val="1"/>
      <w:marLeft w:val="0"/>
      <w:marRight w:val="0"/>
      <w:marTop w:val="0"/>
      <w:marBottom w:val="0"/>
      <w:divBdr>
        <w:top w:val="none" w:sz="0" w:space="0" w:color="auto"/>
        <w:left w:val="none" w:sz="0" w:space="0" w:color="auto"/>
        <w:bottom w:val="none" w:sz="0" w:space="0" w:color="auto"/>
        <w:right w:val="none" w:sz="0" w:space="0" w:color="auto"/>
      </w:divBdr>
    </w:div>
    <w:div w:id="1093863235">
      <w:bodyDiv w:val="1"/>
      <w:marLeft w:val="0"/>
      <w:marRight w:val="0"/>
      <w:marTop w:val="0"/>
      <w:marBottom w:val="0"/>
      <w:divBdr>
        <w:top w:val="none" w:sz="0" w:space="0" w:color="auto"/>
        <w:left w:val="none" w:sz="0" w:space="0" w:color="auto"/>
        <w:bottom w:val="none" w:sz="0" w:space="0" w:color="auto"/>
        <w:right w:val="none" w:sz="0" w:space="0" w:color="auto"/>
      </w:divBdr>
    </w:div>
    <w:div w:id="1097094834">
      <w:bodyDiv w:val="1"/>
      <w:marLeft w:val="0"/>
      <w:marRight w:val="0"/>
      <w:marTop w:val="0"/>
      <w:marBottom w:val="0"/>
      <w:divBdr>
        <w:top w:val="none" w:sz="0" w:space="0" w:color="auto"/>
        <w:left w:val="none" w:sz="0" w:space="0" w:color="auto"/>
        <w:bottom w:val="none" w:sz="0" w:space="0" w:color="auto"/>
        <w:right w:val="none" w:sz="0" w:space="0" w:color="auto"/>
      </w:divBdr>
    </w:div>
    <w:div w:id="1110782983">
      <w:bodyDiv w:val="1"/>
      <w:marLeft w:val="0"/>
      <w:marRight w:val="0"/>
      <w:marTop w:val="0"/>
      <w:marBottom w:val="0"/>
      <w:divBdr>
        <w:top w:val="none" w:sz="0" w:space="0" w:color="auto"/>
        <w:left w:val="none" w:sz="0" w:space="0" w:color="auto"/>
        <w:bottom w:val="none" w:sz="0" w:space="0" w:color="auto"/>
        <w:right w:val="none" w:sz="0" w:space="0" w:color="auto"/>
      </w:divBdr>
    </w:div>
    <w:div w:id="1156072121">
      <w:bodyDiv w:val="1"/>
      <w:marLeft w:val="0"/>
      <w:marRight w:val="0"/>
      <w:marTop w:val="0"/>
      <w:marBottom w:val="0"/>
      <w:divBdr>
        <w:top w:val="none" w:sz="0" w:space="0" w:color="auto"/>
        <w:left w:val="none" w:sz="0" w:space="0" w:color="auto"/>
        <w:bottom w:val="none" w:sz="0" w:space="0" w:color="auto"/>
        <w:right w:val="none" w:sz="0" w:space="0" w:color="auto"/>
      </w:divBdr>
    </w:div>
    <w:div w:id="1175918609">
      <w:bodyDiv w:val="1"/>
      <w:marLeft w:val="0"/>
      <w:marRight w:val="0"/>
      <w:marTop w:val="0"/>
      <w:marBottom w:val="0"/>
      <w:divBdr>
        <w:top w:val="none" w:sz="0" w:space="0" w:color="auto"/>
        <w:left w:val="none" w:sz="0" w:space="0" w:color="auto"/>
        <w:bottom w:val="none" w:sz="0" w:space="0" w:color="auto"/>
        <w:right w:val="none" w:sz="0" w:space="0" w:color="auto"/>
      </w:divBdr>
    </w:div>
    <w:div w:id="1177309908">
      <w:bodyDiv w:val="1"/>
      <w:marLeft w:val="0"/>
      <w:marRight w:val="0"/>
      <w:marTop w:val="0"/>
      <w:marBottom w:val="0"/>
      <w:divBdr>
        <w:top w:val="none" w:sz="0" w:space="0" w:color="auto"/>
        <w:left w:val="none" w:sz="0" w:space="0" w:color="auto"/>
        <w:bottom w:val="none" w:sz="0" w:space="0" w:color="auto"/>
        <w:right w:val="none" w:sz="0" w:space="0" w:color="auto"/>
      </w:divBdr>
    </w:div>
    <w:div w:id="1191332767">
      <w:bodyDiv w:val="1"/>
      <w:marLeft w:val="0"/>
      <w:marRight w:val="0"/>
      <w:marTop w:val="0"/>
      <w:marBottom w:val="0"/>
      <w:divBdr>
        <w:top w:val="none" w:sz="0" w:space="0" w:color="auto"/>
        <w:left w:val="none" w:sz="0" w:space="0" w:color="auto"/>
        <w:bottom w:val="none" w:sz="0" w:space="0" w:color="auto"/>
        <w:right w:val="none" w:sz="0" w:space="0" w:color="auto"/>
      </w:divBdr>
    </w:div>
    <w:div w:id="1220172845">
      <w:bodyDiv w:val="1"/>
      <w:marLeft w:val="0"/>
      <w:marRight w:val="0"/>
      <w:marTop w:val="0"/>
      <w:marBottom w:val="0"/>
      <w:divBdr>
        <w:top w:val="none" w:sz="0" w:space="0" w:color="auto"/>
        <w:left w:val="none" w:sz="0" w:space="0" w:color="auto"/>
        <w:bottom w:val="none" w:sz="0" w:space="0" w:color="auto"/>
        <w:right w:val="none" w:sz="0" w:space="0" w:color="auto"/>
      </w:divBdr>
    </w:div>
    <w:div w:id="1235433715">
      <w:bodyDiv w:val="1"/>
      <w:marLeft w:val="0"/>
      <w:marRight w:val="0"/>
      <w:marTop w:val="0"/>
      <w:marBottom w:val="0"/>
      <w:divBdr>
        <w:top w:val="none" w:sz="0" w:space="0" w:color="auto"/>
        <w:left w:val="none" w:sz="0" w:space="0" w:color="auto"/>
        <w:bottom w:val="none" w:sz="0" w:space="0" w:color="auto"/>
        <w:right w:val="none" w:sz="0" w:space="0" w:color="auto"/>
      </w:divBdr>
      <w:divsChild>
        <w:div w:id="2086608239">
          <w:marLeft w:val="0"/>
          <w:marRight w:val="0"/>
          <w:marTop w:val="0"/>
          <w:marBottom w:val="101"/>
          <w:divBdr>
            <w:top w:val="none" w:sz="0" w:space="0" w:color="auto"/>
            <w:left w:val="none" w:sz="0" w:space="0" w:color="auto"/>
            <w:bottom w:val="none" w:sz="0" w:space="0" w:color="auto"/>
            <w:right w:val="none" w:sz="0" w:space="0" w:color="auto"/>
          </w:divBdr>
        </w:div>
      </w:divsChild>
    </w:div>
    <w:div w:id="1239025177">
      <w:bodyDiv w:val="1"/>
      <w:marLeft w:val="0"/>
      <w:marRight w:val="0"/>
      <w:marTop w:val="0"/>
      <w:marBottom w:val="0"/>
      <w:divBdr>
        <w:top w:val="none" w:sz="0" w:space="0" w:color="auto"/>
        <w:left w:val="none" w:sz="0" w:space="0" w:color="auto"/>
        <w:bottom w:val="none" w:sz="0" w:space="0" w:color="auto"/>
        <w:right w:val="none" w:sz="0" w:space="0" w:color="auto"/>
      </w:divBdr>
    </w:div>
    <w:div w:id="1262958676">
      <w:bodyDiv w:val="1"/>
      <w:marLeft w:val="0"/>
      <w:marRight w:val="0"/>
      <w:marTop w:val="0"/>
      <w:marBottom w:val="0"/>
      <w:divBdr>
        <w:top w:val="none" w:sz="0" w:space="0" w:color="auto"/>
        <w:left w:val="none" w:sz="0" w:space="0" w:color="auto"/>
        <w:bottom w:val="none" w:sz="0" w:space="0" w:color="auto"/>
        <w:right w:val="none" w:sz="0" w:space="0" w:color="auto"/>
      </w:divBdr>
    </w:div>
    <w:div w:id="1287276199">
      <w:bodyDiv w:val="1"/>
      <w:marLeft w:val="0"/>
      <w:marRight w:val="0"/>
      <w:marTop w:val="0"/>
      <w:marBottom w:val="0"/>
      <w:divBdr>
        <w:top w:val="none" w:sz="0" w:space="0" w:color="auto"/>
        <w:left w:val="none" w:sz="0" w:space="0" w:color="auto"/>
        <w:bottom w:val="none" w:sz="0" w:space="0" w:color="auto"/>
        <w:right w:val="none" w:sz="0" w:space="0" w:color="auto"/>
      </w:divBdr>
    </w:div>
    <w:div w:id="1321958020">
      <w:bodyDiv w:val="1"/>
      <w:marLeft w:val="0"/>
      <w:marRight w:val="0"/>
      <w:marTop w:val="0"/>
      <w:marBottom w:val="0"/>
      <w:divBdr>
        <w:top w:val="none" w:sz="0" w:space="0" w:color="auto"/>
        <w:left w:val="none" w:sz="0" w:space="0" w:color="auto"/>
        <w:bottom w:val="none" w:sz="0" w:space="0" w:color="auto"/>
        <w:right w:val="none" w:sz="0" w:space="0" w:color="auto"/>
      </w:divBdr>
    </w:div>
    <w:div w:id="1354261045">
      <w:bodyDiv w:val="1"/>
      <w:marLeft w:val="0"/>
      <w:marRight w:val="0"/>
      <w:marTop w:val="0"/>
      <w:marBottom w:val="0"/>
      <w:divBdr>
        <w:top w:val="none" w:sz="0" w:space="0" w:color="auto"/>
        <w:left w:val="none" w:sz="0" w:space="0" w:color="auto"/>
        <w:bottom w:val="none" w:sz="0" w:space="0" w:color="auto"/>
        <w:right w:val="none" w:sz="0" w:space="0" w:color="auto"/>
      </w:divBdr>
    </w:div>
    <w:div w:id="1362902471">
      <w:bodyDiv w:val="1"/>
      <w:marLeft w:val="0"/>
      <w:marRight w:val="0"/>
      <w:marTop w:val="0"/>
      <w:marBottom w:val="0"/>
      <w:divBdr>
        <w:top w:val="none" w:sz="0" w:space="0" w:color="auto"/>
        <w:left w:val="none" w:sz="0" w:space="0" w:color="auto"/>
        <w:bottom w:val="none" w:sz="0" w:space="0" w:color="auto"/>
        <w:right w:val="none" w:sz="0" w:space="0" w:color="auto"/>
      </w:divBdr>
    </w:div>
    <w:div w:id="1382709721">
      <w:bodyDiv w:val="1"/>
      <w:marLeft w:val="0"/>
      <w:marRight w:val="0"/>
      <w:marTop w:val="0"/>
      <w:marBottom w:val="0"/>
      <w:divBdr>
        <w:top w:val="none" w:sz="0" w:space="0" w:color="auto"/>
        <w:left w:val="none" w:sz="0" w:space="0" w:color="auto"/>
        <w:bottom w:val="none" w:sz="0" w:space="0" w:color="auto"/>
        <w:right w:val="none" w:sz="0" w:space="0" w:color="auto"/>
      </w:divBdr>
    </w:div>
    <w:div w:id="1476680541">
      <w:bodyDiv w:val="1"/>
      <w:marLeft w:val="0"/>
      <w:marRight w:val="0"/>
      <w:marTop w:val="0"/>
      <w:marBottom w:val="0"/>
      <w:divBdr>
        <w:top w:val="none" w:sz="0" w:space="0" w:color="auto"/>
        <w:left w:val="none" w:sz="0" w:space="0" w:color="auto"/>
        <w:bottom w:val="none" w:sz="0" w:space="0" w:color="auto"/>
        <w:right w:val="none" w:sz="0" w:space="0" w:color="auto"/>
      </w:divBdr>
    </w:div>
    <w:div w:id="1483085908">
      <w:bodyDiv w:val="1"/>
      <w:marLeft w:val="0"/>
      <w:marRight w:val="0"/>
      <w:marTop w:val="0"/>
      <w:marBottom w:val="0"/>
      <w:divBdr>
        <w:top w:val="none" w:sz="0" w:space="0" w:color="auto"/>
        <w:left w:val="none" w:sz="0" w:space="0" w:color="auto"/>
        <w:bottom w:val="none" w:sz="0" w:space="0" w:color="auto"/>
        <w:right w:val="none" w:sz="0" w:space="0" w:color="auto"/>
      </w:divBdr>
    </w:div>
    <w:div w:id="1576936050">
      <w:bodyDiv w:val="1"/>
      <w:marLeft w:val="0"/>
      <w:marRight w:val="0"/>
      <w:marTop w:val="0"/>
      <w:marBottom w:val="0"/>
      <w:divBdr>
        <w:top w:val="none" w:sz="0" w:space="0" w:color="auto"/>
        <w:left w:val="none" w:sz="0" w:space="0" w:color="auto"/>
        <w:bottom w:val="none" w:sz="0" w:space="0" w:color="auto"/>
        <w:right w:val="none" w:sz="0" w:space="0" w:color="auto"/>
      </w:divBdr>
    </w:div>
    <w:div w:id="1582837568">
      <w:bodyDiv w:val="1"/>
      <w:marLeft w:val="0"/>
      <w:marRight w:val="0"/>
      <w:marTop w:val="0"/>
      <w:marBottom w:val="0"/>
      <w:divBdr>
        <w:top w:val="none" w:sz="0" w:space="0" w:color="auto"/>
        <w:left w:val="none" w:sz="0" w:space="0" w:color="auto"/>
        <w:bottom w:val="none" w:sz="0" w:space="0" w:color="auto"/>
        <w:right w:val="none" w:sz="0" w:space="0" w:color="auto"/>
      </w:divBdr>
    </w:div>
    <w:div w:id="1641500536">
      <w:bodyDiv w:val="1"/>
      <w:marLeft w:val="0"/>
      <w:marRight w:val="0"/>
      <w:marTop w:val="0"/>
      <w:marBottom w:val="0"/>
      <w:divBdr>
        <w:top w:val="none" w:sz="0" w:space="0" w:color="auto"/>
        <w:left w:val="none" w:sz="0" w:space="0" w:color="auto"/>
        <w:bottom w:val="none" w:sz="0" w:space="0" w:color="auto"/>
        <w:right w:val="none" w:sz="0" w:space="0" w:color="auto"/>
      </w:divBdr>
    </w:div>
    <w:div w:id="1643582803">
      <w:bodyDiv w:val="1"/>
      <w:marLeft w:val="0"/>
      <w:marRight w:val="0"/>
      <w:marTop w:val="0"/>
      <w:marBottom w:val="0"/>
      <w:divBdr>
        <w:top w:val="none" w:sz="0" w:space="0" w:color="auto"/>
        <w:left w:val="none" w:sz="0" w:space="0" w:color="auto"/>
        <w:bottom w:val="none" w:sz="0" w:space="0" w:color="auto"/>
        <w:right w:val="none" w:sz="0" w:space="0" w:color="auto"/>
      </w:divBdr>
    </w:div>
    <w:div w:id="1681472053">
      <w:bodyDiv w:val="1"/>
      <w:marLeft w:val="0"/>
      <w:marRight w:val="0"/>
      <w:marTop w:val="0"/>
      <w:marBottom w:val="0"/>
      <w:divBdr>
        <w:top w:val="none" w:sz="0" w:space="0" w:color="auto"/>
        <w:left w:val="none" w:sz="0" w:space="0" w:color="auto"/>
        <w:bottom w:val="none" w:sz="0" w:space="0" w:color="auto"/>
        <w:right w:val="none" w:sz="0" w:space="0" w:color="auto"/>
      </w:divBdr>
      <w:divsChild>
        <w:div w:id="624121528">
          <w:marLeft w:val="0"/>
          <w:marRight w:val="0"/>
          <w:marTop w:val="0"/>
          <w:marBottom w:val="101"/>
          <w:divBdr>
            <w:top w:val="none" w:sz="0" w:space="0" w:color="auto"/>
            <w:left w:val="none" w:sz="0" w:space="0" w:color="auto"/>
            <w:bottom w:val="none" w:sz="0" w:space="0" w:color="auto"/>
            <w:right w:val="none" w:sz="0" w:space="0" w:color="auto"/>
          </w:divBdr>
        </w:div>
        <w:div w:id="2048721702">
          <w:marLeft w:val="0"/>
          <w:marRight w:val="0"/>
          <w:marTop w:val="0"/>
          <w:marBottom w:val="101"/>
          <w:divBdr>
            <w:top w:val="none" w:sz="0" w:space="0" w:color="auto"/>
            <w:left w:val="none" w:sz="0" w:space="0" w:color="auto"/>
            <w:bottom w:val="none" w:sz="0" w:space="0" w:color="auto"/>
            <w:right w:val="none" w:sz="0" w:space="0" w:color="auto"/>
          </w:divBdr>
        </w:div>
        <w:div w:id="1092975767">
          <w:marLeft w:val="0"/>
          <w:marRight w:val="0"/>
          <w:marTop w:val="0"/>
          <w:marBottom w:val="101"/>
          <w:divBdr>
            <w:top w:val="none" w:sz="0" w:space="0" w:color="auto"/>
            <w:left w:val="none" w:sz="0" w:space="0" w:color="auto"/>
            <w:bottom w:val="none" w:sz="0" w:space="0" w:color="auto"/>
            <w:right w:val="none" w:sz="0" w:space="0" w:color="auto"/>
          </w:divBdr>
        </w:div>
      </w:divsChild>
    </w:div>
    <w:div w:id="1708221011">
      <w:bodyDiv w:val="1"/>
      <w:marLeft w:val="0"/>
      <w:marRight w:val="0"/>
      <w:marTop w:val="0"/>
      <w:marBottom w:val="0"/>
      <w:divBdr>
        <w:top w:val="none" w:sz="0" w:space="0" w:color="auto"/>
        <w:left w:val="none" w:sz="0" w:space="0" w:color="auto"/>
        <w:bottom w:val="none" w:sz="0" w:space="0" w:color="auto"/>
        <w:right w:val="none" w:sz="0" w:space="0" w:color="auto"/>
      </w:divBdr>
    </w:div>
    <w:div w:id="1710566154">
      <w:bodyDiv w:val="1"/>
      <w:marLeft w:val="0"/>
      <w:marRight w:val="0"/>
      <w:marTop w:val="0"/>
      <w:marBottom w:val="0"/>
      <w:divBdr>
        <w:top w:val="none" w:sz="0" w:space="0" w:color="auto"/>
        <w:left w:val="none" w:sz="0" w:space="0" w:color="auto"/>
        <w:bottom w:val="none" w:sz="0" w:space="0" w:color="auto"/>
        <w:right w:val="none" w:sz="0" w:space="0" w:color="auto"/>
      </w:divBdr>
    </w:div>
    <w:div w:id="1717656378">
      <w:bodyDiv w:val="1"/>
      <w:marLeft w:val="0"/>
      <w:marRight w:val="0"/>
      <w:marTop w:val="0"/>
      <w:marBottom w:val="0"/>
      <w:divBdr>
        <w:top w:val="none" w:sz="0" w:space="0" w:color="auto"/>
        <w:left w:val="none" w:sz="0" w:space="0" w:color="auto"/>
        <w:bottom w:val="none" w:sz="0" w:space="0" w:color="auto"/>
        <w:right w:val="none" w:sz="0" w:space="0" w:color="auto"/>
      </w:divBdr>
    </w:div>
    <w:div w:id="1737586786">
      <w:bodyDiv w:val="1"/>
      <w:marLeft w:val="0"/>
      <w:marRight w:val="0"/>
      <w:marTop w:val="0"/>
      <w:marBottom w:val="0"/>
      <w:divBdr>
        <w:top w:val="none" w:sz="0" w:space="0" w:color="auto"/>
        <w:left w:val="none" w:sz="0" w:space="0" w:color="auto"/>
        <w:bottom w:val="none" w:sz="0" w:space="0" w:color="auto"/>
        <w:right w:val="none" w:sz="0" w:space="0" w:color="auto"/>
      </w:divBdr>
    </w:div>
    <w:div w:id="1784570108">
      <w:bodyDiv w:val="1"/>
      <w:marLeft w:val="0"/>
      <w:marRight w:val="0"/>
      <w:marTop w:val="0"/>
      <w:marBottom w:val="0"/>
      <w:divBdr>
        <w:top w:val="none" w:sz="0" w:space="0" w:color="auto"/>
        <w:left w:val="none" w:sz="0" w:space="0" w:color="auto"/>
        <w:bottom w:val="none" w:sz="0" w:space="0" w:color="auto"/>
        <w:right w:val="none" w:sz="0" w:space="0" w:color="auto"/>
      </w:divBdr>
    </w:div>
    <w:div w:id="1786189669">
      <w:bodyDiv w:val="1"/>
      <w:marLeft w:val="0"/>
      <w:marRight w:val="0"/>
      <w:marTop w:val="0"/>
      <w:marBottom w:val="0"/>
      <w:divBdr>
        <w:top w:val="none" w:sz="0" w:space="0" w:color="auto"/>
        <w:left w:val="none" w:sz="0" w:space="0" w:color="auto"/>
        <w:bottom w:val="none" w:sz="0" w:space="0" w:color="auto"/>
        <w:right w:val="none" w:sz="0" w:space="0" w:color="auto"/>
      </w:divBdr>
    </w:div>
    <w:div w:id="1786578735">
      <w:bodyDiv w:val="1"/>
      <w:marLeft w:val="0"/>
      <w:marRight w:val="0"/>
      <w:marTop w:val="0"/>
      <w:marBottom w:val="0"/>
      <w:divBdr>
        <w:top w:val="none" w:sz="0" w:space="0" w:color="auto"/>
        <w:left w:val="none" w:sz="0" w:space="0" w:color="auto"/>
        <w:bottom w:val="none" w:sz="0" w:space="0" w:color="auto"/>
        <w:right w:val="none" w:sz="0" w:space="0" w:color="auto"/>
      </w:divBdr>
    </w:div>
    <w:div w:id="1799034321">
      <w:bodyDiv w:val="1"/>
      <w:marLeft w:val="0"/>
      <w:marRight w:val="0"/>
      <w:marTop w:val="0"/>
      <w:marBottom w:val="0"/>
      <w:divBdr>
        <w:top w:val="none" w:sz="0" w:space="0" w:color="auto"/>
        <w:left w:val="none" w:sz="0" w:space="0" w:color="auto"/>
        <w:bottom w:val="none" w:sz="0" w:space="0" w:color="auto"/>
        <w:right w:val="none" w:sz="0" w:space="0" w:color="auto"/>
      </w:divBdr>
      <w:divsChild>
        <w:div w:id="2022509676">
          <w:marLeft w:val="0"/>
          <w:marRight w:val="0"/>
          <w:marTop w:val="0"/>
          <w:marBottom w:val="101"/>
          <w:divBdr>
            <w:top w:val="none" w:sz="0" w:space="0" w:color="auto"/>
            <w:left w:val="none" w:sz="0" w:space="0" w:color="auto"/>
            <w:bottom w:val="none" w:sz="0" w:space="0" w:color="auto"/>
            <w:right w:val="none" w:sz="0" w:space="0" w:color="auto"/>
          </w:divBdr>
        </w:div>
        <w:div w:id="482042746">
          <w:marLeft w:val="0"/>
          <w:marRight w:val="0"/>
          <w:marTop w:val="0"/>
          <w:marBottom w:val="101"/>
          <w:divBdr>
            <w:top w:val="none" w:sz="0" w:space="0" w:color="auto"/>
            <w:left w:val="none" w:sz="0" w:space="0" w:color="auto"/>
            <w:bottom w:val="none" w:sz="0" w:space="0" w:color="auto"/>
            <w:right w:val="none" w:sz="0" w:space="0" w:color="auto"/>
          </w:divBdr>
        </w:div>
        <w:div w:id="1442384891">
          <w:marLeft w:val="0"/>
          <w:marRight w:val="0"/>
          <w:marTop w:val="0"/>
          <w:marBottom w:val="101"/>
          <w:divBdr>
            <w:top w:val="none" w:sz="0" w:space="0" w:color="auto"/>
            <w:left w:val="none" w:sz="0" w:space="0" w:color="auto"/>
            <w:bottom w:val="none" w:sz="0" w:space="0" w:color="auto"/>
            <w:right w:val="none" w:sz="0" w:space="0" w:color="auto"/>
          </w:divBdr>
        </w:div>
        <w:div w:id="590699983">
          <w:marLeft w:val="0"/>
          <w:marRight w:val="0"/>
          <w:marTop w:val="0"/>
          <w:marBottom w:val="101"/>
          <w:divBdr>
            <w:top w:val="none" w:sz="0" w:space="0" w:color="auto"/>
            <w:left w:val="none" w:sz="0" w:space="0" w:color="auto"/>
            <w:bottom w:val="none" w:sz="0" w:space="0" w:color="auto"/>
            <w:right w:val="none" w:sz="0" w:space="0" w:color="auto"/>
          </w:divBdr>
        </w:div>
        <w:div w:id="3437179">
          <w:marLeft w:val="0"/>
          <w:marRight w:val="0"/>
          <w:marTop w:val="0"/>
          <w:marBottom w:val="101"/>
          <w:divBdr>
            <w:top w:val="none" w:sz="0" w:space="0" w:color="auto"/>
            <w:left w:val="none" w:sz="0" w:space="0" w:color="auto"/>
            <w:bottom w:val="none" w:sz="0" w:space="0" w:color="auto"/>
            <w:right w:val="none" w:sz="0" w:space="0" w:color="auto"/>
          </w:divBdr>
        </w:div>
        <w:div w:id="341325897">
          <w:marLeft w:val="0"/>
          <w:marRight w:val="0"/>
          <w:marTop w:val="0"/>
          <w:marBottom w:val="101"/>
          <w:divBdr>
            <w:top w:val="none" w:sz="0" w:space="0" w:color="auto"/>
            <w:left w:val="none" w:sz="0" w:space="0" w:color="auto"/>
            <w:bottom w:val="none" w:sz="0" w:space="0" w:color="auto"/>
            <w:right w:val="none" w:sz="0" w:space="0" w:color="auto"/>
          </w:divBdr>
        </w:div>
        <w:div w:id="1479951841">
          <w:marLeft w:val="0"/>
          <w:marRight w:val="0"/>
          <w:marTop w:val="0"/>
          <w:marBottom w:val="101"/>
          <w:divBdr>
            <w:top w:val="none" w:sz="0" w:space="0" w:color="auto"/>
            <w:left w:val="none" w:sz="0" w:space="0" w:color="auto"/>
            <w:bottom w:val="none" w:sz="0" w:space="0" w:color="auto"/>
            <w:right w:val="none" w:sz="0" w:space="0" w:color="auto"/>
          </w:divBdr>
        </w:div>
        <w:div w:id="1807971557">
          <w:marLeft w:val="0"/>
          <w:marRight w:val="0"/>
          <w:marTop w:val="0"/>
          <w:marBottom w:val="101"/>
          <w:divBdr>
            <w:top w:val="none" w:sz="0" w:space="0" w:color="auto"/>
            <w:left w:val="none" w:sz="0" w:space="0" w:color="auto"/>
            <w:bottom w:val="none" w:sz="0" w:space="0" w:color="auto"/>
            <w:right w:val="none" w:sz="0" w:space="0" w:color="auto"/>
          </w:divBdr>
        </w:div>
        <w:div w:id="440996214">
          <w:marLeft w:val="720"/>
          <w:marRight w:val="0"/>
          <w:marTop w:val="0"/>
          <w:marBottom w:val="101"/>
          <w:divBdr>
            <w:top w:val="none" w:sz="0" w:space="0" w:color="auto"/>
            <w:left w:val="none" w:sz="0" w:space="0" w:color="auto"/>
            <w:bottom w:val="none" w:sz="0" w:space="0" w:color="auto"/>
            <w:right w:val="none" w:sz="0" w:space="0" w:color="auto"/>
          </w:divBdr>
        </w:div>
        <w:div w:id="1470198630">
          <w:marLeft w:val="720"/>
          <w:marRight w:val="0"/>
          <w:marTop w:val="0"/>
          <w:marBottom w:val="101"/>
          <w:divBdr>
            <w:top w:val="none" w:sz="0" w:space="0" w:color="auto"/>
            <w:left w:val="none" w:sz="0" w:space="0" w:color="auto"/>
            <w:bottom w:val="none" w:sz="0" w:space="0" w:color="auto"/>
            <w:right w:val="none" w:sz="0" w:space="0" w:color="auto"/>
          </w:divBdr>
        </w:div>
        <w:div w:id="1149131203">
          <w:marLeft w:val="720"/>
          <w:marRight w:val="0"/>
          <w:marTop w:val="0"/>
          <w:marBottom w:val="101"/>
          <w:divBdr>
            <w:top w:val="none" w:sz="0" w:space="0" w:color="auto"/>
            <w:left w:val="none" w:sz="0" w:space="0" w:color="auto"/>
            <w:bottom w:val="none" w:sz="0" w:space="0" w:color="auto"/>
            <w:right w:val="none" w:sz="0" w:space="0" w:color="auto"/>
          </w:divBdr>
        </w:div>
        <w:div w:id="945036356">
          <w:marLeft w:val="720"/>
          <w:marRight w:val="0"/>
          <w:marTop w:val="0"/>
          <w:marBottom w:val="101"/>
          <w:divBdr>
            <w:top w:val="none" w:sz="0" w:space="0" w:color="auto"/>
            <w:left w:val="none" w:sz="0" w:space="0" w:color="auto"/>
            <w:bottom w:val="none" w:sz="0" w:space="0" w:color="auto"/>
            <w:right w:val="none" w:sz="0" w:space="0" w:color="auto"/>
          </w:divBdr>
        </w:div>
        <w:div w:id="1534881990">
          <w:marLeft w:val="0"/>
          <w:marRight w:val="0"/>
          <w:marTop w:val="0"/>
          <w:marBottom w:val="101"/>
          <w:divBdr>
            <w:top w:val="none" w:sz="0" w:space="0" w:color="auto"/>
            <w:left w:val="none" w:sz="0" w:space="0" w:color="auto"/>
            <w:bottom w:val="none" w:sz="0" w:space="0" w:color="auto"/>
            <w:right w:val="none" w:sz="0" w:space="0" w:color="auto"/>
          </w:divBdr>
        </w:div>
        <w:div w:id="351297812">
          <w:marLeft w:val="0"/>
          <w:marRight w:val="0"/>
          <w:marTop w:val="0"/>
          <w:marBottom w:val="101"/>
          <w:divBdr>
            <w:top w:val="none" w:sz="0" w:space="0" w:color="auto"/>
            <w:left w:val="none" w:sz="0" w:space="0" w:color="auto"/>
            <w:bottom w:val="none" w:sz="0" w:space="0" w:color="auto"/>
            <w:right w:val="none" w:sz="0" w:space="0" w:color="auto"/>
          </w:divBdr>
        </w:div>
        <w:div w:id="1846280698">
          <w:marLeft w:val="0"/>
          <w:marRight w:val="0"/>
          <w:marTop w:val="0"/>
          <w:marBottom w:val="101"/>
          <w:divBdr>
            <w:top w:val="none" w:sz="0" w:space="0" w:color="auto"/>
            <w:left w:val="none" w:sz="0" w:space="0" w:color="auto"/>
            <w:bottom w:val="none" w:sz="0" w:space="0" w:color="auto"/>
            <w:right w:val="none" w:sz="0" w:space="0" w:color="auto"/>
          </w:divBdr>
        </w:div>
        <w:div w:id="1233273270">
          <w:marLeft w:val="0"/>
          <w:marRight w:val="0"/>
          <w:marTop w:val="0"/>
          <w:marBottom w:val="101"/>
          <w:divBdr>
            <w:top w:val="none" w:sz="0" w:space="0" w:color="auto"/>
            <w:left w:val="none" w:sz="0" w:space="0" w:color="auto"/>
            <w:bottom w:val="none" w:sz="0" w:space="0" w:color="auto"/>
            <w:right w:val="none" w:sz="0" w:space="0" w:color="auto"/>
          </w:divBdr>
        </w:div>
        <w:div w:id="148719819">
          <w:marLeft w:val="0"/>
          <w:marRight w:val="0"/>
          <w:marTop w:val="0"/>
          <w:marBottom w:val="101"/>
          <w:divBdr>
            <w:top w:val="none" w:sz="0" w:space="0" w:color="auto"/>
            <w:left w:val="none" w:sz="0" w:space="0" w:color="auto"/>
            <w:bottom w:val="none" w:sz="0" w:space="0" w:color="auto"/>
            <w:right w:val="none" w:sz="0" w:space="0" w:color="auto"/>
          </w:divBdr>
        </w:div>
        <w:div w:id="583995947">
          <w:marLeft w:val="0"/>
          <w:marRight w:val="0"/>
          <w:marTop w:val="0"/>
          <w:marBottom w:val="101"/>
          <w:divBdr>
            <w:top w:val="none" w:sz="0" w:space="0" w:color="auto"/>
            <w:left w:val="none" w:sz="0" w:space="0" w:color="auto"/>
            <w:bottom w:val="none" w:sz="0" w:space="0" w:color="auto"/>
            <w:right w:val="none" w:sz="0" w:space="0" w:color="auto"/>
          </w:divBdr>
        </w:div>
        <w:div w:id="374817686">
          <w:marLeft w:val="0"/>
          <w:marRight w:val="0"/>
          <w:marTop w:val="0"/>
          <w:marBottom w:val="101"/>
          <w:divBdr>
            <w:top w:val="none" w:sz="0" w:space="0" w:color="auto"/>
            <w:left w:val="none" w:sz="0" w:space="0" w:color="auto"/>
            <w:bottom w:val="none" w:sz="0" w:space="0" w:color="auto"/>
            <w:right w:val="none" w:sz="0" w:space="0" w:color="auto"/>
          </w:divBdr>
        </w:div>
      </w:divsChild>
    </w:div>
    <w:div w:id="1809277442">
      <w:bodyDiv w:val="1"/>
      <w:marLeft w:val="0"/>
      <w:marRight w:val="0"/>
      <w:marTop w:val="0"/>
      <w:marBottom w:val="0"/>
      <w:divBdr>
        <w:top w:val="none" w:sz="0" w:space="0" w:color="auto"/>
        <w:left w:val="none" w:sz="0" w:space="0" w:color="auto"/>
        <w:bottom w:val="none" w:sz="0" w:space="0" w:color="auto"/>
        <w:right w:val="none" w:sz="0" w:space="0" w:color="auto"/>
      </w:divBdr>
    </w:div>
    <w:div w:id="1849369198">
      <w:bodyDiv w:val="1"/>
      <w:marLeft w:val="0"/>
      <w:marRight w:val="0"/>
      <w:marTop w:val="0"/>
      <w:marBottom w:val="0"/>
      <w:divBdr>
        <w:top w:val="none" w:sz="0" w:space="0" w:color="auto"/>
        <w:left w:val="none" w:sz="0" w:space="0" w:color="auto"/>
        <w:bottom w:val="none" w:sz="0" w:space="0" w:color="auto"/>
        <w:right w:val="none" w:sz="0" w:space="0" w:color="auto"/>
      </w:divBdr>
    </w:div>
    <w:div w:id="1861315669">
      <w:bodyDiv w:val="1"/>
      <w:marLeft w:val="0"/>
      <w:marRight w:val="0"/>
      <w:marTop w:val="0"/>
      <w:marBottom w:val="0"/>
      <w:divBdr>
        <w:top w:val="none" w:sz="0" w:space="0" w:color="auto"/>
        <w:left w:val="none" w:sz="0" w:space="0" w:color="auto"/>
        <w:bottom w:val="none" w:sz="0" w:space="0" w:color="auto"/>
        <w:right w:val="none" w:sz="0" w:space="0" w:color="auto"/>
      </w:divBdr>
    </w:div>
    <w:div w:id="1896551627">
      <w:bodyDiv w:val="1"/>
      <w:marLeft w:val="0"/>
      <w:marRight w:val="0"/>
      <w:marTop w:val="0"/>
      <w:marBottom w:val="0"/>
      <w:divBdr>
        <w:top w:val="none" w:sz="0" w:space="0" w:color="auto"/>
        <w:left w:val="none" w:sz="0" w:space="0" w:color="auto"/>
        <w:bottom w:val="none" w:sz="0" w:space="0" w:color="auto"/>
        <w:right w:val="none" w:sz="0" w:space="0" w:color="auto"/>
      </w:divBdr>
    </w:div>
    <w:div w:id="1904756550">
      <w:bodyDiv w:val="1"/>
      <w:marLeft w:val="0"/>
      <w:marRight w:val="0"/>
      <w:marTop w:val="0"/>
      <w:marBottom w:val="0"/>
      <w:divBdr>
        <w:top w:val="none" w:sz="0" w:space="0" w:color="auto"/>
        <w:left w:val="none" w:sz="0" w:space="0" w:color="auto"/>
        <w:bottom w:val="none" w:sz="0" w:space="0" w:color="auto"/>
        <w:right w:val="none" w:sz="0" w:space="0" w:color="auto"/>
      </w:divBdr>
    </w:div>
    <w:div w:id="1912353505">
      <w:bodyDiv w:val="1"/>
      <w:marLeft w:val="0"/>
      <w:marRight w:val="0"/>
      <w:marTop w:val="0"/>
      <w:marBottom w:val="0"/>
      <w:divBdr>
        <w:top w:val="none" w:sz="0" w:space="0" w:color="auto"/>
        <w:left w:val="none" w:sz="0" w:space="0" w:color="auto"/>
        <w:bottom w:val="none" w:sz="0" w:space="0" w:color="auto"/>
        <w:right w:val="none" w:sz="0" w:space="0" w:color="auto"/>
      </w:divBdr>
      <w:divsChild>
        <w:div w:id="390269894">
          <w:marLeft w:val="0"/>
          <w:marRight w:val="0"/>
          <w:marTop w:val="0"/>
          <w:marBottom w:val="101"/>
          <w:divBdr>
            <w:top w:val="none" w:sz="0" w:space="0" w:color="auto"/>
            <w:left w:val="none" w:sz="0" w:space="0" w:color="auto"/>
            <w:bottom w:val="none" w:sz="0" w:space="0" w:color="auto"/>
            <w:right w:val="none" w:sz="0" w:space="0" w:color="auto"/>
          </w:divBdr>
        </w:div>
        <w:div w:id="919947919">
          <w:marLeft w:val="0"/>
          <w:marRight w:val="0"/>
          <w:marTop w:val="0"/>
          <w:marBottom w:val="101"/>
          <w:divBdr>
            <w:top w:val="none" w:sz="0" w:space="0" w:color="auto"/>
            <w:left w:val="none" w:sz="0" w:space="0" w:color="auto"/>
            <w:bottom w:val="none" w:sz="0" w:space="0" w:color="auto"/>
            <w:right w:val="none" w:sz="0" w:space="0" w:color="auto"/>
          </w:divBdr>
        </w:div>
      </w:divsChild>
    </w:div>
    <w:div w:id="1925531296">
      <w:bodyDiv w:val="1"/>
      <w:marLeft w:val="0"/>
      <w:marRight w:val="0"/>
      <w:marTop w:val="0"/>
      <w:marBottom w:val="0"/>
      <w:divBdr>
        <w:top w:val="none" w:sz="0" w:space="0" w:color="auto"/>
        <w:left w:val="none" w:sz="0" w:space="0" w:color="auto"/>
        <w:bottom w:val="none" w:sz="0" w:space="0" w:color="auto"/>
        <w:right w:val="none" w:sz="0" w:space="0" w:color="auto"/>
      </w:divBdr>
    </w:div>
    <w:div w:id="1948652885">
      <w:bodyDiv w:val="1"/>
      <w:marLeft w:val="0"/>
      <w:marRight w:val="0"/>
      <w:marTop w:val="0"/>
      <w:marBottom w:val="0"/>
      <w:divBdr>
        <w:top w:val="none" w:sz="0" w:space="0" w:color="auto"/>
        <w:left w:val="none" w:sz="0" w:space="0" w:color="auto"/>
        <w:bottom w:val="none" w:sz="0" w:space="0" w:color="auto"/>
        <w:right w:val="none" w:sz="0" w:space="0" w:color="auto"/>
      </w:divBdr>
    </w:div>
    <w:div w:id="1961952321">
      <w:bodyDiv w:val="1"/>
      <w:marLeft w:val="0"/>
      <w:marRight w:val="0"/>
      <w:marTop w:val="0"/>
      <w:marBottom w:val="0"/>
      <w:divBdr>
        <w:top w:val="none" w:sz="0" w:space="0" w:color="auto"/>
        <w:left w:val="none" w:sz="0" w:space="0" w:color="auto"/>
        <w:bottom w:val="none" w:sz="0" w:space="0" w:color="auto"/>
        <w:right w:val="none" w:sz="0" w:space="0" w:color="auto"/>
      </w:divBdr>
      <w:divsChild>
        <w:div w:id="603653354">
          <w:marLeft w:val="0"/>
          <w:marRight w:val="0"/>
          <w:marTop w:val="0"/>
          <w:marBottom w:val="101"/>
          <w:divBdr>
            <w:top w:val="none" w:sz="0" w:space="0" w:color="auto"/>
            <w:left w:val="none" w:sz="0" w:space="0" w:color="auto"/>
            <w:bottom w:val="none" w:sz="0" w:space="0" w:color="auto"/>
            <w:right w:val="none" w:sz="0" w:space="0" w:color="auto"/>
          </w:divBdr>
        </w:div>
        <w:div w:id="117719803">
          <w:marLeft w:val="0"/>
          <w:marRight w:val="0"/>
          <w:marTop w:val="0"/>
          <w:marBottom w:val="101"/>
          <w:divBdr>
            <w:top w:val="none" w:sz="0" w:space="0" w:color="auto"/>
            <w:left w:val="none" w:sz="0" w:space="0" w:color="auto"/>
            <w:bottom w:val="none" w:sz="0" w:space="0" w:color="auto"/>
            <w:right w:val="none" w:sz="0" w:space="0" w:color="auto"/>
          </w:divBdr>
        </w:div>
        <w:div w:id="561212190">
          <w:marLeft w:val="0"/>
          <w:marRight w:val="0"/>
          <w:marTop w:val="0"/>
          <w:marBottom w:val="101"/>
          <w:divBdr>
            <w:top w:val="none" w:sz="0" w:space="0" w:color="auto"/>
            <w:left w:val="none" w:sz="0" w:space="0" w:color="auto"/>
            <w:bottom w:val="none" w:sz="0" w:space="0" w:color="auto"/>
            <w:right w:val="none" w:sz="0" w:space="0" w:color="auto"/>
          </w:divBdr>
        </w:div>
        <w:div w:id="310906429">
          <w:marLeft w:val="0"/>
          <w:marRight w:val="0"/>
          <w:marTop w:val="0"/>
          <w:marBottom w:val="101"/>
          <w:divBdr>
            <w:top w:val="none" w:sz="0" w:space="0" w:color="auto"/>
            <w:left w:val="none" w:sz="0" w:space="0" w:color="auto"/>
            <w:bottom w:val="none" w:sz="0" w:space="0" w:color="auto"/>
            <w:right w:val="none" w:sz="0" w:space="0" w:color="auto"/>
          </w:divBdr>
        </w:div>
        <w:div w:id="1410079408">
          <w:marLeft w:val="0"/>
          <w:marRight w:val="0"/>
          <w:marTop w:val="0"/>
          <w:marBottom w:val="101"/>
          <w:divBdr>
            <w:top w:val="none" w:sz="0" w:space="0" w:color="auto"/>
            <w:left w:val="none" w:sz="0" w:space="0" w:color="auto"/>
            <w:bottom w:val="none" w:sz="0" w:space="0" w:color="auto"/>
            <w:right w:val="none" w:sz="0" w:space="0" w:color="auto"/>
          </w:divBdr>
        </w:div>
      </w:divsChild>
    </w:div>
    <w:div w:id="2010596884">
      <w:bodyDiv w:val="1"/>
      <w:marLeft w:val="0"/>
      <w:marRight w:val="0"/>
      <w:marTop w:val="0"/>
      <w:marBottom w:val="0"/>
      <w:divBdr>
        <w:top w:val="none" w:sz="0" w:space="0" w:color="auto"/>
        <w:left w:val="none" w:sz="0" w:space="0" w:color="auto"/>
        <w:bottom w:val="none" w:sz="0" w:space="0" w:color="auto"/>
        <w:right w:val="none" w:sz="0" w:space="0" w:color="auto"/>
      </w:divBdr>
    </w:div>
    <w:div w:id="2044556918">
      <w:bodyDiv w:val="1"/>
      <w:marLeft w:val="0"/>
      <w:marRight w:val="0"/>
      <w:marTop w:val="0"/>
      <w:marBottom w:val="0"/>
      <w:divBdr>
        <w:top w:val="none" w:sz="0" w:space="0" w:color="auto"/>
        <w:left w:val="none" w:sz="0" w:space="0" w:color="auto"/>
        <w:bottom w:val="none" w:sz="0" w:space="0" w:color="auto"/>
        <w:right w:val="none" w:sz="0" w:space="0" w:color="auto"/>
      </w:divBdr>
      <w:divsChild>
        <w:div w:id="2030568487">
          <w:marLeft w:val="0"/>
          <w:marRight w:val="0"/>
          <w:marTop w:val="0"/>
          <w:marBottom w:val="101"/>
          <w:divBdr>
            <w:top w:val="none" w:sz="0" w:space="0" w:color="auto"/>
            <w:left w:val="none" w:sz="0" w:space="0" w:color="auto"/>
            <w:bottom w:val="none" w:sz="0" w:space="0" w:color="auto"/>
            <w:right w:val="none" w:sz="0" w:space="0" w:color="auto"/>
          </w:divBdr>
        </w:div>
        <w:div w:id="1179662891">
          <w:marLeft w:val="0"/>
          <w:marRight w:val="0"/>
          <w:marTop w:val="0"/>
          <w:marBottom w:val="101"/>
          <w:divBdr>
            <w:top w:val="none" w:sz="0" w:space="0" w:color="auto"/>
            <w:left w:val="none" w:sz="0" w:space="0" w:color="auto"/>
            <w:bottom w:val="none" w:sz="0" w:space="0" w:color="auto"/>
            <w:right w:val="none" w:sz="0" w:space="0" w:color="auto"/>
          </w:divBdr>
        </w:div>
        <w:div w:id="550265200">
          <w:marLeft w:val="0"/>
          <w:marRight w:val="0"/>
          <w:marTop w:val="0"/>
          <w:marBottom w:val="101"/>
          <w:divBdr>
            <w:top w:val="none" w:sz="0" w:space="0" w:color="auto"/>
            <w:left w:val="none" w:sz="0" w:space="0" w:color="auto"/>
            <w:bottom w:val="none" w:sz="0" w:space="0" w:color="auto"/>
            <w:right w:val="none" w:sz="0" w:space="0" w:color="auto"/>
          </w:divBdr>
        </w:div>
        <w:div w:id="876888497">
          <w:marLeft w:val="0"/>
          <w:marRight w:val="0"/>
          <w:marTop w:val="0"/>
          <w:marBottom w:val="101"/>
          <w:divBdr>
            <w:top w:val="none" w:sz="0" w:space="0" w:color="auto"/>
            <w:left w:val="none" w:sz="0" w:space="0" w:color="auto"/>
            <w:bottom w:val="none" w:sz="0" w:space="0" w:color="auto"/>
            <w:right w:val="none" w:sz="0" w:space="0" w:color="auto"/>
          </w:divBdr>
        </w:div>
        <w:div w:id="1081636888">
          <w:marLeft w:val="0"/>
          <w:marRight w:val="0"/>
          <w:marTop w:val="0"/>
          <w:marBottom w:val="101"/>
          <w:divBdr>
            <w:top w:val="none" w:sz="0" w:space="0" w:color="auto"/>
            <w:left w:val="none" w:sz="0" w:space="0" w:color="auto"/>
            <w:bottom w:val="none" w:sz="0" w:space="0" w:color="auto"/>
            <w:right w:val="none" w:sz="0" w:space="0" w:color="auto"/>
          </w:divBdr>
        </w:div>
        <w:div w:id="1830053082">
          <w:marLeft w:val="0"/>
          <w:marRight w:val="0"/>
          <w:marTop w:val="0"/>
          <w:marBottom w:val="101"/>
          <w:divBdr>
            <w:top w:val="none" w:sz="0" w:space="0" w:color="auto"/>
            <w:left w:val="none" w:sz="0" w:space="0" w:color="auto"/>
            <w:bottom w:val="none" w:sz="0" w:space="0" w:color="auto"/>
            <w:right w:val="none" w:sz="0" w:space="0" w:color="auto"/>
          </w:divBdr>
        </w:div>
        <w:div w:id="326061449">
          <w:marLeft w:val="0"/>
          <w:marRight w:val="0"/>
          <w:marTop w:val="0"/>
          <w:marBottom w:val="101"/>
          <w:divBdr>
            <w:top w:val="none" w:sz="0" w:space="0" w:color="auto"/>
            <w:left w:val="none" w:sz="0" w:space="0" w:color="auto"/>
            <w:bottom w:val="none" w:sz="0" w:space="0" w:color="auto"/>
            <w:right w:val="none" w:sz="0" w:space="0" w:color="auto"/>
          </w:divBdr>
        </w:div>
        <w:div w:id="400370554">
          <w:marLeft w:val="0"/>
          <w:marRight w:val="0"/>
          <w:marTop w:val="0"/>
          <w:marBottom w:val="101"/>
          <w:divBdr>
            <w:top w:val="none" w:sz="0" w:space="0" w:color="auto"/>
            <w:left w:val="none" w:sz="0" w:space="0" w:color="auto"/>
            <w:bottom w:val="none" w:sz="0" w:space="0" w:color="auto"/>
            <w:right w:val="none" w:sz="0" w:space="0" w:color="auto"/>
          </w:divBdr>
        </w:div>
        <w:div w:id="2029525780">
          <w:marLeft w:val="0"/>
          <w:marRight w:val="0"/>
          <w:marTop w:val="0"/>
          <w:marBottom w:val="101"/>
          <w:divBdr>
            <w:top w:val="none" w:sz="0" w:space="0" w:color="auto"/>
            <w:left w:val="none" w:sz="0" w:space="0" w:color="auto"/>
            <w:bottom w:val="none" w:sz="0" w:space="0" w:color="auto"/>
            <w:right w:val="none" w:sz="0" w:space="0" w:color="auto"/>
          </w:divBdr>
        </w:div>
        <w:div w:id="1636331628">
          <w:marLeft w:val="0"/>
          <w:marRight w:val="0"/>
          <w:marTop w:val="0"/>
          <w:marBottom w:val="101"/>
          <w:divBdr>
            <w:top w:val="none" w:sz="0" w:space="0" w:color="auto"/>
            <w:left w:val="none" w:sz="0" w:space="0" w:color="auto"/>
            <w:bottom w:val="none" w:sz="0" w:space="0" w:color="auto"/>
            <w:right w:val="none" w:sz="0" w:space="0" w:color="auto"/>
          </w:divBdr>
        </w:div>
        <w:div w:id="2082828981">
          <w:marLeft w:val="0"/>
          <w:marRight w:val="0"/>
          <w:marTop w:val="0"/>
          <w:marBottom w:val="101"/>
          <w:divBdr>
            <w:top w:val="none" w:sz="0" w:space="0" w:color="auto"/>
            <w:left w:val="none" w:sz="0" w:space="0" w:color="auto"/>
            <w:bottom w:val="none" w:sz="0" w:space="0" w:color="auto"/>
            <w:right w:val="none" w:sz="0" w:space="0" w:color="auto"/>
          </w:divBdr>
        </w:div>
        <w:div w:id="553346946">
          <w:marLeft w:val="720"/>
          <w:marRight w:val="0"/>
          <w:marTop w:val="0"/>
          <w:marBottom w:val="101"/>
          <w:divBdr>
            <w:top w:val="none" w:sz="0" w:space="0" w:color="auto"/>
            <w:left w:val="none" w:sz="0" w:space="0" w:color="auto"/>
            <w:bottom w:val="none" w:sz="0" w:space="0" w:color="auto"/>
            <w:right w:val="none" w:sz="0" w:space="0" w:color="auto"/>
          </w:divBdr>
        </w:div>
        <w:div w:id="295182836">
          <w:marLeft w:val="720"/>
          <w:marRight w:val="0"/>
          <w:marTop w:val="0"/>
          <w:marBottom w:val="101"/>
          <w:divBdr>
            <w:top w:val="none" w:sz="0" w:space="0" w:color="auto"/>
            <w:left w:val="none" w:sz="0" w:space="0" w:color="auto"/>
            <w:bottom w:val="none" w:sz="0" w:space="0" w:color="auto"/>
            <w:right w:val="none" w:sz="0" w:space="0" w:color="auto"/>
          </w:divBdr>
        </w:div>
        <w:div w:id="788743012">
          <w:marLeft w:val="720"/>
          <w:marRight w:val="0"/>
          <w:marTop w:val="0"/>
          <w:marBottom w:val="101"/>
          <w:divBdr>
            <w:top w:val="none" w:sz="0" w:space="0" w:color="auto"/>
            <w:left w:val="none" w:sz="0" w:space="0" w:color="auto"/>
            <w:bottom w:val="none" w:sz="0" w:space="0" w:color="auto"/>
            <w:right w:val="none" w:sz="0" w:space="0" w:color="auto"/>
          </w:divBdr>
        </w:div>
        <w:div w:id="1875271167">
          <w:marLeft w:val="720"/>
          <w:marRight w:val="0"/>
          <w:marTop w:val="0"/>
          <w:marBottom w:val="101"/>
          <w:divBdr>
            <w:top w:val="none" w:sz="0" w:space="0" w:color="auto"/>
            <w:left w:val="none" w:sz="0" w:space="0" w:color="auto"/>
            <w:bottom w:val="none" w:sz="0" w:space="0" w:color="auto"/>
            <w:right w:val="none" w:sz="0" w:space="0" w:color="auto"/>
          </w:divBdr>
        </w:div>
        <w:div w:id="285236209">
          <w:marLeft w:val="720"/>
          <w:marRight w:val="0"/>
          <w:marTop w:val="0"/>
          <w:marBottom w:val="84"/>
          <w:divBdr>
            <w:top w:val="none" w:sz="0" w:space="0" w:color="auto"/>
            <w:left w:val="none" w:sz="0" w:space="0" w:color="auto"/>
            <w:bottom w:val="none" w:sz="0" w:space="0" w:color="auto"/>
            <w:right w:val="none" w:sz="0" w:space="0" w:color="auto"/>
          </w:divBdr>
        </w:div>
        <w:div w:id="1321155708">
          <w:marLeft w:val="720"/>
          <w:marRight w:val="0"/>
          <w:marTop w:val="0"/>
          <w:marBottom w:val="84"/>
          <w:divBdr>
            <w:top w:val="none" w:sz="0" w:space="0" w:color="auto"/>
            <w:left w:val="none" w:sz="0" w:space="0" w:color="auto"/>
            <w:bottom w:val="none" w:sz="0" w:space="0" w:color="auto"/>
            <w:right w:val="none" w:sz="0" w:space="0" w:color="auto"/>
          </w:divBdr>
        </w:div>
        <w:div w:id="1783186894">
          <w:marLeft w:val="1152"/>
          <w:marRight w:val="0"/>
          <w:marTop w:val="0"/>
          <w:marBottom w:val="84"/>
          <w:divBdr>
            <w:top w:val="none" w:sz="0" w:space="0" w:color="auto"/>
            <w:left w:val="none" w:sz="0" w:space="0" w:color="auto"/>
            <w:bottom w:val="none" w:sz="0" w:space="0" w:color="auto"/>
            <w:right w:val="none" w:sz="0" w:space="0" w:color="auto"/>
          </w:divBdr>
        </w:div>
        <w:div w:id="260771004">
          <w:marLeft w:val="1152"/>
          <w:marRight w:val="0"/>
          <w:marTop w:val="0"/>
          <w:marBottom w:val="84"/>
          <w:divBdr>
            <w:top w:val="none" w:sz="0" w:space="0" w:color="auto"/>
            <w:left w:val="none" w:sz="0" w:space="0" w:color="auto"/>
            <w:bottom w:val="none" w:sz="0" w:space="0" w:color="auto"/>
            <w:right w:val="none" w:sz="0" w:space="0" w:color="auto"/>
          </w:divBdr>
        </w:div>
        <w:div w:id="321737286">
          <w:marLeft w:val="1152"/>
          <w:marRight w:val="0"/>
          <w:marTop w:val="0"/>
          <w:marBottom w:val="84"/>
          <w:divBdr>
            <w:top w:val="none" w:sz="0" w:space="0" w:color="auto"/>
            <w:left w:val="none" w:sz="0" w:space="0" w:color="auto"/>
            <w:bottom w:val="none" w:sz="0" w:space="0" w:color="auto"/>
            <w:right w:val="none" w:sz="0" w:space="0" w:color="auto"/>
          </w:divBdr>
        </w:div>
        <w:div w:id="1928418843">
          <w:marLeft w:val="1152"/>
          <w:marRight w:val="0"/>
          <w:marTop w:val="0"/>
          <w:marBottom w:val="84"/>
          <w:divBdr>
            <w:top w:val="none" w:sz="0" w:space="0" w:color="auto"/>
            <w:left w:val="none" w:sz="0" w:space="0" w:color="auto"/>
            <w:bottom w:val="none" w:sz="0" w:space="0" w:color="auto"/>
            <w:right w:val="none" w:sz="0" w:space="0" w:color="auto"/>
          </w:divBdr>
        </w:div>
        <w:div w:id="1499926429">
          <w:marLeft w:val="1152"/>
          <w:marRight w:val="0"/>
          <w:marTop w:val="0"/>
          <w:marBottom w:val="84"/>
          <w:divBdr>
            <w:top w:val="none" w:sz="0" w:space="0" w:color="auto"/>
            <w:left w:val="none" w:sz="0" w:space="0" w:color="auto"/>
            <w:bottom w:val="none" w:sz="0" w:space="0" w:color="auto"/>
            <w:right w:val="none" w:sz="0" w:space="0" w:color="auto"/>
          </w:divBdr>
        </w:div>
        <w:div w:id="2045010915">
          <w:marLeft w:val="720"/>
          <w:marRight w:val="0"/>
          <w:marTop w:val="0"/>
          <w:marBottom w:val="84"/>
          <w:divBdr>
            <w:top w:val="none" w:sz="0" w:space="0" w:color="auto"/>
            <w:left w:val="none" w:sz="0" w:space="0" w:color="auto"/>
            <w:bottom w:val="none" w:sz="0" w:space="0" w:color="auto"/>
            <w:right w:val="none" w:sz="0" w:space="0" w:color="auto"/>
          </w:divBdr>
        </w:div>
        <w:div w:id="633406414">
          <w:marLeft w:val="720"/>
          <w:marRight w:val="0"/>
          <w:marTop w:val="0"/>
          <w:marBottom w:val="84"/>
          <w:divBdr>
            <w:top w:val="none" w:sz="0" w:space="0" w:color="auto"/>
            <w:left w:val="none" w:sz="0" w:space="0" w:color="auto"/>
            <w:bottom w:val="none" w:sz="0" w:space="0" w:color="auto"/>
            <w:right w:val="none" w:sz="0" w:space="0" w:color="auto"/>
          </w:divBdr>
        </w:div>
        <w:div w:id="271327712">
          <w:marLeft w:val="0"/>
          <w:marRight w:val="0"/>
          <w:marTop w:val="0"/>
          <w:marBottom w:val="84"/>
          <w:divBdr>
            <w:top w:val="none" w:sz="0" w:space="0" w:color="auto"/>
            <w:left w:val="none" w:sz="0" w:space="0" w:color="auto"/>
            <w:bottom w:val="none" w:sz="0" w:space="0" w:color="auto"/>
            <w:right w:val="none" w:sz="0" w:space="0" w:color="auto"/>
          </w:divBdr>
        </w:div>
        <w:div w:id="587228906">
          <w:marLeft w:val="0"/>
          <w:marRight w:val="0"/>
          <w:marTop w:val="0"/>
          <w:marBottom w:val="84"/>
          <w:divBdr>
            <w:top w:val="none" w:sz="0" w:space="0" w:color="auto"/>
            <w:left w:val="none" w:sz="0" w:space="0" w:color="auto"/>
            <w:bottom w:val="none" w:sz="0" w:space="0" w:color="auto"/>
            <w:right w:val="none" w:sz="0" w:space="0" w:color="auto"/>
          </w:divBdr>
        </w:div>
        <w:div w:id="1254901386">
          <w:marLeft w:val="0"/>
          <w:marRight w:val="0"/>
          <w:marTop w:val="0"/>
          <w:marBottom w:val="84"/>
          <w:divBdr>
            <w:top w:val="none" w:sz="0" w:space="0" w:color="auto"/>
            <w:left w:val="none" w:sz="0" w:space="0" w:color="auto"/>
            <w:bottom w:val="none" w:sz="0" w:space="0" w:color="auto"/>
            <w:right w:val="none" w:sz="0" w:space="0" w:color="auto"/>
          </w:divBdr>
        </w:div>
        <w:div w:id="1235552475">
          <w:marLeft w:val="0"/>
          <w:marRight w:val="0"/>
          <w:marTop w:val="0"/>
          <w:marBottom w:val="84"/>
          <w:divBdr>
            <w:top w:val="none" w:sz="0" w:space="0" w:color="auto"/>
            <w:left w:val="none" w:sz="0" w:space="0" w:color="auto"/>
            <w:bottom w:val="none" w:sz="0" w:space="0" w:color="auto"/>
            <w:right w:val="none" w:sz="0" w:space="0" w:color="auto"/>
          </w:divBdr>
        </w:div>
        <w:div w:id="1065883121">
          <w:marLeft w:val="0"/>
          <w:marRight w:val="0"/>
          <w:marTop w:val="0"/>
          <w:marBottom w:val="84"/>
          <w:divBdr>
            <w:top w:val="none" w:sz="0" w:space="0" w:color="auto"/>
            <w:left w:val="none" w:sz="0" w:space="0" w:color="auto"/>
            <w:bottom w:val="none" w:sz="0" w:space="0" w:color="auto"/>
            <w:right w:val="none" w:sz="0" w:space="0" w:color="auto"/>
          </w:divBdr>
        </w:div>
        <w:div w:id="1105731009">
          <w:marLeft w:val="0"/>
          <w:marRight w:val="0"/>
          <w:marTop w:val="0"/>
          <w:marBottom w:val="84"/>
          <w:divBdr>
            <w:top w:val="none" w:sz="0" w:space="0" w:color="auto"/>
            <w:left w:val="none" w:sz="0" w:space="0" w:color="auto"/>
            <w:bottom w:val="none" w:sz="0" w:space="0" w:color="auto"/>
            <w:right w:val="none" w:sz="0" w:space="0" w:color="auto"/>
          </w:divBdr>
        </w:div>
        <w:div w:id="2094810359">
          <w:marLeft w:val="0"/>
          <w:marRight w:val="0"/>
          <w:marTop w:val="0"/>
          <w:marBottom w:val="84"/>
          <w:divBdr>
            <w:top w:val="none" w:sz="0" w:space="0" w:color="auto"/>
            <w:left w:val="none" w:sz="0" w:space="0" w:color="auto"/>
            <w:bottom w:val="none" w:sz="0" w:space="0" w:color="auto"/>
            <w:right w:val="none" w:sz="0" w:space="0" w:color="auto"/>
          </w:divBdr>
        </w:div>
        <w:div w:id="1403217329">
          <w:marLeft w:val="0"/>
          <w:marRight w:val="0"/>
          <w:marTop w:val="0"/>
          <w:marBottom w:val="84"/>
          <w:divBdr>
            <w:top w:val="none" w:sz="0" w:space="0" w:color="auto"/>
            <w:left w:val="none" w:sz="0" w:space="0" w:color="auto"/>
            <w:bottom w:val="none" w:sz="0" w:space="0" w:color="auto"/>
            <w:right w:val="none" w:sz="0" w:space="0" w:color="auto"/>
          </w:divBdr>
        </w:div>
        <w:div w:id="1491755864">
          <w:marLeft w:val="0"/>
          <w:marRight w:val="0"/>
          <w:marTop w:val="0"/>
          <w:marBottom w:val="84"/>
          <w:divBdr>
            <w:top w:val="none" w:sz="0" w:space="0" w:color="auto"/>
            <w:left w:val="none" w:sz="0" w:space="0" w:color="auto"/>
            <w:bottom w:val="none" w:sz="0" w:space="0" w:color="auto"/>
            <w:right w:val="none" w:sz="0" w:space="0" w:color="auto"/>
          </w:divBdr>
        </w:div>
        <w:div w:id="1006833703">
          <w:marLeft w:val="0"/>
          <w:marRight w:val="0"/>
          <w:marTop w:val="0"/>
          <w:marBottom w:val="84"/>
          <w:divBdr>
            <w:top w:val="none" w:sz="0" w:space="0" w:color="auto"/>
            <w:left w:val="none" w:sz="0" w:space="0" w:color="auto"/>
            <w:bottom w:val="none" w:sz="0" w:space="0" w:color="auto"/>
            <w:right w:val="none" w:sz="0" w:space="0" w:color="auto"/>
          </w:divBdr>
        </w:div>
        <w:div w:id="653873987">
          <w:marLeft w:val="0"/>
          <w:marRight w:val="0"/>
          <w:marTop w:val="0"/>
          <w:marBottom w:val="84"/>
          <w:divBdr>
            <w:top w:val="none" w:sz="0" w:space="0" w:color="auto"/>
            <w:left w:val="none" w:sz="0" w:space="0" w:color="auto"/>
            <w:bottom w:val="none" w:sz="0" w:space="0" w:color="auto"/>
            <w:right w:val="none" w:sz="0" w:space="0" w:color="auto"/>
          </w:divBdr>
        </w:div>
        <w:div w:id="1523743022">
          <w:marLeft w:val="0"/>
          <w:marRight w:val="0"/>
          <w:marTop w:val="0"/>
          <w:marBottom w:val="84"/>
          <w:divBdr>
            <w:top w:val="none" w:sz="0" w:space="0" w:color="auto"/>
            <w:left w:val="none" w:sz="0" w:space="0" w:color="auto"/>
            <w:bottom w:val="none" w:sz="0" w:space="0" w:color="auto"/>
            <w:right w:val="none" w:sz="0" w:space="0" w:color="auto"/>
          </w:divBdr>
        </w:div>
        <w:div w:id="103503934">
          <w:marLeft w:val="0"/>
          <w:marRight w:val="0"/>
          <w:marTop w:val="0"/>
          <w:marBottom w:val="84"/>
          <w:divBdr>
            <w:top w:val="none" w:sz="0" w:space="0" w:color="auto"/>
            <w:left w:val="none" w:sz="0" w:space="0" w:color="auto"/>
            <w:bottom w:val="none" w:sz="0" w:space="0" w:color="auto"/>
            <w:right w:val="none" w:sz="0" w:space="0" w:color="auto"/>
          </w:divBdr>
        </w:div>
        <w:div w:id="1568373826">
          <w:marLeft w:val="0"/>
          <w:marRight w:val="0"/>
          <w:marTop w:val="0"/>
          <w:marBottom w:val="84"/>
          <w:divBdr>
            <w:top w:val="none" w:sz="0" w:space="0" w:color="auto"/>
            <w:left w:val="none" w:sz="0" w:space="0" w:color="auto"/>
            <w:bottom w:val="none" w:sz="0" w:space="0" w:color="auto"/>
            <w:right w:val="none" w:sz="0" w:space="0" w:color="auto"/>
          </w:divBdr>
        </w:div>
        <w:div w:id="213078537">
          <w:marLeft w:val="0"/>
          <w:marRight w:val="0"/>
          <w:marTop w:val="0"/>
          <w:marBottom w:val="84"/>
          <w:divBdr>
            <w:top w:val="none" w:sz="0" w:space="0" w:color="auto"/>
            <w:left w:val="none" w:sz="0" w:space="0" w:color="auto"/>
            <w:bottom w:val="none" w:sz="0" w:space="0" w:color="auto"/>
            <w:right w:val="none" w:sz="0" w:space="0" w:color="auto"/>
          </w:divBdr>
        </w:div>
        <w:div w:id="1144930227">
          <w:marLeft w:val="0"/>
          <w:marRight w:val="0"/>
          <w:marTop w:val="0"/>
          <w:marBottom w:val="84"/>
          <w:divBdr>
            <w:top w:val="none" w:sz="0" w:space="0" w:color="auto"/>
            <w:left w:val="none" w:sz="0" w:space="0" w:color="auto"/>
            <w:bottom w:val="none" w:sz="0" w:space="0" w:color="auto"/>
            <w:right w:val="none" w:sz="0" w:space="0" w:color="auto"/>
          </w:divBdr>
        </w:div>
        <w:div w:id="1626427300">
          <w:marLeft w:val="0"/>
          <w:marRight w:val="0"/>
          <w:marTop w:val="0"/>
          <w:marBottom w:val="84"/>
          <w:divBdr>
            <w:top w:val="none" w:sz="0" w:space="0" w:color="auto"/>
            <w:left w:val="none" w:sz="0" w:space="0" w:color="auto"/>
            <w:bottom w:val="none" w:sz="0" w:space="0" w:color="auto"/>
            <w:right w:val="none" w:sz="0" w:space="0" w:color="auto"/>
          </w:divBdr>
        </w:div>
        <w:div w:id="1473593174">
          <w:marLeft w:val="0"/>
          <w:marRight w:val="0"/>
          <w:marTop w:val="0"/>
          <w:marBottom w:val="84"/>
          <w:divBdr>
            <w:top w:val="none" w:sz="0" w:space="0" w:color="auto"/>
            <w:left w:val="none" w:sz="0" w:space="0" w:color="auto"/>
            <w:bottom w:val="none" w:sz="0" w:space="0" w:color="auto"/>
            <w:right w:val="none" w:sz="0" w:space="0" w:color="auto"/>
          </w:divBdr>
        </w:div>
        <w:div w:id="1431923833">
          <w:marLeft w:val="720"/>
          <w:marRight w:val="0"/>
          <w:marTop w:val="0"/>
          <w:marBottom w:val="84"/>
          <w:divBdr>
            <w:top w:val="none" w:sz="0" w:space="0" w:color="auto"/>
            <w:left w:val="none" w:sz="0" w:space="0" w:color="auto"/>
            <w:bottom w:val="none" w:sz="0" w:space="0" w:color="auto"/>
            <w:right w:val="none" w:sz="0" w:space="0" w:color="auto"/>
          </w:divBdr>
        </w:div>
        <w:div w:id="1970742540">
          <w:marLeft w:val="720"/>
          <w:marRight w:val="0"/>
          <w:marTop w:val="0"/>
          <w:marBottom w:val="84"/>
          <w:divBdr>
            <w:top w:val="none" w:sz="0" w:space="0" w:color="auto"/>
            <w:left w:val="none" w:sz="0" w:space="0" w:color="auto"/>
            <w:bottom w:val="none" w:sz="0" w:space="0" w:color="auto"/>
            <w:right w:val="none" w:sz="0" w:space="0" w:color="auto"/>
          </w:divBdr>
        </w:div>
        <w:div w:id="1410688996">
          <w:marLeft w:val="720"/>
          <w:marRight w:val="0"/>
          <w:marTop w:val="0"/>
          <w:marBottom w:val="84"/>
          <w:divBdr>
            <w:top w:val="none" w:sz="0" w:space="0" w:color="auto"/>
            <w:left w:val="none" w:sz="0" w:space="0" w:color="auto"/>
            <w:bottom w:val="none" w:sz="0" w:space="0" w:color="auto"/>
            <w:right w:val="none" w:sz="0" w:space="0" w:color="auto"/>
          </w:divBdr>
        </w:div>
        <w:div w:id="775947385">
          <w:marLeft w:val="720"/>
          <w:marRight w:val="0"/>
          <w:marTop w:val="0"/>
          <w:marBottom w:val="84"/>
          <w:divBdr>
            <w:top w:val="none" w:sz="0" w:space="0" w:color="auto"/>
            <w:left w:val="none" w:sz="0" w:space="0" w:color="auto"/>
            <w:bottom w:val="none" w:sz="0" w:space="0" w:color="auto"/>
            <w:right w:val="none" w:sz="0" w:space="0" w:color="auto"/>
          </w:divBdr>
        </w:div>
        <w:div w:id="301085337">
          <w:marLeft w:val="720"/>
          <w:marRight w:val="0"/>
          <w:marTop w:val="0"/>
          <w:marBottom w:val="84"/>
          <w:divBdr>
            <w:top w:val="none" w:sz="0" w:space="0" w:color="auto"/>
            <w:left w:val="none" w:sz="0" w:space="0" w:color="auto"/>
            <w:bottom w:val="none" w:sz="0" w:space="0" w:color="auto"/>
            <w:right w:val="none" w:sz="0" w:space="0" w:color="auto"/>
          </w:divBdr>
        </w:div>
        <w:div w:id="842670774">
          <w:marLeft w:val="720"/>
          <w:marRight w:val="0"/>
          <w:marTop w:val="0"/>
          <w:marBottom w:val="84"/>
          <w:divBdr>
            <w:top w:val="none" w:sz="0" w:space="0" w:color="auto"/>
            <w:left w:val="none" w:sz="0" w:space="0" w:color="auto"/>
            <w:bottom w:val="none" w:sz="0" w:space="0" w:color="auto"/>
            <w:right w:val="none" w:sz="0" w:space="0" w:color="auto"/>
          </w:divBdr>
        </w:div>
        <w:div w:id="902717686">
          <w:marLeft w:val="720"/>
          <w:marRight w:val="0"/>
          <w:marTop w:val="0"/>
          <w:marBottom w:val="84"/>
          <w:divBdr>
            <w:top w:val="none" w:sz="0" w:space="0" w:color="auto"/>
            <w:left w:val="none" w:sz="0" w:space="0" w:color="auto"/>
            <w:bottom w:val="none" w:sz="0" w:space="0" w:color="auto"/>
            <w:right w:val="none" w:sz="0" w:space="0" w:color="auto"/>
          </w:divBdr>
        </w:div>
        <w:div w:id="1606573036">
          <w:marLeft w:val="720"/>
          <w:marRight w:val="0"/>
          <w:marTop w:val="0"/>
          <w:marBottom w:val="84"/>
          <w:divBdr>
            <w:top w:val="none" w:sz="0" w:space="0" w:color="auto"/>
            <w:left w:val="none" w:sz="0" w:space="0" w:color="auto"/>
            <w:bottom w:val="none" w:sz="0" w:space="0" w:color="auto"/>
            <w:right w:val="none" w:sz="0" w:space="0" w:color="auto"/>
          </w:divBdr>
        </w:div>
        <w:div w:id="2127001808">
          <w:marLeft w:val="720"/>
          <w:marRight w:val="0"/>
          <w:marTop w:val="0"/>
          <w:marBottom w:val="84"/>
          <w:divBdr>
            <w:top w:val="none" w:sz="0" w:space="0" w:color="auto"/>
            <w:left w:val="none" w:sz="0" w:space="0" w:color="auto"/>
            <w:bottom w:val="none" w:sz="0" w:space="0" w:color="auto"/>
            <w:right w:val="none" w:sz="0" w:space="0" w:color="auto"/>
          </w:divBdr>
        </w:div>
        <w:div w:id="1994404494">
          <w:marLeft w:val="720"/>
          <w:marRight w:val="0"/>
          <w:marTop w:val="0"/>
          <w:marBottom w:val="84"/>
          <w:divBdr>
            <w:top w:val="none" w:sz="0" w:space="0" w:color="auto"/>
            <w:left w:val="none" w:sz="0" w:space="0" w:color="auto"/>
            <w:bottom w:val="none" w:sz="0" w:space="0" w:color="auto"/>
            <w:right w:val="none" w:sz="0" w:space="0" w:color="auto"/>
          </w:divBdr>
        </w:div>
        <w:div w:id="309091346">
          <w:marLeft w:val="288"/>
          <w:marRight w:val="0"/>
          <w:marTop w:val="0"/>
          <w:marBottom w:val="84"/>
          <w:divBdr>
            <w:top w:val="none" w:sz="0" w:space="0" w:color="auto"/>
            <w:left w:val="none" w:sz="0" w:space="0" w:color="auto"/>
            <w:bottom w:val="none" w:sz="0" w:space="0" w:color="auto"/>
            <w:right w:val="none" w:sz="0" w:space="0" w:color="auto"/>
          </w:divBdr>
        </w:div>
        <w:div w:id="1328822735">
          <w:marLeft w:val="720"/>
          <w:marRight w:val="0"/>
          <w:marTop w:val="0"/>
          <w:marBottom w:val="84"/>
          <w:divBdr>
            <w:top w:val="none" w:sz="0" w:space="0" w:color="auto"/>
            <w:left w:val="none" w:sz="0" w:space="0" w:color="auto"/>
            <w:bottom w:val="none" w:sz="0" w:space="0" w:color="auto"/>
            <w:right w:val="none" w:sz="0" w:space="0" w:color="auto"/>
          </w:divBdr>
        </w:div>
        <w:div w:id="1077630297">
          <w:marLeft w:val="720"/>
          <w:marRight w:val="0"/>
          <w:marTop w:val="0"/>
          <w:marBottom w:val="84"/>
          <w:divBdr>
            <w:top w:val="none" w:sz="0" w:space="0" w:color="auto"/>
            <w:left w:val="none" w:sz="0" w:space="0" w:color="auto"/>
            <w:bottom w:val="none" w:sz="0" w:space="0" w:color="auto"/>
            <w:right w:val="none" w:sz="0" w:space="0" w:color="auto"/>
          </w:divBdr>
        </w:div>
        <w:div w:id="1784381297">
          <w:marLeft w:val="720"/>
          <w:marRight w:val="0"/>
          <w:marTop w:val="0"/>
          <w:marBottom w:val="84"/>
          <w:divBdr>
            <w:top w:val="none" w:sz="0" w:space="0" w:color="auto"/>
            <w:left w:val="none" w:sz="0" w:space="0" w:color="auto"/>
            <w:bottom w:val="none" w:sz="0" w:space="0" w:color="auto"/>
            <w:right w:val="none" w:sz="0" w:space="0" w:color="auto"/>
          </w:divBdr>
        </w:div>
        <w:div w:id="808286920">
          <w:marLeft w:val="720"/>
          <w:marRight w:val="0"/>
          <w:marTop w:val="0"/>
          <w:marBottom w:val="84"/>
          <w:divBdr>
            <w:top w:val="none" w:sz="0" w:space="0" w:color="auto"/>
            <w:left w:val="none" w:sz="0" w:space="0" w:color="auto"/>
            <w:bottom w:val="none" w:sz="0" w:space="0" w:color="auto"/>
            <w:right w:val="none" w:sz="0" w:space="0" w:color="auto"/>
          </w:divBdr>
        </w:div>
        <w:div w:id="2049334923">
          <w:marLeft w:val="720"/>
          <w:marRight w:val="0"/>
          <w:marTop w:val="0"/>
          <w:marBottom w:val="84"/>
          <w:divBdr>
            <w:top w:val="none" w:sz="0" w:space="0" w:color="auto"/>
            <w:left w:val="none" w:sz="0" w:space="0" w:color="auto"/>
            <w:bottom w:val="none" w:sz="0" w:space="0" w:color="auto"/>
            <w:right w:val="none" w:sz="0" w:space="0" w:color="auto"/>
          </w:divBdr>
        </w:div>
        <w:div w:id="515659385">
          <w:marLeft w:val="720"/>
          <w:marRight w:val="0"/>
          <w:marTop w:val="0"/>
          <w:marBottom w:val="84"/>
          <w:divBdr>
            <w:top w:val="none" w:sz="0" w:space="0" w:color="auto"/>
            <w:left w:val="none" w:sz="0" w:space="0" w:color="auto"/>
            <w:bottom w:val="none" w:sz="0" w:space="0" w:color="auto"/>
            <w:right w:val="none" w:sz="0" w:space="0" w:color="auto"/>
          </w:divBdr>
        </w:div>
        <w:div w:id="58868583">
          <w:marLeft w:val="720"/>
          <w:marRight w:val="0"/>
          <w:marTop w:val="0"/>
          <w:marBottom w:val="84"/>
          <w:divBdr>
            <w:top w:val="none" w:sz="0" w:space="0" w:color="auto"/>
            <w:left w:val="none" w:sz="0" w:space="0" w:color="auto"/>
            <w:bottom w:val="none" w:sz="0" w:space="0" w:color="auto"/>
            <w:right w:val="none" w:sz="0" w:space="0" w:color="auto"/>
          </w:divBdr>
        </w:div>
        <w:div w:id="1378823925">
          <w:marLeft w:val="720"/>
          <w:marRight w:val="0"/>
          <w:marTop w:val="0"/>
          <w:marBottom w:val="84"/>
          <w:divBdr>
            <w:top w:val="none" w:sz="0" w:space="0" w:color="auto"/>
            <w:left w:val="none" w:sz="0" w:space="0" w:color="auto"/>
            <w:bottom w:val="none" w:sz="0" w:space="0" w:color="auto"/>
            <w:right w:val="none" w:sz="0" w:space="0" w:color="auto"/>
          </w:divBdr>
        </w:div>
        <w:div w:id="203105840">
          <w:marLeft w:val="720"/>
          <w:marRight w:val="0"/>
          <w:marTop w:val="0"/>
          <w:marBottom w:val="84"/>
          <w:divBdr>
            <w:top w:val="none" w:sz="0" w:space="0" w:color="auto"/>
            <w:left w:val="none" w:sz="0" w:space="0" w:color="auto"/>
            <w:bottom w:val="none" w:sz="0" w:space="0" w:color="auto"/>
            <w:right w:val="none" w:sz="0" w:space="0" w:color="auto"/>
          </w:divBdr>
        </w:div>
        <w:div w:id="68773095">
          <w:marLeft w:val="0"/>
          <w:marRight w:val="0"/>
          <w:marTop w:val="0"/>
          <w:marBottom w:val="84"/>
          <w:divBdr>
            <w:top w:val="none" w:sz="0" w:space="0" w:color="auto"/>
            <w:left w:val="none" w:sz="0" w:space="0" w:color="auto"/>
            <w:bottom w:val="none" w:sz="0" w:space="0" w:color="auto"/>
            <w:right w:val="none" w:sz="0" w:space="0" w:color="auto"/>
          </w:divBdr>
        </w:div>
        <w:div w:id="213467252">
          <w:marLeft w:val="720"/>
          <w:marRight w:val="0"/>
          <w:marTop w:val="0"/>
          <w:marBottom w:val="84"/>
          <w:divBdr>
            <w:top w:val="none" w:sz="0" w:space="0" w:color="auto"/>
            <w:left w:val="none" w:sz="0" w:space="0" w:color="auto"/>
            <w:bottom w:val="none" w:sz="0" w:space="0" w:color="auto"/>
            <w:right w:val="none" w:sz="0" w:space="0" w:color="auto"/>
          </w:divBdr>
        </w:div>
        <w:div w:id="1265922234">
          <w:marLeft w:val="720"/>
          <w:marRight w:val="0"/>
          <w:marTop w:val="0"/>
          <w:marBottom w:val="84"/>
          <w:divBdr>
            <w:top w:val="none" w:sz="0" w:space="0" w:color="auto"/>
            <w:left w:val="none" w:sz="0" w:space="0" w:color="auto"/>
            <w:bottom w:val="none" w:sz="0" w:space="0" w:color="auto"/>
            <w:right w:val="none" w:sz="0" w:space="0" w:color="auto"/>
          </w:divBdr>
        </w:div>
        <w:div w:id="805390295">
          <w:marLeft w:val="720"/>
          <w:marRight w:val="0"/>
          <w:marTop w:val="0"/>
          <w:marBottom w:val="84"/>
          <w:divBdr>
            <w:top w:val="none" w:sz="0" w:space="0" w:color="auto"/>
            <w:left w:val="none" w:sz="0" w:space="0" w:color="auto"/>
            <w:bottom w:val="none" w:sz="0" w:space="0" w:color="auto"/>
            <w:right w:val="none" w:sz="0" w:space="0" w:color="auto"/>
          </w:divBdr>
        </w:div>
        <w:div w:id="784347335">
          <w:marLeft w:val="720"/>
          <w:marRight w:val="0"/>
          <w:marTop w:val="0"/>
          <w:marBottom w:val="84"/>
          <w:divBdr>
            <w:top w:val="none" w:sz="0" w:space="0" w:color="auto"/>
            <w:left w:val="none" w:sz="0" w:space="0" w:color="auto"/>
            <w:bottom w:val="none" w:sz="0" w:space="0" w:color="auto"/>
            <w:right w:val="none" w:sz="0" w:space="0" w:color="auto"/>
          </w:divBdr>
        </w:div>
        <w:div w:id="1431513539">
          <w:marLeft w:val="720"/>
          <w:marRight w:val="0"/>
          <w:marTop w:val="0"/>
          <w:marBottom w:val="84"/>
          <w:divBdr>
            <w:top w:val="none" w:sz="0" w:space="0" w:color="auto"/>
            <w:left w:val="none" w:sz="0" w:space="0" w:color="auto"/>
            <w:bottom w:val="none" w:sz="0" w:space="0" w:color="auto"/>
            <w:right w:val="none" w:sz="0" w:space="0" w:color="auto"/>
          </w:divBdr>
        </w:div>
        <w:div w:id="591936964">
          <w:marLeft w:val="720"/>
          <w:marRight w:val="0"/>
          <w:marTop w:val="0"/>
          <w:marBottom w:val="84"/>
          <w:divBdr>
            <w:top w:val="none" w:sz="0" w:space="0" w:color="auto"/>
            <w:left w:val="none" w:sz="0" w:space="0" w:color="auto"/>
            <w:bottom w:val="none" w:sz="0" w:space="0" w:color="auto"/>
            <w:right w:val="none" w:sz="0" w:space="0" w:color="auto"/>
          </w:divBdr>
        </w:div>
        <w:div w:id="709888720">
          <w:marLeft w:val="0"/>
          <w:marRight w:val="0"/>
          <w:marTop w:val="0"/>
          <w:marBottom w:val="84"/>
          <w:divBdr>
            <w:top w:val="none" w:sz="0" w:space="0" w:color="auto"/>
            <w:left w:val="none" w:sz="0" w:space="0" w:color="auto"/>
            <w:bottom w:val="none" w:sz="0" w:space="0" w:color="auto"/>
            <w:right w:val="none" w:sz="0" w:space="0" w:color="auto"/>
          </w:divBdr>
        </w:div>
        <w:div w:id="1223131106">
          <w:marLeft w:val="720"/>
          <w:marRight w:val="0"/>
          <w:marTop w:val="0"/>
          <w:marBottom w:val="84"/>
          <w:divBdr>
            <w:top w:val="none" w:sz="0" w:space="0" w:color="auto"/>
            <w:left w:val="none" w:sz="0" w:space="0" w:color="auto"/>
            <w:bottom w:val="none" w:sz="0" w:space="0" w:color="auto"/>
            <w:right w:val="none" w:sz="0" w:space="0" w:color="auto"/>
          </w:divBdr>
        </w:div>
        <w:div w:id="618344044">
          <w:marLeft w:val="720"/>
          <w:marRight w:val="0"/>
          <w:marTop w:val="0"/>
          <w:marBottom w:val="84"/>
          <w:divBdr>
            <w:top w:val="none" w:sz="0" w:space="0" w:color="auto"/>
            <w:left w:val="none" w:sz="0" w:space="0" w:color="auto"/>
            <w:bottom w:val="none" w:sz="0" w:space="0" w:color="auto"/>
            <w:right w:val="none" w:sz="0" w:space="0" w:color="auto"/>
          </w:divBdr>
        </w:div>
        <w:div w:id="107554393">
          <w:marLeft w:val="720"/>
          <w:marRight w:val="0"/>
          <w:marTop w:val="0"/>
          <w:marBottom w:val="84"/>
          <w:divBdr>
            <w:top w:val="none" w:sz="0" w:space="0" w:color="auto"/>
            <w:left w:val="none" w:sz="0" w:space="0" w:color="auto"/>
            <w:bottom w:val="none" w:sz="0" w:space="0" w:color="auto"/>
            <w:right w:val="none" w:sz="0" w:space="0" w:color="auto"/>
          </w:divBdr>
        </w:div>
        <w:div w:id="668023432">
          <w:marLeft w:val="0"/>
          <w:marRight w:val="0"/>
          <w:marTop w:val="0"/>
          <w:marBottom w:val="84"/>
          <w:divBdr>
            <w:top w:val="none" w:sz="0" w:space="0" w:color="auto"/>
            <w:left w:val="none" w:sz="0" w:space="0" w:color="auto"/>
            <w:bottom w:val="none" w:sz="0" w:space="0" w:color="auto"/>
            <w:right w:val="none" w:sz="0" w:space="0" w:color="auto"/>
          </w:divBdr>
        </w:div>
        <w:div w:id="476142853">
          <w:marLeft w:val="720"/>
          <w:marRight w:val="0"/>
          <w:marTop w:val="0"/>
          <w:marBottom w:val="84"/>
          <w:divBdr>
            <w:top w:val="none" w:sz="0" w:space="0" w:color="auto"/>
            <w:left w:val="none" w:sz="0" w:space="0" w:color="auto"/>
            <w:bottom w:val="none" w:sz="0" w:space="0" w:color="auto"/>
            <w:right w:val="none" w:sz="0" w:space="0" w:color="auto"/>
          </w:divBdr>
        </w:div>
        <w:div w:id="1063673428">
          <w:marLeft w:val="720"/>
          <w:marRight w:val="0"/>
          <w:marTop w:val="0"/>
          <w:marBottom w:val="84"/>
          <w:divBdr>
            <w:top w:val="none" w:sz="0" w:space="0" w:color="auto"/>
            <w:left w:val="none" w:sz="0" w:space="0" w:color="auto"/>
            <w:bottom w:val="none" w:sz="0" w:space="0" w:color="auto"/>
            <w:right w:val="none" w:sz="0" w:space="0" w:color="auto"/>
          </w:divBdr>
        </w:div>
        <w:div w:id="1873227202">
          <w:marLeft w:val="720"/>
          <w:marRight w:val="0"/>
          <w:marTop w:val="0"/>
          <w:marBottom w:val="84"/>
          <w:divBdr>
            <w:top w:val="none" w:sz="0" w:space="0" w:color="auto"/>
            <w:left w:val="none" w:sz="0" w:space="0" w:color="auto"/>
            <w:bottom w:val="none" w:sz="0" w:space="0" w:color="auto"/>
            <w:right w:val="none" w:sz="0" w:space="0" w:color="auto"/>
          </w:divBdr>
        </w:div>
        <w:div w:id="228200629">
          <w:marLeft w:val="0"/>
          <w:marRight w:val="0"/>
          <w:marTop w:val="0"/>
          <w:marBottom w:val="84"/>
          <w:divBdr>
            <w:top w:val="none" w:sz="0" w:space="0" w:color="auto"/>
            <w:left w:val="none" w:sz="0" w:space="0" w:color="auto"/>
            <w:bottom w:val="none" w:sz="0" w:space="0" w:color="auto"/>
            <w:right w:val="none" w:sz="0" w:space="0" w:color="auto"/>
          </w:divBdr>
        </w:div>
        <w:div w:id="1848444703">
          <w:marLeft w:val="0"/>
          <w:marRight w:val="0"/>
          <w:marTop w:val="0"/>
          <w:marBottom w:val="101"/>
          <w:divBdr>
            <w:top w:val="none" w:sz="0" w:space="0" w:color="auto"/>
            <w:left w:val="none" w:sz="0" w:space="0" w:color="auto"/>
            <w:bottom w:val="none" w:sz="0" w:space="0" w:color="auto"/>
            <w:right w:val="none" w:sz="0" w:space="0" w:color="auto"/>
          </w:divBdr>
        </w:div>
        <w:div w:id="1215581500">
          <w:marLeft w:val="0"/>
          <w:marRight w:val="0"/>
          <w:marTop w:val="0"/>
          <w:marBottom w:val="101"/>
          <w:divBdr>
            <w:top w:val="none" w:sz="0" w:space="0" w:color="auto"/>
            <w:left w:val="none" w:sz="0" w:space="0" w:color="auto"/>
            <w:bottom w:val="none" w:sz="0" w:space="0" w:color="auto"/>
            <w:right w:val="none" w:sz="0" w:space="0" w:color="auto"/>
          </w:divBdr>
        </w:div>
        <w:div w:id="131993958">
          <w:marLeft w:val="0"/>
          <w:marRight w:val="0"/>
          <w:marTop w:val="0"/>
          <w:marBottom w:val="101"/>
          <w:divBdr>
            <w:top w:val="none" w:sz="0" w:space="0" w:color="auto"/>
            <w:left w:val="none" w:sz="0" w:space="0" w:color="auto"/>
            <w:bottom w:val="none" w:sz="0" w:space="0" w:color="auto"/>
            <w:right w:val="none" w:sz="0" w:space="0" w:color="auto"/>
          </w:divBdr>
        </w:div>
        <w:div w:id="312568645">
          <w:marLeft w:val="0"/>
          <w:marRight w:val="0"/>
          <w:marTop w:val="0"/>
          <w:marBottom w:val="101"/>
          <w:divBdr>
            <w:top w:val="none" w:sz="0" w:space="0" w:color="auto"/>
            <w:left w:val="none" w:sz="0" w:space="0" w:color="auto"/>
            <w:bottom w:val="none" w:sz="0" w:space="0" w:color="auto"/>
            <w:right w:val="none" w:sz="0" w:space="0" w:color="auto"/>
          </w:divBdr>
        </w:div>
        <w:div w:id="1860970659">
          <w:marLeft w:val="0"/>
          <w:marRight w:val="0"/>
          <w:marTop w:val="0"/>
          <w:marBottom w:val="101"/>
          <w:divBdr>
            <w:top w:val="none" w:sz="0" w:space="0" w:color="auto"/>
            <w:left w:val="none" w:sz="0" w:space="0" w:color="auto"/>
            <w:bottom w:val="none" w:sz="0" w:space="0" w:color="auto"/>
            <w:right w:val="none" w:sz="0" w:space="0" w:color="auto"/>
          </w:divBdr>
        </w:div>
      </w:divsChild>
    </w:div>
    <w:div w:id="2065181528">
      <w:bodyDiv w:val="1"/>
      <w:marLeft w:val="0"/>
      <w:marRight w:val="0"/>
      <w:marTop w:val="0"/>
      <w:marBottom w:val="0"/>
      <w:divBdr>
        <w:top w:val="none" w:sz="0" w:space="0" w:color="auto"/>
        <w:left w:val="none" w:sz="0" w:space="0" w:color="auto"/>
        <w:bottom w:val="none" w:sz="0" w:space="0" w:color="auto"/>
        <w:right w:val="none" w:sz="0" w:space="0" w:color="auto"/>
      </w:divBdr>
    </w:div>
    <w:div w:id="213112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datos.cdmx.gob.mx/dataset/?groups=justicia-y-seguridad" TargetMode="External" Id="rId8" /><Relationship Type="http://schemas.openxmlformats.org/officeDocument/2006/relationships/hyperlink" Target="https://legislacion.edomex.gob.mx/sites/legislacion.edomex.gob.mx/files/files/pdf/ley/vig/leyvig022.pdf" TargetMode="External" Id="rId13" /><Relationship Type="http://schemas.openxmlformats.org/officeDocument/2006/relationships/footer" Target="footer1.xml" Id="rId18" /><Relationship Type="http://schemas.openxmlformats.org/officeDocument/2006/relationships/styles" Target="styles.xml" Id="rId3" /><Relationship Type="http://schemas.openxmlformats.org/officeDocument/2006/relationships/footer" Target="footer3.xml" Id="rId21" /><Relationship Type="http://schemas.openxmlformats.org/officeDocument/2006/relationships/endnotes" Target="endnotes.xml" Id="rId7" /><Relationship Type="http://schemas.openxmlformats.org/officeDocument/2006/relationships/hyperlink" Target="https://legislacion.edomex.gob.mx/sites/legislacion.edomex.gob.mx/files/files/pdf/gct/2011/oct193.PDF" TargetMode="External" Id="rId12" /><Relationship Type="http://schemas.openxmlformats.org/officeDocument/2006/relationships/header" Target="header2.xml" Id="rId17" /><Relationship Type="http://schemas.openxmlformats.org/officeDocument/2006/relationships/numbering" Target="numbering.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diputados.gob.mx/LeyesBiblio/ref/lgsnsp.htm" TargetMode="External" Id="rId11" /><Relationship Type="http://schemas.openxmlformats.org/officeDocument/2006/relationships/webSettings" Target="webSettings.xml" Id="rId5" /><Relationship Type="http://schemas.openxmlformats.org/officeDocument/2006/relationships/hyperlink" Target="https://www.dof.gob.mx/nota_detalle.php?codigo=5587157&amp;fecha=21/02/2020" TargetMode="External" Id="rId15" /><Relationship Type="http://schemas.openxmlformats.org/officeDocument/2006/relationships/theme" Target="theme/theme1.xml" Id="rId23" /><Relationship Type="http://schemas.openxmlformats.org/officeDocument/2006/relationships/image" Target="media/image1.png" Id="rId10" /><Relationship Type="http://schemas.openxmlformats.org/officeDocument/2006/relationships/footer" Target="footer2.xml" Id="rId19" /><Relationship Type="http://schemas.openxmlformats.org/officeDocument/2006/relationships/settings" Target="settings.xml" Id="rId4" /><Relationship Type="http://schemas.openxmlformats.org/officeDocument/2006/relationships/hyperlink" Target="https://saimex.org.mx/saimex/solicitud/downloadAttach/1517268.page" TargetMode="External" Id="rId9" /><Relationship Type="http://schemas.openxmlformats.org/officeDocument/2006/relationships/image" Target="media/image2.png" Id="rId14" /><Relationship Type="http://schemas.openxmlformats.org/officeDocument/2006/relationships/fontTable" Target="fontTable.xml" Id="rId22" /><Relationship Type="http://schemas.openxmlformats.org/officeDocument/2006/relationships/glossaryDocument" Target="glossary/document.xml" Id="R19a868235fd14f4e"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ef8a37b-2a89-41d1-889f-bd906fd8b8c1}"/>
      </w:docPartPr>
      <w:docPartBody>
        <w:p w14:paraId="763F8034">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3A1F3-62D2-734E-B6C9-C46E6265495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Cuenta Microsoft</dc:creator>
  <keywords/>
  <dc:description/>
  <lastModifiedBy>Denisse Eduarte</lastModifiedBy>
  <revision>10</revision>
  <dcterms:created xsi:type="dcterms:W3CDTF">2023-03-01T23:37:00.0000000Z</dcterms:created>
  <dcterms:modified xsi:type="dcterms:W3CDTF">2023-04-14T06:30:05.6056169Z</dcterms:modified>
</coreProperties>
</file>