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2E21" w14:textId="53CE9B18" w:rsidR="00E40FA7" w:rsidRPr="001B595A" w:rsidRDefault="00E40FA7" w:rsidP="00E40FA7">
      <w:pPr>
        <w:spacing w:before="240" w:after="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quince de marzo de dos mil </w:t>
      </w:r>
      <w:r w:rsidR="00107F28">
        <w:rPr>
          <w:rFonts w:ascii="Palatino Linotype" w:eastAsia="Palatino Linotype" w:hAnsi="Palatino Linotype" w:cs="Palatino Linotype"/>
          <w:sz w:val="24"/>
          <w:szCs w:val="24"/>
        </w:rPr>
        <w:t>veintitrés</w:t>
      </w:r>
      <w:r w:rsidRPr="001B595A">
        <w:rPr>
          <w:rFonts w:ascii="Palatino Linotype" w:eastAsia="Palatino Linotype" w:hAnsi="Palatino Linotype" w:cs="Palatino Linotype"/>
          <w:sz w:val="24"/>
          <w:szCs w:val="24"/>
        </w:rPr>
        <w:t>.</w:t>
      </w:r>
    </w:p>
    <w:p w14:paraId="4F5B6F8B" w14:textId="77777777" w:rsidR="00E40FA7" w:rsidRPr="001B595A" w:rsidRDefault="00E40FA7" w:rsidP="00E40FA7"/>
    <w:p w14:paraId="01D3133F" w14:textId="6426D0A5" w:rsidR="00E40FA7" w:rsidRPr="001B595A" w:rsidRDefault="00E40FA7" w:rsidP="00E40FA7">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Visto </w:t>
      </w:r>
      <w:r w:rsidRPr="001B595A">
        <w:rPr>
          <w:rFonts w:ascii="Palatino Linotype" w:eastAsia="Palatino Linotype" w:hAnsi="Palatino Linotype" w:cs="Palatino Linotype"/>
          <w:sz w:val="24"/>
          <w:szCs w:val="24"/>
        </w:rPr>
        <w:t xml:space="preserve">el expediente relativo al recurso de revisión </w:t>
      </w:r>
      <w:r w:rsidRPr="001B595A">
        <w:rPr>
          <w:rFonts w:ascii="Palatino Linotype" w:eastAsia="Palatino Linotype" w:hAnsi="Palatino Linotype" w:cs="Palatino Linotype"/>
          <w:b/>
          <w:sz w:val="24"/>
          <w:szCs w:val="24"/>
        </w:rPr>
        <w:t>14479/INFOEM/IP/RR/2022</w:t>
      </w:r>
      <w:r w:rsidRPr="001B595A">
        <w:rPr>
          <w:rFonts w:ascii="Palatino Linotype" w:eastAsia="Palatino Linotype" w:hAnsi="Palatino Linotype" w:cs="Palatino Linotype"/>
          <w:sz w:val="24"/>
          <w:szCs w:val="24"/>
        </w:rPr>
        <w:t xml:space="preserve">, interpuesto por </w:t>
      </w:r>
      <w:r w:rsidR="0055237C">
        <w:rPr>
          <w:rFonts w:ascii="Palatino Linotype" w:eastAsia="Palatino Linotype" w:hAnsi="Palatino Linotype" w:cs="Palatino Linotype"/>
          <w:sz w:val="24"/>
          <w:szCs w:val="24"/>
        </w:rPr>
        <w:t>XXXXXX XXXXX</w:t>
      </w:r>
      <w:r w:rsidRPr="001B595A">
        <w:rPr>
          <w:rFonts w:ascii="Palatino Linotype" w:eastAsia="Palatino Linotype" w:hAnsi="Palatino Linotype" w:cs="Palatino Linotype"/>
          <w:sz w:val="24"/>
          <w:szCs w:val="24"/>
        </w:rPr>
        <w:t xml:space="preserve"> a la cual en lo sucesivo se le denominara </w:t>
      </w:r>
      <w:r w:rsidRPr="001B595A">
        <w:rPr>
          <w:rFonts w:ascii="Palatino Linotype" w:eastAsia="Palatino Linotype" w:hAnsi="Palatino Linotype" w:cs="Palatino Linotype"/>
          <w:b/>
          <w:sz w:val="24"/>
          <w:szCs w:val="24"/>
        </w:rPr>
        <w:t>LA RECURRENTE</w:t>
      </w:r>
      <w:r w:rsidRPr="001B595A">
        <w:rPr>
          <w:rFonts w:ascii="Palatino Linotype" w:eastAsia="Palatino Linotype" w:hAnsi="Palatino Linotype" w:cs="Palatino Linotype"/>
          <w:sz w:val="24"/>
          <w:szCs w:val="24"/>
        </w:rPr>
        <w:t xml:space="preserve">, en contra de la respuesta a la solicitud de información con número de folio </w:t>
      </w:r>
      <w:r w:rsidRPr="001B595A">
        <w:rPr>
          <w:rFonts w:ascii="Palatino Linotype" w:eastAsia="Palatino Linotype" w:hAnsi="Palatino Linotype" w:cs="Palatino Linotype"/>
          <w:b/>
          <w:sz w:val="24"/>
          <w:szCs w:val="24"/>
        </w:rPr>
        <w:t>00051/OASIXTAPAL/IP/2022,</w:t>
      </w:r>
      <w:r w:rsidRPr="001B595A">
        <w:rPr>
          <w:rFonts w:ascii="Palatino Linotype" w:eastAsia="Palatino Linotype" w:hAnsi="Palatino Linotype" w:cs="Palatino Linotype"/>
          <w:sz w:val="24"/>
          <w:szCs w:val="24"/>
        </w:rPr>
        <w:t xml:space="preserve"> por parte del Organismo Descentralizado de Agua Potable Alcantarillado y Saneamiento del Municipio de Ixtapaluca denominado por sus siglas, O.D.A.P.A.S., en lo sucesivo </w:t>
      </w:r>
      <w:r w:rsidRPr="001B595A">
        <w:rPr>
          <w:rFonts w:ascii="Palatino Linotype" w:eastAsia="Palatino Linotype" w:hAnsi="Palatino Linotype" w:cs="Palatino Linotype"/>
          <w:b/>
          <w:sz w:val="24"/>
          <w:szCs w:val="24"/>
        </w:rPr>
        <w:t>EL</w:t>
      </w:r>
      <w:r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b/>
          <w:sz w:val="24"/>
          <w:szCs w:val="24"/>
        </w:rPr>
        <w:t xml:space="preserve">SUJETO OBLIGADO; </w:t>
      </w:r>
      <w:r w:rsidRPr="001B595A">
        <w:rPr>
          <w:rFonts w:ascii="Palatino Linotype" w:eastAsia="Palatino Linotype" w:hAnsi="Palatino Linotype" w:cs="Palatino Linotype"/>
          <w:sz w:val="24"/>
          <w:szCs w:val="24"/>
        </w:rPr>
        <w:t>se procede a dictar la presente resolución, con base en lo siguiente.</w:t>
      </w:r>
    </w:p>
    <w:p w14:paraId="19961302" w14:textId="77777777" w:rsidR="00AF4665" w:rsidRPr="001B595A" w:rsidRDefault="00AF4665"/>
    <w:p w14:paraId="2D63F345" w14:textId="77777777" w:rsidR="00E40FA7" w:rsidRPr="001B595A" w:rsidRDefault="00E40FA7" w:rsidP="00E40FA7">
      <w:pPr>
        <w:spacing w:after="0" w:line="360" w:lineRule="auto"/>
        <w:ind w:right="49"/>
        <w:jc w:val="center"/>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A N T E C E D E N T E S</w:t>
      </w:r>
    </w:p>
    <w:p w14:paraId="6E7869BE" w14:textId="77777777" w:rsidR="00E40FA7" w:rsidRPr="001B595A" w:rsidRDefault="00E40FA7" w:rsidP="00E40FA7">
      <w:pPr>
        <w:spacing w:after="0" w:line="360" w:lineRule="auto"/>
        <w:jc w:val="both"/>
        <w:rPr>
          <w:rFonts w:ascii="Palatino Linotype" w:eastAsia="Palatino Linotype" w:hAnsi="Palatino Linotype" w:cs="Palatino Linotype"/>
          <w:sz w:val="24"/>
          <w:szCs w:val="24"/>
        </w:rPr>
      </w:pPr>
    </w:p>
    <w:p w14:paraId="1C7D8966" w14:textId="7E01664D" w:rsidR="00E40FA7" w:rsidRPr="001B595A" w:rsidRDefault="00E40FA7" w:rsidP="00E40FA7">
      <w:pPr>
        <w:spacing w:after="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1.</w:t>
      </w:r>
      <w:r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b/>
          <w:sz w:val="24"/>
          <w:szCs w:val="24"/>
        </w:rPr>
        <w:t xml:space="preserve">SOLICITUD DE INFORMACIÓN. </w:t>
      </w:r>
      <w:r w:rsidRPr="001B595A">
        <w:rPr>
          <w:rFonts w:ascii="Palatino Linotype" w:eastAsia="Palatino Linotype" w:hAnsi="Palatino Linotype" w:cs="Palatino Linotype"/>
          <w:sz w:val="24"/>
          <w:szCs w:val="24"/>
        </w:rPr>
        <w:t>Con fecha</w:t>
      </w:r>
      <w:r w:rsidR="005E34A5" w:rsidRPr="001B595A">
        <w:rPr>
          <w:rFonts w:ascii="Palatino Linotype" w:eastAsia="Palatino Linotype" w:hAnsi="Palatino Linotype" w:cs="Palatino Linotype"/>
          <w:sz w:val="24"/>
          <w:szCs w:val="24"/>
        </w:rPr>
        <w:t xml:space="preserve"> catorce</w:t>
      </w:r>
      <w:r w:rsidRPr="001B595A">
        <w:rPr>
          <w:rFonts w:ascii="Palatino Linotype" w:eastAsia="Palatino Linotype" w:hAnsi="Palatino Linotype" w:cs="Palatino Linotype"/>
          <w:sz w:val="24"/>
          <w:szCs w:val="24"/>
        </w:rPr>
        <w:t xml:space="preserve"> de </w:t>
      </w:r>
      <w:r w:rsidR="005E34A5" w:rsidRPr="001B595A">
        <w:rPr>
          <w:rFonts w:ascii="Palatino Linotype" w:eastAsia="Palatino Linotype" w:hAnsi="Palatino Linotype" w:cs="Palatino Linotype"/>
          <w:sz w:val="24"/>
          <w:szCs w:val="24"/>
        </w:rPr>
        <w:t>juli</w:t>
      </w:r>
      <w:r w:rsidRPr="001B595A">
        <w:rPr>
          <w:rFonts w:ascii="Palatino Linotype" w:eastAsia="Palatino Linotype" w:hAnsi="Palatino Linotype" w:cs="Palatino Linotype"/>
          <w:sz w:val="24"/>
          <w:szCs w:val="24"/>
        </w:rPr>
        <w:t xml:space="preserve">o de dos mil veintidós, </w:t>
      </w:r>
      <w:r w:rsidRPr="001B595A">
        <w:rPr>
          <w:rFonts w:ascii="Palatino Linotype" w:eastAsia="Palatino Linotype" w:hAnsi="Palatino Linotype" w:cs="Palatino Linotype"/>
          <w:b/>
          <w:sz w:val="24"/>
          <w:szCs w:val="24"/>
        </w:rPr>
        <w:t>EL RECURRENTE</w:t>
      </w:r>
      <w:r w:rsidRPr="001B595A">
        <w:rPr>
          <w:rFonts w:ascii="Palatino Linotype" w:eastAsia="Palatino Linotype" w:hAnsi="Palatino Linotype" w:cs="Palatino Linotype"/>
          <w:sz w:val="24"/>
          <w:szCs w:val="24"/>
        </w:rPr>
        <w:t>, presentó a través del Sistema de Acceso a la Información Mexiquense (</w:t>
      </w:r>
      <w:r w:rsidRPr="001B595A">
        <w:rPr>
          <w:rFonts w:ascii="Palatino Linotype" w:eastAsia="Palatino Linotype" w:hAnsi="Palatino Linotype" w:cs="Palatino Linotype"/>
          <w:b/>
          <w:sz w:val="24"/>
          <w:szCs w:val="24"/>
        </w:rPr>
        <w:t>SAIMEX)</w:t>
      </w:r>
      <w:r w:rsidRPr="001B595A">
        <w:rPr>
          <w:rFonts w:ascii="Palatino Linotype" w:eastAsia="Palatino Linotype" w:hAnsi="Palatino Linotype" w:cs="Palatino Linotype"/>
          <w:sz w:val="24"/>
          <w:szCs w:val="24"/>
        </w:rPr>
        <w:t xml:space="preserve"> ante </w:t>
      </w:r>
      <w:r w:rsidRPr="001B595A">
        <w:rPr>
          <w:rFonts w:ascii="Palatino Linotype" w:eastAsia="Palatino Linotype" w:hAnsi="Palatino Linotype" w:cs="Palatino Linotype"/>
          <w:b/>
          <w:sz w:val="24"/>
          <w:szCs w:val="24"/>
        </w:rPr>
        <w:t>EL SUJETO OBLIGADO</w:t>
      </w:r>
      <w:r w:rsidRPr="001B595A">
        <w:rPr>
          <w:rFonts w:ascii="Palatino Linotype" w:eastAsia="Palatino Linotype" w:hAnsi="Palatino Linotype" w:cs="Palatino Linotype"/>
          <w:sz w:val="24"/>
          <w:szCs w:val="24"/>
        </w:rPr>
        <w:t>, solicitud de acceso a la información pública, registrada bajo el número de expediente</w:t>
      </w:r>
      <w:r w:rsidRPr="001B595A">
        <w:rPr>
          <w:rFonts w:ascii="Verdana" w:eastAsia="Verdana" w:hAnsi="Verdana" w:cs="Verdana"/>
          <w:b/>
        </w:rPr>
        <w:t> </w:t>
      </w:r>
      <w:r w:rsidRPr="001B595A">
        <w:rPr>
          <w:rFonts w:ascii="Palatino Linotype" w:eastAsia="Palatino Linotype" w:hAnsi="Palatino Linotype" w:cs="Palatino Linotype"/>
          <w:b/>
          <w:sz w:val="24"/>
          <w:szCs w:val="24"/>
        </w:rPr>
        <w:t>00051/OASIXTAPAL/IP/2022</w:t>
      </w:r>
      <w:r w:rsidRPr="001B595A">
        <w:rPr>
          <w:rFonts w:ascii="Palatino Linotype" w:eastAsia="Palatino Linotype" w:hAnsi="Palatino Linotype" w:cs="Palatino Linotype"/>
          <w:sz w:val="24"/>
          <w:szCs w:val="24"/>
        </w:rPr>
        <w:t>,</w:t>
      </w:r>
      <w:r w:rsidRPr="001B595A">
        <w:rPr>
          <w:rFonts w:ascii="Palatino Linotype" w:eastAsia="Palatino Linotype" w:hAnsi="Palatino Linotype" w:cs="Palatino Linotype"/>
          <w:b/>
          <w:sz w:val="24"/>
          <w:szCs w:val="24"/>
        </w:rPr>
        <w:t xml:space="preserve"> </w:t>
      </w:r>
      <w:r w:rsidRPr="001B595A">
        <w:rPr>
          <w:rFonts w:ascii="Palatino Linotype" w:eastAsia="Palatino Linotype" w:hAnsi="Palatino Linotype" w:cs="Palatino Linotype"/>
          <w:sz w:val="24"/>
          <w:szCs w:val="24"/>
        </w:rPr>
        <w:t>mediante la cual solicitó la siguiente información:</w:t>
      </w:r>
    </w:p>
    <w:p w14:paraId="170CCCC6" w14:textId="77777777" w:rsidR="00E40FA7" w:rsidRPr="001B595A" w:rsidRDefault="00E40FA7" w:rsidP="00E40FA7">
      <w:pPr>
        <w:spacing w:after="0" w:line="276" w:lineRule="auto"/>
        <w:ind w:left="709" w:right="758"/>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 xml:space="preserve">“Se solicita respetuosamente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así como su entrega en versión pública. De la </w:t>
      </w:r>
      <w:r w:rsidRPr="001B595A">
        <w:rPr>
          <w:rFonts w:ascii="Palatino Linotype" w:eastAsia="Palatino Linotype" w:hAnsi="Palatino Linotype" w:cs="Palatino Linotype"/>
          <w:b/>
          <w:i/>
          <w:u w:val="single"/>
        </w:rPr>
        <w:t xml:space="preserve">remuneración de todos y cada uno de los servidores públicos de la Administración </w:t>
      </w:r>
      <w:proofErr w:type="spellStart"/>
      <w:r w:rsidRPr="001B595A">
        <w:rPr>
          <w:rFonts w:ascii="Palatino Linotype" w:eastAsia="Palatino Linotype" w:hAnsi="Palatino Linotype" w:cs="Palatino Linotype"/>
          <w:b/>
          <w:i/>
          <w:u w:val="single"/>
        </w:rPr>
        <w:t>Publica</w:t>
      </w:r>
      <w:proofErr w:type="spellEnd"/>
      <w:r w:rsidRPr="001B595A">
        <w:rPr>
          <w:rFonts w:ascii="Palatino Linotype" w:eastAsia="Palatino Linotype" w:hAnsi="Palatino Linotype" w:cs="Palatino Linotype"/>
          <w:b/>
          <w:i/>
          <w:u w:val="single"/>
        </w:rPr>
        <w:t xml:space="preserve"> 2022-2024 mediante recibos de nómina, recibos de Honorarios y listas de raya de todas la Áreas</w:t>
      </w:r>
      <w:r w:rsidRPr="001B595A">
        <w:rPr>
          <w:rFonts w:ascii="Palatino Linotype" w:eastAsia="Palatino Linotype" w:hAnsi="Palatino Linotype" w:cs="Palatino Linotype"/>
          <w:i/>
        </w:rPr>
        <w:t>, Direcciones Coordinaciones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(Sic).</w:t>
      </w:r>
    </w:p>
    <w:p w14:paraId="61187CAD" w14:textId="77777777" w:rsidR="00E40FA7" w:rsidRPr="001B595A" w:rsidRDefault="00E40FA7" w:rsidP="00E40FA7">
      <w:pPr>
        <w:spacing w:after="0" w:line="276" w:lineRule="auto"/>
        <w:ind w:left="709" w:right="758"/>
        <w:jc w:val="both"/>
        <w:rPr>
          <w:rFonts w:ascii="Palatino Linotype" w:eastAsia="Palatino Linotype" w:hAnsi="Palatino Linotype" w:cs="Palatino Linotype"/>
          <w:i/>
        </w:rPr>
      </w:pPr>
    </w:p>
    <w:p w14:paraId="0373F442" w14:textId="77777777" w:rsidR="00E40FA7" w:rsidRPr="001B595A" w:rsidRDefault="00E40FA7" w:rsidP="00E40FA7">
      <w:pPr>
        <w:spacing w:after="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Modalidad de entrega: A través del </w:t>
      </w:r>
      <w:r w:rsidRPr="001B595A">
        <w:rPr>
          <w:rFonts w:ascii="Palatino Linotype" w:eastAsia="Palatino Linotype" w:hAnsi="Palatino Linotype" w:cs="Palatino Linotype"/>
          <w:b/>
          <w:sz w:val="24"/>
          <w:szCs w:val="24"/>
        </w:rPr>
        <w:t>SAIMEX</w:t>
      </w:r>
      <w:r w:rsidRPr="001B595A">
        <w:rPr>
          <w:rFonts w:ascii="Palatino Linotype" w:eastAsia="Palatino Linotype" w:hAnsi="Palatino Linotype" w:cs="Palatino Linotype"/>
          <w:sz w:val="24"/>
          <w:szCs w:val="24"/>
        </w:rPr>
        <w:t>.</w:t>
      </w:r>
    </w:p>
    <w:p w14:paraId="126E41AD" w14:textId="77777777" w:rsidR="00E40FA7" w:rsidRPr="001B595A" w:rsidRDefault="00E40FA7"/>
    <w:p w14:paraId="2ADA3814" w14:textId="77777777" w:rsidR="00E40FA7" w:rsidRPr="001B595A" w:rsidRDefault="00E40FA7" w:rsidP="00E40FA7">
      <w:pPr>
        <w:spacing w:before="240" w:after="240" w:line="360" w:lineRule="auto"/>
        <w:contextualSpacing/>
        <w:jc w:val="both"/>
        <w:rPr>
          <w:sz w:val="24"/>
        </w:rPr>
      </w:pPr>
      <w:r w:rsidRPr="001B595A">
        <w:rPr>
          <w:rFonts w:ascii="Palatino Linotype" w:eastAsia="Palatino Linotype" w:hAnsi="Palatino Linotype" w:cs="Palatino Linotype"/>
          <w:b/>
          <w:sz w:val="24"/>
        </w:rPr>
        <w:t xml:space="preserve">2. DE LA SOLICITUD DE ACLARACIÓN. </w:t>
      </w:r>
      <w:r w:rsidRPr="001B595A">
        <w:rPr>
          <w:rFonts w:ascii="Palatino Linotype" w:eastAsia="Palatino Linotype" w:hAnsi="Palatino Linotype" w:cs="Palatino Linotype"/>
          <w:sz w:val="24"/>
        </w:rPr>
        <w:t xml:space="preserve">Con fecha cuatro de agosto del dos mil veintidós, </w:t>
      </w:r>
      <w:r w:rsidRPr="001B595A">
        <w:rPr>
          <w:rFonts w:ascii="Palatino Linotype" w:eastAsia="Palatino Linotype" w:hAnsi="Palatino Linotype" w:cs="Palatino Linotype"/>
          <w:b/>
          <w:sz w:val="24"/>
        </w:rPr>
        <w:t>EL SUJETO OBLIGADO</w:t>
      </w:r>
      <w:r w:rsidRPr="001B595A">
        <w:rPr>
          <w:rFonts w:ascii="Palatino Linotype" w:eastAsia="Palatino Linotype" w:hAnsi="Palatino Linotype" w:cs="Palatino Linotype"/>
          <w:sz w:val="24"/>
        </w:rPr>
        <w:t xml:space="preserve"> solicitó aclaración, a través del SAIMEX, a la solicitud de acceso a la información, de la siguiente manera:</w:t>
      </w:r>
      <w:r w:rsidRPr="001B595A">
        <w:rPr>
          <w:sz w:val="24"/>
        </w:rPr>
        <w:t xml:space="preserve"> </w:t>
      </w:r>
    </w:p>
    <w:p w14:paraId="10A633E1" w14:textId="77777777" w:rsidR="00E40FA7" w:rsidRPr="001B595A" w:rsidRDefault="00E40FA7" w:rsidP="00E40FA7">
      <w:pPr>
        <w:spacing w:before="240" w:after="240" w:line="360" w:lineRule="auto"/>
        <w:contextualSpacing/>
        <w:jc w:val="both"/>
        <w:rPr>
          <w:rFonts w:ascii="Palatino Linotype" w:eastAsia="Palatino Linotype" w:hAnsi="Palatino Linotype" w:cs="Palatino Linotype"/>
          <w:b/>
          <w:sz w:val="24"/>
        </w:rPr>
      </w:pPr>
    </w:p>
    <w:p w14:paraId="532105B2" w14:textId="77777777" w:rsidR="00B6798A" w:rsidRPr="001B595A" w:rsidRDefault="00E40FA7" w:rsidP="00B6798A">
      <w:pPr>
        <w:spacing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00B6798A" w:rsidRPr="001B595A">
        <w:rPr>
          <w:rFonts w:ascii="Palatino Linotype" w:eastAsia="Palatino Linotype" w:hAnsi="Palatino Linotype" w:cs="Palatino Linotype"/>
          <w:i/>
        </w:rPr>
        <w:t xml:space="preserve">Con fundamento en el </w:t>
      </w:r>
      <w:proofErr w:type="spellStart"/>
      <w:r w:rsidR="00B6798A" w:rsidRPr="001B595A">
        <w:rPr>
          <w:rFonts w:ascii="Palatino Linotype" w:eastAsia="Palatino Linotype" w:hAnsi="Palatino Linotype" w:cs="Palatino Linotype"/>
          <w:i/>
        </w:rPr>
        <w:t>articulo</w:t>
      </w:r>
      <w:proofErr w:type="spellEnd"/>
      <w:r w:rsidR="00B6798A" w:rsidRPr="001B595A">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34E45807" w14:textId="77777777" w:rsidR="00B6798A" w:rsidRPr="001B595A" w:rsidRDefault="00B6798A" w:rsidP="00B6798A">
      <w:pPr>
        <w:spacing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Por medio del presente reciba un cordial saludo, al mismo tiempo, me permito solicitar de su parte sea más específica y clara en la solicitud de información inicial </w:t>
      </w:r>
      <w:r w:rsidRPr="001B595A">
        <w:rPr>
          <w:rFonts w:ascii="Palatino Linotype" w:eastAsia="Palatino Linotype" w:hAnsi="Palatino Linotype" w:cs="Palatino Linotype"/>
          <w:i/>
        </w:rPr>
        <w:lastRenderedPageBreak/>
        <w:t xml:space="preserve">y proporcione mayores datos sobre la información requerida, es decir, indique otros elementos que complementen o amplíen los datos que requiere, a fin de iniciar el debido y correcto tratamiento a la presente solicitud de información, es muy útil e importante </w:t>
      </w:r>
      <w:r w:rsidRPr="001B595A">
        <w:rPr>
          <w:rFonts w:ascii="Palatino Linotype" w:eastAsia="Palatino Linotype" w:hAnsi="Palatino Linotype" w:cs="Palatino Linotype"/>
          <w:i/>
          <w:u w:val="single"/>
        </w:rPr>
        <w:t>referir de que fecha a que fecha desea saber la información o proporcione el periodo de tiempo,</w:t>
      </w:r>
      <w:r w:rsidRPr="001B595A">
        <w:rPr>
          <w:rFonts w:ascii="Palatino Linotype" w:eastAsia="Palatino Linotype" w:hAnsi="Palatino Linotype" w:cs="Palatino Linotype"/>
          <w:i/>
        </w:rPr>
        <w:t xml:space="preserve"> y así poder identificar en </w:t>
      </w:r>
      <w:proofErr w:type="spellStart"/>
      <w:r w:rsidRPr="001B595A">
        <w:rPr>
          <w:rFonts w:ascii="Palatino Linotype" w:eastAsia="Palatino Linotype" w:hAnsi="Palatino Linotype" w:cs="Palatino Linotype"/>
          <w:i/>
        </w:rPr>
        <w:t>especifico</w:t>
      </w:r>
      <w:proofErr w:type="spellEnd"/>
      <w:r w:rsidRPr="001B595A">
        <w:rPr>
          <w:rFonts w:ascii="Palatino Linotype" w:eastAsia="Palatino Linotype" w:hAnsi="Palatino Linotype" w:cs="Palatino Linotype"/>
          <w:i/>
        </w:rPr>
        <w:t xml:space="preserve"> lo solicitado. Esto con fundamento en el artículo 159 de la Ley de Transparencia y Acceso a la Información Pública del Estado de México y Municipios. En caso de que no se desahogue el requerimiento señalado dentro del plazo citado se tendrá por no presentada la solicitud de información, quedando a salvo sus derechos para volver a presentar la solicitud. Sin más por el momento, quedo de Usted.</w:t>
      </w:r>
    </w:p>
    <w:p w14:paraId="3711E0A1" w14:textId="77777777" w:rsidR="00B6798A" w:rsidRPr="001B595A" w:rsidRDefault="00B6798A" w:rsidP="00B6798A">
      <w:pPr>
        <w:spacing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3E36365" w14:textId="77777777" w:rsidR="00B6798A" w:rsidRPr="001B595A" w:rsidRDefault="00B6798A" w:rsidP="00B6798A">
      <w:pPr>
        <w:spacing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ATENTAMENTE</w:t>
      </w:r>
    </w:p>
    <w:p w14:paraId="0568EA8B" w14:textId="77777777" w:rsidR="00E40FA7" w:rsidRPr="001B595A" w:rsidRDefault="00B6798A" w:rsidP="00B6798A">
      <w:pPr>
        <w:spacing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LIC. PERLA IVETH HERRERA VILLEGAS</w:t>
      </w:r>
      <w:r w:rsidR="00E40FA7" w:rsidRPr="001B595A">
        <w:rPr>
          <w:rFonts w:ascii="Palatino Linotype" w:eastAsia="Palatino Linotype" w:hAnsi="Palatino Linotype" w:cs="Palatino Linotype"/>
          <w:i/>
        </w:rPr>
        <w:t>”</w:t>
      </w:r>
    </w:p>
    <w:p w14:paraId="24FA8999" w14:textId="77777777" w:rsidR="00E40FA7" w:rsidRPr="001B595A" w:rsidRDefault="00E40FA7"/>
    <w:p w14:paraId="3A7D87C7" w14:textId="77777777" w:rsidR="007E1387" w:rsidRPr="001B595A" w:rsidRDefault="007E1387" w:rsidP="007E1387">
      <w:pPr>
        <w:spacing w:line="360" w:lineRule="auto"/>
        <w:jc w:val="both"/>
        <w:rPr>
          <w:rFonts w:ascii="Palatino Linotype" w:eastAsia="Palatino Linotype" w:hAnsi="Palatino Linotype" w:cs="Palatino Linotype"/>
          <w:b/>
          <w:sz w:val="24"/>
          <w:szCs w:val="24"/>
        </w:rPr>
      </w:pPr>
      <w:r w:rsidRPr="001B595A">
        <w:rPr>
          <w:rFonts w:ascii="Palatino Linotype" w:eastAsia="Palatino Linotype" w:hAnsi="Palatino Linotype" w:cs="Palatino Linotype"/>
          <w:b/>
          <w:sz w:val="24"/>
          <w:szCs w:val="24"/>
        </w:rPr>
        <w:t xml:space="preserve">3. DE LA RESPUESTA DE ACLARACIÓN. </w:t>
      </w:r>
      <w:r w:rsidRPr="001B595A">
        <w:rPr>
          <w:rFonts w:ascii="Palatino Linotype" w:eastAsia="Palatino Linotype" w:hAnsi="Palatino Linotype" w:cs="Palatino Linotype"/>
          <w:sz w:val="24"/>
          <w:szCs w:val="24"/>
        </w:rPr>
        <w:t>Con fecha cinco de agosto del dos mil veintidós, el particular dio atención a la solicitud de la aclaración, en el siguiente término:</w:t>
      </w:r>
    </w:p>
    <w:p w14:paraId="7CCEA4EC" w14:textId="77777777" w:rsidR="007E1387" w:rsidRPr="001B595A" w:rsidRDefault="007E1387" w:rsidP="007E1387">
      <w:pPr>
        <w:spacing w:line="276" w:lineRule="auto"/>
        <w:ind w:left="567" w:right="616"/>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 “Se solicita respetuosamente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w:t>
      </w:r>
      <w:r w:rsidRPr="001B595A">
        <w:rPr>
          <w:rFonts w:ascii="Palatino Linotype" w:eastAsia="Palatino Linotype" w:hAnsi="Palatino Linotype" w:cs="Palatino Linotype"/>
          <w:i/>
        </w:rPr>
        <w:lastRenderedPageBreak/>
        <w:t xml:space="preserve">búsqueda de manera exhaustiva, desglosada, clara y detallada así como su entrega en versión pública. </w:t>
      </w:r>
      <w:r w:rsidRPr="001B595A">
        <w:rPr>
          <w:rFonts w:ascii="Palatino Linotype" w:eastAsia="Palatino Linotype" w:hAnsi="Palatino Linotype" w:cs="Palatino Linotype"/>
          <w:i/>
          <w:u w:val="single"/>
        </w:rPr>
        <w:t xml:space="preserve">Esta información que solicito es del periodo comprendido a la Administración 2022-2024 </w:t>
      </w:r>
      <w:r w:rsidRPr="001B595A">
        <w:rPr>
          <w:rFonts w:ascii="Palatino Linotype" w:eastAsia="Palatino Linotype" w:hAnsi="Palatino Linotype" w:cs="Palatino Linotype"/>
          <w:b/>
          <w:i/>
          <w:u w:val="single"/>
        </w:rPr>
        <w:t>del 01 enero 2022 a la fecha de mi solicitud</w:t>
      </w:r>
      <w:r w:rsidRPr="001B595A">
        <w:rPr>
          <w:rFonts w:ascii="Palatino Linotype" w:eastAsia="Palatino Linotype" w:hAnsi="Palatino Linotype" w:cs="Palatino Linotype"/>
          <w:i/>
        </w:rPr>
        <w:t xml:space="preserve"> De la remuneración de todos y cada uno de los servidores públicos de la Administración </w:t>
      </w:r>
      <w:proofErr w:type="spellStart"/>
      <w:r w:rsidRPr="001B595A">
        <w:rPr>
          <w:rFonts w:ascii="Palatino Linotype" w:eastAsia="Palatino Linotype" w:hAnsi="Palatino Linotype" w:cs="Palatino Linotype"/>
          <w:i/>
        </w:rPr>
        <w:t>Publica</w:t>
      </w:r>
      <w:proofErr w:type="spellEnd"/>
      <w:r w:rsidRPr="001B595A">
        <w:rPr>
          <w:rFonts w:ascii="Palatino Linotype" w:eastAsia="Palatino Linotype" w:hAnsi="Palatino Linotype" w:cs="Palatino Linotype"/>
          <w:i/>
        </w:rPr>
        <w:t xml:space="preserve"> 2022-2024 mediante recibos de nómina, recibos de Honorarios y listas de raya de todas la Áreas, Direcciones Coordinaciones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w:t>
      </w:r>
      <w:r w:rsidRPr="001B595A">
        <w:rPr>
          <w:rFonts w:ascii="Palatino Linotype" w:eastAsia="Palatino Linotype" w:hAnsi="Palatino Linotype" w:cs="Palatino Linotype"/>
          <w:b/>
          <w:i/>
          <w:u w:val="single"/>
        </w:rPr>
        <w:t>Esta información que solicito es del periodo comprendido a la Administración 2022-2024 del 01 enero 2022 a la fecha de mi solicitud</w:t>
      </w:r>
      <w:r w:rsidRPr="001B595A">
        <w:rPr>
          <w:rFonts w:ascii="Palatino Linotype" w:eastAsia="Palatino Linotype" w:hAnsi="Palatino Linotype" w:cs="Palatino Linotype"/>
          <w:i/>
        </w:rPr>
        <w:t>” (Sic)</w:t>
      </w:r>
    </w:p>
    <w:p w14:paraId="1E99E474" w14:textId="77777777" w:rsidR="00223195" w:rsidRPr="001B595A" w:rsidRDefault="00223195" w:rsidP="007E1387">
      <w:pPr>
        <w:spacing w:after="0" w:line="360" w:lineRule="auto"/>
        <w:jc w:val="both"/>
        <w:rPr>
          <w:rFonts w:ascii="Palatino Linotype" w:eastAsia="Palatino Linotype" w:hAnsi="Palatino Linotype" w:cs="Palatino Linotype"/>
          <w:b/>
          <w:sz w:val="24"/>
          <w:szCs w:val="24"/>
        </w:rPr>
      </w:pPr>
    </w:p>
    <w:p w14:paraId="10DDED37" w14:textId="77777777" w:rsidR="00223195" w:rsidRPr="001B595A" w:rsidRDefault="00223195" w:rsidP="00223195">
      <w:pPr>
        <w:widowControl w:val="0"/>
        <w:spacing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4. DE LA PRÓRROGA.</w:t>
      </w:r>
      <w:r w:rsidRPr="001B595A">
        <w:rPr>
          <w:rFonts w:ascii="Palatino Linotype" w:eastAsia="Palatino Linotype" w:hAnsi="Palatino Linotype" w:cs="Palatino Linotype"/>
          <w:sz w:val="24"/>
          <w:szCs w:val="24"/>
        </w:rPr>
        <w:t xml:space="preserve"> En fecha veintiséis de agosto de dos mil veintidós, </w:t>
      </w:r>
      <w:r w:rsidRPr="001B595A">
        <w:rPr>
          <w:rFonts w:ascii="Palatino Linotype" w:eastAsia="Palatino Linotype" w:hAnsi="Palatino Linotype" w:cs="Palatino Linotype"/>
          <w:b/>
          <w:sz w:val="24"/>
          <w:szCs w:val="24"/>
        </w:rPr>
        <w:t>EL SUJETO OBLIGADO</w:t>
      </w:r>
      <w:r w:rsidRPr="001B595A">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14:paraId="2CE21DDD" w14:textId="77777777" w:rsidR="00223195" w:rsidRPr="001B595A" w:rsidRDefault="00223195" w:rsidP="00223195">
      <w:pPr>
        <w:spacing w:before="120" w:after="12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9A07AAD" w14:textId="77777777" w:rsidR="00223195" w:rsidRPr="001B595A" w:rsidRDefault="00223195" w:rsidP="00223195">
      <w:pPr>
        <w:spacing w:before="120" w:after="12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Sea este el medio por el cual le envío un cordial saludo, al mismo tiempo hago de su conocimiento que, se sometió a consideración del Comité de Transparencia del O.P.D.A.P.A.S., Ixtapaluca la solicitud de prórroga de ampliación de plazo por siete días hábiles más para dar respuesta a la solicitud con No. De folio 0051/OASIXTAPAL//IP/2022, en donde es preciso señalar que dicho comité aprobó por unanimidad de votos la ampliación de dicho plazo. Se anexa Acta de </w:t>
      </w:r>
      <w:r w:rsidRPr="001B595A">
        <w:rPr>
          <w:rFonts w:ascii="Palatino Linotype" w:eastAsia="Palatino Linotype" w:hAnsi="Palatino Linotype" w:cs="Palatino Linotype"/>
          <w:i/>
        </w:rPr>
        <w:lastRenderedPageBreak/>
        <w:t>Comité de Transparencia del O.P.D.A.P.A.S., Ixtapaluca con las razones y motivos de dicha prórroga. Sin más por el momento, quedo de Usted.</w:t>
      </w:r>
    </w:p>
    <w:p w14:paraId="1C8F456C" w14:textId="77777777" w:rsidR="00223195" w:rsidRPr="001B595A" w:rsidRDefault="00223195" w:rsidP="00223195">
      <w:pPr>
        <w:spacing w:before="120" w:after="12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LIC. PERLA IVETH HERRERA VILLEGAS</w:t>
      </w:r>
    </w:p>
    <w:p w14:paraId="3F66FC67" w14:textId="77777777" w:rsidR="00223195" w:rsidRPr="001B595A" w:rsidRDefault="00223195" w:rsidP="00223195">
      <w:pPr>
        <w:spacing w:before="120" w:after="12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Responsable de la Unidad de Transparencia</w:t>
      </w:r>
    </w:p>
    <w:p w14:paraId="6CEDCFC9" w14:textId="77777777" w:rsidR="00223195" w:rsidRPr="001B595A" w:rsidRDefault="00223195" w:rsidP="007E1387">
      <w:pPr>
        <w:spacing w:after="0" w:line="360" w:lineRule="auto"/>
        <w:jc w:val="both"/>
        <w:rPr>
          <w:rFonts w:ascii="Palatino Linotype" w:eastAsia="Palatino Linotype" w:hAnsi="Palatino Linotype" w:cs="Palatino Linotype"/>
          <w:b/>
          <w:sz w:val="24"/>
          <w:szCs w:val="24"/>
        </w:rPr>
      </w:pPr>
    </w:p>
    <w:p w14:paraId="7A494016" w14:textId="77777777" w:rsidR="007E1387" w:rsidRPr="001B595A" w:rsidRDefault="00223195" w:rsidP="007E1387">
      <w:pPr>
        <w:spacing w:after="0" w:line="360" w:lineRule="auto"/>
        <w:jc w:val="both"/>
      </w:pPr>
      <w:r w:rsidRPr="001B595A">
        <w:rPr>
          <w:rFonts w:ascii="Palatino Linotype" w:eastAsia="Palatino Linotype" w:hAnsi="Palatino Linotype" w:cs="Palatino Linotype"/>
          <w:b/>
          <w:sz w:val="24"/>
          <w:szCs w:val="24"/>
        </w:rPr>
        <w:t>5</w:t>
      </w:r>
      <w:r w:rsidR="007E1387" w:rsidRPr="001B595A">
        <w:rPr>
          <w:rFonts w:ascii="Palatino Linotype" w:eastAsia="Palatino Linotype" w:hAnsi="Palatino Linotype" w:cs="Palatino Linotype"/>
          <w:b/>
          <w:sz w:val="24"/>
          <w:szCs w:val="24"/>
        </w:rPr>
        <w:t xml:space="preserve">. RESPUESTA.  </w:t>
      </w:r>
      <w:r w:rsidR="007E1387" w:rsidRPr="001B595A">
        <w:rPr>
          <w:rFonts w:ascii="Palatino Linotype" w:eastAsia="Palatino Linotype" w:hAnsi="Palatino Linotype" w:cs="Palatino Linotype"/>
          <w:sz w:val="24"/>
          <w:szCs w:val="24"/>
        </w:rPr>
        <w:t xml:space="preserve">Con fecha seis de septiembre del dos mil veintidós, </w:t>
      </w:r>
      <w:r w:rsidR="007E1387" w:rsidRPr="001B595A">
        <w:rPr>
          <w:rFonts w:ascii="Palatino Linotype" w:eastAsia="Palatino Linotype" w:hAnsi="Palatino Linotype" w:cs="Palatino Linotype"/>
          <w:b/>
          <w:sz w:val="24"/>
          <w:szCs w:val="24"/>
        </w:rPr>
        <w:t>EL SUJETO OBLIGADO</w:t>
      </w:r>
      <w:r w:rsidR="007E1387" w:rsidRPr="001B595A">
        <w:rPr>
          <w:rFonts w:ascii="Palatino Linotype" w:eastAsia="Palatino Linotype" w:hAnsi="Palatino Linotype" w:cs="Palatino Linotype"/>
          <w:sz w:val="24"/>
          <w:szCs w:val="24"/>
        </w:rPr>
        <w:t xml:space="preserve"> otorgó, a través del SAIMEX, respuesta a la solicitud de acceso a la información de la siguiente manera:</w:t>
      </w:r>
      <w:r w:rsidR="007E1387" w:rsidRPr="001B595A">
        <w:t xml:space="preserve"> </w:t>
      </w:r>
    </w:p>
    <w:p w14:paraId="672C85C0" w14:textId="77777777" w:rsidR="007E1387" w:rsidRPr="001B595A" w:rsidRDefault="007E1387" w:rsidP="007E1387">
      <w:pPr>
        <w:spacing w:after="0" w:line="360" w:lineRule="auto"/>
        <w:jc w:val="both"/>
      </w:pPr>
    </w:p>
    <w:p w14:paraId="3213F709" w14:textId="77777777" w:rsidR="007E1387" w:rsidRPr="001B595A" w:rsidRDefault="007E1387" w:rsidP="007E1387">
      <w:pPr>
        <w:spacing w:after="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F8D768" w14:textId="77777777" w:rsidR="007E1387" w:rsidRPr="001B595A" w:rsidRDefault="007E1387" w:rsidP="007E1387">
      <w:pPr>
        <w:spacing w:after="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Sea este el medio por el cual le envío un cordial saludo, así mismo se da respuesta a su solicitud de información ingresada mediante la plataforma SAIMEX. Se informa que, cada uno de los servidores públicos del O.P.D.A.P.A.S., Ixtapaluca al iniciar esta nueva administración firmaron un AVISO DE PRIVACIDAD referente a su contratación donde dan constancia expresa del consentimiento libre para proteger sus DATOS PERSONALES en posesión del O.P.D.A.P.A.S., Ixtapaluca, negando toda transmisión y/o difusión de su información personalísima a particulares como lo son sus DATOS PERSONALES. Es importante referir que, hay una gama de clasificación respecto de cuales se consideran datos personales, mismo que son los siguientes: datos de identificación, datos laborales, datos patrimoniales, datos sobre procedimientos administrativos y jurisdiccionales, datos académicos y datos de tránsito y movimientos migratorios. La materia que nos confiere es, DATOS PATRIMONIALES por solicitar los recibos de nómina de todos los trabajadores </w:t>
      </w:r>
      <w:r w:rsidRPr="001B595A">
        <w:rPr>
          <w:rFonts w:ascii="Palatino Linotype" w:eastAsia="Palatino Linotype" w:hAnsi="Palatino Linotype" w:cs="Palatino Linotype"/>
          <w:i/>
        </w:rPr>
        <w:lastRenderedPageBreak/>
        <w:t xml:space="preserve">adscritos al Organismo. Es así que, </w:t>
      </w:r>
      <w:proofErr w:type="gramStart"/>
      <w:r w:rsidRPr="001B595A">
        <w:rPr>
          <w:rFonts w:ascii="Palatino Linotype" w:eastAsia="Palatino Linotype" w:hAnsi="Palatino Linotype" w:cs="Palatino Linotype"/>
          <w:i/>
        </w:rPr>
        <w:t>los datos patrimoniales se refiere</w:t>
      </w:r>
      <w:proofErr w:type="gramEnd"/>
      <w:r w:rsidRPr="001B595A">
        <w:rPr>
          <w:rFonts w:ascii="Palatino Linotype" w:eastAsia="Palatino Linotype" w:hAnsi="Palatino Linotype" w:cs="Palatino Linotype"/>
          <w:i/>
        </w:rPr>
        <w:t xml:space="preserve"> a los bienes muebles e inmuebles, INGRESOS Y EGRESOS, cuentas bancarias, SEGUROS, fianzas, AFORES, historial crediticio, INFORMACIÓN FISCAL, servicios contratados y afines. Toda esta información, como ya se </w:t>
      </w:r>
      <w:proofErr w:type="spellStart"/>
      <w:r w:rsidRPr="001B595A">
        <w:rPr>
          <w:rFonts w:ascii="Palatino Linotype" w:eastAsia="Palatino Linotype" w:hAnsi="Palatino Linotype" w:cs="Palatino Linotype"/>
          <w:i/>
        </w:rPr>
        <w:t>menciono</w:t>
      </w:r>
      <w:proofErr w:type="spellEnd"/>
      <w:r w:rsidRPr="001B595A">
        <w:rPr>
          <w:rFonts w:ascii="Palatino Linotype" w:eastAsia="Palatino Linotype" w:hAnsi="Palatino Linotype" w:cs="Palatino Linotype"/>
          <w:i/>
        </w:rPr>
        <w:t xml:space="preserve"> anteriormente se considera DATOS PERSONALES que hacen a una persona identificable y al hacer entrega de la información, este Organismo vulneraría la PROTECCIÓN DE SUS DATOS PERSONALES en posesión de este descentralizado. Respecto a los recibos de Honorarios, se informa que no se cuenta con ningún recibo de honorarios por el momento, e igualmente no se trabaja con lista de raya hasta la fecha. Se anexa en PDF todos los AVISOS DE PRIVACIDAD firmados por cada uno de los trabajadores que laboran en el O.P.D.A.P.A.S., Ixtapaluca. Sin más por el momento, quedo de Usted.</w:t>
      </w:r>
    </w:p>
    <w:p w14:paraId="5F6C8107" w14:textId="77777777" w:rsidR="007E1387" w:rsidRPr="001B595A" w:rsidRDefault="007E1387" w:rsidP="007E1387">
      <w:pPr>
        <w:spacing w:after="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ATENTAMENTE</w:t>
      </w:r>
    </w:p>
    <w:p w14:paraId="609ED7FC" w14:textId="77777777" w:rsidR="007E1387" w:rsidRPr="001B595A" w:rsidRDefault="007E1387" w:rsidP="007E1387">
      <w:pPr>
        <w:spacing w:after="0" w:line="276" w:lineRule="auto"/>
        <w:ind w:left="851" w:right="900"/>
        <w:jc w:val="both"/>
        <w:rPr>
          <w:rFonts w:ascii="Palatino Linotype" w:eastAsia="Palatino Linotype" w:hAnsi="Palatino Linotype" w:cs="Palatino Linotype"/>
          <w:i/>
        </w:rPr>
      </w:pPr>
      <w:r w:rsidRPr="001B595A">
        <w:rPr>
          <w:rFonts w:ascii="Palatino Linotype" w:eastAsia="Palatino Linotype" w:hAnsi="Palatino Linotype" w:cs="Palatino Linotype"/>
          <w:i/>
        </w:rPr>
        <w:t>LIC. PERLA IVETH HERRERA VILLEGAS</w:t>
      </w:r>
    </w:p>
    <w:p w14:paraId="48D0D4B5" w14:textId="77777777" w:rsidR="007E1387" w:rsidRPr="001B595A" w:rsidRDefault="007E1387" w:rsidP="007E1387"/>
    <w:p w14:paraId="0E7D0EC1" w14:textId="77777777" w:rsidR="007E1387" w:rsidRPr="001B595A" w:rsidRDefault="007E1387" w:rsidP="00223195">
      <w:pPr>
        <w:spacing w:line="360" w:lineRule="auto"/>
        <w:jc w:val="both"/>
        <w:rPr>
          <w:rFonts w:ascii="Palatino Linotype" w:hAnsi="Palatino Linotype"/>
          <w:sz w:val="24"/>
          <w:szCs w:val="24"/>
        </w:rPr>
      </w:pPr>
      <w:r w:rsidRPr="001B595A">
        <w:rPr>
          <w:rFonts w:ascii="Palatino Linotype" w:hAnsi="Palatino Linotype"/>
          <w:sz w:val="24"/>
          <w:szCs w:val="24"/>
        </w:rPr>
        <w:t>Adjuntando para tal efecto el siguiente archivo:</w:t>
      </w:r>
    </w:p>
    <w:p w14:paraId="6EABC446" w14:textId="77777777" w:rsidR="007E1387" w:rsidRPr="001B595A" w:rsidRDefault="007E1387" w:rsidP="00223195">
      <w:pPr>
        <w:spacing w:line="360" w:lineRule="auto"/>
        <w:contextualSpacing/>
        <w:jc w:val="both"/>
        <w:rPr>
          <w:rFonts w:ascii="Palatino Linotype" w:hAnsi="Palatino Linotype"/>
          <w:sz w:val="24"/>
          <w:szCs w:val="24"/>
        </w:rPr>
      </w:pPr>
      <w:r w:rsidRPr="001B595A">
        <w:rPr>
          <w:rFonts w:ascii="Palatino Linotype" w:hAnsi="Palatino Linotype"/>
          <w:sz w:val="24"/>
          <w:szCs w:val="24"/>
        </w:rPr>
        <w:t>“</w:t>
      </w:r>
      <w:r w:rsidRPr="001B595A">
        <w:rPr>
          <w:rFonts w:ascii="Palatino Linotype" w:hAnsi="Palatino Linotype"/>
          <w:b/>
          <w:i/>
          <w:sz w:val="24"/>
          <w:szCs w:val="24"/>
          <w:u w:val="single"/>
        </w:rPr>
        <w:t>AVISOS DE PRIVACIDAD...rar</w:t>
      </w:r>
      <w:r w:rsidRPr="001B595A">
        <w:rPr>
          <w:rFonts w:ascii="Palatino Linotype" w:hAnsi="Palatino Linotype"/>
          <w:sz w:val="24"/>
          <w:szCs w:val="24"/>
        </w:rPr>
        <w:t>”: A</w:t>
      </w:r>
      <w:r w:rsidR="00223195" w:rsidRPr="001B595A">
        <w:rPr>
          <w:rFonts w:ascii="Palatino Linotype" w:hAnsi="Palatino Linotype"/>
          <w:sz w:val="24"/>
          <w:szCs w:val="24"/>
        </w:rPr>
        <w:t xml:space="preserve">visos de privacidad en </w:t>
      </w:r>
      <w:proofErr w:type="gramStart"/>
      <w:r w:rsidR="00223195" w:rsidRPr="001B595A">
        <w:rPr>
          <w:rFonts w:ascii="Palatino Linotype" w:hAnsi="Palatino Linotype"/>
          <w:sz w:val="24"/>
          <w:szCs w:val="24"/>
        </w:rPr>
        <w:t xml:space="preserve">los </w:t>
      </w:r>
      <w:r w:rsidRPr="001B595A">
        <w:rPr>
          <w:rFonts w:ascii="Palatino Linotype" w:hAnsi="Palatino Linotype"/>
          <w:sz w:val="24"/>
          <w:szCs w:val="24"/>
        </w:rPr>
        <w:t xml:space="preserve"> expresa</w:t>
      </w:r>
      <w:proofErr w:type="gramEnd"/>
      <w:r w:rsidRPr="001B595A">
        <w:rPr>
          <w:rFonts w:ascii="Palatino Linotype" w:hAnsi="Palatino Linotype"/>
          <w:sz w:val="24"/>
          <w:szCs w:val="24"/>
        </w:rPr>
        <w:t xml:space="preserve"> </w:t>
      </w:r>
      <w:r w:rsidR="00223195" w:rsidRPr="001B595A">
        <w:rPr>
          <w:rFonts w:ascii="Palatino Linotype" w:hAnsi="Palatino Linotype"/>
          <w:sz w:val="24"/>
          <w:szCs w:val="24"/>
        </w:rPr>
        <w:t>la negativa</w:t>
      </w:r>
      <w:r w:rsidRPr="001B595A">
        <w:rPr>
          <w:rFonts w:ascii="Palatino Linotype" w:hAnsi="Palatino Linotype"/>
          <w:sz w:val="24"/>
          <w:szCs w:val="24"/>
        </w:rPr>
        <w:t xml:space="preserve"> </w:t>
      </w:r>
      <w:r w:rsidR="00223195" w:rsidRPr="001B595A">
        <w:rPr>
          <w:rFonts w:ascii="Palatino Linotype" w:hAnsi="Palatino Linotype"/>
          <w:sz w:val="24"/>
          <w:szCs w:val="24"/>
        </w:rPr>
        <w:t>de la</w:t>
      </w:r>
      <w:r w:rsidRPr="001B595A">
        <w:rPr>
          <w:rFonts w:ascii="Palatino Linotype" w:hAnsi="Palatino Linotype"/>
          <w:sz w:val="24"/>
          <w:szCs w:val="24"/>
        </w:rPr>
        <w:t xml:space="preserve"> transmisión y/o difusión de su información </w:t>
      </w:r>
      <w:r w:rsidR="00223195" w:rsidRPr="001B595A">
        <w:rPr>
          <w:rFonts w:ascii="Palatino Linotype" w:hAnsi="Palatino Linotype"/>
          <w:sz w:val="24"/>
          <w:szCs w:val="24"/>
        </w:rPr>
        <w:t>confidenci</w:t>
      </w:r>
      <w:r w:rsidRPr="001B595A">
        <w:rPr>
          <w:rFonts w:ascii="Palatino Linotype" w:hAnsi="Palatino Linotype"/>
          <w:sz w:val="24"/>
          <w:szCs w:val="24"/>
        </w:rPr>
        <w:t xml:space="preserve">al a particulares como lo son sus </w:t>
      </w:r>
      <w:r w:rsidR="00223195" w:rsidRPr="001B595A">
        <w:rPr>
          <w:rFonts w:ascii="Palatino Linotype" w:hAnsi="Palatino Linotype"/>
          <w:sz w:val="24"/>
          <w:szCs w:val="24"/>
        </w:rPr>
        <w:t>datos personales.</w:t>
      </w:r>
    </w:p>
    <w:p w14:paraId="4E959A2E" w14:textId="77777777" w:rsidR="00223195" w:rsidRPr="001B595A" w:rsidRDefault="00223195" w:rsidP="00223195">
      <w:pPr>
        <w:spacing w:line="360" w:lineRule="auto"/>
        <w:contextualSpacing/>
        <w:jc w:val="both"/>
        <w:rPr>
          <w:rFonts w:ascii="Palatino Linotype" w:hAnsi="Palatino Linotype"/>
          <w:sz w:val="24"/>
          <w:szCs w:val="24"/>
        </w:rPr>
      </w:pPr>
    </w:p>
    <w:p w14:paraId="5C48AE27" w14:textId="77777777" w:rsidR="00223195" w:rsidRPr="001B595A" w:rsidRDefault="00223195" w:rsidP="00223195">
      <w:pPr>
        <w:spacing w:after="240" w:line="360" w:lineRule="auto"/>
        <w:ind w:right="-234"/>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6. DEL RECURSO DE REVISIÓN. </w:t>
      </w:r>
      <w:r w:rsidRPr="001B595A">
        <w:rPr>
          <w:rFonts w:ascii="Palatino Linotype" w:eastAsia="Palatino Linotype" w:hAnsi="Palatino Linotype" w:cs="Palatino Linotype"/>
          <w:sz w:val="24"/>
          <w:szCs w:val="24"/>
        </w:rPr>
        <w:t>Inconforme con la respuesta del</w:t>
      </w:r>
      <w:r w:rsidRPr="001B595A">
        <w:rPr>
          <w:rFonts w:ascii="Palatino Linotype" w:eastAsia="Palatino Linotype" w:hAnsi="Palatino Linotype" w:cs="Palatino Linotype"/>
          <w:b/>
          <w:sz w:val="24"/>
          <w:szCs w:val="24"/>
        </w:rPr>
        <w:t xml:space="preserve"> SUJETO OBLIGADO, </w:t>
      </w:r>
      <w:r w:rsidRPr="001B595A">
        <w:rPr>
          <w:rFonts w:ascii="Palatino Linotype" w:eastAsia="Palatino Linotype" w:hAnsi="Palatino Linotype" w:cs="Palatino Linotype"/>
          <w:sz w:val="24"/>
          <w:szCs w:val="24"/>
        </w:rPr>
        <w:t xml:space="preserve">en fecha </w:t>
      </w:r>
      <w:r w:rsidR="00751F54" w:rsidRPr="001B595A">
        <w:rPr>
          <w:rFonts w:ascii="Palatino Linotype" w:eastAsia="Palatino Linotype" w:hAnsi="Palatino Linotype" w:cs="Palatino Linotype"/>
          <w:sz w:val="24"/>
          <w:szCs w:val="24"/>
        </w:rPr>
        <w:t>siet</w:t>
      </w:r>
      <w:r w:rsidRPr="001B595A">
        <w:rPr>
          <w:rFonts w:ascii="Palatino Linotype" w:eastAsia="Palatino Linotype" w:hAnsi="Palatino Linotype" w:cs="Palatino Linotype"/>
          <w:sz w:val="24"/>
          <w:szCs w:val="24"/>
        </w:rPr>
        <w:t xml:space="preserve">e de </w:t>
      </w:r>
      <w:r w:rsidR="00751F54" w:rsidRPr="001B595A">
        <w:rPr>
          <w:rFonts w:ascii="Palatino Linotype" w:eastAsia="Palatino Linotype" w:hAnsi="Palatino Linotype" w:cs="Palatino Linotype"/>
          <w:sz w:val="24"/>
          <w:szCs w:val="24"/>
        </w:rPr>
        <w:t>septiembre</w:t>
      </w:r>
      <w:r w:rsidRPr="001B595A">
        <w:rPr>
          <w:rFonts w:ascii="Palatino Linotype" w:eastAsia="Palatino Linotype" w:hAnsi="Palatino Linotype" w:cs="Palatino Linotype"/>
          <w:sz w:val="24"/>
          <w:szCs w:val="24"/>
        </w:rPr>
        <w:t xml:space="preserve"> de dos mil veintidós</w:t>
      </w:r>
      <w:r w:rsidRPr="001B595A">
        <w:rPr>
          <w:rFonts w:ascii="Palatino Linotype" w:eastAsia="Palatino Linotype" w:hAnsi="Palatino Linotype" w:cs="Palatino Linotype"/>
          <w:b/>
          <w:sz w:val="24"/>
          <w:szCs w:val="24"/>
        </w:rPr>
        <w:t>, L</w:t>
      </w:r>
      <w:r w:rsidR="00751F54" w:rsidRPr="001B595A">
        <w:rPr>
          <w:rFonts w:ascii="Palatino Linotype" w:eastAsia="Palatino Linotype" w:hAnsi="Palatino Linotype" w:cs="Palatino Linotype"/>
          <w:b/>
          <w:sz w:val="24"/>
          <w:szCs w:val="24"/>
        </w:rPr>
        <w:t>A</w:t>
      </w:r>
      <w:r w:rsidRPr="001B595A">
        <w:rPr>
          <w:rFonts w:ascii="Palatino Linotype" w:eastAsia="Palatino Linotype" w:hAnsi="Palatino Linotype" w:cs="Palatino Linotype"/>
          <w:b/>
          <w:sz w:val="24"/>
          <w:szCs w:val="24"/>
        </w:rPr>
        <w:t xml:space="preserve"> RECURRENTE </w:t>
      </w:r>
      <w:r w:rsidRPr="001B595A">
        <w:rPr>
          <w:rFonts w:ascii="Palatino Linotype" w:eastAsia="Palatino Linotype" w:hAnsi="Palatino Linotype" w:cs="Palatino Linotype"/>
          <w:sz w:val="24"/>
          <w:szCs w:val="24"/>
        </w:rPr>
        <w:t>interpuso el recurso de revisión, el cuales fue registrado</w:t>
      </w:r>
      <w:r w:rsidRPr="001B595A">
        <w:rPr>
          <w:rFonts w:ascii="Palatino Linotype" w:eastAsia="Palatino Linotype" w:hAnsi="Palatino Linotype" w:cs="Palatino Linotype"/>
          <w:b/>
          <w:sz w:val="24"/>
          <w:szCs w:val="24"/>
        </w:rPr>
        <w:t xml:space="preserve"> </w:t>
      </w:r>
      <w:r w:rsidRPr="001B595A">
        <w:rPr>
          <w:rFonts w:ascii="Palatino Linotype" w:eastAsia="Palatino Linotype" w:hAnsi="Palatino Linotype" w:cs="Palatino Linotype"/>
          <w:sz w:val="24"/>
          <w:szCs w:val="24"/>
        </w:rPr>
        <w:t xml:space="preserve">en el sistema electrónico con el expediente número </w:t>
      </w:r>
      <w:r w:rsidRPr="001B595A">
        <w:rPr>
          <w:rFonts w:ascii="Palatino Linotype" w:eastAsia="Palatino Linotype" w:hAnsi="Palatino Linotype" w:cs="Palatino Linotype"/>
          <w:b/>
          <w:sz w:val="24"/>
          <w:szCs w:val="24"/>
        </w:rPr>
        <w:t>14</w:t>
      </w:r>
      <w:r w:rsidR="00751F54" w:rsidRPr="001B595A">
        <w:rPr>
          <w:rFonts w:ascii="Palatino Linotype" w:eastAsia="Palatino Linotype" w:hAnsi="Palatino Linotype" w:cs="Palatino Linotype"/>
          <w:b/>
          <w:sz w:val="24"/>
          <w:szCs w:val="24"/>
        </w:rPr>
        <w:t>479</w:t>
      </w:r>
      <w:r w:rsidRPr="001B595A">
        <w:rPr>
          <w:rFonts w:ascii="Palatino Linotype" w:eastAsia="Palatino Linotype" w:hAnsi="Palatino Linotype" w:cs="Palatino Linotype"/>
          <w:b/>
          <w:sz w:val="24"/>
          <w:szCs w:val="24"/>
        </w:rPr>
        <w:t>/INFOEM/IP/RR/2022</w:t>
      </w:r>
      <w:r w:rsidRPr="001B595A">
        <w:rPr>
          <w:rFonts w:ascii="Palatino Linotype" w:eastAsia="Palatino Linotype" w:hAnsi="Palatino Linotype" w:cs="Palatino Linotype"/>
          <w:sz w:val="24"/>
          <w:szCs w:val="24"/>
        </w:rPr>
        <w:t xml:space="preserve">, en el cual manifiesta, lo siguiente: </w:t>
      </w:r>
    </w:p>
    <w:p w14:paraId="2E2CFE5E" w14:textId="77777777" w:rsidR="00283EFD" w:rsidRPr="001B595A" w:rsidRDefault="00283EFD" w:rsidP="00223195">
      <w:pPr>
        <w:spacing w:after="240" w:line="360" w:lineRule="auto"/>
        <w:ind w:right="-234"/>
        <w:contextualSpacing/>
        <w:jc w:val="both"/>
        <w:rPr>
          <w:rFonts w:ascii="Palatino Linotype" w:eastAsia="Palatino Linotype" w:hAnsi="Palatino Linotype" w:cs="Palatino Linotype"/>
          <w:b/>
          <w:sz w:val="24"/>
          <w:szCs w:val="24"/>
        </w:rPr>
      </w:pPr>
    </w:p>
    <w:p w14:paraId="6B4DE708" w14:textId="77777777" w:rsidR="00223195" w:rsidRPr="001B595A" w:rsidRDefault="00223195" w:rsidP="0022319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1B595A">
        <w:rPr>
          <w:rFonts w:ascii="Palatino Linotype" w:eastAsia="Palatino Linotype" w:hAnsi="Palatino Linotype" w:cs="Palatino Linotype"/>
          <w:b/>
          <w:i/>
          <w:sz w:val="24"/>
          <w:szCs w:val="24"/>
        </w:rPr>
        <w:lastRenderedPageBreak/>
        <w:t>Acto Impugnado:</w:t>
      </w:r>
    </w:p>
    <w:p w14:paraId="26A50815" w14:textId="77777777" w:rsidR="00223195" w:rsidRPr="001B595A" w:rsidRDefault="00223195" w:rsidP="00223195">
      <w:pPr>
        <w:tabs>
          <w:tab w:val="left" w:pos="8222"/>
        </w:tabs>
        <w:spacing w:before="240" w:after="240" w:line="276" w:lineRule="auto"/>
        <w:ind w:left="851" w:right="616"/>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00751F54" w:rsidRPr="001B595A">
        <w:rPr>
          <w:rFonts w:ascii="Palatino Linotype" w:eastAsia="Palatino Linotype" w:hAnsi="Palatino Linotype" w:cs="Palatino Linotype"/>
          <w:i/>
          <w:u w:val="single"/>
        </w:rPr>
        <w:t>La falta de respuesta a mi solicitud</w:t>
      </w:r>
      <w:r w:rsidR="00751F54" w:rsidRPr="001B595A">
        <w:rPr>
          <w:rFonts w:ascii="Palatino Linotype" w:eastAsia="Palatino Linotype" w:hAnsi="Palatino Linotype" w:cs="Palatino Linotype"/>
          <w:i/>
        </w:rPr>
        <w:t xml:space="preserve"> hace entrega de un supuesto AVISO DE PRIVACIDAD por los servidores públicos de ODAPAS el cual yo visualizo y no corresponde propiamente a un AVISO DE PRIVACIDAD no contiene un acuerdo por parte del Comité de Transparencia </w:t>
      </w:r>
      <w:proofErr w:type="spellStart"/>
      <w:r w:rsidR="00751F54" w:rsidRPr="001B595A">
        <w:rPr>
          <w:rFonts w:ascii="Palatino Linotype" w:eastAsia="Palatino Linotype" w:hAnsi="Palatino Linotype" w:cs="Palatino Linotype"/>
          <w:i/>
        </w:rPr>
        <w:t>ademas</w:t>
      </w:r>
      <w:proofErr w:type="spellEnd"/>
      <w:r w:rsidR="00751F54" w:rsidRPr="001B595A">
        <w:rPr>
          <w:rFonts w:ascii="Palatino Linotype" w:eastAsia="Palatino Linotype" w:hAnsi="Palatino Linotype" w:cs="Palatino Linotype"/>
          <w:i/>
        </w:rPr>
        <w:t xml:space="preserve"> de que </w:t>
      </w:r>
      <w:proofErr w:type="spellStart"/>
      <w:r w:rsidR="00751F54" w:rsidRPr="001B595A">
        <w:rPr>
          <w:rFonts w:ascii="Palatino Linotype" w:eastAsia="Palatino Linotype" w:hAnsi="Palatino Linotype" w:cs="Palatino Linotype"/>
          <w:i/>
        </w:rPr>
        <w:t>solicte</w:t>
      </w:r>
      <w:proofErr w:type="spellEnd"/>
      <w:r w:rsidR="00751F54" w:rsidRPr="001B595A">
        <w:rPr>
          <w:rFonts w:ascii="Palatino Linotype" w:eastAsia="Palatino Linotype" w:hAnsi="Palatino Linotype" w:cs="Palatino Linotype"/>
          <w:i/>
        </w:rPr>
        <w:t xml:space="preserve"> la información en versión publica y por ser servidor </w:t>
      </w:r>
      <w:proofErr w:type="spellStart"/>
      <w:r w:rsidR="00751F54" w:rsidRPr="001B595A">
        <w:rPr>
          <w:rFonts w:ascii="Palatino Linotype" w:eastAsia="Palatino Linotype" w:hAnsi="Palatino Linotype" w:cs="Palatino Linotype"/>
          <w:i/>
        </w:rPr>
        <w:t>publico</w:t>
      </w:r>
      <w:proofErr w:type="spellEnd"/>
      <w:r w:rsidR="00751F54" w:rsidRPr="001B595A">
        <w:rPr>
          <w:rFonts w:ascii="Palatino Linotype" w:eastAsia="Palatino Linotype" w:hAnsi="Palatino Linotype" w:cs="Palatino Linotype"/>
          <w:i/>
        </w:rPr>
        <w:t xml:space="preserve"> no aplica prueba de daño.</w:t>
      </w:r>
      <w:r w:rsidRPr="001B595A">
        <w:rPr>
          <w:rFonts w:ascii="Palatino Linotype" w:eastAsia="Palatino Linotype" w:hAnsi="Palatino Linotype" w:cs="Palatino Linotype"/>
          <w:i/>
        </w:rPr>
        <w:t>” [sic]</w:t>
      </w:r>
    </w:p>
    <w:p w14:paraId="2433CFF1" w14:textId="77777777" w:rsidR="00751F54" w:rsidRPr="001B595A" w:rsidRDefault="00223195" w:rsidP="00751F54">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1B595A">
        <w:rPr>
          <w:rFonts w:ascii="Palatino Linotype" w:eastAsia="Palatino Linotype" w:hAnsi="Palatino Linotype" w:cs="Palatino Linotype"/>
          <w:b/>
          <w:i/>
          <w:sz w:val="24"/>
          <w:szCs w:val="24"/>
        </w:rPr>
        <w:t>Razones o Motivos de Inconformidad</w:t>
      </w:r>
      <w:r w:rsidRPr="001B595A">
        <w:rPr>
          <w:rFonts w:ascii="Palatino Linotype" w:eastAsia="Palatino Linotype" w:hAnsi="Palatino Linotype" w:cs="Palatino Linotype"/>
          <w:i/>
          <w:sz w:val="24"/>
          <w:szCs w:val="24"/>
        </w:rPr>
        <w:t>:</w:t>
      </w:r>
    </w:p>
    <w:p w14:paraId="72BD20DF" w14:textId="77777777" w:rsidR="00751F54" w:rsidRPr="001B595A" w:rsidRDefault="00223195" w:rsidP="00276CCA">
      <w:pPr>
        <w:pBdr>
          <w:top w:val="nil"/>
          <w:left w:val="nil"/>
          <w:bottom w:val="nil"/>
          <w:right w:val="nil"/>
          <w:between w:val="nil"/>
        </w:pBdr>
        <w:spacing w:before="240" w:after="240" w:line="276" w:lineRule="auto"/>
        <w:ind w:left="720" w:right="616"/>
        <w:jc w:val="both"/>
        <w:rPr>
          <w:rFonts w:ascii="Palatino Linotype" w:eastAsia="Palatino Linotype" w:hAnsi="Palatino Linotype" w:cs="Palatino Linotype"/>
          <w:i/>
          <w:sz w:val="24"/>
          <w:szCs w:val="24"/>
        </w:rPr>
      </w:pPr>
      <w:r w:rsidRPr="001B595A">
        <w:rPr>
          <w:rFonts w:ascii="Palatino Linotype" w:eastAsia="Palatino Linotype" w:hAnsi="Palatino Linotype" w:cs="Palatino Linotype"/>
          <w:i/>
          <w:sz w:val="24"/>
          <w:szCs w:val="24"/>
        </w:rPr>
        <w:t>“</w:t>
      </w:r>
      <w:r w:rsidR="00751F54" w:rsidRPr="001B595A">
        <w:rPr>
          <w:rFonts w:ascii="Palatino Linotype" w:eastAsia="Palatino Linotype" w:hAnsi="Palatino Linotype" w:cs="Palatino Linotype"/>
          <w:i/>
        </w:rPr>
        <w:t xml:space="preserve">Con fundamento en al </w:t>
      </w:r>
      <w:proofErr w:type="spellStart"/>
      <w:r w:rsidR="00751F54" w:rsidRPr="001B595A">
        <w:rPr>
          <w:rFonts w:ascii="Palatino Linotype" w:eastAsia="Palatino Linotype" w:hAnsi="Palatino Linotype" w:cs="Palatino Linotype"/>
          <w:i/>
        </w:rPr>
        <w:t>articulo</w:t>
      </w:r>
      <w:proofErr w:type="spellEnd"/>
      <w:r w:rsidR="00751F54" w:rsidRPr="001B595A">
        <w:rPr>
          <w:rFonts w:ascii="Palatino Linotype" w:eastAsia="Palatino Linotype" w:hAnsi="Palatino Linotype" w:cs="Palatino Linotype"/>
          <w:i/>
        </w:rPr>
        <w:t xml:space="preserve"> 179 de LEY DE TRANSPARENCIA Y ACCESO A LA INFORMACIÓN PUBLICA DEL ESTADO DE MÉXICO Y MUNICIPIOS mi inconformidad </w:t>
      </w:r>
      <w:r w:rsidR="00751F54" w:rsidRPr="001B595A">
        <w:rPr>
          <w:rFonts w:ascii="Palatino Linotype" w:eastAsia="Palatino Linotype" w:hAnsi="Palatino Linotype" w:cs="Palatino Linotype"/>
          <w:i/>
          <w:u w:val="single"/>
        </w:rPr>
        <w:t>por la negativa a la información</w:t>
      </w:r>
      <w:r w:rsidR="00751F54" w:rsidRPr="001B595A">
        <w:rPr>
          <w:rFonts w:ascii="Palatino Linotype" w:eastAsia="Palatino Linotype" w:hAnsi="Palatino Linotype" w:cs="Palatino Linotype"/>
          <w:i/>
        </w:rPr>
        <w:t xml:space="preserve">, la respuesta no satisface a lo solicitado </w:t>
      </w:r>
      <w:proofErr w:type="spellStart"/>
      <w:r w:rsidR="00751F54" w:rsidRPr="001B595A">
        <w:rPr>
          <w:rFonts w:ascii="Palatino Linotype" w:eastAsia="Palatino Linotype" w:hAnsi="Palatino Linotype" w:cs="Palatino Linotype"/>
          <w:i/>
        </w:rPr>
        <w:t>ademas</w:t>
      </w:r>
      <w:proofErr w:type="spellEnd"/>
      <w:r w:rsidR="00751F54" w:rsidRPr="001B595A">
        <w:rPr>
          <w:rFonts w:ascii="Palatino Linotype" w:eastAsia="Palatino Linotype" w:hAnsi="Palatino Linotype" w:cs="Palatino Linotype"/>
          <w:i/>
        </w:rPr>
        <w:t xml:space="preserve"> de que la solicite en </w:t>
      </w:r>
      <w:proofErr w:type="spellStart"/>
      <w:r w:rsidR="00751F54" w:rsidRPr="001B595A">
        <w:rPr>
          <w:rFonts w:ascii="Palatino Linotype" w:eastAsia="Palatino Linotype" w:hAnsi="Palatino Linotype" w:cs="Palatino Linotype"/>
          <w:i/>
        </w:rPr>
        <w:t>version</w:t>
      </w:r>
      <w:proofErr w:type="spellEnd"/>
      <w:r w:rsidR="00751F54" w:rsidRPr="001B595A">
        <w:rPr>
          <w:rFonts w:ascii="Palatino Linotype" w:eastAsia="Palatino Linotype" w:hAnsi="Palatino Linotype" w:cs="Palatino Linotype"/>
          <w:i/>
        </w:rPr>
        <w:t xml:space="preserve"> publica motivo por ser servidores públicos La información que solicito </w:t>
      </w:r>
      <w:r w:rsidR="00751F54" w:rsidRPr="001B595A">
        <w:rPr>
          <w:rFonts w:ascii="Palatino Linotype" w:eastAsia="Palatino Linotype" w:hAnsi="Palatino Linotype" w:cs="Palatino Linotype"/>
          <w:i/>
          <w:u w:val="single"/>
        </w:rPr>
        <w:t>no puede ser considerada reservada</w:t>
      </w:r>
      <w:r w:rsidR="00751F54" w:rsidRPr="001B595A">
        <w:rPr>
          <w:rFonts w:ascii="Palatino Linotype" w:eastAsia="Palatino Linotype" w:hAnsi="Palatino Linotype" w:cs="Palatino Linotype"/>
          <w:i/>
        </w:rPr>
        <w:t>,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5CA3006C" w14:textId="77777777" w:rsidR="00751F54" w:rsidRPr="001B595A" w:rsidRDefault="00751F54" w:rsidP="00751F5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7. TURNO. </w:t>
      </w:r>
      <w:r w:rsidRPr="001B595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B595A">
        <w:rPr>
          <w:rFonts w:ascii="Palatino Linotype" w:eastAsia="Palatino Linotype" w:hAnsi="Palatino Linotype" w:cs="Palatino Linotype"/>
          <w:b/>
          <w:sz w:val="24"/>
          <w:szCs w:val="24"/>
        </w:rPr>
        <w:t xml:space="preserve">Guadalupe Ramírez Peña, </w:t>
      </w:r>
      <w:r w:rsidRPr="001B595A">
        <w:rPr>
          <w:rFonts w:ascii="Palatino Linotype" w:eastAsia="Palatino Linotype" w:hAnsi="Palatino Linotype" w:cs="Palatino Linotype"/>
          <w:sz w:val="24"/>
          <w:szCs w:val="24"/>
        </w:rPr>
        <w:t xml:space="preserve">a efecto de que analizara sobre su admisión o su </w:t>
      </w:r>
      <w:proofErr w:type="spellStart"/>
      <w:r w:rsidRPr="001B595A">
        <w:rPr>
          <w:rFonts w:ascii="Palatino Linotype" w:eastAsia="Palatino Linotype" w:hAnsi="Palatino Linotype" w:cs="Palatino Linotype"/>
          <w:sz w:val="24"/>
          <w:szCs w:val="24"/>
        </w:rPr>
        <w:t>desechamiento</w:t>
      </w:r>
      <w:proofErr w:type="spellEnd"/>
      <w:r w:rsidRPr="001B595A">
        <w:rPr>
          <w:rFonts w:ascii="Palatino Linotype" w:eastAsia="Palatino Linotype" w:hAnsi="Palatino Linotype" w:cs="Palatino Linotype"/>
          <w:sz w:val="24"/>
          <w:szCs w:val="24"/>
        </w:rPr>
        <w:t>.</w:t>
      </w:r>
    </w:p>
    <w:p w14:paraId="74542159" w14:textId="77777777" w:rsidR="00751F54" w:rsidRPr="001B595A" w:rsidRDefault="00751F54" w:rsidP="00751F54"/>
    <w:p w14:paraId="5A9045AC" w14:textId="77777777" w:rsidR="00751F54" w:rsidRPr="001B595A" w:rsidRDefault="00751F54" w:rsidP="00751F5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lastRenderedPageBreak/>
        <w:t>8. ADMISIÓN DEL RECURSO DE REVISIÓN.</w:t>
      </w:r>
      <w:r w:rsidRPr="001B595A">
        <w:rPr>
          <w:rFonts w:ascii="Palatino Linotype" w:eastAsia="Palatino Linotype" w:hAnsi="Palatino Linotype" w:cs="Palatino Linotype"/>
          <w:sz w:val="24"/>
          <w:szCs w:val="24"/>
        </w:rPr>
        <w:t xml:space="preserve"> Con fecha</w:t>
      </w:r>
      <w:r w:rsidRPr="001B595A">
        <w:rPr>
          <w:rFonts w:ascii="Palatino Linotype" w:eastAsia="Palatino Linotype" w:hAnsi="Palatino Linotype" w:cs="Palatino Linotype"/>
          <w:b/>
          <w:sz w:val="24"/>
          <w:szCs w:val="24"/>
        </w:rPr>
        <w:t xml:space="preserve"> doce de septiembre de dos mil veintidós, </w:t>
      </w:r>
      <w:r w:rsidRPr="001B595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B595A">
        <w:rPr>
          <w:rFonts w:ascii="Palatino Linotype" w:eastAsia="Palatino Linotype" w:hAnsi="Palatino Linotype" w:cs="Palatino Linotype"/>
          <w:b/>
          <w:sz w:val="24"/>
          <w:szCs w:val="24"/>
        </w:rPr>
        <w:t xml:space="preserve">SUJETO OBLIGADO </w:t>
      </w:r>
      <w:r w:rsidRPr="001B595A">
        <w:rPr>
          <w:rFonts w:ascii="Palatino Linotype" w:eastAsia="Palatino Linotype" w:hAnsi="Palatino Linotype" w:cs="Palatino Linotype"/>
          <w:sz w:val="24"/>
          <w:szCs w:val="24"/>
        </w:rPr>
        <w:t>presentará su informe justificado.</w:t>
      </w:r>
    </w:p>
    <w:p w14:paraId="6BCDB884" w14:textId="77777777" w:rsidR="00223195" w:rsidRPr="001B595A" w:rsidRDefault="00223195" w:rsidP="00751F54">
      <w:pPr>
        <w:rPr>
          <w:rFonts w:ascii="Palatino Linotype" w:eastAsia="Palatino Linotype" w:hAnsi="Palatino Linotype" w:cs="Palatino Linotype"/>
          <w:sz w:val="24"/>
          <w:szCs w:val="24"/>
        </w:rPr>
      </w:pPr>
    </w:p>
    <w:p w14:paraId="4E2C8269" w14:textId="77777777" w:rsidR="00751F54" w:rsidRPr="001B595A" w:rsidRDefault="00751F54" w:rsidP="00751F54">
      <w:pPr>
        <w:spacing w:before="160" w:after="0" w:line="360" w:lineRule="auto"/>
        <w:ind w:right="49"/>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9. MANIFESTACIONES.</w:t>
      </w:r>
      <w:r w:rsidRPr="001B595A">
        <w:rPr>
          <w:rFonts w:ascii="Palatino Linotype" w:eastAsia="Palatino Linotype" w:hAnsi="Palatino Linotype" w:cs="Palatino Linotype"/>
          <w:sz w:val="24"/>
          <w:szCs w:val="24"/>
        </w:rPr>
        <w:t xml:space="preserve"> El veintisiete de septiembre de dos mil veintitrés se recibió, a través del Sistema de Acceso a la Información Mexiquense (SAIMEX), el Informe Justificado del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w:t>
      </w:r>
      <w:r w:rsidRPr="001B595A">
        <w:rPr>
          <w:rFonts w:ascii="Palatino Linotype" w:eastAsia="Palatino Linotype" w:hAnsi="Palatino Linotype" w:cs="Palatino Linotype"/>
          <w:b/>
          <w:sz w:val="24"/>
          <w:szCs w:val="24"/>
        </w:rPr>
        <w:t xml:space="preserve"> </w:t>
      </w:r>
      <w:r w:rsidRPr="001B595A">
        <w:rPr>
          <w:rFonts w:ascii="Palatino Linotype" w:eastAsia="Palatino Linotype" w:hAnsi="Palatino Linotype" w:cs="Palatino Linotype"/>
          <w:sz w:val="24"/>
          <w:szCs w:val="24"/>
        </w:rPr>
        <w:t xml:space="preserve">a través de los siguientes archivos electrónicos: </w:t>
      </w:r>
    </w:p>
    <w:p w14:paraId="1C93C3B3" w14:textId="77777777" w:rsidR="00751F54" w:rsidRPr="001B595A" w:rsidRDefault="00751F54" w:rsidP="00751F54">
      <w:pPr>
        <w:spacing w:before="160" w:after="0" w:line="360" w:lineRule="auto"/>
        <w:ind w:right="49"/>
        <w:contextualSpacing/>
        <w:jc w:val="both"/>
        <w:rPr>
          <w:rFonts w:ascii="Palatino Linotype" w:eastAsia="Palatino Linotype" w:hAnsi="Palatino Linotype" w:cs="Palatino Linotype"/>
          <w:sz w:val="24"/>
          <w:szCs w:val="24"/>
        </w:rPr>
      </w:pPr>
    </w:p>
    <w:p w14:paraId="6BC75D6D" w14:textId="77777777" w:rsidR="00751F54" w:rsidRPr="001B595A" w:rsidRDefault="00751F54" w:rsidP="00751F54">
      <w:pPr>
        <w:spacing w:line="360" w:lineRule="auto"/>
        <w:contextualSpacing/>
        <w:jc w:val="both"/>
        <w:rPr>
          <w:rFonts w:ascii="Palatino Linotype" w:eastAsia="Palatino Linotype" w:hAnsi="Palatino Linotype" w:cs="Palatino Linotype"/>
          <w:bCs/>
          <w:iCs/>
          <w:sz w:val="24"/>
          <w:szCs w:val="24"/>
        </w:rPr>
      </w:pPr>
      <w:r w:rsidRPr="001B595A">
        <w:rPr>
          <w:rFonts w:ascii="Palatino Linotype" w:eastAsia="Palatino Linotype" w:hAnsi="Palatino Linotype" w:cs="Palatino Linotype"/>
          <w:b/>
          <w:bCs/>
          <w:i/>
          <w:iCs/>
          <w:sz w:val="24"/>
          <w:szCs w:val="24"/>
          <w:u w:val="single"/>
        </w:rPr>
        <w:t>“Avisos de privacidad 01.01.22 al 22.09.22.zip”</w:t>
      </w:r>
      <w:r w:rsidRPr="001B595A">
        <w:rPr>
          <w:rFonts w:ascii="Palatino Linotype" w:eastAsia="Palatino Linotype" w:hAnsi="Palatino Linotype" w:cs="Palatino Linotype"/>
          <w:bCs/>
          <w:iCs/>
          <w:sz w:val="24"/>
          <w:szCs w:val="24"/>
        </w:rPr>
        <w:t xml:space="preserve">: </w:t>
      </w:r>
      <w:r w:rsidRPr="001B595A">
        <w:rPr>
          <w:rFonts w:ascii="Palatino Linotype" w:hAnsi="Palatino Linotype"/>
          <w:sz w:val="24"/>
          <w:szCs w:val="24"/>
        </w:rPr>
        <w:t xml:space="preserve">Avisos de privacidad en </w:t>
      </w:r>
      <w:proofErr w:type="gramStart"/>
      <w:r w:rsidRPr="001B595A">
        <w:rPr>
          <w:rFonts w:ascii="Palatino Linotype" w:hAnsi="Palatino Linotype"/>
          <w:sz w:val="24"/>
          <w:szCs w:val="24"/>
        </w:rPr>
        <w:t>los  expresa</w:t>
      </w:r>
      <w:proofErr w:type="gramEnd"/>
      <w:r w:rsidRPr="001B595A">
        <w:rPr>
          <w:rFonts w:ascii="Palatino Linotype" w:hAnsi="Palatino Linotype"/>
          <w:sz w:val="24"/>
          <w:szCs w:val="24"/>
        </w:rPr>
        <w:t xml:space="preserve"> la negativa de la transmisión y/o difusión de su información confidencial a particulares, entregados en respuesta. </w:t>
      </w:r>
    </w:p>
    <w:p w14:paraId="5A580FAA" w14:textId="77777777" w:rsidR="00751F54" w:rsidRPr="001B595A" w:rsidRDefault="00751F54" w:rsidP="00751F54">
      <w:pPr>
        <w:spacing w:line="360" w:lineRule="auto"/>
        <w:contextualSpacing/>
        <w:rPr>
          <w:rFonts w:ascii="Palatino Linotype" w:eastAsia="Palatino Linotype" w:hAnsi="Palatino Linotype" w:cs="Palatino Linotype"/>
          <w:bCs/>
          <w:iCs/>
          <w:sz w:val="24"/>
          <w:szCs w:val="24"/>
        </w:rPr>
      </w:pPr>
    </w:p>
    <w:p w14:paraId="7F5DCA57" w14:textId="77777777" w:rsidR="00751F54" w:rsidRPr="001B595A" w:rsidRDefault="00751F54" w:rsidP="00014F3D">
      <w:pPr>
        <w:spacing w:line="360" w:lineRule="auto"/>
        <w:contextualSpacing/>
        <w:jc w:val="both"/>
        <w:rPr>
          <w:rFonts w:ascii="Palatino Linotype" w:hAnsi="Palatino Linotype"/>
          <w:sz w:val="24"/>
          <w:szCs w:val="24"/>
        </w:rPr>
      </w:pPr>
      <w:r w:rsidRPr="001B595A">
        <w:rPr>
          <w:rFonts w:ascii="Palatino Linotype" w:eastAsia="Palatino Linotype" w:hAnsi="Palatino Linotype" w:cs="Palatino Linotype"/>
          <w:b/>
          <w:bCs/>
          <w:i/>
          <w:iCs/>
          <w:sz w:val="24"/>
          <w:szCs w:val="24"/>
          <w:u w:val="single"/>
        </w:rPr>
        <w:t>“INFORME JUSTIFICADO 14479_2022.pdf”</w:t>
      </w:r>
      <w:r w:rsidRPr="001B595A">
        <w:rPr>
          <w:rFonts w:ascii="Palatino Linotype" w:eastAsia="Palatino Linotype" w:hAnsi="Palatino Linotype" w:cs="Palatino Linotype"/>
          <w:sz w:val="24"/>
          <w:szCs w:val="24"/>
        </w:rPr>
        <w:t xml:space="preserve">: Oficio de fecha veintisiete de septiembre de dos mil veintidós, mediante el cual se menciona que en los recibos de nómina se observan datos, como </w:t>
      </w:r>
      <w:r w:rsidR="00014F3D" w:rsidRPr="001B595A">
        <w:rPr>
          <w:rFonts w:ascii="Palatino Linotype" w:eastAsia="Palatino Linotype" w:hAnsi="Palatino Linotype" w:cs="Palatino Linotype"/>
          <w:sz w:val="24"/>
          <w:szCs w:val="24"/>
        </w:rPr>
        <w:t xml:space="preserve">el </w:t>
      </w:r>
      <w:proofErr w:type="spellStart"/>
      <w:r w:rsidR="00014F3D" w:rsidRPr="001B595A">
        <w:rPr>
          <w:rFonts w:ascii="Palatino Linotype" w:eastAsia="Palatino Linotype" w:hAnsi="Palatino Linotype" w:cs="Palatino Linotype"/>
          <w:sz w:val="24"/>
          <w:szCs w:val="24"/>
        </w:rPr>
        <w:t>Codigo</w:t>
      </w:r>
      <w:proofErr w:type="spellEnd"/>
      <w:r w:rsidR="00014F3D" w:rsidRPr="001B595A">
        <w:rPr>
          <w:rFonts w:ascii="Palatino Linotype" w:eastAsia="Palatino Linotype" w:hAnsi="Palatino Linotype" w:cs="Palatino Linotype"/>
          <w:sz w:val="24"/>
          <w:szCs w:val="24"/>
        </w:rPr>
        <w:t xml:space="preserve"> QR, nombre del trabajador, deducciones, incapacidades, horas extra</w:t>
      </w:r>
      <w:r w:rsidRPr="001B595A">
        <w:rPr>
          <w:rFonts w:ascii="Palatino Linotype" w:eastAsia="Palatino Linotype" w:hAnsi="Palatino Linotype" w:cs="Palatino Linotype"/>
          <w:sz w:val="24"/>
          <w:szCs w:val="24"/>
        </w:rPr>
        <w:t xml:space="preserve">, firma, fecha de nacimiento, </w:t>
      </w:r>
      <w:r w:rsidR="00014F3D" w:rsidRPr="001B595A">
        <w:rPr>
          <w:rFonts w:ascii="Palatino Linotype" w:eastAsia="Palatino Linotype" w:hAnsi="Palatino Linotype" w:cs="Palatino Linotype"/>
          <w:sz w:val="24"/>
          <w:szCs w:val="24"/>
        </w:rPr>
        <w:t xml:space="preserve">clave del Registro Federal de </w:t>
      </w:r>
      <w:r w:rsidR="00014F3D" w:rsidRPr="001B595A">
        <w:rPr>
          <w:rFonts w:ascii="Palatino Linotype" w:eastAsia="Palatino Linotype" w:hAnsi="Palatino Linotype" w:cs="Palatino Linotype"/>
          <w:sz w:val="24"/>
          <w:szCs w:val="24"/>
        </w:rPr>
        <w:lastRenderedPageBreak/>
        <w:t>Contribuyentes (RFC) y la</w:t>
      </w:r>
      <w:r w:rsidRPr="001B595A">
        <w:rPr>
          <w:rFonts w:ascii="Palatino Linotype" w:eastAsia="Palatino Linotype" w:hAnsi="Palatino Linotype" w:cs="Palatino Linotype"/>
          <w:sz w:val="24"/>
          <w:szCs w:val="24"/>
        </w:rPr>
        <w:t xml:space="preserve"> Clave Única de Registro de Población (CURP), </w:t>
      </w:r>
      <w:r w:rsidR="00014F3D" w:rsidRPr="001B595A">
        <w:rPr>
          <w:rFonts w:ascii="Palatino Linotype" w:eastAsia="Palatino Linotype" w:hAnsi="Palatino Linotype" w:cs="Palatino Linotype"/>
          <w:sz w:val="24"/>
          <w:szCs w:val="24"/>
        </w:rPr>
        <w:t>información que es considerada como</w:t>
      </w:r>
      <w:r w:rsidRPr="001B595A">
        <w:rPr>
          <w:rFonts w:ascii="Palatino Linotype" w:eastAsia="Palatino Linotype" w:hAnsi="Palatino Linotype" w:cs="Palatino Linotype"/>
          <w:sz w:val="24"/>
          <w:szCs w:val="24"/>
        </w:rPr>
        <w:t xml:space="preserve"> </w:t>
      </w:r>
      <w:r w:rsidR="00014F3D" w:rsidRPr="001B595A">
        <w:rPr>
          <w:rFonts w:ascii="Palatino Linotype" w:eastAsia="Palatino Linotype" w:hAnsi="Palatino Linotype" w:cs="Palatino Linotype"/>
          <w:sz w:val="24"/>
          <w:szCs w:val="24"/>
        </w:rPr>
        <w:t>datos personales</w:t>
      </w:r>
      <w:r w:rsidRPr="001B595A">
        <w:rPr>
          <w:rFonts w:ascii="Palatino Linotype" w:eastAsia="Palatino Linotype" w:hAnsi="Palatino Linotype" w:cs="Palatino Linotype"/>
          <w:sz w:val="24"/>
          <w:szCs w:val="24"/>
        </w:rPr>
        <w:t>, mismos q</w:t>
      </w:r>
      <w:r w:rsidR="00014F3D" w:rsidRPr="001B595A">
        <w:rPr>
          <w:rFonts w:ascii="Palatino Linotype" w:eastAsia="Palatino Linotype" w:hAnsi="Palatino Linotype" w:cs="Palatino Linotype"/>
          <w:sz w:val="24"/>
          <w:szCs w:val="24"/>
        </w:rPr>
        <w:t xml:space="preserve">ue los servidores públicos del  </w:t>
      </w:r>
      <w:r w:rsidRPr="001B595A">
        <w:rPr>
          <w:rFonts w:ascii="Palatino Linotype" w:eastAsia="Palatino Linotype" w:hAnsi="Palatino Linotype" w:cs="Palatino Linotype"/>
          <w:sz w:val="24"/>
          <w:szCs w:val="24"/>
        </w:rPr>
        <w:t xml:space="preserve">O.P.D.A.P.A.S., mediante consentimiento expreso firmaron </w:t>
      </w:r>
      <w:r w:rsidR="00014F3D" w:rsidRPr="001B595A">
        <w:rPr>
          <w:rFonts w:ascii="Palatino Linotype" w:eastAsia="Palatino Linotype" w:hAnsi="Palatino Linotype" w:cs="Palatino Linotype"/>
          <w:sz w:val="24"/>
          <w:szCs w:val="24"/>
        </w:rPr>
        <w:t xml:space="preserve">aviso de privacidad </w:t>
      </w:r>
      <w:r w:rsidRPr="001B595A">
        <w:rPr>
          <w:rFonts w:ascii="Palatino Linotype" w:eastAsia="Palatino Linotype" w:hAnsi="Palatino Linotype" w:cs="Palatino Linotype"/>
          <w:sz w:val="24"/>
          <w:szCs w:val="24"/>
        </w:rPr>
        <w:t>p</w:t>
      </w:r>
      <w:r w:rsidR="00014F3D" w:rsidRPr="001B595A">
        <w:rPr>
          <w:rFonts w:ascii="Palatino Linotype" w:eastAsia="Palatino Linotype" w:hAnsi="Palatino Linotype" w:cs="Palatino Linotype"/>
          <w:sz w:val="24"/>
          <w:szCs w:val="24"/>
        </w:rPr>
        <w:t xml:space="preserve">rotegiendo sus datos personales, </w:t>
      </w:r>
      <w:r w:rsidR="00014F3D" w:rsidRPr="001B595A">
        <w:rPr>
          <w:rFonts w:ascii="Palatino Linotype" w:hAnsi="Palatino Linotype"/>
          <w:sz w:val="24"/>
          <w:szCs w:val="24"/>
        </w:rPr>
        <w:t>negando la transmisión y/o difusión de su información confidencial.</w:t>
      </w:r>
    </w:p>
    <w:p w14:paraId="4C2866CA" w14:textId="77777777" w:rsidR="007368A0" w:rsidRPr="001B595A" w:rsidRDefault="007368A0" w:rsidP="00014F3D">
      <w:pPr>
        <w:spacing w:line="360" w:lineRule="auto"/>
        <w:contextualSpacing/>
        <w:jc w:val="both"/>
        <w:rPr>
          <w:rFonts w:ascii="Palatino Linotype" w:hAnsi="Palatino Linotype"/>
          <w:sz w:val="24"/>
          <w:szCs w:val="24"/>
        </w:rPr>
      </w:pPr>
    </w:p>
    <w:p w14:paraId="44FC1E89" w14:textId="77777777" w:rsidR="000023C8" w:rsidRPr="001B595A" w:rsidRDefault="000023C8" w:rsidP="00014F3D">
      <w:pPr>
        <w:spacing w:line="360" w:lineRule="auto"/>
        <w:contextualSpacing/>
        <w:jc w:val="both"/>
        <w:rPr>
          <w:rFonts w:ascii="Palatino Linotype" w:hAnsi="Palatino Linotype"/>
          <w:sz w:val="24"/>
          <w:szCs w:val="24"/>
        </w:rPr>
      </w:pPr>
      <w:r w:rsidRPr="001B595A">
        <w:rPr>
          <w:rFonts w:ascii="Palatino Linotype" w:hAnsi="Palatino Linotype"/>
          <w:sz w:val="24"/>
          <w:szCs w:val="24"/>
        </w:rPr>
        <w:t xml:space="preserve">Por lo que respecta a la parte </w:t>
      </w:r>
      <w:r w:rsidRPr="001B595A">
        <w:rPr>
          <w:rFonts w:ascii="Palatino Linotype" w:hAnsi="Palatino Linotype"/>
          <w:b/>
          <w:sz w:val="24"/>
          <w:szCs w:val="24"/>
        </w:rPr>
        <w:t>RECURRENTE</w:t>
      </w:r>
      <w:r w:rsidRPr="001B595A">
        <w:rPr>
          <w:rFonts w:ascii="Palatino Linotype" w:hAnsi="Palatino Linotype"/>
          <w:sz w:val="24"/>
          <w:szCs w:val="24"/>
        </w:rPr>
        <w:t>, al momento de rendir sus manifestaciones adjunta el archivo electrónico:</w:t>
      </w:r>
    </w:p>
    <w:p w14:paraId="172C4EBB" w14:textId="77777777" w:rsidR="000023C8" w:rsidRPr="001B595A" w:rsidRDefault="000023C8" w:rsidP="00014F3D">
      <w:pPr>
        <w:spacing w:line="360" w:lineRule="auto"/>
        <w:contextualSpacing/>
        <w:jc w:val="both"/>
        <w:rPr>
          <w:rFonts w:ascii="Palatino Linotype" w:hAnsi="Palatino Linotype"/>
          <w:sz w:val="24"/>
          <w:szCs w:val="24"/>
        </w:rPr>
      </w:pPr>
    </w:p>
    <w:p w14:paraId="19D5110F" w14:textId="77777777" w:rsidR="000023C8" w:rsidRPr="001B595A" w:rsidRDefault="000023C8" w:rsidP="00014F3D">
      <w:pPr>
        <w:spacing w:line="360" w:lineRule="auto"/>
        <w:contextualSpacing/>
        <w:jc w:val="both"/>
        <w:rPr>
          <w:rFonts w:ascii="Palatino Linotype" w:hAnsi="Palatino Linotype"/>
          <w:sz w:val="24"/>
          <w:szCs w:val="24"/>
        </w:rPr>
      </w:pPr>
      <w:r w:rsidRPr="001B595A">
        <w:rPr>
          <w:rFonts w:ascii="Palatino Linotype" w:hAnsi="Palatino Linotype"/>
          <w:sz w:val="24"/>
          <w:szCs w:val="24"/>
        </w:rPr>
        <w:t>“</w:t>
      </w:r>
      <w:r w:rsidRPr="001B595A">
        <w:rPr>
          <w:rFonts w:ascii="Palatino Linotype" w:hAnsi="Palatino Linotype"/>
          <w:b/>
          <w:i/>
          <w:sz w:val="24"/>
          <w:szCs w:val="24"/>
          <w:u w:val="single"/>
        </w:rPr>
        <w:t>Solicitud 0051 RR 14479.docx</w:t>
      </w:r>
      <w:r w:rsidRPr="001B595A">
        <w:rPr>
          <w:rFonts w:ascii="Palatino Linotype" w:hAnsi="Palatino Linotype"/>
          <w:sz w:val="24"/>
          <w:szCs w:val="24"/>
        </w:rPr>
        <w:t xml:space="preserve">”: Archivo mediante que la parte </w:t>
      </w:r>
      <w:r w:rsidRPr="001B595A">
        <w:rPr>
          <w:rFonts w:ascii="Palatino Linotype" w:hAnsi="Palatino Linotype"/>
          <w:b/>
          <w:sz w:val="24"/>
          <w:szCs w:val="24"/>
        </w:rPr>
        <w:t>RECURRENTE</w:t>
      </w:r>
      <w:r w:rsidRPr="001B595A">
        <w:rPr>
          <w:rFonts w:ascii="Palatino Linotype" w:hAnsi="Palatino Linotype"/>
          <w:sz w:val="24"/>
          <w:szCs w:val="24"/>
        </w:rPr>
        <w:t xml:space="preserve"> ratifica en términos generales sus motivos de inconformidad. </w:t>
      </w:r>
    </w:p>
    <w:p w14:paraId="1DFC3DF9" w14:textId="77777777" w:rsidR="000023C8" w:rsidRPr="001B595A" w:rsidRDefault="000023C8" w:rsidP="00014F3D">
      <w:pPr>
        <w:spacing w:line="360" w:lineRule="auto"/>
        <w:contextualSpacing/>
        <w:jc w:val="both"/>
        <w:rPr>
          <w:rFonts w:ascii="Palatino Linotype" w:hAnsi="Palatino Linotype"/>
          <w:sz w:val="24"/>
          <w:szCs w:val="24"/>
        </w:rPr>
      </w:pPr>
    </w:p>
    <w:p w14:paraId="70E244E8" w14:textId="74E63B1E"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10. AMPLIACIÓN DEL TÉRMINO PARA RESOLVER</w:t>
      </w:r>
      <w:r w:rsidRPr="001B595A">
        <w:rPr>
          <w:rFonts w:ascii="Palatino Linotype" w:eastAsia="Palatino Linotype" w:hAnsi="Palatino Linotype" w:cs="Palatino Linotype"/>
          <w:sz w:val="24"/>
          <w:szCs w:val="24"/>
        </w:rPr>
        <w:t>.</w:t>
      </w:r>
      <w:r w:rsidRPr="001B595A">
        <w:rPr>
          <w:rFonts w:ascii="Palatino Linotype" w:eastAsia="Palatino Linotype" w:hAnsi="Palatino Linotype" w:cs="Palatino Linotype"/>
        </w:rPr>
        <w:t xml:space="preserve"> </w:t>
      </w:r>
      <w:r w:rsidRPr="001B595A">
        <w:rPr>
          <w:rFonts w:ascii="Palatino Linotype" w:eastAsia="Palatino Linotype" w:hAnsi="Palatino Linotype" w:cs="Palatino Linotype"/>
          <w:sz w:val="24"/>
          <w:szCs w:val="24"/>
        </w:rPr>
        <w:t>E</w:t>
      </w:r>
      <w:r w:rsidR="00041963" w:rsidRPr="001B595A">
        <w:rPr>
          <w:rFonts w:ascii="Palatino Linotype" w:eastAsia="Palatino Linotype" w:hAnsi="Palatino Linotype" w:cs="Palatino Linotype"/>
          <w:sz w:val="24"/>
          <w:szCs w:val="24"/>
        </w:rPr>
        <w:t>l seis</w:t>
      </w:r>
      <w:r w:rsidRPr="001B595A">
        <w:rPr>
          <w:rFonts w:ascii="Palatino Linotype" w:eastAsia="Palatino Linotype" w:hAnsi="Palatino Linotype" w:cs="Palatino Linotype"/>
          <w:sz w:val="24"/>
          <w:szCs w:val="24"/>
        </w:rPr>
        <w:t xml:space="preserve"> de marzo de dos mil veinti</w:t>
      </w:r>
      <w:r w:rsidR="00041963" w:rsidRPr="001B595A">
        <w:rPr>
          <w:rFonts w:ascii="Palatino Linotype" w:eastAsia="Palatino Linotype" w:hAnsi="Palatino Linotype" w:cs="Palatino Linotype"/>
          <w:sz w:val="24"/>
          <w:szCs w:val="24"/>
        </w:rPr>
        <w:t>trés</w:t>
      </w:r>
      <w:r w:rsidRPr="001B595A">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337A751D"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7BEBA4AF" w14:textId="431F95EC"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w:t>
      </w:r>
      <w:r w:rsidR="00276CCA" w:rsidRPr="001B595A">
        <w:rPr>
          <w:rFonts w:ascii="Palatino Linotype" w:eastAsia="Palatino Linotype" w:hAnsi="Palatino Linotype" w:cs="Palatino Linotype"/>
          <w:sz w:val="24"/>
          <w:szCs w:val="24"/>
        </w:rPr>
        <w:t>2021</w:t>
      </w:r>
      <w:r w:rsidR="001638A9"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sz w:val="24"/>
          <w:szCs w:val="24"/>
        </w:rPr>
        <w:t xml:space="preserve">dentro del mismo periodo, se ha </w:t>
      </w:r>
      <w:r w:rsidRPr="001B595A">
        <w:rPr>
          <w:rFonts w:ascii="Palatino Linotype" w:eastAsia="Palatino Linotype" w:hAnsi="Palatino Linotype" w:cs="Palatino Linotype"/>
          <w:sz w:val="24"/>
          <w:szCs w:val="24"/>
        </w:rPr>
        <w:lastRenderedPageBreak/>
        <w:t>incrementado aproximadamente un 400%, circunstancia atípica que ha rebasado las capacidades técnicas y humanas del personal encargado de la proyección de las resoluciones a dichos medios de impugnación.</w:t>
      </w:r>
    </w:p>
    <w:p w14:paraId="1A19D4E6"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6C0930D4"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Por ello, es menester precisar </w:t>
      </w:r>
      <w:proofErr w:type="gramStart"/>
      <w:r w:rsidRPr="001B595A">
        <w:rPr>
          <w:rFonts w:ascii="Palatino Linotype" w:eastAsia="Palatino Linotype" w:hAnsi="Palatino Linotype" w:cs="Palatino Linotype"/>
          <w:sz w:val="24"/>
          <w:szCs w:val="24"/>
        </w:rPr>
        <w:t>que</w:t>
      </w:r>
      <w:proofErr w:type="gramEnd"/>
      <w:r w:rsidRPr="001B595A">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7A3147A"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06554FAF"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DEAB5E"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2660F0DE"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054592"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154AD27A" w14:textId="77777777" w:rsidR="007368A0" w:rsidRPr="001B595A" w:rsidRDefault="007368A0" w:rsidP="007368A0">
      <w:pPr>
        <w:spacing w:after="0" w:line="360" w:lineRule="auto"/>
        <w:jc w:val="both"/>
        <w:rPr>
          <w:rFonts w:ascii="Palatino Linotype" w:eastAsia="Palatino Linotype" w:hAnsi="Palatino Linotype" w:cs="Palatino Linotype"/>
          <w:strike/>
          <w:sz w:val="24"/>
          <w:szCs w:val="24"/>
        </w:rPr>
      </w:pPr>
      <w:r w:rsidRPr="001B595A">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2793D1A" w14:textId="77777777" w:rsidR="007368A0" w:rsidRPr="001B595A" w:rsidRDefault="007368A0" w:rsidP="007368A0">
      <w:pPr>
        <w:numPr>
          <w:ilvl w:val="0"/>
          <w:numId w:val="2"/>
        </w:num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02A03C9" w14:textId="77777777" w:rsidR="007368A0" w:rsidRPr="001B595A" w:rsidRDefault="007368A0" w:rsidP="007368A0">
      <w:pPr>
        <w:spacing w:after="0" w:line="360" w:lineRule="auto"/>
        <w:ind w:left="927"/>
        <w:jc w:val="both"/>
        <w:rPr>
          <w:rFonts w:ascii="Palatino Linotype" w:eastAsia="Palatino Linotype" w:hAnsi="Palatino Linotype" w:cs="Palatino Linotype"/>
          <w:sz w:val="24"/>
          <w:szCs w:val="24"/>
        </w:rPr>
      </w:pPr>
    </w:p>
    <w:p w14:paraId="56DFFAE1" w14:textId="77777777" w:rsidR="007368A0" w:rsidRPr="001B595A" w:rsidRDefault="007368A0" w:rsidP="007368A0">
      <w:pPr>
        <w:numPr>
          <w:ilvl w:val="0"/>
          <w:numId w:val="2"/>
        </w:num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Actividad Procesal del interesado. Acciones u omisiones del interesado.</w:t>
      </w:r>
    </w:p>
    <w:p w14:paraId="69A860CE"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7B969B38" w14:textId="77777777" w:rsidR="007368A0" w:rsidRPr="001B595A" w:rsidRDefault="007368A0" w:rsidP="007368A0">
      <w:pPr>
        <w:numPr>
          <w:ilvl w:val="0"/>
          <w:numId w:val="2"/>
        </w:num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BCDB21F" w14:textId="77777777" w:rsidR="007368A0" w:rsidRPr="001B595A" w:rsidRDefault="007368A0" w:rsidP="007368A0">
      <w:pPr>
        <w:spacing w:after="0" w:line="360" w:lineRule="auto"/>
        <w:ind w:left="708"/>
        <w:rPr>
          <w:rFonts w:ascii="Palatino Linotype" w:eastAsia="Palatino Linotype" w:hAnsi="Palatino Linotype" w:cs="Palatino Linotype"/>
          <w:sz w:val="24"/>
          <w:szCs w:val="24"/>
        </w:rPr>
      </w:pPr>
    </w:p>
    <w:p w14:paraId="7D3735FC" w14:textId="77777777" w:rsidR="000023C8" w:rsidRPr="001B595A" w:rsidRDefault="007368A0" w:rsidP="000023C8">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4A1F05DF" w14:textId="77777777" w:rsidR="000023C8" w:rsidRPr="001B595A" w:rsidRDefault="000023C8" w:rsidP="000023C8">
      <w:pPr>
        <w:spacing w:after="0" w:line="360" w:lineRule="auto"/>
        <w:jc w:val="both"/>
        <w:rPr>
          <w:rFonts w:ascii="Palatino Linotype" w:eastAsia="Palatino Linotype" w:hAnsi="Palatino Linotype" w:cs="Palatino Linotype"/>
          <w:sz w:val="24"/>
          <w:szCs w:val="24"/>
        </w:rPr>
      </w:pPr>
    </w:p>
    <w:p w14:paraId="233129A2" w14:textId="77777777" w:rsidR="007368A0" w:rsidRPr="001B595A" w:rsidRDefault="007368A0" w:rsidP="005E34A5">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16FBBA" w14:textId="77777777" w:rsidR="007368A0" w:rsidRPr="001B595A" w:rsidRDefault="007368A0" w:rsidP="007368A0">
      <w:pPr>
        <w:spacing w:after="0" w:line="360" w:lineRule="auto"/>
        <w:jc w:val="both"/>
        <w:rPr>
          <w:rFonts w:ascii="Palatino Linotype" w:eastAsia="Palatino Linotype" w:hAnsi="Palatino Linotype" w:cs="Palatino Linotype"/>
          <w:b/>
          <w:sz w:val="24"/>
          <w:szCs w:val="24"/>
        </w:rPr>
      </w:pPr>
      <w:r w:rsidRPr="001B595A">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sidRPr="001B595A">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1B595A">
        <w:rPr>
          <w:rFonts w:ascii="Palatino Linotype" w:eastAsia="Palatino Linotype" w:hAnsi="Palatino Linotype" w:cs="Palatino Linotype"/>
          <w:sz w:val="24"/>
          <w:szCs w:val="24"/>
        </w:rPr>
        <w:t>, visible en la Gaceta del Seminario Judicial de la Federación con el registro digital 205635.</w:t>
      </w:r>
    </w:p>
    <w:p w14:paraId="7CC3DA2B"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0095AE64"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4FF518"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5B7A4720"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7D077ECF"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p>
    <w:p w14:paraId="2398CE2D"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i/>
          <w:sz w:val="24"/>
          <w:szCs w:val="24"/>
        </w:rPr>
        <w:t>“PLAZO RAZONABLE PARA RESOLVER. DIMENSIÓN Y EFECTOS DE ESTE CONCEPTO CUANDO SE ADUCE EXCESIVA CARGA DE TRABAJO.”</w:t>
      </w:r>
      <w:r w:rsidRPr="001B595A">
        <w:rPr>
          <w:rFonts w:ascii="Palatino Linotype" w:eastAsia="Palatino Linotype" w:hAnsi="Palatino Linotype" w:cs="Palatino Linotype"/>
          <w:sz w:val="24"/>
          <w:szCs w:val="24"/>
        </w:rPr>
        <w:t xml:space="preserve"> consultable en el Seminario Judicial de la Federación y su gaceta, con el registro digital 2002351.</w:t>
      </w:r>
    </w:p>
    <w:p w14:paraId="382A5B4E"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1B595A">
        <w:rPr>
          <w:rFonts w:ascii="Palatino Linotype" w:eastAsia="Palatino Linotype" w:hAnsi="Palatino Linotype" w:cs="Palatino Linotype"/>
          <w:sz w:val="24"/>
          <w:szCs w:val="24"/>
        </w:rPr>
        <w:t>, visible en el Seminario Judicial de la Federación y su gaceta, con el registro digital 2002350.</w:t>
      </w:r>
    </w:p>
    <w:p w14:paraId="4BFD99B3" w14:textId="77777777" w:rsidR="007368A0" w:rsidRPr="001B595A" w:rsidRDefault="007368A0" w:rsidP="007368A0">
      <w:pPr>
        <w:spacing w:after="0" w:line="360" w:lineRule="auto"/>
        <w:contextualSpacing/>
        <w:jc w:val="both"/>
        <w:rPr>
          <w:rFonts w:ascii="Palatino Linotype" w:eastAsia="Palatino Linotype" w:hAnsi="Palatino Linotype" w:cs="Palatino Linotype"/>
          <w:sz w:val="24"/>
          <w:szCs w:val="24"/>
        </w:rPr>
      </w:pPr>
    </w:p>
    <w:p w14:paraId="5AFE441D" w14:textId="77777777" w:rsidR="007368A0" w:rsidRPr="001B595A" w:rsidRDefault="007368A0" w:rsidP="007368A0">
      <w:pPr>
        <w:spacing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787EF70" w14:textId="77777777" w:rsidR="007368A0" w:rsidRPr="001B595A" w:rsidRDefault="007368A0" w:rsidP="00014F3D">
      <w:pPr>
        <w:spacing w:line="360" w:lineRule="auto"/>
        <w:contextualSpacing/>
        <w:jc w:val="both"/>
        <w:rPr>
          <w:rFonts w:ascii="Palatino Linotype" w:eastAsia="Palatino Linotype" w:hAnsi="Palatino Linotype" w:cs="Palatino Linotype"/>
          <w:sz w:val="24"/>
          <w:szCs w:val="24"/>
        </w:rPr>
      </w:pPr>
    </w:p>
    <w:p w14:paraId="64F992E5" w14:textId="0DFA1DBA"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11. CIERRE DE INSTRUCCIÓN. </w:t>
      </w:r>
      <w:r w:rsidRPr="001B595A">
        <w:rPr>
          <w:rFonts w:ascii="Palatino Linotype" w:eastAsia="Palatino Linotype" w:hAnsi="Palatino Linotype" w:cs="Palatino Linotype"/>
          <w:sz w:val="24"/>
          <w:szCs w:val="24"/>
        </w:rPr>
        <w:t xml:space="preserve">El </w:t>
      </w:r>
      <w:r w:rsidR="00041963" w:rsidRPr="001B595A">
        <w:rPr>
          <w:rFonts w:ascii="Palatino Linotype" w:eastAsia="Palatino Linotype" w:hAnsi="Palatino Linotype" w:cs="Palatino Linotype"/>
          <w:sz w:val="24"/>
          <w:szCs w:val="24"/>
        </w:rPr>
        <w:t>seis</w:t>
      </w:r>
      <w:r w:rsidRPr="001B595A">
        <w:rPr>
          <w:rFonts w:ascii="Palatino Linotype" w:eastAsia="Palatino Linotype" w:hAnsi="Palatino Linotype" w:cs="Palatino Linotype"/>
          <w:sz w:val="24"/>
          <w:szCs w:val="24"/>
        </w:rPr>
        <w:t xml:space="preserve"> de marzo de dos mil vein</w:t>
      </w:r>
      <w:r w:rsidR="00041963" w:rsidRPr="001B595A">
        <w:rPr>
          <w:rFonts w:ascii="Palatino Linotype" w:eastAsia="Palatino Linotype" w:hAnsi="Palatino Linotype" w:cs="Palatino Linotype"/>
          <w:sz w:val="24"/>
          <w:szCs w:val="24"/>
        </w:rPr>
        <w:t>ti</w:t>
      </w:r>
      <w:r w:rsidRPr="001B595A">
        <w:rPr>
          <w:rFonts w:ascii="Palatino Linotype" w:eastAsia="Palatino Linotype" w:hAnsi="Palatino Linotype" w:cs="Palatino Linotype"/>
          <w:sz w:val="24"/>
          <w:szCs w:val="24"/>
        </w:rPr>
        <w:t>t</w:t>
      </w:r>
      <w:r w:rsidR="00041963" w:rsidRPr="001B595A">
        <w:rPr>
          <w:rFonts w:ascii="Palatino Linotype" w:eastAsia="Palatino Linotype" w:hAnsi="Palatino Linotype" w:cs="Palatino Linotype"/>
          <w:sz w:val="24"/>
          <w:szCs w:val="24"/>
        </w:rPr>
        <w:t>ré</w:t>
      </w:r>
      <w:r w:rsidRPr="001B595A">
        <w:rPr>
          <w:rFonts w:ascii="Palatino Linotype" w:eastAsia="Palatino Linotype" w:hAnsi="Palatino Linotype" w:cs="Palatino Linotype"/>
          <w:sz w:val="24"/>
          <w:szCs w:val="24"/>
        </w:rPr>
        <w:t xml:space="preserve">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1B595A">
        <w:rPr>
          <w:rFonts w:ascii="Palatino Linotype" w:eastAsia="Palatino Linotype" w:hAnsi="Palatino Linotype" w:cs="Palatino Linotype"/>
          <w:sz w:val="24"/>
          <w:szCs w:val="24"/>
        </w:rPr>
        <w:lastRenderedPageBreak/>
        <w:t>Información Pública del Estado de México y Municipios, iniciando el término legal para dictar resolución definitiva del asunto.</w:t>
      </w:r>
    </w:p>
    <w:p w14:paraId="55855B05" w14:textId="77777777" w:rsidR="007368A0" w:rsidRPr="001B595A" w:rsidRDefault="007368A0" w:rsidP="007368A0"/>
    <w:p w14:paraId="7801A402" w14:textId="77777777"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0F05B8F" w14:textId="77777777" w:rsidR="007368A0" w:rsidRPr="001B595A" w:rsidRDefault="007368A0" w:rsidP="00434724">
      <w:pPr>
        <w:widowControl w:val="0"/>
        <w:spacing w:after="0" w:line="360" w:lineRule="auto"/>
        <w:rPr>
          <w:rFonts w:ascii="Palatino Linotype" w:eastAsia="Palatino Linotype" w:hAnsi="Palatino Linotype" w:cs="Palatino Linotype"/>
          <w:b/>
          <w:sz w:val="24"/>
          <w:szCs w:val="24"/>
        </w:rPr>
      </w:pPr>
    </w:p>
    <w:p w14:paraId="0FF55A63" w14:textId="77777777" w:rsidR="007368A0" w:rsidRPr="001B595A" w:rsidRDefault="007368A0" w:rsidP="007368A0">
      <w:pPr>
        <w:widowControl w:val="0"/>
        <w:spacing w:after="0" w:line="360" w:lineRule="auto"/>
        <w:jc w:val="center"/>
        <w:rPr>
          <w:rFonts w:ascii="Palatino Linotype" w:eastAsia="Palatino Linotype" w:hAnsi="Palatino Linotype" w:cs="Palatino Linotype"/>
          <w:b/>
          <w:sz w:val="24"/>
          <w:szCs w:val="24"/>
        </w:rPr>
      </w:pPr>
      <w:r w:rsidRPr="001B595A">
        <w:rPr>
          <w:rFonts w:ascii="Palatino Linotype" w:eastAsia="Palatino Linotype" w:hAnsi="Palatino Linotype" w:cs="Palatino Linotype"/>
          <w:b/>
          <w:sz w:val="24"/>
          <w:szCs w:val="24"/>
        </w:rPr>
        <w:t>C O N S I D E R A N D O S</w:t>
      </w:r>
    </w:p>
    <w:p w14:paraId="52994ED9" w14:textId="77777777" w:rsidR="007368A0" w:rsidRPr="001B595A" w:rsidRDefault="007368A0" w:rsidP="007368A0">
      <w:pPr>
        <w:spacing w:after="0" w:line="360" w:lineRule="auto"/>
        <w:jc w:val="both"/>
        <w:rPr>
          <w:rFonts w:ascii="Palatino Linotype" w:eastAsia="Palatino Linotype" w:hAnsi="Palatino Linotype" w:cs="Palatino Linotype"/>
          <w:b/>
          <w:sz w:val="24"/>
          <w:szCs w:val="24"/>
        </w:rPr>
      </w:pPr>
    </w:p>
    <w:p w14:paraId="5E72AE3A" w14:textId="77777777" w:rsidR="007368A0" w:rsidRPr="001B595A" w:rsidRDefault="007368A0" w:rsidP="007368A0">
      <w:pPr>
        <w:spacing w:after="0"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PRIMERO. COMPETENCIA.</w:t>
      </w:r>
      <w:r w:rsidRPr="001B595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F3D153" w14:textId="77777777" w:rsidR="007368A0" w:rsidRPr="001B595A" w:rsidRDefault="007368A0" w:rsidP="007368A0">
      <w:pPr>
        <w:spacing w:before="160" w:after="0" w:line="360" w:lineRule="auto"/>
        <w:ind w:right="-234"/>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lastRenderedPageBreak/>
        <w:t xml:space="preserve">SEGUNDO. OPORTUNIDAD Y PROCEDIBILIDAD DEL RECURSO DE REVISIÓN.  </w:t>
      </w:r>
      <w:r w:rsidRPr="001B595A">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B23199" w14:textId="77777777" w:rsidR="007368A0" w:rsidRPr="001B595A" w:rsidRDefault="007368A0" w:rsidP="00014F3D">
      <w:pPr>
        <w:spacing w:line="360" w:lineRule="auto"/>
        <w:contextualSpacing/>
        <w:jc w:val="both"/>
        <w:rPr>
          <w:rFonts w:ascii="Palatino Linotype" w:eastAsia="Palatino Linotype" w:hAnsi="Palatino Linotype" w:cs="Palatino Linotype"/>
          <w:sz w:val="24"/>
          <w:szCs w:val="24"/>
        </w:rPr>
      </w:pPr>
    </w:p>
    <w:p w14:paraId="34258942" w14:textId="3B3D49E3" w:rsidR="007368A0" w:rsidRPr="001B595A" w:rsidRDefault="007368A0" w:rsidP="007368A0">
      <w:pPr>
        <w:spacing w:after="0" w:line="360" w:lineRule="auto"/>
        <w:ind w:right="-234"/>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B595A">
        <w:rPr>
          <w:rFonts w:ascii="Palatino Linotype" w:eastAsia="Palatino Linotype" w:hAnsi="Palatino Linotype" w:cs="Palatino Linotype"/>
          <w:b/>
          <w:sz w:val="24"/>
          <w:szCs w:val="24"/>
        </w:rPr>
        <w:t xml:space="preserve"> EL SUJETO OBLIGADO </w:t>
      </w:r>
      <w:r w:rsidRPr="001B595A">
        <w:rPr>
          <w:rFonts w:ascii="Palatino Linotype" w:eastAsia="Palatino Linotype" w:hAnsi="Palatino Linotype" w:cs="Palatino Linotype"/>
          <w:sz w:val="24"/>
          <w:szCs w:val="24"/>
        </w:rPr>
        <w:t>emi</w:t>
      </w:r>
      <w:r w:rsidR="00276CCA" w:rsidRPr="001B595A">
        <w:rPr>
          <w:rFonts w:ascii="Palatino Linotype" w:eastAsia="Palatino Linotype" w:hAnsi="Palatino Linotype" w:cs="Palatino Linotype"/>
          <w:sz w:val="24"/>
          <w:szCs w:val="24"/>
        </w:rPr>
        <w:t>tió la respuesta, toda vez que e</w:t>
      </w:r>
      <w:r w:rsidRPr="001B595A">
        <w:rPr>
          <w:rFonts w:ascii="Palatino Linotype" w:eastAsia="Palatino Linotype" w:hAnsi="Palatino Linotype" w:cs="Palatino Linotype"/>
          <w:sz w:val="24"/>
          <w:szCs w:val="24"/>
        </w:rPr>
        <w:t xml:space="preserve">sta fue pronunciada el seis de septiembre de dos mil veintidós, mientras que </w:t>
      </w:r>
      <w:r w:rsidRPr="001B595A">
        <w:rPr>
          <w:rFonts w:ascii="Palatino Linotype" w:eastAsia="Palatino Linotype" w:hAnsi="Palatino Linotype" w:cs="Palatino Linotype"/>
          <w:b/>
          <w:sz w:val="24"/>
          <w:szCs w:val="24"/>
        </w:rPr>
        <w:t>LA</w:t>
      </w:r>
      <w:r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b/>
          <w:sz w:val="24"/>
          <w:szCs w:val="24"/>
        </w:rPr>
        <w:t>RECURRENTE</w:t>
      </w:r>
      <w:r w:rsidR="00276CCA" w:rsidRPr="001B595A">
        <w:rPr>
          <w:rFonts w:ascii="Palatino Linotype" w:eastAsia="Palatino Linotype" w:hAnsi="Palatino Linotype" w:cs="Palatino Linotype"/>
          <w:sz w:val="24"/>
          <w:szCs w:val="24"/>
        </w:rPr>
        <w:t xml:space="preserve"> interpuso el recurso</w:t>
      </w:r>
      <w:r w:rsidRPr="001B595A">
        <w:rPr>
          <w:rFonts w:ascii="Palatino Linotype" w:eastAsia="Palatino Linotype" w:hAnsi="Palatino Linotype" w:cs="Palatino Linotype"/>
          <w:sz w:val="24"/>
          <w:szCs w:val="24"/>
        </w:rPr>
        <w:t xml:space="preserve"> de revisión en fecha siete de septiembre de dos mil veintidós, esto es al siguiente día hábil de haber recibido la respuesta. </w:t>
      </w:r>
    </w:p>
    <w:p w14:paraId="1F0F782E" w14:textId="77777777" w:rsidR="007368A0" w:rsidRPr="001B595A" w:rsidRDefault="007368A0" w:rsidP="00014F3D">
      <w:pPr>
        <w:spacing w:line="360" w:lineRule="auto"/>
        <w:contextualSpacing/>
        <w:jc w:val="both"/>
        <w:rPr>
          <w:rFonts w:ascii="Palatino Linotype" w:eastAsia="Palatino Linotype" w:hAnsi="Palatino Linotype" w:cs="Palatino Linotype"/>
          <w:sz w:val="24"/>
          <w:szCs w:val="24"/>
        </w:rPr>
      </w:pPr>
    </w:p>
    <w:p w14:paraId="2F822FF7" w14:textId="18C053DB" w:rsidR="007368A0" w:rsidRPr="001B595A" w:rsidRDefault="007368A0" w:rsidP="007368A0">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55DC0F1" w14:textId="77777777" w:rsidR="00434724" w:rsidRPr="001B595A" w:rsidRDefault="00434724" w:rsidP="007368A0">
      <w:pPr>
        <w:spacing w:after="0" w:line="360" w:lineRule="auto"/>
        <w:jc w:val="both"/>
        <w:rPr>
          <w:rFonts w:ascii="Palatino Linotype" w:eastAsia="Palatino Linotype" w:hAnsi="Palatino Linotype" w:cs="Palatino Linotype"/>
          <w:sz w:val="24"/>
          <w:szCs w:val="24"/>
        </w:rPr>
      </w:pPr>
    </w:p>
    <w:p w14:paraId="3076D380" w14:textId="77777777" w:rsidR="007368A0" w:rsidRPr="001B595A" w:rsidRDefault="007368A0" w:rsidP="007368A0">
      <w:pPr>
        <w:spacing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1B595A">
        <w:rPr>
          <w:rFonts w:ascii="Palatino Linotype" w:eastAsia="Palatino Linotype" w:hAnsi="Palatino Linotype" w:cs="Palatino Linotype"/>
          <w:b/>
          <w:sz w:val="24"/>
          <w:szCs w:val="24"/>
        </w:rPr>
        <w:t>RECURRENTE</w:t>
      </w:r>
      <w:r w:rsidRPr="001B595A">
        <w:rPr>
          <w:rFonts w:ascii="Palatino Linotype" w:eastAsia="Palatino Linotype" w:hAnsi="Palatino Linotype" w:cs="Palatino Linotype"/>
          <w:sz w:val="24"/>
          <w:szCs w:val="24"/>
        </w:rPr>
        <w:t xml:space="preserve">, no señaló un nombre completo </w:t>
      </w:r>
      <w:r w:rsidRPr="001B595A">
        <w:rPr>
          <w:rFonts w:ascii="Palatino Linotype" w:eastAsia="Palatino Linotype" w:hAnsi="Palatino Linotype" w:cs="Palatino Linotype"/>
          <w:sz w:val="24"/>
          <w:szCs w:val="24"/>
        </w:rPr>
        <w:lastRenderedPageBreak/>
        <w:t>con el cual desea ser identificada,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486E3E" w14:textId="77777777" w:rsidR="00276CCA" w:rsidRPr="001B595A" w:rsidRDefault="00276CCA" w:rsidP="007368A0">
      <w:pPr>
        <w:spacing w:line="360" w:lineRule="auto"/>
        <w:contextualSpacing/>
        <w:jc w:val="both"/>
        <w:rPr>
          <w:rFonts w:ascii="Palatino Linotype" w:eastAsia="Palatino Linotype" w:hAnsi="Palatino Linotype" w:cs="Palatino Linotype"/>
          <w:sz w:val="24"/>
          <w:szCs w:val="24"/>
        </w:rPr>
      </w:pPr>
    </w:p>
    <w:p w14:paraId="599C94E3" w14:textId="77777777" w:rsidR="007368A0" w:rsidRPr="001B595A" w:rsidRDefault="007368A0" w:rsidP="007368A0">
      <w:pPr>
        <w:spacing w:before="240" w:after="240" w:line="240" w:lineRule="auto"/>
        <w:ind w:left="851" w:right="902"/>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 xml:space="preserve">Las solicitudes </w:t>
      </w:r>
      <w:r w:rsidRPr="001B595A">
        <w:rPr>
          <w:rFonts w:ascii="Palatino Linotype" w:eastAsia="Palatino Linotype" w:hAnsi="Palatino Linotype" w:cs="Palatino Linotype"/>
          <w:i/>
        </w:rPr>
        <w:t xml:space="preserve">anónimas, </w:t>
      </w:r>
      <w:r w:rsidRPr="001B595A">
        <w:rPr>
          <w:rFonts w:ascii="Palatino Linotype" w:eastAsia="Palatino Linotype" w:hAnsi="Palatino Linotype" w:cs="Palatino Linotype"/>
          <w:b/>
          <w:i/>
        </w:rPr>
        <w:t>con nombre incompleto</w:t>
      </w:r>
      <w:r w:rsidRPr="001B595A">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14:paraId="6708BBED" w14:textId="77777777" w:rsidR="007368A0" w:rsidRPr="001B595A" w:rsidRDefault="007368A0" w:rsidP="007368A0">
      <w:pPr>
        <w:spacing w:before="240" w:after="240" w:line="240" w:lineRule="auto"/>
        <w:ind w:left="851" w:right="902"/>
        <w:contextualSpacing/>
        <w:jc w:val="both"/>
        <w:rPr>
          <w:rFonts w:ascii="Palatino Linotype" w:eastAsia="Palatino Linotype" w:hAnsi="Palatino Linotype" w:cs="Palatino Linotype"/>
          <w:i/>
        </w:rPr>
      </w:pPr>
    </w:p>
    <w:p w14:paraId="551E6FC7" w14:textId="77777777" w:rsidR="007368A0" w:rsidRPr="001B595A" w:rsidRDefault="007368A0" w:rsidP="007368A0">
      <w:pPr>
        <w:spacing w:after="0" w:line="360" w:lineRule="auto"/>
        <w:jc w:val="both"/>
        <w:rPr>
          <w:rFonts w:ascii="Palatino Linotype" w:eastAsia="Palatino Linotype" w:hAnsi="Palatino Linotype" w:cs="Palatino Linotype"/>
          <w:b/>
          <w:sz w:val="24"/>
          <w:szCs w:val="24"/>
        </w:rPr>
      </w:pPr>
      <w:r w:rsidRPr="001B595A">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B595A">
        <w:rPr>
          <w:rFonts w:ascii="Palatino Linotype" w:eastAsia="Palatino Linotype" w:hAnsi="Palatino Linotype" w:cs="Palatino Linotype"/>
          <w:b/>
          <w:sz w:val="24"/>
          <w:szCs w:val="24"/>
        </w:rPr>
        <w:t xml:space="preserve">EL SAIMEX.  </w:t>
      </w:r>
    </w:p>
    <w:p w14:paraId="0BB308BA" w14:textId="77777777" w:rsidR="007368A0" w:rsidRPr="001B595A" w:rsidRDefault="007368A0" w:rsidP="00014F3D">
      <w:pPr>
        <w:spacing w:line="360" w:lineRule="auto"/>
        <w:contextualSpacing/>
        <w:jc w:val="both"/>
        <w:rPr>
          <w:rFonts w:ascii="Palatino Linotype" w:eastAsia="Palatino Linotype" w:hAnsi="Palatino Linotype" w:cs="Palatino Linotype"/>
          <w:sz w:val="24"/>
          <w:szCs w:val="24"/>
        </w:rPr>
      </w:pPr>
    </w:p>
    <w:p w14:paraId="6E627C78" w14:textId="4CB14505" w:rsidR="007368A0" w:rsidRPr="001B595A" w:rsidRDefault="007368A0" w:rsidP="007368A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Finalmente, resulta procedente la interposición del recurso, según lo aducido</w:t>
      </w:r>
      <w:r w:rsidR="001638A9" w:rsidRPr="001B595A">
        <w:rPr>
          <w:rFonts w:ascii="Palatino Linotype" w:eastAsia="Palatino Linotype" w:hAnsi="Palatino Linotype" w:cs="Palatino Linotype"/>
          <w:sz w:val="24"/>
          <w:szCs w:val="24"/>
        </w:rPr>
        <w:t xml:space="preserve"> por la parte </w:t>
      </w:r>
      <w:r w:rsidRPr="001B595A">
        <w:rPr>
          <w:rFonts w:ascii="Palatino Linotype" w:eastAsia="Palatino Linotype" w:hAnsi="Palatino Linotype" w:cs="Palatino Linotype"/>
          <w:b/>
          <w:sz w:val="24"/>
          <w:szCs w:val="24"/>
        </w:rPr>
        <w:t>RECURRENTE</w:t>
      </w:r>
      <w:r w:rsidRPr="001B595A">
        <w:rPr>
          <w:rFonts w:ascii="Palatino Linotype" w:eastAsia="Palatino Linotype" w:hAnsi="Palatino Linotype" w:cs="Palatino Linotype"/>
          <w:sz w:val="24"/>
          <w:szCs w:val="24"/>
        </w:rPr>
        <w:t xml:space="preserve"> en sus razones o motivos de inconformidad, de acuerdo al artículo 179, fracción </w:t>
      </w:r>
      <w:r w:rsidR="00E74C64" w:rsidRPr="001B595A">
        <w:rPr>
          <w:rFonts w:ascii="Palatino Linotype" w:eastAsia="Palatino Linotype" w:hAnsi="Palatino Linotype" w:cs="Palatino Linotype"/>
          <w:sz w:val="24"/>
          <w:szCs w:val="24"/>
        </w:rPr>
        <w:t>I y II</w:t>
      </w:r>
      <w:r w:rsidRPr="001B595A">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534DEA93" w14:textId="77777777" w:rsidR="007368A0" w:rsidRPr="001B595A" w:rsidRDefault="007368A0" w:rsidP="007368A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b/>
          <w:i/>
        </w:rPr>
        <w:lastRenderedPageBreak/>
        <w:t>“Artículo 179</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b/>
          <w:i/>
        </w:rPr>
        <w:t>El recurso de revisión</w:t>
      </w:r>
      <w:r w:rsidRPr="001B595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B595A">
        <w:rPr>
          <w:rFonts w:ascii="Palatino Linotype" w:eastAsia="Palatino Linotype" w:hAnsi="Palatino Linotype" w:cs="Palatino Linotype"/>
          <w:b/>
          <w:i/>
        </w:rPr>
        <w:t>, y procederá en contra de las siguientes causas</w:t>
      </w:r>
      <w:r w:rsidRPr="001B595A">
        <w:rPr>
          <w:rFonts w:ascii="Palatino Linotype" w:eastAsia="Palatino Linotype" w:hAnsi="Palatino Linotype" w:cs="Palatino Linotype"/>
          <w:i/>
        </w:rPr>
        <w:t>:</w:t>
      </w:r>
    </w:p>
    <w:p w14:paraId="6F2CE14A" w14:textId="77777777" w:rsidR="00E74C64" w:rsidRPr="001B595A" w:rsidRDefault="00E74C64" w:rsidP="00E74C6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i/>
        </w:rPr>
        <w:t>I. La negativa a la información solicitada;</w:t>
      </w:r>
    </w:p>
    <w:p w14:paraId="27CBD68F" w14:textId="77777777" w:rsidR="007368A0" w:rsidRPr="001B595A" w:rsidRDefault="00E74C64" w:rsidP="00E74C6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i/>
        </w:rPr>
        <w:t>II. La clasificación de la información;</w:t>
      </w:r>
      <w:r w:rsidR="007368A0" w:rsidRPr="001B595A">
        <w:rPr>
          <w:rFonts w:ascii="Palatino Linotype" w:eastAsia="Palatino Linotype" w:hAnsi="Palatino Linotype" w:cs="Palatino Linotype"/>
          <w:i/>
        </w:rPr>
        <w:t xml:space="preserve">” </w:t>
      </w:r>
    </w:p>
    <w:p w14:paraId="51F2FD65" w14:textId="77777777" w:rsidR="007368A0" w:rsidRPr="001B595A" w:rsidRDefault="007368A0" w:rsidP="00014F3D">
      <w:pPr>
        <w:spacing w:line="360" w:lineRule="auto"/>
        <w:contextualSpacing/>
        <w:jc w:val="both"/>
        <w:rPr>
          <w:rFonts w:ascii="Palatino Linotype" w:eastAsia="Palatino Linotype" w:hAnsi="Palatino Linotype" w:cs="Palatino Linotype"/>
          <w:sz w:val="24"/>
          <w:szCs w:val="24"/>
        </w:rPr>
      </w:pPr>
    </w:p>
    <w:p w14:paraId="71EFF689"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TERCERO. MATERIA DE LA REVISIÓN. </w:t>
      </w:r>
      <w:r w:rsidRPr="001B595A">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xml:space="preserve"> es adecuada y suficiente para satisfacer el derecho de acceso a la información pública de la parte </w:t>
      </w:r>
      <w:r w:rsidRPr="001B595A">
        <w:rPr>
          <w:rFonts w:ascii="Palatino Linotype" w:eastAsia="Palatino Linotype" w:hAnsi="Palatino Linotype" w:cs="Palatino Linotype"/>
          <w:b/>
          <w:sz w:val="24"/>
          <w:szCs w:val="24"/>
        </w:rPr>
        <w:t>RECURRENTE</w:t>
      </w:r>
      <w:r w:rsidRPr="001B595A">
        <w:rPr>
          <w:rFonts w:ascii="Palatino Linotype" w:eastAsia="Palatino Linotype" w:hAnsi="Palatino Linotype" w:cs="Palatino Linotype"/>
          <w:sz w:val="24"/>
          <w:szCs w:val="24"/>
        </w:rPr>
        <w:t>, o en su defecto, en caso de ser procedente, ordenar la entrega de información oportuna.</w:t>
      </w:r>
    </w:p>
    <w:p w14:paraId="1DD1E6B9" w14:textId="77777777" w:rsidR="00E74C64" w:rsidRPr="001B595A" w:rsidRDefault="00E74C64" w:rsidP="00014F3D">
      <w:pPr>
        <w:spacing w:line="360" w:lineRule="auto"/>
        <w:contextualSpacing/>
        <w:jc w:val="both"/>
        <w:rPr>
          <w:rFonts w:ascii="Palatino Linotype" w:eastAsia="Palatino Linotype" w:hAnsi="Palatino Linotype" w:cs="Palatino Linotype"/>
          <w:sz w:val="24"/>
          <w:szCs w:val="24"/>
        </w:rPr>
      </w:pPr>
    </w:p>
    <w:p w14:paraId="188D11EA" w14:textId="77777777" w:rsidR="00E74C64" w:rsidRPr="001B595A" w:rsidRDefault="00E74C64" w:rsidP="00E74C64">
      <w:pPr>
        <w:spacing w:before="80" w:after="24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CUARTO. ESTUDIO Y RESOLUCIÓN DEL ASUNTO.  </w:t>
      </w:r>
      <w:r w:rsidRPr="001B595A">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6F4F527" w14:textId="77777777" w:rsidR="00E74C64" w:rsidRPr="001B595A" w:rsidRDefault="00E74C64" w:rsidP="00E74C64">
      <w:pPr>
        <w:tabs>
          <w:tab w:val="left" w:pos="709"/>
        </w:tabs>
        <w:spacing w:line="276" w:lineRule="auto"/>
        <w:ind w:left="851" w:right="850"/>
        <w:jc w:val="both"/>
        <w:rPr>
          <w:rFonts w:ascii="Palatino Linotype" w:eastAsia="Palatino Linotype" w:hAnsi="Palatino Linotype" w:cs="Palatino Linotype"/>
          <w:i/>
        </w:rPr>
      </w:pPr>
      <w:r w:rsidRPr="001B595A">
        <w:rPr>
          <w:rFonts w:ascii="Palatino Linotype" w:eastAsia="Palatino Linotype" w:hAnsi="Palatino Linotype" w:cs="Palatino Linotype"/>
          <w:b/>
          <w:i/>
          <w:u w:val="single"/>
        </w:rPr>
        <w:t xml:space="preserve">Artículo 1o. En los Estados Unidos Mexicanos todas las personas gozarán de los derechos humanos reconocidos en esta Constitución y en los </w:t>
      </w:r>
      <w:r w:rsidRPr="001B595A">
        <w:rPr>
          <w:rFonts w:ascii="Palatino Linotype" w:eastAsia="Palatino Linotype" w:hAnsi="Palatino Linotype" w:cs="Palatino Linotype"/>
          <w:b/>
          <w:i/>
          <w:u w:val="single"/>
        </w:rPr>
        <w:lastRenderedPageBreak/>
        <w:t>tratados internacionales de los que el Estado Mexicano sea parte</w:t>
      </w:r>
      <w:r w:rsidRPr="001B595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E6DCD62" w14:textId="77777777" w:rsidR="00E74C64" w:rsidRPr="001B595A" w:rsidRDefault="00E74C64" w:rsidP="00E74C64">
      <w:pPr>
        <w:tabs>
          <w:tab w:val="left" w:pos="709"/>
        </w:tabs>
        <w:spacing w:line="276" w:lineRule="auto"/>
        <w:ind w:left="851" w:right="850"/>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56CF7F3" w14:textId="77777777" w:rsidR="00E74C64" w:rsidRPr="001B595A" w:rsidRDefault="00E74C64" w:rsidP="00E74C64">
      <w:pPr>
        <w:tabs>
          <w:tab w:val="left" w:pos="709"/>
        </w:tabs>
        <w:spacing w:line="276" w:lineRule="auto"/>
        <w:ind w:left="851" w:right="850"/>
        <w:jc w:val="both"/>
        <w:rPr>
          <w:rFonts w:ascii="Palatino Linotype" w:eastAsia="Palatino Linotype" w:hAnsi="Palatino Linotype" w:cs="Palatino Linotype"/>
          <w:i/>
        </w:rPr>
      </w:pPr>
      <w:r w:rsidRPr="001B595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B595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0710CD5" w14:textId="77777777" w:rsidR="00E74C64" w:rsidRPr="001B595A" w:rsidRDefault="00E74C64" w:rsidP="00E74C64">
      <w:pPr>
        <w:tabs>
          <w:tab w:val="left" w:pos="709"/>
        </w:tabs>
        <w:ind w:left="851" w:right="850"/>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0C05FBE8" w14:textId="77777777" w:rsidR="00E74C64" w:rsidRPr="001B595A" w:rsidRDefault="00E74C64" w:rsidP="00E74C64">
      <w:pPr>
        <w:ind w:left="851" w:right="901"/>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6o.</w:t>
      </w:r>
    </w:p>
    <w:p w14:paraId="5C9DB36B" w14:textId="77777777" w:rsidR="00E74C64" w:rsidRPr="001B595A" w:rsidRDefault="00E74C64" w:rsidP="00E74C64">
      <w:pPr>
        <w:ind w:left="851" w:right="901"/>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28F907CC" w14:textId="77777777" w:rsidR="00E74C64" w:rsidRPr="001B595A" w:rsidRDefault="00E74C64" w:rsidP="00E74C64">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A. Para el ejercicio del derecho de acceso a la información, la Federación y </w:t>
      </w:r>
      <w:r w:rsidRPr="001B595A">
        <w:rPr>
          <w:rFonts w:ascii="Palatino Linotype" w:eastAsia="Palatino Linotype" w:hAnsi="Palatino Linotype" w:cs="Palatino Linotype"/>
          <w:b/>
          <w:i/>
          <w:u w:val="single"/>
        </w:rPr>
        <w:t>las entidades federativas</w:t>
      </w:r>
      <w:r w:rsidRPr="001B595A">
        <w:rPr>
          <w:rFonts w:ascii="Palatino Linotype" w:eastAsia="Palatino Linotype" w:hAnsi="Palatino Linotype" w:cs="Palatino Linotype"/>
          <w:b/>
          <w:i/>
        </w:rPr>
        <w:t>,</w:t>
      </w:r>
      <w:r w:rsidRPr="001B595A">
        <w:rPr>
          <w:rFonts w:ascii="Palatino Linotype" w:eastAsia="Palatino Linotype" w:hAnsi="Palatino Linotype" w:cs="Palatino Linotype"/>
          <w:i/>
        </w:rPr>
        <w:t xml:space="preserve"> en el ámbito de sus respectivas competencias, se regirán por los siguientes principios y bases:</w:t>
      </w:r>
    </w:p>
    <w:p w14:paraId="74ACD8E6" w14:textId="77777777" w:rsidR="00E74C64" w:rsidRPr="001B595A" w:rsidRDefault="00E74C64" w:rsidP="00E74C64">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 </w:t>
      </w:r>
    </w:p>
    <w:p w14:paraId="2609EDD0"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I. </w:t>
      </w:r>
      <w:r w:rsidRPr="001B595A">
        <w:rPr>
          <w:rFonts w:ascii="Palatino Linotype" w:eastAsia="Palatino Linotype" w:hAnsi="Palatino Linotype" w:cs="Palatino Linotype"/>
          <w:b/>
          <w:i/>
          <w:u w:val="single"/>
        </w:rPr>
        <w:t>Toda la información en posesión de cualquier autoridad, entidad, órgano y organismo de los Poderes</w:t>
      </w:r>
      <w:r w:rsidRPr="001B595A">
        <w:rPr>
          <w:rFonts w:ascii="Palatino Linotype" w:eastAsia="Palatino Linotype" w:hAnsi="Palatino Linotype" w:cs="Palatino Linotype"/>
          <w:i/>
        </w:rPr>
        <w:t xml:space="preserve"> Ejecutivo, Legislativo </w:t>
      </w:r>
      <w:r w:rsidRPr="001B595A">
        <w:rPr>
          <w:rFonts w:ascii="Palatino Linotype" w:eastAsia="Palatino Linotype" w:hAnsi="Palatino Linotype" w:cs="Palatino Linotype"/>
          <w:b/>
          <w:i/>
          <w:u w:val="single"/>
        </w:rPr>
        <w:t>y Judicial</w:t>
      </w:r>
      <w:r w:rsidRPr="001B595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B595A">
        <w:rPr>
          <w:rFonts w:ascii="Palatino Linotype" w:eastAsia="Palatino Linotype" w:hAnsi="Palatino Linotype" w:cs="Palatino Linotype"/>
          <w:b/>
          <w:i/>
        </w:rPr>
        <w:t xml:space="preserve">es pública y </w:t>
      </w:r>
      <w:r w:rsidRPr="001B595A">
        <w:rPr>
          <w:rFonts w:ascii="Palatino Linotype" w:eastAsia="Palatino Linotype" w:hAnsi="Palatino Linotype" w:cs="Palatino Linotype"/>
          <w:b/>
          <w:i/>
        </w:rPr>
        <w:lastRenderedPageBreak/>
        <w:t>sólo podrá ser reservada temporalmente por razones de interés público y seguridad nacional,</w:t>
      </w:r>
      <w:r w:rsidRPr="001B595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F4FA95" w14:textId="77777777" w:rsidR="00E74C64" w:rsidRPr="001B595A" w:rsidRDefault="00E74C64" w:rsidP="00E74C64">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 </w:t>
      </w:r>
    </w:p>
    <w:p w14:paraId="023E24E9" w14:textId="77777777" w:rsidR="00E74C64" w:rsidRPr="001B595A" w:rsidRDefault="00E74C64" w:rsidP="00E74C64">
      <w:pPr>
        <w:spacing w:line="276" w:lineRule="auto"/>
        <w:ind w:left="851" w:right="851"/>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51ABF03"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 </w:t>
      </w:r>
    </w:p>
    <w:p w14:paraId="0E1E8AB2"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III. </w:t>
      </w:r>
      <w:r w:rsidRPr="001B595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B595A">
        <w:rPr>
          <w:rFonts w:ascii="Palatino Linotype" w:eastAsia="Palatino Linotype" w:hAnsi="Palatino Linotype" w:cs="Palatino Linotype"/>
          <w:i/>
        </w:rPr>
        <w:t xml:space="preserve"> a sus datos personales o a la rectificación de éstos.</w:t>
      </w:r>
    </w:p>
    <w:p w14:paraId="44BB8669"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 </w:t>
      </w:r>
    </w:p>
    <w:p w14:paraId="69204960"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IV. </w:t>
      </w:r>
      <w:r w:rsidRPr="001B595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6ABE2E9"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p>
    <w:p w14:paraId="5B2CC1DC"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V. </w:t>
      </w:r>
      <w:r w:rsidRPr="001B595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F15FE1F" w14:textId="77777777" w:rsidR="00E74C64" w:rsidRPr="001B595A" w:rsidRDefault="00E74C64" w:rsidP="00E74C64">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 </w:t>
      </w:r>
    </w:p>
    <w:p w14:paraId="7032C690" w14:textId="16BE92A2" w:rsidR="00E74C64" w:rsidRPr="001B595A" w:rsidRDefault="00E74C64" w:rsidP="005E34A5">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lastRenderedPageBreak/>
        <w:t xml:space="preserve">VI. </w:t>
      </w:r>
      <w:r w:rsidRPr="001B595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66F876F9" w14:textId="77777777" w:rsidR="00E74C64" w:rsidRPr="001B595A" w:rsidRDefault="00E74C64" w:rsidP="00E74C64">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VII. </w:t>
      </w:r>
      <w:r w:rsidRPr="001B595A">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ABA2621" w14:textId="77777777" w:rsidR="00276CCA" w:rsidRPr="001B595A" w:rsidRDefault="00276CCA" w:rsidP="00E74C64">
      <w:pPr>
        <w:tabs>
          <w:tab w:val="left" w:pos="709"/>
        </w:tabs>
        <w:spacing w:before="160" w:after="0" w:line="360" w:lineRule="auto"/>
        <w:jc w:val="both"/>
        <w:rPr>
          <w:rFonts w:ascii="Palatino Linotype" w:eastAsia="Palatino Linotype" w:hAnsi="Palatino Linotype" w:cs="Palatino Linotype"/>
          <w:sz w:val="24"/>
          <w:szCs w:val="24"/>
        </w:rPr>
      </w:pPr>
    </w:p>
    <w:p w14:paraId="64F9279D" w14:textId="77777777" w:rsidR="00E74C64" w:rsidRPr="001B595A" w:rsidRDefault="00E74C64" w:rsidP="00E74C64">
      <w:pPr>
        <w:tabs>
          <w:tab w:val="left" w:pos="709"/>
        </w:tabs>
        <w:spacing w:before="160"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571A739"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p>
    <w:p w14:paraId="342912D8" w14:textId="77777777" w:rsidR="00E74C64" w:rsidRPr="001B595A" w:rsidRDefault="00E74C64" w:rsidP="00E74C64">
      <w:pPr>
        <w:spacing w:after="8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En primer lugar, es conveniente analizar si la respuesta del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1B595A">
        <w:rPr>
          <w:rFonts w:ascii="Palatino Linotype" w:eastAsia="Palatino Linotype" w:hAnsi="Palatino Linotype" w:cs="Palatino Linotype"/>
          <w:sz w:val="24"/>
          <w:szCs w:val="24"/>
        </w:rPr>
        <w:lastRenderedPageBreak/>
        <w:t>establece dicha determinación, que a continuación se transcribe para un mejor entendimiento:</w:t>
      </w:r>
    </w:p>
    <w:p w14:paraId="26C4B9D8" w14:textId="77777777" w:rsidR="00E74C64" w:rsidRPr="001B595A" w:rsidRDefault="00E74C64" w:rsidP="00E74C64">
      <w:pPr>
        <w:spacing w:before="80" w:line="276" w:lineRule="auto"/>
        <w:ind w:left="709" w:right="760"/>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Artículo 4.</w:t>
      </w:r>
      <w:r w:rsidRPr="001B595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1A50FC" w14:textId="77777777" w:rsidR="00E74C64" w:rsidRPr="001B595A" w:rsidRDefault="00E74C64" w:rsidP="00E74C64">
      <w:pPr>
        <w:spacing w:line="276" w:lineRule="auto"/>
        <w:ind w:left="709" w:right="760"/>
        <w:jc w:val="both"/>
        <w:rPr>
          <w:rFonts w:ascii="Palatino Linotype" w:eastAsia="Palatino Linotype" w:hAnsi="Palatino Linotype" w:cs="Palatino Linotype"/>
          <w:i/>
        </w:rPr>
      </w:pPr>
      <w:r w:rsidRPr="001B595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B595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A1B241" w14:textId="77777777" w:rsidR="00E74C64" w:rsidRPr="001B595A" w:rsidRDefault="00E74C64" w:rsidP="00E74C64">
      <w:pPr>
        <w:spacing w:line="276" w:lineRule="auto"/>
        <w:ind w:left="709" w:right="760"/>
        <w:jc w:val="both"/>
        <w:rPr>
          <w:rFonts w:ascii="Palatino Linotype" w:eastAsia="Palatino Linotype" w:hAnsi="Palatino Linotype" w:cs="Palatino Linotype"/>
          <w:i/>
        </w:rPr>
      </w:pPr>
      <w:r w:rsidRPr="001B595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1B595A">
        <w:rPr>
          <w:rFonts w:ascii="Palatino Linotype" w:eastAsia="Palatino Linotype" w:hAnsi="Palatino Linotype" w:cs="Palatino Linotype"/>
          <w:i/>
        </w:rPr>
        <w:t>.”(</w:t>
      </w:r>
      <w:proofErr w:type="gramEnd"/>
      <w:r w:rsidRPr="001B595A">
        <w:rPr>
          <w:rFonts w:ascii="Palatino Linotype" w:eastAsia="Palatino Linotype" w:hAnsi="Palatino Linotype" w:cs="Palatino Linotype"/>
          <w:i/>
        </w:rPr>
        <w:t>Sic)</w:t>
      </w:r>
    </w:p>
    <w:p w14:paraId="3640583B" w14:textId="77777777" w:rsidR="00E74C64" w:rsidRPr="001B595A" w:rsidRDefault="00E74C64" w:rsidP="00E74C64">
      <w:pPr>
        <w:spacing w:before="240" w:after="24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1B595A">
        <w:rPr>
          <w:rFonts w:ascii="Palatino Linotype" w:eastAsia="Palatino Linotype" w:hAnsi="Palatino Linotype" w:cs="Palatino Linotype"/>
          <w:sz w:val="24"/>
          <w:szCs w:val="24"/>
        </w:rPr>
        <w:lastRenderedPageBreak/>
        <w:t>y Acceso a la Información Pública del Estado de México y Municipios, el cual a la letra dice:</w:t>
      </w:r>
    </w:p>
    <w:p w14:paraId="5D85A97F" w14:textId="77777777" w:rsidR="00E74C64" w:rsidRPr="001B595A" w:rsidRDefault="00E74C64" w:rsidP="00E74C64">
      <w:pPr>
        <w:spacing w:line="276" w:lineRule="auto"/>
        <w:ind w:left="567" w:right="758"/>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Artículo 12.-</w:t>
      </w:r>
      <w:r w:rsidRPr="001B595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BC453B6" w14:textId="77777777" w:rsidR="00E74C64" w:rsidRPr="001B595A" w:rsidRDefault="00E74C64" w:rsidP="00E74C64">
      <w:pPr>
        <w:spacing w:line="276" w:lineRule="auto"/>
        <w:ind w:left="567" w:right="758"/>
        <w:jc w:val="both"/>
        <w:rPr>
          <w:rFonts w:ascii="Palatino Linotype" w:eastAsia="Palatino Linotype" w:hAnsi="Palatino Linotype" w:cs="Palatino Linotype"/>
          <w:i/>
        </w:rPr>
      </w:pPr>
    </w:p>
    <w:p w14:paraId="65CC6081" w14:textId="77777777" w:rsidR="00E74C64" w:rsidRPr="001B595A" w:rsidRDefault="00E74C64" w:rsidP="00E74C64">
      <w:pPr>
        <w:spacing w:line="276" w:lineRule="auto"/>
        <w:ind w:left="567" w:right="758"/>
        <w:jc w:val="both"/>
        <w:rPr>
          <w:rFonts w:ascii="Palatino Linotype" w:eastAsia="Palatino Linotype" w:hAnsi="Palatino Linotype" w:cs="Palatino Linotype"/>
          <w:i/>
        </w:rPr>
      </w:pPr>
      <w:r w:rsidRPr="001B595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C9F2A93"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p>
    <w:p w14:paraId="313130F4"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72FDBAE"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p>
    <w:p w14:paraId="120B704A" w14:textId="77777777" w:rsidR="00E74C64" w:rsidRPr="001B595A" w:rsidRDefault="00E74C64" w:rsidP="00E74C64">
      <w:pPr>
        <w:spacing w:after="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1B595A">
        <w:rPr>
          <w:rFonts w:ascii="Palatino Linotype" w:eastAsia="Palatino Linotype" w:hAnsi="Palatino Linotype" w:cs="Palatino Linotype"/>
          <w:sz w:val="24"/>
          <w:szCs w:val="24"/>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DF84B3" w14:textId="77777777" w:rsidR="00E74C64" w:rsidRPr="001B595A" w:rsidRDefault="00E74C64" w:rsidP="00E74C64">
      <w:pPr>
        <w:spacing w:after="0" w:line="360" w:lineRule="auto"/>
        <w:ind w:right="49"/>
        <w:jc w:val="both"/>
        <w:rPr>
          <w:rFonts w:ascii="Palatino Linotype" w:eastAsia="Palatino Linotype" w:hAnsi="Palatino Linotype" w:cs="Palatino Linotype"/>
          <w:sz w:val="24"/>
          <w:szCs w:val="24"/>
        </w:rPr>
      </w:pPr>
    </w:p>
    <w:p w14:paraId="28F29B40"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7E3AA004"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p>
    <w:p w14:paraId="2A19BB61"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18.</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1B595A">
        <w:rPr>
          <w:rFonts w:ascii="Palatino Linotype" w:eastAsia="Palatino Linotype" w:hAnsi="Palatino Linotype" w:cs="Palatino Linotype"/>
          <w:i/>
        </w:rPr>
        <w:t xml:space="preserve"> y reutilización de la información que generen.</w:t>
      </w:r>
    </w:p>
    <w:p w14:paraId="383650E1" w14:textId="77777777" w:rsidR="00E74C64" w:rsidRPr="001B595A" w:rsidRDefault="00E74C64" w:rsidP="00E74C64">
      <w:pPr>
        <w:spacing w:line="276" w:lineRule="auto"/>
        <w:ind w:left="851" w:right="851"/>
        <w:jc w:val="both"/>
        <w:rPr>
          <w:rFonts w:ascii="Palatino Linotype" w:eastAsia="Palatino Linotype" w:hAnsi="Palatino Linotype" w:cs="Palatino Linotype"/>
          <w:b/>
          <w:i/>
        </w:rPr>
      </w:pPr>
    </w:p>
    <w:p w14:paraId="16C99D02"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Artículo 19. </w:t>
      </w:r>
      <w:r w:rsidRPr="001B595A">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1B595A">
        <w:rPr>
          <w:rFonts w:ascii="Palatino Linotype" w:eastAsia="Palatino Linotype" w:hAnsi="Palatino Linotype" w:cs="Palatino Linotype"/>
          <w:i/>
        </w:rPr>
        <w:t>.</w:t>
      </w:r>
    </w:p>
    <w:p w14:paraId="4F992453"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p>
    <w:p w14:paraId="411372BF"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225E720" w14:textId="77777777" w:rsidR="00E74C64" w:rsidRPr="001B595A" w:rsidRDefault="00E74C64" w:rsidP="00E74C64">
      <w:pPr>
        <w:spacing w:line="276" w:lineRule="auto"/>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3207305"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EE949BB"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p>
    <w:p w14:paraId="46BE4647"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C9AE63E" w14:textId="77777777" w:rsidR="00E74C64" w:rsidRPr="001B595A" w:rsidRDefault="00E74C64" w:rsidP="00E74C64">
      <w:pPr>
        <w:spacing w:after="0" w:line="360" w:lineRule="auto"/>
        <w:jc w:val="both"/>
        <w:rPr>
          <w:rFonts w:ascii="Palatino Linotype" w:eastAsia="Palatino Linotype" w:hAnsi="Palatino Linotype" w:cs="Palatino Linotype"/>
          <w:sz w:val="24"/>
          <w:szCs w:val="24"/>
        </w:rPr>
      </w:pPr>
    </w:p>
    <w:p w14:paraId="2D7F80D6"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 xml:space="preserve">Artículo 3. </w:t>
      </w:r>
      <w:r w:rsidRPr="001B595A">
        <w:rPr>
          <w:rFonts w:ascii="Palatino Linotype" w:eastAsia="Palatino Linotype" w:hAnsi="Palatino Linotype" w:cs="Palatino Linotype"/>
          <w:i/>
        </w:rPr>
        <w:t>Para los efectos de la presente Ley se entenderá por:</w:t>
      </w:r>
    </w:p>
    <w:p w14:paraId="0F7E60F2"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w:t>
      </w:r>
    </w:p>
    <w:p w14:paraId="57A04963" w14:textId="280C11AB" w:rsidR="00E74C64" w:rsidRPr="001B595A" w:rsidRDefault="00E74C64" w:rsidP="005E34A5">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b/>
          <w:i/>
        </w:rPr>
        <w:t>XI. Documento:</w:t>
      </w:r>
      <w:r w:rsidRPr="001B595A">
        <w:rPr>
          <w:rFonts w:ascii="Palatino Linotype" w:eastAsia="Palatino Linotype" w:hAnsi="Palatino Linotype" w:cs="Palatino Linotype"/>
          <w:i/>
        </w:rPr>
        <w:t xml:space="preserve"> Los expedientes, reportes, estudios, actas</w:t>
      </w:r>
      <w:r w:rsidRPr="001B595A">
        <w:rPr>
          <w:rFonts w:ascii="Palatino Linotype" w:eastAsia="Palatino Linotype" w:hAnsi="Palatino Linotype" w:cs="Palatino Linotype"/>
          <w:b/>
          <w:i/>
        </w:rPr>
        <w:t>,</w:t>
      </w:r>
      <w:r w:rsidRPr="001B595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2C40CB" w14:textId="77777777" w:rsidR="00E74C64" w:rsidRPr="001B595A" w:rsidRDefault="00E74C64" w:rsidP="00E74C64">
      <w:pPr>
        <w:spacing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BE7FD1" w14:textId="77777777" w:rsidR="00E74C64" w:rsidRPr="001B595A" w:rsidRDefault="00E74C64" w:rsidP="00E74C64">
      <w:pPr>
        <w:ind w:left="851" w:right="899"/>
        <w:jc w:val="both"/>
        <w:rPr>
          <w:rFonts w:ascii="Palatino Linotype" w:eastAsia="Palatino Linotype" w:hAnsi="Palatino Linotype" w:cs="Palatino Linotype"/>
          <w:b/>
          <w:i/>
        </w:rPr>
      </w:pPr>
      <w:r w:rsidRPr="001B595A">
        <w:rPr>
          <w:rFonts w:ascii="Palatino Linotype" w:eastAsia="Palatino Linotype" w:hAnsi="Palatino Linotype" w:cs="Palatino Linotype"/>
          <w:b/>
        </w:rPr>
        <w:t>“</w:t>
      </w:r>
      <w:r w:rsidRPr="001B595A">
        <w:rPr>
          <w:rFonts w:ascii="Palatino Linotype" w:eastAsia="Palatino Linotype" w:hAnsi="Palatino Linotype" w:cs="Palatino Linotype"/>
          <w:b/>
          <w:i/>
        </w:rPr>
        <w:t>CRITERIO 0002-11</w:t>
      </w:r>
    </w:p>
    <w:p w14:paraId="463A471F"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B595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C75411"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En </w:t>
      </w:r>
      <w:proofErr w:type="gramStart"/>
      <w:r w:rsidRPr="001B595A">
        <w:rPr>
          <w:rFonts w:ascii="Palatino Linotype" w:eastAsia="Palatino Linotype" w:hAnsi="Palatino Linotype" w:cs="Palatino Linotype"/>
          <w:i/>
        </w:rPr>
        <w:t>consecuencia</w:t>
      </w:r>
      <w:proofErr w:type="gramEnd"/>
      <w:r w:rsidRPr="001B595A">
        <w:rPr>
          <w:rFonts w:ascii="Palatino Linotype" w:eastAsia="Palatino Linotype" w:hAnsi="Palatino Linotype" w:cs="Palatino Linotype"/>
          <w:i/>
        </w:rPr>
        <w:t xml:space="preserve"> el acceso a la información se refiere a que se cumplan cualquiera de los siguientes tres supuestos:</w:t>
      </w:r>
    </w:p>
    <w:p w14:paraId="2DF0E7EB"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 xml:space="preserve">1) Que se trate de información registrada en cualquier soporte documental, </w:t>
      </w:r>
      <w:proofErr w:type="gramStart"/>
      <w:r w:rsidRPr="001B595A">
        <w:rPr>
          <w:rFonts w:ascii="Palatino Linotype" w:eastAsia="Palatino Linotype" w:hAnsi="Palatino Linotype" w:cs="Palatino Linotype"/>
          <w:i/>
        </w:rPr>
        <w:t>que</w:t>
      </w:r>
      <w:proofErr w:type="gramEnd"/>
      <w:r w:rsidRPr="001B595A">
        <w:rPr>
          <w:rFonts w:ascii="Palatino Linotype" w:eastAsia="Palatino Linotype" w:hAnsi="Palatino Linotype" w:cs="Palatino Linotype"/>
          <w:i/>
        </w:rPr>
        <w:t xml:space="preserve"> en ejercicio de las atribuciones conferidas, sea generada por los Sujetos Obligados;</w:t>
      </w:r>
    </w:p>
    <w:p w14:paraId="0DFDF0C0"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2) Que se trate de información registrada en cualquier soporte documental, </w:t>
      </w:r>
      <w:proofErr w:type="gramStart"/>
      <w:r w:rsidRPr="001B595A">
        <w:rPr>
          <w:rFonts w:ascii="Palatino Linotype" w:eastAsia="Palatino Linotype" w:hAnsi="Palatino Linotype" w:cs="Palatino Linotype"/>
          <w:i/>
        </w:rPr>
        <w:t>que</w:t>
      </w:r>
      <w:proofErr w:type="gramEnd"/>
      <w:r w:rsidRPr="001B595A">
        <w:rPr>
          <w:rFonts w:ascii="Palatino Linotype" w:eastAsia="Palatino Linotype" w:hAnsi="Palatino Linotype" w:cs="Palatino Linotype"/>
          <w:i/>
        </w:rPr>
        <w:t xml:space="preserve"> en ejercicio de las atribuciones conferidas, sea administrada por los Sujetos Obligados, y</w:t>
      </w:r>
    </w:p>
    <w:p w14:paraId="6209A913" w14:textId="77777777" w:rsidR="00E74C64" w:rsidRPr="001B595A" w:rsidRDefault="00E74C64" w:rsidP="00E74C64">
      <w:pPr>
        <w:spacing w:line="276" w:lineRule="auto"/>
        <w:ind w:left="851" w:right="899"/>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3) Que se trate de información registrada en cualquier soporte documental, </w:t>
      </w:r>
      <w:proofErr w:type="gramStart"/>
      <w:r w:rsidRPr="001B595A">
        <w:rPr>
          <w:rFonts w:ascii="Palatino Linotype" w:eastAsia="Palatino Linotype" w:hAnsi="Palatino Linotype" w:cs="Palatino Linotype"/>
          <w:i/>
        </w:rPr>
        <w:t>que</w:t>
      </w:r>
      <w:proofErr w:type="gramEnd"/>
      <w:r w:rsidRPr="001B595A">
        <w:rPr>
          <w:rFonts w:ascii="Palatino Linotype" w:eastAsia="Palatino Linotype" w:hAnsi="Palatino Linotype" w:cs="Palatino Linotype"/>
          <w:i/>
        </w:rPr>
        <w:t xml:space="preserve"> en ejercicio de las atribuciones conferidas, se encuentre en posesión de los Sujetos Obligados.” </w:t>
      </w:r>
    </w:p>
    <w:p w14:paraId="27A82801" w14:textId="77777777" w:rsidR="00E74C64" w:rsidRPr="001B595A" w:rsidRDefault="00E74C64" w:rsidP="00E74C64">
      <w:pPr>
        <w:spacing w:before="160" w:after="0"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De ahí que 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B595A">
        <w:rPr>
          <w:rFonts w:ascii="Palatino Linotype" w:eastAsia="Palatino Linotype" w:hAnsi="Palatino Linotype" w:cs="Palatino Linotype"/>
          <w:sz w:val="24"/>
          <w:szCs w:val="24"/>
          <w:vertAlign w:val="superscript"/>
        </w:rPr>
        <w:footnoteReference w:id="1"/>
      </w:r>
      <w:r w:rsidRPr="001B595A">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B595A">
        <w:rPr>
          <w:rFonts w:ascii="Palatino Linotype" w:eastAsia="Palatino Linotype" w:hAnsi="Palatino Linotype" w:cs="Palatino Linotype"/>
          <w:sz w:val="24"/>
          <w:szCs w:val="24"/>
          <w:vertAlign w:val="superscript"/>
        </w:rPr>
        <w:footnoteReference w:id="2"/>
      </w:r>
      <w:r w:rsidRPr="001B595A">
        <w:rPr>
          <w:rFonts w:ascii="Palatino Linotype" w:eastAsia="Palatino Linotype" w:hAnsi="Palatino Linotype" w:cs="Palatino Linotype"/>
          <w:sz w:val="24"/>
          <w:szCs w:val="24"/>
        </w:rPr>
        <w:t xml:space="preserve">, como pudiera tratarse de </w:t>
      </w:r>
      <w:r w:rsidRPr="001B595A">
        <w:rPr>
          <w:rFonts w:ascii="Palatino Linotype" w:eastAsia="Palatino Linotype" w:hAnsi="Palatino Linotype" w:cs="Palatino Linotype"/>
          <w:sz w:val="24"/>
          <w:szCs w:val="24"/>
        </w:rPr>
        <w:lastRenderedPageBreak/>
        <w:t>aquella relacionada con las obligaciones de transparencia señaladas en los artículos 92 y 100 de la Ley de la Materia.</w:t>
      </w:r>
    </w:p>
    <w:p w14:paraId="791369A1" w14:textId="77777777" w:rsidR="00E74C64" w:rsidRPr="001B595A" w:rsidRDefault="00E74C64" w:rsidP="00E74C64">
      <w:pPr>
        <w:spacing w:after="0" w:line="360" w:lineRule="auto"/>
        <w:contextualSpacing/>
        <w:jc w:val="both"/>
        <w:rPr>
          <w:rFonts w:ascii="Palatino Linotype" w:eastAsia="Palatino Linotype" w:hAnsi="Palatino Linotype" w:cs="Palatino Linotype"/>
          <w:sz w:val="24"/>
          <w:szCs w:val="24"/>
        </w:rPr>
      </w:pPr>
    </w:p>
    <w:p w14:paraId="78C83953" w14:textId="64593980" w:rsidR="00E74C64" w:rsidRPr="001B595A" w:rsidRDefault="00E74C64" w:rsidP="00E74C64">
      <w:pPr>
        <w:spacing w:after="0" w:line="360" w:lineRule="auto"/>
        <w:contextualSpacing/>
        <w:jc w:val="both"/>
        <w:rPr>
          <w:rFonts w:ascii="Palatino Linotype" w:eastAsia="Palatino Linotype" w:hAnsi="Palatino Linotype" w:cs="Palatino Linotype"/>
          <w:b/>
          <w:sz w:val="24"/>
          <w:szCs w:val="24"/>
          <w:u w:val="single"/>
        </w:rPr>
      </w:pPr>
      <w:r w:rsidRPr="001B595A">
        <w:rPr>
          <w:rFonts w:ascii="Palatino Linotype" w:eastAsia="Palatino Linotype" w:hAnsi="Palatino Linotype" w:cs="Palatino Linotype"/>
          <w:sz w:val="24"/>
          <w:szCs w:val="24"/>
        </w:rPr>
        <w:t>En este sentido, cabe reitera</w:t>
      </w:r>
      <w:r w:rsidR="001638A9" w:rsidRPr="001B595A">
        <w:rPr>
          <w:rFonts w:ascii="Palatino Linotype" w:eastAsia="Palatino Linotype" w:hAnsi="Palatino Linotype" w:cs="Palatino Linotype"/>
          <w:sz w:val="24"/>
          <w:szCs w:val="24"/>
        </w:rPr>
        <w:t>r que la</w:t>
      </w:r>
      <w:r w:rsidRPr="001B595A">
        <w:rPr>
          <w:rFonts w:ascii="Palatino Linotype" w:eastAsia="Palatino Linotype" w:hAnsi="Palatino Linotype" w:cs="Palatino Linotype"/>
          <w:sz w:val="24"/>
          <w:szCs w:val="24"/>
        </w:rPr>
        <w:t xml:space="preserve"> particular solicitó al </w:t>
      </w:r>
      <w:r w:rsidRPr="001B595A">
        <w:rPr>
          <w:rFonts w:ascii="Palatino Linotype" w:eastAsia="Palatino Linotype" w:hAnsi="Palatino Linotype" w:cs="Palatino Linotype"/>
          <w:b/>
          <w:sz w:val="24"/>
          <w:szCs w:val="24"/>
        </w:rPr>
        <w:t xml:space="preserve">SUJETO OBLIGADO, </w:t>
      </w:r>
      <w:r w:rsidRPr="001B595A">
        <w:rPr>
          <w:rFonts w:ascii="Palatino Linotype" w:eastAsia="Palatino Linotype" w:hAnsi="Palatino Linotype" w:cs="Palatino Linotype"/>
          <w:sz w:val="24"/>
          <w:szCs w:val="24"/>
        </w:rPr>
        <w:t xml:space="preserve">en versión pública, la remuneración de todos y cada uno de los servidores públicos de la Administración </w:t>
      </w:r>
      <w:r w:rsidR="001638A9" w:rsidRPr="001B595A">
        <w:rPr>
          <w:rFonts w:ascii="Palatino Linotype" w:eastAsia="Palatino Linotype" w:hAnsi="Palatino Linotype" w:cs="Palatino Linotype"/>
          <w:sz w:val="24"/>
          <w:szCs w:val="24"/>
        </w:rPr>
        <w:t>Pública</w:t>
      </w:r>
      <w:r w:rsidRPr="001B595A">
        <w:rPr>
          <w:rFonts w:ascii="Palatino Linotype" w:eastAsia="Palatino Linotype" w:hAnsi="Palatino Linotype" w:cs="Palatino Linotype"/>
          <w:sz w:val="24"/>
          <w:szCs w:val="24"/>
        </w:rPr>
        <w:t xml:space="preserve"> 2022-2024 del primero de enero de dos mil veintidós a la fecha de la solicitud, </w:t>
      </w:r>
      <w:r w:rsidRPr="001B595A">
        <w:rPr>
          <w:rFonts w:ascii="Palatino Linotype" w:eastAsia="Palatino Linotype" w:hAnsi="Palatino Linotype" w:cs="Palatino Linotype"/>
          <w:b/>
          <w:sz w:val="24"/>
          <w:szCs w:val="24"/>
          <w:u w:val="single"/>
        </w:rPr>
        <w:t xml:space="preserve">mediante recibos de nómina, recibos de honorarios y listas de raya de todas la áreas, direcciones </w:t>
      </w:r>
      <w:proofErr w:type="gramStart"/>
      <w:r w:rsidRPr="001B595A">
        <w:rPr>
          <w:rFonts w:ascii="Palatino Linotype" w:eastAsia="Palatino Linotype" w:hAnsi="Palatino Linotype" w:cs="Palatino Linotype"/>
          <w:b/>
          <w:sz w:val="24"/>
          <w:szCs w:val="24"/>
          <w:u w:val="single"/>
        </w:rPr>
        <w:t>y  coordinaciones</w:t>
      </w:r>
      <w:proofErr w:type="gramEnd"/>
      <w:r w:rsidRPr="001B595A">
        <w:rPr>
          <w:rFonts w:ascii="Palatino Linotype" w:eastAsia="Palatino Linotype" w:hAnsi="Palatino Linotype" w:cs="Palatino Linotype"/>
          <w:b/>
          <w:sz w:val="24"/>
          <w:szCs w:val="24"/>
          <w:u w:val="single"/>
        </w:rPr>
        <w:t>.</w:t>
      </w:r>
    </w:p>
    <w:p w14:paraId="344C1E76" w14:textId="77777777" w:rsidR="00E74C64" w:rsidRPr="001B595A" w:rsidRDefault="00E74C64" w:rsidP="00E74C64">
      <w:pPr>
        <w:spacing w:after="0" w:line="360" w:lineRule="auto"/>
        <w:contextualSpacing/>
        <w:jc w:val="both"/>
        <w:rPr>
          <w:rFonts w:ascii="Palatino Linotype" w:eastAsia="Palatino Linotype" w:hAnsi="Palatino Linotype" w:cs="Palatino Linotype"/>
          <w:sz w:val="24"/>
          <w:szCs w:val="24"/>
        </w:rPr>
      </w:pPr>
    </w:p>
    <w:p w14:paraId="673971B4" w14:textId="64FBD9BA" w:rsidR="00E74C64" w:rsidRPr="001B595A" w:rsidRDefault="00E74C64" w:rsidP="00E74C64">
      <w:pPr>
        <w:spacing w:line="360" w:lineRule="auto"/>
        <w:contextualSpacing/>
        <w:jc w:val="both"/>
        <w:rPr>
          <w:rFonts w:ascii="Palatino Linotype" w:hAnsi="Palatino Linotype"/>
          <w:sz w:val="24"/>
          <w:szCs w:val="24"/>
        </w:rPr>
      </w:pPr>
      <w:r w:rsidRPr="001B595A">
        <w:rPr>
          <w:rFonts w:ascii="Palatino Linotype" w:eastAsia="Palatino Linotype" w:hAnsi="Palatino Linotype" w:cs="Palatino Linotype"/>
          <w:sz w:val="24"/>
          <w:szCs w:val="24"/>
        </w:rPr>
        <w:t xml:space="preserve">En respuesta, </w:t>
      </w:r>
      <w:r w:rsidRPr="001B595A">
        <w:rPr>
          <w:rFonts w:ascii="Palatino Linotype" w:eastAsia="Palatino Linotype" w:hAnsi="Palatino Linotype" w:cs="Palatino Linotype"/>
          <w:b/>
          <w:sz w:val="24"/>
          <w:szCs w:val="24"/>
        </w:rPr>
        <w:t xml:space="preserve">EL SUJETO OBLIGADO </w:t>
      </w:r>
      <w:r w:rsidR="00276CCA" w:rsidRPr="001B595A">
        <w:rPr>
          <w:rFonts w:ascii="Palatino Linotype" w:eastAsia="Palatino Linotype" w:hAnsi="Palatino Linotype" w:cs="Palatino Linotype"/>
          <w:sz w:val="24"/>
          <w:szCs w:val="24"/>
        </w:rPr>
        <w:t>remite</w:t>
      </w:r>
      <w:r w:rsidR="008B3519" w:rsidRPr="001B595A">
        <w:rPr>
          <w:rFonts w:ascii="Palatino Linotype" w:eastAsia="Palatino Linotype" w:hAnsi="Palatino Linotype" w:cs="Palatino Linotype"/>
          <w:sz w:val="24"/>
          <w:szCs w:val="24"/>
        </w:rPr>
        <w:t xml:space="preserve"> unos avisos de privacidad en </w:t>
      </w:r>
      <w:proofErr w:type="gramStart"/>
      <w:r w:rsidR="008B3519" w:rsidRPr="001B595A">
        <w:rPr>
          <w:rFonts w:ascii="Palatino Linotype" w:eastAsia="Palatino Linotype" w:hAnsi="Palatino Linotype" w:cs="Palatino Linotype"/>
          <w:sz w:val="24"/>
          <w:szCs w:val="24"/>
        </w:rPr>
        <w:t>los  expresa</w:t>
      </w:r>
      <w:proofErr w:type="gramEnd"/>
      <w:r w:rsidR="008B3519" w:rsidRPr="001B595A">
        <w:rPr>
          <w:rFonts w:ascii="Palatino Linotype" w:eastAsia="Palatino Linotype" w:hAnsi="Palatino Linotype" w:cs="Palatino Linotype"/>
          <w:sz w:val="24"/>
          <w:szCs w:val="24"/>
        </w:rPr>
        <w:t xml:space="preserve"> la negativa de la transmisión y/o difusión de su información confidencial a particulares como lo son sus datos personales.</w:t>
      </w:r>
    </w:p>
    <w:p w14:paraId="21CBE241" w14:textId="77777777" w:rsidR="00E74C64" w:rsidRPr="001B595A" w:rsidRDefault="00E74C64" w:rsidP="00E74C64">
      <w:pPr>
        <w:spacing w:after="0" w:line="360" w:lineRule="auto"/>
        <w:contextualSpacing/>
        <w:jc w:val="both"/>
        <w:rPr>
          <w:rFonts w:ascii="Palatino Linotype" w:eastAsia="Palatino Linotype" w:hAnsi="Palatino Linotype" w:cs="Palatino Linotype"/>
          <w:sz w:val="24"/>
          <w:szCs w:val="24"/>
        </w:rPr>
      </w:pPr>
    </w:p>
    <w:p w14:paraId="25B3A59E" w14:textId="05EFB16B" w:rsidR="008B3519" w:rsidRPr="001B595A" w:rsidRDefault="008B3519" w:rsidP="008B3519">
      <w:pPr>
        <w:spacing w:after="0"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1B595A">
        <w:rPr>
          <w:rFonts w:ascii="Palatino Linotype" w:eastAsia="Palatino Linotype" w:hAnsi="Palatino Linotype" w:cs="Palatino Linotype"/>
          <w:sz w:val="24"/>
          <w:szCs w:val="24"/>
          <w:u w:val="single"/>
        </w:rPr>
        <w:t xml:space="preserve">por la negativa a la información, ya que no satisface a lo solicitado, además que la información que </w:t>
      </w:r>
      <w:r w:rsidR="00276CCA" w:rsidRPr="001B595A">
        <w:rPr>
          <w:rFonts w:ascii="Palatino Linotype" w:eastAsia="Palatino Linotype" w:hAnsi="Palatino Linotype" w:cs="Palatino Linotype"/>
          <w:sz w:val="24"/>
          <w:szCs w:val="24"/>
          <w:u w:val="single"/>
        </w:rPr>
        <w:t>la información solicitada</w:t>
      </w:r>
      <w:r w:rsidRPr="001B595A">
        <w:rPr>
          <w:rFonts w:ascii="Palatino Linotype" w:eastAsia="Palatino Linotype" w:hAnsi="Palatino Linotype" w:cs="Palatino Linotype"/>
          <w:sz w:val="24"/>
          <w:szCs w:val="24"/>
          <w:u w:val="single"/>
        </w:rPr>
        <w:t xml:space="preserve"> no puede ser considerada reservada.</w:t>
      </w:r>
    </w:p>
    <w:p w14:paraId="77E5553E" w14:textId="77777777" w:rsidR="00E74C64" w:rsidRPr="001B595A" w:rsidRDefault="00E74C64" w:rsidP="00014F3D">
      <w:pPr>
        <w:spacing w:line="360" w:lineRule="auto"/>
        <w:contextualSpacing/>
        <w:jc w:val="both"/>
        <w:rPr>
          <w:rFonts w:ascii="Palatino Linotype" w:eastAsia="Palatino Linotype" w:hAnsi="Palatino Linotype" w:cs="Palatino Linotype"/>
          <w:sz w:val="24"/>
          <w:szCs w:val="24"/>
        </w:rPr>
      </w:pPr>
    </w:p>
    <w:p w14:paraId="34042A3A" w14:textId="31A1BF2C" w:rsidR="008B3519" w:rsidRPr="001B595A" w:rsidRDefault="008B3519" w:rsidP="00014F3D">
      <w:pPr>
        <w:spacing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Cabe resaltar que durante la etapa de manifestaciones </w:t>
      </w:r>
      <w:r w:rsidRPr="001B595A">
        <w:rPr>
          <w:rFonts w:ascii="Palatino Linotype" w:eastAsia="Palatino Linotype" w:hAnsi="Palatino Linotype" w:cs="Palatino Linotype"/>
          <w:b/>
          <w:sz w:val="24"/>
          <w:szCs w:val="24"/>
        </w:rPr>
        <w:t>LA RECURRENTE</w:t>
      </w:r>
      <w:r w:rsidRPr="001B595A">
        <w:rPr>
          <w:rFonts w:ascii="Palatino Linotype" w:eastAsia="Palatino Linotype" w:hAnsi="Palatino Linotype" w:cs="Palatino Linotype"/>
          <w:sz w:val="24"/>
          <w:szCs w:val="24"/>
        </w:rPr>
        <w:t xml:space="preserve"> reitera sus motivos de inconformidad, por lo que respecta al</w:t>
      </w:r>
      <w:r w:rsidRPr="001B595A">
        <w:rPr>
          <w:rFonts w:ascii="Palatino Linotype" w:eastAsia="Palatino Linotype" w:hAnsi="Palatino Linotype" w:cs="Palatino Linotype"/>
          <w:b/>
          <w:sz w:val="24"/>
          <w:szCs w:val="24"/>
        </w:rPr>
        <w:t xml:space="preserve"> SUJETO OBLIGADO </w:t>
      </w:r>
      <w:r w:rsidRPr="001B595A">
        <w:rPr>
          <w:rFonts w:ascii="Palatino Linotype" w:eastAsia="Palatino Linotype" w:hAnsi="Palatino Linotype" w:cs="Palatino Linotype"/>
          <w:sz w:val="24"/>
          <w:szCs w:val="24"/>
        </w:rPr>
        <w:t xml:space="preserve">ratifica </w:t>
      </w:r>
      <w:r w:rsidRPr="001B595A">
        <w:rPr>
          <w:rFonts w:ascii="Palatino Linotype" w:eastAsia="Palatino Linotype" w:hAnsi="Palatino Linotype" w:cs="Palatino Linotype"/>
          <w:sz w:val="24"/>
          <w:szCs w:val="24"/>
        </w:rPr>
        <w:lastRenderedPageBreak/>
        <w:t>en términos generales su respuesta inicial</w:t>
      </w:r>
      <w:r w:rsidR="00276CCA" w:rsidRPr="001B595A">
        <w:rPr>
          <w:rFonts w:ascii="Palatino Linotype" w:eastAsia="Palatino Linotype" w:hAnsi="Palatino Linotype" w:cs="Palatino Linotype"/>
          <w:sz w:val="24"/>
          <w:szCs w:val="24"/>
        </w:rPr>
        <w:t>,</w:t>
      </w:r>
      <w:r w:rsidRPr="001B595A">
        <w:rPr>
          <w:rFonts w:ascii="Palatino Linotype" w:eastAsia="Palatino Linotype" w:hAnsi="Palatino Linotype" w:cs="Palatino Linotype"/>
          <w:sz w:val="24"/>
          <w:szCs w:val="24"/>
        </w:rPr>
        <w:t xml:space="preserve"> puntualizando que los recibos de nómina se observan datos, como el </w:t>
      </w:r>
      <w:r w:rsidR="00276CCA" w:rsidRPr="001B595A">
        <w:rPr>
          <w:rFonts w:ascii="Palatino Linotype" w:eastAsia="Palatino Linotype" w:hAnsi="Palatino Linotype" w:cs="Palatino Linotype"/>
          <w:sz w:val="24"/>
          <w:szCs w:val="24"/>
        </w:rPr>
        <w:t>Código</w:t>
      </w:r>
      <w:r w:rsidRPr="001B595A">
        <w:rPr>
          <w:rFonts w:ascii="Palatino Linotype" w:eastAsia="Palatino Linotype" w:hAnsi="Palatino Linotype" w:cs="Palatino Linotype"/>
          <w:sz w:val="24"/>
          <w:szCs w:val="24"/>
        </w:rPr>
        <w:t xml:space="preserve"> QR, nombre del trabajador, deducciones, incapacidades, horas extra, firma, fecha de nacimiento, clave del Registro Federal de Contribuyentes (RFC) y la Clave Única de Registro de Población (CURP), información que es considerada como datos personales, mismos que los servidores públicos del  O.P.D.A.P.A.S., mediante consentimiento expreso firmaron aviso de privacidad protegiendo sus datos personales, negando la transmisión y/o difusión de su información confidencial.</w:t>
      </w:r>
    </w:p>
    <w:p w14:paraId="4706ED5E" w14:textId="77777777" w:rsidR="00821AC8" w:rsidRPr="001B595A" w:rsidRDefault="00821AC8" w:rsidP="00821AC8">
      <w:pPr>
        <w:spacing w:before="240" w:after="240" w:line="360" w:lineRule="auto"/>
        <w:contextualSpacing/>
        <w:jc w:val="both"/>
        <w:rPr>
          <w:rFonts w:ascii="Palatino Linotype" w:hAnsi="Palatino Linotype"/>
          <w:sz w:val="24"/>
        </w:rPr>
      </w:pPr>
    </w:p>
    <w:p w14:paraId="6FCD0AC8" w14:textId="6094F5DA" w:rsidR="00821AC8" w:rsidRPr="001B595A" w:rsidRDefault="00821AC8" w:rsidP="00821AC8">
      <w:pPr>
        <w:spacing w:before="240" w:after="240" w:line="360" w:lineRule="auto"/>
        <w:contextualSpacing/>
        <w:jc w:val="both"/>
        <w:rPr>
          <w:rFonts w:ascii="Palatino Linotype" w:hAnsi="Palatino Linotype"/>
          <w:sz w:val="24"/>
          <w:szCs w:val="24"/>
        </w:rPr>
      </w:pPr>
      <w:r w:rsidRPr="001B595A">
        <w:rPr>
          <w:rFonts w:ascii="Palatino Linotype" w:hAnsi="Palatino Linotype"/>
          <w:sz w:val="24"/>
          <w:szCs w:val="24"/>
        </w:rPr>
        <w:t xml:space="preserve">De esta manera, se procede al análisis de la respuesta proporcionada por </w:t>
      </w:r>
      <w:r w:rsidRPr="001B595A">
        <w:rPr>
          <w:rFonts w:ascii="Palatino Linotype" w:hAnsi="Palatino Linotype"/>
          <w:b/>
          <w:sz w:val="24"/>
          <w:szCs w:val="24"/>
        </w:rPr>
        <w:t>EL</w:t>
      </w:r>
      <w:r w:rsidRPr="001B595A">
        <w:rPr>
          <w:rFonts w:ascii="Palatino Linotype" w:hAnsi="Palatino Linotype"/>
          <w:sz w:val="24"/>
          <w:szCs w:val="24"/>
        </w:rPr>
        <w:t xml:space="preserve"> </w:t>
      </w:r>
      <w:r w:rsidRPr="001B595A">
        <w:rPr>
          <w:rFonts w:ascii="Palatino Linotype" w:hAnsi="Palatino Linotype"/>
          <w:b/>
          <w:bCs/>
          <w:sz w:val="24"/>
          <w:szCs w:val="24"/>
        </w:rPr>
        <w:t>SUJETO OBLIGADO,</w:t>
      </w:r>
      <w:r w:rsidRPr="001B595A">
        <w:rPr>
          <w:rFonts w:ascii="Palatino Linotype" w:hAnsi="Palatino Linotype"/>
          <w:sz w:val="24"/>
          <w:szCs w:val="24"/>
        </w:rPr>
        <w:t xml:space="preserve"> a efecto de determinar si es suficiente para tener por colmado el derecho de acceso a la informació</w:t>
      </w:r>
      <w:r w:rsidR="001638A9" w:rsidRPr="001B595A">
        <w:rPr>
          <w:rFonts w:ascii="Palatino Linotype" w:hAnsi="Palatino Linotype"/>
          <w:sz w:val="24"/>
          <w:szCs w:val="24"/>
        </w:rPr>
        <w:t xml:space="preserve">n de la </w:t>
      </w:r>
      <w:r w:rsidRPr="001B595A">
        <w:rPr>
          <w:rFonts w:ascii="Palatino Linotype" w:hAnsi="Palatino Linotype"/>
          <w:b/>
          <w:sz w:val="24"/>
          <w:szCs w:val="24"/>
        </w:rPr>
        <w:t>RECURRENTE</w:t>
      </w:r>
      <w:r w:rsidRPr="001B595A">
        <w:rPr>
          <w:rFonts w:ascii="Palatino Linotype" w:hAnsi="Palatino Linotype"/>
          <w:sz w:val="24"/>
          <w:szCs w:val="24"/>
        </w:rPr>
        <w:t>, o en su defecto ordenar la entrega del o los documentos que lo satisfagan.</w:t>
      </w:r>
    </w:p>
    <w:p w14:paraId="2823A07B" w14:textId="77777777" w:rsidR="00821AC8" w:rsidRPr="001B595A" w:rsidRDefault="00821AC8" w:rsidP="00821AC8">
      <w:pPr>
        <w:shd w:val="clear" w:color="auto" w:fill="FFFFFF"/>
        <w:spacing w:before="240" w:line="360" w:lineRule="auto"/>
        <w:ind w:right="51"/>
        <w:contextualSpacing/>
        <w:jc w:val="both"/>
        <w:rPr>
          <w:rFonts w:ascii="Palatino Linotype" w:hAnsi="Palatino Linotype"/>
          <w:sz w:val="24"/>
          <w:szCs w:val="24"/>
        </w:rPr>
      </w:pPr>
    </w:p>
    <w:p w14:paraId="47E85526" w14:textId="720E852A"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w:t>
      </w:r>
      <w:r w:rsidRPr="001B595A">
        <w:rPr>
          <w:rFonts w:ascii="Palatino Linotype" w:hAnsi="Palatino Linotype" w:cs="Tahoma"/>
          <w:bCs/>
          <w:iCs/>
          <w:sz w:val="24"/>
          <w:szCs w:val="24"/>
        </w:rPr>
        <w:lastRenderedPageBreak/>
        <w:t>supuestos de excepción a los principios que rijan el tratamiento de datos, por razones de seguridad nacional, disposiciones de orden público, seguridad y salud públicas o para proteger los derechos de terceros.</w:t>
      </w:r>
    </w:p>
    <w:p w14:paraId="4D4A65A1" w14:textId="77777777" w:rsidR="00276CCA" w:rsidRPr="001B595A" w:rsidRDefault="00276CCA" w:rsidP="00821AC8">
      <w:pPr>
        <w:spacing w:line="360" w:lineRule="auto"/>
        <w:ind w:right="-93"/>
        <w:contextualSpacing/>
        <w:jc w:val="both"/>
        <w:rPr>
          <w:rFonts w:ascii="Palatino Linotype" w:hAnsi="Palatino Linotype" w:cs="Tahoma"/>
          <w:bCs/>
          <w:iCs/>
          <w:sz w:val="24"/>
          <w:szCs w:val="24"/>
        </w:rPr>
      </w:pPr>
    </w:p>
    <w:p w14:paraId="37177509"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9F1B922"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p>
    <w:p w14:paraId="6957FF2D"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 xml:space="preserve">De la misma manera, el artículo 5°, fracciones I y II de la Constitución Política del Estado Libre y Soberano de México, </w:t>
      </w:r>
      <w:r w:rsidRPr="001B595A">
        <w:rPr>
          <w:rFonts w:ascii="Palatino Linotype" w:hAnsi="Palatino Linotype" w:cs="Tahoma"/>
          <w:b/>
          <w:bCs/>
          <w:iCs/>
          <w:sz w:val="24"/>
          <w:szCs w:val="24"/>
          <w:u w:val="single"/>
        </w:rPr>
        <w:t>prevé que toda la información en posesión de los Sujetos Obligados será pública; no obstante, aquella referente a la intimidad de la vida privada</w:t>
      </w:r>
      <w:r w:rsidRPr="001B595A">
        <w:rPr>
          <w:rFonts w:ascii="Palatino Linotype" w:hAnsi="Palatino Linotype" w:cs="Tahoma"/>
          <w:bCs/>
          <w:iCs/>
          <w:sz w:val="24"/>
          <w:szCs w:val="24"/>
        </w:rPr>
        <w:t xml:space="preserve"> y la imagen de las personas, será protegida a través de un marco jurídico rígido, de tratamiento y manejo de datos personales.</w:t>
      </w:r>
    </w:p>
    <w:p w14:paraId="6FE55988" w14:textId="77777777" w:rsidR="005A2C4E" w:rsidRPr="001B595A" w:rsidRDefault="005A2C4E" w:rsidP="00821AC8">
      <w:pPr>
        <w:spacing w:line="360" w:lineRule="auto"/>
        <w:ind w:right="-93"/>
        <w:contextualSpacing/>
        <w:jc w:val="both"/>
        <w:rPr>
          <w:rFonts w:ascii="Palatino Linotype" w:hAnsi="Palatino Linotype" w:cs="Tahoma"/>
          <w:bCs/>
          <w:iCs/>
          <w:sz w:val="24"/>
          <w:szCs w:val="24"/>
        </w:rPr>
      </w:pPr>
    </w:p>
    <w:p w14:paraId="4CA89DBB"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BB7FB5A"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p>
    <w:p w14:paraId="5C32A587"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3A299EF7" w14:textId="77777777" w:rsidR="00276CCA" w:rsidRPr="001B595A" w:rsidRDefault="00276CCA" w:rsidP="00821AC8">
      <w:pPr>
        <w:spacing w:line="360" w:lineRule="auto"/>
        <w:ind w:right="-93"/>
        <w:contextualSpacing/>
        <w:jc w:val="both"/>
        <w:rPr>
          <w:rFonts w:ascii="Palatino Linotype" w:hAnsi="Palatino Linotype" w:cs="Tahoma"/>
          <w:bCs/>
          <w:iCs/>
          <w:sz w:val="24"/>
          <w:szCs w:val="24"/>
        </w:rPr>
      </w:pPr>
    </w:p>
    <w:p w14:paraId="1E05135F"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w:t>
      </w:r>
    </w:p>
    <w:p w14:paraId="43C4E97F"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p>
    <w:p w14:paraId="743E79A3" w14:textId="77777777" w:rsidR="00821AC8" w:rsidRPr="001B595A" w:rsidRDefault="00821AC8" w:rsidP="00821AC8">
      <w:pPr>
        <w:pStyle w:val="Prrafodelista"/>
        <w:numPr>
          <w:ilvl w:val="0"/>
          <w:numId w:val="5"/>
        </w:numPr>
        <w:spacing w:after="0" w:line="360" w:lineRule="auto"/>
        <w:ind w:right="900"/>
        <w:jc w:val="both"/>
        <w:rPr>
          <w:rFonts w:ascii="Palatino Linotype" w:hAnsi="Palatino Linotype" w:cs="Tahoma"/>
          <w:bCs/>
          <w:iCs/>
          <w:sz w:val="24"/>
          <w:szCs w:val="24"/>
        </w:rPr>
      </w:pPr>
      <w:r w:rsidRPr="001B595A">
        <w:rPr>
          <w:rFonts w:ascii="Palatino Linotype" w:hAnsi="Palatino Linotype" w:cs="Tahoma"/>
          <w:bCs/>
          <w:iCs/>
          <w:sz w:val="24"/>
          <w:szCs w:val="24"/>
        </w:rPr>
        <w:t xml:space="preserve">La información se encuentre en registros públicos o fuentes de acceso público; </w:t>
      </w:r>
    </w:p>
    <w:p w14:paraId="1BCD4D84" w14:textId="77777777" w:rsidR="00821AC8" w:rsidRPr="001B595A" w:rsidRDefault="00821AC8" w:rsidP="00821AC8">
      <w:pPr>
        <w:pStyle w:val="Prrafodelista"/>
        <w:numPr>
          <w:ilvl w:val="0"/>
          <w:numId w:val="5"/>
        </w:numPr>
        <w:spacing w:after="0" w:line="360" w:lineRule="auto"/>
        <w:ind w:right="900"/>
        <w:jc w:val="both"/>
        <w:rPr>
          <w:rFonts w:ascii="Palatino Linotype" w:hAnsi="Palatino Linotype" w:cs="Tahoma"/>
          <w:b/>
          <w:bCs/>
          <w:iCs/>
          <w:sz w:val="24"/>
          <w:szCs w:val="24"/>
          <w:u w:val="single"/>
        </w:rPr>
      </w:pPr>
      <w:r w:rsidRPr="001B595A">
        <w:rPr>
          <w:rFonts w:ascii="Palatino Linotype" w:hAnsi="Palatino Linotype" w:cs="Tahoma"/>
          <w:b/>
          <w:bCs/>
          <w:iCs/>
          <w:sz w:val="24"/>
          <w:szCs w:val="24"/>
          <w:u w:val="single"/>
        </w:rPr>
        <w:t>Por ley tenga el carácter de pública;</w:t>
      </w:r>
    </w:p>
    <w:p w14:paraId="2E2378A0" w14:textId="77777777" w:rsidR="00821AC8" w:rsidRPr="001B595A" w:rsidRDefault="00821AC8" w:rsidP="00821AC8">
      <w:pPr>
        <w:pStyle w:val="Prrafodelista"/>
        <w:numPr>
          <w:ilvl w:val="0"/>
          <w:numId w:val="5"/>
        </w:numPr>
        <w:spacing w:after="0" w:line="360" w:lineRule="auto"/>
        <w:ind w:right="900"/>
        <w:jc w:val="both"/>
        <w:rPr>
          <w:rFonts w:ascii="Palatino Linotype" w:hAnsi="Palatino Linotype" w:cs="Tahoma"/>
          <w:bCs/>
          <w:iCs/>
          <w:sz w:val="24"/>
          <w:szCs w:val="24"/>
        </w:rPr>
      </w:pPr>
      <w:r w:rsidRPr="001B595A">
        <w:rPr>
          <w:rFonts w:ascii="Palatino Linotype" w:hAnsi="Palatino Linotype" w:cs="Tahoma"/>
          <w:bCs/>
          <w:iCs/>
          <w:sz w:val="24"/>
          <w:szCs w:val="24"/>
        </w:rPr>
        <w:t xml:space="preserve">Exista una orden judicial; </w:t>
      </w:r>
    </w:p>
    <w:p w14:paraId="21D76A65" w14:textId="77777777" w:rsidR="00821AC8" w:rsidRPr="001B595A" w:rsidRDefault="00821AC8" w:rsidP="00821AC8">
      <w:pPr>
        <w:pStyle w:val="Prrafodelista"/>
        <w:numPr>
          <w:ilvl w:val="0"/>
          <w:numId w:val="5"/>
        </w:numPr>
        <w:spacing w:after="0" w:line="360" w:lineRule="auto"/>
        <w:ind w:right="900"/>
        <w:jc w:val="both"/>
        <w:rPr>
          <w:rFonts w:ascii="Palatino Linotype" w:hAnsi="Palatino Linotype" w:cs="Tahoma"/>
          <w:bCs/>
          <w:iCs/>
          <w:sz w:val="24"/>
          <w:szCs w:val="24"/>
        </w:rPr>
      </w:pPr>
      <w:r w:rsidRPr="001B595A">
        <w:rPr>
          <w:rFonts w:ascii="Palatino Linotype" w:hAnsi="Palatino Linotype" w:cs="Tahoma"/>
          <w:bCs/>
          <w:iCs/>
          <w:sz w:val="24"/>
          <w:szCs w:val="24"/>
        </w:rPr>
        <w:t xml:space="preserve">Por razones de seguridad nacional y salubridad </w:t>
      </w:r>
      <w:proofErr w:type="gramStart"/>
      <w:r w:rsidRPr="001B595A">
        <w:rPr>
          <w:rFonts w:ascii="Palatino Linotype" w:hAnsi="Palatino Linotype" w:cs="Tahoma"/>
          <w:bCs/>
          <w:iCs/>
          <w:sz w:val="24"/>
          <w:szCs w:val="24"/>
        </w:rPr>
        <w:t>general,  o</w:t>
      </w:r>
      <w:proofErr w:type="gramEnd"/>
      <w:r w:rsidRPr="001B595A">
        <w:rPr>
          <w:rFonts w:ascii="Palatino Linotype" w:hAnsi="Palatino Linotype" w:cs="Tahoma"/>
          <w:bCs/>
          <w:iCs/>
          <w:sz w:val="24"/>
          <w:szCs w:val="24"/>
        </w:rPr>
        <w:t xml:space="preserve"> </w:t>
      </w:r>
    </w:p>
    <w:p w14:paraId="6019571E" w14:textId="77777777" w:rsidR="00821AC8" w:rsidRPr="001B595A" w:rsidRDefault="00821AC8" w:rsidP="00821AC8">
      <w:pPr>
        <w:pStyle w:val="Prrafodelista"/>
        <w:numPr>
          <w:ilvl w:val="0"/>
          <w:numId w:val="5"/>
        </w:numPr>
        <w:spacing w:after="0" w:line="360" w:lineRule="auto"/>
        <w:ind w:right="900"/>
        <w:jc w:val="both"/>
        <w:rPr>
          <w:rFonts w:ascii="Palatino Linotype" w:hAnsi="Palatino Linotype" w:cs="Tahoma"/>
          <w:bCs/>
          <w:iCs/>
          <w:sz w:val="24"/>
          <w:szCs w:val="24"/>
        </w:rPr>
      </w:pPr>
      <w:r w:rsidRPr="001B595A">
        <w:rPr>
          <w:rFonts w:ascii="Palatino Linotype" w:hAnsi="Palatino Linotype" w:cs="Tahoma"/>
          <w:bCs/>
          <w:iCs/>
          <w:sz w:val="24"/>
          <w:szCs w:val="24"/>
        </w:rPr>
        <w:t>Para proteger los derechos de terceros o cuando se transmita entre sujetos obligados en términos de los tratados y los acuerdos interinstitucionales.</w:t>
      </w:r>
    </w:p>
    <w:p w14:paraId="2852D5DF" w14:textId="77777777" w:rsidR="00276CCA" w:rsidRPr="001B595A" w:rsidRDefault="00276CCA" w:rsidP="00821AC8">
      <w:pPr>
        <w:spacing w:line="360" w:lineRule="auto"/>
        <w:ind w:right="-93"/>
        <w:contextualSpacing/>
        <w:jc w:val="both"/>
        <w:rPr>
          <w:rFonts w:ascii="Palatino Linotype" w:hAnsi="Palatino Linotype" w:cs="Tahoma"/>
          <w:b/>
          <w:bCs/>
          <w:iCs/>
          <w:sz w:val="24"/>
          <w:szCs w:val="24"/>
        </w:rPr>
      </w:pPr>
    </w:p>
    <w:p w14:paraId="170DBB2B" w14:textId="4DA899F7" w:rsidR="00821AC8" w:rsidRPr="001B595A" w:rsidRDefault="00821AC8" w:rsidP="00821AC8">
      <w:pPr>
        <w:spacing w:line="360" w:lineRule="auto"/>
        <w:ind w:right="-93"/>
        <w:contextualSpacing/>
        <w:jc w:val="both"/>
        <w:rPr>
          <w:rFonts w:ascii="Palatino Linotype" w:hAnsi="Palatino Linotype" w:cs="Tahoma"/>
          <w:b/>
          <w:bCs/>
          <w:iCs/>
          <w:sz w:val="24"/>
          <w:szCs w:val="24"/>
        </w:rPr>
      </w:pPr>
      <w:r w:rsidRPr="001B595A">
        <w:rPr>
          <w:rFonts w:ascii="Palatino Linotype" w:hAnsi="Palatino Linotype" w:cs="Tahoma"/>
          <w:b/>
          <w:bCs/>
          <w:iCs/>
          <w:sz w:val="24"/>
          <w:szCs w:val="24"/>
        </w:rPr>
        <w:t>En términos de lo expuesto, la documentación y aquellos datos que se consideren confidenciales, serán una limitante del derecho de acceso a la información, siempre y cuando:</w:t>
      </w:r>
    </w:p>
    <w:p w14:paraId="04D2299B" w14:textId="77777777" w:rsidR="00821AC8" w:rsidRPr="001B595A" w:rsidRDefault="00821AC8" w:rsidP="00821AC8">
      <w:pPr>
        <w:numPr>
          <w:ilvl w:val="0"/>
          <w:numId w:val="4"/>
        </w:numPr>
        <w:spacing w:after="0"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lastRenderedPageBreak/>
        <w:t xml:space="preserve">Se trate de datos personales o información privada; esto es, información concerniente a una persona física o jurídico colectiva y que esta sea identificada o identificable. </w:t>
      </w:r>
    </w:p>
    <w:p w14:paraId="0D92CFA4" w14:textId="77777777" w:rsidR="00821AC8" w:rsidRPr="001B595A" w:rsidRDefault="00821AC8" w:rsidP="00821AC8">
      <w:pPr>
        <w:spacing w:line="360" w:lineRule="auto"/>
        <w:ind w:left="720" w:right="-93"/>
        <w:contextualSpacing/>
        <w:jc w:val="both"/>
        <w:rPr>
          <w:rFonts w:ascii="Palatino Linotype" w:hAnsi="Palatino Linotype" w:cs="Tahoma"/>
          <w:bCs/>
          <w:iCs/>
          <w:sz w:val="24"/>
          <w:szCs w:val="24"/>
        </w:rPr>
      </w:pPr>
    </w:p>
    <w:p w14:paraId="7D241247" w14:textId="6CF02235" w:rsidR="000023C8" w:rsidRPr="001B595A" w:rsidRDefault="00821AC8" w:rsidP="00821AC8">
      <w:pPr>
        <w:pStyle w:val="Sinespaciado"/>
        <w:spacing w:line="360" w:lineRule="auto"/>
        <w:contextualSpacing/>
        <w:jc w:val="both"/>
        <w:rPr>
          <w:rFonts w:ascii="Palatino Linotype" w:hAnsi="Palatino Linotype" w:cs="Tahoma"/>
          <w:bCs/>
          <w:iCs/>
          <w:lang w:val="es-ES"/>
        </w:rPr>
      </w:pPr>
      <w:r w:rsidRPr="001B595A">
        <w:rPr>
          <w:rFonts w:ascii="Palatino Linotype" w:hAnsi="Palatino Linotype" w:cs="Tahoma"/>
          <w:bCs/>
          <w:iCs/>
          <w:lang w:val="es-ES"/>
        </w:rPr>
        <w:t>Para la di</w:t>
      </w:r>
      <w:r w:rsidR="00276CCA" w:rsidRPr="001B595A">
        <w:rPr>
          <w:rFonts w:ascii="Palatino Linotype" w:hAnsi="Palatino Linotype" w:cs="Tahoma"/>
          <w:bCs/>
          <w:iCs/>
          <w:lang w:val="es-ES"/>
        </w:rPr>
        <w:t>fusión de los datos, se requiere</w:t>
      </w:r>
      <w:r w:rsidRPr="001B595A">
        <w:rPr>
          <w:rFonts w:ascii="Palatino Linotype" w:hAnsi="Palatino Linotype" w:cs="Tahoma"/>
          <w:bCs/>
          <w:iCs/>
          <w:lang w:val="es-ES"/>
        </w:rPr>
        <w:t xml:space="preserve"> el consentimiento del titular.</w:t>
      </w:r>
    </w:p>
    <w:p w14:paraId="0CE382CA" w14:textId="77777777" w:rsidR="00276CCA" w:rsidRPr="001B595A" w:rsidRDefault="00276CCA" w:rsidP="00821AC8">
      <w:pPr>
        <w:spacing w:line="360" w:lineRule="auto"/>
        <w:ind w:right="-93"/>
        <w:contextualSpacing/>
        <w:jc w:val="both"/>
        <w:rPr>
          <w:rFonts w:ascii="Palatino Linotype" w:hAnsi="Palatino Linotype" w:cs="Tahoma"/>
          <w:bCs/>
          <w:iCs/>
          <w:sz w:val="24"/>
          <w:szCs w:val="24"/>
        </w:rPr>
      </w:pPr>
    </w:p>
    <w:p w14:paraId="583A42D4" w14:textId="5827768A" w:rsidR="005E34A5" w:rsidRPr="001B595A" w:rsidRDefault="00821AC8" w:rsidP="00821AC8">
      <w:pPr>
        <w:spacing w:line="360" w:lineRule="auto"/>
        <w:ind w:right="-93"/>
        <w:contextualSpacing/>
        <w:jc w:val="both"/>
        <w:rPr>
          <w:rFonts w:ascii="Palatino Linotype" w:hAnsi="Palatino Linotype"/>
          <w:sz w:val="24"/>
          <w:szCs w:val="24"/>
        </w:rPr>
      </w:pPr>
      <w:r w:rsidRPr="001B595A">
        <w:rPr>
          <w:rFonts w:ascii="Palatino Linotype" w:hAnsi="Palatino Linotype" w:cs="Tahoma"/>
          <w:bCs/>
          <w:iCs/>
          <w:sz w:val="24"/>
          <w:szCs w:val="24"/>
        </w:rPr>
        <w:t xml:space="preserve">En ese orden de ideas,  es importante precisar que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refiere que se consideran Datos Personales Sensibles </w:t>
      </w:r>
      <w:r w:rsidRPr="001B595A">
        <w:rPr>
          <w:rFonts w:ascii="Palatino Linotype" w:hAnsi="Palatino Linotype"/>
          <w:sz w:val="24"/>
          <w:szCs w:val="24"/>
        </w:rPr>
        <w:t>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DF17AD5" w14:textId="77777777" w:rsidR="000023C8" w:rsidRPr="001B595A" w:rsidRDefault="00821AC8" w:rsidP="000023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E951016" w14:textId="77777777" w:rsidR="00434724" w:rsidRPr="001B595A" w:rsidRDefault="00434724" w:rsidP="00821AC8">
      <w:pPr>
        <w:spacing w:line="360" w:lineRule="auto"/>
        <w:ind w:right="-93"/>
        <w:contextualSpacing/>
        <w:jc w:val="both"/>
        <w:rPr>
          <w:rFonts w:ascii="Palatino Linotype" w:hAnsi="Palatino Linotype" w:cs="Tahoma"/>
          <w:bCs/>
          <w:iCs/>
          <w:sz w:val="24"/>
          <w:szCs w:val="24"/>
        </w:rPr>
      </w:pPr>
    </w:p>
    <w:p w14:paraId="096C3845" w14:textId="1AE06BD2"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w:t>
      </w:r>
      <w:r w:rsidRPr="001B595A">
        <w:rPr>
          <w:rFonts w:ascii="Palatino Linotype" w:hAnsi="Palatino Linotype" w:cs="Tahoma"/>
          <w:b/>
          <w:bCs/>
          <w:iCs/>
          <w:sz w:val="24"/>
          <w:szCs w:val="24"/>
          <w:u w:val="single"/>
        </w:rPr>
        <w:t>se ponderaban dos derechos: el derecho a la intimidad y la protección de los datos personales versus el interés público de conocer el ejercicio de atribuciones y de recursos públicos de las instituciones</w:t>
      </w:r>
      <w:r w:rsidRPr="001B595A">
        <w:rPr>
          <w:rFonts w:ascii="Palatino Linotype" w:hAnsi="Palatino Linotype" w:cs="Tahoma"/>
          <w:bCs/>
          <w:iCs/>
          <w:sz w:val="24"/>
          <w:szCs w:val="24"/>
        </w:rPr>
        <w:t xml:space="preserve"> y es a partir de ahí, en donde las instituciones públicas deben determinar la publicidad de su información.</w:t>
      </w:r>
    </w:p>
    <w:p w14:paraId="17B76A0A"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p>
    <w:p w14:paraId="726BB33C"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t xml:space="preserve">De tal suerte, las instituciones públicas tienen la doble responsabilidad, por un </w:t>
      </w:r>
      <w:proofErr w:type="gramStart"/>
      <w:r w:rsidRPr="001B595A">
        <w:rPr>
          <w:rFonts w:ascii="Palatino Linotype" w:hAnsi="Palatino Linotype" w:cs="Tahoma"/>
          <w:bCs/>
          <w:iCs/>
          <w:sz w:val="24"/>
          <w:szCs w:val="24"/>
        </w:rPr>
        <w:t>lado</w:t>
      </w:r>
      <w:proofErr w:type="gramEnd"/>
      <w:r w:rsidRPr="001B595A">
        <w:rPr>
          <w:rFonts w:ascii="Palatino Linotype" w:hAnsi="Palatino Linotype" w:cs="Tahoma"/>
          <w:bCs/>
          <w:iCs/>
          <w:sz w:val="24"/>
          <w:szCs w:val="24"/>
        </w:rPr>
        <w:t xml:space="preserve"> de proteger los datos personales y por otro, darles publicidad cuando la relevancia de esos datos sean de interés público.</w:t>
      </w:r>
    </w:p>
    <w:p w14:paraId="28C7E814" w14:textId="77777777" w:rsidR="000023C8" w:rsidRPr="001B595A" w:rsidRDefault="000023C8" w:rsidP="00821AC8">
      <w:pPr>
        <w:spacing w:line="360" w:lineRule="auto"/>
        <w:ind w:right="-93"/>
        <w:contextualSpacing/>
        <w:jc w:val="both"/>
        <w:rPr>
          <w:rFonts w:ascii="Palatino Linotype" w:hAnsi="Palatino Linotype" w:cs="Tahoma"/>
          <w:bCs/>
          <w:iCs/>
          <w:sz w:val="24"/>
          <w:szCs w:val="24"/>
        </w:rPr>
      </w:pPr>
    </w:p>
    <w:p w14:paraId="181F14AB" w14:textId="77777777" w:rsidR="00821AC8" w:rsidRPr="001B595A" w:rsidRDefault="00821AC8" w:rsidP="00821AC8">
      <w:pPr>
        <w:spacing w:line="360" w:lineRule="auto"/>
        <w:ind w:right="-93"/>
        <w:contextualSpacing/>
        <w:jc w:val="both"/>
        <w:rPr>
          <w:rFonts w:ascii="Palatino Linotype" w:hAnsi="Palatino Linotype" w:cs="Tahoma"/>
          <w:bCs/>
          <w:iCs/>
          <w:sz w:val="24"/>
          <w:szCs w:val="24"/>
        </w:rPr>
      </w:pPr>
      <w:r w:rsidRPr="001B595A">
        <w:rPr>
          <w:rFonts w:ascii="Palatino Linotype" w:hAnsi="Palatino Linotype" w:cs="Tahoma"/>
          <w:bCs/>
          <w:iCs/>
          <w:sz w:val="24"/>
          <w:szCs w:val="24"/>
        </w:rPr>
        <w:lastRenderedPageBreak/>
        <w:t xml:space="preserve">En este orden de ideas, </w:t>
      </w:r>
      <w:r w:rsidRPr="001B595A">
        <w:rPr>
          <w:rFonts w:ascii="Palatino Linotype" w:hAnsi="Palatino Linotype" w:cs="Tahoma"/>
          <w:b/>
          <w:bCs/>
          <w:iCs/>
          <w:sz w:val="24"/>
          <w:szCs w:val="24"/>
          <w:u w:val="single"/>
        </w:rPr>
        <w:t xml:space="preserve">toda la información que transparente la gestión pública, favorezca la rendición de cuentas y contribuya a la democratización del Estado Mexicano es, sin excepción, de naturaleza pública; tal es el caso de los salarios de todos los servidores públicos, </w:t>
      </w:r>
      <w:r w:rsidRPr="001B595A">
        <w:rPr>
          <w:rFonts w:ascii="Palatino Linotype" w:hAnsi="Palatino Linotype" w:cs="Tahoma"/>
          <w:bCs/>
          <w:iCs/>
          <w:sz w:val="24"/>
          <w:szCs w:val="24"/>
        </w:rPr>
        <w:t>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B68AFF2" w14:textId="77777777" w:rsidR="00821AC8" w:rsidRPr="001B595A" w:rsidRDefault="00821AC8" w:rsidP="00821AC8">
      <w:pPr>
        <w:spacing w:line="360" w:lineRule="auto"/>
        <w:contextualSpacing/>
        <w:jc w:val="both"/>
        <w:rPr>
          <w:rFonts w:ascii="Palatino Linotype" w:hAnsi="Palatino Linotype" w:cs="Arial"/>
          <w:sz w:val="24"/>
          <w:szCs w:val="24"/>
        </w:rPr>
      </w:pPr>
    </w:p>
    <w:p w14:paraId="0A6AF78C" w14:textId="2796E9B2" w:rsidR="00821AC8" w:rsidRPr="001B595A" w:rsidRDefault="00821AC8" w:rsidP="00821AC8">
      <w:pPr>
        <w:spacing w:line="360" w:lineRule="auto"/>
        <w:contextualSpacing/>
        <w:jc w:val="both"/>
        <w:rPr>
          <w:rFonts w:ascii="Palatino Linotype" w:hAnsi="Palatino Linotype" w:cs="Arial"/>
          <w:sz w:val="24"/>
          <w:szCs w:val="24"/>
        </w:rPr>
      </w:pPr>
      <w:r w:rsidRPr="001B595A">
        <w:rPr>
          <w:rFonts w:ascii="Palatino Linotype" w:hAnsi="Palatino Linotype" w:cs="Arial"/>
          <w:sz w:val="24"/>
          <w:szCs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4A76B6F" w14:textId="77777777" w:rsidR="00821AC8" w:rsidRPr="001B595A" w:rsidRDefault="00821AC8" w:rsidP="00821AC8">
      <w:pPr>
        <w:ind w:left="567" w:right="51"/>
        <w:jc w:val="both"/>
        <w:rPr>
          <w:rFonts w:ascii="Palatino Linotype" w:hAnsi="Palatino Linotype" w:cs="Arial"/>
          <w:b/>
          <w:i/>
          <w:szCs w:val="20"/>
        </w:rPr>
      </w:pPr>
      <w:r w:rsidRPr="001B595A">
        <w:rPr>
          <w:rFonts w:ascii="Palatino Linotype" w:hAnsi="Palatino Linotype" w:cs="Arial"/>
          <w:i/>
          <w:szCs w:val="20"/>
        </w:rPr>
        <w:t>“</w:t>
      </w:r>
      <w:r w:rsidRPr="001B595A">
        <w:rPr>
          <w:rFonts w:ascii="Palatino Linotype" w:hAnsi="Palatino Linotype" w:cs="Arial"/>
          <w:b/>
          <w:i/>
          <w:szCs w:val="20"/>
        </w:rPr>
        <w:t>Criterio 01/2003.</w:t>
      </w:r>
    </w:p>
    <w:p w14:paraId="65D1564A" w14:textId="77777777" w:rsidR="00821AC8" w:rsidRPr="001B595A" w:rsidRDefault="00821AC8" w:rsidP="00821AC8">
      <w:pPr>
        <w:ind w:left="567" w:right="51"/>
        <w:jc w:val="both"/>
        <w:rPr>
          <w:rFonts w:ascii="Palatino Linotype" w:hAnsi="Palatino Linotype" w:cs="Arial"/>
          <w:i/>
          <w:szCs w:val="20"/>
        </w:rPr>
      </w:pPr>
      <w:r w:rsidRPr="001B595A">
        <w:rPr>
          <w:rFonts w:ascii="Palatino Linotype" w:hAnsi="Palatino Linotype" w:cs="Arial"/>
          <w:b/>
          <w:i/>
          <w:szCs w:val="20"/>
        </w:rPr>
        <w:t>“INGRESOS DE LOS SERVIDORES PÚBLICOS. CONSTITUYEN INFORMACIÓN PÚBLICA AÚN Y CUANDO SU DIFUSIÓN PUEDE AFECTAR LA VIDA O LA SEGURIDAD DE AQUELLOS</w:t>
      </w:r>
      <w:r w:rsidRPr="001B595A">
        <w:rPr>
          <w:rFonts w:ascii="Palatino Linotype" w:hAnsi="Palatino Linotype" w:cs="Arial"/>
          <w:b/>
          <w:i/>
          <w:szCs w:val="20"/>
          <w:u w:val="single"/>
        </w:rPr>
        <w:t>.</w:t>
      </w:r>
      <w:r w:rsidRPr="001B595A">
        <w:rPr>
          <w:rFonts w:ascii="Palatino Linotype" w:hAnsi="Palatino Linotype" w:cs="Arial"/>
          <w:i/>
          <w:szCs w:val="20"/>
          <w:u w:val="single"/>
        </w:rPr>
        <w:t xml:space="preserve"> Si </w:t>
      </w:r>
      <w:r w:rsidRPr="001B595A">
        <w:rPr>
          <w:rFonts w:ascii="Palatino Linotype" w:hAnsi="Palatino Linotype" w:cs="Arial"/>
          <w:b/>
          <w:i/>
          <w:szCs w:val="20"/>
          <w:u w:val="single"/>
        </w:rPr>
        <w:t>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1B595A">
        <w:rPr>
          <w:rFonts w:ascii="Palatino Linotype" w:hAnsi="Palatino Linotype" w:cs="Arial"/>
          <w:b/>
          <w:i/>
          <w:szCs w:val="20"/>
        </w:rPr>
        <w:t xml:space="preserve">, </w:t>
      </w:r>
      <w:r w:rsidRPr="001B595A">
        <w:rPr>
          <w:rFonts w:ascii="Palatino Linotype" w:hAnsi="Palatino Linotype" w:cs="Arial"/>
          <w:b/>
          <w:i/>
          <w:szCs w:val="20"/>
          <w:u w:val="single"/>
        </w:rPr>
        <w:t>debe reconocerse que aun y  cuando en ese supuesto podría encuadrar la relativa a las percepciones ordinarias y extraordinaria de los servidores públicos</w:t>
      </w:r>
      <w:r w:rsidRPr="001B595A">
        <w:rPr>
          <w:rFonts w:ascii="Palatino Linotype" w:hAnsi="Palatino Linotype" w:cs="Arial"/>
          <w:b/>
          <w:i/>
          <w:szCs w:val="20"/>
        </w:rPr>
        <w:t>,</w:t>
      </w:r>
      <w:r w:rsidRPr="001B595A">
        <w:rPr>
          <w:rFonts w:ascii="Palatino Linotype" w:hAnsi="Palatino Linotype" w:cs="Arial"/>
          <w:i/>
          <w:szCs w:val="20"/>
        </w:rPr>
        <w:t xml:space="preserve"> ello no obsta para reconocer que el legislador estableció en el artículo 7 de ese mismo </w:t>
      </w:r>
      <w:r w:rsidRPr="001B595A">
        <w:rPr>
          <w:rFonts w:ascii="Palatino Linotype" w:hAnsi="Palatino Linotype" w:cs="Arial"/>
          <w:i/>
          <w:szCs w:val="20"/>
        </w:rPr>
        <w:lastRenderedPageBreak/>
        <w:t xml:space="preserve">ordenamiento que la referida información, como una obligación de trasparencia, </w:t>
      </w:r>
      <w:r w:rsidRPr="001B595A">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B595A">
        <w:rPr>
          <w:rFonts w:ascii="Palatino Linotype" w:hAnsi="Palatino Linotype" w:cs="Arial"/>
          <w:i/>
          <w:szCs w:val="20"/>
        </w:rPr>
        <w:t>…”</w:t>
      </w:r>
    </w:p>
    <w:p w14:paraId="27BA763E" w14:textId="77777777" w:rsidR="00821AC8" w:rsidRPr="001B595A" w:rsidRDefault="00821AC8" w:rsidP="00434724">
      <w:pPr>
        <w:ind w:right="51"/>
        <w:jc w:val="both"/>
        <w:rPr>
          <w:rFonts w:ascii="Palatino Linotype" w:hAnsi="Palatino Linotype" w:cs="Arial"/>
          <w:b/>
          <w:i/>
          <w:szCs w:val="20"/>
        </w:rPr>
      </w:pPr>
    </w:p>
    <w:p w14:paraId="3756F301" w14:textId="77777777" w:rsidR="00821AC8" w:rsidRPr="001B595A" w:rsidRDefault="00821AC8" w:rsidP="00821AC8">
      <w:pPr>
        <w:ind w:left="567" w:right="51"/>
        <w:jc w:val="both"/>
        <w:rPr>
          <w:rFonts w:ascii="Palatino Linotype" w:hAnsi="Palatino Linotype" w:cs="Arial"/>
          <w:b/>
          <w:i/>
          <w:szCs w:val="20"/>
        </w:rPr>
      </w:pPr>
      <w:r w:rsidRPr="001B595A">
        <w:rPr>
          <w:rFonts w:ascii="Palatino Linotype" w:hAnsi="Palatino Linotype" w:cs="Arial"/>
          <w:b/>
          <w:i/>
          <w:szCs w:val="20"/>
        </w:rPr>
        <w:t>“Criterio 02/2003.</w:t>
      </w:r>
    </w:p>
    <w:p w14:paraId="1DB535F9" w14:textId="77777777" w:rsidR="00821AC8" w:rsidRPr="001B595A" w:rsidRDefault="00821AC8" w:rsidP="00821AC8">
      <w:pPr>
        <w:ind w:left="567" w:right="51"/>
        <w:jc w:val="both"/>
        <w:rPr>
          <w:rFonts w:ascii="Palatino Linotype" w:hAnsi="Palatino Linotype" w:cs="Arial"/>
          <w:i/>
          <w:szCs w:val="20"/>
        </w:rPr>
      </w:pPr>
      <w:r w:rsidRPr="001B595A">
        <w:rPr>
          <w:rFonts w:ascii="Palatino Linotype" w:hAnsi="Palatino Linotype" w:cs="Arial"/>
          <w:b/>
          <w:i/>
          <w:szCs w:val="20"/>
          <w:u w:val="single"/>
        </w:rPr>
        <w:t>INGRESOS DE LOS SERVIDORES PÚBLICOS, SON INFORMACIÓN PÚBLICA AÚN Y CUANDO CONSTITUYEN DATOS PERSONALES</w:t>
      </w:r>
      <w:r w:rsidRPr="001B595A">
        <w:rPr>
          <w:rFonts w:ascii="Palatino Linotype" w:hAnsi="Palatino Linotype" w:cs="Arial"/>
          <w:b/>
          <w:i/>
          <w:szCs w:val="20"/>
        </w:rPr>
        <w:t xml:space="preserve"> QUE SE REFIEREN AL PATRIMONIO DE AQUÉLLOS.</w:t>
      </w:r>
      <w:r w:rsidRPr="001B595A">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1B595A">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1B595A">
        <w:rPr>
          <w:rFonts w:ascii="Palatino Linotype" w:hAnsi="Palatino Linotype" w:cs="Arial"/>
          <w:i/>
          <w:szCs w:val="20"/>
        </w:rPr>
        <w:t xml:space="preserve">, para su difusión no se requiere consentimiento de aquellos, </w:t>
      </w:r>
      <w:r w:rsidRPr="001B595A">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B595A">
        <w:rPr>
          <w:rFonts w:ascii="Palatino Linotype" w:hAnsi="Palatino Linotype" w:cs="Arial"/>
          <w:i/>
          <w:szCs w:val="20"/>
        </w:rPr>
        <w:t xml:space="preserve"> el sistema de compensación…” (sic)</w:t>
      </w:r>
    </w:p>
    <w:p w14:paraId="4BE4454F" w14:textId="77777777" w:rsidR="00821AC8" w:rsidRPr="001B595A" w:rsidRDefault="00821AC8" w:rsidP="00821AC8">
      <w:pPr>
        <w:pStyle w:val="Sinespaciado"/>
        <w:spacing w:line="360" w:lineRule="auto"/>
        <w:jc w:val="both"/>
        <w:rPr>
          <w:rFonts w:ascii="Palatino Linotype" w:hAnsi="Palatino Linotype" w:cs="Tahoma"/>
          <w:szCs w:val="22"/>
        </w:rPr>
      </w:pPr>
    </w:p>
    <w:p w14:paraId="359B2AE5" w14:textId="5EDDFDAC" w:rsidR="00821AC8" w:rsidRPr="001B595A" w:rsidRDefault="00821AC8" w:rsidP="00821AC8">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En efecto, si bien el sujeto obligado pretende clasificar la información que se analiza, como confidencial, es de m</w:t>
      </w:r>
      <w:r w:rsidR="00DE65EF" w:rsidRPr="001B595A">
        <w:rPr>
          <w:rFonts w:ascii="Palatino Linotype" w:eastAsia="Palatino Linotype" w:hAnsi="Palatino Linotype" w:cs="Palatino Linotype"/>
          <w:sz w:val="24"/>
        </w:rPr>
        <w:t>encionar que ello lo sustenta só</w:t>
      </w:r>
      <w:r w:rsidRPr="001B595A">
        <w:rPr>
          <w:rFonts w:ascii="Palatino Linotype" w:eastAsia="Palatino Linotype" w:hAnsi="Palatino Linotype" w:cs="Palatino Linotype"/>
          <w:sz w:val="24"/>
        </w:rPr>
        <w:t xml:space="preserve">lo en un consentimiento, esto es sin las formalidades exigidas en la Ley, como lo es el Acuerdo del Comité de Transparencia en términos de la Ley de Transparencia y Acceso a la Información Pública del Estado de México y Municipios, no obstante lo anterior, la pretendida </w:t>
      </w:r>
      <w:r w:rsidRPr="001B595A">
        <w:rPr>
          <w:rFonts w:ascii="Palatino Linotype" w:eastAsia="Palatino Linotype" w:hAnsi="Palatino Linotype" w:cs="Palatino Linotype"/>
          <w:sz w:val="24"/>
        </w:rPr>
        <w:lastRenderedPageBreak/>
        <w:t xml:space="preserve">clasificación no es procedente, pues la información que se solicita es de interés general y de alcance público, puesto que la ciudadanía tiene derecho a saber cuál es el gasto ejercido para el pago de remuneraciones </w:t>
      </w:r>
      <w:r w:rsidR="00DE65EF" w:rsidRPr="001B595A">
        <w:rPr>
          <w:rFonts w:ascii="Palatino Linotype" w:eastAsia="Palatino Linotype" w:hAnsi="Palatino Linotype" w:cs="Palatino Linotype"/>
          <w:sz w:val="24"/>
        </w:rPr>
        <w:t>de servidores públicos</w:t>
      </w:r>
      <w:r w:rsidRPr="001B595A">
        <w:rPr>
          <w:rFonts w:ascii="Palatino Linotype" w:eastAsia="Palatino Linotype" w:hAnsi="Palatino Linotype" w:cs="Palatino Linotype"/>
          <w:sz w:val="24"/>
        </w:rPr>
        <w:t xml:space="preserve">; esto es, su acceso permite transparentar la aplicación de los recursos públicos, ello conforme a lo dispuesto el artículo 70 de la Ley General de Transparencia y Acceso a la Información Pública dispone lo siguiente: </w:t>
      </w:r>
    </w:p>
    <w:p w14:paraId="1CC96D7C" w14:textId="77777777" w:rsidR="00821AC8" w:rsidRPr="001B595A" w:rsidRDefault="00821AC8" w:rsidP="00821AC8">
      <w:pPr>
        <w:spacing w:line="360" w:lineRule="auto"/>
        <w:contextualSpacing/>
        <w:jc w:val="both"/>
        <w:rPr>
          <w:rFonts w:ascii="Palatino Linotype" w:eastAsia="Palatino Linotype" w:hAnsi="Palatino Linotype" w:cs="Palatino Linotype"/>
        </w:rPr>
      </w:pPr>
    </w:p>
    <w:p w14:paraId="7679DCCD" w14:textId="77777777" w:rsidR="00821AC8" w:rsidRPr="001B595A" w:rsidRDefault="00821AC8" w:rsidP="00821AC8">
      <w:pPr>
        <w:spacing w:line="360" w:lineRule="auto"/>
        <w:ind w:left="851" w:right="900"/>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C188B80" w14:textId="77777777" w:rsidR="00821AC8" w:rsidRPr="001B595A" w:rsidRDefault="00821AC8" w:rsidP="00821AC8">
      <w:pPr>
        <w:spacing w:line="360" w:lineRule="auto"/>
        <w:ind w:left="851" w:right="900"/>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 </w:t>
      </w:r>
    </w:p>
    <w:p w14:paraId="14AC7E0D" w14:textId="77777777" w:rsidR="00821AC8" w:rsidRPr="001B595A" w:rsidRDefault="00821AC8" w:rsidP="00821AC8">
      <w:pPr>
        <w:spacing w:line="360" w:lineRule="auto"/>
        <w:ind w:left="851" w:right="900"/>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86C7651" w14:textId="77777777" w:rsidR="00821AC8" w:rsidRPr="001B595A" w:rsidRDefault="00821AC8" w:rsidP="00821AC8">
      <w:pPr>
        <w:spacing w:line="360" w:lineRule="auto"/>
        <w:contextualSpacing/>
        <w:jc w:val="both"/>
      </w:pPr>
    </w:p>
    <w:p w14:paraId="3403C0BE" w14:textId="77777777" w:rsidR="00821AC8" w:rsidRPr="001B595A" w:rsidRDefault="00821AC8" w:rsidP="00821AC8">
      <w:pPr>
        <w:spacing w:line="360" w:lineRule="auto"/>
        <w:ind w:right="49"/>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14:paraId="0F05FF29" w14:textId="77777777" w:rsidR="00821AC8" w:rsidRPr="001B595A" w:rsidRDefault="00821AC8" w:rsidP="00821AC8">
      <w:pPr>
        <w:spacing w:line="360" w:lineRule="auto"/>
        <w:ind w:right="49"/>
        <w:contextualSpacing/>
        <w:jc w:val="both"/>
        <w:rPr>
          <w:rFonts w:ascii="Palatino Linotype" w:eastAsia="Palatino Linotype" w:hAnsi="Palatino Linotype" w:cs="Palatino Linotype"/>
        </w:rPr>
      </w:pPr>
    </w:p>
    <w:p w14:paraId="741A7BF8" w14:textId="77777777" w:rsidR="00821AC8" w:rsidRPr="001B595A" w:rsidRDefault="00821AC8" w:rsidP="00821AC8">
      <w:pPr>
        <w:spacing w:line="360" w:lineRule="auto"/>
        <w:ind w:left="851" w:right="900"/>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712BC26" w14:textId="77777777" w:rsidR="00821AC8" w:rsidRPr="001B595A" w:rsidRDefault="00821AC8" w:rsidP="00821AC8">
      <w:pPr>
        <w:spacing w:line="360" w:lineRule="auto"/>
        <w:ind w:left="851" w:right="900"/>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64C8DCBD" w14:textId="77777777" w:rsidR="00821AC8" w:rsidRPr="001B595A" w:rsidRDefault="00821AC8" w:rsidP="00821AC8">
      <w:pPr>
        <w:spacing w:line="360" w:lineRule="auto"/>
        <w:ind w:left="851" w:right="900"/>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8C91DD3" w14:textId="77777777" w:rsidR="00821AC8" w:rsidRPr="001B595A" w:rsidRDefault="00821AC8" w:rsidP="00821AC8">
      <w:pPr>
        <w:spacing w:line="360" w:lineRule="auto"/>
        <w:contextualSpacing/>
        <w:jc w:val="both"/>
      </w:pPr>
    </w:p>
    <w:p w14:paraId="2689CEFE" w14:textId="77777777" w:rsidR="00821AC8" w:rsidRPr="001B595A" w:rsidRDefault="00821AC8" w:rsidP="00821AC8">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0FD6A79D" w14:textId="77777777" w:rsidR="00821AC8" w:rsidRPr="001B595A" w:rsidRDefault="00821AC8" w:rsidP="00821AC8">
      <w:pPr>
        <w:spacing w:line="360" w:lineRule="auto"/>
        <w:ind w:right="-93"/>
        <w:contextualSpacing/>
        <w:jc w:val="both"/>
        <w:rPr>
          <w:rFonts w:ascii="Palatino Linotype" w:hAnsi="Palatino Linotype" w:cs="Tahoma"/>
          <w:bCs/>
          <w:iCs/>
        </w:rPr>
      </w:pPr>
    </w:p>
    <w:p w14:paraId="38E8F47F" w14:textId="77777777" w:rsidR="00821AC8" w:rsidRPr="001B595A" w:rsidRDefault="00821AC8" w:rsidP="00821AC8">
      <w:pPr>
        <w:spacing w:line="360" w:lineRule="auto"/>
        <w:ind w:right="-93"/>
        <w:contextualSpacing/>
        <w:jc w:val="both"/>
        <w:rPr>
          <w:rFonts w:ascii="Palatino Linotype" w:hAnsi="Palatino Linotype" w:cs="Tahoma"/>
          <w:bCs/>
          <w:iCs/>
          <w:sz w:val="24"/>
        </w:rPr>
      </w:pPr>
      <w:r w:rsidRPr="001B595A">
        <w:rPr>
          <w:rFonts w:ascii="Palatino Linotype" w:hAnsi="Palatino Linotype" w:cs="Tahoma"/>
          <w:bCs/>
          <w:iCs/>
          <w:sz w:val="24"/>
        </w:rPr>
        <w:t xml:space="preserve">No obstante lo anterior, 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w:t>
      </w:r>
      <w:r w:rsidRPr="001B595A">
        <w:rPr>
          <w:rFonts w:ascii="Palatino Linotype" w:hAnsi="Palatino Linotype" w:cs="Tahoma"/>
          <w:bCs/>
          <w:iCs/>
          <w:sz w:val="24"/>
        </w:rPr>
        <w:lastRenderedPageBreak/>
        <w:t>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BF88A65" w14:textId="77777777" w:rsidR="00821AC8" w:rsidRPr="001B595A" w:rsidRDefault="00821AC8" w:rsidP="00821AC8">
      <w:pPr>
        <w:pStyle w:val="Sinespaciado"/>
        <w:spacing w:line="360" w:lineRule="auto"/>
        <w:contextualSpacing/>
        <w:jc w:val="both"/>
        <w:rPr>
          <w:rFonts w:ascii="Palatino Linotype" w:hAnsi="Palatino Linotype" w:cs="Tahoma"/>
          <w:sz w:val="20"/>
          <w:szCs w:val="22"/>
        </w:rPr>
      </w:pPr>
    </w:p>
    <w:p w14:paraId="68E231DC" w14:textId="77777777" w:rsidR="00821AC8" w:rsidRPr="001B595A" w:rsidRDefault="00821AC8" w:rsidP="00821AC8">
      <w:pPr>
        <w:spacing w:line="360" w:lineRule="auto"/>
        <w:ind w:right="-93"/>
        <w:contextualSpacing/>
        <w:jc w:val="both"/>
        <w:rPr>
          <w:rFonts w:ascii="Palatino Linotype" w:hAnsi="Palatino Linotype" w:cs="Tahoma"/>
          <w:sz w:val="24"/>
          <w:lang w:val="es-ES"/>
        </w:rPr>
      </w:pPr>
      <w:r w:rsidRPr="001B595A">
        <w:rPr>
          <w:rFonts w:ascii="Palatino Linotype" w:hAnsi="Palatino Linotype" w:cs="Tahoma"/>
          <w:bCs/>
          <w:iCs/>
          <w:sz w:val="24"/>
        </w:rPr>
        <w:t xml:space="preserve">Ahora bien, cuando las personas tienen una relación comercial, </w:t>
      </w:r>
      <w:r w:rsidRPr="001B595A">
        <w:rPr>
          <w:rFonts w:ascii="Palatino Linotype" w:hAnsi="Palatino Linotype" w:cs="Tahoma"/>
          <w:bCs/>
          <w:iCs/>
          <w:sz w:val="24"/>
          <w:u w:val="single"/>
        </w:rPr>
        <w:t>laboral</w:t>
      </w:r>
      <w:r w:rsidRPr="001B595A">
        <w:rPr>
          <w:rFonts w:ascii="Palatino Linotype" w:hAnsi="Palatino Linotype" w:cs="Tahoma"/>
          <w:bCs/>
          <w:iCs/>
          <w:sz w:val="24"/>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w:t>
      </w:r>
      <w:r w:rsidRPr="001B595A">
        <w:rPr>
          <w:rFonts w:ascii="Palatino Linotype" w:hAnsi="Palatino Linotype" w:cs="Tahoma"/>
          <w:b/>
          <w:bCs/>
          <w:iCs/>
          <w:sz w:val="24"/>
          <w:u w:val="single"/>
        </w:rPr>
        <w:t xml:space="preserve">, esto obliga a un ejercicio de ponderación en donde únicamente se privilegie la publicidad de los datos esenciales para la transparencia y rendición de cuentas, sin afectar la vida privada, por ello </w:t>
      </w:r>
      <w:r w:rsidRPr="001B595A">
        <w:rPr>
          <w:rFonts w:ascii="Palatino Linotype" w:hAnsi="Palatino Linotype" w:cs="Tahoma"/>
          <w:sz w:val="24"/>
          <w:lang w:val="es-ES"/>
        </w:rPr>
        <w:t xml:space="preserve">la legislación en materia de acceso a la información pública ha tenido a bien otorgar la posibilidad de generar versiones públicas a fin de salvaguardar el derecho ejercido por el particular sin menoscabo de la intimidad de los servidores públicos. </w:t>
      </w:r>
    </w:p>
    <w:p w14:paraId="489FB7B6" w14:textId="77777777" w:rsidR="00821AC8" w:rsidRPr="001B595A" w:rsidRDefault="00821AC8" w:rsidP="00821AC8">
      <w:pPr>
        <w:spacing w:line="360" w:lineRule="auto"/>
        <w:ind w:right="-93"/>
        <w:contextualSpacing/>
        <w:jc w:val="both"/>
        <w:rPr>
          <w:rFonts w:ascii="Palatino Linotype" w:hAnsi="Palatino Linotype" w:cs="Tahoma"/>
          <w:b/>
          <w:bCs/>
          <w:iCs/>
          <w:sz w:val="24"/>
          <w:u w:val="single"/>
        </w:rPr>
      </w:pPr>
    </w:p>
    <w:p w14:paraId="6772E891" w14:textId="1859F790" w:rsidR="00821AC8" w:rsidRPr="001B595A" w:rsidRDefault="00821AC8" w:rsidP="005E34A5">
      <w:pPr>
        <w:spacing w:line="360" w:lineRule="auto"/>
        <w:ind w:right="-93"/>
        <w:contextualSpacing/>
        <w:jc w:val="both"/>
        <w:rPr>
          <w:rFonts w:ascii="Palatino Linotype" w:hAnsi="Palatino Linotype" w:cs="Tahoma"/>
          <w:sz w:val="24"/>
        </w:rPr>
      </w:pPr>
      <w:r w:rsidRPr="001B595A">
        <w:rPr>
          <w:rFonts w:ascii="Palatino Linotype" w:hAnsi="Palatino Linotype" w:cs="Tahoma"/>
          <w:bCs/>
          <w:iCs/>
          <w:sz w:val="24"/>
        </w:rPr>
        <w:t>En principio, cuando los documentos de acceso público</w:t>
      </w:r>
      <w:r w:rsidRPr="001B595A">
        <w:rPr>
          <w:rFonts w:ascii="Palatino Linotype" w:hAnsi="Palatino Linotype" w:cs="Tahoma"/>
          <w:sz w:val="24"/>
        </w:rPr>
        <w:t xml:space="preserve"> pueden contener datos personales, que de hacerse públicos afectarían la intimidad, patrimonio y vida </w:t>
      </w:r>
      <w:r w:rsidRPr="001B595A">
        <w:rPr>
          <w:rFonts w:ascii="Palatino Linotype" w:hAnsi="Palatino Linotype" w:cs="Tahoma"/>
          <w:sz w:val="24"/>
        </w:rPr>
        <w:lastRenderedPageBreak/>
        <w:t>privada de sus titulares, se consideran confidenciales y por tanto deben testarse al momento de la elaboración de versiones públicas, de conformidad con la Ley de Transparencia y Acceso a la Información Pública de</w:t>
      </w:r>
      <w:r w:rsidR="00DE65EF" w:rsidRPr="001B595A">
        <w:rPr>
          <w:rFonts w:ascii="Palatino Linotype" w:hAnsi="Palatino Linotype" w:cs="Tahoma"/>
          <w:sz w:val="24"/>
        </w:rPr>
        <w:t xml:space="preserve">l Estado de México y Municipios, </w:t>
      </w:r>
      <w:r w:rsidR="00A6062D" w:rsidRPr="001B595A">
        <w:rPr>
          <w:rFonts w:ascii="Palatino Linotype" w:hAnsi="Palatino Linotype" w:cs="Tahoma"/>
          <w:sz w:val="24"/>
        </w:rPr>
        <w:t xml:space="preserve">por ello se revoca la respuesta del sujeto obligado y se ordena la entrega de la información en versión pública en los términos señalados </w:t>
      </w:r>
      <w:r w:rsidR="00DE65EF" w:rsidRPr="001B595A">
        <w:rPr>
          <w:rFonts w:ascii="Palatino Linotype" w:hAnsi="Palatino Linotype" w:cs="Tahoma"/>
          <w:sz w:val="24"/>
        </w:rPr>
        <w:t xml:space="preserve">en el considerando quinto de la presente resolución. </w:t>
      </w:r>
    </w:p>
    <w:p w14:paraId="3E5100EE" w14:textId="29BA9E03" w:rsidR="009629F0" w:rsidRPr="001B595A" w:rsidRDefault="009629F0" w:rsidP="009629F0">
      <w:pPr>
        <w:pStyle w:val="Prrafodelista"/>
        <w:numPr>
          <w:ilvl w:val="0"/>
          <w:numId w:val="6"/>
        </w:numPr>
        <w:spacing w:before="240" w:after="240" w:line="360" w:lineRule="auto"/>
        <w:jc w:val="both"/>
        <w:rPr>
          <w:rFonts w:ascii="Palatino Linotype" w:hAnsi="Palatino Linotype"/>
          <w:b/>
          <w:sz w:val="24"/>
        </w:rPr>
      </w:pPr>
      <w:r w:rsidRPr="001B595A">
        <w:rPr>
          <w:rFonts w:ascii="Palatino Linotype" w:hAnsi="Palatino Linotype"/>
          <w:b/>
          <w:sz w:val="24"/>
        </w:rPr>
        <w:t>Re</w:t>
      </w:r>
      <w:r w:rsidR="00A6062D" w:rsidRPr="001B595A">
        <w:rPr>
          <w:rFonts w:ascii="Palatino Linotype" w:hAnsi="Palatino Linotype"/>
          <w:b/>
          <w:sz w:val="24"/>
        </w:rPr>
        <w:t xml:space="preserve">specto a los recibos de nómina </w:t>
      </w:r>
    </w:p>
    <w:p w14:paraId="31F541E0" w14:textId="07C77A5D" w:rsidR="00821AC8" w:rsidRPr="001B595A" w:rsidRDefault="009629F0" w:rsidP="00A6062D">
      <w:pPr>
        <w:spacing w:line="360" w:lineRule="auto"/>
        <w:contextualSpacing/>
        <w:jc w:val="both"/>
        <w:rPr>
          <w:rFonts w:ascii="Palatino Linotype" w:eastAsia="Palatino Linotype" w:hAnsi="Palatino Linotype" w:cs="Palatino Linotype"/>
          <w:sz w:val="24"/>
        </w:rPr>
      </w:pPr>
      <w:r w:rsidRPr="001B595A">
        <w:rPr>
          <w:rFonts w:ascii="Palatino Linotype" w:hAnsi="Palatino Linotype" w:cs="Tahoma"/>
          <w:sz w:val="24"/>
          <w:szCs w:val="24"/>
          <w:lang w:val="es-ES"/>
        </w:rPr>
        <w:t>En primera instancia resulta oportuno señalar que</w:t>
      </w:r>
      <w:r w:rsidR="00821AC8" w:rsidRPr="001B595A">
        <w:rPr>
          <w:rFonts w:ascii="Palatino Linotype" w:hAnsi="Palatino Linotype" w:cs="Tahoma"/>
          <w:sz w:val="24"/>
          <w:szCs w:val="24"/>
          <w:lang w:val="es-ES"/>
        </w:rPr>
        <w:t xml:space="preserve"> </w:t>
      </w:r>
      <w:r w:rsidR="00821AC8" w:rsidRPr="001B595A">
        <w:rPr>
          <w:rFonts w:ascii="Palatino Linotype" w:eastAsia="Palatino Linotype" w:hAnsi="Palatino Linotype" w:cs="Palatino Linotype"/>
          <w:sz w:val="24"/>
        </w:rPr>
        <w:t>la Ley de Fiscalización Superior del Estado de México, señala</w:t>
      </w:r>
      <w:r w:rsidR="001638A9" w:rsidRPr="001B595A">
        <w:rPr>
          <w:rFonts w:ascii="Palatino Linotype" w:eastAsia="Palatino Linotype" w:hAnsi="Palatino Linotype" w:cs="Palatino Linotype"/>
          <w:sz w:val="24"/>
        </w:rPr>
        <w:t xml:space="preserve"> </w:t>
      </w:r>
      <w:r w:rsidR="00821AC8" w:rsidRPr="001B595A">
        <w:rPr>
          <w:rFonts w:ascii="Palatino Linotype" w:eastAsia="Palatino Linotype" w:hAnsi="Palatino Linotype" w:cs="Palatino Linotype"/>
          <w:sz w:val="24"/>
        </w:rPr>
        <w:t>que</w:t>
      </w:r>
      <w:r w:rsidR="001638A9" w:rsidRPr="001B595A">
        <w:rPr>
          <w:rFonts w:ascii="Palatino Linotype" w:eastAsia="Palatino Linotype" w:hAnsi="Palatino Linotype" w:cs="Palatino Linotype"/>
          <w:sz w:val="24"/>
        </w:rPr>
        <w:t xml:space="preserve"> los </w:t>
      </w:r>
      <w:r w:rsidR="004C5E9D" w:rsidRPr="001B595A">
        <w:rPr>
          <w:rFonts w:ascii="Palatino Linotype" w:eastAsia="Palatino Linotype" w:hAnsi="Palatino Linotype" w:cs="Palatino Linotype"/>
          <w:sz w:val="24"/>
        </w:rPr>
        <w:t>organismos</w:t>
      </w:r>
      <w:r w:rsidR="001638A9" w:rsidRPr="001B595A">
        <w:rPr>
          <w:rFonts w:ascii="Palatino Linotype" w:eastAsia="Palatino Linotype" w:hAnsi="Palatino Linotype" w:cs="Palatino Linotype"/>
          <w:sz w:val="24"/>
        </w:rPr>
        <w:t xml:space="preserve"> auxiliares </w:t>
      </w:r>
      <w:r w:rsidR="00821AC8" w:rsidRPr="001B595A">
        <w:rPr>
          <w:rFonts w:ascii="Palatino Linotype" w:eastAsia="Palatino Linotype" w:hAnsi="Palatino Linotype" w:cs="Palatino Linotype"/>
          <w:sz w:val="24"/>
        </w:rPr>
        <w:t xml:space="preserve">conforman el Estado de México, entre ellos el </w:t>
      </w:r>
      <w:r w:rsidR="00821AC8" w:rsidRPr="001B595A">
        <w:rPr>
          <w:rFonts w:ascii="Palatino Linotype" w:eastAsia="Palatino Linotype" w:hAnsi="Palatino Linotype" w:cs="Palatino Linotype"/>
          <w:b/>
          <w:sz w:val="24"/>
        </w:rPr>
        <w:t>SUJETO OBLIGADO</w:t>
      </w:r>
      <w:r w:rsidR="00821AC8" w:rsidRPr="001B595A">
        <w:rPr>
          <w:rFonts w:ascii="Palatino Linotype" w:eastAsia="Palatino Linotype" w:hAnsi="Palatino Linotype" w:cs="Palatino Linotype"/>
          <w:sz w:val="24"/>
        </w:rPr>
        <w:t>,</w:t>
      </w:r>
      <w:r w:rsidR="00821AC8" w:rsidRPr="001B595A">
        <w:rPr>
          <w:sz w:val="24"/>
        </w:rPr>
        <w:t xml:space="preserve"> </w:t>
      </w:r>
      <w:r w:rsidR="00821AC8" w:rsidRPr="001B595A">
        <w:rPr>
          <w:rFonts w:ascii="Palatino Linotype" w:eastAsia="Palatino Linotype" w:hAnsi="Palatino Linotype" w:cs="Palatino Linotype"/>
          <w:sz w:val="24"/>
        </w:rPr>
        <w:t xml:space="preserve">es considerado como ente fiscalizable, como así lo señala el artículo 4 fracción </w:t>
      </w:r>
      <w:r w:rsidR="000023C8" w:rsidRPr="001B595A">
        <w:rPr>
          <w:rFonts w:ascii="Palatino Linotype" w:eastAsia="Palatino Linotype" w:hAnsi="Palatino Linotype" w:cs="Palatino Linotype"/>
          <w:sz w:val="24"/>
        </w:rPr>
        <w:t>IV</w:t>
      </w:r>
      <w:r w:rsidR="00821AC8" w:rsidRPr="001B595A">
        <w:rPr>
          <w:rFonts w:ascii="Palatino Linotype" w:eastAsia="Palatino Linotype" w:hAnsi="Palatino Linotype" w:cs="Palatino Linotype"/>
          <w:sz w:val="24"/>
        </w:rPr>
        <w:t xml:space="preserve"> de la Ley de Fiscalización Superior del Estado de México, el cual señala:</w:t>
      </w:r>
    </w:p>
    <w:p w14:paraId="28ECF017" w14:textId="77777777" w:rsidR="00821AC8" w:rsidRPr="001B595A" w:rsidRDefault="00821AC8" w:rsidP="00821AC8">
      <w:pPr>
        <w:tabs>
          <w:tab w:val="right" w:pos="8505"/>
        </w:tabs>
        <w:spacing w:after="240" w:line="360" w:lineRule="auto"/>
        <w:contextualSpacing/>
        <w:jc w:val="both"/>
        <w:rPr>
          <w:sz w:val="24"/>
        </w:rPr>
      </w:pPr>
    </w:p>
    <w:p w14:paraId="24C3614C" w14:textId="77777777" w:rsidR="00821AC8" w:rsidRPr="001B595A" w:rsidRDefault="00821AC8" w:rsidP="00821AC8">
      <w:pPr>
        <w:spacing w:before="240" w:line="360" w:lineRule="auto"/>
        <w:ind w:left="851" w:right="851"/>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“Artículo 4. </w:t>
      </w:r>
      <w:r w:rsidRPr="001B595A">
        <w:rPr>
          <w:rFonts w:ascii="Palatino Linotype" w:eastAsia="Palatino Linotype" w:hAnsi="Palatino Linotype" w:cs="Palatino Linotype"/>
          <w:i/>
        </w:rPr>
        <w:t>Son sujetos de fiscalización:</w:t>
      </w:r>
    </w:p>
    <w:p w14:paraId="76786A43" w14:textId="77777777" w:rsidR="000023C8" w:rsidRPr="001B595A" w:rsidRDefault="00821AC8" w:rsidP="000023C8">
      <w:pPr>
        <w:spacing w:line="360" w:lineRule="auto"/>
        <w:ind w:left="851" w:right="851"/>
        <w:contextualSpacing/>
        <w:jc w:val="both"/>
        <w:rPr>
          <w:i/>
        </w:rPr>
      </w:pPr>
      <w:r w:rsidRPr="001B595A">
        <w:rPr>
          <w:rFonts w:ascii="Palatino Linotype" w:eastAsia="Palatino Linotype" w:hAnsi="Palatino Linotype" w:cs="Palatino Linotype"/>
          <w:i/>
        </w:rPr>
        <w:t>…</w:t>
      </w:r>
    </w:p>
    <w:p w14:paraId="04917B63" w14:textId="17BD10A0" w:rsidR="00821AC8" w:rsidRPr="001B595A" w:rsidRDefault="000023C8" w:rsidP="000023C8">
      <w:pPr>
        <w:spacing w:line="360" w:lineRule="auto"/>
        <w:ind w:left="851" w:right="851"/>
        <w:contextualSpacing/>
        <w:jc w:val="both"/>
        <w:rPr>
          <w:i/>
        </w:rPr>
      </w:pPr>
      <w:r w:rsidRPr="001B595A">
        <w:rPr>
          <w:rFonts w:ascii="Palatino Linotype" w:eastAsia="Palatino Linotype" w:hAnsi="Palatino Linotype" w:cs="Palatino Linotype"/>
          <w:i/>
        </w:rPr>
        <w:t>IV. Los organismos auxiliares;</w:t>
      </w:r>
      <w:r w:rsidR="00821AC8" w:rsidRPr="001B595A">
        <w:rPr>
          <w:rFonts w:ascii="Palatino Linotype" w:eastAsia="Palatino Linotype" w:hAnsi="Palatino Linotype" w:cs="Palatino Linotype"/>
          <w:i/>
        </w:rPr>
        <w:t>” (Sic)</w:t>
      </w:r>
      <w:r w:rsidR="00A6062D" w:rsidRPr="001B595A">
        <w:rPr>
          <w:rFonts w:ascii="Palatino Linotype" w:eastAsia="Palatino Linotype" w:hAnsi="Palatino Linotype" w:cs="Palatino Linotype"/>
          <w:i/>
        </w:rPr>
        <w:t xml:space="preserve"> </w:t>
      </w:r>
    </w:p>
    <w:p w14:paraId="5C373FEF" w14:textId="77777777" w:rsidR="00821AC8" w:rsidRPr="001B595A" w:rsidRDefault="00821AC8" w:rsidP="00821AC8">
      <w:pPr>
        <w:spacing w:before="240"/>
        <w:ind w:left="851" w:right="851"/>
        <w:jc w:val="both"/>
        <w:rPr>
          <w:b/>
        </w:rPr>
      </w:pPr>
    </w:p>
    <w:p w14:paraId="4E9C8BCA" w14:textId="77777777" w:rsidR="00821AC8" w:rsidRPr="001B595A" w:rsidRDefault="00821AC8" w:rsidP="00821AC8">
      <w:pPr>
        <w:spacing w:line="360" w:lineRule="auto"/>
        <w:ind w:right="49"/>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Asimismo, el ordenamiento legal referido señala en su artículo 8, fracción XI, que el Órgano Superior de Fiscalización del Estado de México, tiene como una de sus atribuciones el de emitir los Lineamientos Integración del Informe Trimestral de los </w:t>
      </w:r>
      <w:r w:rsidRPr="001B595A">
        <w:rPr>
          <w:rFonts w:ascii="Palatino Linotype" w:eastAsia="Palatino Linotype" w:hAnsi="Palatino Linotype" w:cs="Palatino Linotype"/>
          <w:sz w:val="24"/>
        </w:rPr>
        <w:lastRenderedPageBreak/>
        <w:t>Sujetos de Fiscalización Municipales para el Ejercicio 2022, como así se advierte a continuación:</w:t>
      </w:r>
    </w:p>
    <w:p w14:paraId="66ABA7A9" w14:textId="77777777" w:rsidR="00821AC8" w:rsidRPr="001B595A" w:rsidRDefault="00821AC8" w:rsidP="00821AC8">
      <w:pPr>
        <w:ind w:left="851" w:right="851"/>
        <w:jc w:val="both"/>
        <w:rPr>
          <w:i/>
        </w:rPr>
      </w:pPr>
      <w:r w:rsidRPr="001B595A">
        <w:rPr>
          <w:rFonts w:ascii="Palatino Linotype" w:eastAsia="Palatino Linotype" w:hAnsi="Palatino Linotype" w:cs="Palatino Linotype"/>
          <w:b/>
          <w:i/>
        </w:rPr>
        <w:t xml:space="preserve">“Artículo 8. </w:t>
      </w:r>
      <w:r w:rsidRPr="001B595A">
        <w:rPr>
          <w:rFonts w:ascii="Palatino Linotype" w:eastAsia="Palatino Linotype" w:hAnsi="Palatino Linotype" w:cs="Palatino Linotype"/>
          <w:i/>
        </w:rPr>
        <w:t>El Órgano Superior tendrá las siguientes atribuciones:</w:t>
      </w:r>
    </w:p>
    <w:p w14:paraId="624BF215" w14:textId="77777777" w:rsidR="00821AC8" w:rsidRPr="001B595A" w:rsidRDefault="00821AC8" w:rsidP="00821AC8">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1692FADB" w14:textId="77777777" w:rsidR="00821AC8" w:rsidRPr="001B595A" w:rsidRDefault="00821AC8" w:rsidP="00821AC8">
      <w:pPr>
        <w:ind w:left="851" w:right="851"/>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XI. Establecer los lineamientos</w:t>
      </w:r>
      <w:r w:rsidRPr="001B595A">
        <w:rPr>
          <w:rFonts w:ascii="Palatino Linotype" w:eastAsia="Palatino Linotype" w:hAnsi="Palatino Linotype" w:cs="Palatino Linotype"/>
          <w:i/>
        </w:rPr>
        <w:t xml:space="preserve">, criterios, procedimientos, métodos y sistemas </w:t>
      </w:r>
      <w:r w:rsidRPr="001B595A">
        <w:rPr>
          <w:rFonts w:ascii="Palatino Linotype" w:eastAsia="Palatino Linotype" w:hAnsi="Palatino Linotype" w:cs="Palatino Linotype"/>
          <w:b/>
          <w:i/>
        </w:rPr>
        <w:t>para las acciones de control y evaluación, necesarios para la fiscalización de las cuentas públicas y los informes trimestrales</w:t>
      </w:r>
      <w:r w:rsidRPr="001B595A">
        <w:rPr>
          <w:rFonts w:ascii="Palatino Linotype" w:eastAsia="Palatino Linotype" w:hAnsi="Palatino Linotype" w:cs="Palatino Linotype"/>
          <w:i/>
        </w:rPr>
        <w:t>…</w:t>
      </w:r>
      <w:r w:rsidRPr="001B595A">
        <w:rPr>
          <w:rFonts w:ascii="Palatino Linotype" w:eastAsia="Palatino Linotype" w:hAnsi="Palatino Linotype" w:cs="Palatino Linotype"/>
        </w:rPr>
        <w:t>” (</w:t>
      </w:r>
      <w:r w:rsidRPr="001B595A">
        <w:rPr>
          <w:rFonts w:ascii="Palatino Linotype" w:eastAsia="Palatino Linotype" w:hAnsi="Palatino Linotype" w:cs="Palatino Linotype"/>
          <w:i/>
        </w:rPr>
        <w:t>Sic)</w:t>
      </w:r>
    </w:p>
    <w:p w14:paraId="1FAE5444" w14:textId="77777777" w:rsidR="00821AC8" w:rsidRPr="001B595A" w:rsidRDefault="00821AC8" w:rsidP="00821AC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7DE36AB9" w14:textId="77777777" w:rsidR="00821AC8" w:rsidRPr="001B595A" w:rsidRDefault="00821AC8" w:rsidP="00821AC8">
      <w:pPr>
        <w:spacing w:after="0" w:line="360" w:lineRule="auto"/>
        <w:jc w:val="both"/>
        <w:rPr>
          <w:rFonts w:ascii="Palatino Linotype" w:eastAsia="Palatino Linotype" w:hAnsi="Palatino Linotype" w:cs="Palatino Linotype"/>
          <w:i/>
          <w:sz w:val="24"/>
          <w:szCs w:val="24"/>
        </w:rPr>
      </w:pPr>
    </w:p>
    <w:p w14:paraId="188239FD" w14:textId="77777777" w:rsidR="00821AC8" w:rsidRPr="001B595A" w:rsidRDefault="00821AC8" w:rsidP="00821AC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La información documental comprobatoria de los informes trimestrales presentados, debe conservarse en los archivos de la entidad fiscalizada -municipio- en original y debidamente integrada en términos de los lineamientos de referencia, </w:t>
      </w:r>
      <w:r w:rsidRPr="001B595A">
        <w:rPr>
          <w:rFonts w:ascii="Palatino Linotype" w:eastAsia="Palatino Linotype" w:hAnsi="Palatino Linotype" w:cs="Palatino Linotype"/>
          <w:sz w:val="24"/>
          <w:szCs w:val="24"/>
        </w:rPr>
        <w:lastRenderedPageBreak/>
        <w:t>pues son susceptibles de revisión directa por el Órgano Superior de Fiscalización del Estado de México.</w:t>
      </w:r>
    </w:p>
    <w:p w14:paraId="56F75F46" w14:textId="77777777" w:rsidR="00821AC8" w:rsidRPr="001B595A" w:rsidRDefault="00821AC8" w:rsidP="00821AC8">
      <w:pPr>
        <w:spacing w:after="0" w:line="360" w:lineRule="auto"/>
        <w:jc w:val="both"/>
        <w:rPr>
          <w:rFonts w:ascii="Palatino Linotype" w:eastAsia="Palatino Linotype" w:hAnsi="Palatino Linotype" w:cs="Palatino Linotype"/>
          <w:sz w:val="24"/>
          <w:szCs w:val="24"/>
        </w:rPr>
      </w:pPr>
    </w:p>
    <w:p w14:paraId="6B0EDB64" w14:textId="77777777" w:rsidR="00821AC8" w:rsidRPr="001B595A" w:rsidRDefault="00821AC8" w:rsidP="00821AC8">
      <w:pPr>
        <w:spacing w:after="8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1B595A">
        <w:rPr>
          <w:rFonts w:ascii="Palatino Linotype" w:eastAsia="Palatino Linotype" w:hAnsi="Palatino Linotype" w:cs="Palatino Linotype"/>
          <w:sz w:val="24"/>
          <w:szCs w:val="24"/>
          <w:vertAlign w:val="superscript"/>
        </w:rPr>
        <w:footnoteReference w:id="3"/>
      </w:r>
      <w:r w:rsidRPr="001B595A">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 que contienen la siguiente información:</w:t>
      </w:r>
    </w:p>
    <w:p w14:paraId="340378CD" w14:textId="77777777" w:rsidR="00821AC8" w:rsidRPr="001B595A" w:rsidRDefault="00821AC8" w:rsidP="00821AC8">
      <w:pPr>
        <w:spacing w:before="80" w:line="360" w:lineRule="auto"/>
        <w:ind w:right="49"/>
        <w:jc w:val="center"/>
        <w:rPr>
          <w:rFonts w:ascii="Palatino Linotype" w:eastAsia="Palatino Linotype" w:hAnsi="Palatino Linotype" w:cs="Palatino Linotype"/>
        </w:rPr>
      </w:pPr>
      <w:r w:rsidRPr="001B595A">
        <w:rPr>
          <w:rFonts w:ascii="Palatino Linotype" w:eastAsia="Palatino Linotype" w:hAnsi="Palatino Linotype" w:cs="Palatino Linotype"/>
          <w:noProof/>
        </w:rPr>
        <w:drawing>
          <wp:inline distT="0" distB="0" distL="0" distR="0" wp14:anchorId="1E770AE8" wp14:editId="57EA1629">
            <wp:extent cx="5610225" cy="2324100"/>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610225" cy="2324100"/>
                    </a:xfrm>
                    <a:prstGeom prst="rect">
                      <a:avLst/>
                    </a:prstGeom>
                    <a:ln/>
                  </pic:spPr>
                </pic:pic>
              </a:graphicData>
            </a:graphic>
          </wp:inline>
        </w:drawing>
      </w:r>
    </w:p>
    <w:p w14:paraId="043E127D" w14:textId="77777777" w:rsidR="00821AC8" w:rsidRPr="001B595A" w:rsidRDefault="00821AC8" w:rsidP="00821AC8">
      <w:pPr>
        <w:spacing w:before="240" w:line="360" w:lineRule="auto"/>
        <w:ind w:right="49"/>
        <w:jc w:val="both"/>
        <w:rPr>
          <w:rFonts w:ascii="Palatino Linotype" w:eastAsia="Palatino Linotype" w:hAnsi="Palatino Linotype" w:cs="Palatino Linotype"/>
        </w:rPr>
      </w:pPr>
      <w:r w:rsidRPr="001B595A">
        <w:rPr>
          <w:rFonts w:ascii="Palatino Linotype" w:eastAsia="Palatino Linotype" w:hAnsi="Palatino Linotype" w:cs="Palatino Linotype"/>
        </w:rPr>
        <w:lastRenderedPageBreak/>
        <w:t xml:space="preserve">La información que con motivo de la nómina genera el </w:t>
      </w:r>
      <w:r w:rsidRPr="001B595A">
        <w:rPr>
          <w:rFonts w:ascii="Palatino Linotype" w:eastAsia="Palatino Linotype" w:hAnsi="Palatino Linotype" w:cs="Palatino Linotype"/>
          <w:b/>
        </w:rPr>
        <w:t>Sujeto Obligado</w:t>
      </w:r>
      <w:r w:rsidRPr="001B595A">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5C57F9DC" w14:textId="267C985E" w:rsidR="00821AC8" w:rsidRPr="001B595A" w:rsidRDefault="004C5E9D" w:rsidP="00821AC8">
      <w:pPr>
        <w:spacing w:before="240" w:line="360" w:lineRule="auto"/>
        <w:ind w:right="49"/>
        <w:jc w:val="both"/>
        <w:rPr>
          <w:rFonts w:ascii="Palatino Linotype" w:eastAsia="Palatino Linotype" w:hAnsi="Palatino Linotype" w:cs="Palatino Linotype"/>
        </w:rPr>
      </w:pPr>
      <w:r w:rsidRPr="001B595A">
        <w:rPr>
          <w:noProof/>
        </w:rPr>
        <mc:AlternateContent>
          <mc:Choice Requires="wps">
            <w:drawing>
              <wp:anchor distT="0" distB="0" distL="114300" distR="114300" simplePos="0" relativeHeight="251659264" behindDoc="0" locked="0" layoutInCell="1" hidden="0" allowOverlap="1" wp14:anchorId="267642A9" wp14:editId="522F4FA3">
                <wp:simplePos x="0" y="0"/>
                <wp:positionH relativeFrom="column">
                  <wp:posOffset>281940</wp:posOffset>
                </wp:positionH>
                <wp:positionV relativeFrom="paragraph">
                  <wp:posOffset>2179320</wp:posOffset>
                </wp:positionV>
                <wp:extent cx="2647950" cy="409575"/>
                <wp:effectExtent l="19050" t="19050" r="19050" b="28575"/>
                <wp:wrapNone/>
                <wp:docPr id="92" name="Rectángulo 92"/>
                <wp:cNvGraphicFramePr/>
                <a:graphic xmlns:a="http://schemas.openxmlformats.org/drawingml/2006/main">
                  <a:graphicData uri="http://schemas.microsoft.com/office/word/2010/wordprocessingShape">
                    <wps:wsp>
                      <wps:cNvSpPr/>
                      <wps:spPr>
                        <a:xfrm>
                          <a:off x="0" y="0"/>
                          <a:ext cx="2647950" cy="409575"/>
                        </a:xfrm>
                        <a:prstGeom prst="rect">
                          <a:avLst/>
                        </a:prstGeom>
                        <a:noFill/>
                        <a:ln w="38100" cap="flat" cmpd="sng">
                          <a:solidFill>
                            <a:srgbClr val="C00000"/>
                          </a:solidFill>
                          <a:prstDash val="solid"/>
                          <a:round/>
                          <a:headEnd type="none" w="sm" len="sm"/>
                          <a:tailEnd type="none" w="sm" len="sm"/>
                        </a:ln>
                      </wps:spPr>
                      <wps:txbx>
                        <w:txbxContent>
                          <w:p w14:paraId="76F23BE8" w14:textId="77777777" w:rsidR="004C5E9D" w:rsidRDefault="004C5E9D" w:rsidP="00821AC8">
                            <w:pPr>
                              <w:spacing w:line="258"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67642A9" id="Rectángulo 92" o:spid="_x0000_s1026" style="position:absolute;left:0;text-align:left;margin-left:22.2pt;margin-top:171.6pt;width:208.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" filled="f" strokecolor="#c00000" strokeweight="3pt">
                <v:stroke startarrowwidth="narrow" startarrowlength="short" endarrowwidth="narrow" endarrowlength="short" joinstyle="round"/>
                <v:textbox inset="2.53958mm,2.53958mm,2.53958mm,2.53958mm">
                  <w:txbxContent>
                    <w:p w14:paraId="76F23BE8" w14:textId="77777777" w:rsidR="004C5E9D" w:rsidRDefault="004C5E9D" w:rsidP="00821AC8">
                      <w:pPr>
                        <w:spacing w:line="258" w:lineRule="auto"/>
                        <w:textDirection w:val="btLr"/>
                      </w:pPr>
                    </w:p>
                  </w:txbxContent>
                </v:textbox>
              </v:rect>
            </w:pict>
          </mc:Fallback>
        </mc:AlternateContent>
      </w:r>
      <w:r w:rsidR="00821AC8" w:rsidRPr="001B595A">
        <w:rPr>
          <w:rFonts w:ascii="Palatino Linotype" w:eastAsia="Palatino Linotype" w:hAnsi="Palatino Linotype" w:cs="Palatino Linotype"/>
          <w:noProof/>
        </w:rPr>
        <w:drawing>
          <wp:inline distT="0" distB="0" distL="0" distR="0" wp14:anchorId="4A60FF5B" wp14:editId="06312572">
            <wp:extent cx="5610225" cy="24955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0225" cy="2495550"/>
                    </a:xfrm>
                    <a:prstGeom prst="rect">
                      <a:avLst/>
                    </a:prstGeom>
                    <a:ln/>
                  </pic:spPr>
                </pic:pic>
              </a:graphicData>
            </a:graphic>
          </wp:inline>
        </w:drawing>
      </w:r>
      <w:r w:rsidR="00821AC8" w:rsidRPr="001B595A">
        <w:rPr>
          <w:rFonts w:ascii="Palatino Linotype" w:eastAsia="Palatino Linotype" w:hAnsi="Palatino Linotype" w:cs="Palatino Linotype"/>
        </w:rPr>
        <w:t xml:space="preserve"> </w:t>
      </w:r>
    </w:p>
    <w:p w14:paraId="36194C75" w14:textId="77777777" w:rsidR="00821AC8" w:rsidRPr="001B595A" w:rsidRDefault="00821AC8" w:rsidP="00821AC8">
      <w:pPr>
        <w:spacing w:before="240" w:after="360" w:line="360" w:lineRule="auto"/>
        <w:rPr>
          <w:rFonts w:ascii="Palatino Linotype" w:eastAsia="Palatino Linotype" w:hAnsi="Palatino Linotype" w:cs="Palatino Linotype"/>
          <w:sz w:val="24"/>
          <w:szCs w:val="24"/>
        </w:rPr>
      </w:pPr>
    </w:p>
    <w:p w14:paraId="0396EEB0" w14:textId="77777777" w:rsidR="00821AC8" w:rsidRPr="001B595A" w:rsidRDefault="00821AC8" w:rsidP="00821AC8">
      <w:pPr>
        <w:spacing w:after="0" w:line="360" w:lineRule="auto"/>
        <w:jc w:val="both"/>
        <w:rPr>
          <w:rFonts w:ascii="Palatino Linotype" w:eastAsia="Palatino Linotype" w:hAnsi="Palatino Linotype" w:cs="Palatino Linotype"/>
          <w:sz w:val="24"/>
          <w:szCs w:val="24"/>
        </w:rPr>
      </w:pPr>
      <w:r w:rsidRPr="001B595A">
        <w:rPr>
          <w:noProof/>
        </w:rPr>
        <w:lastRenderedPageBreak/>
        <w:drawing>
          <wp:inline distT="0" distB="0" distL="0" distR="0" wp14:anchorId="5CAFBA18" wp14:editId="5C8324C7">
            <wp:extent cx="5467350" cy="6677025"/>
            <wp:effectExtent l="0" t="0" r="0" b="0"/>
            <wp:docPr id="96"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9"/>
                    <a:srcRect l="34623" t="19010" r="36354" b="13095"/>
                    <a:stretch>
                      <a:fillRect/>
                    </a:stretch>
                  </pic:blipFill>
                  <pic:spPr>
                    <a:xfrm>
                      <a:off x="0" y="0"/>
                      <a:ext cx="5467696" cy="6677447"/>
                    </a:xfrm>
                    <a:prstGeom prst="rect">
                      <a:avLst/>
                    </a:prstGeom>
                    <a:ln/>
                  </pic:spPr>
                </pic:pic>
              </a:graphicData>
            </a:graphic>
          </wp:inline>
        </w:drawing>
      </w:r>
    </w:p>
    <w:p w14:paraId="504F82AB" w14:textId="77777777" w:rsidR="00821AC8" w:rsidRPr="001B595A" w:rsidRDefault="00821AC8" w:rsidP="00821AC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lastRenderedPageBreak/>
        <w:t xml:space="preserve">En estas condiciones, resulta claro que la información de mérito fue generada en ejercicio de las atribuciones del </w:t>
      </w:r>
      <w:r w:rsidR="009629F0" w:rsidRPr="001B595A">
        <w:rPr>
          <w:rFonts w:ascii="Palatino Linotype" w:eastAsia="Palatino Linotype" w:hAnsi="Palatino Linotype" w:cs="Palatino Linotype"/>
          <w:b/>
          <w:sz w:val="24"/>
          <w:szCs w:val="24"/>
        </w:rPr>
        <w:t>SUJETO OBLIGADO</w:t>
      </w:r>
      <w:r w:rsidR="009629F0"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sz w:val="24"/>
          <w:szCs w:val="24"/>
        </w:rPr>
        <w:t>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1554C4D2" w14:textId="77777777" w:rsidR="00821AC8" w:rsidRPr="001B595A" w:rsidRDefault="00821AC8" w:rsidP="00821AC8">
      <w:pPr>
        <w:spacing w:after="0" w:line="360" w:lineRule="auto"/>
        <w:jc w:val="both"/>
        <w:rPr>
          <w:rFonts w:ascii="Palatino Linotype" w:eastAsia="Palatino Linotype" w:hAnsi="Palatino Linotype" w:cs="Palatino Linotype"/>
          <w:sz w:val="24"/>
          <w:szCs w:val="24"/>
        </w:rPr>
      </w:pPr>
    </w:p>
    <w:p w14:paraId="5484A59D" w14:textId="7FD26773" w:rsidR="00257C81" w:rsidRPr="001B595A" w:rsidRDefault="00821AC8" w:rsidP="00821AC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En tal contexto, se estima procedente ordenar la entrega d</w:t>
      </w:r>
      <w:r w:rsidR="009629F0" w:rsidRPr="001B595A">
        <w:rPr>
          <w:rFonts w:ascii="Palatino Linotype" w:eastAsia="Palatino Linotype" w:hAnsi="Palatino Linotype" w:cs="Palatino Linotype"/>
          <w:sz w:val="24"/>
          <w:szCs w:val="24"/>
        </w:rPr>
        <w:t>el soporte documental de los recibos por concepto de nómina y honorarios</w:t>
      </w:r>
      <w:r w:rsidRPr="001B595A">
        <w:rPr>
          <w:rFonts w:ascii="Palatino Linotype" w:eastAsia="Palatino Linotype" w:hAnsi="Palatino Linotype" w:cs="Palatino Linotype"/>
          <w:sz w:val="24"/>
          <w:szCs w:val="24"/>
        </w:rPr>
        <w:t>, en versión pública conforme al considerando siguiente.</w:t>
      </w:r>
    </w:p>
    <w:p w14:paraId="45D7AACD" w14:textId="77777777" w:rsidR="00257C81" w:rsidRPr="001B595A" w:rsidRDefault="00257C81" w:rsidP="00821AC8">
      <w:pPr>
        <w:spacing w:after="0" w:line="360" w:lineRule="auto"/>
        <w:jc w:val="both"/>
        <w:rPr>
          <w:rFonts w:ascii="Palatino Linotype" w:eastAsia="Palatino Linotype" w:hAnsi="Palatino Linotype" w:cs="Palatino Linotype"/>
          <w:b/>
          <w:sz w:val="24"/>
          <w:szCs w:val="24"/>
        </w:rPr>
      </w:pPr>
    </w:p>
    <w:p w14:paraId="2F416D2E" w14:textId="177964C7" w:rsidR="009629F0" w:rsidRPr="001B595A" w:rsidRDefault="00257C81" w:rsidP="009629F0">
      <w:pPr>
        <w:pStyle w:val="Prrafodelista"/>
        <w:numPr>
          <w:ilvl w:val="0"/>
          <w:numId w:val="6"/>
        </w:numPr>
        <w:spacing w:after="0" w:line="360" w:lineRule="auto"/>
        <w:jc w:val="both"/>
        <w:rPr>
          <w:rFonts w:ascii="Palatino Linotype" w:eastAsia="Palatino Linotype" w:hAnsi="Palatino Linotype" w:cs="Palatino Linotype"/>
          <w:b/>
          <w:sz w:val="24"/>
          <w:szCs w:val="24"/>
        </w:rPr>
      </w:pPr>
      <w:r w:rsidRPr="001B595A">
        <w:rPr>
          <w:rFonts w:ascii="Palatino Linotype" w:eastAsia="Palatino Linotype" w:hAnsi="Palatino Linotype" w:cs="Palatino Linotype"/>
          <w:b/>
          <w:sz w:val="24"/>
          <w:szCs w:val="24"/>
        </w:rPr>
        <w:t xml:space="preserve">Respecto a la lista de raya y honorarios </w:t>
      </w:r>
    </w:p>
    <w:p w14:paraId="56BFCF1D" w14:textId="77777777" w:rsidR="00257C81" w:rsidRPr="001B595A" w:rsidRDefault="00257C81" w:rsidP="004C5E9D">
      <w:pPr>
        <w:spacing w:after="0" w:line="360" w:lineRule="auto"/>
        <w:jc w:val="both"/>
        <w:rPr>
          <w:rFonts w:ascii="Palatino Linotype" w:eastAsia="Palatino Linotype" w:hAnsi="Palatino Linotype" w:cs="Palatino Linotype"/>
          <w:b/>
          <w:sz w:val="24"/>
          <w:szCs w:val="24"/>
        </w:rPr>
      </w:pPr>
    </w:p>
    <w:p w14:paraId="1E0255B3" w14:textId="4226322F" w:rsidR="004C5E9D" w:rsidRPr="001B595A" w:rsidRDefault="004C5E9D" w:rsidP="004C5E9D">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Respecto a este punto de la solicitud, en respuesta </w:t>
      </w:r>
      <w:r w:rsidRPr="001B595A">
        <w:rPr>
          <w:rFonts w:ascii="Palatino Linotype" w:eastAsia="Palatino Linotype" w:hAnsi="Palatino Linotype" w:cs="Palatino Linotype"/>
          <w:b/>
          <w:sz w:val="24"/>
          <w:szCs w:val="24"/>
        </w:rPr>
        <w:t>EL SUJETO OBLIGADO</w:t>
      </w:r>
      <w:r w:rsidRPr="001B595A">
        <w:rPr>
          <w:rFonts w:ascii="Palatino Linotype" w:eastAsia="Palatino Linotype" w:hAnsi="Palatino Linotype" w:cs="Palatino Linotype"/>
          <w:sz w:val="24"/>
          <w:szCs w:val="24"/>
        </w:rPr>
        <w:t xml:space="preserve"> menciono que no se cuenta con ningún recibo de honorarios y que no se trabaja con lista de raya hasta la fecha de la solicitud.</w:t>
      </w:r>
    </w:p>
    <w:p w14:paraId="4E6001E0" w14:textId="7A63BDF9" w:rsidR="004C5E9D" w:rsidRPr="001B595A" w:rsidRDefault="004C5E9D" w:rsidP="004C5E9D">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Cabe resaltar, </w:t>
      </w:r>
      <w:proofErr w:type="gramStart"/>
      <w:r w:rsidRPr="001B595A">
        <w:rPr>
          <w:rFonts w:ascii="Palatino Linotype" w:eastAsia="Palatino Linotype" w:hAnsi="Palatino Linotype" w:cs="Palatino Linotype"/>
          <w:sz w:val="24"/>
          <w:szCs w:val="24"/>
        </w:rPr>
        <w:t>que</w:t>
      </w:r>
      <w:proofErr w:type="gramEnd"/>
      <w:r w:rsidRPr="001B595A">
        <w:rPr>
          <w:rFonts w:ascii="Palatino Linotype" w:eastAsia="Palatino Linotype" w:hAnsi="Palatino Linotype" w:cs="Palatino Linotype"/>
          <w:sz w:val="24"/>
          <w:szCs w:val="24"/>
        </w:rPr>
        <w:t xml:space="preserve"> en el apartado de requerimientos, se observa que la respuesta fue otorga la Maestra Dalia Yalitza Romero Martínez, tal como se observa a continuación:</w:t>
      </w:r>
    </w:p>
    <w:p w14:paraId="5434CF2E" w14:textId="405AF7ED" w:rsidR="004C5E9D" w:rsidRPr="001B595A" w:rsidRDefault="004C5E9D" w:rsidP="004C5E9D">
      <w:pPr>
        <w:spacing w:after="0" w:line="360" w:lineRule="auto"/>
        <w:jc w:val="both"/>
        <w:rPr>
          <w:rFonts w:ascii="Palatino Linotype" w:eastAsia="Palatino Linotype" w:hAnsi="Palatino Linotype" w:cs="Palatino Linotype"/>
          <w:sz w:val="24"/>
          <w:szCs w:val="24"/>
        </w:rPr>
      </w:pPr>
      <w:r w:rsidRPr="001B595A">
        <w:rPr>
          <w:noProof/>
        </w:rPr>
        <w:lastRenderedPageBreak/>
        <w:drawing>
          <wp:inline distT="0" distB="0" distL="0" distR="0" wp14:anchorId="7CE61749" wp14:editId="480B6AED">
            <wp:extent cx="5871845" cy="923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92" t="24140" r="23285" b="65902"/>
                    <a:stretch/>
                  </pic:blipFill>
                  <pic:spPr bwMode="auto">
                    <a:xfrm>
                      <a:off x="0" y="0"/>
                      <a:ext cx="5916072" cy="930884"/>
                    </a:xfrm>
                    <a:prstGeom prst="rect">
                      <a:avLst/>
                    </a:prstGeom>
                    <a:ln>
                      <a:noFill/>
                    </a:ln>
                    <a:extLst>
                      <a:ext uri="{53640926-AAD7-44D8-BBD7-CCE9431645EC}">
                        <a14:shadowObscured xmlns:a14="http://schemas.microsoft.com/office/drawing/2010/main"/>
                      </a:ext>
                    </a:extLst>
                  </pic:spPr>
                </pic:pic>
              </a:graphicData>
            </a:graphic>
          </wp:inline>
        </w:drawing>
      </w:r>
    </w:p>
    <w:p w14:paraId="17EAC5CA" w14:textId="77777777" w:rsidR="00104018" w:rsidRPr="001B595A" w:rsidRDefault="00104018" w:rsidP="00104018">
      <w:pPr>
        <w:spacing w:after="0" w:line="360" w:lineRule="auto"/>
        <w:jc w:val="both"/>
        <w:rPr>
          <w:rFonts w:ascii="Palatino Linotype" w:eastAsia="Palatino Linotype" w:hAnsi="Palatino Linotype" w:cs="Palatino Linotype"/>
          <w:b/>
          <w:sz w:val="24"/>
          <w:szCs w:val="24"/>
        </w:rPr>
      </w:pPr>
    </w:p>
    <w:p w14:paraId="26F3933C" w14:textId="40A7DFBB" w:rsidR="00104018" w:rsidRPr="001B595A" w:rsidRDefault="00104018" w:rsidP="00104018">
      <w:pPr>
        <w:spacing w:after="0" w:line="360" w:lineRule="auto"/>
        <w:jc w:val="both"/>
        <w:rPr>
          <w:rFonts w:ascii="Palatino Linotype" w:eastAsia="Palatino Linotype" w:hAnsi="Palatino Linotype" w:cs="Palatino Linotype"/>
          <w:sz w:val="24"/>
          <w:szCs w:val="24"/>
        </w:rPr>
      </w:pPr>
      <w:proofErr w:type="gramStart"/>
      <w:r w:rsidRPr="001B595A">
        <w:rPr>
          <w:rFonts w:ascii="Palatino Linotype" w:eastAsia="Palatino Linotype" w:hAnsi="Palatino Linotype" w:cs="Palatino Linotype"/>
          <w:sz w:val="24"/>
          <w:szCs w:val="24"/>
        </w:rPr>
        <w:t>Que</w:t>
      </w:r>
      <w:proofErr w:type="gramEnd"/>
      <w:r w:rsidRPr="001B595A">
        <w:rPr>
          <w:rFonts w:ascii="Palatino Linotype" w:eastAsia="Palatino Linotype" w:hAnsi="Palatino Linotype" w:cs="Palatino Linotype"/>
          <w:sz w:val="24"/>
          <w:szCs w:val="24"/>
        </w:rPr>
        <w:t xml:space="preserve"> de acuerdo, al IPOMEX del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se desempeña como Coordinadora de Recursos Humanos, probando lo anterior, con la siguiente captura de pantalla:</w:t>
      </w:r>
    </w:p>
    <w:p w14:paraId="2B0A9437" w14:textId="0BE88BE6" w:rsidR="00104018" w:rsidRPr="001B595A" w:rsidRDefault="00104018" w:rsidP="00104018">
      <w:pPr>
        <w:spacing w:after="0" w:line="360" w:lineRule="auto"/>
        <w:jc w:val="both"/>
        <w:rPr>
          <w:rFonts w:ascii="Palatino Linotype" w:eastAsia="Palatino Linotype" w:hAnsi="Palatino Linotype" w:cs="Palatino Linotype"/>
          <w:sz w:val="24"/>
          <w:szCs w:val="24"/>
        </w:rPr>
      </w:pPr>
      <w:r w:rsidRPr="001B595A">
        <w:rPr>
          <w:noProof/>
        </w:rPr>
        <w:drawing>
          <wp:inline distT="0" distB="0" distL="0" distR="0" wp14:anchorId="734BA5AF" wp14:editId="3BF0FBAB">
            <wp:extent cx="5733523" cy="17430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62" t="27460" r="42634" b="57404"/>
                    <a:stretch/>
                  </pic:blipFill>
                  <pic:spPr bwMode="auto">
                    <a:xfrm>
                      <a:off x="0" y="0"/>
                      <a:ext cx="5778091" cy="1756624"/>
                    </a:xfrm>
                    <a:prstGeom prst="rect">
                      <a:avLst/>
                    </a:prstGeom>
                    <a:ln>
                      <a:noFill/>
                    </a:ln>
                    <a:extLst>
                      <a:ext uri="{53640926-AAD7-44D8-BBD7-CCE9431645EC}">
                        <a14:shadowObscured xmlns:a14="http://schemas.microsoft.com/office/drawing/2010/main"/>
                      </a:ext>
                    </a:extLst>
                  </pic:spPr>
                </pic:pic>
              </a:graphicData>
            </a:graphic>
          </wp:inline>
        </w:drawing>
      </w:r>
    </w:p>
    <w:p w14:paraId="24B2A50F" w14:textId="77777777" w:rsidR="00104018" w:rsidRPr="001B595A" w:rsidRDefault="00104018" w:rsidP="00104018">
      <w:pPr>
        <w:spacing w:after="0" w:line="360" w:lineRule="auto"/>
        <w:jc w:val="both"/>
        <w:rPr>
          <w:rFonts w:ascii="Palatino Linotype" w:eastAsia="Palatino Linotype" w:hAnsi="Palatino Linotype" w:cs="Palatino Linotype"/>
          <w:b/>
          <w:sz w:val="24"/>
          <w:szCs w:val="24"/>
        </w:rPr>
      </w:pPr>
    </w:p>
    <w:p w14:paraId="7472FFA5" w14:textId="074E9B94" w:rsidR="00104018" w:rsidRPr="001B595A" w:rsidRDefault="00104018" w:rsidP="0010401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Por lo </w:t>
      </w:r>
      <w:proofErr w:type="gramStart"/>
      <w:r w:rsidRPr="001B595A">
        <w:rPr>
          <w:rFonts w:ascii="Palatino Linotype" w:eastAsia="Palatino Linotype" w:hAnsi="Palatino Linotype" w:cs="Palatino Linotype"/>
          <w:sz w:val="24"/>
          <w:szCs w:val="24"/>
        </w:rPr>
        <w:t>que</w:t>
      </w:r>
      <w:proofErr w:type="gramEnd"/>
      <w:r w:rsidRPr="001B595A">
        <w:rPr>
          <w:rFonts w:ascii="Palatino Linotype" w:eastAsia="Palatino Linotype" w:hAnsi="Palatino Linotype" w:cs="Palatino Linotype"/>
          <w:sz w:val="24"/>
          <w:szCs w:val="24"/>
        </w:rPr>
        <w:t xml:space="preserve"> de acuerdo a la siguiente reglamentación, cuenta con las siguientes atribuciones:</w:t>
      </w:r>
    </w:p>
    <w:p w14:paraId="06ED34C9" w14:textId="77777777" w:rsidR="00104018" w:rsidRPr="001B595A" w:rsidRDefault="00104018" w:rsidP="00152965">
      <w:pPr>
        <w:spacing w:after="0" w:line="360" w:lineRule="auto"/>
        <w:ind w:right="900"/>
        <w:jc w:val="both"/>
        <w:rPr>
          <w:rFonts w:ascii="Palatino Linotype" w:eastAsia="Palatino Linotype" w:hAnsi="Palatino Linotype" w:cs="Palatino Linotype"/>
          <w:i/>
          <w:szCs w:val="24"/>
        </w:rPr>
      </w:pPr>
    </w:p>
    <w:p w14:paraId="550EC003" w14:textId="6C861A1B" w:rsidR="00104018" w:rsidRPr="001B595A" w:rsidRDefault="00104018" w:rsidP="00104018">
      <w:pPr>
        <w:spacing w:after="0" w:line="360" w:lineRule="auto"/>
        <w:ind w:left="851" w:right="900"/>
        <w:jc w:val="both"/>
        <w:rPr>
          <w:rFonts w:ascii="Palatino Linotype" w:eastAsia="Palatino Linotype" w:hAnsi="Palatino Linotype" w:cs="Palatino Linotype"/>
          <w:b/>
          <w:i/>
          <w:szCs w:val="24"/>
        </w:rPr>
      </w:pPr>
      <w:r w:rsidRPr="001B595A">
        <w:rPr>
          <w:rFonts w:ascii="Palatino Linotype" w:eastAsia="Palatino Linotype" w:hAnsi="Palatino Linotype" w:cs="Palatino Linotype"/>
          <w:b/>
          <w:i/>
          <w:szCs w:val="24"/>
        </w:rPr>
        <w:t>REGLAMENTO</w:t>
      </w:r>
      <w:r w:rsidRPr="001B595A">
        <w:rPr>
          <w:rFonts w:ascii="Palatino Linotype" w:eastAsia="Palatino Linotype" w:hAnsi="Palatino Linotype" w:cs="Palatino Linotype"/>
          <w:b/>
          <w:i/>
          <w:szCs w:val="24"/>
        </w:rPr>
        <w:tab/>
        <w:t>ORGÁNICO DEL</w:t>
      </w:r>
      <w:r w:rsidRPr="001B595A">
        <w:rPr>
          <w:rFonts w:ascii="Palatino Linotype" w:eastAsia="Palatino Linotype" w:hAnsi="Palatino Linotype" w:cs="Palatino Linotype"/>
          <w:b/>
          <w:i/>
          <w:szCs w:val="24"/>
        </w:rPr>
        <w:tab/>
        <w:t>ORGANISMO PÚBLIC DESCENTRALIZADO PARA</w:t>
      </w:r>
      <w:r w:rsidRPr="001B595A">
        <w:rPr>
          <w:rFonts w:ascii="Palatino Linotype" w:eastAsia="Palatino Linotype" w:hAnsi="Palatino Linotype" w:cs="Palatino Linotype"/>
          <w:b/>
          <w:i/>
          <w:szCs w:val="24"/>
        </w:rPr>
        <w:tab/>
        <w:t>LA</w:t>
      </w:r>
      <w:r w:rsidRPr="001B595A">
        <w:rPr>
          <w:rFonts w:ascii="Palatino Linotype" w:eastAsia="Palatino Linotype" w:hAnsi="Palatino Linotype" w:cs="Palatino Linotype"/>
          <w:b/>
          <w:i/>
          <w:szCs w:val="24"/>
        </w:rPr>
        <w:tab/>
        <w:t xml:space="preserve"> PRESTACIÓN</w:t>
      </w:r>
      <w:r w:rsidRPr="001B595A">
        <w:rPr>
          <w:rFonts w:ascii="Palatino Linotype" w:eastAsia="Palatino Linotype" w:hAnsi="Palatino Linotype" w:cs="Palatino Linotype"/>
          <w:b/>
          <w:i/>
          <w:szCs w:val="24"/>
        </w:rPr>
        <w:tab/>
        <w:t>DE LOS SERVICIOS</w:t>
      </w:r>
      <w:r w:rsidRPr="001B595A">
        <w:rPr>
          <w:rFonts w:ascii="Palatino Linotype" w:eastAsia="Palatino Linotype" w:hAnsi="Palatino Linotype" w:cs="Palatino Linotype"/>
          <w:b/>
          <w:i/>
          <w:szCs w:val="24"/>
        </w:rPr>
        <w:tab/>
        <w:t>DE</w:t>
      </w:r>
      <w:r w:rsidRPr="001B595A">
        <w:rPr>
          <w:rFonts w:ascii="Palatino Linotype" w:eastAsia="Palatino Linotype" w:hAnsi="Palatino Linotype" w:cs="Palatino Linotype"/>
          <w:b/>
          <w:i/>
          <w:szCs w:val="24"/>
        </w:rPr>
        <w:tab/>
        <w:t>AGUA</w:t>
      </w:r>
      <w:r w:rsidRPr="001B595A">
        <w:rPr>
          <w:rFonts w:ascii="Palatino Linotype" w:eastAsia="Palatino Linotype" w:hAnsi="Palatino Linotype" w:cs="Palatino Linotype"/>
          <w:b/>
          <w:i/>
          <w:szCs w:val="24"/>
        </w:rPr>
        <w:tab/>
        <w:t>POTABLE,</w:t>
      </w:r>
      <w:r w:rsidRPr="001B595A">
        <w:rPr>
          <w:rFonts w:ascii="Palatino Linotype" w:eastAsia="Palatino Linotype" w:hAnsi="Palatino Linotype" w:cs="Palatino Linotype"/>
          <w:b/>
          <w:i/>
          <w:szCs w:val="24"/>
        </w:rPr>
        <w:tab/>
        <w:t>ALCANTARILLADO</w:t>
      </w:r>
      <w:r w:rsidRPr="001B595A">
        <w:rPr>
          <w:rFonts w:ascii="Palatino Linotype" w:eastAsia="Palatino Linotype" w:hAnsi="Palatino Linotype" w:cs="Palatino Linotype"/>
          <w:b/>
          <w:i/>
          <w:szCs w:val="24"/>
        </w:rPr>
        <w:tab/>
        <w:t>Y SANEAMIENTO</w:t>
      </w:r>
      <w:r w:rsidRPr="001B595A">
        <w:rPr>
          <w:rFonts w:ascii="Palatino Linotype" w:eastAsia="Palatino Linotype" w:hAnsi="Palatino Linotype" w:cs="Palatino Linotype"/>
          <w:b/>
          <w:i/>
          <w:szCs w:val="24"/>
        </w:rPr>
        <w:tab/>
        <w:t>DEL</w:t>
      </w:r>
      <w:r w:rsidRPr="001B595A">
        <w:rPr>
          <w:rFonts w:ascii="Palatino Linotype" w:eastAsia="Palatino Linotype" w:hAnsi="Palatino Linotype" w:cs="Palatino Linotype"/>
          <w:b/>
          <w:i/>
          <w:szCs w:val="24"/>
        </w:rPr>
        <w:tab/>
        <w:t>MUNICIPIO</w:t>
      </w:r>
      <w:r w:rsidRPr="001B595A">
        <w:rPr>
          <w:rFonts w:ascii="Palatino Linotype" w:eastAsia="Palatino Linotype" w:hAnsi="Palatino Linotype" w:cs="Palatino Linotype"/>
          <w:b/>
          <w:i/>
          <w:szCs w:val="24"/>
        </w:rPr>
        <w:tab/>
        <w:t>DE</w:t>
      </w:r>
      <w:r w:rsidRPr="001B595A">
        <w:rPr>
          <w:rFonts w:ascii="Palatino Linotype" w:eastAsia="Palatino Linotype" w:hAnsi="Palatino Linotype" w:cs="Palatino Linotype"/>
          <w:b/>
          <w:i/>
          <w:szCs w:val="24"/>
        </w:rPr>
        <w:tab/>
        <w:t>IXTAPALUCA</w:t>
      </w:r>
    </w:p>
    <w:p w14:paraId="6FA477DD" w14:textId="77777777"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p>
    <w:p w14:paraId="6DB32633" w14:textId="67B431F3"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r w:rsidRPr="001B595A">
        <w:rPr>
          <w:rFonts w:ascii="Palatino Linotype" w:eastAsia="Palatino Linotype" w:hAnsi="Palatino Linotype" w:cs="Palatino Linotype"/>
          <w:i/>
          <w:szCs w:val="24"/>
        </w:rPr>
        <w:t xml:space="preserve">ARTÍCULO 58. El Departamento de Recursos Humanos, contara con un Titular, que se denominará </w:t>
      </w:r>
      <w:proofErr w:type="gramStart"/>
      <w:r w:rsidRPr="001B595A">
        <w:rPr>
          <w:rFonts w:ascii="Palatino Linotype" w:eastAsia="Palatino Linotype" w:hAnsi="Palatino Linotype" w:cs="Palatino Linotype"/>
          <w:i/>
          <w:szCs w:val="24"/>
        </w:rPr>
        <w:t>Jefe</w:t>
      </w:r>
      <w:proofErr w:type="gramEnd"/>
      <w:r w:rsidRPr="001B595A">
        <w:rPr>
          <w:rFonts w:ascii="Palatino Linotype" w:eastAsia="Palatino Linotype" w:hAnsi="Palatino Linotype" w:cs="Palatino Linotype"/>
          <w:i/>
          <w:szCs w:val="24"/>
        </w:rPr>
        <w:t xml:space="preserve"> de Recursos Humanos quien, para el desempeño de sus funciones, contara con las siguientes atribuciones:</w:t>
      </w:r>
    </w:p>
    <w:p w14:paraId="208198A1" w14:textId="1A8214A0"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r w:rsidRPr="001B595A">
        <w:rPr>
          <w:rFonts w:ascii="Palatino Linotype" w:eastAsia="Palatino Linotype" w:hAnsi="Palatino Linotype" w:cs="Palatino Linotype"/>
          <w:i/>
          <w:szCs w:val="24"/>
        </w:rPr>
        <w:t>I. Planear, organizar, dirigir y controlar la administración de personal;</w:t>
      </w:r>
    </w:p>
    <w:p w14:paraId="13975572" w14:textId="3C6D43B6"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r w:rsidRPr="001B595A">
        <w:rPr>
          <w:rFonts w:ascii="Palatino Linotype" w:eastAsia="Palatino Linotype" w:hAnsi="Palatino Linotype" w:cs="Palatino Linotype"/>
          <w:i/>
          <w:szCs w:val="24"/>
        </w:rPr>
        <w:t>(…)</w:t>
      </w:r>
    </w:p>
    <w:p w14:paraId="0B5DF7F9" w14:textId="63CB66E4"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r w:rsidRPr="001B595A">
        <w:rPr>
          <w:rFonts w:ascii="Palatino Linotype" w:eastAsia="Palatino Linotype" w:hAnsi="Palatino Linotype" w:cs="Palatino Linotype"/>
          <w:i/>
          <w:szCs w:val="24"/>
        </w:rPr>
        <w:t>IV. Elaborar la nómina.</w:t>
      </w:r>
    </w:p>
    <w:p w14:paraId="46CB7AA1" w14:textId="3E2DD03D"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r w:rsidRPr="001B595A">
        <w:rPr>
          <w:rFonts w:ascii="Palatino Linotype" w:eastAsia="Palatino Linotype" w:hAnsi="Palatino Linotype" w:cs="Palatino Linotype"/>
          <w:i/>
          <w:szCs w:val="24"/>
        </w:rPr>
        <w:t>(…)</w:t>
      </w:r>
    </w:p>
    <w:p w14:paraId="0D373669" w14:textId="070AA405" w:rsidR="00104018" w:rsidRPr="001B595A" w:rsidRDefault="00104018" w:rsidP="00104018">
      <w:pPr>
        <w:spacing w:after="0" w:line="360" w:lineRule="auto"/>
        <w:ind w:left="851" w:right="900"/>
        <w:jc w:val="both"/>
        <w:rPr>
          <w:rFonts w:ascii="Palatino Linotype" w:eastAsia="Palatino Linotype" w:hAnsi="Palatino Linotype" w:cs="Palatino Linotype"/>
          <w:i/>
          <w:szCs w:val="24"/>
        </w:rPr>
      </w:pPr>
      <w:r w:rsidRPr="001B595A">
        <w:rPr>
          <w:rFonts w:ascii="Palatino Linotype" w:eastAsia="Palatino Linotype" w:hAnsi="Palatino Linotype" w:cs="Palatino Linotype"/>
          <w:i/>
          <w:szCs w:val="24"/>
        </w:rPr>
        <w:t xml:space="preserve">VI. Realizar la reubicación, movimientos de alta o baja del personal previo acuerdo con el </w:t>
      </w:r>
      <w:proofErr w:type="gramStart"/>
      <w:r w:rsidRPr="001B595A">
        <w:rPr>
          <w:rFonts w:ascii="Palatino Linotype" w:eastAsia="Palatino Linotype" w:hAnsi="Palatino Linotype" w:cs="Palatino Linotype"/>
          <w:i/>
          <w:szCs w:val="24"/>
        </w:rPr>
        <w:t>Director General</w:t>
      </w:r>
      <w:proofErr w:type="gramEnd"/>
      <w:r w:rsidRPr="001B595A">
        <w:rPr>
          <w:rFonts w:ascii="Palatino Linotype" w:eastAsia="Palatino Linotype" w:hAnsi="Palatino Linotype" w:cs="Palatino Linotype"/>
          <w:i/>
          <w:szCs w:val="24"/>
        </w:rPr>
        <w:t>;</w:t>
      </w:r>
    </w:p>
    <w:p w14:paraId="3E42FD67" w14:textId="77777777" w:rsidR="00104018" w:rsidRPr="001B595A" w:rsidRDefault="00104018" w:rsidP="009629F0">
      <w:pPr>
        <w:spacing w:after="0" w:line="360" w:lineRule="auto"/>
        <w:jc w:val="both"/>
        <w:rPr>
          <w:rFonts w:ascii="Palatino Linotype" w:eastAsia="Palatino Linotype" w:hAnsi="Palatino Linotype" w:cs="Palatino Linotype"/>
          <w:b/>
          <w:sz w:val="24"/>
          <w:szCs w:val="24"/>
        </w:rPr>
      </w:pPr>
    </w:p>
    <w:p w14:paraId="04D4C567" w14:textId="62E6D525" w:rsidR="00821AC8" w:rsidRPr="001B595A" w:rsidRDefault="00104018" w:rsidP="00821AC8">
      <w:pPr>
        <w:shd w:val="clear" w:color="auto" w:fill="FFFFFF"/>
        <w:spacing w:before="240" w:line="360" w:lineRule="auto"/>
        <w:ind w:right="51"/>
        <w:contextualSpacing/>
        <w:jc w:val="both"/>
        <w:rPr>
          <w:rFonts w:ascii="Palatino Linotype" w:hAnsi="Palatino Linotype"/>
          <w:sz w:val="24"/>
          <w:szCs w:val="24"/>
        </w:rPr>
      </w:pPr>
      <w:r w:rsidRPr="001B595A">
        <w:rPr>
          <w:rFonts w:ascii="Palatino Linotype" w:hAnsi="Palatino Linotype"/>
          <w:sz w:val="24"/>
          <w:szCs w:val="24"/>
        </w:rPr>
        <w:t xml:space="preserve">Por lo anterior, se determina que la Coordinación de Recursos Humanos, planea, organiza, dirige y controla la administración de personal, elabora la nómina y realiza </w:t>
      </w:r>
      <w:r w:rsidR="00223D66" w:rsidRPr="001B595A">
        <w:rPr>
          <w:rFonts w:ascii="Palatino Linotype" w:hAnsi="Palatino Linotype"/>
          <w:sz w:val="24"/>
          <w:szCs w:val="24"/>
        </w:rPr>
        <w:t xml:space="preserve">la reubicación, el alta y baja de personal. </w:t>
      </w:r>
    </w:p>
    <w:p w14:paraId="01422DE2" w14:textId="77777777" w:rsidR="00223D66" w:rsidRPr="001B595A" w:rsidRDefault="00223D66" w:rsidP="00821AC8">
      <w:pPr>
        <w:shd w:val="clear" w:color="auto" w:fill="FFFFFF"/>
        <w:spacing w:before="240" w:line="360" w:lineRule="auto"/>
        <w:ind w:right="51"/>
        <w:contextualSpacing/>
        <w:jc w:val="both"/>
        <w:rPr>
          <w:rFonts w:ascii="Palatino Linotype" w:hAnsi="Palatino Linotype"/>
          <w:sz w:val="24"/>
          <w:szCs w:val="24"/>
        </w:rPr>
      </w:pPr>
    </w:p>
    <w:p w14:paraId="4E0E0AE1" w14:textId="3F328BB8" w:rsidR="00223D66" w:rsidRPr="001B595A" w:rsidRDefault="00223D66" w:rsidP="00223D66">
      <w:pPr>
        <w:spacing w:after="0" w:line="360" w:lineRule="auto"/>
        <w:jc w:val="both"/>
        <w:rPr>
          <w:rFonts w:ascii="Palatino Linotype" w:eastAsia="Palatino Linotype" w:hAnsi="Palatino Linotype" w:cs="Palatino Linotype"/>
          <w:b/>
          <w:sz w:val="24"/>
          <w:szCs w:val="24"/>
        </w:rPr>
      </w:pPr>
      <w:r w:rsidRPr="001B595A">
        <w:rPr>
          <w:rFonts w:ascii="Palatino Linotype" w:eastAsia="Palatino Linotype" w:hAnsi="Palatino Linotype" w:cs="Palatino Linotype"/>
          <w:sz w:val="24"/>
          <w:szCs w:val="24"/>
        </w:rPr>
        <w:t xml:space="preserve">Aclarado lo anterior, de acuerdo con la respuesta emitida a este punto de la solicitud, toda vez que no posee, administra ni genera la información requerida por el particular, constituye un hecho negativo; entonces, si se considera el hecho negativo, es obvio que este no puede fácticamente obrar en los archivos del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ya que no puede probarse por ser lógica y materialmente imposible.</w:t>
      </w:r>
    </w:p>
    <w:p w14:paraId="0BC43B00" w14:textId="77777777" w:rsidR="00223D66" w:rsidRPr="001B595A" w:rsidRDefault="00223D66" w:rsidP="00223D66">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lastRenderedPageBreak/>
        <w:t>Asimismo, no se trata de un caso por el cual la negación del hecho implique la afirmación del mismo, simplemente se está ante una notoria y evidente inexistencia fáctica de la información solicitada.</w:t>
      </w:r>
    </w:p>
    <w:p w14:paraId="021819A3" w14:textId="77777777" w:rsidR="00223D66" w:rsidRPr="001B595A" w:rsidRDefault="00223D66" w:rsidP="00223D66">
      <w:pPr>
        <w:spacing w:after="0" w:line="360" w:lineRule="auto"/>
        <w:jc w:val="both"/>
        <w:rPr>
          <w:rFonts w:ascii="Palatino Linotype" w:eastAsia="Palatino Linotype" w:hAnsi="Palatino Linotype" w:cs="Palatino Linotype"/>
          <w:sz w:val="24"/>
          <w:szCs w:val="24"/>
        </w:rPr>
      </w:pPr>
    </w:p>
    <w:p w14:paraId="73CCD71A" w14:textId="77777777" w:rsidR="00223D66" w:rsidRPr="001B595A" w:rsidRDefault="00223D66" w:rsidP="00223D66">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Encontrándonos ante un hecho negativo, destacando entonces que el Pleno de este Organismo Garante, ha sostenido </w:t>
      </w:r>
      <w:proofErr w:type="gramStart"/>
      <w:r w:rsidRPr="001B595A">
        <w:rPr>
          <w:rFonts w:ascii="Palatino Linotype" w:eastAsia="Palatino Linotype" w:hAnsi="Palatino Linotype" w:cs="Palatino Linotype"/>
          <w:sz w:val="24"/>
          <w:szCs w:val="24"/>
        </w:rPr>
        <w:t>que</w:t>
      </w:r>
      <w:proofErr w:type="gramEnd"/>
      <w:r w:rsidRPr="001B595A">
        <w:rPr>
          <w:rFonts w:ascii="Palatino Linotype" w:eastAsia="Palatino Linotype" w:hAnsi="Palatino Linotype" w:cs="Palatino Linotype"/>
          <w:sz w:val="24"/>
          <w:szCs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4650572" w14:textId="77777777" w:rsidR="00223D66" w:rsidRPr="001B595A" w:rsidRDefault="00223D66" w:rsidP="00223D66">
      <w:pPr>
        <w:spacing w:after="0" w:line="360" w:lineRule="auto"/>
        <w:jc w:val="both"/>
        <w:rPr>
          <w:rFonts w:ascii="Times New Roman" w:eastAsia="Times New Roman" w:hAnsi="Times New Roman" w:cs="Times New Roman"/>
          <w:sz w:val="24"/>
          <w:szCs w:val="24"/>
        </w:rPr>
      </w:pPr>
    </w:p>
    <w:p w14:paraId="028EA9C7" w14:textId="77777777" w:rsidR="00223D66" w:rsidRPr="001B595A" w:rsidRDefault="00223D66" w:rsidP="00223D66">
      <w:pPr>
        <w:spacing w:after="0" w:line="360" w:lineRule="auto"/>
        <w:ind w:left="860" w:right="560"/>
        <w:jc w:val="both"/>
        <w:rPr>
          <w:rFonts w:ascii="Times New Roman" w:eastAsia="Times New Roman" w:hAnsi="Times New Roman" w:cs="Times New Roman"/>
          <w:sz w:val="24"/>
          <w:szCs w:val="24"/>
        </w:rPr>
      </w:pPr>
      <w:r w:rsidRPr="001B595A">
        <w:rPr>
          <w:rFonts w:ascii="Palatino Linotype" w:eastAsia="Palatino Linotype" w:hAnsi="Palatino Linotype" w:cs="Palatino Linotype"/>
          <w:b/>
          <w:i/>
        </w:rPr>
        <w:t>HECHOS NEGATIVOS, NO SON SUSCEPTIBLES DE DEMOSTRACIÓN.</w:t>
      </w:r>
    </w:p>
    <w:p w14:paraId="3613F615" w14:textId="77777777" w:rsidR="00223D66" w:rsidRPr="001B595A" w:rsidRDefault="00223D66" w:rsidP="00223D66">
      <w:pPr>
        <w:spacing w:after="0" w:line="360" w:lineRule="auto"/>
        <w:ind w:left="860" w:right="560"/>
        <w:jc w:val="both"/>
        <w:rPr>
          <w:rFonts w:ascii="Times New Roman" w:eastAsia="Times New Roman" w:hAnsi="Times New Roman" w:cs="Times New Roman"/>
          <w:sz w:val="24"/>
          <w:szCs w:val="24"/>
        </w:rPr>
      </w:pPr>
      <w:r w:rsidRPr="001B595A">
        <w:rPr>
          <w:rFonts w:ascii="Palatino Linotype" w:eastAsia="Palatino Linotype" w:hAnsi="Palatino Linotype" w:cs="Palatino Linotype"/>
          <w:i/>
        </w:rPr>
        <w:t xml:space="preserve">Tratándose de un hecho negativo, el Juez no tiene </w:t>
      </w:r>
      <w:proofErr w:type="spellStart"/>
      <w:r w:rsidRPr="001B595A">
        <w:rPr>
          <w:rFonts w:ascii="Palatino Linotype" w:eastAsia="Palatino Linotype" w:hAnsi="Palatino Linotype" w:cs="Palatino Linotype"/>
          <w:i/>
        </w:rPr>
        <w:t>por que</w:t>
      </w:r>
      <w:proofErr w:type="spellEnd"/>
      <w:r w:rsidRPr="001B595A">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36D465B7" w14:textId="77777777" w:rsidR="00223D66" w:rsidRPr="001B595A" w:rsidRDefault="00223D66" w:rsidP="00223D66">
      <w:pPr>
        <w:spacing w:after="0" w:line="360" w:lineRule="auto"/>
        <w:ind w:left="860" w:right="560"/>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Amparo en revisión 2022/61. José García </w:t>
      </w:r>
      <w:proofErr w:type="gramStart"/>
      <w:r w:rsidRPr="001B595A">
        <w:rPr>
          <w:rFonts w:ascii="Palatino Linotype" w:eastAsia="Palatino Linotype" w:hAnsi="Palatino Linotype" w:cs="Palatino Linotype"/>
          <w:i/>
        </w:rPr>
        <w:t>Florín</w:t>
      </w:r>
      <w:proofErr w:type="gramEnd"/>
      <w:r w:rsidRPr="001B595A">
        <w:rPr>
          <w:rFonts w:ascii="Palatino Linotype" w:eastAsia="Palatino Linotype" w:hAnsi="Palatino Linotype" w:cs="Palatino Linotype"/>
          <w:i/>
        </w:rPr>
        <w:t xml:space="preserve"> (Menor). 9 de octubre de 1961. Cinco votos. Ponente: José Rivera Pérez Campos.”</w:t>
      </w:r>
    </w:p>
    <w:p w14:paraId="0D4EDF0C" w14:textId="77777777" w:rsidR="00223D66" w:rsidRPr="001B595A" w:rsidRDefault="00223D66" w:rsidP="00223D66">
      <w:pPr>
        <w:spacing w:after="0" w:line="360" w:lineRule="auto"/>
        <w:ind w:left="860" w:right="560"/>
        <w:jc w:val="both"/>
        <w:rPr>
          <w:rFonts w:ascii="Times New Roman" w:eastAsia="Times New Roman" w:hAnsi="Times New Roman" w:cs="Times New Roman"/>
          <w:sz w:val="24"/>
          <w:szCs w:val="24"/>
        </w:rPr>
      </w:pPr>
    </w:p>
    <w:p w14:paraId="25CF805D" w14:textId="77777777" w:rsidR="00223D66" w:rsidRPr="001B595A" w:rsidRDefault="00223D66" w:rsidP="00223D66">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xml:space="preserve"> sólo proporcionará la información que obra en sus archivos, lo que a</w:t>
      </w:r>
      <w:r w:rsidRPr="001B595A">
        <w:rPr>
          <w:rFonts w:ascii="Palatino Linotype" w:eastAsia="Palatino Linotype" w:hAnsi="Palatino Linotype" w:cs="Palatino Linotype"/>
          <w:i/>
          <w:sz w:val="24"/>
          <w:szCs w:val="24"/>
        </w:rPr>
        <w:t xml:space="preserve"> contrario sensu</w:t>
      </w:r>
      <w:r w:rsidRPr="001B595A">
        <w:rPr>
          <w:rFonts w:ascii="Palatino Linotype" w:eastAsia="Palatino Linotype" w:hAnsi="Palatino Linotype" w:cs="Palatino Linotype"/>
          <w:sz w:val="24"/>
          <w:szCs w:val="24"/>
        </w:rPr>
        <w:t xml:space="preserve"> significa que no se está obligado a </w:t>
      </w:r>
      <w:r w:rsidRPr="001B595A">
        <w:rPr>
          <w:rFonts w:ascii="Palatino Linotype" w:eastAsia="Palatino Linotype" w:hAnsi="Palatino Linotype" w:cs="Palatino Linotype"/>
          <w:sz w:val="24"/>
          <w:szCs w:val="24"/>
        </w:rPr>
        <w:lastRenderedPageBreak/>
        <w:t>proporcionar lo que no obre en sus archivos; motivo por el cual se colma el derecho de acceso a la información pública del particular en esta parte de la solicitud.</w:t>
      </w:r>
    </w:p>
    <w:p w14:paraId="4C8BE66D" w14:textId="77777777" w:rsidR="00223D66" w:rsidRPr="001B595A" w:rsidRDefault="00223D66" w:rsidP="00821AC8">
      <w:pPr>
        <w:shd w:val="clear" w:color="auto" w:fill="FFFFFF"/>
        <w:spacing w:before="240" w:line="360" w:lineRule="auto"/>
        <w:ind w:right="51"/>
        <w:contextualSpacing/>
        <w:jc w:val="both"/>
        <w:rPr>
          <w:rFonts w:ascii="Palatino Linotype" w:hAnsi="Palatino Linotype"/>
          <w:sz w:val="24"/>
          <w:szCs w:val="24"/>
        </w:rPr>
      </w:pPr>
    </w:p>
    <w:p w14:paraId="14DBA2DC" w14:textId="77777777" w:rsidR="00152965" w:rsidRPr="001B595A" w:rsidRDefault="00152965" w:rsidP="00152965">
      <w:pPr>
        <w:tabs>
          <w:tab w:val="left" w:pos="709"/>
        </w:tabs>
        <w:spacing w:before="240" w:after="240" w:line="360" w:lineRule="auto"/>
        <w:ind w:right="40"/>
        <w:contextualSpacing/>
        <w:jc w:val="both"/>
        <w:rPr>
          <w:rFonts w:ascii="Palatino Linotype" w:hAnsi="Palatino Linotype"/>
          <w:sz w:val="24"/>
          <w:szCs w:val="24"/>
        </w:rPr>
      </w:pPr>
      <w:r w:rsidRPr="001B595A">
        <w:rPr>
          <w:rFonts w:ascii="Palatino Linotype" w:hAnsi="Palatino Linotype"/>
          <w:sz w:val="24"/>
          <w:szCs w:val="24"/>
        </w:rPr>
        <w:t xml:space="preserve">Cabe aclarar que </w:t>
      </w:r>
      <w:proofErr w:type="gramStart"/>
      <w:r w:rsidRPr="001B595A">
        <w:rPr>
          <w:rFonts w:ascii="Palatino Linotype" w:hAnsi="Palatino Linotype"/>
          <w:sz w:val="24"/>
          <w:szCs w:val="24"/>
        </w:rPr>
        <w:t>éste</w:t>
      </w:r>
      <w:proofErr w:type="gramEnd"/>
      <w:r w:rsidRPr="001B595A">
        <w:rPr>
          <w:rFonts w:ascii="Palatino Linotype" w:hAnsi="Palatino Linotype"/>
          <w:sz w:val="24"/>
          <w:szCs w:val="24"/>
        </w:rPr>
        <w:t xml:space="preserv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90397FB" w14:textId="77777777" w:rsidR="00152965" w:rsidRPr="001B595A" w:rsidRDefault="00152965" w:rsidP="00152965">
      <w:pPr>
        <w:tabs>
          <w:tab w:val="left" w:pos="709"/>
        </w:tabs>
        <w:spacing w:before="240" w:after="240" w:line="360" w:lineRule="auto"/>
        <w:ind w:right="40"/>
        <w:contextualSpacing/>
        <w:jc w:val="both"/>
        <w:rPr>
          <w:rFonts w:ascii="Palatino Linotype" w:hAnsi="Palatino Linotype"/>
          <w:sz w:val="24"/>
          <w:szCs w:val="24"/>
        </w:rPr>
      </w:pPr>
    </w:p>
    <w:p w14:paraId="29EA4BA8" w14:textId="77777777" w:rsidR="00152965" w:rsidRPr="001B595A" w:rsidRDefault="00152965" w:rsidP="00152965">
      <w:pPr>
        <w:spacing w:after="360" w:line="360" w:lineRule="auto"/>
        <w:ind w:right="49"/>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14:paraId="1C652CD9" w14:textId="77777777" w:rsidR="00152965" w:rsidRPr="001B595A" w:rsidRDefault="00152965" w:rsidP="00152965">
      <w:pPr>
        <w:spacing w:after="360" w:line="360" w:lineRule="auto"/>
        <w:ind w:right="49"/>
        <w:contextualSpacing/>
        <w:jc w:val="both"/>
        <w:rPr>
          <w:rFonts w:ascii="Palatino Linotype" w:eastAsia="Palatino Linotype" w:hAnsi="Palatino Linotype" w:cs="Palatino Linotype"/>
          <w:sz w:val="24"/>
        </w:rPr>
      </w:pPr>
    </w:p>
    <w:p w14:paraId="707638E0" w14:textId="77777777" w:rsidR="00152965" w:rsidRPr="001B595A" w:rsidRDefault="00152965" w:rsidP="00152965">
      <w:pPr>
        <w:spacing w:before="240" w:after="360" w:line="360" w:lineRule="auto"/>
        <w:ind w:left="567" w:right="616"/>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w:t>
      </w:r>
      <w:r w:rsidRPr="001B595A">
        <w:rPr>
          <w:rFonts w:ascii="Palatino Linotype" w:eastAsia="Palatino Linotype" w:hAnsi="Palatino Linotype" w:cs="Palatino Linotype"/>
          <w:i/>
        </w:rPr>
        <w:lastRenderedPageBreak/>
        <w:t>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126D642" w14:textId="77777777" w:rsidR="00152965" w:rsidRPr="001B595A" w:rsidRDefault="00152965" w:rsidP="00821AC8">
      <w:pPr>
        <w:shd w:val="clear" w:color="auto" w:fill="FFFFFF"/>
        <w:spacing w:before="240" w:line="360" w:lineRule="auto"/>
        <w:ind w:right="51"/>
        <w:contextualSpacing/>
        <w:jc w:val="both"/>
        <w:rPr>
          <w:rFonts w:ascii="Palatino Linotype" w:hAnsi="Palatino Linotype"/>
          <w:sz w:val="24"/>
          <w:szCs w:val="24"/>
        </w:rPr>
      </w:pPr>
    </w:p>
    <w:p w14:paraId="16DA48A1" w14:textId="0342AE42" w:rsidR="00223D66" w:rsidRPr="001B595A" w:rsidRDefault="005A2C4E" w:rsidP="00223D66">
      <w:pPr>
        <w:tabs>
          <w:tab w:val="left" w:pos="709"/>
        </w:tabs>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b/>
          <w:sz w:val="24"/>
          <w:szCs w:val="24"/>
        </w:rPr>
        <w:t>QUINTO. VERSIÓN PÚBLICA.</w:t>
      </w:r>
      <w:r w:rsidRPr="001B595A">
        <w:rPr>
          <w:rFonts w:ascii="Palatino Linotype" w:eastAsia="Palatino Linotype" w:hAnsi="Palatino Linotype" w:cs="Palatino Linotype"/>
          <w:b/>
          <w:sz w:val="28"/>
          <w:szCs w:val="24"/>
        </w:rPr>
        <w:t xml:space="preserve"> </w:t>
      </w:r>
      <w:r w:rsidR="00223D66" w:rsidRPr="001B595A">
        <w:rPr>
          <w:rFonts w:ascii="Palatino Linotype" w:eastAsia="Palatino Linotype" w:hAnsi="Palatino Linotype" w:cs="Palatino Linotype"/>
          <w:sz w:val="24"/>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00223D66" w:rsidRPr="001B595A">
        <w:rPr>
          <w:rFonts w:ascii="Palatino Linotype" w:eastAsia="Palatino Linotype" w:hAnsi="Palatino Linotype" w:cs="Palatino Linotype"/>
          <w:b/>
          <w:sz w:val="24"/>
        </w:rPr>
        <w:t>SUJETO OBLIGADO</w:t>
      </w:r>
      <w:r w:rsidR="00223D66" w:rsidRPr="001B595A">
        <w:rPr>
          <w:rFonts w:ascii="Palatino Linotype" w:eastAsia="Palatino Linotype" w:hAnsi="Palatino Linotype" w:cs="Palatino Linotype"/>
          <w:sz w:val="24"/>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3023C8BC" w14:textId="77777777" w:rsidR="00223D66" w:rsidRPr="001B595A" w:rsidRDefault="00223D66" w:rsidP="00223D66">
      <w:pPr>
        <w:tabs>
          <w:tab w:val="left" w:pos="709"/>
        </w:tabs>
        <w:spacing w:line="360" w:lineRule="auto"/>
        <w:contextualSpacing/>
        <w:jc w:val="both"/>
        <w:rPr>
          <w:rFonts w:ascii="Palatino Linotype" w:eastAsia="Palatino Linotype" w:hAnsi="Palatino Linotype" w:cs="Palatino Linotype"/>
          <w:sz w:val="24"/>
        </w:rPr>
      </w:pPr>
    </w:p>
    <w:p w14:paraId="4F21021C"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Artículo 3.</w:t>
      </w:r>
      <w:r w:rsidRPr="001B595A">
        <w:rPr>
          <w:rFonts w:ascii="Palatino Linotype" w:eastAsia="Palatino Linotype" w:hAnsi="Palatino Linotype" w:cs="Palatino Linotype"/>
          <w:i/>
        </w:rPr>
        <w:t xml:space="preserve"> Para los efectos de la presente Ley se entenderá </w:t>
      </w:r>
      <w:proofErr w:type="gramStart"/>
      <w:r w:rsidRPr="001B595A">
        <w:rPr>
          <w:rFonts w:ascii="Palatino Linotype" w:eastAsia="Palatino Linotype" w:hAnsi="Palatino Linotype" w:cs="Palatino Linotype"/>
          <w:i/>
        </w:rPr>
        <w:t>por:…</w:t>
      </w:r>
      <w:proofErr w:type="gramEnd"/>
    </w:p>
    <w:p w14:paraId="405AB9CC"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XX.</w:t>
      </w:r>
      <w:r w:rsidRPr="001B595A">
        <w:rPr>
          <w:rFonts w:ascii="Palatino Linotype" w:eastAsia="Palatino Linotype" w:hAnsi="Palatino Linotype" w:cs="Palatino Linotype"/>
          <w:i/>
        </w:rPr>
        <w:t xml:space="preserve"> Información clasificada: Aquella considerada por la presente Ley como reservada o confidencial; </w:t>
      </w:r>
    </w:p>
    <w:p w14:paraId="7396A7D7"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lastRenderedPageBreak/>
        <w:t>XXI.</w:t>
      </w:r>
      <w:r w:rsidRPr="001B595A">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B1D00C"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418760C2"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XXXIV</w:t>
      </w:r>
      <w:r w:rsidRPr="001B595A">
        <w:rPr>
          <w:rFonts w:ascii="Palatino Linotype" w:eastAsia="Palatino Linotype" w:hAnsi="Palatino Linotype" w:cs="Palatino Linotype"/>
          <w:i/>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0197CAD2"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374C93AF"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XLV.</w:t>
      </w:r>
      <w:r w:rsidRPr="001B595A">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14:paraId="0FCA7FAA"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91.</w:t>
      </w:r>
      <w:r w:rsidRPr="001B595A">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6904897"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122.</w:t>
      </w:r>
      <w:r w:rsidRPr="001B595A">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1B595A">
        <w:rPr>
          <w:rFonts w:ascii="Palatino Linotype" w:eastAsia="Palatino Linotype" w:hAnsi="Palatino Linotype" w:cs="Palatino Linotype"/>
          <w:i/>
        </w:rPr>
        <w:t>actualiza</w:t>
      </w:r>
      <w:proofErr w:type="spellEnd"/>
      <w:r w:rsidRPr="001B595A">
        <w:rPr>
          <w:rFonts w:ascii="Palatino Linotype" w:eastAsia="Palatino Linotype" w:hAnsi="Palatino Linotype" w:cs="Palatino Linotype"/>
          <w:i/>
        </w:rPr>
        <w:t xml:space="preserve"> alguno de los supuestos de reserva o confidencialidad, de conformidad con lo dispuesto en el presente título.</w:t>
      </w:r>
    </w:p>
    <w:p w14:paraId="483DACA9"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14:paraId="0115A724"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36B9B817"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135.</w:t>
      </w:r>
      <w:r w:rsidRPr="001B595A">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DD8240D" w14:textId="77777777" w:rsidR="00223D66" w:rsidRPr="001B595A" w:rsidRDefault="00223D66" w:rsidP="00223D66">
      <w:pPr>
        <w:tabs>
          <w:tab w:val="left" w:pos="709"/>
        </w:tabs>
        <w:ind w:left="567" w:right="567"/>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EBAF8F"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143</w:t>
      </w:r>
      <w:r w:rsidRPr="001B595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7BADA90" w14:textId="77777777" w:rsidR="00223D66" w:rsidRPr="001B595A" w:rsidRDefault="00223D66" w:rsidP="00223D66">
      <w:pPr>
        <w:tabs>
          <w:tab w:val="left" w:pos="709"/>
        </w:tabs>
        <w:ind w:left="567" w:right="567"/>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 xml:space="preserve">I. Se refiera a la información privada y los datos personales concernientes a una persona física o jurídica colectiva identificada o identificable; </w:t>
      </w:r>
    </w:p>
    <w:p w14:paraId="065FA972"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w:t>
      </w:r>
      <w:r w:rsidRPr="001B595A">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EF439CE"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III.</w:t>
      </w:r>
      <w:r w:rsidRPr="001B595A">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1A5A60F1"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845AD82"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41E114B" w14:textId="77777777" w:rsidR="00223D66" w:rsidRPr="001B595A" w:rsidRDefault="00223D66" w:rsidP="00223D66">
      <w:pPr>
        <w:tabs>
          <w:tab w:val="left" w:pos="709"/>
        </w:tabs>
        <w:ind w:left="567" w:right="567"/>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Artículo 147. Para que los sujetos obligados puedan permitir el acceso a información confidencial requieren obtener el consentimiento de los particulares titulares de la información.</w:t>
      </w:r>
    </w:p>
    <w:p w14:paraId="508A4582"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148.</w:t>
      </w:r>
      <w:r w:rsidRPr="001B595A">
        <w:rPr>
          <w:rFonts w:ascii="Palatino Linotype" w:eastAsia="Palatino Linotype" w:hAnsi="Palatino Linotype" w:cs="Palatino Linotype"/>
          <w:i/>
        </w:rPr>
        <w:t xml:space="preserve"> No se requerirá el consentimiento del titular de la información confidencial cuando:</w:t>
      </w:r>
    </w:p>
    <w:p w14:paraId="63996F34"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I.</w:t>
      </w:r>
      <w:r w:rsidRPr="001B595A">
        <w:rPr>
          <w:rFonts w:ascii="Palatino Linotype" w:eastAsia="Palatino Linotype" w:hAnsi="Palatino Linotype" w:cs="Palatino Linotype"/>
          <w:i/>
        </w:rPr>
        <w:t xml:space="preserve"> La información se encuentre en registros públicos o fuentes de acceso público;</w:t>
      </w:r>
    </w:p>
    <w:p w14:paraId="104C1C13"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w:t>
      </w:r>
      <w:r w:rsidRPr="001B595A">
        <w:rPr>
          <w:rFonts w:ascii="Palatino Linotype" w:eastAsia="Palatino Linotype" w:hAnsi="Palatino Linotype" w:cs="Palatino Linotype"/>
          <w:i/>
        </w:rPr>
        <w:t xml:space="preserve"> Por Ley tenga el carácter de pública;</w:t>
      </w:r>
    </w:p>
    <w:p w14:paraId="52DDB3E2"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lastRenderedPageBreak/>
        <w:t>III</w:t>
      </w:r>
      <w:r w:rsidRPr="001B595A">
        <w:rPr>
          <w:rFonts w:ascii="Palatino Linotype" w:eastAsia="Palatino Linotype" w:hAnsi="Palatino Linotype" w:cs="Palatino Linotype"/>
          <w:i/>
        </w:rPr>
        <w:t>. Exista una orden judicial;</w:t>
      </w:r>
    </w:p>
    <w:p w14:paraId="1E4ABAAC"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IV.</w:t>
      </w:r>
      <w:r w:rsidRPr="001B595A">
        <w:rPr>
          <w:rFonts w:ascii="Palatino Linotype" w:eastAsia="Palatino Linotype" w:hAnsi="Palatino Linotype" w:cs="Palatino Linotype"/>
          <w:i/>
        </w:rPr>
        <w:t xml:space="preserve"> Por razones de seguridad pública, o para proteger los derechos de terceros, se requiera su publicación; o</w:t>
      </w:r>
    </w:p>
    <w:p w14:paraId="33E81C98"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V.</w:t>
      </w:r>
      <w:r w:rsidRPr="001B595A">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A9DD154"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437462C0" w14:textId="77777777" w:rsidR="00223D66" w:rsidRPr="001B595A" w:rsidRDefault="00223D66" w:rsidP="00223D66">
      <w:pPr>
        <w:tabs>
          <w:tab w:val="left" w:pos="709"/>
        </w:tabs>
        <w:ind w:left="567" w:right="567"/>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149.</w:t>
      </w:r>
      <w:r w:rsidRPr="001B595A">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(Sic)</w:t>
      </w:r>
    </w:p>
    <w:p w14:paraId="62FD346B" w14:textId="77777777" w:rsidR="00223D66" w:rsidRPr="001B595A" w:rsidRDefault="00223D66" w:rsidP="00223D66">
      <w:pPr>
        <w:spacing w:line="360" w:lineRule="auto"/>
        <w:ind w:right="49"/>
        <w:contextualSpacing/>
        <w:jc w:val="both"/>
        <w:rPr>
          <w:rFonts w:ascii="Palatino Linotype" w:eastAsia="Palatino Linotype" w:hAnsi="Palatino Linotype" w:cs="Palatino Linotype"/>
          <w:sz w:val="28"/>
          <w:szCs w:val="24"/>
        </w:rPr>
      </w:pPr>
    </w:p>
    <w:p w14:paraId="26D0D074"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33D9B4FA"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p>
    <w:p w14:paraId="4200B58F"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En otras palabras, la información confidencial será cuando por su naturaleza, contenga datos personales concernientes a una persona física o jurídico colectiva </w:t>
      </w:r>
      <w:r w:rsidRPr="001B595A">
        <w:rPr>
          <w:rFonts w:ascii="Palatino Linotype" w:eastAsia="Palatino Linotype" w:hAnsi="Palatino Linotype" w:cs="Palatino Linotype"/>
          <w:sz w:val="24"/>
        </w:rPr>
        <w:lastRenderedPageBreak/>
        <w:t>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0420784"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p>
    <w:p w14:paraId="28338D56" w14:textId="10DAAF25"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5CE7A579"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p>
    <w:p w14:paraId="5CC1E419" w14:textId="77777777" w:rsidR="00223D66" w:rsidRPr="001B595A" w:rsidRDefault="00223D66" w:rsidP="00223D66">
      <w:pPr>
        <w:ind w:left="567" w:right="616"/>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Artículo 168</w:t>
      </w:r>
      <w:r w:rsidRPr="001B595A">
        <w:rPr>
          <w:rFonts w:ascii="Palatino Linotype" w:eastAsia="Palatino Linotype" w:hAnsi="Palatino Linotype" w:cs="Palatino Linotype"/>
          <w:i/>
        </w:rPr>
        <w:t>. En caso de que los sujetos obligados consideren que los documentos o la información deban ser clasificados, se sujetará a lo siguiente:</w:t>
      </w:r>
    </w:p>
    <w:p w14:paraId="15587458" w14:textId="77777777" w:rsidR="00223D66" w:rsidRPr="001B595A" w:rsidRDefault="00223D66" w:rsidP="00223D66">
      <w:pPr>
        <w:ind w:left="567" w:right="616"/>
        <w:jc w:val="both"/>
        <w:rPr>
          <w:rFonts w:ascii="Palatino Linotype" w:eastAsia="Palatino Linotype" w:hAnsi="Palatino Linotype" w:cs="Palatino Linotype"/>
          <w:i/>
        </w:rPr>
      </w:pPr>
      <w:r w:rsidRPr="001B595A">
        <w:rPr>
          <w:rFonts w:ascii="Palatino Linotype" w:eastAsia="Palatino Linotype" w:hAnsi="Palatino Linotype" w:cs="Palatino Linotype"/>
          <w:b/>
          <w:i/>
        </w:rPr>
        <w:t>I.</w:t>
      </w:r>
      <w:r w:rsidRPr="001B595A">
        <w:rPr>
          <w:rFonts w:ascii="Palatino Linotype" w:eastAsia="Palatino Linotype" w:hAnsi="Palatino Linotype" w:cs="Palatino Linotype"/>
          <w:i/>
        </w:rPr>
        <w:t xml:space="preserve"> El Área deberá remitir la solicitud, así como un escrito en el que </w:t>
      </w:r>
      <w:r w:rsidRPr="001B595A">
        <w:rPr>
          <w:rFonts w:ascii="Palatino Linotype" w:eastAsia="Palatino Linotype" w:hAnsi="Palatino Linotype" w:cs="Palatino Linotype"/>
          <w:b/>
          <w:i/>
        </w:rPr>
        <w:t>funde y motive la clasificación al Comité de Transparencia</w:t>
      </w:r>
      <w:r w:rsidRPr="001B595A">
        <w:rPr>
          <w:rFonts w:ascii="Palatino Linotype" w:eastAsia="Palatino Linotype" w:hAnsi="Palatino Linotype" w:cs="Palatino Linotype"/>
          <w:i/>
        </w:rPr>
        <w:t>, mismo que deberá resolver para:</w:t>
      </w:r>
    </w:p>
    <w:p w14:paraId="7D73FE99" w14:textId="77777777" w:rsidR="00223D66" w:rsidRPr="001B595A" w:rsidRDefault="00223D66" w:rsidP="00223D66">
      <w:pPr>
        <w:ind w:left="567" w:right="616"/>
        <w:jc w:val="both"/>
        <w:rPr>
          <w:rFonts w:ascii="Palatino Linotype" w:eastAsia="Palatino Linotype" w:hAnsi="Palatino Linotype" w:cs="Palatino Linotype"/>
          <w:b/>
          <w:i/>
        </w:rPr>
      </w:pPr>
      <w:r w:rsidRPr="001B595A">
        <w:rPr>
          <w:rFonts w:ascii="Palatino Linotype" w:eastAsia="Palatino Linotype" w:hAnsi="Palatino Linotype" w:cs="Palatino Linotype"/>
          <w:i/>
        </w:rPr>
        <w:t>a</w:t>
      </w:r>
      <w:r w:rsidRPr="001B595A">
        <w:rPr>
          <w:rFonts w:ascii="Palatino Linotype" w:eastAsia="Palatino Linotype" w:hAnsi="Palatino Linotype" w:cs="Palatino Linotype"/>
          <w:b/>
          <w:i/>
        </w:rPr>
        <w:t>) Confirmar la clasificación;</w:t>
      </w:r>
    </w:p>
    <w:p w14:paraId="65FB4158" w14:textId="77777777" w:rsidR="00223D66" w:rsidRPr="001B595A" w:rsidRDefault="00223D66" w:rsidP="00223D66">
      <w:pPr>
        <w:ind w:left="567" w:right="616"/>
        <w:jc w:val="both"/>
        <w:rPr>
          <w:rFonts w:ascii="Palatino Linotype" w:eastAsia="Palatino Linotype" w:hAnsi="Palatino Linotype" w:cs="Palatino Linotype"/>
          <w:i/>
        </w:rPr>
      </w:pPr>
      <w:r w:rsidRPr="001B595A">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14:paraId="7306C048" w14:textId="77777777" w:rsidR="00223D66" w:rsidRPr="001B595A" w:rsidRDefault="00223D66" w:rsidP="00223D66">
      <w:pPr>
        <w:ind w:left="567" w:right="616"/>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w:t>
      </w:r>
      <w:r w:rsidRPr="001B595A">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14:paraId="650B78E6" w14:textId="77777777" w:rsidR="00223D66" w:rsidRPr="001B595A" w:rsidRDefault="00223D66" w:rsidP="00223D66">
      <w:pPr>
        <w:ind w:left="567" w:right="616"/>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III.</w:t>
      </w:r>
      <w:r w:rsidRPr="001B595A">
        <w:rPr>
          <w:rFonts w:ascii="Palatino Linotype" w:eastAsia="Palatino Linotype" w:hAnsi="Palatino Linotype" w:cs="Palatino Linotype"/>
          <w:i/>
        </w:rPr>
        <w:t xml:space="preserve"> La resolución del Comité de Transparencia será notificada al interesado en el plazo de respuesta a la solicitud que establece esta Ley.” (Sic)</w:t>
      </w:r>
    </w:p>
    <w:p w14:paraId="599D7A53" w14:textId="77777777" w:rsidR="00223D66" w:rsidRPr="001B595A" w:rsidRDefault="00223D66" w:rsidP="00223D66">
      <w:pPr>
        <w:spacing w:line="360" w:lineRule="auto"/>
        <w:ind w:right="51"/>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B595A">
        <w:rPr>
          <w:rFonts w:ascii="Palatino Linotype" w:eastAsia="Palatino Linotype" w:hAnsi="Palatino Linotype" w:cs="Palatino Linotype"/>
          <w:b/>
          <w:sz w:val="24"/>
        </w:rPr>
        <w:t>SUJETO OBLIGADO</w:t>
      </w:r>
      <w:r w:rsidRPr="001B595A">
        <w:rPr>
          <w:rFonts w:ascii="Palatino Linotype" w:eastAsia="Palatino Linotype" w:hAnsi="Palatino Linotype" w:cs="Palatino Linotype"/>
          <w:sz w:val="24"/>
        </w:rPr>
        <w:t xml:space="preserve"> deberá proceder a testar los datos personales que se encuentren contenidos en los documentos a entregar por parte del </w:t>
      </w:r>
      <w:r w:rsidRPr="001B595A">
        <w:rPr>
          <w:rFonts w:ascii="Palatino Linotype" w:eastAsia="Palatino Linotype" w:hAnsi="Palatino Linotype" w:cs="Palatino Linotype"/>
          <w:b/>
          <w:sz w:val="24"/>
        </w:rPr>
        <w:t>SUJETO OBLIGADO</w:t>
      </w:r>
      <w:r w:rsidRPr="001B595A">
        <w:rPr>
          <w:rFonts w:ascii="Palatino Linotype" w:eastAsia="Palatino Linotype" w:hAnsi="Palatino Linotype" w:cs="Palatino Linotype"/>
          <w:sz w:val="24"/>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96AA3F0" w14:textId="77777777" w:rsidR="00223D66" w:rsidRPr="001B595A" w:rsidRDefault="00223D66" w:rsidP="00223D66">
      <w:pPr>
        <w:spacing w:line="360" w:lineRule="auto"/>
        <w:ind w:right="51"/>
        <w:contextualSpacing/>
        <w:jc w:val="both"/>
        <w:rPr>
          <w:rFonts w:ascii="Palatino Linotype" w:eastAsia="Palatino Linotype" w:hAnsi="Palatino Linotype" w:cs="Palatino Linotype"/>
          <w:sz w:val="24"/>
        </w:rPr>
      </w:pPr>
    </w:p>
    <w:p w14:paraId="5B1FE33C" w14:textId="77777777" w:rsidR="00223D66" w:rsidRPr="001B595A" w:rsidRDefault="00223D66" w:rsidP="00223D66">
      <w:pPr>
        <w:spacing w:before="240" w:after="240" w:line="360" w:lineRule="auto"/>
        <w:contextualSpacing/>
        <w:jc w:val="both"/>
        <w:rPr>
          <w:rFonts w:ascii="Palatino Linotype" w:hAnsi="Palatino Linotype" w:cs="Arial"/>
          <w:sz w:val="24"/>
        </w:rPr>
      </w:pPr>
      <w:r w:rsidRPr="001B595A">
        <w:rPr>
          <w:rFonts w:ascii="Palatino Linotype" w:eastAsia="Palatino Linotype" w:hAnsi="Palatino Linotype" w:cs="Palatino Linotype"/>
          <w:sz w:val="24"/>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1B595A">
        <w:rPr>
          <w:rFonts w:ascii="Palatino Linotype" w:eastAsia="Palatino Linotype" w:hAnsi="Palatino Linotype" w:cs="Palatino Linotype"/>
          <w:b/>
          <w:sz w:val="24"/>
        </w:rPr>
        <w:t>Registro Federal de Contribuyentes</w:t>
      </w:r>
      <w:r w:rsidRPr="001B595A">
        <w:rPr>
          <w:rFonts w:ascii="Palatino Linotype" w:eastAsia="Palatino Linotype" w:hAnsi="Palatino Linotype" w:cs="Palatino Linotype"/>
          <w:sz w:val="24"/>
        </w:rPr>
        <w:t xml:space="preserve"> (RFC), la </w:t>
      </w:r>
      <w:r w:rsidRPr="001B595A">
        <w:rPr>
          <w:rFonts w:ascii="Palatino Linotype" w:eastAsia="Palatino Linotype" w:hAnsi="Palatino Linotype" w:cs="Palatino Linotype"/>
          <w:b/>
          <w:sz w:val="24"/>
        </w:rPr>
        <w:t>Clave Única de Registro de Población</w:t>
      </w:r>
      <w:r w:rsidRPr="001B595A">
        <w:rPr>
          <w:rFonts w:ascii="Palatino Linotype" w:eastAsia="Palatino Linotype" w:hAnsi="Palatino Linotype" w:cs="Palatino Linotype"/>
          <w:sz w:val="24"/>
        </w:rPr>
        <w:t xml:space="preserve"> (CURP) y la </w:t>
      </w:r>
      <w:r w:rsidRPr="001B595A">
        <w:rPr>
          <w:rFonts w:ascii="Palatino Linotype" w:eastAsia="Palatino Linotype" w:hAnsi="Palatino Linotype" w:cs="Palatino Linotype"/>
          <w:b/>
          <w:sz w:val="24"/>
        </w:rPr>
        <w:t>Clave de cualquier tipo de seguridad social</w:t>
      </w:r>
      <w:r w:rsidRPr="001B595A">
        <w:rPr>
          <w:rFonts w:ascii="Palatino Linotype" w:eastAsia="Palatino Linotype" w:hAnsi="Palatino Linotype" w:cs="Palatino Linotype"/>
          <w:sz w:val="24"/>
        </w:rPr>
        <w:t xml:space="preserve"> (ISSEMYM, u otros), así como, los </w:t>
      </w:r>
      <w:r w:rsidRPr="001B595A">
        <w:rPr>
          <w:rFonts w:ascii="Palatino Linotype" w:eastAsia="Palatino Linotype" w:hAnsi="Palatino Linotype" w:cs="Palatino Linotype"/>
          <w:b/>
          <w:sz w:val="24"/>
        </w:rPr>
        <w:t>préstamos o descuentos</w:t>
      </w:r>
      <w:r w:rsidRPr="001B595A">
        <w:rPr>
          <w:rFonts w:ascii="Palatino Linotype" w:eastAsia="Palatino Linotype" w:hAnsi="Palatino Linotype" w:cs="Palatino Linotype"/>
          <w:sz w:val="24"/>
        </w:rPr>
        <w:t xml:space="preserve"> que se le hagan a la persona y que no tengan relación con los impuestos </w:t>
      </w:r>
      <w:r w:rsidRPr="001B595A">
        <w:rPr>
          <w:rFonts w:ascii="Palatino Linotype" w:eastAsia="Palatino Linotype" w:hAnsi="Palatino Linotype" w:cs="Palatino Linotype"/>
          <w:sz w:val="24"/>
        </w:rPr>
        <w:lastRenderedPageBreak/>
        <w:t>o la cuota por seguridad social, así el</w:t>
      </w:r>
      <w:r w:rsidRPr="001B595A">
        <w:rPr>
          <w:rFonts w:ascii="Palatino Linotype" w:eastAsia="Palatino Linotype" w:hAnsi="Palatino Linotype" w:cs="Palatino Linotype"/>
          <w:b/>
          <w:sz w:val="24"/>
        </w:rPr>
        <w:t xml:space="preserve"> número de empleado, </w:t>
      </w:r>
      <w:r w:rsidRPr="001B595A">
        <w:rPr>
          <w:rFonts w:ascii="Palatino Linotype" w:hAnsi="Palatino Linotype" w:cs="Arial"/>
          <w:sz w:val="24"/>
        </w:rPr>
        <w:t xml:space="preserve">así como de ser el caso, el </w:t>
      </w:r>
      <w:r w:rsidRPr="001B595A">
        <w:rPr>
          <w:rFonts w:ascii="Palatino Linotype" w:hAnsi="Palatino Linotype" w:cs="Arial"/>
          <w:b/>
          <w:sz w:val="24"/>
        </w:rPr>
        <w:t>folio fiscal</w:t>
      </w:r>
      <w:r w:rsidRPr="001B595A">
        <w:rPr>
          <w:rFonts w:ascii="Palatino Linotype" w:hAnsi="Palatino Linotype" w:cs="Arial"/>
          <w:sz w:val="24"/>
        </w:rPr>
        <w:t xml:space="preserve">, la  </w:t>
      </w:r>
      <w:r w:rsidRPr="001B595A">
        <w:rPr>
          <w:rFonts w:ascii="Palatino Linotype" w:hAnsi="Palatino Linotype" w:cs="Arial"/>
          <w:b/>
          <w:sz w:val="24"/>
        </w:rPr>
        <w:t xml:space="preserve">cadena original, </w:t>
      </w:r>
      <w:r w:rsidRPr="001B595A">
        <w:rPr>
          <w:rFonts w:ascii="Palatino Linotype" w:hAnsi="Palatino Linotype" w:cs="Arial"/>
          <w:sz w:val="24"/>
        </w:rPr>
        <w:t>los</w:t>
      </w:r>
      <w:r w:rsidRPr="001B595A">
        <w:rPr>
          <w:rFonts w:ascii="Palatino Linotype" w:hAnsi="Palatino Linotype" w:cs="Arial"/>
          <w:b/>
          <w:sz w:val="24"/>
        </w:rPr>
        <w:t xml:space="preserve"> códigos bidimensionales o códigos QR,</w:t>
      </w:r>
      <w:r w:rsidRPr="001B595A">
        <w:rPr>
          <w:rFonts w:ascii="Palatino Linotype" w:hAnsi="Palatino Linotype" w:cs="Arial"/>
          <w:sz w:val="24"/>
        </w:rPr>
        <w:t xml:space="preserve"> y cualquier información de carácter fiscal, bajo las siguientes consideraciones. </w:t>
      </w:r>
    </w:p>
    <w:p w14:paraId="16FEBDC3" w14:textId="77777777" w:rsidR="00223D66" w:rsidRPr="001B595A" w:rsidRDefault="00223D66" w:rsidP="00223D66">
      <w:pPr>
        <w:spacing w:before="240" w:after="240" w:line="360" w:lineRule="auto"/>
        <w:contextualSpacing/>
        <w:jc w:val="both"/>
        <w:rPr>
          <w:rFonts w:ascii="Palatino Linotype" w:eastAsia="Times New Roman" w:hAnsi="Palatino Linotype" w:cs="Arial"/>
          <w:sz w:val="24"/>
        </w:rPr>
      </w:pPr>
    </w:p>
    <w:p w14:paraId="715D65B6" w14:textId="77777777" w:rsidR="00223D66" w:rsidRPr="001B595A" w:rsidRDefault="00223D66" w:rsidP="00223D66">
      <w:pPr>
        <w:spacing w:line="360" w:lineRule="auto"/>
        <w:ind w:right="49"/>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En cuanto al RFC, este constituye un dato personal, ya que para su obtención es necesario acreditar ante la autoridad fiscal previamente la identidad de la persona, su fecha de nacimiento, entre otros aspectos.</w:t>
      </w:r>
    </w:p>
    <w:p w14:paraId="45C2AAD2" w14:textId="77777777" w:rsidR="00223D66" w:rsidRPr="001B595A" w:rsidRDefault="00223D66" w:rsidP="00223D66">
      <w:pPr>
        <w:spacing w:line="360" w:lineRule="auto"/>
        <w:ind w:right="49"/>
        <w:contextualSpacing/>
        <w:jc w:val="both"/>
        <w:rPr>
          <w:rFonts w:ascii="Palatino Linotype" w:eastAsia="Palatino Linotype" w:hAnsi="Palatino Linotype" w:cs="Palatino Linotype"/>
          <w:sz w:val="24"/>
        </w:rPr>
      </w:pPr>
    </w:p>
    <w:p w14:paraId="2713ED0E"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82010FB"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p>
    <w:p w14:paraId="61384D17" w14:textId="67D894F6"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Lo anterior es compartido por el Instituto Nacional de Transparencia, Acceso a la Información y Protección de Datos (INAI) a través del Criterio 19/17, el cual es del tenor literal siguiente:</w:t>
      </w:r>
    </w:p>
    <w:p w14:paraId="5E9E5AFA" w14:textId="77777777" w:rsidR="00223D66" w:rsidRPr="001B595A" w:rsidRDefault="00223D66" w:rsidP="00223D66">
      <w:pPr>
        <w:spacing w:after="120"/>
        <w:ind w:left="851" w:right="902"/>
        <w:jc w:val="both"/>
        <w:rPr>
          <w:rFonts w:ascii="Palatino Linotype" w:eastAsia="Palatino Linotype" w:hAnsi="Palatino Linotype" w:cs="Palatino Linotype"/>
          <w:i/>
          <w:sz w:val="20"/>
          <w:szCs w:val="20"/>
        </w:rPr>
      </w:pPr>
      <w:r w:rsidRPr="001B595A">
        <w:rPr>
          <w:rFonts w:ascii="Palatino Linotype" w:eastAsia="Palatino Linotype" w:hAnsi="Palatino Linotype" w:cs="Palatino Linotype"/>
          <w:b/>
          <w:i/>
          <w:sz w:val="20"/>
          <w:szCs w:val="20"/>
        </w:rPr>
        <w:t xml:space="preserve">“Registro Federal de Contribuyentes (RFC) de personas físicas. </w:t>
      </w:r>
      <w:r w:rsidRPr="001B595A">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47F25860" w14:textId="77777777" w:rsidR="00223D66" w:rsidRPr="001B595A" w:rsidRDefault="00223D66" w:rsidP="00223D66">
      <w:pPr>
        <w:spacing w:after="120"/>
        <w:ind w:left="851" w:right="902"/>
        <w:jc w:val="both"/>
        <w:rPr>
          <w:rFonts w:ascii="Arial" w:eastAsia="Arial" w:hAnsi="Arial" w:cs="Arial"/>
        </w:rPr>
      </w:pPr>
    </w:p>
    <w:p w14:paraId="7C150833"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Así, el RFC se vincula al nombre de su titular y permite identificar la edad de la persona, su fecha de nacimiento, así como su </w:t>
      </w:r>
      <w:proofErr w:type="spellStart"/>
      <w:r w:rsidRPr="001B595A">
        <w:rPr>
          <w:rFonts w:ascii="Palatino Linotype" w:eastAsia="Palatino Linotype" w:hAnsi="Palatino Linotype" w:cs="Palatino Linotype"/>
          <w:sz w:val="24"/>
        </w:rPr>
        <w:t>homoclave</w:t>
      </w:r>
      <w:proofErr w:type="spellEnd"/>
      <w:r w:rsidRPr="001B595A">
        <w:rPr>
          <w:rFonts w:ascii="Palatino Linotype" w:eastAsia="Palatino Linotype" w:hAnsi="Palatino Linotype" w:cs="Palatino Linotype"/>
          <w:sz w:val="24"/>
        </w:rPr>
        <w:t xml:space="preserve">, la cual es única e irrepetible </w:t>
      </w:r>
      <w:r w:rsidRPr="001B595A">
        <w:rPr>
          <w:rFonts w:ascii="Palatino Linotype" w:eastAsia="Palatino Linotype" w:hAnsi="Palatino Linotype" w:cs="Palatino Linotype"/>
          <w:sz w:val="24"/>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7353FBB"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p>
    <w:p w14:paraId="4DE8957F"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48774DD"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p>
    <w:p w14:paraId="6EBC0479"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Argumento que es compartido por el Instituto Nacional de Transparencia, Acceso a la Información y Protección de Datos (INAI)</w:t>
      </w:r>
      <w:r w:rsidRPr="001B595A">
        <w:rPr>
          <w:rFonts w:ascii="Palatino Linotype" w:eastAsia="Palatino Linotype" w:hAnsi="Palatino Linotype" w:cs="Palatino Linotype"/>
          <w:b/>
          <w:sz w:val="24"/>
        </w:rPr>
        <w:t xml:space="preserve">, conforme al </w:t>
      </w:r>
      <w:r w:rsidRPr="001B595A">
        <w:rPr>
          <w:rFonts w:ascii="Palatino Linotype" w:eastAsia="Palatino Linotype" w:hAnsi="Palatino Linotype" w:cs="Palatino Linotype"/>
          <w:sz w:val="24"/>
        </w:rPr>
        <w:t xml:space="preserve">criterio número 18/17, el cual refiere: </w:t>
      </w:r>
    </w:p>
    <w:p w14:paraId="2B9AEE58"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p>
    <w:p w14:paraId="3E047FE8" w14:textId="77777777" w:rsidR="00223D66" w:rsidRPr="001B595A" w:rsidRDefault="00223D66" w:rsidP="00223D66">
      <w:pPr>
        <w:spacing w:after="120"/>
        <w:ind w:left="851" w:right="902"/>
        <w:jc w:val="both"/>
        <w:rPr>
          <w:rFonts w:ascii="Arial" w:eastAsia="Arial" w:hAnsi="Arial" w:cs="Arial"/>
          <w:b/>
        </w:rPr>
      </w:pPr>
      <w:r w:rsidRPr="001B595A">
        <w:rPr>
          <w:rFonts w:ascii="Palatino Linotype" w:eastAsia="Palatino Linotype" w:hAnsi="Palatino Linotype" w:cs="Palatino Linotype"/>
          <w:b/>
          <w:i/>
          <w:sz w:val="20"/>
          <w:szCs w:val="20"/>
        </w:rPr>
        <w:t xml:space="preserve">“Clave Única de Registro de Población (CURP). </w:t>
      </w:r>
      <w:r w:rsidRPr="001B595A">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4DABBB20" w14:textId="77777777" w:rsidR="00223D66" w:rsidRPr="001B595A" w:rsidRDefault="00223D66" w:rsidP="00223D66">
      <w:pPr>
        <w:spacing w:before="240" w:after="240" w:line="360" w:lineRule="auto"/>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Por otra parte y respecto a la clave de seguridad social y en su caso clave o número del servidor público –trabajador-, en virtud de que su divulgación no aporta a la </w:t>
      </w:r>
      <w:r w:rsidRPr="001B595A">
        <w:rPr>
          <w:rFonts w:ascii="Palatino Linotype" w:eastAsia="Palatino Linotype" w:hAnsi="Palatino Linotype" w:cs="Palatino Linotype"/>
          <w:sz w:val="24"/>
        </w:rPr>
        <w:lastRenderedPageBreak/>
        <w:t>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50369E47" w14:textId="77777777" w:rsidR="00223D66" w:rsidRPr="001B595A" w:rsidRDefault="00223D66" w:rsidP="00223D66">
      <w:pPr>
        <w:spacing w:before="240" w:after="240"/>
        <w:ind w:left="567" w:right="900"/>
        <w:contextualSpacing/>
        <w:jc w:val="both"/>
        <w:rPr>
          <w:rFonts w:ascii="Palatino Linotype" w:eastAsia="Palatino Linotype" w:hAnsi="Palatino Linotype" w:cs="Palatino Linotype"/>
          <w:i/>
          <w:sz w:val="24"/>
        </w:rPr>
      </w:pPr>
      <w:r w:rsidRPr="001B595A">
        <w:rPr>
          <w:rFonts w:ascii="Palatino Linotype" w:eastAsia="Palatino Linotype" w:hAnsi="Palatino Linotype" w:cs="Palatino Linotype"/>
          <w:b/>
          <w:i/>
        </w:rPr>
        <w:t>“El número de ficha de identificación única de los trabajadores es información de carácter confidencial.</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i/>
          <w:u w:val="single"/>
        </w:rPr>
        <w:t>dicha información es susceptible de clasificarse con el carácter de confidencial</w:t>
      </w:r>
      <w:r w:rsidRPr="001B595A">
        <w:rPr>
          <w:rFonts w:ascii="Palatino Linotype" w:eastAsia="Palatino Linotype" w:hAnsi="Palatino Linotype" w:cs="Palatino Linotype"/>
          <w:i/>
        </w:rPr>
        <w:t xml:space="preserve">, en términos de lo establecido en el artículo 18, fracción II de la Ley Federal de Transparencia y Acceso a la Información Pública Gubernamental, en virtud de que a través de la misma es posible conocer información </w:t>
      </w:r>
      <w:r w:rsidRPr="001B595A">
        <w:rPr>
          <w:rFonts w:ascii="Palatino Linotype" w:eastAsia="Palatino Linotype" w:hAnsi="Palatino Linotype" w:cs="Palatino Linotype"/>
          <w:i/>
          <w:sz w:val="24"/>
        </w:rPr>
        <w:t>personal de su titular.” (Sic)</w:t>
      </w:r>
    </w:p>
    <w:p w14:paraId="603F23EA" w14:textId="77777777" w:rsidR="00223D66" w:rsidRPr="001B595A" w:rsidRDefault="00223D66" w:rsidP="00223D66">
      <w:pPr>
        <w:spacing w:before="240" w:after="240"/>
        <w:ind w:left="567" w:right="900"/>
        <w:contextualSpacing/>
        <w:jc w:val="both"/>
        <w:rPr>
          <w:rFonts w:ascii="Palatino Linotype" w:eastAsia="Palatino Linotype" w:hAnsi="Palatino Linotype" w:cs="Palatino Linotype"/>
          <w:i/>
          <w:sz w:val="24"/>
        </w:rPr>
      </w:pPr>
    </w:p>
    <w:p w14:paraId="5A62F9F6"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Respecto de los </w:t>
      </w:r>
      <w:r w:rsidRPr="001B595A">
        <w:rPr>
          <w:rFonts w:ascii="Palatino Linotype" w:eastAsia="Palatino Linotype" w:hAnsi="Palatino Linotype" w:cs="Palatino Linotype"/>
          <w:b/>
          <w:sz w:val="24"/>
        </w:rPr>
        <w:t>préstamos o descuentos</w:t>
      </w:r>
      <w:r w:rsidRPr="001B595A">
        <w:rPr>
          <w:rFonts w:ascii="Palatino Linotype" w:eastAsia="Palatino Linotype" w:hAnsi="Palatino Linotype" w:cs="Palatino Linotype"/>
          <w:sz w:val="24"/>
        </w:rPr>
        <w:t xml:space="preserve"> </w:t>
      </w:r>
      <w:r w:rsidRPr="001B595A">
        <w:rPr>
          <w:rFonts w:ascii="Palatino Linotype" w:eastAsia="Palatino Linotype" w:hAnsi="Palatino Linotype" w:cs="Palatino Linotype"/>
          <w:b/>
          <w:sz w:val="24"/>
        </w:rPr>
        <w:t>de carácter personal</w:t>
      </w:r>
      <w:r w:rsidRPr="001B595A">
        <w:rPr>
          <w:rFonts w:ascii="Palatino Linotype" w:eastAsia="Palatino Linotype" w:hAnsi="Palatino Linotype" w:cs="Palatino Linotype"/>
          <w:sz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151B64D" w14:textId="77777777" w:rsidR="00223D66" w:rsidRPr="001B595A" w:rsidRDefault="00223D66" w:rsidP="00223D66">
      <w:pPr>
        <w:spacing w:line="360" w:lineRule="auto"/>
        <w:contextualSpacing/>
        <w:jc w:val="both"/>
        <w:rPr>
          <w:rFonts w:ascii="Palatino Linotype" w:eastAsia="Palatino Linotype" w:hAnsi="Palatino Linotype" w:cs="Palatino Linotype"/>
          <w:sz w:val="24"/>
          <w:szCs w:val="24"/>
        </w:rPr>
      </w:pPr>
    </w:p>
    <w:p w14:paraId="221C28FD"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lastRenderedPageBreak/>
        <w:t>Por cuanto hace a las deducciones, para entender los límites y alcances de esta restricción, es oportuno recurrir al artículo 84 de la Ley del Trabajo de los Servidores Públicos del Estado y Municipios:</w:t>
      </w:r>
    </w:p>
    <w:p w14:paraId="66CB9032"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4"/>
        </w:rPr>
      </w:pPr>
    </w:p>
    <w:p w14:paraId="2D5D247D" w14:textId="77777777" w:rsidR="00223D66" w:rsidRPr="001B595A" w:rsidRDefault="00223D66" w:rsidP="00223D66">
      <w:pPr>
        <w:ind w:left="851" w:right="851"/>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 xml:space="preserve">“ARTÍCULO 84. </w:t>
      </w:r>
      <w:r w:rsidRPr="001B595A">
        <w:rPr>
          <w:rFonts w:ascii="Palatino Linotype" w:eastAsia="Palatino Linotype" w:hAnsi="Palatino Linotype" w:cs="Palatino Linotype"/>
          <w:i/>
        </w:rPr>
        <w:t>Sólo podrán hacerse retenciones, descuentos o deducciones al sueldo de los servidores públicos por concepto de:</w:t>
      </w:r>
    </w:p>
    <w:p w14:paraId="694D9A30"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I. Gravámenes fiscales relacionados con el sueldo;</w:t>
      </w:r>
    </w:p>
    <w:p w14:paraId="612107EA" w14:textId="77777777" w:rsidR="00223D66" w:rsidRPr="001B595A" w:rsidRDefault="00223D66" w:rsidP="00223D66">
      <w:pPr>
        <w:ind w:left="851" w:right="851"/>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II. Deudas contraídas con las instituciones públicas o dependencias por concepto de anticipos de sueldo, pagos hechos con exceso, errores o pérdidas debidamente comprobados;</w:t>
      </w:r>
    </w:p>
    <w:p w14:paraId="4B398C1A"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III. Cuotas sindicales;</w:t>
      </w:r>
    </w:p>
    <w:p w14:paraId="79C09117"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6B8B22C7"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53C21D36"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58E77044"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i/>
        </w:rPr>
        <w:t>VII. Faltas de puntualidad o de asistencia injustificadas;</w:t>
      </w:r>
    </w:p>
    <w:p w14:paraId="41CABDC4" w14:textId="77777777" w:rsidR="00223D66" w:rsidRPr="001B595A" w:rsidRDefault="00223D66" w:rsidP="00223D66">
      <w:pPr>
        <w:ind w:left="851" w:right="851"/>
        <w:jc w:val="both"/>
        <w:rPr>
          <w:rFonts w:ascii="Palatino Linotype" w:eastAsia="Palatino Linotype" w:hAnsi="Palatino Linotype" w:cs="Palatino Linotype"/>
          <w:i/>
        </w:rPr>
      </w:pPr>
      <w:r w:rsidRPr="001B595A">
        <w:rPr>
          <w:rFonts w:ascii="Palatino Linotype" w:eastAsia="Palatino Linotype" w:hAnsi="Palatino Linotype" w:cs="Palatino Linotype"/>
          <w:b/>
          <w:i/>
        </w:rPr>
        <w:t>VIII. Pensiones alimenticias ordenadas por la autoridad judicial;</w:t>
      </w:r>
      <w:r w:rsidRPr="001B595A">
        <w:rPr>
          <w:rFonts w:ascii="Palatino Linotype" w:eastAsia="Palatino Linotype" w:hAnsi="Palatino Linotype" w:cs="Palatino Linotype"/>
          <w:i/>
        </w:rPr>
        <w:t xml:space="preserve"> o</w:t>
      </w:r>
    </w:p>
    <w:p w14:paraId="19DED29C" w14:textId="77777777" w:rsidR="00223D66" w:rsidRPr="001B595A" w:rsidRDefault="00223D66" w:rsidP="00223D66">
      <w:pPr>
        <w:ind w:left="851" w:right="851"/>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IX. Cualquier otro convenido con instituciones de servicios y aceptado por el servidor público.</w:t>
      </w:r>
    </w:p>
    <w:p w14:paraId="14426C50" w14:textId="77777777" w:rsidR="00223D66" w:rsidRPr="001B595A" w:rsidRDefault="00223D66" w:rsidP="00223D66">
      <w:pPr>
        <w:spacing w:after="120"/>
        <w:ind w:left="851" w:right="851"/>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C26D3B9" w14:textId="77777777" w:rsidR="00223D66" w:rsidRPr="001B595A" w:rsidRDefault="00223D66" w:rsidP="00223D66">
      <w:pPr>
        <w:spacing w:after="120"/>
        <w:ind w:left="851" w:right="851"/>
        <w:contextualSpacing/>
        <w:jc w:val="both"/>
        <w:rPr>
          <w:rFonts w:ascii="Palatino Linotype" w:eastAsia="Palatino Linotype" w:hAnsi="Palatino Linotype" w:cs="Palatino Linotype"/>
          <w:i/>
        </w:rPr>
      </w:pPr>
    </w:p>
    <w:p w14:paraId="5341F108" w14:textId="77777777" w:rsidR="00223D66" w:rsidRPr="001B595A" w:rsidRDefault="00223D66" w:rsidP="00223D66">
      <w:pPr>
        <w:spacing w:before="240" w:after="240" w:line="360" w:lineRule="auto"/>
        <w:contextualSpacing/>
        <w:jc w:val="both"/>
        <w:rPr>
          <w:rFonts w:ascii="Palatino Linotype" w:eastAsia="Palatino Linotype" w:hAnsi="Palatino Linotype" w:cs="Palatino Linotype"/>
          <w:sz w:val="28"/>
          <w:szCs w:val="24"/>
        </w:rPr>
      </w:pPr>
      <w:r w:rsidRPr="001B595A">
        <w:rPr>
          <w:rFonts w:ascii="Palatino Linotype" w:eastAsia="Palatino Linotype" w:hAnsi="Palatino Linotype" w:cs="Palatino Linotype"/>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3C8B40C"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En conclusión, los préstamos o descuentos de carácter personal, en virtud de no tener relación con la prestación del servicio y al no involucrar instituciones públicas, se consideran datos confidenciales.</w:t>
      </w:r>
    </w:p>
    <w:p w14:paraId="1EB73A3D"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p>
    <w:p w14:paraId="65AFF8AA" w14:textId="77777777" w:rsidR="00223D66" w:rsidRPr="001B595A" w:rsidRDefault="00223D66" w:rsidP="00223D66">
      <w:pPr>
        <w:spacing w:before="240" w:after="240" w:line="360" w:lineRule="auto"/>
        <w:contextualSpacing/>
        <w:jc w:val="both"/>
        <w:rPr>
          <w:rFonts w:ascii="Palatino Linotype" w:eastAsia="Times New Roman" w:hAnsi="Palatino Linotype" w:cs="Times New Roman"/>
          <w:sz w:val="24"/>
        </w:rPr>
      </w:pPr>
      <w:r w:rsidRPr="001B595A">
        <w:rPr>
          <w:rFonts w:ascii="Palatino Linotype" w:hAnsi="Palatino Linotype"/>
          <w:b/>
          <w:bCs/>
          <w:sz w:val="24"/>
        </w:rPr>
        <w:t>De la información fiscal</w:t>
      </w:r>
      <w:r w:rsidRPr="001B595A">
        <w:rPr>
          <w:rFonts w:ascii="Palatino Linotype" w:hAnsi="Palatino Linotype"/>
          <w:sz w:val="24"/>
        </w:rPr>
        <w:t xml:space="preserve">: </w:t>
      </w:r>
    </w:p>
    <w:p w14:paraId="2AE37677" w14:textId="77777777" w:rsidR="00223D66" w:rsidRPr="001B595A" w:rsidRDefault="00223D66" w:rsidP="00223D66">
      <w:pPr>
        <w:spacing w:before="240" w:after="240" w:line="360" w:lineRule="auto"/>
        <w:contextualSpacing/>
        <w:jc w:val="both"/>
        <w:rPr>
          <w:rFonts w:ascii="Palatino Linotype" w:hAnsi="Palatino Linotype"/>
          <w:sz w:val="24"/>
        </w:rPr>
      </w:pPr>
      <w:r w:rsidRPr="001B595A">
        <w:rPr>
          <w:rFonts w:ascii="Palatino Linotype" w:hAnsi="Palatino Linotype"/>
          <w:sz w:val="24"/>
        </w:rPr>
        <w:t xml:space="preserve">La </w:t>
      </w:r>
      <w:r w:rsidRPr="001B595A">
        <w:rPr>
          <w:rFonts w:ascii="Palatino Linotype" w:hAnsi="Palatino Linotype"/>
          <w:b/>
          <w:sz w:val="24"/>
        </w:rPr>
        <w:t>Cadena Original</w:t>
      </w:r>
      <w:r w:rsidRPr="001B595A">
        <w:rPr>
          <w:rFonts w:ascii="Palatino Linotype" w:hAnsi="Palatino Linotype"/>
          <w:sz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1B595A">
        <w:rPr>
          <w:rFonts w:ascii="Palatino Linotype" w:hAnsi="Palatino Linotype"/>
          <w:b/>
          <w:bCs/>
          <w:sz w:val="24"/>
        </w:rPr>
        <w:t>Sujeto Obligado</w:t>
      </w:r>
      <w:r w:rsidRPr="001B595A">
        <w:rPr>
          <w:rFonts w:ascii="Palatino Linotype" w:hAnsi="Palatino Linotype"/>
          <w:sz w:val="24"/>
        </w:rPr>
        <w:t xml:space="preserve"> analizar dicha circunstancia con la </w:t>
      </w:r>
      <w:r w:rsidRPr="001B595A">
        <w:rPr>
          <w:rFonts w:ascii="Palatino Linotype" w:hAnsi="Palatino Linotype"/>
          <w:sz w:val="24"/>
        </w:rPr>
        <w:lastRenderedPageBreak/>
        <w:t>finalidad de proteger, de ser el caso, la información a través de su clasificación por actualizarse el supuesto de confidencialidad.</w:t>
      </w:r>
    </w:p>
    <w:p w14:paraId="7641ED01" w14:textId="77777777" w:rsidR="00223D66" w:rsidRPr="001B595A" w:rsidRDefault="00223D66" w:rsidP="00223D66">
      <w:pPr>
        <w:spacing w:before="240" w:after="240" w:line="360" w:lineRule="auto"/>
        <w:contextualSpacing/>
        <w:jc w:val="both"/>
        <w:rPr>
          <w:rFonts w:ascii="Palatino Linotype" w:hAnsi="Palatino Linotype"/>
          <w:sz w:val="24"/>
        </w:rPr>
      </w:pPr>
    </w:p>
    <w:p w14:paraId="73446B80" w14:textId="77777777" w:rsidR="00223D66" w:rsidRPr="001B595A" w:rsidRDefault="00223D66" w:rsidP="00223D66">
      <w:pPr>
        <w:spacing w:before="240" w:after="240" w:line="360" w:lineRule="auto"/>
        <w:contextualSpacing/>
        <w:jc w:val="both"/>
        <w:rPr>
          <w:rFonts w:ascii="Palatino Linotype" w:hAnsi="Palatino Linotype"/>
          <w:sz w:val="24"/>
        </w:rPr>
      </w:pPr>
      <w:r w:rsidRPr="001B595A">
        <w:rPr>
          <w:rFonts w:ascii="Palatino Linotype" w:hAnsi="Palatino Linotype" w:cs="Arial"/>
          <w:sz w:val="24"/>
        </w:rPr>
        <w:t xml:space="preserve">Los </w:t>
      </w:r>
      <w:r w:rsidRPr="001B595A">
        <w:rPr>
          <w:rFonts w:ascii="Palatino Linotype" w:hAnsi="Palatino Linotype" w:cs="Arial"/>
          <w:b/>
          <w:sz w:val="24"/>
        </w:rPr>
        <w:t>códigos bidimensionales</w:t>
      </w:r>
      <w:r w:rsidRPr="001B595A">
        <w:rPr>
          <w:rFonts w:ascii="Palatino Linotype" w:hAnsi="Palatino Linotype" w:cs="Arial"/>
          <w:sz w:val="24"/>
        </w:rPr>
        <w:t xml:space="preserve"> o </w:t>
      </w:r>
      <w:r w:rsidRPr="001B595A">
        <w:rPr>
          <w:rFonts w:ascii="Palatino Linotype" w:hAnsi="Palatino Linotype" w:cs="Arial"/>
          <w:b/>
          <w:sz w:val="24"/>
        </w:rPr>
        <w:t xml:space="preserve">códigos QR, </w:t>
      </w:r>
      <w:r w:rsidRPr="001B595A">
        <w:rPr>
          <w:rFonts w:ascii="Palatino Linotype" w:hAnsi="Palatino Linotype" w:cs="Arial"/>
          <w:sz w:val="24"/>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1B595A">
        <w:rPr>
          <w:rFonts w:ascii="Palatino Linotype" w:hAnsi="Palatino Linotype"/>
          <w:sz w:val="24"/>
        </w:rPr>
        <w:t xml:space="preserve">, debiendo el </w:t>
      </w:r>
      <w:r w:rsidRPr="001B595A">
        <w:rPr>
          <w:rFonts w:ascii="Palatino Linotype" w:hAnsi="Palatino Linotype"/>
          <w:b/>
          <w:bCs/>
          <w:sz w:val="24"/>
        </w:rPr>
        <w:t xml:space="preserve">Sujeto Obligado </w:t>
      </w:r>
      <w:r w:rsidRPr="001B595A">
        <w:rPr>
          <w:rFonts w:ascii="Palatino Linotype" w:hAnsi="Palatino Linotype"/>
          <w:sz w:val="24"/>
        </w:rPr>
        <w:t>analizar dicha circunstancia con la finalidad de determinar si se actualiza algún supuesto de confidencialidad.</w:t>
      </w:r>
    </w:p>
    <w:p w14:paraId="7AD788D7" w14:textId="77777777" w:rsidR="00223D66" w:rsidRPr="001B595A" w:rsidRDefault="00223D66" w:rsidP="00223D66">
      <w:pPr>
        <w:spacing w:before="240" w:after="240" w:line="360" w:lineRule="auto"/>
        <w:contextualSpacing/>
        <w:jc w:val="both"/>
        <w:rPr>
          <w:rFonts w:ascii="Palatino Linotype" w:hAnsi="Palatino Linotype"/>
          <w:sz w:val="24"/>
        </w:rPr>
      </w:pPr>
    </w:p>
    <w:p w14:paraId="22DCF727" w14:textId="77777777" w:rsidR="00223D66" w:rsidRPr="001B595A" w:rsidRDefault="00223D66" w:rsidP="00223D66">
      <w:pPr>
        <w:spacing w:before="240" w:after="240" w:line="360" w:lineRule="auto"/>
        <w:contextualSpacing/>
        <w:jc w:val="both"/>
        <w:rPr>
          <w:rFonts w:ascii="Palatino Linotype" w:hAnsi="Palatino Linotype" w:cs="Arial"/>
          <w:sz w:val="24"/>
        </w:rPr>
      </w:pPr>
      <w:r w:rsidRPr="001B595A">
        <w:rPr>
          <w:rFonts w:ascii="Palatino Linotype" w:hAnsi="Palatino Linotype" w:cs="Arial"/>
          <w:sz w:val="24"/>
        </w:rPr>
        <w:t xml:space="preserve">En tal sentido, si derivado del análisis efectuado por </w:t>
      </w:r>
      <w:r w:rsidRPr="001B595A">
        <w:rPr>
          <w:rFonts w:ascii="Palatino Linotype" w:hAnsi="Palatino Linotype" w:cs="Arial"/>
          <w:b/>
          <w:sz w:val="24"/>
        </w:rPr>
        <w:t xml:space="preserve">Sujeto Obligado </w:t>
      </w:r>
      <w:r w:rsidRPr="001B595A">
        <w:rPr>
          <w:rFonts w:ascii="Palatino Linotype" w:hAnsi="Palatino Linotype" w:cs="Arial"/>
          <w:bCs/>
          <w:sz w:val="24"/>
        </w:rPr>
        <w:t>en el presente caso,</w:t>
      </w:r>
      <w:r w:rsidRPr="001B595A">
        <w:rPr>
          <w:rFonts w:ascii="Palatino Linotype" w:hAnsi="Palatino Linotype" w:cs="Arial"/>
          <w:sz w:val="24"/>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A2E3E11" w14:textId="77777777" w:rsidR="00223D66" w:rsidRPr="001B595A" w:rsidRDefault="00223D66" w:rsidP="00223D66">
      <w:pPr>
        <w:spacing w:before="240" w:after="240" w:line="360" w:lineRule="auto"/>
        <w:contextualSpacing/>
        <w:jc w:val="both"/>
        <w:rPr>
          <w:rFonts w:ascii="Palatino Linotype" w:hAnsi="Palatino Linotype" w:cs="Arial"/>
          <w:sz w:val="24"/>
        </w:rPr>
      </w:pPr>
    </w:p>
    <w:p w14:paraId="7D0971DA" w14:textId="3B0FF202" w:rsidR="00223D66" w:rsidRPr="001B595A" w:rsidRDefault="00223D66" w:rsidP="00223D66">
      <w:pPr>
        <w:spacing w:line="360" w:lineRule="auto"/>
        <w:ind w:right="51"/>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lastRenderedPageBreak/>
        <w:t xml:space="preserve">En ese contexto, la clasificación de la información no opera con la simple supresión de datos que se haga en los documentos de que se trate o con la simple decisión que tome el Servidor Público Habilitado o el </w:t>
      </w:r>
      <w:proofErr w:type="gramStart"/>
      <w:r w:rsidRPr="001B595A">
        <w:rPr>
          <w:rFonts w:ascii="Palatino Linotype" w:eastAsia="Palatino Linotype" w:hAnsi="Palatino Linotype" w:cs="Palatino Linotype"/>
          <w:sz w:val="24"/>
        </w:rPr>
        <w:t>Responsable</w:t>
      </w:r>
      <w:proofErr w:type="gramEnd"/>
      <w:r w:rsidRPr="001B595A">
        <w:rPr>
          <w:rFonts w:ascii="Palatino Linotype" w:eastAsia="Palatino Linotype" w:hAnsi="Palatino Linotype" w:cs="Palatino Linotype"/>
          <w:sz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EEAC98F" w14:textId="77777777" w:rsidR="00223D66" w:rsidRPr="001B595A" w:rsidRDefault="00223D66" w:rsidP="00223D66">
      <w:pPr>
        <w:spacing w:line="276" w:lineRule="auto"/>
        <w:ind w:right="51"/>
        <w:contextualSpacing/>
        <w:jc w:val="both"/>
        <w:rPr>
          <w:rFonts w:ascii="Palatino Linotype" w:eastAsia="Palatino Linotype" w:hAnsi="Palatino Linotype" w:cs="Palatino Linotype"/>
          <w:sz w:val="24"/>
        </w:rPr>
      </w:pPr>
    </w:p>
    <w:p w14:paraId="6E61A6DD" w14:textId="77777777" w:rsidR="00223D66" w:rsidRPr="001B595A" w:rsidRDefault="00223D66" w:rsidP="00223D66">
      <w:pPr>
        <w:spacing w:line="276" w:lineRule="auto"/>
        <w:ind w:left="992" w:right="1043"/>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49.</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b/>
          <w:i/>
        </w:rPr>
        <w:t>Los Comités de Transparencia</w:t>
      </w:r>
      <w:r w:rsidRPr="001B595A">
        <w:rPr>
          <w:rFonts w:ascii="Palatino Linotype" w:eastAsia="Palatino Linotype" w:hAnsi="Palatino Linotype" w:cs="Palatino Linotype"/>
          <w:i/>
        </w:rPr>
        <w:t xml:space="preserve"> tendrán las siguientes atribuciones:</w:t>
      </w:r>
    </w:p>
    <w:p w14:paraId="334B5111" w14:textId="77777777" w:rsidR="00223D66" w:rsidRPr="001B595A" w:rsidRDefault="00223D66" w:rsidP="00223D66">
      <w:pPr>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b/>
          <w:i/>
        </w:rPr>
        <w:t>VIII. Aprobar, modificar o revocar la clasificación de la información</w:t>
      </w:r>
      <w:r w:rsidRPr="001B595A">
        <w:rPr>
          <w:rFonts w:ascii="Palatino Linotype" w:eastAsia="Palatino Linotype" w:hAnsi="Palatino Linotype" w:cs="Palatino Linotype"/>
          <w:i/>
        </w:rPr>
        <w:t>…”</w:t>
      </w:r>
    </w:p>
    <w:p w14:paraId="6B71B87D" w14:textId="77777777" w:rsidR="00223D66" w:rsidRPr="001B595A" w:rsidRDefault="00223D66" w:rsidP="00223D66">
      <w:pPr>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Artículo 53.</w:t>
      </w:r>
      <w:r w:rsidRPr="001B595A">
        <w:rPr>
          <w:rFonts w:ascii="Palatino Linotype" w:eastAsia="Palatino Linotype" w:hAnsi="Palatino Linotype" w:cs="Palatino Linotype"/>
          <w:i/>
        </w:rPr>
        <w:t xml:space="preserve"> Las </w:t>
      </w:r>
      <w:r w:rsidRPr="001B595A">
        <w:rPr>
          <w:rFonts w:ascii="Palatino Linotype" w:eastAsia="Palatino Linotype" w:hAnsi="Palatino Linotype" w:cs="Palatino Linotype"/>
          <w:b/>
          <w:i/>
        </w:rPr>
        <w:t>Unidades de Transparencia</w:t>
      </w:r>
      <w:r w:rsidRPr="001B595A">
        <w:rPr>
          <w:rFonts w:ascii="Palatino Linotype" w:eastAsia="Palatino Linotype" w:hAnsi="Palatino Linotype" w:cs="Palatino Linotype"/>
          <w:i/>
        </w:rPr>
        <w:t xml:space="preserve"> tendrán las siguientes </w:t>
      </w:r>
      <w:r w:rsidRPr="001B595A">
        <w:rPr>
          <w:rFonts w:ascii="Palatino Linotype" w:eastAsia="Palatino Linotype" w:hAnsi="Palatino Linotype" w:cs="Palatino Linotype"/>
          <w:b/>
          <w:i/>
        </w:rPr>
        <w:t>funciones</w:t>
      </w:r>
      <w:r w:rsidRPr="001B595A">
        <w:rPr>
          <w:rFonts w:ascii="Palatino Linotype" w:eastAsia="Palatino Linotype" w:hAnsi="Palatino Linotype" w:cs="Palatino Linotype"/>
          <w:i/>
        </w:rPr>
        <w:t>:</w:t>
      </w:r>
    </w:p>
    <w:p w14:paraId="04BF7FE9" w14:textId="77777777" w:rsidR="00223D66" w:rsidRPr="001B595A" w:rsidRDefault="00223D66" w:rsidP="00223D66">
      <w:pPr>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b/>
          <w:i/>
        </w:rPr>
        <w:t>X. Presentar ante el Comité, el proyecto de clasificación de información</w:t>
      </w:r>
      <w:r w:rsidRPr="001B595A">
        <w:rPr>
          <w:rFonts w:ascii="Palatino Linotype" w:eastAsia="Palatino Linotype" w:hAnsi="Palatino Linotype" w:cs="Palatino Linotype"/>
          <w:i/>
        </w:rPr>
        <w:t xml:space="preserve">…” </w:t>
      </w:r>
    </w:p>
    <w:p w14:paraId="419AC1B8" w14:textId="77777777" w:rsidR="00223D66" w:rsidRPr="001B595A" w:rsidRDefault="00223D66" w:rsidP="00223D66">
      <w:pPr>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b/>
          <w:i/>
        </w:rPr>
        <w:t>“Artículo 59.</w:t>
      </w:r>
      <w:r w:rsidRPr="001B595A">
        <w:rPr>
          <w:rFonts w:ascii="Palatino Linotype" w:eastAsia="Palatino Linotype" w:hAnsi="Palatino Linotype" w:cs="Palatino Linotype"/>
          <w:i/>
        </w:rPr>
        <w:t xml:space="preserve"> Los </w:t>
      </w:r>
      <w:r w:rsidRPr="001B595A">
        <w:rPr>
          <w:rFonts w:ascii="Palatino Linotype" w:eastAsia="Palatino Linotype" w:hAnsi="Palatino Linotype" w:cs="Palatino Linotype"/>
          <w:b/>
          <w:i/>
        </w:rPr>
        <w:t>servidores públicos habilitados</w:t>
      </w:r>
      <w:r w:rsidRPr="001B595A">
        <w:rPr>
          <w:rFonts w:ascii="Palatino Linotype" w:eastAsia="Palatino Linotype" w:hAnsi="Palatino Linotype" w:cs="Palatino Linotype"/>
          <w:i/>
        </w:rPr>
        <w:t xml:space="preserve"> tendrán las </w:t>
      </w:r>
      <w:r w:rsidRPr="001B595A">
        <w:rPr>
          <w:rFonts w:ascii="Palatino Linotype" w:eastAsia="Palatino Linotype" w:hAnsi="Palatino Linotype" w:cs="Palatino Linotype"/>
          <w:b/>
          <w:i/>
        </w:rPr>
        <w:t>funciones</w:t>
      </w:r>
      <w:r w:rsidRPr="001B595A">
        <w:rPr>
          <w:rFonts w:ascii="Palatino Linotype" w:eastAsia="Palatino Linotype" w:hAnsi="Palatino Linotype" w:cs="Palatino Linotype"/>
          <w:i/>
        </w:rPr>
        <w:t xml:space="preserve"> siguientes:</w:t>
      </w:r>
    </w:p>
    <w:p w14:paraId="3C3E6057" w14:textId="32F1B7D6" w:rsidR="00223D66" w:rsidRPr="001B595A" w:rsidRDefault="00223D66" w:rsidP="00223D66">
      <w:pPr>
        <w:ind w:left="992" w:right="1043"/>
        <w:jc w:val="both"/>
        <w:rPr>
          <w:rFonts w:ascii="Palatino Linotype" w:eastAsia="Palatino Linotype" w:hAnsi="Palatino Linotype" w:cs="Palatino Linotype"/>
          <w:i/>
        </w:rPr>
      </w:pPr>
      <w:r w:rsidRPr="001B595A">
        <w:rPr>
          <w:rFonts w:ascii="Palatino Linotype" w:eastAsia="Palatino Linotype" w:hAnsi="Palatino Linotype" w:cs="Palatino Linotype"/>
          <w:b/>
          <w:i/>
        </w:rPr>
        <w:t>V. Integrar y presentar al responsable de la Unidad de Transparencia la propuesta de clasificación de información</w:t>
      </w:r>
      <w:r w:rsidRPr="001B595A">
        <w:rPr>
          <w:rFonts w:ascii="Palatino Linotype" w:eastAsia="Palatino Linotype" w:hAnsi="Palatino Linotype" w:cs="Palatino Linotype"/>
          <w:i/>
        </w:rPr>
        <w:t>, la cual tendrá los fundamentos y argumentos en que se basa dicha propuesta</w:t>
      </w:r>
      <w:proofErr w:type="gramStart"/>
      <w:r w:rsidRPr="001B595A">
        <w:rPr>
          <w:rFonts w:ascii="Palatino Linotype" w:eastAsia="Palatino Linotype" w:hAnsi="Palatino Linotype" w:cs="Palatino Linotype"/>
          <w:i/>
        </w:rPr>
        <w:t>…”(</w:t>
      </w:r>
      <w:proofErr w:type="gramEnd"/>
      <w:r w:rsidRPr="001B595A">
        <w:rPr>
          <w:rFonts w:ascii="Palatino Linotype" w:eastAsia="Palatino Linotype" w:hAnsi="Palatino Linotype" w:cs="Palatino Linotype"/>
          <w:i/>
        </w:rPr>
        <w:t>Sic)</w:t>
      </w:r>
    </w:p>
    <w:p w14:paraId="43C62CF5" w14:textId="7E266A53"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1B595A">
        <w:rPr>
          <w:rFonts w:ascii="Palatino Linotype" w:eastAsia="Palatino Linotype" w:hAnsi="Palatino Linotype" w:cs="Palatino Linotype"/>
          <w:b/>
          <w:sz w:val="24"/>
        </w:rPr>
        <w:t>SUJETO OBLIGADO</w:t>
      </w:r>
      <w:r w:rsidRPr="001B595A">
        <w:rPr>
          <w:rFonts w:ascii="Palatino Linotype" w:eastAsia="Palatino Linotype" w:hAnsi="Palatino Linotype" w:cs="Palatino Linotype"/>
          <w:sz w:val="24"/>
        </w:rPr>
        <w:t xml:space="preserve">, teniendo el deber los primeros de ellos de presentar ante la </w:t>
      </w:r>
      <w:r w:rsidRPr="001B595A">
        <w:rPr>
          <w:rFonts w:ascii="Palatino Linotype" w:eastAsia="Palatino Linotype" w:hAnsi="Palatino Linotype" w:cs="Palatino Linotype"/>
          <w:sz w:val="24"/>
        </w:rPr>
        <w:lastRenderedPageBreak/>
        <w:t>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B97A28B" w14:textId="77777777" w:rsidR="00223D66" w:rsidRPr="001B595A" w:rsidRDefault="00223D66" w:rsidP="00223D66">
      <w:pPr>
        <w:spacing w:line="360" w:lineRule="auto"/>
        <w:contextualSpacing/>
        <w:jc w:val="both"/>
        <w:rPr>
          <w:rFonts w:ascii="Palatino Linotype" w:eastAsia="Palatino Linotype" w:hAnsi="Palatino Linotype" w:cs="Palatino Linotype"/>
          <w:sz w:val="24"/>
          <w:szCs w:val="24"/>
        </w:rPr>
      </w:pPr>
    </w:p>
    <w:p w14:paraId="329A1582" w14:textId="12D93C79"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14:paraId="13439C1F" w14:textId="70436CDB" w:rsidR="00223D66" w:rsidRPr="001B595A" w:rsidRDefault="00223D66" w:rsidP="00223D66">
      <w:pPr>
        <w:spacing w:after="240"/>
        <w:ind w:left="993" w:right="1041"/>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r w:rsidRPr="001B595A">
        <w:rPr>
          <w:rFonts w:ascii="Palatino Linotype" w:eastAsia="Palatino Linotype" w:hAnsi="Palatino Linotype" w:cs="Palatino Linotype"/>
          <w:b/>
          <w:i/>
        </w:rPr>
        <w:t>Artículo 149.</w:t>
      </w:r>
      <w:r w:rsidRPr="001B595A">
        <w:rPr>
          <w:rFonts w:ascii="Palatino Linotype" w:eastAsia="Palatino Linotype" w:hAnsi="Palatino Linotype" w:cs="Palatino Linotype"/>
          <w:i/>
        </w:rPr>
        <w:t xml:space="preserve"> El </w:t>
      </w:r>
      <w:r w:rsidRPr="001B595A">
        <w:rPr>
          <w:rFonts w:ascii="Palatino Linotype" w:eastAsia="Palatino Linotype" w:hAnsi="Palatino Linotype" w:cs="Palatino Linotype"/>
          <w:b/>
          <w:i/>
        </w:rPr>
        <w:t>acuerdo que clasifique la información como confidencial</w:t>
      </w:r>
      <w:r w:rsidRPr="001B595A">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(Sic)</w:t>
      </w:r>
    </w:p>
    <w:p w14:paraId="42CC6C9E" w14:textId="77777777" w:rsidR="00223D66" w:rsidRPr="001B595A" w:rsidRDefault="00223D66" w:rsidP="00223D66">
      <w:pPr>
        <w:spacing w:line="360" w:lineRule="auto"/>
        <w:ind w:right="51"/>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t xml:space="preserve">Es decir, el </w:t>
      </w:r>
      <w:r w:rsidRPr="001B595A">
        <w:rPr>
          <w:rFonts w:ascii="Palatino Linotype" w:eastAsia="Palatino Linotype" w:hAnsi="Palatino Linotype" w:cs="Palatino Linotype"/>
          <w:b/>
          <w:sz w:val="24"/>
        </w:rPr>
        <w:t>SUJETO OBLIGADO</w:t>
      </w:r>
      <w:r w:rsidRPr="001B595A">
        <w:rPr>
          <w:rFonts w:ascii="Palatino Linotype" w:eastAsia="Palatino Linotype" w:hAnsi="Palatino Linotype" w:cs="Palatino Linotype"/>
          <w:sz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76FB5C0" w14:textId="77777777" w:rsidR="00223D66" w:rsidRPr="001B595A" w:rsidRDefault="00223D66" w:rsidP="00223D66">
      <w:pPr>
        <w:spacing w:line="360" w:lineRule="auto"/>
        <w:ind w:right="51"/>
        <w:contextualSpacing/>
        <w:jc w:val="both"/>
        <w:rPr>
          <w:rFonts w:ascii="Palatino Linotype" w:eastAsia="Palatino Linotype" w:hAnsi="Palatino Linotype" w:cs="Palatino Linotype"/>
          <w:sz w:val="24"/>
        </w:rPr>
      </w:pPr>
    </w:p>
    <w:p w14:paraId="539C641C" w14:textId="77777777" w:rsidR="00223D66" w:rsidRPr="001B595A" w:rsidRDefault="00223D66" w:rsidP="00223D66">
      <w:pPr>
        <w:spacing w:line="360" w:lineRule="auto"/>
        <w:contextualSpacing/>
        <w:jc w:val="both"/>
        <w:rPr>
          <w:rFonts w:ascii="Palatino Linotype" w:eastAsia="Palatino Linotype" w:hAnsi="Palatino Linotype" w:cs="Palatino Linotype"/>
          <w:sz w:val="24"/>
        </w:rPr>
      </w:pPr>
      <w:r w:rsidRPr="001B595A">
        <w:rPr>
          <w:rFonts w:ascii="Palatino Linotype" w:eastAsia="Palatino Linotype" w:hAnsi="Palatino Linotype" w:cs="Palatino Linotype"/>
          <w:sz w:val="24"/>
        </w:rPr>
        <w:lastRenderedPageBreak/>
        <w:t xml:space="preserve">Al respecto, se destaca que la versión pública que elabore el </w:t>
      </w:r>
      <w:r w:rsidRPr="001B595A">
        <w:rPr>
          <w:rFonts w:ascii="Palatino Linotype" w:eastAsia="Palatino Linotype" w:hAnsi="Palatino Linotype" w:cs="Palatino Linotype"/>
          <w:b/>
          <w:sz w:val="24"/>
        </w:rPr>
        <w:t>SUJETO OBLIGADO</w:t>
      </w:r>
      <w:r w:rsidRPr="001B595A">
        <w:rPr>
          <w:rFonts w:ascii="Palatino Linotype" w:eastAsia="Palatino Linotype" w:hAnsi="Palatino Linotype" w:cs="Palatino Linotype"/>
          <w:sz w:val="24"/>
        </w:rPr>
        <w:t xml:space="preserve"> debe cumplir con las formalidades exigidas en la Ley; es decir, resulta necesario que el Comité de Transparencia del </w:t>
      </w:r>
      <w:r w:rsidRPr="001B595A">
        <w:rPr>
          <w:rFonts w:ascii="Palatino Linotype" w:eastAsia="Palatino Linotype" w:hAnsi="Palatino Linotype" w:cs="Palatino Linotype"/>
          <w:b/>
          <w:sz w:val="24"/>
        </w:rPr>
        <w:t>SUJETO OBLIGADO</w:t>
      </w:r>
      <w:r w:rsidRPr="001B595A">
        <w:rPr>
          <w:rFonts w:ascii="Palatino Linotype" w:eastAsia="Palatino Linotype" w:hAnsi="Palatino Linotype" w:cs="Palatino Linotype"/>
          <w:sz w:val="24"/>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1B595A">
        <w:rPr>
          <w:rFonts w:ascii="Palatino Linotype" w:eastAsia="Palatino Linotype" w:hAnsi="Palatino Linotype" w:cs="Palatino Linotype"/>
          <w:b/>
          <w:sz w:val="24"/>
        </w:rPr>
        <w:t>LINEAMIENTOS GENERALES EN MATERIA DE CLASIFICACIÓN Y DESCLASIFICACIÓN DE LA INFORMACIÓN, ASÍ COMO PARA LA ELABORACIÓN DE VERSIONES PÚBLICAS</w:t>
      </w:r>
      <w:r w:rsidRPr="001B595A">
        <w:rPr>
          <w:rFonts w:ascii="Palatino Linotype" w:eastAsia="Palatino Linotype" w:hAnsi="Palatino Linotype" w:cs="Palatino Linotype"/>
          <w:sz w:val="24"/>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31B96C73" w14:textId="77777777" w:rsidR="00223D66" w:rsidRPr="001B595A" w:rsidRDefault="00223D66" w:rsidP="00223D66">
      <w:pPr>
        <w:spacing w:line="360" w:lineRule="auto"/>
        <w:jc w:val="both"/>
        <w:rPr>
          <w:rFonts w:ascii="Palatino Linotype" w:eastAsia="Palatino Linotype" w:hAnsi="Palatino Linotype" w:cs="Palatino Linotype"/>
        </w:rPr>
      </w:pPr>
    </w:p>
    <w:p w14:paraId="31824F4B" w14:textId="77777777" w:rsidR="00223D66" w:rsidRPr="001B595A" w:rsidRDefault="00223D66" w:rsidP="00223D66">
      <w:pPr>
        <w:ind w:left="709" w:right="709"/>
        <w:jc w:val="both"/>
        <w:rPr>
          <w:rFonts w:ascii="Palatino Linotype" w:eastAsia="Palatino Linotype" w:hAnsi="Palatino Linotype" w:cs="Palatino Linotype"/>
          <w:b/>
          <w:i/>
        </w:rPr>
      </w:pPr>
      <w:r w:rsidRPr="001B595A">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F28D014"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roofErr w:type="gramStart"/>
      <w:r w:rsidRPr="001B595A">
        <w:rPr>
          <w:rFonts w:ascii="Palatino Linotype" w:eastAsia="Palatino Linotype" w:hAnsi="Palatino Linotype" w:cs="Palatino Linotype"/>
          <w:b/>
          <w:i/>
        </w:rPr>
        <w:t>Segundo.-</w:t>
      </w:r>
      <w:proofErr w:type="gramEnd"/>
      <w:r w:rsidRPr="001B595A">
        <w:rPr>
          <w:rFonts w:ascii="Palatino Linotype" w:eastAsia="Palatino Linotype" w:hAnsi="Palatino Linotype" w:cs="Palatino Linotype"/>
          <w:i/>
        </w:rPr>
        <w:t xml:space="preserve"> Para efectos de los presentes Lineamientos Generales, se entenderá por:</w:t>
      </w:r>
    </w:p>
    <w:p w14:paraId="0BC37552"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XVIII.</w:t>
      </w:r>
      <w:r w:rsidRPr="001B595A">
        <w:rPr>
          <w:rFonts w:ascii="Palatino Linotype" w:eastAsia="Palatino Linotype" w:hAnsi="Palatino Linotype" w:cs="Palatino Linotype"/>
          <w:i/>
        </w:rPr>
        <w:t xml:space="preserve"> </w:t>
      </w:r>
      <w:r w:rsidRPr="001B595A">
        <w:rPr>
          <w:rFonts w:ascii="Palatino Linotype" w:eastAsia="Palatino Linotype" w:hAnsi="Palatino Linotype" w:cs="Palatino Linotype"/>
          <w:b/>
          <w:i/>
        </w:rPr>
        <w:t>Versión pública:</w:t>
      </w:r>
      <w:r w:rsidRPr="001B595A">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1B595A">
        <w:rPr>
          <w:rFonts w:ascii="Palatino Linotype" w:eastAsia="Palatino Linotype" w:hAnsi="Palatino Linotype" w:cs="Palatino Linotype"/>
          <w:b/>
          <w:i/>
          <w:u w:val="single"/>
        </w:rPr>
        <w:t>fundando y motivando la</w:t>
      </w:r>
      <w:r w:rsidRPr="001B595A">
        <w:rPr>
          <w:rFonts w:ascii="Palatino Linotype" w:eastAsia="Palatino Linotype" w:hAnsi="Palatino Linotype" w:cs="Palatino Linotype"/>
          <w:i/>
        </w:rPr>
        <w:t xml:space="preserve"> reserva o </w:t>
      </w:r>
      <w:r w:rsidRPr="001B595A">
        <w:rPr>
          <w:rFonts w:ascii="Palatino Linotype" w:eastAsia="Palatino Linotype" w:hAnsi="Palatino Linotype" w:cs="Palatino Linotype"/>
          <w:b/>
          <w:i/>
          <w:u w:val="single"/>
        </w:rPr>
        <w:t>confidencialidad</w:t>
      </w:r>
      <w:r w:rsidRPr="001B595A">
        <w:rPr>
          <w:rFonts w:ascii="Palatino Linotype" w:eastAsia="Palatino Linotype" w:hAnsi="Palatino Linotype" w:cs="Palatino Linotype"/>
          <w:i/>
        </w:rPr>
        <w:t>, a través de la resolución que para tal efecto emita el Comité de Transparencia.</w:t>
      </w:r>
    </w:p>
    <w:p w14:paraId="64788D8C"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lastRenderedPageBreak/>
        <w:t>Cuarto.</w:t>
      </w:r>
      <w:r w:rsidRPr="001B595A">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DB2DFD"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168045F6"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Quinto.</w:t>
      </w:r>
      <w:r w:rsidRPr="001B595A">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08BC5E"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Sexto.</w:t>
      </w:r>
      <w:r w:rsidRPr="001B595A">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42F3F5C"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139E84C4"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Séptimo.</w:t>
      </w:r>
      <w:r w:rsidRPr="001B595A">
        <w:rPr>
          <w:rFonts w:ascii="Palatino Linotype" w:eastAsia="Palatino Linotype" w:hAnsi="Palatino Linotype" w:cs="Palatino Linotype"/>
          <w:i/>
        </w:rPr>
        <w:t xml:space="preserve"> La clasificación de la información se llevará a cabo en el momento en que:</w:t>
      </w:r>
    </w:p>
    <w:p w14:paraId="43580C99"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I.</w:t>
      </w:r>
      <w:r w:rsidRPr="001B595A">
        <w:rPr>
          <w:rFonts w:ascii="Palatino Linotype" w:eastAsia="Palatino Linotype" w:hAnsi="Palatino Linotype" w:cs="Palatino Linotype"/>
          <w:i/>
        </w:rPr>
        <w:t xml:space="preserve"> Se reciba una solicitud de acceso a la información;</w:t>
      </w:r>
    </w:p>
    <w:p w14:paraId="23E828AB"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w:t>
      </w:r>
      <w:r w:rsidRPr="001B595A">
        <w:rPr>
          <w:rFonts w:ascii="Palatino Linotype" w:eastAsia="Palatino Linotype" w:hAnsi="Palatino Linotype" w:cs="Palatino Linotype"/>
          <w:i/>
        </w:rPr>
        <w:t xml:space="preserve"> Se determine mediante resolución de autoridad competente, o</w:t>
      </w:r>
    </w:p>
    <w:p w14:paraId="1C6CEEDB"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III.</w:t>
      </w:r>
      <w:r w:rsidRPr="001B595A">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1A140D05"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Los titulares de las áreas deberán revisar la clasificación al momento de la recepción de una solicitud de acceso a la información, para verificar si encuadra en una causal de reserva o de confidencialidad.</w:t>
      </w:r>
    </w:p>
    <w:p w14:paraId="0E443AE8"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Octavo.</w:t>
      </w:r>
      <w:r w:rsidRPr="001B595A">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9491B2"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0A65B70"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690EC89A"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7732B1E1"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6EDF0131"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Noveno.</w:t>
      </w:r>
      <w:r w:rsidRPr="001B595A">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C3DA9C3"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Décimo.</w:t>
      </w:r>
      <w:r w:rsidRPr="001B595A">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A68C82"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lastRenderedPageBreak/>
        <w:t>En ausencia de los titulares de las áreas, la información será clasificada o desclasificada por la persona que lo supla, en términos de la normativa que rija la actuación del sujeto obligado.</w:t>
      </w:r>
    </w:p>
    <w:p w14:paraId="64693C01"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Décimo primero.</w:t>
      </w:r>
      <w:r w:rsidRPr="001B595A">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42FD7F8"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2A7D0443" w14:textId="77777777" w:rsidR="00223D66" w:rsidRPr="001B595A" w:rsidRDefault="00223D66" w:rsidP="00223D66">
      <w:pPr>
        <w:ind w:left="709" w:right="709"/>
        <w:jc w:val="center"/>
        <w:rPr>
          <w:rFonts w:ascii="Palatino Linotype" w:eastAsia="Palatino Linotype" w:hAnsi="Palatino Linotype" w:cs="Palatino Linotype"/>
          <w:b/>
          <w:i/>
        </w:rPr>
      </w:pPr>
      <w:r w:rsidRPr="001B595A">
        <w:rPr>
          <w:rFonts w:ascii="Palatino Linotype" w:eastAsia="Palatino Linotype" w:hAnsi="Palatino Linotype" w:cs="Palatino Linotype"/>
          <w:b/>
          <w:i/>
        </w:rPr>
        <w:t>CAPÍTULO VIII</w:t>
      </w:r>
    </w:p>
    <w:p w14:paraId="1919368A" w14:textId="77777777" w:rsidR="00223D66" w:rsidRPr="001B595A" w:rsidRDefault="00223D66" w:rsidP="00223D66">
      <w:pPr>
        <w:ind w:left="709" w:right="709"/>
        <w:jc w:val="center"/>
        <w:rPr>
          <w:rFonts w:ascii="Palatino Linotype" w:eastAsia="Palatino Linotype" w:hAnsi="Palatino Linotype" w:cs="Palatino Linotype"/>
          <w:b/>
          <w:i/>
        </w:rPr>
      </w:pPr>
      <w:r w:rsidRPr="001B595A">
        <w:rPr>
          <w:rFonts w:ascii="Palatino Linotype" w:eastAsia="Palatino Linotype" w:hAnsi="Palatino Linotype" w:cs="Palatino Linotype"/>
          <w:b/>
          <w:i/>
        </w:rPr>
        <w:t>DE LA LEYENDA DE CLASIFICACIÓN</w:t>
      </w:r>
    </w:p>
    <w:p w14:paraId="774E0872"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Quincuagésimo. </w:t>
      </w:r>
      <w:r w:rsidRPr="001B595A">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1B595A">
        <w:rPr>
          <w:rFonts w:ascii="Palatino Linotype" w:eastAsia="Palatino Linotype" w:hAnsi="Palatino Linotype" w:cs="Palatino Linotype"/>
          <w:i/>
        </w:rPr>
        <w:t xml:space="preserve"> para señalar la clasificación de documentos o expedientes, sin perjuicio de que establezcan los propios.</w:t>
      </w:r>
    </w:p>
    <w:p w14:paraId="07A70616"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i/>
        </w:rPr>
        <w:t>[…]</w:t>
      </w:r>
    </w:p>
    <w:p w14:paraId="2DA13975" w14:textId="77777777" w:rsidR="00223D66" w:rsidRPr="001B595A" w:rsidRDefault="00223D66" w:rsidP="00223D66">
      <w:pPr>
        <w:ind w:left="709" w:right="709"/>
        <w:jc w:val="both"/>
        <w:rPr>
          <w:rFonts w:ascii="Palatino Linotype" w:eastAsia="Palatino Linotype" w:hAnsi="Palatino Linotype" w:cs="Palatino Linotype"/>
          <w:i/>
        </w:rPr>
      </w:pPr>
      <w:r w:rsidRPr="001B595A">
        <w:rPr>
          <w:rFonts w:ascii="Palatino Linotype" w:eastAsia="Palatino Linotype" w:hAnsi="Palatino Linotype" w:cs="Palatino Linotype"/>
          <w:b/>
          <w:i/>
        </w:rPr>
        <w:t xml:space="preserve">Quincuagésimo tercero. </w:t>
      </w:r>
      <w:r w:rsidRPr="001B595A">
        <w:rPr>
          <w:rFonts w:ascii="Palatino Linotype" w:eastAsia="Palatino Linotype" w:hAnsi="Palatino Linotype" w:cs="Palatino Linotype"/>
          <w:b/>
          <w:i/>
          <w:u w:val="single"/>
        </w:rPr>
        <w:t>El formato para señalar la clasificación parcial de un documento</w:t>
      </w:r>
      <w:r w:rsidRPr="001B595A">
        <w:rPr>
          <w:rFonts w:ascii="Palatino Linotype" w:eastAsia="Palatino Linotype" w:hAnsi="Palatino Linotype" w:cs="Palatino Linotype"/>
          <w:i/>
        </w:rPr>
        <w:t>, es el siguiente:</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23D66" w:rsidRPr="001B595A" w14:paraId="09BC50B6" w14:textId="77777777" w:rsidTr="00223D66">
        <w:trPr>
          <w:jc w:val="center"/>
        </w:trPr>
        <w:tc>
          <w:tcPr>
            <w:tcW w:w="1159" w:type="dxa"/>
            <w:tcBorders>
              <w:top w:val="nil"/>
              <w:left w:val="nil"/>
              <w:bottom w:val="single" w:sz="4" w:space="0" w:color="000000"/>
              <w:right w:val="single" w:sz="4" w:space="0" w:color="000000"/>
            </w:tcBorders>
          </w:tcPr>
          <w:p w14:paraId="1D261193" w14:textId="77777777" w:rsidR="00223D66" w:rsidRPr="001B595A" w:rsidRDefault="00223D66">
            <w:pPr>
              <w:spacing w:line="256" w:lineRule="auto"/>
              <w:jc w:val="both"/>
              <w:rPr>
                <w:rFonts w:ascii="Palatino Linotype" w:eastAsia="Palatino Linotype" w:hAnsi="Palatino Linotype" w:cs="Palatino Linotype"/>
                <w:i/>
                <w:sz w:val="24"/>
                <w:szCs w:val="24"/>
              </w:rPr>
            </w:pPr>
          </w:p>
        </w:tc>
        <w:tc>
          <w:tcPr>
            <w:tcW w:w="1990" w:type="dxa"/>
            <w:tcBorders>
              <w:top w:val="single" w:sz="4" w:space="0" w:color="000000"/>
              <w:left w:val="single" w:sz="4" w:space="0" w:color="000000"/>
              <w:bottom w:val="single" w:sz="4" w:space="0" w:color="000000"/>
              <w:right w:val="single" w:sz="4" w:space="0" w:color="000000"/>
            </w:tcBorders>
            <w:hideMark/>
          </w:tcPr>
          <w:p w14:paraId="587D0699" w14:textId="77777777" w:rsidR="00223D66" w:rsidRPr="001B595A" w:rsidRDefault="00223D66">
            <w:pPr>
              <w:spacing w:line="256" w:lineRule="auto"/>
              <w:jc w:val="center"/>
              <w:rPr>
                <w:rFonts w:ascii="Palatino Linotype" w:eastAsia="Palatino Linotype" w:hAnsi="Palatino Linotype" w:cs="Palatino Linotype"/>
                <w:b/>
                <w:i/>
              </w:rPr>
            </w:pPr>
            <w:r w:rsidRPr="001B595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hideMark/>
          </w:tcPr>
          <w:p w14:paraId="4F72FF63" w14:textId="77777777" w:rsidR="00223D66" w:rsidRPr="001B595A" w:rsidRDefault="00223D66">
            <w:pPr>
              <w:spacing w:line="256" w:lineRule="auto"/>
              <w:jc w:val="center"/>
              <w:rPr>
                <w:rFonts w:ascii="Palatino Linotype" w:eastAsia="Palatino Linotype" w:hAnsi="Palatino Linotype" w:cs="Palatino Linotype"/>
                <w:b/>
                <w:i/>
              </w:rPr>
            </w:pPr>
            <w:r w:rsidRPr="001B595A">
              <w:rPr>
                <w:rFonts w:ascii="Palatino Linotype" w:eastAsia="Palatino Linotype" w:hAnsi="Palatino Linotype" w:cs="Palatino Linotype"/>
                <w:b/>
                <w:i/>
              </w:rPr>
              <w:t>Dónde:</w:t>
            </w:r>
          </w:p>
        </w:tc>
      </w:tr>
      <w:tr w:rsidR="00223D66" w:rsidRPr="001B595A" w14:paraId="2F8D3C8C" w14:textId="77777777" w:rsidTr="00223D66">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hideMark/>
          </w:tcPr>
          <w:p w14:paraId="1870FE22" w14:textId="77777777" w:rsidR="00223D66" w:rsidRPr="001B595A" w:rsidRDefault="00223D66">
            <w:pPr>
              <w:spacing w:line="256" w:lineRule="auto"/>
              <w:jc w:val="center"/>
              <w:rPr>
                <w:rFonts w:ascii="Palatino Linotype" w:eastAsia="Palatino Linotype" w:hAnsi="Palatino Linotype" w:cs="Palatino Linotype"/>
                <w:b/>
                <w:i/>
              </w:rPr>
            </w:pPr>
            <w:r w:rsidRPr="001B595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hideMark/>
          </w:tcPr>
          <w:p w14:paraId="41D211AD"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hideMark/>
          </w:tcPr>
          <w:p w14:paraId="32FD03F2"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anotará la fecha en la que el Comité de Transparencia confirmó la clasificación del documento, en su caso.</w:t>
            </w:r>
          </w:p>
        </w:tc>
      </w:tr>
      <w:tr w:rsidR="00223D66" w:rsidRPr="001B595A" w14:paraId="04CD85A5"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58589456"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593F7A09"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hideMark/>
          </w:tcPr>
          <w:p w14:paraId="7339A074"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señalará el nombre del área del cual es titular quien clasifica.</w:t>
            </w:r>
          </w:p>
        </w:tc>
      </w:tr>
      <w:tr w:rsidR="00223D66" w:rsidRPr="001B595A" w14:paraId="197E74FC"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5B8CB606"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402FEF07"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hideMark/>
          </w:tcPr>
          <w:p w14:paraId="09F1BA23"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r w:rsidRPr="001B595A">
              <w:rPr>
                <w:rFonts w:ascii="Palatino Linotype" w:eastAsia="Palatino Linotype" w:hAnsi="Palatino Linotype" w:cs="Palatino Linotype"/>
                <w:i/>
              </w:rPr>
              <w:lastRenderedPageBreak/>
              <w:t>anotarán todas las páginas que lo conforman. Si el documento no contiene información reservada, se tachará este apartado.</w:t>
            </w:r>
          </w:p>
        </w:tc>
      </w:tr>
      <w:tr w:rsidR="00223D66" w:rsidRPr="001B595A" w14:paraId="4CE329CC"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235A97BA"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657B8C8A"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hideMark/>
          </w:tcPr>
          <w:p w14:paraId="4FCB7F65"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anotará el número de años o meses por los que se mantendrá el documento o las partes del mismo como reservado.</w:t>
            </w:r>
          </w:p>
        </w:tc>
      </w:tr>
      <w:tr w:rsidR="00223D66" w:rsidRPr="001B595A" w14:paraId="48840648"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41C7445C"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149661AE"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hideMark/>
          </w:tcPr>
          <w:p w14:paraId="682E0509"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señalará el nombre del ordenamiento, el o los artículos, fracción(es), párrafo(s) con base en los cuales se sustente la reserva.</w:t>
            </w:r>
          </w:p>
        </w:tc>
      </w:tr>
      <w:tr w:rsidR="00223D66" w:rsidRPr="001B595A" w14:paraId="637B5342"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0BF1D419"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576271B0"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hideMark/>
          </w:tcPr>
          <w:p w14:paraId="76B04606"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23D66" w:rsidRPr="001B595A" w14:paraId="00CB022D"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0D35E737"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67F3F375"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hideMark/>
          </w:tcPr>
          <w:p w14:paraId="14CFBE7A"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23D66" w:rsidRPr="001B595A" w14:paraId="56274B46"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071F2023"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5020A380"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hideMark/>
          </w:tcPr>
          <w:p w14:paraId="0F2D411A"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23D66" w:rsidRPr="001B595A" w14:paraId="71990C88"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3C7FAB8D"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08E50203"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hideMark/>
          </w:tcPr>
          <w:p w14:paraId="548AF2FF"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Rúbrica autógrafa de quien clasifica.</w:t>
            </w:r>
          </w:p>
        </w:tc>
      </w:tr>
      <w:tr w:rsidR="00223D66" w:rsidRPr="001B595A" w14:paraId="12F10C1F"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1782ACD4"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0B2CF864"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hideMark/>
          </w:tcPr>
          <w:p w14:paraId="5741D0B8" w14:textId="77777777" w:rsidR="00223D66" w:rsidRPr="001B595A" w:rsidRDefault="00223D66">
            <w:pPr>
              <w:spacing w:line="256" w:lineRule="auto"/>
              <w:jc w:val="both"/>
              <w:rPr>
                <w:rFonts w:ascii="Palatino Linotype" w:eastAsia="Palatino Linotype" w:hAnsi="Palatino Linotype" w:cs="Palatino Linotype"/>
                <w:i/>
              </w:rPr>
            </w:pPr>
            <w:r w:rsidRPr="001B595A">
              <w:rPr>
                <w:rFonts w:ascii="Palatino Linotype" w:eastAsia="Palatino Linotype" w:hAnsi="Palatino Linotype" w:cs="Palatino Linotype"/>
                <w:i/>
              </w:rPr>
              <w:t>Se anotará la fecha en que se desclasifica el documento.</w:t>
            </w:r>
          </w:p>
        </w:tc>
      </w:tr>
      <w:tr w:rsidR="00223D66" w:rsidRPr="001B595A" w14:paraId="378A5095" w14:textId="77777777" w:rsidTr="00223D6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hideMark/>
          </w:tcPr>
          <w:p w14:paraId="446ABC9B" w14:textId="77777777" w:rsidR="00223D66" w:rsidRPr="001B595A" w:rsidRDefault="00223D66">
            <w:pPr>
              <w:spacing w:line="256" w:lineRule="auto"/>
              <w:rPr>
                <w:rFonts w:ascii="Palatino Linotype" w:eastAsia="Palatino Linotype" w:hAnsi="Palatino Linotype" w:cs="Palatino Linotype"/>
                <w:b/>
                <w:i/>
                <w:sz w:val="24"/>
                <w:szCs w:val="24"/>
                <w:lang w:val="es-ES" w:eastAsia="es-ES"/>
              </w:rPr>
            </w:pPr>
          </w:p>
        </w:tc>
        <w:tc>
          <w:tcPr>
            <w:tcW w:w="1990" w:type="dxa"/>
            <w:tcBorders>
              <w:top w:val="single" w:sz="4" w:space="0" w:color="000000"/>
              <w:left w:val="single" w:sz="4" w:space="0" w:color="000000"/>
              <w:bottom w:val="single" w:sz="4" w:space="0" w:color="000000"/>
              <w:right w:val="single" w:sz="4" w:space="0" w:color="000000"/>
            </w:tcBorders>
            <w:hideMark/>
          </w:tcPr>
          <w:p w14:paraId="4DD25AC1" w14:textId="77777777" w:rsidR="00223D66" w:rsidRPr="001B595A" w:rsidRDefault="00223D66">
            <w:pPr>
              <w:spacing w:line="256" w:lineRule="auto"/>
              <w:jc w:val="center"/>
              <w:rPr>
                <w:rFonts w:ascii="Palatino Linotype" w:eastAsia="Palatino Linotype" w:hAnsi="Palatino Linotype" w:cs="Palatino Linotype"/>
                <w:i/>
              </w:rPr>
            </w:pPr>
            <w:r w:rsidRPr="001B595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9F06CCA" w14:textId="77777777" w:rsidR="00223D66" w:rsidRPr="001B595A" w:rsidRDefault="00223D66">
            <w:pPr>
              <w:spacing w:line="256" w:lineRule="auto"/>
              <w:rPr>
                <w:rFonts w:ascii="Palatino Linotype" w:eastAsia="Palatino Linotype" w:hAnsi="Palatino Linotype" w:cs="Palatino Linotype"/>
                <w:i/>
              </w:rPr>
            </w:pPr>
            <w:r w:rsidRPr="001B595A">
              <w:rPr>
                <w:rFonts w:ascii="Palatino Linotype" w:eastAsia="Palatino Linotype" w:hAnsi="Palatino Linotype" w:cs="Palatino Linotype"/>
                <w:i/>
              </w:rPr>
              <w:t>Rúbrica autógrafa de quien desclasifica.</w:t>
            </w:r>
          </w:p>
        </w:tc>
      </w:tr>
    </w:tbl>
    <w:p w14:paraId="50423DBE" w14:textId="77777777" w:rsidR="00223D66" w:rsidRPr="001B595A" w:rsidRDefault="00223D66" w:rsidP="00223D66">
      <w:pPr>
        <w:spacing w:before="240" w:line="360" w:lineRule="auto"/>
        <w:ind w:right="51"/>
        <w:contextualSpacing/>
        <w:jc w:val="both"/>
        <w:rPr>
          <w:rFonts w:ascii="Palatino Linotype" w:eastAsia="Palatino Linotype" w:hAnsi="Palatino Linotype" w:cs="Palatino Linotype"/>
          <w:sz w:val="24"/>
          <w:szCs w:val="24"/>
          <w:lang w:val="es-ES" w:eastAsia="es-ES"/>
        </w:rPr>
      </w:pPr>
    </w:p>
    <w:p w14:paraId="18478528" w14:textId="77777777" w:rsidR="00223D66" w:rsidRPr="001B595A" w:rsidRDefault="00223D66" w:rsidP="00223D66">
      <w:pPr>
        <w:spacing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0ACC0EED" w14:textId="77777777" w:rsidR="00223D66" w:rsidRPr="001B595A" w:rsidRDefault="00223D66" w:rsidP="00223D66">
      <w:pPr>
        <w:spacing w:line="360" w:lineRule="auto"/>
        <w:contextualSpacing/>
        <w:jc w:val="both"/>
        <w:rPr>
          <w:rFonts w:ascii="Palatino Linotype" w:eastAsia="Palatino Linotype" w:hAnsi="Palatino Linotype" w:cs="Palatino Linotype"/>
          <w:sz w:val="24"/>
          <w:szCs w:val="24"/>
        </w:rPr>
      </w:pPr>
    </w:p>
    <w:p w14:paraId="516540D6" w14:textId="77777777" w:rsidR="00223D66" w:rsidRPr="001B595A" w:rsidRDefault="00223D66" w:rsidP="00223D66">
      <w:pPr>
        <w:shd w:val="clear" w:color="auto" w:fill="FFFFFF"/>
        <w:spacing w:line="360" w:lineRule="auto"/>
        <w:ind w:right="51"/>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1B595A">
        <w:rPr>
          <w:rFonts w:ascii="Palatino Linotype" w:eastAsia="Palatino Linotype" w:hAnsi="Palatino Linotype" w:cs="Palatino Linotype"/>
          <w:b/>
          <w:sz w:val="24"/>
          <w:szCs w:val="24"/>
        </w:rPr>
        <w:t>RECURRENTE</w:t>
      </w:r>
      <w:r w:rsidRPr="001B595A">
        <w:rPr>
          <w:rFonts w:ascii="Palatino Linotype" w:eastAsia="Palatino Linotype" w:hAnsi="Palatino Linotype" w:cs="Palatino Linotype"/>
          <w:sz w:val="24"/>
          <w:szCs w:val="24"/>
        </w:rPr>
        <w:t>.</w:t>
      </w:r>
    </w:p>
    <w:p w14:paraId="34752810" w14:textId="77777777" w:rsidR="00223D66" w:rsidRPr="001B595A" w:rsidRDefault="00223D66" w:rsidP="00223D66">
      <w:pPr>
        <w:spacing w:line="360" w:lineRule="auto"/>
        <w:contextualSpacing/>
        <w:jc w:val="both"/>
        <w:rPr>
          <w:rFonts w:ascii="Palatino Linotype" w:eastAsia="Palatino Linotype" w:hAnsi="Palatino Linotype" w:cs="Palatino Linotype"/>
          <w:sz w:val="24"/>
          <w:szCs w:val="24"/>
        </w:rPr>
      </w:pPr>
    </w:p>
    <w:p w14:paraId="0D8EAAE2" w14:textId="77777777" w:rsidR="00223D66" w:rsidRPr="001B595A" w:rsidRDefault="00223D66" w:rsidP="00223D66">
      <w:pPr>
        <w:spacing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8290C80" w14:textId="521126BF" w:rsidR="000023C8" w:rsidRPr="001B595A" w:rsidRDefault="000023C8" w:rsidP="00223D66">
      <w:pPr>
        <w:spacing w:after="0" w:line="360" w:lineRule="auto"/>
        <w:contextualSpacing/>
        <w:jc w:val="both"/>
        <w:rPr>
          <w:rFonts w:ascii="Palatino Linotype" w:eastAsia="Palatino Linotype" w:hAnsi="Palatino Linotype" w:cs="Palatino Linotype"/>
          <w:sz w:val="24"/>
          <w:szCs w:val="24"/>
        </w:rPr>
      </w:pPr>
    </w:p>
    <w:p w14:paraId="19D158A7" w14:textId="77777777" w:rsidR="000023C8" w:rsidRPr="001B595A" w:rsidRDefault="000023C8" w:rsidP="00223D66">
      <w:pPr>
        <w:spacing w:after="0" w:line="360" w:lineRule="auto"/>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Así, con fundamento en lo prescrito en los</w:t>
      </w:r>
      <w:r w:rsidRPr="001B595A">
        <w:rPr>
          <w:rFonts w:ascii="Times New Roman" w:eastAsia="Times New Roman" w:hAnsi="Times New Roman" w:cs="Times New Roman"/>
          <w:sz w:val="24"/>
          <w:szCs w:val="24"/>
        </w:rPr>
        <w:t xml:space="preserve"> </w:t>
      </w:r>
      <w:r w:rsidRPr="001B595A">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F42C375" w14:textId="77777777" w:rsidR="000023C8" w:rsidRPr="001B595A" w:rsidRDefault="000023C8" w:rsidP="000023C8">
      <w:pPr>
        <w:spacing w:line="360" w:lineRule="auto"/>
        <w:contextualSpacing/>
        <w:jc w:val="both"/>
        <w:rPr>
          <w:rFonts w:ascii="Palatino Linotype" w:eastAsia="Palatino Linotype" w:hAnsi="Palatino Linotype" w:cs="Palatino Linotype"/>
          <w:sz w:val="24"/>
          <w:szCs w:val="24"/>
        </w:rPr>
      </w:pPr>
    </w:p>
    <w:p w14:paraId="0F51093E" w14:textId="77777777" w:rsidR="000023C8" w:rsidRPr="001B595A" w:rsidRDefault="000023C8" w:rsidP="000023C8">
      <w:pPr>
        <w:spacing w:after="0" w:line="360" w:lineRule="auto"/>
        <w:ind w:left="-142" w:right="51"/>
        <w:contextualSpacing/>
        <w:jc w:val="center"/>
        <w:rPr>
          <w:rFonts w:ascii="Palatino Linotype" w:eastAsia="Palatino Linotype" w:hAnsi="Palatino Linotype" w:cs="Palatino Linotype"/>
          <w:b/>
          <w:sz w:val="28"/>
          <w:szCs w:val="28"/>
        </w:rPr>
      </w:pPr>
      <w:r w:rsidRPr="001B595A">
        <w:rPr>
          <w:rFonts w:ascii="Palatino Linotype" w:eastAsia="Palatino Linotype" w:hAnsi="Palatino Linotype" w:cs="Palatino Linotype"/>
          <w:b/>
          <w:sz w:val="28"/>
          <w:szCs w:val="28"/>
        </w:rPr>
        <w:t>R E S U E L V E:</w:t>
      </w:r>
    </w:p>
    <w:p w14:paraId="32DC49AB" w14:textId="77777777" w:rsidR="000023C8" w:rsidRPr="001B595A" w:rsidRDefault="000023C8" w:rsidP="000023C8">
      <w:pPr>
        <w:spacing w:after="0" w:line="360" w:lineRule="auto"/>
        <w:ind w:left="-142" w:right="51"/>
        <w:contextualSpacing/>
        <w:jc w:val="center"/>
        <w:rPr>
          <w:rFonts w:ascii="Palatino Linotype" w:eastAsia="Palatino Linotype" w:hAnsi="Palatino Linotype" w:cs="Palatino Linotype"/>
          <w:b/>
          <w:sz w:val="24"/>
          <w:szCs w:val="24"/>
        </w:rPr>
      </w:pPr>
    </w:p>
    <w:p w14:paraId="4802FD29" w14:textId="77777777" w:rsidR="000023C8" w:rsidRPr="001B595A" w:rsidRDefault="000023C8" w:rsidP="000023C8">
      <w:pPr>
        <w:spacing w:after="0" w:line="360" w:lineRule="auto"/>
        <w:ind w:right="51"/>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PRIMERO.</w:t>
      </w:r>
      <w:r w:rsidRPr="001B595A">
        <w:rPr>
          <w:rFonts w:ascii="Palatino Linotype" w:eastAsia="Palatino Linotype" w:hAnsi="Palatino Linotype" w:cs="Palatino Linotype"/>
          <w:sz w:val="24"/>
          <w:szCs w:val="24"/>
        </w:rPr>
        <w:t xml:space="preserve"> Resultan fundados los motivos de inconformidad hechos valer por </w:t>
      </w:r>
      <w:r w:rsidRPr="001B595A">
        <w:rPr>
          <w:rFonts w:ascii="Palatino Linotype" w:eastAsia="Palatino Linotype" w:hAnsi="Palatino Linotype" w:cs="Palatino Linotype"/>
          <w:b/>
          <w:sz w:val="24"/>
          <w:szCs w:val="24"/>
        </w:rPr>
        <w:t>EL RECURRENTE</w:t>
      </w:r>
      <w:r w:rsidRPr="001B595A">
        <w:rPr>
          <w:rFonts w:ascii="Palatino Linotype" w:eastAsia="Palatino Linotype" w:hAnsi="Palatino Linotype" w:cs="Palatino Linotype"/>
          <w:sz w:val="24"/>
          <w:szCs w:val="24"/>
        </w:rPr>
        <w:t xml:space="preserve"> en el recurso de revisión </w:t>
      </w:r>
      <w:r w:rsidRPr="001B595A">
        <w:rPr>
          <w:rFonts w:ascii="Palatino Linotype" w:eastAsia="Palatino Linotype" w:hAnsi="Palatino Linotype" w:cs="Palatino Linotype"/>
          <w:b/>
          <w:sz w:val="24"/>
          <w:szCs w:val="24"/>
        </w:rPr>
        <w:t>14479/INFOEM/IP/RR/2022</w:t>
      </w:r>
      <w:r w:rsidRPr="001B595A">
        <w:rPr>
          <w:rFonts w:ascii="Palatino Linotype" w:eastAsia="Palatino Linotype" w:hAnsi="Palatino Linotype" w:cs="Palatino Linotype"/>
          <w:sz w:val="24"/>
          <w:szCs w:val="24"/>
        </w:rPr>
        <w:t>, en términos del considerando cuarto.</w:t>
      </w:r>
    </w:p>
    <w:p w14:paraId="75FE0755" w14:textId="77777777" w:rsidR="00883975" w:rsidRPr="001B595A" w:rsidRDefault="00883975" w:rsidP="000023C8">
      <w:pPr>
        <w:spacing w:after="0" w:line="360" w:lineRule="auto"/>
        <w:ind w:right="51"/>
        <w:contextualSpacing/>
        <w:jc w:val="both"/>
        <w:rPr>
          <w:rFonts w:ascii="Palatino Linotype" w:eastAsia="Palatino Linotype" w:hAnsi="Palatino Linotype" w:cs="Palatino Linotype"/>
          <w:sz w:val="24"/>
          <w:szCs w:val="24"/>
        </w:rPr>
      </w:pPr>
    </w:p>
    <w:p w14:paraId="475A6CA5" w14:textId="3FFA2D4F" w:rsidR="000023C8" w:rsidRPr="001B595A" w:rsidRDefault="000023C8" w:rsidP="000023C8">
      <w:pPr>
        <w:spacing w:line="360" w:lineRule="auto"/>
        <w:ind w:right="51"/>
        <w:contextualSpacing/>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 xml:space="preserve">SEGUNDO. </w:t>
      </w:r>
      <w:r w:rsidRPr="001B595A">
        <w:rPr>
          <w:rFonts w:ascii="Palatino Linotype" w:eastAsia="Palatino Linotype" w:hAnsi="Palatino Linotype" w:cs="Palatino Linotype"/>
          <w:sz w:val="24"/>
          <w:szCs w:val="24"/>
        </w:rPr>
        <w:t xml:space="preserve">Se </w:t>
      </w:r>
      <w:r w:rsidR="00152965" w:rsidRPr="001B595A">
        <w:rPr>
          <w:rFonts w:ascii="Palatino Linotype" w:eastAsia="Palatino Linotype" w:hAnsi="Palatino Linotype" w:cs="Palatino Linotype"/>
          <w:b/>
          <w:sz w:val="24"/>
          <w:szCs w:val="24"/>
        </w:rPr>
        <w:t>MODIFI</w:t>
      </w:r>
      <w:r w:rsidRPr="001B595A">
        <w:rPr>
          <w:rFonts w:ascii="Palatino Linotype" w:eastAsia="Palatino Linotype" w:hAnsi="Palatino Linotype" w:cs="Palatino Linotype"/>
          <w:b/>
          <w:sz w:val="24"/>
          <w:szCs w:val="24"/>
        </w:rPr>
        <w:t>CA</w:t>
      </w:r>
      <w:r w:rsidRPr="001B595A">
        <w:rPr>
          <w:rFonts w:ascii="Palatino Linotype" w:eastAsia="Palatino Linotype" w:hAnsi="Palatino Linotype" w:cs="Palatino Linotype"/>
          <w:sz w:val="24"/>
          <w:szCs w:val="24"/>
        </w:rPr>
        <w:t xml:space="preserve"> la respuesta del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 xml:space="preserve">, se </w:t>
      </w:r>
      <w:r w:rsidRPr="001B595A">
        <w:rPr>
          <w:rFonts w:ascii="Palatino Linotype" w:eastAsia="Palatino Linotype" w:hAnsi="Palatino Linotype" w:cs="Palatino Linotype"/>
          <w:b/>
          <w:sz w:val="24"/>
          <w:szCs w:val="24"/>
        </w:rPr>
        <w:t>ORDENA</w:t>
      </w:r>
      <w:r w:rsidRPr="001B595A">
        <w:rPr>
          <w:rFonts w:ascii="Palatino Linotype" w:eastAsia="Palatino Linotype" w:hAnsi="Palatino Linotype" w:cs="Palatino Linotype"/>
          <w:sz w:val="24"/>
          <w:szCs w:val="24"/>
        </w:rPr>
        <w:t xml:space="preserve"> que en términos del Considerando Cuarto y Quinto de esta resolución haga entrega, vía SAIMEX, en versión pública, de la siguiente información: </w:t>
      </w:r>
    </w:p>
    <w:p w14:paraId="7306E189" w14:textId="77777777" w:rsidR="000023C8" w:rsidRPr="001B595A" w:rsidRDefault="000023C8" w:rsidP="000023C8">
      <w:pPr>
        <w:spacing w:line="360" w:lineRule="auto"/>
        <w:ind w:right="51"/>
        <w:contextualSpacing/>
        <w:jc w:val="both"/>
        <w:rPr>
          <w:rFonts w:ascii="Palatino Linotype" w:eastAsia="Palatino Linotype" w:hAnsi="Palatino Linotype" w:cs="Palatino Linotype"/>
          <w:sz w:val="24"/>
          <w:szCs w:val="24"/>
        </w:rPr>
      </w:pPr>
    </w:p>
    <w:p w14:paraId="4A875192" w14:textId="46D969B3" w:rsidR="00610285" w:rsidRPr="001B595A" w:rsidRDefault="000023C8" w:rsidP="00152965">
      <w:pPr>
        <w:pStyle w:val="Prrafodelista"/>
        <w:numPr>
          <w:ilvl w:val="0"/>
          <w:numId w:val="6"/>
        </w:numPr>
        <w:spacing w:before="160" w:after="0" w:line="360" w:lineRule="auto"/>
        <w:ind w:right="51"/>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Recibos por concepto de nómina de la primera quincena de enero a la </w:t>
      </w:r>
      <w:r w:rsidR="00152965" w:rsidRPr="001B595A">
        <w:rPr>
          <w:rFonts w:ascii="Palatino Linotype" w:eastAsia="Palatino Linotype" w:hAnsi="Palatino Linotype" w:cs="Palatino Linotype"/>
          <w:sz w:val="24"/>
          <w:szCs w:val="24"/>
        </w:rPr>
        <w:t>segunda</w:t>
      </w:r>
      <w:r w:rsidRPr="001B595A">
        <w:rPr>
          <w:rFonts w:ascii="Palatino Linotype" w:eastAsia="Palatino Linotype" w:hAnsi="Palatino Linotype" w:cs="Palatino Linotype"/>
          <w:sz w:val="24"/>
          <w:szCs w:val="24"/>
        </w:rPr>
        <w:t xml:space="preserve"> quincena de </w:t>
      </w:r>
      <w:r w:rsidR="00152965" w:rsidRPr="001B595A">
        <w:rPr>
          <w:rFonts w:ascii="Palatino Linotype" w:eastAsia="Palatino Linotype" w:hAnsi="Palatino Linotype" w:cs="Palatino Linotype"/>
          <w:sz w:val="24"/>
          <w:szCs w:val="24"/>
        </w:rPr>
        <w:t>agosto</w:t>
      </w:r>
      <w:r w:rsidRPr="001B595A">
        <w:rPr>
          <w:rFonts w:ascii="Palatino Linotype" w:eastAsia="Palatino Linotype" w:hAnsi="Palatino Linotype" w:cs="Palatino Linotype"/>
          <w:sz w:val="24"/>
          <w:szCs w:val="24"/>
        </w:rPr>
        <w:t xml:space="preserve"> de dos mil veintidós, de todo el personal adscrito al </w:t>
      </w:r>
      <w:r w:rsidRPr="001B595A">
        <w:rPr>
          <w:rFonts w:ascii="Palatino Linotype" w:eastAsia="Palatino Linotype" w:hAnsi="Palatino Linotype" w:cs="Palatino Linotype"/>
          <w:b/>
          <w:sz w:val="24"/>
          <w:szCs w:val="24"/>
        </w:rPr>
        <w:t>SUJETO OBLIGADO</w:t>
      </w:r>
      <w:r w:rsidRPr="001B595A">
        <w:rPr>
          <w:rFonts w:ascii="Palatino Linotype" w:eastAsia="Palatino Linotype" w:hAnsi="Palatino Linotype" w:cs="Palatino Linotype"/>
          <w:sz w:val="24"/>
          <w:szCs w:val="24"/>
        </w:rPr>
        <w:t>.</w:t>
      </w:r>
    </w:p>
    <w:p w14:paraId="6A21BA56" w14:textId="77777777" w:rsidR="00152965" w:rsidRPr="001B595A" w:rsidRDefault="00152965" w:rsidP="00152965">
      <w:pPr>
        <w:pStyle w:val="Prrafodelista"/>
        <w:spacing w:before="160" w:after="0" w:line="360" w:lineRule="auto"/>
        <w:ind w:left="1080" w:right="51"/>
        <w:jc w:val="both"/>
        <w:rPr>
          <w:rFonts w:ascii="Palatino Linotype" w:eastAsia="Palatino Linotype" w:hAnsi="Palatino Linotype" w:cs="Palatino Linotype"/>
          <w:sz w:val="24"/>
          <w:szCs w:val="24"/>
        </w:rPr>
      </w:pPr>
    </w:p>
    <w:p w14:paraId="67297230" w14:textId="103C9C74" w:rsidR="000023C8" w:rsidRPr="001B595A" w:rsidRDefault="000023C8" w:rsidP="000023C8">
      <w:pPr>
        <w:spacing w:after="0" w:line="360" w:lineRule="auto"/>
        <w:ind w:right="51"/>
        <w:contextualSpacing/>
        <w:jc w:val="both"/>
        <w:rPr>
          <w:rFonts w:ascii="Palatino Linotype" w:eastAsia="Palatino Linotype" w:hAnsi="Palatino Linotype" w:cs="Palatino Linotype"/>
          <w:i/>
        </w:rPr>
      </w:pPr>
      <w:r w:rsidRPr="001B595A">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1C63E41A" w14:textId="77777777" w:rsidR="00152965" w:rsidRPr="001B595A" w:rsidRDefault="00152965" w:rsidP="000023C8">
      <w:pPr>
        <w:spacing w:after="0" w:line="360" w:lineRule="auto"/>
        <w:ind w:right="51"/>
        <w:jc w:val="both"/>
        <w:rPr>
          <w:rFonts w:ascii="Palatino Linotype" w:eastAsia="Palatino Linotype" w:hAnsi="Palatino Linotype" w:cs="Palatino Linotype"/>
          <w:i/>
        </w:rPr>
      </w:pPr>
    </w:p>
    <w:p w14:paraId="15874A7F" w14:textId="77777777" w:rsidR="000023C8" w:rsidRPr="001B595A" w:rsidRDefault="000023C8" w:rsidP="000023C8">
      <w:pPr>
        <w:spacing w:after="0" w:line="360" w:lineRule="auto"/>
        <w:ind w:right="51"/>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TERCERO.</w:t>
      </w:r>
      <w:r w:rsidRPr="001B595A">
        <w:rPr>
          <w:rFonts w:ascii="Palatino Linotype" w:eastAsia="Palatino Linotype" w:hAnsi="Palatino Linotype" w:cs="Palatino Linotype"/>
          <w:sz w:val="24"/>
          <w:szCs w:val="24"/>
        </w:rPr>
        <w:t> </w:t>
      </w:r>
      <w:r w:rsidRPr="001B595A">
        <w:rPr>
          <w:rFonts w:ascii="Palatino Linotype" w:eastAsia="Palatino Linotype" w:hAnsi="Palatino Linotype" w:cs="Palatino Linotype"/>
          <w:b/>
          <w:sz w:val="24"/>
          <w:szCs w:val="24"/>
        </w:rPr>
        <w:t xml:space="preserve">NOTIFÍQUESE vía SAIMEX </w:t>
      </w:r>
      <w:r w:rsidRPr="001B595A">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241AF73" w14:textId="77777777" w:rsidR="000023C8" w:rsidRPr="001B595A" w:rsidRDefault="000023C8" w:rsidP="000023C8">
      <w:pPr>
        <w:spacing w:after="0" w:line="360" w:lineRule="auto"/>
        <w:ind w:right="49"/>
        <w:jc w:val="both"/>
        <w:rPr>
          <w:rFonts w:ascii="Palatino Linotype" w:eastAsia="Palatino Linotype" w:hAnsi="Palatino Linotype" w:cs="Palatino Linotype"/>
          <w:sz w:val="24"/>
          <w:szCs w:val="24"/>
        </w:rPr>
      </w:pPr>
    </w:p>
    <w:p w14:paraId="2CF482EE" w14:textId="77777777" w:rsidR="000023C8" w:rsidRPr="001B595A" w:rsidRDefault="000023C8" w:rsidP="000023C8">
      <w:pPr>
        <w:spacing w:after="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CUARTO.</w:t>
      </w:r>
      <w:r w:rsidRPr="001B595A">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w:t>
      </w:r>
      <w:r w:rsidRPr="001B595A">
        <w:rPr>
          <w:rFonts w:ascii="Palatino Linotype" w:eastAsia="Palatino Linotype" w:hAnsi="Palatino Linotype" w:cs="Palatino Linotype"/>
          <w:sz w:val="24"/>
          <w:szCs w:val="24"/>
        </w:rPr>
        <w:lastRenderedPageBreak/>
        <w:t>procedente, el Sujeto Obligado de manera fundada y motivada, podrá solicitar una ampliación de plazo para el cumplimiento de la presente resolución.</w:t>
      </w:r>
    </w:p>
    <w:p w14:paraId="3B4FA820" w14:textId="77777777" w:rsidR="000023C8" w:rsidRPr="001B595A" w:rsidRDefault="000023C8" w:rsidP="000023C8">
      <w:pPr>
        <w:spacing w:after="0" w:line="360" w:lineRule="auto"/>
        <w:ind w:right="49"/>
        <w:jc w:val="both"/>
        <w:rPr>
          <w:rFonts w:ascii="Palatino Linotype" w:eastAsia="Palatino Linotype" w:hAnsi="Palatino Linotype" w:cs="Palatino Linotype"/>
          <w:sz w:val="24"/>
          <w:szCs w:val="24"/>
        </w:rPr>
      </w:pPr>
    </w:p>
    <w:p w14:paraId="79F19EED" w14:textId="7A32379F" w:rsidR="000023C8" w:rsidRPr="001B595A" w:rsidRDefault="000023C8" w:rsidP="000023C8">
      <w:pPr>
        <w:spacing w:after="0" w:line="360" w:lineRule="auto"/>
        <w:ind w:right="49"/>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b/>
          <w:sz w:val="24"/>
          <w:szCs w:val="24"/>
        </w:rPr>
        <w:t>QUINTO. NOTIFÍQUESE vía SAIMEX</w:t>
      </w:r>
      <w:r w:rsidRPr="001B595A">
        <w:rPr>
          <w:rFonts w:ascii="Palatino Linotype" w:eastAsia="Palatino Linotype" w:hAnsi="Palatino Linotype" w:cs="Palatino Linotype"/>
          <w:sz w:val="24"/>
          <w:szCs w:val="24"/>
        </w:rPr>
        <w:t xml:space="preserve"> a</w:t>
      </w:r>
      <w:r w:rsidR="00E53872" w:rsidRPr="001B595A">
        <w:rPr>
          <w:rFonts w:ascii="Palatino Linotype" w:eastAsia="Palatino Linotype" w:hAnsi="Palatino Linotype" w:cs="Palatino Linotype"/>
          <w:sz w:val="24"/>
          <w:szCs w:val="24"/>
        </w:rPr>
        <w:t xml:space="preserve"> la</w:t>
      </w:r>
      <w:r w:rsidRPr="001B595A">
        <w:rPr>
          <w:rFonts w:ascii="Palatino Linotype" w:eastAsia="Palatino Linotype" w:hAnsi="Palatino Linotype" w:cs="Palatino Linotype"/>
          <w:sz w:val="24"/>
          <w:szCs w:val="24"/>
        </w:rPr>
        <w:t xml:space="preserve"> </w:t>
      </w:r>
      <w:r w:rsidRPr="001B595A">
        <w:rPr>
          <w:rFonts w:ascii="Palatino Linotype" w:eastAsia="Palatino Linotype" w:hAnsi="Palatino Linotype" w:cs="Palatino Linotype"/>
          <w:b/>
          <w:sz w:val="24"/>
          <w:szCs w:val="24"/>
        </w:rPr>
        <w:t>RECURRENTE</w:t>
      </w:r>
      <w:r w:rsidRPr="001B595A">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56AD8FE" w14:textId="77777777" w:rsidR="000023C8" w:rsidRPr="001B595A" w:rsidRDefault="000023C8" w:rsidP="000023C8">
      <w:pPr>
        <w:spacing w:after="0" w:line="360" w:lineRule="auto"/>
        <w:ind w:right="49"/>
        <w:jc w:val="both"/>
        <w:rPr>
          <w:rFonts w:ascii="Palatino Linotype" w:eastAsia="Palatino Linotype" w:hAnsi="Palatino Linotype" w:cs="Palatino Linotype"/>
          <w:sz w:val="24"/>
          <w:szCs w:val="24"/>
        </w:rPr>
      </w:pPr>
    </w:p>
    <w:p w14:paraId="2F135B85" w14:textId="3BDF0F6F" w:rsidR="000023C8" w:rsidRDefault="000023C8" w:rsidP="000023C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F0307" w:rsidRPr="001B595A">
        <w:rPr>
          <w:rFonts w:ascii="Palatino Linotype" w:eastAsia="Palatino Linotype" w:hAnsi="Palatino Linotype" w:cs="Palatino Linotype"/>
          <w:sz w:val="24"/>
          <w:szCs w:val="24"/>
        </w:rPr>
        <w:t>DÉCIMA</w:t>
      </w:r>
      <w:r w:rsidRPr="001B595A">
        <w:rPr>
          <w:rFonts w:ascii="Palatino Linotype" w:eastAsia="Palatino Linotype" w:hAnsi="Palatino Linotype" w:cs="Palatino Linotype"/>
          <w:sz w:val="24"/>
          <w:szCs w:val="24"/>
        </w:rPr>
        <w:t xml:space="preserve"> SESIÓN ORDINARIA CELEBRADA EL </w:t>
      </w:r>
      <w:r w:rsidR="00321DB3" w:rsidRPr="001B595A">
        <w:rPr>
          <w:rFonts w:ascii="Palatino Linotype" w:eastAsia="Palatino Linotype" w:hAnsi="Palatino Linotype" w:cs="Palatino Linotype"/>
          <w:sz w:val="24"/>
          <w:szCs w:val="24"/>
        </w:rPr>
        <w:t>QUINCE</w:t>
      </w:r>
      <w:r w:rsidRPr="001B595A">
        <w:rPr>
          <w:rFonts w:ascii="Palatino Linotype" w:eastAsia="Palatino Linotype" w:hAnsi="Palatino Linotype" w:cs="Palatino Linotype"/>
          <w:sz w:val="24"/>
          <w:szCs w:val="24"/>
        </w:rPr>
        <w:t xml:space="preserve"> DE </w:t>
      </w:r>
      <w:r w:rsidR="00321DB3" w:rsidRPr="001B595A">
        <w:rPr>
          <w:rFonts w:ascii="Palatino Linotype" w:eastAsia="Palatino Linotype" w:hAnsi="Palatino Linotype" w:cs="Palatino Linotype"/>
          <w:sz w:val="24"/>
          <w:szCs w:val="24"/>
        </w:rPr>
        <w:t>MARZ</w:t>
      </w:r>
      <w:r w:rsidRPr="001B595A">
        <w:rPr>
          <w:rFonts w:ascii="Palatino Linotype" w:eastAsia="Palatino Linotype" w:hAnsi="Palatino Linotype" w:cs="Palatino Linotype"/>
          <w:sz w:val="24"/>
          <w:szCs w:val="24"/>
        </w:rPr>
        <w:t>O DE DOS MIL VEINTITRÉS, ANTE EL SECRETARIO TÉCNICO DEL PLENO ALEXIS TAPIA RAMÍREZ.</w:t>
      </w:r>
    </w:p>
    <w:p w14:paraId="3820C12F"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5B9FFD44"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23C407B3"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32682A61"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612EA899"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5606DBDC"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602D5E70"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478CCE85"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7FDBAA5D" w14:textId="77777777" w:rsidR="00107F28" w:rsidRDefault="00107F28" w:rsidP="000023C8">
      <w:pPr>
        <w:spacing w:after="0" w:line="360" w:lineRule="auto"/>
        <w:jc w:val="both"/>
        <w:rPr>
          <w:rFonts w:ascii="Palatino Linotype" w:eastAsia="Palatino Linotype" w:hAnsi="Palatino Linotype" w:cs="Palatino Linotype"/>
          <w:sz w:val="24"/>
          <w:szCs w:val="24"/>
        </w:rPr>
      </w:pPr>
    </w:p>
    <w:p w14:paraId="2923C120" w14:textId="77777777" w:rsidR="00107F28" w:rsidRPr="001B595A" w:rsidRDefault="00107F28" w:rsidP="000023C8">
      <w:pPr>
        <w:spacing w:after="0" w:line="360" w:lineRule="auto"/>
        <w:jc w:val="both"/>
        <w:rPr>
          <w:rFonts w:ascii="Palatino Linotype" w:eastAsia="Palatino Linotype" w:hAnsi="Palatino Linotype" w:cs="Palatino Linotype"/>
          <w:sz w:val="24"/>
          <w:szCs w:val="24"/>
        </w:rPr>
      </w:pPr>
    </w:p>
    <w:p w14:paraId="14AACF97" w14:textId="77777777" w:rsidR="000023C8" w:rsidRPr="001B595A" w:rsidRDefault="000023C8" w:rsidP="000023C8">
      <w:pPr>
        <w:spacing w:after="0" w:line="360" w:lineRule="auto"/>
        <w:jc w:val="both"/>
        <w:rPr>
          <w:rFonts w:ascii="Palatino Linotype" w:eastAsia="Palatino Linotype" w:hAnsi="Palatino Linotype" w:cs="Palatino Linotype"/>
          <w:sz w:val="24"/>
          <w:szCs w:val="24"/>
        </w:rPr>
      </w:pPr>
      <w:r w:rsidRPr="001B595A">
        <w:rPr>
          <w:rFonts w:ascii="Palatino Linotype" w:eastAsia="Palatino Linotype" w:hAnsi="Palatino Linotype" w:cs="Palatino Linotype"/>
          <w:sz w:val="24"/>
          <w:szCs w:val="24"/>
        </w:rPr>
        <w:t xml:space="preserve"> </w:t>
      </w:r>
    </w:p>
    <w:p w14:paraId="77EA9843" w14:textId="77777777" w:rsidR="000023C8" w:rsidRPr="001B595A" w:rsidRDefault="000023C8" w:rsidP="000023C8">
      <w:pPr>
        <w:spacing w:line="360" w:lineRule="auto"/>
        <w:jc w:val="both"/>
        <w:rPr>
          <w:rFonts w:ascii="Palatino Linotype" w:eastAsia="Palatino Linotype" w:hAnsi="Palatino Linotype" w:cs="Palatino Linotype"/>
          <w:sz w:val="24"/>
          <w:szCs w:val="24"/>
        </w:rPr>
      </w:pPr>
    </w:p>
    <w:p w14:paraId="7DE03C52" w14:textId="77777777" w:rsidR="000023C8" w:rsidRPr="001B595A" w:rsidRDefault="000023C8" w:rsidP="00014F3D">
      <w:pPr>
        <w:spacing w:line="360" w:lineRule="auto"/>
        <w:contextualSpacing/>
        <w:jc w:val="both"/>
        <w:rPr>
          <w:rFonts w:ascii="Palatino Linotype" w:eastAsia="Palatino Linotype" w:hAnsi="Palatino Linotype" w:cs="Palatino Linotype"/>
          <w:sz w:val="24"/>
          <w:szCs w:val="24"/>
        </w:rPr>
      </w:pPr>
    </w:p>
    <w:sectPr w:rsidR="000023C8" w:rsidRPr="001B595A" w:rsidSect="00E40FA7">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B3AAA" w14:textId="77777777" w:rsidR="00652C23" w:rsidRDefault="00652C23" w:rsidP="00E40FA7">
      <w:pPr>
        <w:spacing w:after="0" w:line="240" w:lineRule="auto"/>
      </w:pPr>
      <w:r>
        <w:separator/>
      </w:r>
    </w:p>
  </w:endnote>
  <w:endnote w:type="continuationSeparator" w:id="0">
    <w:p w14:paraId="04C8BADD" w14:textId="77777777" w:rsidR="00652C23" w:rsidRDefault="00652C23" w:rsidP="00E40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A47B" w14:textId="7C97DA24" w:rsidR="004C5E9D" w:rsidRDefault="004C5E9D" w:rsidP="00E40FA7">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7F28">
      <w:rPr>
        <w:rFonts w:ascii="Arial" w:eastAsia="Arial" w:hAnsi="Arial" w:cs="Arial"/>
        <w:b/>
        <w:noProof/>
        <w:color w:val="000000"/>
        <w:sz w:val="20"/>
        <w:szCs w:val="20"/>
      </w:rPr>
      <w:t>71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7F28">
      <w:rPr>
        <w:rFonts w:ascii="Arial" w:eastAsia="Arial" w:hAnsi="Arial" w:cs="Arial"/>
        <w:b/>
        <w:noProof/>
        <w:color w:val="000000"/>
        <w:sz w:val="20"/>
        <w:szCs w:val="20"/>
      </w:rPr>
      <w:t>71</w:t>
    </w:r>
    <w:r>
      <w:rPr>
        <w:rFonts w:ascii="Arial" w:eastAsia="Arial" w:hAnsi="Arial" w:cs="Arial"/>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C940" w14:textId="75DC53AD" w:rsidR="004C5E9D" w:rsidRDefault="004C5E9D" w:rsidP="00E40FA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7F2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7F28">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14:paraId="7D6C72DD" w14:textId="77777777" w:rsidR="004C5E9D" w:rsidRDefault="004C5E9D" w:rsidP="00E40FA7">
    <w:pPr>
      <w:pStyle w:val="Piedepgina"/>
    </w:pPr>
  </w:p>
  <w:p w14:paraId="447F8797" w14:textId="77777777" w:rsidR="004C5E9D" w:rsidRDefault="004C5E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0CC7" w14:textId="77777777" w:rsidR="00652C23" w:rsidRDefault="00652C23" w:rsidP="00E40FA7">
      <w:pPr>
        <w:spacing w:after="0" w:line="240" w:lineRule="auto"/>
      </w:pPr>
      <w:r>
        <w:separator/>
      </w:r>
    </w:p>
  </w:footnote>
  <w:footnote w:type="continuationSeparator" w:id="0">
    <w:p w14:paraId="52A5B331" w14:textId="77777777" w:rsidR="00652C23" w:rsidRDefault="00652C23" w:rsidP="00E40FA7">
      <w:pPr>
        <w:spacing w:after="0" w:line="240" w:lineRule="auto"/>
      </w:pPr>
      <w:r>
        <w:continuationSeparator/>
      </w:r>
    </w:p>
  </w:footnote>
  <w:footnote w:id="1">
    <w:p w14:paraId="772C1A67" w14:textId="77777777" w:rsidR="004C5E9D" w:rsidRDefault="004C5E9D" w:rsidP="00E74C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1FDE058" w14:textId="77777777" w:rsidR="004C5E9D" w:rsidRDefault="004C5E9D" w:rsidP="00E74C6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39484C8" w14:textId="77777777" w:rsidR="004C5E9D" w:rsidRDefault="004C5E9D" w:rsidP="00821AC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0" w:type="dxa"/>
      <w:tblInd w:w="-1303" w:type="dxa"/>
      <w:tblLayout w:type="fixed"/>
      <w:tblLook w:val="0400" w:firstRow="0" w:lastRow="0" w:firstColumn="0" w:lastColumn="0" w:noHBand="0" w:noVBand="1"/>
    </w:tblPr>
    <w:tblGrid>
      <w:gridCol w:w="5741"/>
      <w:gridCol w:w="4709"/>
    </w:tblGrid>
    <w:tr w:rsidR="004C5E9D" w14:paraId="55C26D7B" w14:textId="77777777" w:rsidTr="005A2C4E">
      <w:trPr>
        <w:trHeight w:val="247"/>
      </w:trPr>
      <w:tc>
        <w:tcPr>
          <w:tcW w:w="5741" w:type="dxa"/>
        </w:tcPr>
        <w:p w14:paraId="4D9F11DB" w14:textId="77777777" w:rsidR="004C5E9D" w:rsidRDefault="004C5E9D" w:rsidP="00E40FA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6A7CEDFA" w14:textId="77777777" w:rsidR="004C5E9D" w:rsidRDefault="004C5E9D" w:rsidP="00E40FA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14479/INFOEM/IP/RR/2022</w:t>
          </w:r>
        </w:p>
      </w:tc>
    </w:tr>
    <w:tr w:rsidR="004C5E9D" w14:paraId="10044E3F" w14:textId="77777777" w:rsidTr="005A2C4E">
      <w:trPr>
        <w:trHeight w:val="213"/>
      </w:trPr>
      <w:tc>
        <w:tcPr>
          <w:tcW w:w="5741" w:type="dxa"/>
        </w:tcPr>
        <w:p w14:paraId="1EEEE379" w14:textId="77777777" w:rsidR="004C5E9D" w:rsidRDefault="004C5E9D" w:rsidP="00E40FA7">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710635A5" wp14:editId="1644FF45">
                <wp:simplePos x="0" y="0"/>
                <wp:positionH relativeFrom="column">
                  <wp:posOffset>45720</wp:posOffset>
                </wp:positionH>
                <wp:positionV relativeFrom="paragraph">
                  <wp:posOffset>-636905</wp:posOffset>
                </wp:positionV>
                <wp:extent cx="7753350" cy="9942731"/>
                <wp:effectExtent l="0" t="0" r="0" b="0"/>
                <wp:wrapNone/>
                <wp:docPr id="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Recurrente:</w:t>
          </w:r>
        </w:p>
      </w:tc>
      <w:tc>
        <w:tcPr>
          <w:tcW w:w="4709" w:type="dxa"/>
        </w:tcPr>
        <w:p w14:paraId="4D995FFD" w14:textId="77777777" w:rsidR="004C5E9D" w:rsidRDefault="004C5E9D" w:rsidP="00E40FA7">
          <w:pPr>
            <w:spacing w:after="120"/>
            <w:ind w:left="-486" w:right="214" w:firstLine="567"/>
            <w:jc w:val="right"/>
            <w:rPr>
              <w:rFonts w:ascii="Palatino Linotype" w:eastAsia="Palatino Linotype" w:hAnsi="Palatino Linotype" w:cs="Palatino Linotype"/>
              <w:sz w:val="24"/>
              <w:szCs w:val="24"/>
            </w:rPr>
          </w:pPr>
        </w:p>
      </w:tc>
    </w:tr>
    <w:tr w:rsidR="004C5E9D" w14:paraId="3B1D7259" w14:textId="77777777" w:rsidTr="005A2C4E">
      <w:trPr>
        <w:trHeight w:val="265"/>
      </w:trPr>
      <w:tc>
        <w:tcPr>
          <w:tcW w:w="5741" w:type="dxa"/>
        </w:tcPr>
        <w:p w14:paraId="103A787E" w14:textId="77777777" w:rsidR="004C5E9D" w:rsidRDefault="004C5E9D" w:rsidP="00E40FA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2E2D36B1" w14:textId="77777777" w:rsidR="004C5E9D" w:rsidRDefault="004C5E9D" w:rsidP="00E40FA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Organismo Descentralizado de Agua Potable Alcantarillado y </w:t>
          </w:r>
        </w:p>
        <w:p w14:paraId="1797F1A1" w14:textId="77777777" w:rsidR="004C5E9D" w:rsidRDefault="004C5E9D" w:rsidP="00E40FA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Saneamiento del Municipio de Ixtapaluca denominado por sus siglas, O.D.A.P.A.S.</w:t>
          </w:r>
        </w:p>
      </w:tc>
    </w:tr>
    <w:tr w:rsidR="004C5E9D" w14:paraId="6E3EC78A" w14:textId="77777777" w:rsidTr="005A2C4E">
      <w:trPr>
        <w:trHeight w:val="373"/>
      </w:trPr>
      <w:tc>
        <w:tcPr>
          <w:tcW w:w="5741" w:type="dxa"/>
        </w:tcPr>
        <w:p w14:paraId="73B89765" w14:textId="77777777" w:rsidR="004C5E9D" w:rsidRDefault="004C5E9D" w:rsidP="00E40FA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0B950072" w14:textId="77777777" w:rsidR="004C5E9D" w:rsidRDefault="004C5E9D" w:rsidP="00E40FA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979E6D3" w14:textId="77777777" w:rsidR="004C5E9D" w:rsidRDefault="004C5E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0" w:type="dxa"/>
      <w:tblInd w:w="-1303" w:type="dxa"/>
      <w:tblLayout w:type="fixed"/>
      <w:tblLook w:val="0400" w:firstRow="0" w:lastRow="0" w:firstColumn="0" w:lastColumn="0" w:noHBand="0" w:noVBand="1"/>
    </w:tblPr>
    <w:tblGrid>
      <w:gridCol w:w="5741"/>
      <w:gridCol w:w="4709"/>
    </w:tblGrid>
    <w:tr w:rsidR="004C5E9D" w14:paraId="7A9BB2DC" w14:textId="77777777" w:rsidTr="005A2C4E">
      <w:trPr>
        <w:trHeight w:val="247"/>
      </w:trPr>
      <w:tc>
        <w:tcPr>
          <w:tcW w:w="5741" w:type="dxa"/>
        </w:tcPr>
        <w:p w14:paraId="4F1115A8" w14:textId="77777777" w:rsidR="004C5E9D" w:rsidRDefault="004C5E9D" w:rsidP="00E40FA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5D78B3EF" w14:textId="77777777" w:rsidR="004C5E9D" w:rsidRDefault="004C5E9D" w:rsidP="00E40FA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14479/INFOEM/IP/RR/2022</w:t>
          </w:r>
        </w:p>
      </w:tc>
    </w:tr>
    <w:tr w:rsidR="004C5E9D" w14:paraId="79ED46E7" w14:textId="77777777" w:rsidTr="005A2C4E">
      <w:trPr>
        <w:trHeight w:val="213"/>
      </w:trPr>
      <w:tc>
        <w:tcPr>
          <w:tcW w:w="5741" w:type="dxa"/>
        </w:tcPr>
        <w:p w14:paraId="4229965C" w14:textId="77777777" w:rsidR="004C5E9D" w:rsidRDefault="004C5E9D" w:rsidP="00E40FA7">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61312" behindDoc="1" locked="0" layoutInCell="1" hidden="0" allowOverlap="1" wp14:anchorId="7001A526" wp14:editId="0A298DA8">
                <wp:simplePos x="0" y="0"/>
                <wp:positionH relativeFrom="column">
                  <wp:posOffset>45720</wp:posOffset>
                </wp:positionH>
                <wp:positionV relativeFrom="paragraph">
                  <wp:posOffset>-636905</wp:posOffset>
                </wp:positionV>
                <wp:extent cx="7753350" cy="9942731"/>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Recurrente:</w:t>
          </w:r>
        </w:p>
      </w:tc>
      <w:tc>
        <w:tcPr>
          <w:tcW w:w="4709" w:type="dxa"/>
        </w:tcPr>
        <w:p w14:paraId="507A2BC0" w14:textId="5E30F806" w:rsidR="004C5E9D" w:rsidRDefault="0055237C" w:rsidP="00E40FA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w:t>
          </w:r>
        </w:p>
      </w:tc>
    </w:tr>
    <w:tr w:rsidR="004C5E9D" w14:paraId="3396F4D3" w14:textId="77777777" w:rsidTr="005A2C4E">
      <w:trPr>
        <w:trHeight w:val="265"/>
      </w:trPr>
      <w:tc>
        <w:tcPr>
          <w:tcW w:w="5741" w:type="dxa"/>
        </w:tcPr>
        <w:p w14:paraId="1EC60A2D" w14:textId="77777777" w:rsidR="004C5E9D" w:rsidRDefault="004C5E9D" w:rsidP="00E40FA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2E81165F" w14:textId="77777777" w:rsidR="004C5E9D" w:rsidRDefault="004C5E9D" w:rsidP="00E40FA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Organismo Descentralizado de Agua Potable Alcantarillado y </w:t>
          </w:r>
        </w:p>
        <w:p w14:paraId="294412EE" w14:textId="77777777" w:rsidR="004C5E9D" w:rsidRDefault="004C5E9D" w:rsidP="00E40FA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Saneamiento del Municipio de Ixtapaluca denominado por sus siglas, O.D.A.P.A.S.</w:t>
          </w:r>
        </w:p>
      </w:tc>
    </w:tr>
    <w:tr w:rsidR="004C5E9D" w14:paraId="5F692629" w14:textId="77777777" w:rsidTr="005A2C4E">
      <w:trPr>
        <w:trHeight w:val="373"/>
      </w:trPr>
      <w:tc>
        <w:tcPr>
          <w:tcW w:w="5741" w:type="dxa"/>
        </w:tcPr>
        <w:p w14:paraId="413B1D9E" w14:textId="77777777" w:rsidR="004C5E9D" w:rsidRDefault="004C5E9D" w:rsidP="00E40FA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13EBFD82" w14:textId="77777777" w:rsidR="004C5E9D" w:rsidRDefault="004C5E9D" w:rsidP="00E40FA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FE9ED1A" w14:textId="77777777" w:rsidR="004C5E9D" w:rsidRDefault="004C5E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F69A4"/>
    <w:multiLevelType w:val="hybridMultilevel"/>
    <w:tmpl w:val="4AC6FEC4"/>
    <w:lvl w:ilvl="0" w:tplc="3298614E">
      <w:start w:val="2"/>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387F29"/>
    <w:multiLevelType w:val="hybridMultilevel"/>
    <w:tmpl w:val="8438BFA4"/>
    <w:lvl w:ilvl="0" w:tplc="426CA7B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8426BA"/>
    <w:multiLevelType w:val="hybridMultilevel"/>
    <w:tmpl w:val="B0F2A068"/>
    <w:lvl w:ilvl="0" w:tplc="C0A03C36">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num w:numId="1">
    <w:abstractNumId w:val="5"/>
  </w:num>
  <w:num w:numId="2">
    <w:abstractNumId w:val="4"/>
  </w:num>
  <w:num w:numId="3">
    <w:abstractNumId w:val="3"/>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FA7"/>
    <w:rsid w:val="000023C8"/>
    <w:rsid w:val="00014F3D"/>
    <w:rsid w:val="00041963"/>
    <w:rsid w:val="0007265C"/>
    <w:rsid w:val="00104018"/>
    <w:rsid w:val="00107F28"/>
    <w:rsid w:val="00152965"/>
    <w:rsid w:val="001638A9"/>
    <w:rsid w:val="001B595A"/>
    <w:rsid w:val="00223195"/>
    <w:rsid w:val="00223D66"/>
    <w:rsid w:val="00252423"/>
    <w:rsid w:val="00257C81"/>
    <w:rsid w:val="00276CCA"/>
    <w:rsid w:val="00283EFD"/>
    <w:rsid w:val="00303745"/>
    <w:rsid w:val="00317BC7"/>
    <w:rsid w:val="00321DB3"/>
    <w:rsid w:val="00434724"/>
    <w:rsid w:val="004C5E9D"/>
    <w:rsid w:val="0055237C"/>
    <w:rsid w:val="005A2C4E"/>
    <w:rsid w:val="005E34A5"/>
    <w:rsid w:val="00610285"/>
    <w:rsid w:val="00652C23"/>
    <w:rsid w:val="007368A0"/>
    <w:rsid w:val="00751F54"/>
    <w:rsid w:val="00761D64"/>
    <w:rsid w:val="007E1387"/>
    <w:rsid w:val="00821AC8"/>
    <w:rsid w:val="00845D67"/>
    <w:rsid w:val="00883975"/>
    <w:rsid w:val="008B3519"/>
    <w:rsid w:val="009629F0"/>
    <w:rsid w:val="00A6062D"/>
    <w:rsid w:val="00A672EE"/>
    <w:rsid w:val="00AF4665"/>
    <w:rsid w:val="00B6798A"/>
    <w:rsid w:val="00BD1E9F"/>
    <w:rsid w:val="00DB7BBF"/>
    <w:rsid w:val="00DE65EF"/>
    <w:rsid w:val="00E24C80"/>
    <w:rsid w:val="00E40FA7"/>
    <w:rsid w:val="00E53872"/>
    <w:rsid w:val="00E74C64"/>
    <w:rsid w:val="00EF03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71DE"/>
  <w15:chartTrackingRefBased/>
  <w15:docId w15:val="{DA265DDE-1AF4-4DE8-A79E-900D8170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FA7"/>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0F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0FA7"/>
  </w:style>
  <w:style w:type="paragraph" w:styleId="Piedepgina">
    <w:name w:val="footer"/>
    <w:basedOn w:val="Normal"/>
    <w:link w:val="PiedepginaCar"/>
    <w:uiPriority w:val="99"/>
    <w:unhideWhenUsed/>
    <w:rsid w:val="00E40F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0FA7"/>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1AC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1AC8"/>
    <w:rPr>
      <w:rFonts w:ascii="Calibri" w:eastAsia="Calibri" w:hAnsi="Calibri" w:cs="Calibri"/>
      <w:lang w:eastAsia="es-MX"/>
    </w:rPr>
  </w:style>
  <w:style w:type="paragraph" w:styleId="Sinespaciado">
    <w:name w:val="No Spacing"/>
    <w:aliases w:val="Francesa,INAI"/>
    <w:link w:val="SinespaciadoCar"/>
    <w:uiPriority w:val="1"/>
    <w:qFormat/>
    <w:rsid w:val="00821AC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21AC8"/>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91760">
      <w:bodyDiv w:val="1"/>
      <w:marLeft w:val="0"/>
      <w:marRight w:val="0"/>
      <w:marTop w:val="0"/>
      <w:marBottom w:val="0"/>
      <w:divBdr>
        <w:top w:val="none" w:sz="0" w:space="0" w:color="auto"/>
        <w:left w:val="none" w:sz="0" w:space="0" w:color="auto"/>
        <w:bottom w:val="none" w:sz="0" w:space="0" w:color="auto"/>
        <w:right w:val="none" w:sz="0" w:space="0" w:color="auto"/>
      </w:divBdr>
    </w:div>
    <w:div w:id="1132134960">
      <w:bodyDiv w:val="1"/>
      <w:marLeft w:val="0"/>
      <w:marRight w:val="0"/>
      <w:marTop w:val="0"/>
      <w:marBottom w:val="0"/>
      <w:divBdr>
        <w:top w:val="none" w:sz="0" w:space="0" w:color="auto"/>
        <w:left w:val="none" w:sz="0" w:space="0" w:color="auto"/>
        <w:bottom w:val="none" w:sz="0" w:space="0" w:color="auto"/>
        <w:right w:val="none" w:sz="0" w:space="0" w:color="auto"/>
      </w:divBdr>
    </w:div>
    <w:div w:id="1142889565">
      <w:bodyDiv w:val="1"/>
      <w:marLeft w:val="0"/>
      <w:marRight w:val="0"/>
      <w:marTop w:val="0"/>
      <w:marBottom w:val="0"/>
      <w:divBdr>
        <w:top w:val="none" w:sz="0" w:space="0" w:color="auto"/>
        <w:left w:val="none" w:sz="0" w:space="0" w:color="auto"/>
        <w:bottom w:val="none" w:sz="0" w:space="0" w:color="auto"/>
        <w:right w:val="none" w:sz="0" w:space="0" w:color="auto"/>
      </w:divBdr>
    </w:div>
    <w:div w:id="151067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71</Pages>
  <Words>14750</Words>
  <Characters>81126</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2023-03-17T16:55:00Z</cp:lastPrinted>
  <dcterms:created xsi:type="dcterms:W3CDTF">2023-03-28T17:39:00Z</dcterms:created>
  <dcterms:modified xsi:type="dcterms:W3CDTF">2023-03-28T17:39:00Z</dcterms:modified>
</cp:coreProperties>
</file>