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0A79D"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6E5E7D" w:rsidRPr="009F749D">
        <w:rPr>
          <w:rFonts w:ascii="Palatino Linotype" w:eastAsia="Palatino Linotype" w:hAnsi="Palatino Linotype" w:cs="Palatino Linotype"/>
        </w:rPr>
        <w:t>veintisiete</w:t>
      </w:r>
      <w:r w:rsidRPr="009F749D">
        <w:rPr>
          <w:rFonts w:ascii="Palatino Linotype" w:eastAsia="Palatino Linotype" w:hAnsi="Palatino Linotype" w:cs="Palatino Linotype"/>
        </w:rPr>
        <w:t xml:space="preserve"> de septiembre de dos mil veintitrés. </w:t>
      </w:r>
    </w:p>
    <w:p w14:paraId="32FB3636" w14:textId="77777777" w:rsidR="00750B06" w:rsidRPr="009F749D" w:rsidRDefault="00750B06" w:rsidP="009F749D">
      <w:pPr>
        <w:spacing w:line="360" w:lineRule="auto"/>
        <w:jc w:val="both"/>
        <w:rPr>
          <w:rFonts w:ascii="Palatino Linotype" w:eastAsia="Palatino Linotype" w:hAnsi="Palatino Linotype" w:cs="Palatino Linotype"/>
        </w:rPr>
      </w:pPr>
    </w:p>
    <w:p w14:paraId="6A5B78FA" w14:textId="4779CC09"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sz w:val="28"/>
          <w:szCs w:val="28"/>
        </w:rPr>
        <w:t>VISTO</w:t>
      </w:r>
      <w:r w:rsidRPr="009F749D">
        <w:rPr>
          <w:rFonts w:ascii="Palatino Linotype" w:eastAsia="Palatino Linotype" w:hAnsi="Palatino Linotype" w:cs="Palatino Linotype"/>
        </w:rPr>
        <w:t xml:space="preserve"> el expediente formado con motivo del Recurso de Revisión </w:t>
      </w:r>
      <w:r w:rsidR="00870337" w:rsidRPr="009F749D">
        <w:rPr>
          <w:rFonts w:ascii="Palatino Linotype" w:eastAsia="Palatino Linotype" w:hAnsi="Palatino Linotype" w:cs="Palatino Linotype"/>
          <w:b/>
          <w:bCs/>
        </w:rPr>
        <w:t>17432</w:t>
      </w:r>
      <w:r w:rsidRPr="009F749D">
        <w:rPr>
          <w:rFonts w:ascii="Palatino Linotype" w:eastAsia="Palatino Linotype" w:hAnsi="Palatino Linotype" w:cs="Palatino Linotype"/>
          <w:b/>
          <w:bCs/>
        </w:rPr>
        <w:t>/INFOEM/IP/RR/2022</w:t>
      </w:r>
      <w:r w:rsidRPr="009F749D">
        <w:rPr>
          <w:rFonts w:ascii="Palatino Linotype" w:eastAsia="Palatino Linotype" w:hAnsi="Palatino Linotype" w:cs="Palatino Linotype"/>
          <w:b/>
        </w:rPr>
        <w:t xml:space="preserve">, </w:t>
      </w:r>
      <w:r w:rsidRPr="009F749D">
        <w:rPr>
          <w:rFonts w:ascii="Palatino Linotype" w:eastAsia="Palatino Linotype" w:hAnsi="Palatino Linotype" w:cs="Palatino Linotype"/>
        </w:rPr>
        <w:t xml:space="preserve">promovido por </w:t>
      </w:r>
      <w:r w:rsidR="008758F4" w:rsidRPr="009F749D">
        <w:rPr>
          <w:rFonts w:ascii="Palatino Linotype" w:eastAsia="Palatino Linotype" w:hAnsi="Palatino Linotype" w:cs="Palatino Linotype"/>
        </w:rPr>
        <w:t xml:space="preserve">quien se ostenta como </w:t>
      </w:r>
      <w:r w:rsidR="00EC6D52">
        <w:rPr>
          <w:rFonts w:ascii="Palatino Linotype" w:eastAsia="Palatino Linotype" w:hAnsi="Palatino Linotype" w:cs="Palatino Linotype"/>
          <w:i/>
        </w:rPr>
        <w:t>XXXXXX XXXXXXXX</w:t>
      </w:r>
      <w:r w:rsidRPr="009F749D">
        <w:rPr>
          <w:rFonts w:ascii="Palatino Linotype" w:eastAsia="Palatino Linotype" w:hAnsi="Palatino Linotype" w:cs="Palatino Linotype"/>
        </w:rPr>
        <w:t xml:space="preserve">, en lo sucesivo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b/>
        </w:rPr>
        <w:t>,</w:t>
      </w:r>
      <w:r w:rsidRPr="009F749D">
        <w:rPr>
          <w:rFonts w:ascii="Palatino Linotype" w:eastAsia="Palatino Linotype" w:hAnsi="Palatino Linotype" w:cs="Palatino Linotype"/>
        </w:rPr>
        <w:t xml:space="preserve"> en contra de la respuesta del </w:t>
      </w:r>
      <w:r w:rsidR="008758F4" w:rsidRPr="009F749D">
        <w:rPr>
          <w:rFonts w:ascii="Palatino Linotype" w:eastAsia="Palatino Linotype" w:hAnsi="Palatino Linotype" w:cs="Palatino Linotype"/>
          <w:b/>
        </w:rPr>
        <w:t>Partido Acción Nacional</w:t>
      </w:r>
      <w:r w:rsidRPr="009F749D">
        <w:rPr>
          <w:rFonts w:ascii="Palatino Linotype" w:eastAsia="Palatino Linotype" w:hAnsi="Palatino Linotype" w:cs="Palatino Linotype"/>
          <w:b/>
        </w:rPr>
        <w:t xml:space="preserve"> </w:t>
      </w:r>
      <w:r w:rsidRPr="009F749D">
        <w:rPr>
          <w:rFonts w:ascii="Palatino Linotype" w:eastAsia="Palatino Linotype" w:hAnsi="Palatino Linotype" w:cs="Palatino Linotype"/>
        </w:rPr>
        <w:t xml:space="preserve">en lo subsecuente, </w:t>
      </w:r>
      <w:r w:rsidRPr="009F749D">
        <w:rPr>
          <w:rFonts w:ascii="Palatino Linotype" w:eastAsia="Palatino Linotype" w:hAnsi="Palatino Linotype" w:cs="Palatino Linotype"/>
          <w:b/>
        </w:rPr>
        <w:t xml:space="preserve">El Sujeto Obligado, </w:t>
      </w:r>
      <w:r w:rsidRPr="009F749D">
        <w:rPr>
          <w:rFonts w:ascii="Palatino Linotype" w:eastAsia="Palatino Linotype" w:hAnsi="Palatino Linotype" w:cs="Palatino Linotype"/>
        </w:rPr>
        <w:t>se procede a dictar la presente resolución con base en lo siguiente:</w:t>
      </w:r>
    </w:p>
    <w:p w14:paraId="523CF3F9" w14:textId="77777777" w:rsidR="00750B06" w:rsidRPr="009F749D" w:rsidRDefault="00750B06" w:rsidP="009F749D">
      <w:pPr>
        <w:jc w:val="center"/>
        <w:rPr>
          <w:rFonts w:ascii="Palatino Linotype" w:eastAsia="Palatino Linotype" w:hAnsi="Palatino Linotype" w:cs="Palatino Linotype"/>
          <w:b/>
          <w:sz w:val="28"/>
          <w:szCs w:val="28"/>
        </w:rPr>
      </w:pPr>
      <w:r w:rsidRPr="009F749D">
        <w:rPr>
          <w:rFonts w:ascii="Palatino Linotype" w:eastAsia="Palatino Linotype" w:hAnsi="Palatino Linotype" w:cs="Palatino Linotype"/>
          <w:b/>
          <w:sz w:val="28"/>
          <w:szCs w:val="28"/>
        </w:rPr>
        <w:t>ANTECEDENTES</w:t>
      </w:r>
    </w:p>
    <w:p w14:paraId="0768798B" w14:textId="77777777" w:rsidR="00750B06" w:rsidRPr="009F749D" w:rsidRDefault="00750B06" w:rsidP="009F749D">
      <w:pPr>
        <w:rPr>
          <w:rFonts w:ascii="Palatino Linotype" w:eastAsia="Palatino Linotype" w:hAnsi="Palatino Linotype" w:cs="Palatino Linotype"/>
          <w:b/>
        </w:rPr>
      </w:pPr>
    </w:p>
    <w:p w14:paraId="4E0B740E" w14:textId="77777777" w:rsidR="00750B06" w:rsidRPr="009F749D" w:rsidRDefault="00750B06" w:rsidP="009F749D">
      <w:pPr>
        <w:rPr>
          <w:rFonts w:ascii="Palatino Linotype" w:eastAsia="Palatino Linotype" w:hAnsi="Palatino Linotype" w:cs="Palatino Linotype"/>
          <w:b/>
        </w:rPr>
      </w:pPr>
    </w:p>
    <w:p w14:paraId="28701D85" w14:textId="77777777" w:rsidR="00750B06" w:rsidRPr="009F749D" w:rsidRDefault="00750B06" w:rsidP="009F749D">
      <w:pPr>
        <w:spacing w:line="360" w:lineRule="auto"/>
        <w:jc w:val="both"/>
        <w:rPr>
          <w:rFonts w:ascii="Palatino Linotype" w:eastAsia="Palatino Linotype" w:hAnsi="Palatino Linotype" w:cs="Palatino Linotype"/>
          <w:b/>
          <w:sz w:val="28"/>
          <w:szCs w:val="28"/>
        </w:rPr>
      </w:pPr>
      <w:r w:rsidRPr="009F749D">
        <w:rPr>
          <w:rFonts w:ascii="Palatino Linotype" w:eastAsia="Palatino Linotype" w:hAnsi="Palatino Linotype" w:cs="Palatino Linotype"/>
          <w:b/>
          <w:sz w:val="28"/>
          <w:szCs w:val="28"/>
        </w:rPr>
        <w:t>I.</w:t>
      </w:r>
      <w:r w:rsidRPr="009F749D">
        <w:rPr>
          <w:rFonts w:ascii="Palatino Linotype" w:eastAsia="Palatino Linotype" w:hAnsi="Palatino Linotype" w:cs="Palatino Linotype"/>
          <w:b/>
        </w:rPr>
        <w:t xml:space="preserve"> </w:t>
      </w:r>
      <w:r w:rsidRPr="009F749D">
        <w:rPr>
          <w:rFonts w:ascii="Palatino Linotype" w:eastAsia="Palatino Linotype" w:hAnsi="Palatino Linotype" w:cs="Palatino Linotype"/>
          <w:b/>
          <w:sz w:val="28"/>
          <w:szCs w:val="28"/>
        </w:rPr>
        <w:t xml:space="preserve">De la Solicitud de Información. </w:t>
      </w:r>
      <w:bookmarkStart w:id="0" w:name="_heading=h.ifuj3wtxm21l" w:colFirst="0" w:colLast="0"/>
      <w:bookmarkEnd w:id="0"/>
    </w:p>
    <w:p w14:paraId="70294863"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bCs/>
        </w:rPr>
        <w:t xml:space="preserve">1. Presentación de la solicitud. </w:t>
      </w:r>
      <w:r w:rsidRPr="009F749D">
        <w:rPr>
          <w:rFonts w:ascii="Palatino Linotype" w:eastAsia="Palatino Linotype" w:hAnsi="Palatino Linotype" w:cs="Palatino Linotype"/>
        </w:rPr>
        <w:t xml:space="preserve">El </w:t>
      </w:r>
      <w:r w:rsidR="008758F4" w:rsidRPr="009F749D">
        <w:rPr>
          <w:rFonts w:ascii="Palatino Linotype" w:eastAsia="Palatino Linotype" w:hAnsi="Palatino Linotype" w:cs="Palatino Linotype"/>
          <w:b/>
          <w:bCs/>
        </w:rPr>
        <w:t>doce</w:t>
      </w:r>
      <w:r w:rsidRPr="009F749D">
        <w:rPr>
          <w:rFonts w:ascii="Palatino Linotype" w:eastAsia="Palatino Linotype" w:hAnsi="Palatino Linotype" w:cs="Palatino Linotype"/>
          <w:b/>
          <w:bCs/>
        </w:rPr>
        <w:t xml:space="preserve"> de </w:t>
      </w:r>
      <w:r w:rsidR="008758F4" w:rsidRPr="009F749D">
        <w:rPr>
          <w:rFonts w:ascii="Palatino Linotype" w:eastAsia="Palatino Linotype" w:hAnsi="Palatino Linotype" w:cs="Palatino Linotype"/>
          <w:b/>
          <w:bCs/>
        </w:rPr>
        <w:t>noviembre</w:t>
      </w:r>
      <w:r w:rsidRPr="009F749D">
        <w:rPr>
          <w:rFonts w:ascii="Palatino Linotype" w:eastAsia="Palatino Linotype" w:hAnsi="Palatino Linotype" w:cs="Palatino Linotype"/>
          <w:b/>
        </w:rPr>
        <w:t xml:space="preserve"> de dos mil veintidós</w:t>
      </w:r>
      <w:r w:rsidRPr="009F749D">
        <w:rPr>
          <w:rFonts w:ascii="Palatino Linotype" w:eastAsia="Palatino Linotype" w:hAnsi="Palatino Linotype" w:cs="Palatino Linotype"/>
        </w:rPr>
        <w:t xml:space="preserve">,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rPr>
        <w:t xml:space="preserve"> presentó a través de</w:t>
      </w:r>
      <w:r w:rsidR="008758F4" w:rsidRPr="009F749D">
        <w:rPr>
          <w:rFonts w:ascii="Palatino Linotype" w:eastAsia="Palatino Linotype" w:hAnsi="Palatino Linotype" w:cs="Palatino Linotype"/>
        </w:rPr>
        <w:t xml:space="preserve"> </w:t>
      </w:r>
      <w:r w:rsidRPr="009F749D">
        <w:rPr>
          <w:rFonts w:ascii="Palatino Linotype" w:eastAsia="Palatino Linotype" w:hAnsi="Palatino Linotype" w:cs="Palatino Linotype"/>
        </w:rPr>
        <w:t>l</w:t>
      </w:r>
      <w:r w:rsidR="008758F4" w:rsidRPr="009F749D">
        <w:rPr>
          <w:rFonts w:ascii="Palatino Linotype" w:eastAsia="Palatino Linotype" w:hAnsi="Palatino Linotype" w:cs="Palatino Linotype"/>
        </w:rPr>
        <w:t>a Plataforma Nacional de Transparencia,</w:t>
      </w:r>
      <w:r w:rsidRPr="009F749D">
        <w:rPr>
          <w:rFonts w:ascii="Palatino Linotype" w:eastAsia="Palatino Linotype" w:hAnsi="Palatino Linotype" w:cs="Palatino Linotype"/>
        </w:rPr>
        <w:t xml:space="preserve"> </w:t>
      </w:r>
      <w:r w:rsidR="008758F4" w:rsidRPr="009F749D">
        <w:rPr>
          <w:rFonts w:ascii="Palatino Linotype" w:eastAsia="Palatino Linotype" w:hAnsi="Palatino Linotype" w:cs="Palatino Linotype"/>
        </w:rPr>
        <w:t xml:space="preserve">remitido al </w:t>
      </w:r>
      <w:r w:rsidRPr="009F749D">
        <w:rPr>
          <w:rFonts w:ascii="Palatino Linotype" w:eastAsia="Palatino Linotype" w:hAnsi="Palatino Linotype" w:cs="Palatino Linotype"/>
        </w:rPr>
        <w:t xml:space="preserve">Sistema de Acceso a la Información Mexiquense, en lo subsecuente, </w:t>
      </w:r>
      <w:r w:rsidRPr="009F749D">
        <w:rPr>
          <w:rFonts w:ascii="Palatino Linotype" w:eastAsia="Palatino Linotype" w:hAnsi="Palatino Linotype" w:cs="Palatino Linotype"/>
          <w:b/>
        </w:rPr>
        <w:t>SAIMEX</w:t>
      </w:r>
      <w:r w:rsidRPr="009F749D">
        <w:rPr>
          <w:rFonts w:ascii="Palatino Linotype" w:eastAsia="Palatino Linotype" w:hAnsi="Palatino Linotype" w:cs="Palatino Linotype"/>
        </w:rPr>
        <w:t xml:space="preserve"> ante </w:t>
      </w:r>
      <w:r w:rsidRPr="009F749D">
        <w:rPr>
          <w:rFonts w:ascii="Palatino Linotype" w:eastAsia="Palatino Linotype" w:hAnsi="Palatino Linotype" w:cs="Palatino Linotype"/>
          <w:b/>
        </w:rPr>
        <w:t>El Sujeto Obligado</w:t>
      </w:r>
      <w:r w:rsidRPr="009F749D">
        <w:rPr>
          <w:rFonts w:ascii="Palatino Linotype" w:eastAsia="Palatino Linotype" w:hAnsi="Palatino Linotype" w:cs="Palatino Linotype"/>
        </w:rPr>
        <w:t xml:space="preserve">, la solicitud de acceso a la información pública, a la que se le asignó el número de expediente </w:t>
      </w:r>
      <w:r w:rsidR="008758F4" w:rsidRPr="009F749D">
        <w:rPr>
          <w:rFonts w:ascii="Palatino Linotype" w:eastAsia="Palatino Linotype" w:hAnsi="Palatino Linotype" w:cs="Palatino Linotype"/>
          <w:b/>
        </w:rPr>
        <w:t>00156/PAN/IP/2022</w:t>
      </w:r>
      <w:r w:rsidRPr="009F749D">
        <w:rPr>
          <w:rStyle w:val="Refdenotaalpie"/>
          <w:rFonts w:ascii="Palatino Linotype" w:eastAsia="Palatino Linotype" w:hAnsi="Palatino Linotype" w:cs="Palatino Linotype"/>
          <w:b/>
          <w:sz w:val="28"/>
          <w:szCs w:val="28"/>
        </w:rPr>
        <w:footnoteReference w:id="1"/>
      </w:r>
      <w:r w:rsidRPr="009F749D">
        <w:rPr>
          <w:rFonts w:ascii="Palatino Linotype" w:eastAsia="Palatino Linotype" w:hAnsi="Palatino Linotype" w:cs="Palatino Linotype"/>
          <w:bCs/>
        </w:rPr>
        <w:t>, a través de la cual</w:t>
      </w:r>
      <w:r w:rsidRPr="009F749D">
        <w:rPr>
          <w:rFonts w:ascii="Palatino Linotype" w:eastAsia="Palatino Linotype" w:hAnsi="Palatino Linotype" w:cs="Palatino Linotype"/>
          <w:b/>
        </w:rPr>
        <w:t xml:space="preserve"> </w:t>
      </w:r>
      <w:r w:rsidRPr="009F749D">
        <w:rPr>
          <w:rFonts w:ascii="Palatino Linotype" w:eastAsia="Palatino Linotype" w:hAnsi="Palatino Linotype" w:cs="Palatino Linotype"/>
        </w:rPr>
        <w:t>requirió, lo siguiente:</w:t>
      </w:r>
    </w:p>
    <w:p w14:paraId="7ACAEC55" w14:textId="77777777" w:rsidR="00750B06" w:rsidRPr="009F749D" w:rsidRDefault="00750B06" w:rsidP="009F749D">
      <w:pPr>
        <w:jc w:val="both"/>
        <w:rPr>
          <w:rFonts w:ascii="Palatino Linotype" w:eastAsia="Palatino Linotype" w:hAnsi="Palatino Linotype" w:cs="Palatino Linotype"/>
          <w:sz w:val="16"/>
          <w:szCs w:val="16"/>
        </w:rPr>
      </w:pPr>
    </w:p>
    <w:p w14:paraId="55D96825" w14:textId="77777777" w:rsidR="00750B06" w:rsidRPr="009F749D" w:rsidRDefault="00750B06" w:rsidP="009F749D">
      <w:pPr>
        <w:ind w:left="850" w:right="899"/>
        <w:jc w:val="both"/>
        <w:rPr>
          <w:rFonts w:ascii="Palatino Linotype" w:eastAsia="Palatino Linotype" w:hAnsi="Palatino Linotype" w:cs="Palatino Linotype"/>
          <w:i/>
        </w:rPr>
      </w:pPr>
      <w:bookmarkStart w:id="1" w:name="_Hlk137662510"/>
      <w:r w:rsidRPr="009F749D">
        <w:rPr>
          <w:rFonts w:ascii="Palatino Linotype" w:eastAsia="Palatino Linotype" w:hAnsi="Palatino Linotype" w:cs="Palatino Linotype"/>
          <w:i/>
          <w:sz w:val="22"/>
          <w:szCs w:val="22"/>
        </w:rPr>
        <w:t>“</w:t>
      </w:r>
      <w:r w:rsidR="008758F4" w:rsidRPr="009F749D">
        <w:rPr>
          <w:rFonts w:ascii="Palatino Linotype" w:eastAsia="Palatino Linotype" w:hAnsi="Palatino Linotype" w:cs="Palatino Linotype"/>
          <w:i/>
          <w:sz w:val="22"/>
          <w:szCs w:val="22"/>
        </w:rPr>
        <w:t xml:space="preserve">solicito relación de estudios, </w:t>
      </w:r>
      <w:proofErr w:type="spellStart"/>
      <w:r w:rsidR="008758F4" w:rsidRPr="009F749D">
        <w:rPr>
          <w:rFonts w:ascii="Palatino Linotype" w:eastAsia="Palatino Linotype" w:hAnsi="Palatino Linotype" w:cs="Palatino Linotype"/>
          <w:i/>
          <w:sz w:val="22"/>
          <w:szCs w:val="22"/>
        </w:rPr>
        <w:t>consultoria</w:t>
      </w:r>
      <w:proofErr w:type="spellEnd"/>
      <w:r w:rsidR="008758F4" w:rsidRPr="009F749D">
        <w:rPr>
          <w:rFonts w:ascii="Palatino Linotype" w:eastAsia="Palatino Linotype" w:hAnsi="Palatino Linotype" w:cs="Palatino Linotype"/>
          <w:i/>
          <w:sz w:val="22"/>
          <w:szCs w:val="22"/>
        </w:rPr>
        <w:t xml:space="preserve">, asesorías y sus expedientes que integran </w:t>
      </w:r>
      <w:proofErr w:type="gramStart"/>
      <w:r w:rsidR="008758F4" w:rsidRPr="009F749D">
        <w:rPr>
          <w:rFonts w:ascii="Palatino Linotype" w:eastAsia="Palatino Linotype" w:hAnsi="Palatino Linotype" w:cs="Palatino Linotype"/>
          <w:i/>
          <w:sz w:val="22"/>
          <w:szCs w:val="22"/>
        </w:rPr>
        <w:t>la</w:t>
      </w:r>
      <w:proofErr w:type="gramEnd"/>
      <w:r w:rsidR="008758F4" w:rsidRPr="009F749D">
        <w:rPr>
          <w:rFonts w:ascii="Palatino Linotype" w:eastAsia="Palatino Linotype" w:hAnsi="Palatino Linotype" w:cs="Palatino Linotype"/>
          <w:i/>
          <w:sz w:val="22"/>
          <w:szCs w:val="22"/>
        </w:rPr>
        <w:t xml:space="preserve"> </w:t>
      </w:r>
      <w:proofErr w:type="spellStart"/>
      <w:r w:rsidR="008758F4" w:rsidRPr="009F749D">
        <w:rPr>
          <w:rFonts w:ascii="Palatino Linotype" w:eastAsia="Palatino Linotype" w:hAnsi="Palatino Linotype" w:cs="Palatino Linotype"/>
          <w:i/>
          <w:sz w:val="22"/>
          <w:szCs w:val="22"/>
        </w:rPr>
        <w:t>comprobacion</w:t>
      </w:r>
      <w:proofErr w:type="spellEnd"/>
      <w:r w:rsidR="008758F4" w:rsidRPr="009F749D">
        <w:rPr>
          <w:rFonts w:ascii="Palatino Linotype" w:eastAsia="Palatino Linotype" w:hAnsi="Palatino Linotype" w:cs="Palatino Linotype"/>
          <w:i/>
          <w:sz w:val="22"/>
          <w:szCs w:val="22"/>
        </w:rPr>
        <w:t xml:space="preserve"> de estos, denominados entregables por parte de los proveedores, que realizo y adquirió en los años 2019 y 2020, incluyendo precio total con </w:t>
      </w:r>
      <w:proofErr w:type="spellStart"/>
      <w:r w:rsidR="008758F4" w:rsidRPr="009F749D">
        <w:rPr>
          <w:rFonts w:ascii="Palatino Linotype" w:eastAsia="Palatino Linotype" w:hAnsi="Palatino Linotype" w:cs="Palatino Linotype"/>
          <w:i/>
          <w:sz w:val="22"/>
          <w:szCs w:val="22"/>
        </w:rPr>
        <w:t>iva</w:t>
      </w:r>
      <w:proofErr w:type="spellEnd"/>
      <w:r w:rsidR="008758F4" w:rsidRPr="009F749D">
        <w:rPr>
          <w:rFonts w:ascii="Palatino Linotype" w:eastAsia="Palatino Linotype" w:hAnsi="Palatino Linotype" w:cs="Palatino Linotype"/>
          <w:i/>
          <w:sz w:val="22"/>
          <w:szCs w:val="22"/>
        </w:rPr>
        <w:t xml:space="preserve"> de cada </w:t>
      </w:r>
      <w:r w:rsidR="008758F4" w:rsidRPr="009F749D">
        <w:rPr>
          <w:rFonts w:ascii="Palatino Linotype" w:eastAsia="Palatino Linotype" w:hAnsi="Palatino Linotype" w:cs="Palatino Linotype"/>
          <w:i/>
          <w:sz w:val="22"/>
          <w:szCs w:val="22"/>
        </w:rPr>
        <w:lastRenderedPageBreak/>
        <w:t xml:space="preserve">uno, descripción, lista de conceptos con precios desglosados, expedientes de las sesiones de trabajo que se </w:t>
      </w:r>
      <w:proofErr w:type="spellStart"/>
      <w:r w:rsidR="008758F4" w:rsidRPr="009F749D">
        <w:rPr>
          <w:rFonts w:ascii="Palatino Linotype" w:eastAsia="Palatino Linotype" w:hAnsi="Palatino Linotype" w:cs="Palatino Linotype"/>
          <w:i/>
          <w:sz w:val="22"/>
          <w:szCs w:val="22"/>
        </w:rPr>
        <w:t>llevo</w:t>
      </w:r>
      <w:proofErr w:type="spellEnd"/>
      <w:r w:rsidR="008758F4" w:rsidRPr="009F749D">
        <w:rPr>
          <w:rFonts w:ascii="Palatino Linotype" w:eastAsia="Palatino Linotype" w:hAnsi="Palatino Linotype" w:cs="Palatino Linotype"/>
          <w:i/>
          <w:sz w:val="22"/>
          <w:szCs w:val="22"/>
        </w:rPr>
        <w:t xml:space="preserve">, y el oficio </w:t>
      </w:r>
      <w:proofErr w:type="spellStart"/>
      <w:r w:rsidR="008758F4" w:rsidRPr="009F749D">
        <w:rPr>
          <w:rFonts w:ascii="Palatino Linotype" w:eastAsia="Palatino Linotype" w:hAnsi="Palatino Linotype" w:cs="Palatino Linotype"/>
          <w:i/>
          <w:sz w:val="22"/>
          <w:szCs w:val="22"/>
        </w:rPr>
        <w:t>de el</w:t>
      </w:r>
      <w:proofErr w:type="spellEnd"/>
      <w:r w:rsidR="008758F4" w:rsidRPr="009F749D">
        <w:rPr>
          <w:rFonts w:ascii="Palatino Linotype" w:eastAsia="Palatino Linotype" w:hAnsi="Palatino Linotype" w:cs="Palatino Linotype"/>
          <w:i/>
          <w:sz w:val="22"/>
          <w:szCs w:val="22"/>
        </w:rPr>
        <w:t xml:space="preserve"> área, donde manifieste que no cuenta con recurso humano calificado para realizar tales acciones, por lo que tuvo que contratar estos servicios</w:t>
      </w:r>
      <w:r w:rsidRPr="009F749D">
        <w:rPr>
          <w:rFonts w:ascii="Palatino Linotype" w:eastAsia="Palatino Linotype" w:hAnsi="Palatino Linotype" w:cs="Palatino Linotype"/>
          <w:i/>
          <w:sz w:val="22"/>
          <w:szCs w:val="22"/>
        </w:rPr>
        <w:t>.</w:t>
      </w:r>
      <w:r w:rsidRPr="009F749D">
        <w:rPr>
          <w:rFonts w:ascii="Palatino Linotype" w:eastAsia="Palatino Linotype" w:hAnsi="Palatino Linotype" w:cs="Palatino Linotype"/>
          <w:i/>
        </w:rPr>
        <w:t>” (</w:t>
      </w:r>
      <w:proofErr w:type="gramStart"/>
      <w:r w:rsidRPr="009F749D">
        <w:rPr>
          <w:rFonts w:ascii="Palatino Linotype" w:eastAsia="Palatino Linotype" w:hAnsi="Palatino Linotype" w:cs="Palatino Linotype"/>
          <w:i/>
        </w:rPr>
        <w:t>sic</w:t>
      </w:r>
      <w:proofErr w:type="gramEnd"/>
      <w:r w:rsidRPr="009F749D">
        <w:rPr>
          <w:rFonts w:ascii="Palatino Linotype" w:eastAsia="Palatino Linotype" w:hAnsi="Palatino Linotype" w:cs="Palatino Linotype"/>
          <w:i/>
        </w:rPr>
        <w:t xml:space="preserve">) </w:t>
      </w:r>
    </w:p>
    <w:bookmarkEnd w:id="1"/>
    <w:p w14:paraId="107D499B" w14:textId="77777777" w:rsidR="00750B06" w:rsidRPr="009F749D" w:rsidRDefault="00750B06" w:rsidP="009F749D">
      <w:pPr>
        <w:widowControl w:val="0"/>
        <w:spacing w:line="360" w:lineRule="auto"/>
        <w:jc w:val="both"/>
        <w:rPr>
          <w:rFonts w:ascii="Palatino Linotype" w:eastAsia="Palatino Linotype" w:hAnsi="Palatino Linotype" w:cs="Palatino Linotype"/>
          <w:b/>
        </w:rPr>
      </w:pPr>
    </w:p>
    <w:p w14:paraId="317D83F2" w14:textId="77777777" w:rsidR="00750B06" w:rsidRPr="009F749D" w:rsidRDefault="00750B06" w:rsidP="009F749D">
      <w:pPr>
        <w:widowControl w:val="0"/>
        <w:spacing w:line="360" w:lineRule="auto"/>
        <w:jc w:val="both"/>
        <w:rPr>
          <w:rFonts w:ascii="Palatino Linotype" w:eastAsia="Palatino Linotype" w:hAnsi="Palatino Linotype" w:cs="Palatino Linotype"/>
          <w:b/>
        </w:rPr>
      </w:pPr>
      <w:r w:rsidRPr="009F749D">
        <w:rPr>
          <w:rFonts w:ascii="Palatino Linotype" w:eastAsia="Palatino Linotype" w:hAnsi="Palatino Linotype" w:cs="Palatino Linotype"/>
          <w:b/>
        </w:rPr>
        <w:t>MODALIDA</w:t>
      </w:r>
      <w:bookmarkStart w:id="2" w:name="_Hlk137662489"/>
      <w:r w:rsidRPr="009F749D">
        <w:rPr>
          <w:rFonts w:ascii="Palatino Linotype" w:eastAsia="Palatino Linotype" w:hAnsi="Palatino Linotype" w:cs="Palatino Linotype"/>
          <w:b/>
        </w:rPr>
        <w:t xml:space="preserve">D DE ENTREGA: </w:t>
      </w:r>
      <w:r w:rsidRPr="009F749D">
        <w:rPr>
          <w:rFonts w:ascii="Palatino Linotype" w:eastAsia="Palatino Linotype" w:hAnsi="Palatino Linotype" w:cs="Palatino Linotype"/>
        </w:rPr>
        <w:t xml:space="preserve">vía </w:t>
      </w:r>
      <w:r w:rsidRPr="009F749D">
        <w:rPr>
          <w:rFonts w:ascii="Palatino Linotype" w:eastAsia="Palatino Linotype" w:hAnsi="Palatino Linotype" w:cs="Palatino Linotype"/>
          <w:b/>
        </w:rPr>
        <w:t xml:space="preserve">SAIMEX </w:t>
      </w:r>
    </w:p>
    <w:p w14:paraId="373B9D14" w14:textId="77777777" w:rsidR="00750B06" w:rsidRPr="009F749D" w:rsidRDefault="00750B06" w:rsidP="009F749D">
      <w:pPr>
        <w:widowControl w:val="0"/>
        <w:spacing w:line="360" w:lineRule="auto"/>
        <w:jc w:val="both"/>
        <w:rPr>
          <w:rFonts w:ascii="Palatino Linotype" w:eastAsia="Palatino Linotype" w:hAnsi="Palatino Linotype" w:cs="Palatino Linotype"/>
          <w:b/>
        </w:rPr>
      </w:pPr>
    </w:p>
    <w:p w14:paraId="0505CAA8" w14:textId="77777777" w:rsidR="00750B06" w:rsidRPr="009F749D" w:rsidRDefault="00750B06" w:rsidP="009F749D">
      <w:pPr>
        <w:spacing w:line="360" w:lineRule="auto"/>
        <w:jc w:val="both"/>
        <w:rPr>
          <w:rFonts w:ascii="Palatino Linotype" w:eastAsia="Palatino Linotype" w:hAnsi="Palatino Linotype" w:cs="Palatino Linotype"/>
          <w:b/>
        </w:rPr>
      </w:pPr>
      <w:r w:rsidRPr="009F749D">
        <w:rPr>
          <w:rFonts w:ascii="Palatino Linotype" w:eastAsia="Palatino Linotype" w:hAnsi="Palatino Linotype" w:cs="Palatino Linotype"/>
          <w:b/>
        </w:rPr>
        <w:t xml:space="preserve">2. </w:t>
      </w:r>
      <w:r w:rsidRPr="009F749D">
        <w:rPr>
          <w:rFonts w:ascii="Palatino Linotype" w:hAnsi="Palatino Linotype"/>
          <w:b/>
          <w:lang w:val="es-ES"/>
        </w:rPr>
        <w:t xml:space="preserve">Turno de requerimiento del Sujeto Obligado. </w:t>
      </w:r>
      <w:r w:rsidRPr="009F749D">
        <w:rPr>
          <w:rFonts w:ascii="Palatino Linotype" w:hAnsi="Palatino Linotype"/>
          <w:bCs/>
          <w:lang w:val="es-ES"/>
        </w:rPr>
        <w:t xml:space="preserve">El </w:t>
      </w:r>
      <w:r w:rsidR="004705EC" w:rsidRPr="009F749D">
        <w:rPr>
          <w:rFonts w:ascii="Palatino Linotype" w:hAnsi="Palatino Linotype"/>
          <w:bCs/>
          <w:lang w:val="es-ES"/>
        </w:rPr>
        <w:t>dos</w:t>
      </w:r>
      <w:r w:rsidRPr="009F749D">
        <w:rPr>
          <w:rFonts w:ascii="Palatino Linotype" w:hAnsi="Palatino Linotype"/>
          <w:bCs/>
          <w:lang w:val="es-ES"/>
        </w:rPr>
        <w:t xml:space="preserve"> de </w:t>
      </w:r>
      <w:r w:rsidR="004705EC" w:rsidRPr="009F749D">
        <w:rPr>
          <w:rFonts w:ascii="Palatino Linotype" w:hAnsi="Palatino Linotype"/>
          <w:bCs/>
          <w:lang w:val="es-ES"/>
        </w:rPr>
        <w:t>dic</w:t>
      </w:r>
      <w:r w:rsidRPr="009F749D">
        <w:rPr>
          <w:rFonts w:ascii="Palatino Linotype" w:hAnsi="Palatino Linotype"/>
          <w:bCs/>
          <w:lang w:val="es-ES"/>
        </w:rPr>
        <w:t>iembre de esa misma anualidad</w:t>
      </w:r>
      <w:r w:rsidRPr="009F749D">
        <w:rPr>
          <w:rFonts w:ascii="Palatino Linotype" w:hAnsi="Palatino Linotype"/>
          <w:b/>
          <w:bCs/>
          <w:lang w:val="es-ES"/>
        </w:rPr>
        <w:t xml:space="preserve">, </w:t>
      </w:r>
      <w:r w:rsidRPr="009F749D">
        <w:rPr>
          <w:rFonts w:ascii="Palatino Linotype" w:hAnsi="Palatino Linotype"/>
          <w:bCs/>
          <w:lang w:val="es-ES"/>
        </w:rPr>
        <w:t>se turnó el requerimiento de información al servidor público habilitado que el Titular de la Unidad de Transparencia estimó competente, para estar en posibilidades de dar trámite y atención a la solicitud de información relativa al presente Recurso de Revisión.</w:t>
      </w:r>
    </w:p>
    <w:p w14:paraId="4A3C3FF6" w14:textId="77777777" w:rsidR="00750B06" w:rsidRPr="009F749D" w:rsidRDefault="004705EC" w:rsidP="009F749D">
      <w:pPr>
        <w:spacing w:line="360" w:lineRule="auto"/>
        <w:jc w:val="both"/>
        <w:rPr>
          <w:rFonts w:ascii="Palatino Linotype" w:eastAsia="Palatino Linotype" w:hAnsi="Palatino Linotype" w:cs="Palatino Linotype"/>
          <w:b/>
        </w:rPr>
      </w:pPr>
      <w:r w:rsidRPr="009F749D">
        <w:rPr>
          <w:noProof/>
        </w:rPr>
        <w:drawing>
          <wp:inline distT="0" distB="0" distL="0" distR="0" wp14:anchorId="521D5F3D" wp14:editId="4BDB7DB4">
            <wp:extent cx="5788258" cy="4572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45" t="27773" r="20732" b="64122"/>
                    <a:stretch/>
                  </pic:blipFill>
                  <pic:spPr bwMode="auto">
                    <a:xfrm>
                      <a:off x="0" y="0"/>
                      <a:ext cx="5882677" cy="464658"/>
                    </a:xfrm>
                    <a:prstGeom prst="rect">
                      <a:avLst/>
                    </a:prstGeom>
                    <a:ln>
                      <a:noFill/>
                    </a:ln>
                    <a:extLst>
                      <a:ext uri="{53640926-AAD7-44D8-BBD7-CCE9431645EC}">
                        <a14:shadowObscured xmlns:a14="http://schemas.microsoft.com/office/drawing/2010/main"/>
                      </a:ext>
                    </a:extLst>
                  </pic:spPr>
                </pic:pic>
              </a:graphicData>
            </a:graphic>
          </wp:inline>
        </w:drawing>
      </w:r>
    </w:p>
    <w:p w14:paraId="046E8B4D" w14:textId="77777777" w:rsidR="00750B06" w:rsidRPr="009F749D" w:rsidRDefault="00750B06" w:rsidP="009F749D">
      <w:pPr>
        <w:spacing w:line="360" w:lineRule="auto"/>
        <w:jc w:val="both"/>
        <w:rPr>
          <w:rFonts w:ascii="Palatino Linotype" w:eastAsia="Palatino Linotype" w:hAnsi="Palatino Linotype" w:cs="Palatino Linotype"/>
          <w:b/>
        </w:rPr>
      </w:pPr>
    </w:p>
    <w:p w14:paraId="1FE2AEAA"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t xml:space="preserve">3. Respuesta. </w:t>
      </w:r>
      <w:r w:rsidR="004705EC" w:rsidRPr="009F749D">
        <w:rPr>
          <w:rFonts w:ascii="Palatino Linotype" w:eastAsia="Palatino Linotype" w:hAnsi="Palatino Linotype" w:cs="Palatino Linotype"/>
        </w:rPr>
        <w:t>Ese mismo día</w:t>
      </w:r>
      <w:r w:rsidRPr="009F749D">
        <w:rPr>
          <w:rFonts w:ascii="Palatino Linotype" w:eastAsia="Palatino Linotype" w:hAnsi="Palatino Linotype" w:cs="Palatino Linotype"/>
        </w:rPr>
        <w:t xml:space="preserve">, El Sujeto Obligado dio respuesta en los términos siguientes: </w:t>
      </w:r>
    </w:p>
    <w:p w14:paraId="5653713E" w14:textId="77777777" w:rsidR="004705EC" w:rsidRPr="009F749D" w:rsidRDefault="004705EC" w:rsidP="009F749D">
      <w:pPr>
        <w:ind w:left="850" w:right="899"/>
        <w:jc w:val="right"/>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Metepec, México a 02 de Diciembre de 2022</w:t>
      </w:r>
    </w:p>
    <w:p w14:paraId="5A2C4E49" w14:textId="77777777" w:rsidR="004705EC" w:rsidRPr="009F749D" w:rsidRDefault="004705EC" w:rsidP="009F749D">
      <w:pPr>
        <w:ind w:left="850" w:right="899"/>
        <w:jc w:val="right"/>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Nombre del solicitante:</w:t>
      </w:r>
    </w:p>
    <w:p w14:paraId="70C41C89" w14:textId="77777777" w:rsidR="004705EC" w:rsidRPr="009F749D" w:rsidRDefault="004705EC" w:rsidP="009F749D">
      <w:pPr>
        <w:ind w:left="850" w:right="899"/>
        <w:jc w:val="right"/>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Folio de la solicitud: 00156/PAN/IP/2022</w:t>
      </w:r>
    </w:p>
    <w:p w14:paraId="2E87A1B1" w14:textId="77777777" w:rsidR="004705EC" w:rsidRPr="009F749D" w:rsidRDefault="004705EC" w:rsidP="009F749D">
      <w:pPr>
        <w:ind w:left="850"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52C8C3" w14:textId="77777777" w:rsidR="004705EC" w:rsidRPr="009F749D" w:rsidRDefault="004705EC" w:rsidP="009F749D">
      <w:pPr>
        <w:ind w:left="850" w:right="899"/>
        <w:jc w:val="both"/>
        <w:rPr>
          <w:rFonts w:ascii="Palatino Linotype" w:eastAsia="Palatino Linotype" w:hAnsi="Palatino Linotype" w:cs="Palatino Linotype"/>
          <w:i/>
          <w:sz w:val="22"/>
          <w:szCs w:val="22"/>
        </w:rPr>
      </w:pPr>
    </w:p>
    <w:p w14:paraId="16ECA2EE" w14:textId="77777777" w:rsidR="004705EC" w:rsidRPr="009F749D" w:rsidRDefault="004705EC" w:rsidP="009F749D">
      <w:pPr>
        <w:ind w:left="850"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 xml:space="preserve">Naucalpan de Juárez, a 01 de diciembre de 2022. Respuesta a Solicitud de Información. LIC. JUAN CARLOS JANDETTE DELGADO TITULAR DE LA UNIDAD DE TRANSPARENCIA Y PROTECCIÓN DE DATOS PERSONALES DEL PARTIDO ACCIÓN NACIONAL EN EL ESTADO DE MÉXICO P R E S E N T E. A través de este conducto le envió un cordial saludo, así </w:t>
      </w:r>
      <w:r w:rsidRPr="009F749D">
        <w:rPr>
          <w:rFonts w:ascii="Palatino Linotype" w:eastAsia="Palatino Linotype" w:hAnsi="Palatino Linotype" w:cs="Palatino Linotype"/>
          <w:i/>
          <w:sz w:val="22"/>
          <w:szCs w:val="22"/>
        </w:rPr>
        <w:lastRenderedPageBreak/>
        <w:t xml:space="preserve">mismo en atención a su escrito, con número de oficio CDE/UT/226/2022, mismo que se encuentra relacionado con la solicitud que emitió el Instituto de Trasparencia, Acceso a la información y Protección de Datos Personales del Estado de México y Municipios (ITAIPEM) a través de su Plataforma del Sistema de Acceso a la Información Mexiquense por sus siglas (SAIMEX), identificado con el número de folio 00156/PAN/IP/2022, en el cual insta la siguiente información: “solicito relación de estudios, </w:t>
      </w:r>
      <w:proofErr w:type="spellStart"/>
      <w:r w:rsidRPr="009F749D">
        <w:rPr>
          <w:rFonts w:ascii="Palatino Linotype" w:eastAsia="Palatino Linotype" w:hAnsi="Palatino Linotype" w:cs="Palatino Linotype"/>
          <w:i/>
          <w:sz w:val="22"/>
          <w:szCs w:val="22"/>
        </w:rPr>
        <w:t>consultoria</w:t>
      </w:r>
      <w:proofErr w:type="spellEnd"/>
      <w:r w:rsidRPr="009F749D">
        <w:rPr>
          <w:rFonts w:ascii="Palatino Linotype" w:eastAsia="Palatino Linotype" w:hAnsi="Palatino Linotype" w:cs="Palatino Linotype"/>
          <w:i/>
          <w:sz w:val="22"/>
          <w:szCs w:val="22"/>
        </w:rPr>
        <w:t xml:space="preserve">, asesorías y sus expedientes que integran la comprobación de estos, denominados entregables por parte de los proveedores, que realizo y adquirió en los años 2019 Y 2020, incluyendo precio total con </w:t>
      </w:r>
      <w:proofErr w:type="spellStart"/>
      <w:r w:rsidRPr="009F749D">
        <w:rPr>
          <w:rFonts w:ascii="Palatino Linotype" w:eastAsia="Palatino Linotype" w:hAnsi="Palatino Linotype" w:cs="Palatino Linotype"/>
          <w:i/>
          <w:sz w:val="22"/>
          <w:szCs w:val="22"/>
        </w:rPr>
        <w:t>iva</w:t>
      </w:r>
      <w:proofErr w:type="spellEnd"/>
      <w:r w:rsidRPr="009F749D">
        <w:rPr>
          <w:rFonts w:ascii="Palatino Linotype" w:eastAsia="Palatino Linotype" w:hAnsi="Palatino Linotype" w:cs="Palatino Linotype"/>
          <w:i/>
          <w:sz w:val="22"/>
          <w:szCs w:val="22"/>
        </w:rPr>
        <w:t xml:space="preserve"> de cada uno, descripción, lista de conceptos con precios desglosados, expedientes de las sesiones de trabajo que se </w:t>
      </w:r>
      <w:proofErr w:type="spellStart"/>
      <w:r w:rsidRPr="009F749D">
        <w:rPr>
          <w:rFonts w:ascii="Palatino Linotype" w:eastAsia="Palatino Linotype" w:hAnsi="Palatino Linotype" w:cs="Palatino Linotype"/>
          <w:i/>
          <w:sz w:val="22"/>
          <w:szCs w:val="22"/>
        </w:rPr>
        <w:t>llevo</w:t>
      </w:r>
      <w:proofErr w:type="spellEnd"/>
      <w:r w:rsidRPr="009F749D">
        <w:rPr>
          <w:rFonts w:ascii="Palatino Linotype" w:eastAsia="Palatino Linotype" w:hAnsi="Palatino Linotype" w:cs="Palatino Linotype"/>
          <w:i/>
          <w:sz w:val="22"/>
          <w:szCs w:val="22"/>
        </w:rPr>
        <w:t xml:space="preserve">, y el oficio </w:t>
      </w:r>
      <w:proofErr w:type="spellStart"/>
      <w:r w:rsidRPr="009F749D">
        <w:rPr>
          <w:rFonts w:ascii="Palatino Linotype" w:eastAsia="Palatino Linotype" w:hAnsi="Palatino Linotype" w:cs="Palatino Linotype"/>
          <w:i/>
          <w:sz w:val="22"/>
          <w:szCs w:val="22"/>
        </w:rPr>
        <w:t>de el</w:t>
      </w:r>
      <w:proofErr w:type="spellEnd"/>
      <w:r w:rsidRPr="009F749D">
        <w:rPr>
          <w:rFonts w:ascii="Palatino Linotype" w:eastAsia="Palatino Linotype" w:hAnsi="Palatino Linotype" w:cs="Palatino Linotype"/>
          <w:i/>
          <w:sz w:val="22"/>
          <w:szCs w:val="22"/>
        </w:rPr>
        <w:t xml:space="preserve"> área, donde manifieste que no cuenta con recurso humano calificado para realizar tales acciones, por lo que tuvo que contratar estos servicios.” (SIC.) En atención a su solicitud, informo: Con base en el Artículo 12 de la LEY DE TRANSPARENCIA Y ACCESO A LA INFORMACIÓN PÚBLICA DEL ESTADO DE MÉXICO Y MUNICIPIOS que a la letra cito: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De acuerdo con lo antes expuesto me permito informarle que: </w:t>
      </w:r>
      <w:r w:rsidRPr="009F749D">
        <w:rPr>
          <w:rFonts w:ascii="Palatino Linotype" w:eastAsia="Palatino Linotype" w:hAnsi="Palatino Linotype" w:cs="Palatino Linotype"/>
          <w:i/>
          <w:sz w:val="22"/>
          <w:szCs w:val="22"/>
          <w:u w:val="single"/>
        </w:rPr>
        <w:t xml:space="preserve">1.- Se adjuntan Auxiliares de las cuentas referidas por los años de 2019 y 2020. 2.- En lo referente a los expedientes o entregables que requiere </w:t>
      </w:r>
      <w:r w:rsidR="0095799B" w:rsidRPr="009F749D">
        <w:rPr>
          <w:rFonts w:ascii="Palatino Linotype" w:eastAsia="Palatino Linotype" w:hAnsi="Palatino Linotype" w:cs="Palatino Linotype"/>
          <w:i/>
          <w:sz w:val="22"/>
          <w:szCs w:val="22"/>
          <w:u w:val="single"/>
        </w:rPr>
        <w:t xml:space="preserve">el </w:t>
      </w:r>
      <w:proofErr w:type="spellStart"/>
      <w:r w:rsidR="0095799B" w:rsidRPr="009F749D">
        <w:rPr>
          <w:rFonts w:ascii="Palatino Linotype" w:eastAsia="Palatino Linotype" w:hAnsi="Palatino Linotype" w:cs="Palatino Linotype"/>
          <w:i/>
          <w:sz w:val="22"/>
          <w:szCs w:val="22"/>
          <w:u w:val="single"/>
        </w:rPr>
        <w:t>solicitante</w:t>
      </w:r>
      <w:r w:rsidRPr="009F749D">
        <w:rPr>
          <w:rFonts w:ascii="Palatino Linotype" w:eastAsia="Palatino Linotype" w:hAnsi="Palatino Linotype" w:cs="Palatino Linotype"/>
          <w:i/>
          <w:sz w:val="22"/>
          <w:szCs w:val="22"/>
          <w:u w:val="single"/>
        </w:rPr>
        <w:t>y</w:t>
      </w:r>
      <w:proofErr w:type="spellEnd"/>
      <w:r w:rsidRPr="009F749D">
        <w:rPr>
          <w:rFonts w:ascii="Palatino Linotype" w:eastAsia="Palatino Linotype" w:hAnsi="Palatino Linotype" w:cs="Palatino Linotype"/>
          <w:i/>
          <w:sz w:val="22"/>
          <w:szCs w:val="22"/>
          <w:u w:val="single"/>
        </w:rPr>
        <w:t xml:space="preserve"> en base al Artículo 158 de la LEY DE TRANSPARENCIA Y ACCESO A LA INFORMACIÓN PÚBLICA DEL ESTADO DE MÉXICO Y MUNICIPIOS, que a continuación transcribo: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r w:rsidRPr="009F749D">
        <w:rPr>
          <w:rFonts w:ascii="Palatino Linotype" w:eastAsia="Palatino Linotype" w:hAnsi="Palatino Linotype" w:cs="Palatino Linotype"/>
          <w:i/>
          <w:sz w:val="22"/>
          <w:szCs w:val="22"/>
        </w:rPr>
        <w:t xml:space="preserve">En todo caso, se facilitará su copia simple o certificada, así como su reproducción por cualquier medio disponible en las instalaciones del sujeto obligado o que, en su caso, aporte el solicitante". </w:t>
      </w:r>
      <w:r w:rsidRPr="009F749D">
        <w:rPr>
          <w:rFonts w:ascii="Palatino Linotype" w:eastAsia="Palatino Linotype" w:hAnsi="Palatino Linotype" w:cs="Palatino Linotype"/>
          <w:i/>
          <w:sz w:val="22"/>
          <w:szCs w:val="22"/>
          <w:u w:val="single"/>
        </w:rPr>
        <w:t xml:space="preserve">De tal manera, debido a la cantidad de información a procesar, pedimos amablemente al solicitante venir a nuestras oficinas, donde será conducida </w:t>
      </w:r>
      <w:r w:rsidRPr="009F749D">
        <w:rPr>
          <w:rFonts w:ascii="Palatino Linotype" w:eastAsia="Palatino Linotype" w:hAnsi="Palatino Linotype" w:cs="Palatino Linotype"/>
          <w:i/>
          <w:sz w:val="22"/>
          <w:szCs w:val="22"/>
          <w:u w:val="single"/>
        </w:rPr>
        <w:lastRenderedPageBreak/>
        <w:t>al almacén de archivo y realice de manera personal la búsqueda de la información solicitada</w:t>
      </w:r>
      <w:r w:rsidRPr="009F749D">
        <w:rPr>
          <w:rFonts w:ascii="Palatino Linotype" w:eastAsia="Palatino Linotype" w:hAnsi="Palatino Linotype" w:cs="Palatino Linotype"/>
          <w:i/>
          <w:sz w:val="22"/>
          <w:szCs w:val="22"/>
        </w:rPr>
        <w:t xml:space="preserve">. 3.- </w:t>
      </w:r>
      <w:r w:rsidRPr="009F749D">
        <w:rPr>
          <w:rFonts w:ascii="Palatino Linotype" w:eastAsia="Palatino Linotype" w:hAnsi="Palatino Linotype" w:cs="Palatino Linotype"/>
          <w:i/>
          <w:sz w:val="22"/>
          <w:szCs w:val="22"/>
          <w:u w:val="single"/>
        </w:rPr>
        <w:t>En relación con la parte de por qué fueron contratados los servicios en comento, informo que son servicios especializados y que este comité no cuenta con personal técnico especializado para llevarlos a cabo.</w:t>
      </w:r>
      <w:r w:rsidRPr="009F749D">
        <w:rPr>
          <w:rFonts w:ascii="Palatino Linotype" w:eastAsia="Palatino Linotype" w:hAnsi="Palatino Linotype" w:cs="Palatino Linotype"/>
          <w:i/>
          <w:sz w:val="22"/>
          <w:szCs w:val="22"/>
        </w:rPr>
        <w:t xml:space="preserve"> Sin otro particular, quedo de Usted. C.P. OMAR SÁNCHEZ MORENO CUENTA ORDINARIO LOCAL</w:t>
      </w:r>
    </w:p>
    <w:p w14:paraId="0F333FE2" w14:textId="77777777" w:rsidR="006C4343" w:rsidRPr="009F749D" w:rsidRDefault="006C4343" w:rsidP="009F749D">
      <w:pPr>
        <w:ind w:left="850" w:right="899"/>
        <w:jc w:val="both"/>
        <w:rPr>
          <w:rFonts w:ascii="Palatino Linotype" w:eastAsia="Palatino Linotype" w:hAnsi="Palatino Linotype" w:cs="Palatino Linotype"/>
          <w:i/>
          <w:sz w:val="22"/>
          <w:szCs w:val="22"/>
        </w:rPr>
      </w:pPr>
    </w:p>
    <w:p w14:paraId="3C267627" w14:textId="77777777" w:rsidR="004705EC" w:rsidRPr="009F749D" w:rsidRDefault="004705EC" w:rsidP="009F749D">
      <w:pPr>
        <w:ind w:left="850"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ATENTAMENTE</w:t>
      </w:r>
    </w:p>
    <w:p w14:paraId="2A8F80B9" w14:textId="77777777" w:rsidR="00750B06" w:rsidRPr="009F749D" w:rsidRDefault="004705EC" w:rsidP="009F749D">
      <w:pPr>
        <w:ind w:left="850"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 xml:space="preserve">.Lic. </w:t>
      </w:r>
      <w:proofErr w:type="gramStart"/>
      <w:r w:rsidRPr="009F749D">
        <w:rPr>
          <w:rFonts w:ascii="Palatino Linotype" w:eastAsia="Palatino Linotype" w:hAnsi="Palatino Linotype" w:cs="Palatino Linotype"/>
          <w:i/>
          <w:sz w:val="22"/>
          <w:szCs w:val="22"/>
        </w:rPr>
        <w:t>en</w:t>
      </w:r>
      <w:proofErr w:type="gramEnd"/>
      <w:r w:rsidRPr="009F749D">
        <w:rPr>
          <w:rFonts w:ascii="Palatino Linotype" w:eastAsia="Palatino Linotype" w:hAnsi="Palatino Linotype" w:cs="Palatino Linotype"/>
          <w:i/>
          <w:sz w:val="22"/>
          <w:szCs w:val="22"/>
        </w:rPr>
        <w:t xml:space="preserve"> Derecho Juan Carlos </w:t>
      </w:r>
      <w:proofErr w:type="spellStart"/>
      <w:r w:rsidRPr="009F749D">
        <w:rPr>
          <w:rFonts w:ascii="Palatino Linotype" w:eastAsia="Palatino Linotype" w:hAnsi="Palatino Linotype" w:cs="Palatino Linotype"/>
          <w:i/>
          <w:sz w:val="22"/>
          <w:szCs w:val="22"/>
        </w:rPr>
        <w:t>Jandette</w:t>
      </w:r>
      <w:proofErr w:type="spellEnd"/>
      <w:r w:rsidRPr="009F749D">
        <w:rPr>
          <w:rFonts w:ascii="Palatino Linotype" w:eastAsia="Palatino Linotype" w:hAnsi="Palatino Linotype" w:cs="Palatino Linotype"/>
          <w:i/>
          <w:sz w:val="22"/>
          <w:szCs w:val="22"/>
        </w:rPr>
        <w:t xml:space="preserve"> Delgado</w:t>
      </w:r>
    </w:p>
    <w:p w14:paraId="5E4A08C8" w14:textId="77777777" w:rsidR="004705EC" w:rsidRPr="009F749D" w:rsidRDefault="004705EC" w:rsidP="009F749D">
      <w:pPr>
        <w:spacing w:line="360" w:lineRule="auto"/>
        <w:jc w:val="both"/>
        <w:rPr>
          <w:rFonts w:ascii="Palatino Linotype" w:eastAsia="Palatino Linotype" w:hAnsi="Palatino Linotype" w:cs="Palatino Linotype"/>
        </w:rPr>
      </w:pPr>
    </w:p>
    <w:p w14:paraId="593FB6BF"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Adjuntando a su respuesta</w:t>
      </w:r>
      <w:bookmarkStart w:id="3" w:name="_Hlk134525432"/>
      <w:r w:rsidRPr="009F749D">
        <w:rPr>
          <w:rFonts w:ascii="Palatino Linotype" w:eastAsia="Palatino Linotype" w:hAnsi="Palatino Linotype" w:cs="Palatino Linotype"/>
        </w:rPr>
        <w:t xml:space="preserve"> </w:t>
      </w:r>
      <w:r w:rsidR="00EC0076" w:rsidRPr="009F749D">
        <w:rPr>
          <w:rFonts w:ascii="Palatino Linotype" w:eastAsia="Palatino Linotype" w:hAnsi="Palatino Linotype" w:cs="Palatino Linotype"/>
        </w:rPr>
        <w:t>dos</w:t>
      </w:r>
      <w:r w:rsidRPr="009F749D">
        <w:rPr>
          <w:rFonts w:ascii="Palatino Linotype" w:eastAsia="Palatino Linotype" w:hAnsi="Palatino Linotype" w:cs="Palatino Linotype"/>
        </w:rPr>
        <w:t xml:space="preserve"> archivos</w:t>
      </w:r>
      <w:r w:rsidR="00EC0076" w:rsidRPr="009F749D">
        <w:rPr>
          <w:rFonts w:ascii="Palatino Linotype" w:eastAsia="Palatino Linotype" w:hAnsi="Palatino Linotype" w:cs="Palatino Linotype"/>
        </w:rPr>
        <w:t>: 2019.pdf y 2020.pdf.</w:t>
      </w:r>
    </w:p>
    <w:p w14:paraId="7C52B246" w14:textId="77777777" w:rsidR="00EC0076" w:rsidRPr="009F749D" w:rsidRDefault="00EC007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i/>
        </w:rPr>
        <w:t>2019</w:t>
      </w:r>
      <w:proofErr w:type="gramStart"/>
      <w:r w:rsidRPr="009F749D">
        <w:rPr>
          <w:rFonts w:ascii="Palatino Linotype" w:eastAsia="Palatino Linotype" w:hAnsi="Palatino Linotype" w:cs="Palatino Linotype"/>
          <w:i/>
        </w:rPr>
        <w:t>.pdf</w:t>
      </w:r>
      <w:proofErr w:type="gramEnd"/>
      <w:r w:rsidRPr="009F749D">
        <w:rPr>
          <w:rFonts w:ascii="Palatino Linotype" w:eastAsia="Palatino Linotype" w:hAnsi="Palatino Linotype" w:cs="Palatino Linotype"/>
          <w:i/>
        </w:rPr>
        <w:t>.</w:t>
      </w:r>
      <w:r w:rsidRPr="009F749D">
        <w:rPr>
          <w:rFonts w:ascii="Palatino Linotype" w:eastAsia="Palatino Linotype" w:hAnsi="Palatino Linotype" w:cs="Palatino Linotype"/>
        </w:rPr>
        <w:t>: se trata de 3 páginas, con el encabezado siguiente:</w:t>
      </w:r>
    </w:p>
    <w:p w14:paraId="0B8E0F0F" w14:textId="77777777" w:rsidR="00EC0076" w:rsidRPr="009F749D" w:rsidRDefault="00EC0076" w:rsidP="009F749D">
      <w:pPr>
        <w:spacing w:line="360" w:lineRule="auto"/>
        <w:jc w:val="both"/>
        <w:rPr>
          <w:rFonts w:ascii="Palatino Linotype" w:eastAsia="Palatino Linotype" w:hAnsi="Palatino Linotype" w:cs="Palatino Linotype"/>
        </w:rPr>
      </w:pPr>
      <w:r w:rsidRPr="009F749D">
        <w:rPr>
          <w:noProof/>
        </w:rPr>
        <w:drawing>
          <wp:inline distT="0" distB="0" distL="0" distR="0" wp14:anchorId="3E72345D" wp14:editId="3E4FA2AF">
            <wp:extent cx="5745708" cy="689686"/>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60" t="15708" r="7246" b="69207"/>
                    <a:stretch/>
                  </pic:blipFill>
                  <pic:spPr bwMode="auto">
                    <a:xfrm>
                      <a:off x="0" y="0"/>
                      <a:ext cx="5880784" cy="705900"/>
                    </a:xfrm>
                    <a:prstGeom prst="rect">
                      <a:avLst/>
                    </a:prstGeom>
                    <a:ln>
                      <a:noFill/>
                    </a:ln>
                    <a:extLst>
                      <a:ext uri="{53640926-AAD7-44D8-BBD7-CCE9431645EC}">
                        <a14:shadowObscured xmlns:a14="http://schemas.microsoft.com/office/drawing/2010/main"/>
                      </a:ext>
                    </a:extLst>
                  </pic:spPr>
                </pic:pic>
              </a:graphicData>
            </a:graphic>
          </wp:inline>
        </w:drawing>
      </w:r>
    </w:p>
    <w:p w14:paraId="63E46E04" w14:textId="77777777" w:rsidR="00EC0076" w:rsidRPr="009F749D" w:rsidRDefault="00EC007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i/>
        </w:rPr>
        <w:t>2020</w:t>
      </w:r>
      <w:proofErr w:type="gramStart"/>
      <w:r w:rsidRPr="009F749D">
        <w:rPr>
          <w:rFonts w:ascii="Palatino Linotype" w:eastAsia="Palatino Linotype" w:hAnsi="Palatino Linotype" w:cs="Palatino Linotype"/>
          <w:i/>
        </w:rPr>
        <w:t>.pdf</w:t>
      </w:r>
      <w:proofErr w:type="gramEnd"/>
      <w:r w:rsidRPr="009F749D">
        <w:rPr>
          <w:rFonts w:ascii="Palatino Linotype" w:eastAsia="Palatino Linotype" w:hAnsi="Palatino Linotype" w:cs="Palatino Linotype"/>
          <w:i/>
        </w:rPr>
        <w:t>.</w:t>
      </w:r>
      <w:r w:rsidRPr="009F749D">
        <w:rPr>
          <w:rFonts w:ascii="Palatino Linotype" w:eastAsia="Palatino Linotype" w:hAnsi="Palatino Linotype" w:cs="Palatino Linotype"/>
        </w:rPr>
        <w:t>: constante de 1 página, con el mismo</w:t>
      </w:r>
      <w:r w:rsidR="00521E18" w:rsidRPr="009F749D">
        <w:rPr>
          <w:rFonts w:ascii="Palatino Linotype" w:eastAsia="Palatino Linotype" w:hAnsi="Palatino Linotype" w:cs="Palatino Linotype"/>
        </w:rPr>
        <w:t xml:space="preserve"> encabezado.</w:t>
      </w:r>
    </w:p>
    <w:bookmarkEnd w:id="3"/>
    <w:p w14:paraId="4D5D78CD" w14:textId="77777777" w:rsidR="00750B06" w:rsidRPr="009F749D" w:rsidRDefault="00EC0076" w:rsidP="009F749D">
      <w:pPr>
        <w:spacing w:line="360" w:lineRule="auto"/>
        <w:jc w:val="both"/>
        <w:rPr>
          <w:rFonts w:ascii="Palatino Linotype" w:eastAsia="Palatino Linotype" w:hAnsi="Palatino Linotype" w:cs="Palatino Linotype"/>
          <w:b/>
          <w:sz w:val="28"/>
          <w:szCs w:val="28"/>
        </w:rPr>
      </w:pPr>
      <w:r w:rsidRPr="009F749D">
        <w:rPr>
          <w:noProof/>
        </w:rPr>
        <w:drawing>
          <wp:inline distT="0" distB="0" distL="0" distR="0" wp14:anchorId="1020F7AF" wp14:editId="5BCA9B76">
            <wp:extent cx="5822920" cy="771098"/>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34" t="14660" r="12926" b="71725"/>
                    <a:stretch/>
                  </pic:blipFill>
                  <pic:spPr bwMode="auto">
                    <a:xfrm>
                      <a:off x="0" y="0"/>
                      <a:ext cx="5968174" cy="790333"/>
                    </a:xfrm>
                    <a:prstGeom prst="rect">
                      <a:avLst/>
                    </a:prstGeom>
                    <a:ln>
                      <a:noFill/>
                    </a:ln>
                    <a:extLst>
                      <a:ext uri="{53640926-AAD7-44D8-BBD7-CCE9431645EC}">
                        <a14:shadowObscured xmlns:a14="http://schemas.microsoft.com/office/drawing/2010/main"/>
                      </a:ext>
                    </a:extLst>
                  </pic:spPr>
                </pic:pic>
              </a:graphicData>
            </a:graphic>
          </wp:inline>
        </w:drawing>
      </w:r>
    </w:p>
    <w:p w14:paraId="2CD2FDB0" w14:textId="77777777" w:rsidR="009F749D" w:rsidRDefault="009F749D" w:rsidP="009F749D">
      <w:pPr>
        <w:spacing w:line="360" w:lineRule="auto"/>
        <w:jc w:val="both"/>
        <w:rPr>
          <w:rFonts w:ascii="Palatino Linotype" w:eastAsia="Palatino Linotype" w:hAnsi="Palatino Linotype" w:cs="Palatino Linotype"/>
          <w:b/>
          <w:sz w:val="28"/>
          <w:szCs w:val="28"/>
        </w:rPr>
      </w:pPr>
    </w:p>
    <w:p w14:paraId="15F03926" w14:textId="656D4A94" w:rsidR="00750B06" w:rsidRPr="009F749D" w:rsidRDefault="00750B06" w:rsidP="009F749D">
      <w:pPr>
        <w:spacing w:line="360" w:lineRule="auto"/>
        <w:jc w:val="both"/>
        <w:rPr>
          <w:rFonts w:ascii="Palatino Linotype" w:eastAsia="Palatino Linotype" w:hAnsi="Palatino Linotype" w:cs="Palatino Linotype"/>
          <w:b/>
        </w:rPr>
      </w:pPr>
      <w:r w:rsidRPr="009F749D">
        <w:rPr>
          <w:rFonts w:ascii="Palatino Linotype" w:eastAsia="Palatino Linotype" w:hAnsi="Palatino Linotype" w:cs="Palatino Linotype"/>
          <w:b/>
          <w:sz w:val="28"/>
          <w:szCs w:val="28"/>
        </w:rPr>
        <w:t>II. Del Recurso de Revisión</w:t>
      </w:r>
      <w:r w:rsidRPr="009F749D">
        <w:rPr>
          <w:rFonts w:ascii="Palatino Linotype" w:eastAsia="Palatino Linotype" w:hAnsi="Palatino Linotype" w:cs="Palatino Linotype"/>
          <w:b/>
        </w:rPr>
        <w:t>.</w:t>
      </w:r>
    </w:p>
    <w:p w14:paraId="3BCD3721" w14:textId="77777777" w:rsidR="000F6437" w:rsidRPr="009F749D" w:rsidRDefault="00750B06" w:rsidP="009F749D">
      <w:pPr>
        <w:widowControl w:val="0"/>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bCs/>
        </w:rPr>
        <w:t>1. Presentación.</w:t>
      </w:r>
      <w:r w:rsidRPr="009F749D">
        <w:rPr>
          <w:rFonts w:ascii="Palatino Linotype" w:eastAsia="Palatino Linotype" w:hAnsi="Palatino Linotype" w:cs="Palatino Linotype"/>
        </w:rPr>
        <w:t xml:space="preserve"> Inconforme con la respuesta; el </w:t>
      </w:r>
      <w:r w:rsidR="00521E18" w:rsidRPr="009F749D">
        <w:rPr>
          <w:rFonts w:ascii="Palatino Linotype" w:eastAsia="Palatino Linotype" w:hAnsi="Palatino Linotype" w:cs="Palatino Linotype"/>
        </w:rPr>
        <w:t xml:space="preserve">dieciocho </w:t>
      </w:r>
      <w:r w:rsidRPr="009F749D">
        <w:rPr>
          <w:rFonts w:ascii="Palatino Linotype" w:eastAsia="Palatino Linotype" w:hAnsi="Palatino Linotype" w:cs="Palatino Linotype"/>
        </w:rPr>
        <w:t xml:space="preserve">de </w:t>
      </w:r>
      <w:r w:rsidR="00521E18" w:rsidRPr="009F749D">
        <w:rPr>
          <w:rFonts w:ascii="Palatino Linotype" w:eastAsia="Palatino Linotype" w:hAnsi="Palatino Linotype" w:cs="Palatino Linotype"/>
        </w:rPr>
        <w:t>dic</w:t>
      </w:r>
      <w:r w:rsidRPr="009F749D">
        <w:rPr>
          <w:rFonts w:ascii="Palatino Linotype" w:eastAsia="Palatino Linotype" w:hAnsi="Palatino Linotype" w:cs="Palatino Linotype"/>
        </w:rPr>
        <w:t xml:space="preserve">iembre de dos mil veintidós,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rPr>
        <w:t xml:space="preserve"> interpuso el Recurso de Revisión en </w:t>
      </w:r>
      <w:r w:rsidRPr="009F749D">
        <w:rPr>
          <w:rFonts w:ascii="Palatino Linotype" w:eastAsia="Palatino Linotype" w:hAnsi="Palatino Linotype" w:cs="Palatino Linotype"/>
          <w:bCs/>
        </w:rPr>
        <w:t>el</w:t>
      </w:r>
      <w:r w:rsidRPr="009F749D">
        <w:rPr>
          <w:rFonts w:ascii="Palatino Linotype" w:eastAsia="Palatino Linotype" w:hAnsi="Palatino Linotype" w:cs="Palatino Linotype"/>
          <w:b/>
        </w:rPr>
        <w:t xml:space="preserve"> SAIMEX</w:t>
      </w:r>
      <w:r w:rsidRPr="009F749D">
        <w:rPr>
          <w:rFonts w:ascii="Palatino Linotype" w:eastAsia="Palatino Linotype" w:hAnsi="Palatino Linotype" w:cs="Palatino Linotype"/>
        </w:rPr>
        <w:t xml:space="preserve"> registrado bajo el número de expediente </w:t>
      </w:r>
      <w:r w:rsidR="00870337" w:rsidRPr="009F749D">
        <w:rPr>
          <w:rFonts w:ascii="Palatino Linotype" w:eastAsia="Palatino Linotype" w:hAnsi="Palatino Linotype" w:cs="Palatino Linotype"/>
          <w:b/>
          <w:bCs/>
        </w:rPr>
        <w:t>17432</w:t>
      </w:r>
      <w:r w:rsidRPr="009F749D">
        <w:rPr>
          <w:rFonts w:ascii="Palatino Linotype" w:eastAsia="Palatino Linotype" w:hAnsi="Palatino Linotype" w:cs="Palatino Linotype"/>
          <w:b/>
          <w:bCs/>
        </w:rPr>
        <w:t>/INFOEM/IP/RR/2022</w:t>
      </w:r>
      <w:r w:rsidRPr="009F749D">
        <w:rPr>
          <w:rFonts w:ascii="Palatino Linotype" w:eastAsia="Palatino Linotype" w:hAnsi="Palatino Linotype" w:cs="Palatino Linotype"/>
          <w:b/>
        </w:rPr>
        <w:t xml:space="preserve">; </w:t>
      </w:r>
      <w:r w:rsidR="006E5E7D" w:rsidRPr="009F749D">
        <w:rPr>
          <w:rFonts w:ascii="Palatino Linotype" w:eastAsia="Palatino Linotype" w:hAnsi="Palatino Linotype" w:cs="Palatino Linotype"/>
        </w:rPr>
        <w:t>en el cual señaló</w:t>
      </w:r>
      <w:r w:rsidR="000F6437" w:rsidRPr="009F749D">
        <w:rPr>
          <w:rFonts w:ascii="Palatino Linotype" w:eastAsia="Palatino Linotype" w:hAnsi="Palatino Linotype" w:cs="Palatino Linotype"/>
        </w:rPr>
        <w:t>:</w:t>
      </w:r>
    </w:p>
    <w:p w14:paraId="4AC8BC0A" w14:textId="77777777" w:rsidR="000F6437" w:rsidRPr="009F749D" w:rsidRDefault="000F6437" w:rsidP="009F749D">
      <w:pPr>
        <w:widowControl w:val="0"/>
        <w:spacing w:line="360" w:lineRule="auto"/>
        <w:jc w:val="both"/>
        <w:rPr>
          <w:rFonts w:ascii="Palatino Linotype" w:eastAsia="Palatino Linotype" w:hAnsi="Palatino Linotype" w:cs="Palatino Linotype"/>
        </w:rPr>
      </w:pPr>
    </w:p>
    <w:p w14:paraId="11E29750" w14:textId="77777777" w:rsidR="000F6437" w:rsidRPr="009F749D" w:rsidRDefault="000F6437" w:rsidP="009F749D">
      <w:pPr>
        <w:widowControl w:val="0"/>
        <w:ind w:left="851"/>
        <w:jc w:val="both"/>
        <w:rPr>
          <w:rFonts w:ascii="Palatino Linotype" w:eastAsia="Palatino Linotype" w:hAnsi="Palatino Linotype" w:cs="Palatino Linotype"/>
        </w:rPr>
      </w:pPr>
      <w:r w:rsidRPr="009F749D">
        <w:rPr>
          <w:rFonts w:ascii="Palatino Linotype" w:eastAsia="Palatino Linotype" w:hAnsi="Palatino Linotype" w:cs="Palatino Linotype"/>
          <w:b/>
        </w:rPr>
        <w:t>Acto impugnado:</w:t>
      </w:r>
      <w:r w:rsidRPr="009F749D">
        <w:rPr>
          <w:rFonts w:ascii="Palatino Linotype" w:eastAsia="Palatino Linotype" w:hAnsi="Palatino Linotype" w:cs="Palatino Linotype"/>
        </w:rPr>
        <w:t xml:space="preserve"> </w:t>
      </w:r>
      <w:r w:rsidRPr="009F749D">
        <w:rPr>
          <w:rFonts w:ascii="Palatino Linotype" w:eastAsia="Palatino Linotype" w:hAnsi="Palatino Linotype" w:cs="Palatino Linotype"/>
          <w:i/>
        </w:rPr>
        <w:t xml:space="preserve">no se transparenta la información solicitada, la cual es </w:t>
      </w:r>
      <w:proofErr w:type="gramStart"/>
      <w:r w:rsidRPr="009F749D">
        <w:rPr>
          <w:rFonts w:ascii="Palatino Linotype" w:eastAsia="Palatino Linotype" w:hAnsi="Palatino Linotype" w:cs="Palatino Linotype"/>
          <w:i/>
        </w:rPr>
        <w:t>publica</w:t>
      </w:r>
      <w:proofErr w:type="gramEnd"/>
      <w:r w:rsidRPr="009F749D">
        <w:rPr>
          <w:rFonts w:ascii="Palatino Linotype" w:eastAsia="Palatino Linotype" w:hAnsi="Palatino Linotype" w:cs="Palatino Linotype"/>
          <w:i/>
        </w:rPr>
        <w:t>, solicito conocer los expedientes de los contratos en mención (sic).</w:t>
      </w:r>
    </w:p>
    <w:p w14:paraId="3CD39D12" w14:textId="77777777" w:rsidR="00750B06" w:rsidRPr="009F749D" w:rsidRDefault="000F6437" w:rsidP="009F749D">
      <w:pPr>
        <w:widowControl w:val="0"/>
        <w:ind w:left="851"/>
        <w:jc w:val="both"/>
        <w:rPr>
          <w:rFonts w:ascii="Palatino Linotype" w:eastAsia="Palatino Linotype" w:hAnsi="Palatino Linotype" w:cs="Palatino Linotype"/>
        </w:rPr>
      </w:pPr>
      <w:r w:rsidRPr="009F749D">
        <w:rPr>
          <w:rFonts w:ascii="Palatino Linotype" w:eastAsia="Palatino Linotype" w:hAnsi="Palatino Linotype" w:cs="Palatino Linotype"/>
          <w:b/>
        </w:rPr>
        <w:t>M</w:t>
      </w:r>
      <w:r w:rsidR="00750B06" w:rsidRPr="009F749D">
        <w:rPr>
          <w:rFonts w:ascii="Palatino Linotype" w:eastAsia="Palatino Linotype" w:hAnsi="Palatino Linotype" w:cs="Palatino Linotype"/>
          <w:b/>
        </w:rPr>
        <w:t>otivos de agravio:</w:t>
      </w:r>
      <w:r w:rsidRPr="009F749D">
        <w:rPr>
          <w:rFonts w:ascii="Palatino Linotype" w:eastAsia="Palatino Linotype" w:hAnsi="Palatino Linotype" w:cs="Palatino Linotype"/>
        </w:rPr>
        <w:t xml:space="preserve"> (</w:t>
      </w:r>
      <w:r w:rsidR="006E5E7D" w:rsidRPr="009F749D">
        <w:rPr>
          <w:rFonts w:ascii="Palatino Linotype" w:eastAsia="Palatino Linotype" w:hAnsi="Palatino Linotype" w:cs="Palatino Linotype"/>
        </w:rPr>
        <w:t>El Sujeto Obligado no hizo manifestaciones</w:t>
      </w:r>
      <w:r w:rsidRPr="009F749D">
        <w:rPr>
          <w:rFonts w:ascii="Palatino Linotype" w:eastAsia="Palatino Linotype" w:hAnsi="Palatino Linotype" w:cs="Palatino Linotype"/>
        </w:rPr>
        <w:t>)</w:t>
      </w:r>
      <w:r w:rsidR="006E5E7D" w:rsidRPr="009F749D">
        <w:rPr>
          <w:rFonts w:ascii="Palatino Linotype" w:eastAsia="Palatino Linotype" w:hAnsi="Palatino Linotype" w:cs="Palatino Linotype"/>
        </w:rPr>
        <w:t>.</w:t>
      </w:r>
    </w:p>
    <w:p w14:paraId="1D3DA08B" w14:textId="77777777" w:rsidR="00750B06" w:rsidRPr="009F749D" w:rsidRDefault="00750B06" w:rsidP="009F749D">
      <w:pPr>
        <w:ind w:left="1418" w:right="-57"/>
        <w:jc w:val="both"/>
        <w:rPr>
          <w:rFonts w:ascii="Palatino Linotype" w:eastAsia="Palatino Linotype" w:hAnsi="Palatino Linotype" w:cs="Palatino Linotype"/>
          <w:b/>
          <w:u w:val="single"/>
        </w:rPr>
      </w:pPr>
    </w:p>
    <w:p w14:paraId="49D214BE"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lastRenderedPageBreak/>
        <w:t xml:space="preserve">2. Del turno del Recurso de Revisión. </w:t>
      </w:r>
      <w:r w:rsidRPr="009F749D">
        <w:rPr>
          <w:rFonts w:ascii="Palatino Linotype" w:eastAsia="Palatino Linotype" w:hAnsi="Palatino Linotype" w:cs="Palatino Linotype"/>
        </w:rPr>
        <w:t xml:space="preserve">El mismo </w:t>
      </w:r>
      <w:r w:rsidR="000F6437" w:rsidRPr="009F749D">
        <w:rPr>
          <w:rFonts w:ascii="Palatino Linotype" w:eastAsia="Palatino Linotype" w:hAnsi="Palatino Linotype" w:cs="Palatino Linotype"/>
        </w:rPr>
        <w:t>dieci</w:t>
      </w:r>
      <w:r w:rsidRPr="009F749D">
        <w:rPr>
          <w:rFonts w:ascii="Palatino Linotype" w:eastAsia="Palatino Linotype" w:hAnsi="Palatino Linotype" w:cs="Palatino Linotype"/>
        </w:rPr>
        <w:t xml:space="preserve">ocho de </w:t>
      </w:r>
      <w:r w:rsidR="000F6437" w:rsidRPr="009F749D">
        <w:rPr>
          <w:rFonts w:ascii="Palatino Linotype" w:eastAsia="Palatino Linotype" w:hAnsi="Palatino Linotype" w:cs="Palatino Linotype"/>
        </w:rPr>
        <w:t>dicie</w:t>
      </w:r>
      <w:r w:rsidRPr="009F749D">
        <w:rPr>
          <w:rFonts w:ascii="Palatino Linotype" w:eastAsia="Palatino Linotype" w:hAnsi="Palatino Linotype" w:cs="Palatino Linotype"/>
        </w:rPr>
        <w:t>mbre, el Recurso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w:t>
      </w:r>
      <w:r w:rsidRPr="009F749D">
        <w:rPr>
          <w:rStyle w:val="Refdenotaalpie"/>
          <w:rFonts w:ascii="Palatino Linotype" w:eastAsia="Palatino Linotype" w:hAnsi="Palatino Linotype" w:cs="Palatino Linotype"/>
        </w:rPr>
        <w:footnoteReference w:id="2"/>
      </w:r>
      <w:r w:rsidRPr="009F749D">
        <w:rPr>
          <w:rFonts w:ascii="Palatino Linotype" w:eastAsia="Palatino Linotype" w:hAnsi="Palatino Linotype" w:cs="Palatino Linotype"/>
        </w:rPr>
        <w:t xml:space="preserve">, se turnó a la </w:t>
      </w:r>
      <w:r w:rsidRPr="009F749D">
        <w:rPr>
          <w:rFonts w:ascii="Palatino Linotype" w:eastAsia="Palatino Linotype" w:hAnsi="Palatino Linotype" w:cs="Palatino Linotype"/>
          <w:b/>
        </w:rPr>
        <w:t>Comisionada Sharon Cristina Morales Martínez</w:t>
      </w:r>
      <w:r w:rsidRPr="009F749D">
        <w:rPr>
          <w:rFonts w:ascii="Palatino Linotype" w:eastAsia="Palatino Linotype" w:hAnsi="Palatino Linotype" w:cs="Palatino Linotype"/>
        </w:rPr>
        <w:t>; a efecto de decretar su admisión o desechamiento.</w:t>
      </w:r>
    </w:p>
    <w:p w14:paraId="1B729CB6" w14:textId="77777777" w:rsidR="00750B06" w:rsidRPr="009F749D" w:rsidRDefault="00750B06" w:rsidP="009F749D">
      <w:pPr>
        <w:spacing w:line="360" w:lineRule="auto"/>
        <w:jc w:val="both"/>
        <w:rPr>
          <w:rFonts w:ascii="Palatino Linotype" w:eastAsia="Palatino Linotype" w:hAnsi="Palatino Linotype" w:cs="Palatino Linotype"/>
        </w:rPr>
      </w:pPr>
    </w:p>
    <w:p w14:paraId="16F2A3DF" w14:textId="77777777" w:rsidR="00750B06" w:rsidRPr="009F749D" w:rsidRDefault="00750B06" w:rsidP="009F749D">
      <w:pPr>
        <w:tabs>
          <w:tab w:val="center" w:pos="4252"/>
          <w:tab w:val="right" w:pos="8504"/>
        </w:tabs>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t xml:space="preserve">3. Admisión del Recurso de Revisión. </w:t>
      </w:r>
      <w:r w:rsidRPr="009F749D">
        <w:rPr>
          <w:rFonts w:ascii="Palatino Linotype" w:eastAsia="Palatino Linotype" w:hAnsi="Palatino Linotype" w:cs="Palatino Linotype"/>
          <w:bCs/>
        </w:rPr>
        <w:t xml:space="preserve">El </w:t>
      </w:r>
      <w:r w:rsidR="000F6437" w:rsidRPr="009F749D">
        <w:rPr>
          <w:rFonts w:ascii="Palatino Linotype" w:eastAsia="Palatino Linotype" w:hAnsi="Palatino Linotype" w:cs="Palatino Linotype"/>
          <w:bCs/>
        </w:rPr>
        <w:t>diecin</w:t>
      </w:r>
      <w:r w:rsidRPr="009F749D">
        <w:rPr>
          <w:rFonts w:ascii="Palatino Linotype" w:eastAsia="Palatino Linotype" w:hAnsi="Palatino Linotype" w:cs="Palatino Linotype"/>
          <w:bCs/>
        </w:rPr>
        <w:t xml:space="preserve">ueve de </w:t>
      </w:r>
      <w:r w:rsidR="000F6437" w:rsidRPr="009F749D">
        <w:rPr>
          <w:rFonts w:ascii="Palatino Linotype" w:eastAsia="Palatino Linotype" w:hAnsi="Palatino Linotype" w:cs="Palatino Linotype"/>
          <w:bCs/>
        </w:rPr>
        <w:t>dic</w:t>
      </w:r>
      <w:r w:rsidRPr="009F749D">
        <w:rPr>
          <w:rFonts w:ascii="Palatino Linotype" w:eastAsia="Palatino Linotype" w:hAnsi="Palatino Linotype" w:cs="Palatino Linotype"/>
          <w:bCs/>
        </w:rPr>
        <w:t>iembre de dos mil veintidós,</w:t>
      </w:r>
      <w:r w:rsidRPr="009F749D">
        <w:rPr>
          <w:rFonts w:ascii="Palatino Linotype" w:eastAsia="Palatino Linotype" w:hAnsi="Palatino Linotype" w:cs="Palatino Linotype"/>
        </w:rPr>
        <w:t xml:space="preserve"> se acordó la admisión; así como la integración del expediente respectivo, mismo que se puso a disposición de las partes, para que en un plazo máximo de siete días hábiles</w:t>
      </w:r>
      <w:r w:rsidRPr="009F749D">
        <w:rPr>
          <w:rFonts w:ascii="Palatino Linotype" w:eastAsia="Palatino Linotype" w:hAnsi="Palatino Linotype" w:cs="Palatino Linotype"/>
          <w:b/>
        </w:rPr>
        <w:t xml:space="preserve">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b/>
        </w:rPr>
        <w:t xml:space="preserve"> </w:t>
      </w:r>
      <w:r w:rsidRPr="009F749D">
        <w:rPr>
          <w:rFonts w:ascii="Palatino Linotype" w:eastAsia="Palatino Linotype" w:hAnsi="Palatino Linotype" w:cs="Palatino Linotype"/>
        </w:rPr>
        <w:t xml:space="preserve">manifestara lo que a su derecho conviniera, a efecto de presentar pruebas y alegatos; y </w:t>
      </w:r>
      <w:r w:rsidRPr="009F749D">
        <w:rPr>
          <w:rFonts w:ascii="Palatino Linotype" w:eastAsia="Palatino Linotype" w:hAnsi="Palatino Linotype" w:cs="Palatino Linotype"/>
          <w:b/>
        </w:rPr>
        <w:t xml:space="preserve">El Sujeto Obligado </w:t>
      </w:r>
      <w:r w:rsidRPr="009F749D">
        <w:rPr>
          <w:rFonts w:ascii="Palatino Linotype" w:eastAsia="Palatino Linotype" w:hAnsi="Palatino Linotype" w:cs="Palatino Linotype"/>
        </w:rPr>
        <w:t>rindiera el correspondiente</w:t>
      </w:r>
      <w:r w:rsidRPr="009F749D">
        <w:rPr>
          <w:rFonts w:ascii="Palatino Linotype" w:eastAsia="Palatino Linotype" w:hAnsi="Palatino Linotype" w:cs="Palatino Linotype"/>
          <w:b/>
        </w:rPr>
        <w:t xml:space="preserve"> </w:t>
      </w:r>
      <w:r w:rsidRPr="009F749D">
        <w:rPr>
          <w:rFonts w:ascii="Palatino Linotype" w:eastAsia="Palatino Linotype" w:hAnsi="Palatino Linotype" w:cs="Palatino Linotype"/>
        </w:rPr>
        <w:t>Informe Justificado; lo anterior, conforme a lo dispuesto por el artículo 185 de la Ley de Transparencia local.</w:t>
      </w:r>
    </w:p>
    <w:p w14:paraId="75856CDD" w14:textId="77777777" w:rsidR="00750B06" w:rsidRPr="009F749D" w:rsidRDefault="00750B06" w:rsidP="009F749D">
      <w:pPr>
        <w:tabs>
          <w:tab w:val="center" w:pos="4252"/>
          <w:tab w:val="right" w:pos="8504"/>
        </w:tabs>
        <w:spacing w:line="360" w:lineRule="auto"/>
        <w:jc w:val="both"/>
        <w:rPr>
          <w:rFonts w:ascii="Palatino Linotype" w:eastAsia="Palatino Linotype" w:hAnsi="Palatino Linotype" w:cs="Palatino Linotype"/>
        </w:rPr>
      </w:pPr>
    </w:p>
    <w:p w14:paraId="1AAE45BC"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t xml:space="preserve">4. Manifestaciones e Informe Justificado. </w:t>
      </w:r>
      <w:r w:rsidRPr="009F749D">
        <w:rPr>
          <w:rFonts w:ascii="Palatino Linotype" w:eastAsia="Palatino Linotype" w:hAnsi="Palatino Linotype" w:cs="Palatino Linotype"/>
        </w:rPr>
        <w:t xml:space="preserve">Dentro del término legalmente concedido a </w:t>
      </w:r>
      <w:r w:rsidR="008758F4" w:rsidRPr="009F749D">
        <w:rPr>
          <w:rFonts w:ascii="Palatino Linotype" w:eastAsia="Palatino Linotype" w:hAnsi="Palatino Linotype" w:cs="Palatino Linotype"/>
          <w:b/>
          <w:bCs/>
        </w:rPr>
        <w:t>El Recurrente</w:t>
      </w:r>
      <w:r w:rsidRPr="009F749D">
        <w:rPr>
          <w:rFonts w:ascii="Palatino Linotype" w:eastAsia="Palatino Linotype" w:hAnsi="Palatino Linotype" w:cs="Palatino Linotype"/>
        </w:rPr>
        <w:t xml:space="preserve"> no presentó manifestaciones </w:t>
      </w:r>
      <w:r w:rsidR="000F6437" w:rsidRPr="009F749D">
        <w:rPr>
          <w:rFonts w:ascii="Palatino Linotype" w:eastAsia="Palatino Linotype" w:hAnsi="Palatino Linotype" w:cs="Palatino Linotype"/>
        </w:rPr>
        <w:t>y el Sujeto Obligado tampoco rindió su informe justificado</w:t>
      </w:r>
      <w:r w:rsidRPr="009F749D">
        <w:rPr>
          <w:rFonts w:ascii="Palatino Linotype" w:eastAsia="Palatino Linotype" w:hAnsi="Palatino Linotype" w:cs="Palatino Linotype"/>
        </w:rPr>
        <w:t>. Como se advierte de la imagen siguiente:</w:t>
      </w:r>
    </w:p>
    <w:p w14:paraId="2AB6030F" w14:textId="77777777" w:rsidR="00750B06" w:rsidRPr="009F749D" w:rsidRDefault="000F6437" w:rsidP="009F749D">
      <w:pPr>
        <w:widowControl w:val="0"/>
        <w:tabs>
          <w:tab w:val="left" w:pos="0"/>
        </w:tabs>
        <w:spacing w:line="360" w:lineRule="auto"/>
        <w:jc w:val="center"/>
        <w:rPr>
          <w:rFonts w:ascii="Palatino Linotype" w:eastAsia="Palatino Linotype" w:hAnsi="Palatino Linotype" w:cs="Palatino Linotype"/>
          <w:sz w:val="16"/>
          <w:szCs w:val="16"/>
        </w:rPr>
      </w:pPr>
      <w:r w:rsidRPr="009F749D">
        <w:rPr>
          <w:noProof/>
        </w:rPr>
        <w:drawing>
          <wp:inline distT="0" distB="0" distL="0" distR="0" wp14:anchorId="06BAE220" wp14:editId="4A819A73">
            <wp:extent cx="3207224" cy="551506"/>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23" t="33301" r="27537" b="53084"/>
                    <a:stretch/>
                  </pic:blipFill>
                  <pic:spPr bwMode="auto">
                    <a:xfrm>
                      <a:off x="0" y="0"/>
                      <a:ext cx="3264109" cy="561288"/>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23A00E0C" w14:textId="77777777" w:rsidR="00750B06" w:rsidRPr="009F749D" w:rsidRDefault="00750B06" w:rsidP="009F749D">
      <w:pPr>
        <w:widowControl w:val="0"/>
        <w:tabs>
          <w:tab w:val="left" w:pos="0"/>
        </w:tabs>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t xml:space="preserve">5. De la ampliación. </w:t>
      </w:r>
      <w:bookmarkStart w:id="4" w:name="_heading=h.1fob9te" w:colFirst="0" w:colLast="0"/>
      <w:bookmarkEnd w:id="4"/>
      <w:r w:rsidRPr="009F749D">
        <w:rPr>
          <w:rFonts w:ascii="Palatino Linotype" w:eastAsia="Palatino Linotype" w:hAnsi="Palatino Linotype" w:cs="Palatino Linotype"/>
        </w:rPr>
        <w:t>El veinti</w:t>
      </w:r>
      <w:r w:rsidR="000F6437" w:rsidRPr="009F749D">
        <w:rPr>
          <w:rFonts w:ascii="Palatino Linotype" w:eastAsia="Palatino Linotype" w:hAnsi="Palatino Linotype" w:cs="Palatino Linotype"/>
        </w:rPr>
        <w:t>uno</w:t>
      </w:r>
      <w:r w:rsidRPr="009F749D">
        <w:rPr>
          <w:rFonts w:ascii="Palatino Linotype" w:eastAsia="Palatino Linotype" w:hAnsi="Palatino Linotype" w:cs="Palatino Linotype"/>
        </w:rPr>
        <w:t xml:space="preserve"> de </w:t>
      </w:r>
      <w:r w:rsidR="000F6437" w:rsidRPr="009F749D">
        <w:rPr>
          <w:rFonts w:ascii="Palatino Linotype" w:eastAsia="Palatino Linotype" w:hAnsi="Palatino Linotype" w:cs="Palatino Linotype"/>
        </w:rPr>
        <w:t>febrer</w:t>
      </w:r>
      <w:r w:rsidRPr="009F749D">
        <w:rPr>
          <w:rFonts w:ascii="Palatino Linotype" w:eastAsia="Palatino Linotype" w:hAnsi="Palatino Linotype" w:cs="Palatino Linotype"/>
        </w:rPr>
        <w:t>o de dos mil veintitrés, se notificó el acuerdo de ampliación de plazo para resolver el presente Recurso de Revisión, previsto en el artículo 181, tercer párrafo de la Ley de Transparencia local.</w:t>
      </w:r>
    </w:p>
    <w:p w14:paraId="2FC410F2" w14:textId="77777777" w:rsidR="00750B06" w:rsidRPr="009F749D" w:rsidRDefault="00750B06" w:rsidP="009F749D">
      <w:pPr>
        <w:spacing w:line="360" w:lineRule="auto"/>
        <w:jc w:val="both"/>
        <w:rPr>
          <w:rFonts w:ascii="Palatino Linotype" w:eastAsia="Palatino Linotype" w:hAnsi="Palatino Linotype" w:cs="Palatino Linotype"/>
        </w:rPr>
      </w:pPr>
      <w:bookmarkStart w:id="5" w:name="_heading=h.vk1hlboevp3r" w:colFirst="0" w:colLast="0"/>
      <w:bookmarkEnd w:id="5"/>
      <w:r w:rsidRPr="009F749D">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FCAD062" w14:textId="77777777" w:rsidR="00750B06" w:rsidRPr="009F749D" w:rsidRDefault="00750B06" w:rsidP="009F749D">
      <w:pPr>
        <w:spacing w:line="360" w:lineRule="auto"/>
        <w:jc w:val="both"/>
        <w:rPr>
          <w:rFonts w:ascii="Palatino Linotype" w:eastAsia="Palatino Linotype" w:hAnsi="Palatino Linotype" w:cs="Palatino Linotype"/>
        </w:rPr>
      </w:pPr>
    </w:p>
    <w:p w14:paraId="72A9097A"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9DD9145" w14:textId="77777777" w:rsidR="00750B06" w:rsidRPr="009F749D" w:rsidRDefault="00750B06" w:rsidP="009F749D">
      <w:pPr>
        <w:spacing w:line="360" w:lineRule="auto"/>
        <w:jc w:val="both"/>
        <w:rPr>
          <w:rFonts w:ascii="Palatino Linotype" w:eastAsia="Palatino Linotype" w:hAnsi="Palatino Linotype" w:cs="Palatino Linotype"/>
        </w:rPr>
      </w:pPr>
    </w:p>
    <w:p w14:paraId="241AD8F6"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02277D" w14:textId="77777777" w:rsidR="00750B06" w:rsidRPr="009F749D" w:rsidRDefault="00750B06" w:rsidP="009F749D">
      <w:pPr>
        <w:spacing w:line="360" w:lineRule="auto"/>
        <w:jc w:val="both"/>
        <w:rPr>
          <w:rFonts w:ascii="Palatino Linotype" w:eastAsia="Palatino Linotype" w:hAnsi="Palatino Linotype" w:cs="Palatino Linotype"/>
        </w:rPr>
      </w:pPr>
    </w:p>
    <w:p w14:paraId="2EB1C33F"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9F749D">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749C23BF" w14:textId="77777777" w:rsidR="00750B06" w:rsidRPr="009F749D" w:rsidRDefault="00750B06" w:rsidP="009F749D">
      <w:pPr>
        <w:spacing w:line="360" w:lineRule="auto"/>
        <w:jc w:val="both"/>
        <w:rPr>
          <w:rFonts w:ascii="Palatino Linotype" w:eastAsia="Palatino Linotype" w:hAnsi="Palatino Linotype" w:cs="Palatino Linotype"/>
        </w:rPr>
      </w:pPr>
    </w:p>
    <w:p w14:paraId="25144AC1"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684850A" w14:textId="77777777" w:rsidR="00750B06" w:rsidRPr="009F749D" w:rsidRDefault="00750B06" w:rsidP="009F749D">
      <w:pPr>
        <w:spacing w:line="360" w:lineRule="auto"/>
        <w:jc w:val="both"/>
        <w:rPr>
          <w:rFonts w:ascii="Palatino Linotype" w:eastAsia="Palatino Linotype" w:hAnsi="Palatino Linotype" w:cs="Palatino Linotype"/>
        </w:rPr>
      </w:pPr>
    </w:p>
    <w:p w14:paraId="74F08993" w14:textId="77777777" w:rsidR="00750B06" w:rsidRPr="009F749D" w:rsidRDefault="00750B06" w:rsidP="009F749D">
      <w:pPr>
        <w:spacing w:line="360" w:lineRule="auto"/>
        <w:ind w:left="720"/>
        <w:jc w:val="both"/>
        <w:rPr>
          <w:rFonts w:ascii="Palatino Linotype" w:eastAsia="Palatino Linotype" w:hAnsi="Palatino Linotype" w:cs="Palatino Linotype"/>
        </w:rPr>
      </w:pPr>
      <w:r w:rsidRPr="009F749D">
        <w:rPr>
          <w:rFonts w:ascii="Palatino Linotype" w:eastAsia="Palatino Linotype" w:hAnsi="Palatino Linotype" w:cs="Palatino Linotype"/>
          <w:b/>
        </w:rPr>
        <w:t>a)</w:t>
      </w:r>
      <w:r w:rsidRPr="009F749D">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4ADACE67" w14:textId="77777777" w:rsidR="00750B06" w:rsidRPr="009F749D" w:rsidRDefault="00750B06" w:rsidP="009F749D">
      <w:pPr>
        <w:spacing w:line="360" w:lineRule="auto"/>
        <w:ind w:left="720"/>
        <w:jc w:val="both"/>
        <w:rPr>
          <w:rFonts w:ascii="Palatino Linotype" w:eastAsia="Palatino Linotype" w:hAnsi="Palatino Linotype" w:cs="Palatino Linotype"/>
        </w:rPr>
      </w:pPr>
      <w:r w:rsidRPr="009F749D">
        <w:rPr>
          <w:rFonts w:ascii="Palatino Linotype" w:eastAsia="Palatino Linotype" w:hAnsi="Palatino Linotype" w:cs="Palatino Linotype"/>
          <w:b/>
        </w:rPr>
        <w:t>b)</w:t>
      </w:r>
      <w:r w:rsidRPr="009F749D">
        <w:rPr>
          <w:rFonts w:ascii="Palatino Linotype" w:eastAsia="Palatino Linotype" w:hAnsi="Palatino Linotype" w:cs="Palatino Linotype"/>
        </w:rPr>
        <w:t xml:space="preserve"> Actividad Procesal del interesado: Acciones u omisiones del interesado.</w:t>
      </w:r>
    </w:p>
    <w:p w14:paraId="472D24F4" w14:textId="77777777" w:rsidR="00750B06" w:rsidRPr="009F749D" w:rsidRDefault="00750B06" w:rsidP="009F749D">
      <w:pPr>
        <w:spacing w:line="360" w:lineRule="auto"/>
        <w:ind w:left="720"/>
        <w:jc w:val="both"/>
        <w:rPr>
          <w:rFonts w:ascii="Palatino Linotype" w:eastAsia="Palatino Linotype" w:hAnsi="Palatino Linotype" w:cs="Palatino Linotype"/>
        </w:rPr>
      </w:pPr>
      <w:r w:rsidRPr="009F749D">
        <w:rPr>
          <w:rFonts w:ascii="Palatino Linotype" w:eastAsia="Palatino Linotype" w:hAnsi="Palatino Linotype" w:cs="Palatino Linotype"/>
          <w:b/>
        </w:rPr>
        <w:t>c)</w:t>
      </w:r>
      <w:r w:rsidRPr="009F749D">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29EF6ED2" w14:textId="77777777" w:rsidR="00750B06" w:rsidRPr="009F749D" w:rsidRDefault="00750B06" w:rsidP="009F749D">
      <w:pPr>
        <w:spacing w:line="360" w:lineRule="auto"/>
        <w:ind w:left="720"/>
        <w:jc w:val="both"/>
        <w:rPr>
          <w:rFonts w:ascii="Palatino Linotype" w:eastAsia="Palatino Linotype" w:hAnsi="Palatino Linotype" w:cs="Palatino Linotype"/>
        </w:rPr>
      </w:pPr>
      <w:r w:rsidRPr="009F749D">
        <w:rPr>
          <w:rFonts w:ascii="Palatino Linotype" w:eastAsia="Palatino Linotype" w:hAnsi="Palatino Linotype" w:cs="Palatino Linotype"/>
          <w:b/>
        </w:rPr>
        <w:t>d)</w:t>
      </w:r>
      <w:r w:rsidRPr="009F749D">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617B4162" w14:textId="77777777" w:rsidR="00750B06" w:rsidRPr="009F749D" w:rsidRDefault="00750B06" w:rsidP="009F749D">
      <w:pPr>
        <w:spacing w:line="360" w:lineRule="auto"/>
        <w:ind w:left="720"/>
        <w:jc w:val="both"/>
        <w:rPr>
          <w:rFonts w:ascii="Palatino Linotype" w:eastAsia="Palatino Linotype" w:hAnsi="Palatino Linotype" w:cs="Palatino Linotype"/>
        </w:rPr>
      </w:pPr>
    </w:p>
    <w:p w14:paraId="5088374C"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BE51A1" w14:textId="77777777" w:rsidR="00750B06" w:rsidRPr="009F749D" w:rsidRDefault="00750B06" w:rsidP="009F749D">
      <w:pPr>
        <w:spacing w:line="360" w:lineRule="auto"/>
        <w:jc w:val="both"/>
        <w:rPr>
          <w:rFonts w:ascii="Palatino Linotype" w:eastAsia="Palatino Linotype" w:hAnsi="Palatino Linotype" w:cs="Palatino Linotype"/>
        </w:rPr>
      </w:pPr>
    </w:p>
    <w:p w14:paraId="644E39FE"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Argumento que encuentra sustento en la jurisprudencia P</w:t>
      </w:r>
      <w:proofErr w:type="gramStart"/>
      <w:r w:rsidRPr="009F749D">
        <w:rPr>
          <w:rFonts w:ascii="Palatino Linotype" w:eastAsia="Palatino Linotype" w:hAnsi="Palatino Linotype" w:cs="Palatino Linotype"/>
        </w:rPr>
        <w:t>./</w:t>
      </w:r>
      <w:proofErr w:type="gramEnd"/>
      <w:r w:rsidRPr="009F749D">
        <w:rPr>
          <w:rFonts w:ascii="Palatino Linotype" w:eastAsia="Palatino Linotype" w:hAnsi="Palatino Linotype" w:cs="Palatino Linotype"/>
        </w:rPr>
        <w:t>J. 32/92 emitida por el Pleno de la Suprema Corte de Justicia de la Nación de rubro “</w:t>
      </w:r>
      <w:r w:rsidRPr="009F749D">
        <w:rPr>
          <w:rFonts w:ascii="Palatino Linotype" w:eastAsia="Palatino Linotype" w:hAnsi="Palatino Linotype" w:cs="Palatino Linotype"/>
          <w:b/>
          <w:bCs/>
          <w:i/>
        </w:rPr>
        <w:t xml:space="preserve">TÉRMINOS PROCESALES. </w:t>
      </w:r>
      <w:r w:rsidRPr="009F749D">
        <w:rPr>
          <w:rFonts w:ascii="Palatino Linotype" w:eastAsia="Palatino Linotype" w:hAnsi="Palatino Linotype" w:cs="Palatino Linotype"/>
          <w:b/>
          <w:bCs/>
          <w:i/>
        </w:rPr>
        <w:lastRenderedPageBreak/>
        <w:t>PARA DETERMINAR SI UN FUNCIONARIO JUDICIAL ACTUÓ INDEBIDAMENTE POR NO RESPETARLOS SE DEBE ATENDER AL PRESUPUESTO QUE CONSIDERÓ EL LEGISLADOR AL FIJARLOS Y LAS CARACTERÍSTICAS DEL CASO</w:t>
      </w:r>
      <w:r w:rsidRPr="009F749D">
        <w:rPr>
          <w:rFonts w:ascii="Palatino Linotype" w:eastAsia="Palatino Linotype" w:hAnsi="Palatino Linotype" w:cs="Palatino Linotype"/>
          <w:i/>
        </w:rPr>
        <w:t>.</w:t>
      </w:r>
      <w:r w:rsidRPr="009F749D">
        <w:rPr>
          <w:rStyle w:val="Refdenotaalpie"/>
          <w:rFonts w:ascii="Palatino Linotype" w:eastAsia="Palatino Linotype" w:hAnsi="Palatino Linotype" w:cs="Palatino Linotype"/>
          <w:i/>
        </w:rPr>
        <w:footnoteReference w:id="3"/>
      </w:r>
      <w:r w:rsidRPr="009F749D">
        <w:rPr>
          <w:rFonts w:ascii="Palatino Linotype" w:eastAsia="Palatino Linotype" w:hAnsi="Palatino Linotype" w:cs="Palatino Linotype"/>
          <w:i/>
        </w:rPr>
        <w:t>”</w:t>
      </w:r>
    </w:p>
    <w:p w14:paraId="2813C16E" w14:textId="77777777" w:rsidR="00750B06" w:rsidRPr="009F749D" w:rsidRDefault="00750B06" w:rsidP="009F749D">
      <w:pPr>
        <w:spacing w:line="360" w:lineRule="auto"/>
        <w:jc w:val="both"/>
        <w:rPr>
          <w:rFonts w:ascii="Palatino Linotype" w:eastAsia="Palatino Linotype" w:hAnsi="Palatino Linotype" w:cs="Palatino Linotype"/>
        </w:rPr>
      </w:pPr>
    </w:p>
    <w:p w14:paraId="18F071FA"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515591" w14:textId="77777777" w:rsidR="00750B06" w:rsidRPr="009F749D" w:rsidRDefault="00750B06" w:rsidP="009F749D">
      <w:pPr>
        <w:spacing w:line="360" w:lineRule="auto"/>
        <w:jc w:val="both"/>
        <w:rPr>
          <w:rFonts w:ascii="Palatino Linotype" w:eastAsia="Palatino Linotype" w:hAnsi="Palatino Linotype" w:cs="Palatino Linotype"/>
        </w:rPr>
      </w:pPr>
    </w:p>
    <w:p w14:paraId="5A4C7C08"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9F749D">
        <w:rPr>
          <w:rFonts w:ascii="Palatino Linotype" w:eastAsia="Palatino Linotype" w:hAnsi="Palatino Linotype" w:cs="Palatino Linotype"/>
          <w:i/>
        </w:rPr>
        <w:t>“</w:t>
      </w:r>
      <w:r w:rsidRPr="009F749D">
        <w:rPr>
          <w:rFonts w:ascii="Palatino Linotype" w:eastAsia="Palatino Linotype" w:hAnsi="Palatino Linotype" w:cs="Palatino Linotype"/>
          <w:b/>
          <w:bCs/>
          <w:i/>
        </w:rPr>
        <w:t>PLAZO RAZONABLE PARA RESOLVER. DIMENSIÓN Y EFECTOS DE ESTE CONCEPTO CUANDO SE ADUCE EXCESIVA CARGA DE TRABAJO</w:t>
      </w:r>
      <w:r w:rsidRPr="009F749D">
        <w:rPr>
          <w:rStyle w:val="Refdenotaalpie"/>
          <w:rFonts w:ascii="Palatino Linotype" w:eastAsia="Palatino Linotype" w:hAnsi="Palatino Linotype" w:cs="Palatino Linotype"/>
          <w:i/>
        </w:rPr>
        <w:footnoteReference w:id="4"/>
      </w:r>
      <w:r w:rsidRPr="009F749D">
        <w:rPr>
          <w:rFonts w:ascii="Palatino Linotype" w:eastAsia="Palatino Linotype" w:hAnsi="Palatino Linotype" w:cs="Palatino Linotype"/>
          <w:i/>
        </w:rPr>
        <w:t>” y “</w:t>
      </w:r>
      <w:r w:rsidRPr="009F749D">
        <w:rPr>
          <w:rFonts w:ascii="Palatino Linotype" w:eastAsia="Palatino Linotype" w:hAnsi="Palatino Linotype" w:cs="Palatino Linotype"/>
          <w:b/>
          <w:bCs/>
          <w:i/>
        </w:rPr>
        <w:t xml:space="preserve">PLAZO RAZONABLE PARA RESOLVER. CONCEPTO Y </w:t>
      </w:r>
      <w:r w:rsidRPr="009F749D">
        <w:rPr>
          <w:rFonts w:ascii="Palatino Linotype" w:eastAsia="Palatino Linotype" w:hAnsi="Palatino Linotype" w:cs="Palatino Linotype"/>
          <w:b/>
          <w:bCs/>
          <w:i/>
        </w:rPr>
        <w:lastRenderedPageBreak/>
        <w:t>ELEMENTOS QUE LO INTEGRAN A LA LUZ DEL DERECHO INTERNACIONAL DE LOS DERECHOS HUMANOS</w:t>
      </w:r>
      <w:r w:rsidRPr="009F749D">
        <w:rPr>
          <w:rFonts w:ascii="Palatino Linotype" w:eastAsia="Palatino Linotype" w:hAnsi="Palatino Linotype" w:cs="Palatino Linotype"/>
          <w:i/>
        </w:rPr>
        <w:t>”</w:t>
      </w:r>
      <w:r w:rsidRPr="009F749D">
        <w:rPr>
          <w:rStyle w:val="Refdenotaalpie"/>
          <w:rFonts w:ascii="Palatino Linotype" w:eastAsia="Palatino Linotype" w:hAnsi="Palatino Linotype" w:cs="Palatino Linotype"/>
          <w:i/>
        </w:rPr>
        <w:footnoteReference w:id="5"/>
      </w:r>
      <w:r w:rsidRPr="009F749D">
        <w:rPr>
          <w:rFonts w:ascii="Palatino Linotype" w:eastAsia="Palatino Linotype" w:hAnsi="Palatino Linotype" w:cs="Palatino Linotype"/>
        </w:rPr>
        <w:t>.</w:t>
      </w:r>
    </w:p>
    <w:p w14:paraId="433F2F60" w14:textId="77777777" w:rsidR="00750B06" w:rsidRPr="009F749D" w:rsidRDefault="00750B06" w:rsidP="009F749D">
      <w:pPr>
        <w:spacing w:line="360" w:lineRule="auto"/>
        <w:jc w:val="both"/>
        <w:rPr>
          <w:rFonts w:ascii="Palatino Linotype" w:eastAsia="Palatino Linotype" w:hAnsi="Palatino Linotype" w:cs="Palatino Linotype"/>
        </w:rPr>
      </w:pPr>
    </w:p>
    <w:p w14:paraId="6A094200"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035E8D3" w14:textId="77777777" w:rsidR="00F201E5" w:rsidRPr="009F749D" w:rsidRDefault="00F201E5" w:rsidP="009F749D">
      <w:pPr>
        <w:spacing w:line="360" w:lineRule="auto"/>
        <w:jc w:val="both"/>
        <w:rPr>
          <w:rFonts w:ascii="Palatino Linotype" w:eastAsia="Palatino Linotype" w:hAnsi="Palatino Linotype" w:cs="Palatino Linotype"/>
        </w:rPr>
      </w:pPr>
    </w:p>
    <w:p w14:paraId="2F318C91" w14:textId="77777777" w:rsidR="00C62A7E" w:rsidRPr="009F749D" w:rsidRDefault="00F201E5"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t>6. Incidencia. Envió de correo por cambio de modalidad</w:t>
      </w:r>
      <w:r w:rsidRPr="009F749D">
        <w:rPr>
          <w:rFonts w:ascii="Palatino Linotype" w:eastAsia="Palatino Linotype" w:hAnsi="Palatino Linotype" w:cs="Palatino Linotype"/>
        </w:rPr>
        <w:t xml:space="preserve">. El </w:t>
      </w:r>
      <w:r w:rsidR="00C62A7E" w:rsidRPr="009F749D">
        <w:rPr>
          <w:rFonts w:ascii="Palatino Linotype" w:eastAsia="Palatino Linotype" w:hAnsi="Palatino Linotype" w:cs="Palatino Linotype"/>
        </w:rPr>
        <w:t xml:space="preserve">tres de julio se solicitó al área de informática de este Instituto sobre el reporte de alguna incidencia reportada por el Partido Acción Nacional, quien informó no tener reporte alguno. </w:t>
      </w:r>
    </w:p>
    <w:p w14:paraId="1AEA6D12" w14:textId="77777777" w:rsidR="00C62A7E" w:rsidRPr="009F749D" w:rsidRDefault="00C62A7E" w:rsidP="009F749D">
      <w:pPr>
        <w:spacing w:line="360" w:lineRule="auto"/>
        <w:jc w:val="center"/>
        <w:rPr>
          <w:rFonts w:ascii="Palatino Linotype" w:eastAsia="Palatino Linotype" w:hAnsi="Palatino Linotype" w:cs="Palatino Linotype"/>
        </w:rPr>
      </w:pPr>
      <w:r w:rsidRPr="009F749D">
        <w:rPr>
          <w:noProof/>
        </w:rPr>
        <w:drawing>
          <wp:inline distT="0" distB="0" distL="0" distR="0" wp14:anchorId="690F09C9" wp14:editId="00F76653">
            <wp:extent cx="4910446" cy="2629288"/>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30" t="17133" r="11405" b="30550"/>
                    <a:stretch/>
                  </pic:blipFill>
                  <pic:spPr bwMode="auto">
                    <a:xfrm>
                      <a:off x="0" y="0"/>
                      <a:ext cx="4927460" cy="2638398"/>
                    </a:xfrm>
                    <a:prstGeom prst="rect">
                      <a:avLst/>
                    </a:prstGeom>
                    <a:ln>
                      <a:noFill/>
                    </a:ln>
                    <a:extLst>
                      <a:ext uri="{53640926-AAD7-44D8-BBD7-CCE9431645EC}">
                        <a14:shadowObscured xmlns:a14="http://schemas.microsoft.com/office/drawing/2010/main"/>
                      </a:ext>
                    </a:extLst>
                  </pic:spPr>
                </pic:pic>
              </a:graphicData>
            </a:graphic>
          </wp:inline>
        </w:drawing>
      </w:r>
    </w:p>
    <w:p w14:paraId="2E671DF6" w14:textId="77777777" w:rsidR="00750B06" w:rsidRPr="009F749D" w:rsidRDefault="00C62A7E"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 xml:space="preserve">Así el </w:t>
      </w:r>
      <w:r w:rsidR="00F201E5" w:rsidRPr="009F749D">
        <w:rPr>
          <w:rFonts w:ascii="Palatino Linotype" w:eastAsia="Palatino Linotype" w:hAnsi="Palatino Linotype" w:cs="Palatino Linotype"/>
        </w:rPr>
        <w:t>cinco de julio de la presente anualidad</w:t>
      </w:r>
      <w:r w:rsidR="008246D9" w:rsidRPr="009F749D">
        <w:rPr>
          <w:rFonts w:ascii="Palatino Linotype" w:eastAsia="Palatino Linotype" w:hAnsi="Palatino Linotype" w:cs="Palatino Linotype"/>
        </w:rPr>
        <w:t>,</w:t>
      </w:r>
      <w:r w:rsidR="00F201E5" w:rsidRPr="009F749D">
        <w:rPr>
          <w:rFonts w:ascii="Palatino Linotype" w:eastAsia="Palatino Linotype" w:hAnsi="Palatino Linotype" w:cs="Palatino Linotype"/>
        </w:rPr>
        <w:t xml:space="preserve"> se solicitó al Sujeto Obligado se manifestará respecto del cambio de modalidad propuesto, de la forma siguiente:</w:t>
      </w:r>
    </w:p>
    <w:p w14:paraId="44F538B7" w14:textId="77777777" w:rsidR="00F201E5" w:rsidRPr="009F749D" w:rsidRDefault="00F201E5" w:rsidP="009F749D">
      <w:pPr>
        <w:spacing w:line="360" w:lineRule="auto"/>
        <w:jc w:val="center"/>
        <w:rPr>
          <w:rFonts w:ascii="Palatino Linotype" w:eastAsia="Palatino Linotype" w:hAnsi="Palatino Linotype" w:cs="Palatino Linotype"/>
        </w:rPr>
      </w:pPr>
      <w:r w:rsidRPr="009F749D">
        <w:rPr>
          <w:noProof/>
        </w:rPr>
        <w:lastRenderedPageBreak/>
        <w:drawing>
          <wp:inline distT="0" distB="0" distL="0" distR="0" wp14:anchorId="2E1D2CC2" wp14:editId="304AE792">
            <wp:extent cx="5554714" cy="3865418"/>
            <wp:effectExtent l="0" t="0" r="825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2" t="16664" r="12673" b="15999"/>
                    <a:stretch/>
                  </pic:blipFill>
                  <pic:spPr bwMode="auto">
                    <a:xfrm>
                      <a:off x="0" y="0"/>
                      <a:ext cx="5591256" cy="3890847"/>
                    </a:xfrm>
                    <a:prstGeom prst="rect">
                      <a:avLst/>
                    </a:prstGeom>
                    <a:ln>
                      <a:noFill/>
                    </a:ln>
                    <a:extLst>
                      <a:ext uri="{53640926-AAD7-44D8-BBD7-CCE9431645EC}">
                        <a14:shadowObscured xmlns:a14="http://schemas.microsoft.com/office/drawing/2010/main"/>
                      </a:ext>
                    </a:extLst>
                  </pic:spPr>
                </pic:pic>
              </a:graphicData>
            </a:graphic>
          </wp:inline>
        </w:drawing>
      </w:r>
    </w:p>
    <w:p w14:paraId="0E8D8FDD" w14:textId="77777777" w:rsidR="00F201E5" w:rsidRPr="009F749D" w:rsidRDefault="00F201E5" w:rsidP="009F749D">
      <w:pPr>
        <w:spacing w:line="360" w:lineRule="auto"/>
        <w:jc w:val="both"/>
        <w:rPr>
          <w:rFonts w:ascii="Palatino Linotype" w:eastAsia="Palatino Linotype" w:hAnsi="Palatino Linotype" w:cs="Palatino Linotype"/>
          <w:b/>
        </w:rPr>
      </w:pPr>
    </w:p>
    <w:p w14:paraId="67D4BA6B" w14:textId="49E32D04" w:rsidR="00750B06" w:rsidRPr="009F749D" w:rsidRDefault="00F201E5"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t>7</w:t>
      </w:r>
      <w:r w:rsidR="00750B06" w:rsidRPr="009F749D">
        <w:rPr>
          <w:rFonts w:ascii="Palatino Linotype" w:eastAsia="Palatino Linotype" w:hAnsi="Palatino Linotype" w:cs="Palatino Linotype"/>
          <w:b/>
        </w:rPr>
        <w:t>. Cierre de Instrucción.</w:t>
      </w:r>
      <w:r w:rsidRPr="009F749D">
        <w:rPr>
          <w:rFonts w:ascii="Palatino Linotype" w:eastAsia="Palatino Linotype" w:hAnsi="Palatino Linotype" w:cs="Palatino Linotype"/>
          <w:b/>
        </w:rPr>
        <w:t xml:space="preserve"> </w:t>
      </w:r>
      <w:r w:rsidR="00750B06" w:rsidRPr="009F749D">
        <w:rPr>
          <w:rFonts w:ascii="Palatino Linotype" w:eastAsia="Palatino Linotype" w:hAnsi="Palatino Linotype" w:cs="Palatino Linotype"/>
        </w:rPr>
        <w:t xml:space="preserve">Por lo que, una vez analizado el estado procesal que guarda el expediente, el </w:t>
      </w:r>
      <w:r w:rsidR="00EC6D52" w:rsidRPr="009F749D">
        <w:rPr>
          <w:rFonts w:ascii="Palatino Linotype" w:eastAsia="Palatino Linotype" w:hAnsi="Palatino Linotype" w:cs="Palatino Linotype"/>
          <w:b/>
          <w:bCs/>
        </w:rPr>
        <w:t>veintiséis</w:t>
      </w:r>
      <w:bookmarkStart w:id="6" w:name="_GoBack"/>
      <w:bookmarkEnd w:id="6"/>
      <w:r w:rsidR="009F749D" w:rsidRPr="009F749D">
        <w:rPr>
          <w:rFonts w:ascii="Palatino Linotype" w:eastAsia="Palatino Linotype" w:hAnsi="Palatino Linotype" w:cs="Palatino Linotype"/>
          <w:b/>
          <w:bCs/>
        </w:rPr>
        <w:t xml:space="preserve"> de septiembre</w:t>
      </w:r>
      <w:r w:rsidR="00750B06" w:rsidRPr="009F749D">
        <w:rPr>
          <w:rFonts w:ascii="Palatino Linotype" w:eastAsia="Palatino Linotype" w:hAnsi="Palatino Linotype" w:cs="Palatino Linotype"/>
          <w:b/>
          <w:bCs/>
        </w:rPr>
        <w:t xml:space="preserve"> de dos mil veintitrés</w:t>
      </w:r>
      <w:r w:rsidR="00750B06" w:rsidRPr="009F749D">
        <w:rPr>
          <w:rFonts w:ascii="Palatino Linotype" w:eastAsia="Palatino Linotype" w:hAnsi="Palatino Linotype" w:cs="Palatino Linotype"/>
        </w:rPr>
        <w:t xml:space="preserve">, la </w:t>
      </w:r>
      <w:r w:rsidR="00750B06" w:rsidRPr="009F749D">
        <w:rPr>
          <w:rFonts w:ascii="Palatino Linotype" w:eastAsia="Palatino Linotype" w:hAnsi="Palatino Linotype" w:cs="Palatino Linotype"/>
          <w:b/>
        </w:rPr>
        <w:t xml:space="preserve">Comisionada Sharon Cristina Morales Martínez </w:t>
      </w:r>
      <w:r w:rsidR="00750B06" w:rsidRPr="009F749D">
        <w:rPr>
          <w:rFonts w:ascii="Palatino Linotype" w:eastAsia="Palatino Linotype" w:hAnsi="Palatino Linotype" w:cs="Palatino Linotype"/>
        </w:rPr>
        <w:t xml:space="preserve">acordó el cierre de instrucción, así como la remisión </w:t>
      </w:r>
      <w:r w:rsidR="009F749D" w:rsidRPr="009F749D">
        <w:rPr>
          <w:rFonts w:ascii="Palatino Linotype" w:eastAsia="Palatino Linotype" w:hAnsi="Palatino Linotype" w:cs="Palatino Linotype"/>
        </w:rPr>
        <w:t>de este</w:t>
      </w:r>
      <w:r w:rsidR="00750B06" w:rsidRPr="009F749D">
        <w:rPr>
          <w:rFonts w:ascii="Palatino Linotype" w:eastAsia="Palatino Linotype" w:hAnsi="Palatino Linotype" w:cs="Palatino Linotype"/>
        </w:rPr>
        <w:t>, a efecto de ser resuelto, de conformidad con lo establecido en el artículo 185 fracciones VI y VIII de la Ley de Transparencia local</w:t>
      </w:r>
      <w:r w:rsidR="009F749D">
        <w:rPr>
          <w:rFonts w:ascii="Palatino Linotype" w:eastAsia="Palatino Linotype" w:hAnsi="Palatino Linotype" w:cs="Palatino Linotype"/>
        </w:rPr>
        <w:t>; y,</w:t>
      </w:r>
    </w:p>
    <w:p w14:paraId="6700905B" w14:textId="355B0E52" w:rsidR="00750B06" w:rsidRDefault="00750B06" w:rsidP="009F749D">
      <w:pPr>
        <w:spacing w:line="360" w:lineRule="auto"/>
        <w:jc w:val="both"/>
        <w:rPr>
          <w:rFonts w:ascii="Palatino Linotype" w:eastAsia="Palatino Linotype" w:hAnsi="Palatino Linotype" w:cs="Palatino Linotype"/>
          <w:b/>
          <w:sz w:val="28"/>
          <w:szCs w:val="28"/>
        </w:rPr>
      </w:pPr>
    </w:p>
    <w:p w14:paraId="01414146" w14:textId="3F71D9F8" w:rsidR="009F749D" w:rsidRDefault="009F749D" w:rsidP="009F749D">
      <w:pPr>
        <w:spacing w:line="360" w:lineRule="auto"/>
        <w:jc w:val="both"/>
        <w:rPr>
          <w:rFonts w:ascii="Palatino Linotype" w:eastAsia="Palatino Linotype" w:hAnsi="Palatino Linotype" w:cs="Palatino Linotype"/>
          <w:b/>
          <w:sz w:val="28"/>
          <w:szCs w:val="28"/>
        </w:rPr>
      </w:pPr>
    </w:p>
    <w:p w14:paraId="0DC3DA23" w14:textId="2D9423E4" w:rsidR="009F749D" w:rsidRDefault="009F749D" w:rsidP="009F749D">
      <w:pPr>
        <w:spacing w:line="360" w:lineRule="auto"/>
        <w:jc w:val="both"/>
        <w:rPr>
          <w:rFonts w:ascii="Palatino Linotype" w:eastAsia="Palatino Linotype" w:hAnsi="Palatino Linotype" w:cs="Palatino Linotype"/>
          <w:b/>
          <w:sz w:val="28"/>
          <w:szCs w:val="28"/>
        </w:rPr>
      </w:pPr>
    </w:p>
    <w:p w14:paraId="2731BDFE" w14:textId="77777777" w:rsidR="009F749D" w:rsidRPr="009F749D" w:rsidRDefault="009F749D" w:rsidP="009F749D">
      <w:pPr>
        <w:spacing w:line="360" w:lineRule="auto"/>
        <w:jc w:val="both"/>
        <w:rPr>
          <w:rFonts w:ascii="Palatino Linotype" w:eastAsia="Palatino Linotype" w:hAnsi="Palatino Linotype" w:cs="Palatino Linotype"/>
          <w:b/>
          <w:sz w:val="28"/>
          <w:szCs w:val="28"/>
        </w:rPr>
      </w:pPr>
    </w:p>
    <w:p w14:paraId="1BAEEC12" w14:textId="1C55157E" w:rsidR="00750B06" w:rsidRPr="009F749D" w:rsidRDefault="006E5E7D" w:rsidP="009F749D">
      <w:pPr>
        <w:jc w:val="center"/>
        <w:rPr>
          <w:rFonts w:ascii="Palatino Linotype" w:eastAsia="Palatino Linotype" w:hAnsi="Palatino Linotype" w:cs="Palatino Linotype"/>
          <w:b/>
          <w:sz w:val="28"/>
          <w:szCs w:val="28"/>
        </w:rPr>
      </w:pPr>
      <w:r w:rsidRPr="009F749D">
        <w:rPr>
          <w:rFonts w:ascii="Palatino Linotype" w:eastAsia="Palatino Linotype" w:hAnsi="Palatino Linotype" w:cs="Palatino Linotype"/>
          <w:b/>
          <w:sz w:val="28"/>
          <w:szCs w:val="28"/>
        </w:rPr>
        <w:lastRenderedPageBreak/>
        <w:t>CONSIDERANDO</w:t>
      </w:r>
    </w:p>
    <w:p w14:paraId="20A32F6E" w14:textId="77777777" w:rsidR="00750B06" w:rsidRPr="009F749D" w:rsidRDefault="00750B06" w:rsidP="009F749D">
      <w:pPr>
        <w:jc w:val="center"/>
        <w:rPr>
          <w:rFonts w:ascii="Palatino Linotype" w:eastAsia="Palatino Linotype" w:hAnsi="Palatino Linotype" w:cs="Palatino Linotype"/>
          <w:b/>
          <w:sz w:val="28"/>
          <w:szCs w:val="28"/>
        </w:rPr>
      </w:pPr>
    </w:p>
    <w:p w14:paraId="2F5F4DFA" w14:textId="77777777" w:rsidR="00750B06" w:rsidRPr="009F749D" w:rsidRDefault="00750B06" w:rsidP="009F749D">
      <w:pPr>
        <w:widowControl w:val="0"/>
        <w:tabs>
          <w:tab w:val="left" w:pos="1701"/>
        </w:tabs>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sz w:val="28"/>
          <w:szCs w:val="28"/>
        </w:rPr>
        <w:t>PRIMERO.</w:t>
      </w:r>
      <w:r w:rsidRPr="009F749D">
        <w:rPr>
          <w:rFonts w:ascii="Palatino Linotype" w:eastAsia="Palatino Linotype" w:hAnsi="Palatino Linotype" w:cs="Palatino Linotype"/>
          <w:b/>
        </w:rPr>
        <w:t xml:space="preserve"> Competencia</w:t>
      </w:r>
      <w:r w:rsidRPr="009F749D">
        <w:rPr>
          <w:rFonts w:ascii="Palatino Linotype" w:eastAsia="Palatino Linotype" w:hAnsi="Palatino Linotype" w:cs="Palatino Linotype"/>
        </w:rPr>
        <w:t>.</w:t>
      </w:r>
      <w:r w:rsidRPr="009F749D">
        <w:rPr>
          <w:rFonts w:ascii="Palatino Linotype" w:eastAsia="Palatino Linotype" w:hAnsi="Palatino Linotype" w:cs="Palatino Linotype"/>
          <w:b/>
        </w:rPr>
        <w:t xml:space="preserve"> </w:t>
      </w:r>
      <w:bookmarkStart w:id="7" w:name="_heading=h.3znysh7" w:colFirst="0" w:colLast="0"/>
      <w:bookmarkEnd w:id="7"/>
      <w:r w:rsidRPr="009F749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763F4071" w14:textId="77777777" w:rsidR="00750B06" w:rsidRPr="009F749D" w:rsidRDefault="00750B06" w:rsidP="009F749D">
      <w:pPr>
        <w:widowControl w:val="0"/>
        <w:tabs>
          <w:tab w:val="left" w:pos="1701"/>
        </w:tabs>
        <w:spacing w:line="360" w:lineRule="auto"/>
        <w:jc w:val="both"/>
        <w:rPr>
          <w:rFonts w:ascii="Palatino Linotype" w:eastAsia="Palatino Linotype" w:hAnsi="Palatino Linotype" w:cs="Palatino Linotype"/>
        </w:rPr>
      </w:pPr>
    </w:p>
    <w:p w14:paraId="739819F8" w14:textId="77777777" w:rsidR="00750B06" w:rsidRPr="009F749D" w:rsidRDefault="00750B06" w:rsidP="009F749D">
      <w:pPr>
        <w:spacing w:line="360" w:lineRule="auto"/>
        <w:jc w:val="both"/>
        <w:rPr>
          <w:rFonts w:ascii="Palatino Linotype" w:eastAsia="Palatino Linotype" w:hAnsi="Palatino Linotype" w:cs="Palatino Linotype"/>
          <w:b/>
        </w:rPr>
      </w:pPr>
      <w:r w:rsidRPr="009F749D">
        <w:rPr>
          <w:rFonts w:ascii="Palatino Linotype" w:eastAsia="Palatino Linotype" w:hAnsi="Palatino Linotype" w:cs="Palatino Linotype"/>
          <w:b/>
          <w:sz w:val="28"/>
          <w:szCs w:val="28"/>
        </w:rPr>
        <w:t>SEGUNDO</w:t>
      </w:r>
      <w:r w:rsidRPr="009F749D">
        <w:rPr>
          <w:rFonts w:ascii="Palatino Linotype" w:eastAsia="Palatino Linotype" w:hAnsi="Palatino Linotype" w:cs="Palatino Linotype"/>
          <w:b/>
        </w:rPr>
        <w:t xml:space="preserve">. Requisitos de procedencia. </w:t>
      </w:r>
      <w:r w:rsidRPr="009F749D">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2D294717" w14:textId="77777777" w:rsidR="00750B06" w:rsidRPr="009F749D" w:rsidRDefault="00750B06" w:rsidP="009F749D">
      <w:pPr>
        <w:spacing w:line="360" w:lineRule="auto"/>
        <w:jc w:val="both"/>
        <w:rPr>
          <w:rFonts w:ascii="Palatino Linotype" w:eastAsia="Palatino Linotype" w:hAnsi="Palatino Linotype" w:cs="Palatino Linotype"/>
          <w:b/>
        </w:rPr>
      </w:pPr>
    </w:p>
    <w:p w14:paraId="23990AE9" w14:textId="77777777" w:rsidR="00750B06" w:rsidRPr="009F749D" w:rsidRDefault="00750B06" w:rsidP="009F749D">
      <w:pPr>
        <w:spacing w:line="360" w:lineRule="auto"/>
        <w:jc w:val="both"/>
        <w:rPr>
          <w:rFonts w:ascii="Palatino Linotype" w:eastAsia="Palatino Linotype" w:hAnsi="Palatino Linotype" w:cs="Palatino Linotype"/>
          <w:b/>
        </w:rPr>
      </w:pPr>
      <w:r w:rsidRPr="009F749D">
        <w:rPr>
          <w:rFonts w:ascii="Palatino Linotype" w:eastAsia="Palatino Linotype" w:hAnsi="Palatino Linotype" w:cs="Palatino Linotype"/>
          <w:b/>
        </w:rPr>
        <w:t xml:space="preserve">a) Forma. </w:t>
      </w:r>
      <w:r w:rsidRPr="009F749D">
        <w:rPr>
          <w:rFonts w:ascii="Palatino Linotype" w:eastAsia="Palatino Linotype" w:hAnsi="Palatino Linotype" w:cs="Palatino Linotype"/>
          <w:bCs/>
        </w:rPr>
        <w:t xml:space="preserve">El </w:t>
      </w:r>
      <w:r w:rsidRPr="009F749D">
        <w:rPr>
          <w:rFonts w:ascii="Palatino Linotype" w:eastAsia="Palatino Linotype" w:hAnsi="Palatino Linotype" w:cs="Palatino Linotype"/>
        </w:rPr>
        <w:t>Recurso de Revisión</w:t>
      </w:r>
      <w:r w:rsidRPr="009F749D">
        <w:rPr>
          <w:rFonts w:ascii="Palatino Linotype" w:eastAsia="Palatino Linotype" w:hAnsi="Palatino Linotype" w:cs="Palatino Linotype"/>
          <w:bCs/>
        </w:rPr>
        <w:t xml:space="preserve"> en estudio fue presentado vía SAIMEX, constando el </w:t>
      </w:r>
      <w:r w:rsidRPr="009F749D">
        <w:rPr>
          <w:rFonts w:ascii="Palatino Linotype" w:eastAsia="Palatino Linotype" w:hAnsi="Palatino Linotype" w:cs="Palatino Linotype"/>
          <w:b/>
        </w:rPr>
        <w:t>Sujeto Obligado</w:t>
      </w:r>
      <w:r w:rsidRPr="009F749D">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4144400C" w14:textId="77777777" w:rsidR="00750B06" w:rsidRPr="009F749D" w:rsidRDefault="00750B06" w:rsidP="009F749D">
      <w:pPr>
        <w:spacing w:line="360" w:lineRule="auto"/>
        <w:jc w:val="both"/>
        <w:rPr>
          <w:rFonts w:ascii="Palatino Linotype" w:eastAsia="Palatino Linotype" w:hAnsi="Palatino Linotype" w:cs="Palatino Linotype"/>
          <w:b/>
        </w:rPr>
      </w:pPr>
    </w:p>
    <w:p w14:paraId="7259D70F"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b/>
        </w:rPr>
        <w:t xml:space="preserve">b) Interés. </w:t>
      </w:r>
      <w:r w:rsidRPr="009F749D">
        <w:rPr>
          <w:rFonts w:ascii="Palatino Linotype" w:eastAsia="Palatino Linotype" w:hAnsi="Palatino Linotype" w:cs="Palatino Linotype"/>
        </w:rPr>
        <w:t xml:space="preserve">El Recurso de Revisión fue interpuesto por parte legítima, en atención a que se presentó por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b/>
        </w:rPr>
        <w:t>,</w:t>
      </w:r>
      <w:r w:rsidRPr="009F749D">
        <w:rPr>
          <w:rFonts w:ascii="Palatino Linotype" w:eastAsia="Palatino Linotype" w:hAnsi="Palatino Linotype" w:cs="Palatino Linotype"/>
        </w:rPr>
        <w:t xml:space="preserve"> quien es la misma entidad que formuló la solicitud de </w:t>
      </w:r>
      <w:r w:rsidRPr="009F749D">
        <w:rPr>
          <w:rFonts w:ascii="Palatino Linotype" w:eastAsia="Palatino Linotype" w:hAnsi="Palatino Linotype" w:cs="Palatino Linotype"/>
        </w:rPr>
        <w:lastRenderedPageBreak/>
        <w:t xml:space="preserve">acceso a la información pública al </w:t>
      </w:r>
      <w:r w:rsidRPr="009F749D">
        <w:rPr>
          <w:rFonts w:ascii="Palatino Linotype" w:eastAsia="Palatino Linotype" w:hAnsi="Palatino Linotype" w:cs="Palatino Linotype"/>
          <w:b/>
        </w:rPr>
        <w:t xml:space="preserve">Sujeto Obligado, </w:t>
      </w:r>
      <w:r w:rsidRPr="009F749D">
        <w:rPr>
          <w:rFonts w:ascii="Palatino Linotype" w:eastAsia="Palatino Linotype" w:hAnsi="Palatino Linotype" w:cs="Palatino Linotype"/>
        </w:rPr>
        <w:t>mediante la utilización de su clave de usuario y contraseña.</w:t>
      </w:r>
    </w:p>
    <w:p w14:paraId="7B9C5E52" w14:textId="77777777" w:rsidR="00750B06" w:rsidRPr="009F749D" w:rsidRDefault="00750B06" w:rsidP="009F749D">
      <w:pPr>
        <w:spacing w:line="360" w:lineRule="auto"/>
        <w:jc w:val="both"/>
        <w:rPr>
          <w:rFonts w:ascii="Palatino Linotype" w:eastAsia="Palatino Linotype" w:hAnsi="Palatino Linotype" w:cs="Palatino Linotype"/>
        </w:rPr>
      </w:pPr>
    </w:p>
    <w:p w14:paraId="38DB6401" w14:textId="77777777" w:rsidR="00750B06" w:rsidRPr="009F749D" w:rsidRDefault="00750B06" w:rsidP="009F749D">
      <w:pPr>
        <w:tabs>
          <w:tab w:val="center" w:pos="4252"/>
          <w:tab w:val="right" w:pos="8504"/>
        </w:tabs>
        <w:spacing w:line="360" w:lineRule="auto"/>
        <w:ind w:left="-57"/>
        <w:jc w:val="both"/>
        <w:rPr>
          <w:rFonts w:ascii="Palatino Linotype" w:eastAsia="Palatino Linotype" w:hAnsi="Palatino Linotype" w:cs="Palatino Linotype"/>
        </w:rPr>
      </w:pPr>
      <w:r w:rsidRPr="009F749D">
        <w:rPr>
          <w:rFonts w:ascii="Palatino Linotype" w:eastAsia="Palatino Linotype" w:hAnsi="Palatino Linotype" w:cs="Palatino Linotype"/>
          <w:b/>
        </w:rPr>
        <w:t>TERCERO. Oportunidad</w:t>
      </w:r>
      <w:r w:rsidRPr="009F749D">
        <w:rPr>
          <w:rFonts w:ascii="Palatino Linotype" w:eastAsia="Palatino Linotype" w:hAnsi="Palatino Linotype" w:cs="Palatino Linotype"/>
        </w:rPr>
        <w:t xml:space="preserve">. </w:t>
      </w:r>
    </w:p>
    <w:p w14:paraId="539849B6" w14:textId="77777777" w:rsidR="00750B06" w:rsidRPr="009F749D" w:rsidRDefault="00750B06" w:rsidP="009F749D">
      <w:pPr>
        <w:autoSpaceDE w:val="0"/>
        <w:autoSpaceDN w:val="0"/>
        <w:adjustRightInd w:val="0"/>
        <w:spacing w:line="360" w:lineRule="auto"/>
        <w:ind w:right="51"/>
        <w:jc w:val="both"/>
        <w:rPr>
          <w:rFonts w:ascii="Palatino Linotype" w:hAnsi="Palatino Linotype" w:cs="Arial"/>
          <w:lang w:eastAsia="es-ES"/>
        </w:rPr>
      </w:pPr>
      <w:r w:rsidRPr="009F749D">
        <w:rPr>
          <w:rFonts w:ascii="Palatino Linotype" w:hAnsi="Palatino Linotype" w:cs="Arial"/>
          <w:lang w:eastAsia="es-ES"/>
        </w:rPr>
        <w:t xml:space="preserve">El Recurso de Revisión fue interpuesto dentro del plazo de quince días hábiles contados a partir del día siguiente </w:t>
      </w:r>
      <w:r w:rsidR="00C672A7" w:rsidRPr="009F749D">
        <w:rPr>
          <w:rFonts w:ascii="Palatino Linotype" w:hAnsi="Palatino Linotype" w:cs="Arial"/>
          <w:lang w:eastAsia="es-ES"/>
        </w:rPr>
        <w:t>a aquel en</w:t>
      </w:r>
      <w:r w:rsidRPr="009F749D">
        <w:rPr>
          <w:rFonts w:ascii="Palatino Linotype" w:hAnsi="Palatino Linotype" w:cs="Arial"/>
          <w:lang w:eastAsia="es-ES"/>
        </w:rPr>
        <w:t xml:space="preserve"> que </w:t>
      </w:r>
      <w:r w:rsidR="008758F4" w:rsidRPr="009F749D">
        <w:rPr>
          <w:rFonts w:ascii="Palatino Linotype" w:hAnsi="Palatino Linotype" w:cs="Arial"/>
          <w:b/>
          <w:lang w:eastAsia="es-ES"/>
        </w:rPr>
        <w:t>El Recurrente</w:t>
      </w:r>
      <w:r w:rsidRPr="009F749D">
        <w:rPr>
          <w:rFonts w:ascii="Palatino Linotype" w:hAnsi="Palatino Linotype" w:cs="Arial"/>
          <w:b/>
          <w:lang w:eastAsia="es-ES"/>
        </w:rPr>
        <w:t xml:space="preserve"> </w:t>
      </w:r>
      <w:r w:rsidRPr="009F749D">
        <w:rPr>
          <w:rFonts w:ascii="Palatino Linotype" w:hAnsi="Palatino Linotype" w:cs="Arial"/>
          <w:lang w:eastAsia="es-ES"/>
        </w:rPr>
        <w:t>tuvo conocimiento de la respuesta impugnada, tal y como lo prevé el artículo 178 de la Ley de Transparencia local</w:t>
      </w:r>
      <w:r w:rsidRPr="009F749D">
        <w:rPr>
          <w:rFonts w:ascii="Palatino Linotype" w:hAnsi="Palatino Linotype" w:cs="Arial"/>
          <w:vertAlign w:val="superscript"/>
          <w:lang w:eastAsia="es-ES"/>
        </w:rPr>
        <w:footnoteReference w:id="6"/>
      </w:r>
      <w:r w:rsidRPr="009F749D">
        <w:rPr>
          <w:rFonts w:ascii="Palatino Linotype" w:hAnsi="Palatino Linotype" w:cs="Arial"/>
          <w:lang w:eastAsia="es-ES"/>
        </w:rPr>
        <w:t xml:space="preserve">. </w:t>
      </w:r>
    </w:p>
    <w:p w14:paraId="1450B2AC" w14:textId="77777777" w:rsidR="00750B06" w:rsidRPr="009F749D" w:rsidRDefault="00750B06" w:rsidP="009F749D">
      <w:pPr>
        <w:autoSpaceDE w:val="0"/>
        <w:autoSpaceDN w:val="0"/>
        <w:adjustRightInd w:val="0"/>
        <w:spacing w:line="360" w:lineRule="auto"/>
        <w:ind w:right="51"/>
        <w:jc w:val="both"/>
        <w:rPr>
          <w:rFonts w:ascii="Palatino Linotype" w:hAnsi="Palatino Linotype" w:cs="Arial"/>
          <w:lang w:eastAsia="es-ES"/>
        </w:rPr>
      </w:pPr>
    </w:p>
    <w:p w14:paraId="76E32502" w14:textId="77777777" w:rsidR="00750B06" w:rsidRPr="009F749D" w:rsidRDefault="00750B06" w:rsidP="009F749D">
      <w:pPr>
        <w:spacing w:line="360" w:lineRule="auto"/>
        <w:jc w:val="both"/>
        <w:rPr>
          <w:rFonts w:ascii="Palatino Linotype" w:hAnsi="Palatino Linotype" w:cs="Arial"/>
          <w:lang w:eastAsia="es-ES"/>
        </w:rPr>
      </w:pPr>
      <w:r w:rsidRPr="009F749D">
        <w:rPr>
          <w:rFonts w:ascii="Palatino Linotype" w:hAnsi="Palatino Linotype" w:cs="Arial"/>
          <w:lang w:val="es-ES_tradnl" w:eastAsia="es-ES"/>
        </w:rPr>
        <w:t xml:space="preserve">En efecto, atendiendo a que </w:t>
      </w:r>
      <w:r w:rsidRPr="009F749D">
        <w:rPr>
          <w:rFonts w:ascii="Palatino Linotype" w:hAnsi="Palatino Linotype" w:cs="Arial"/>
          <w:b/>
          <w:lang w:val="es-ES_tradnl" w:eastAsia="es-ES"/>
        </w:rPr>
        <w:t>El Sujeto Obligado</w:t>
      </w:r>
      <w:r w:rsidRPr="009F749D">
        <w:rPr>
          <w:rFonts w:ascii="Palatino Linotype" w:hAnsi="Palatino Linotype" w:cs="Arial"/>
          <w:lang w:val="es-ES_tradnl" w:eastAsia="es-ES"/>
        </w:rPr>
        <w:t xml:space="preserve"> notificó la respuesta a la solicitud de información pública el </w:t>
      </w:r>
      <w:r w:rsidR="00E93E98" w:rsidRPr="009F749D">
        <w:rPr>
          <w:rFonts w:ascii="Palatino Linotype" w:hAnsi="Palatino Linotype" w:cs="Arial"/>
          <w:b/>
          <w:bCs/>
          <w:lang w:val="es-ES_tradnl" w:eastAsia="es-ES"/>
        </w:rPr>
        <w:t>vierne</w:t>
      </w:r>
      <w:r w:rsidRPr="009F749D">
        <w:rPr>
          <w:rFonts w:ascii="Palatino Linotype" w:hAnsi="Palatino Linotype" w:cs="Arial"/>
          <w:b/>
          <w:bCs/>
          <w:lang w:val="es-ES_tradnl" w:eastAsia="es-ES"/>
        </w:rPr>
        <w:t>s</w:t>
      </w:r>
      <w:r w:rsidRPr="009F749D">
        <w:rPr>
          <w:rFonts w:ascii="Palatino Linotype" w:hAnsi="Palatino Linotype" w:cs="Arial"/>
          <w:lang w:val="es-ES_tradnl" w:eastAsia="es-ES"/>
        </w:rPr>
        <w:t xml:space="preserve"> </w:t>
      </w:r>
      <w:r w:rsidR="00E93E98" w:rsidRPr="009F749D">
        <w:rPr>
          <w:rFonts w:ascii="Palatino Linotype" w:hAnsi="Palatino Linotype" w:cs="Arial"/>
          <w:b/>
          <w:lang w:val="es-ES_tradnl" w:eastAsia="es-ES"/>
        </w:rPr>
        <w:t>dos</w:t>
      </w:r>
      <w:r w:rsidRPr="009F749D">
        <w:rPr>
          <w:rFonts w:ascii="Palatino Linotype" w:hAnsi="Palatino Linotype" w:cs="Arial"/>
          <w:b/>
          <w:lang w:val="es-ES_tradnl" w:eastAsia="es-ES"/>
        </w:rPr>
        <w:t xml:space="preserve"> </w:t>
      </w:r>
      <w:r w:rsidR="00E93E98" w:rsidRPr="009F749D">
        <w:rPr>
          <w:rFonts w:ascii="Palatino Linotype" w:hAnsi="Palatino Linotype" w:cs="Arial"/>
          <w:b/>
          <w:lang w:val="es-ES_tradnl" w:eastAsia="es-ES"/>
        </w:rPr>
        <w:t>dic</w:t>
      </w:r>
      <w:r w:rsidRPr="009F749D">
        <w:rPr>
          <w:rFonts w:ascii="Palatino Linotype" w:hAnsi="Palatino Linotype" w:cs="Arial"/>
          <w:b/>
          <w:lang w:val="es-ES_tradnl" w:eastAsia="es-ES"/>
        </w:rPr>
        <w:t xml:space="preserve">iembre de dos mil veintidós; </w:t>
      </w:r>
      <w:r w:rsidRPr="009F749D">
        <w:rPr>
          <w:rFonts w:ascii="Palatino Linotype" w:hAnsi="Palatino Linotype" w:cs="Arial"/>
          <w:lang w:eastAsia="es-ES"/>
        </w:rPr>
        <w:t xml:space="preserve">en consecuencia, el plazo de quince días hábiles que el artículo 178 de la ley de la materia otorga a </w:t>
      </w:r>
      <w:r w:rsidR="008758F4" w:rsidRPr="009F749D">
        <w:rPr>
          <w:rFonts w:ascii="Palatino Linotype" w:hAnsi="Palatino Linotype" w:cs="Arial"/>
          <w:b/>
          <w:lang w:eastAsia="es-ES"/>
        </w:rPr>
        <w:t>El Recurrente</w:t>
      </w:r>
      <w:r w:rsidRPr="009F749D">
        <w:rPr>
          <w:rFonts w:ascii="Palatino Linotype" w:hAnsi="Palatino Linotype" w:cs="Arial"/>
          <w:lang w:eastAsia="es-ES"/>
        </w:rPr>
        <w:t xml:space="preserve"> para presentar el recurso de revisión, transcurrió del</w:t>
      </w:r>
      <w:r w:rsidRPr="009F749D">
        <w:rPr>
          <w:rFonts w:ascii="Palatino Linotype" w:hAnsi="Palatino Linotype" w:cs="Arial"/>
          <w:b/>
          <w:lang w:eastAsia="es-ES"/>
        </w:rPr>
        <w:t xml:space="preserve"> </w:t>
      </w:r>
      <w:r w:rsidR="00E93E98" w:rsidRPr="009F749D">
        <w:rPr>
          <w:rFonts w:ascii="Palatino Linotype" w:hAnsi="Palatino Linotype" w:cs="Arial"/>
          <w:b/>
          <w:lang w:eastAsia="es-ES"/>
        </w:rPr>
        <w:t>lunes</w:t>
      </w:r>
      <w:r w:rsidRPr="009F749D">
        <w:rPr>
          <w:rFonts w:ascii="Palatino Linotype" w:hAnsi="Palatino Linotype" w:cs="Arial"/>
          <w:b/>
          <w:lang w:eastAsia="es-ES"/>
        </w:rPr>
        <w:t xml:space="preserve"> </w:t>
      </w:r>
      <w:r w:rsidR="00E93E98" w:rsidRPr="009F749D">
        <w:rPr>
          <w:rFonts w:ascii="Palatino Linotype" w:hAnsi="Palatino Linotype" w:cs="Arial"/>
          <w:b/>
          <w:lang w:eastAsia="es-ES"/>
        </w:rPr>
        <w:t>cinco</w:t>
      </w:r>
      <w:r w:rsidRPr="009F749D">
        <w:rPr>
          <w:rFonts w:ascii="Palatino Linotype" w:hAnsi="Palatino Linotype" w:cs="Arial"/>
          <w:b/>
          <w:lang w:eastAsia="es-ES"/>
        </w:rPr>
        <w:t xml:space="preserve"> de </w:t>
      </w:r>
      <w:r w:rsidR="00E93E98" w:rsidRPr="009F749D">
        <w:rPr>
          <w:rFonts w:ascii="Palatino Linotype" w:hAnsi="Palatino Linotype" w:cs="Arial"/>
          <w:b/>
          <w:lang w:eastAsia="es-ES"/>
        </w:rPr>
        <w:t>dic</w:t>
      </w:r>
      <w:r w:rsidRPr="009F749D">
        <w:rPr>
          <w:rFonts w:ascii="Palatino Linotype" w:hAnsi="Palatino Linotype" w:cs="Arial"/>
          <w:b/>
          <w:lang w:eastAsia="es-ES"/>
        </w:rPr>
        <w:t xml:space="preserve">iembre al </w:t>
      </w:r>
      <w:r w:rsidR="00E93E98" w:rsidRPr="009F749D">
        <w:rPr>
          <w:rFonts w:ascii="Palatino Linotype" w:hAnsi="Palatino Linotype" w:cs="Arial"/>
          <w:b/>
          <w:lang w:eastAsia="es-ES"/>
        </w:rPr>
        <w:t>viernes</w:t>
      </w:r>
      <w:r w:rsidRPr="009F749D">
        <w:rPr>
          <w:rFonts w:ascii="Palatino Linotype" w:hAnsi="Palatino Linotype" w:cs="Arial"/>
          <w:b/>
          <w:lang w:eastAsia="es-ES"/>
        </w:rPr>
        <w:t xml:space="preserve"> </w:t>
      </w:r>
      <w:r w:rsidR="00E93E98" w:rsidRPr="009F749D">
        <w:rPr>
          <w:rFonts w:ascii="Palatino Linotype" w:hAnsi="Palatino Linotype" w:cs="Arial"/>
          <w:b/>
          <w:lang w:eastAsia="es-ES"/>
        </w:rPr>
        <w:t>seis</w:t>
      </w:r>
      <w:r w:rsidRPr="009F749D">
        <w:rPr>
          <w:rFonts w:ascii="Palatino Linotype" w:hAnsi="Palatino Linotype" w:cs="Arial"/>
          <w:b/>
          <w:lang w:eastAsia="es-ES"/>
        </w:rPr>
        <w:t xml:space="preserve"> de </w:t>
      </w:r>
      <w:r w:rsidR="00E93E98" w:rsidRPr="009F749D">
        <w:rPr>
          <w:rFonts w:ascii="Palatino Linotype" w:hAnsi="Palatino Linotype" w:cs="Arial"/>
          <w:b/>
          <w:lang w:eastAsia="es-ES"/>
        </w:rPr>
        <w:t>enero</w:t>
      </w:r>
      <w:r w:rsidRPr="009F749D">
        <w:rPr>
          <w:rFonts w:ascii="Palatino Linotype" w:hAnsi="Palatino Linotype" w:cs="Arial"/>
          <w:b/>
          <w:lang w:eastAsia="es-ES"/>
        </w:rPr>
        <w:t xml:space="preserve"> de dos mil veinti</w:t>
      </w:r>
      <w:r w:rsidR="006E5E7D" w:rsidRPr="009F749D">
        <w:rPr>
          <w:rFonts w:ascii="Palatino Linotype" w:hAnsi="Palatino Linotype" w:cs="Arial"/>
          <w:b/>
          <w:lang w:eastAsia="es-ES"/>
        </w:rPr>
        <w:t>trés</w:t>
      </w:r>
      <w:r w:rsidRPr="009F749D">
        <w:rPr>
          <w:rFonts w:ascii="Palatino Linotype" w:hAnsi="Palatino Linotype" w:cs="Arial"/>
          <w:b/>
          <w:lang w:eastAsia="es-ES"/>
        </w:rPr>
        <w:t>.</w:t>
      </w:r>
      <w:r w:rsidRPr="009F749D">
        <w:rPr>
          <w:rFonts w:ascii="Palatino Linotype" w:hAnsi="Palatino Linotype" w:cs="Arial"/>
          <w:b/>
          <w:vertAlign w:val="superscript"/>
          <w:lang w:eastAsia="es-ES"/>
        </w:rPr>
        <w:footnoteReference w:id="7"/>
      </w:r>
      <w:r w:rsidRPr="009F749D">
        <w:rPr>
          <w:rFonts w:ascii="Palatino Linotype" w:hAnsi="Palatino Linotype" w:cs="Arial"/>
          <w:lang w:eastAsia="es-ES"/>
        </w:rPr>
        <w:t xml:space="preserve"> </w:t>
      </w:r>
    </w:p>
    <w:p w14:paraId="030FA43C" w14:textId="77777777" w:rsidR="00750B06" w:rsidRPr="009F749D" w:rsidRDefault="00750B06" w:rsidP="009F749D">
      <w:pPr>
        <w:spacing w:line="360" w:lineRule="auto"/>
        <w:jc w:val="both"/>
        <w:rPr>
          <w:rFonts w:ascii="Palatino Linotype" w:hAnsi="Palatino Linotype" w:cs="Arial"/>
          <w:lang w:eastAsia="es-ES"/>
        </w:rPr>
      </w:pPr>
    </w:p>
    <w:p w14:paraId="0A1C317F" w14:textId="77777777" w:rsidR="00750B06"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hAnsi="Palatino Linotype" w:cs="Arial"/>
          <w:lang w:val="es-ES_tradnl" w:eastAsia="es-ES"/>
        </w:rPr>
        <w:t xml:space="preserve">En ese tenor, si el recurso de revisión que nos ocupa se interpuso el </w:t>
      </w:r>
      <w:r w:rsidR="00E93E98" w:rsidRPr="009F749D">
        <w:rPr>
          <w:rFonts w:ascii="Palatino Linotype" w:hAnsi="Palatino Linotype" w:cs="Arial"/>
          <w:b/>
          <w:lang w:val="es-ES_tradnl" w:eastAsia="es-ES"/>
        </w:rPr>
        <w:t>dieciocho</w:t>
      </w:r>
      <w:r w:rsidRPr="009F749D">
        <w:rPr>
          <w:rFonts w:ascii="Palatino Linotype" w:hAnsi="Palatino Linotype" w:cs="Arial"/>
          <w:b/>
          <w:lang w:val="es-ES_tradnl" w:eastAsia="es-ES"/>
        </w:rPr>
        <w:t xml:space="preserve"> de </w:t>
      </w:r>
      <w:r w:rsidR="00E93E98" w:rsidRPr="009F749D">
        <w:rPr>
          <w:rFonts w:ascii="Palatino Linotype" w:hAnsi="Palatino Linotype" w:cs="Arial"/>
          <w:b/>
          <w:lang w:val="es-ES_tradnl" w:eastAsia="es-ES"/>
        </w:rPr>
        <w:t>diciembre</w:t>
      </w:r>
      <w:r w:rsidRPr="009F749D">
        <w:rPr>
          <w:rFonts w:ascii="Palatino Linotype" w:hAnsi="Palatino Linotype" w:cs="Arial"/>
          <w:b/>
          <w:lang w:val="es-ES_tradnl" w:eastAsia="es-ES"/>
        </w:rPr>
        <w:t xml:space="preserve"> de dos mil veintidós</w:t>
      </w:r>
      <w:r w:rsidRPr="009F749D">
        <w:rPr>
          <w:rFonts w:ascii="Palatino Linotype" w:hAnsi="Palatino Linotype" w:cs="Arial"/>
          <w:lang w:val="es-ES_tradnl" w:eastAsia="es-ES"/>
        </w:rPr>
        <w:t xml:space="preserve">, éste se encuentra </w:t>
      </w:r>
      <w:r w:rsidRPr="009F749D">
        <w:rPr>
          <w:rFonts w:ascii="Palatino Linotype" w:eastAsia="Palatino Linotype" w:hAnsi="Palatino Linotype" w:cs="Palatino Linotype"/>
        </w:rPr>
        <w:t xml:space="preserve">dentro del plazo dispuesto en el </w:t>
      </w:r>
      <w:r w:rsidRPr="009F749D">
        <w:rPr>
          <w:rFonts w:ascii="Palatino Linotype" w:eastAsia="Palatino Linotype" w:hAnsi="Palatino Linotype" w:cs="Palatino Linotype"/>
        </w:rPr>
        <w:lastRenderedPageBreak/>
        <w:t xml:space="preserve">artículo 178, de la Ley de Transparencia y Acceso a la Información Pública del Estado de México y Municipios. </w:t>
      </w:r>
    </w:p>
    <w:p w14:paraId="76A3823E" w14:textId="77777777" w:rsidR="00750B06" w:rsidRPr="009F749D" w:rsidRDefault="00750B06" w:rsidP="009F749D">
      <w:pPr>
        <w:spacing w:line="360" w:lineRule="auto"/>
        <w:jc w:val="both"/>
        <w:rPr>
          <w:rFonts w:ascii="Palatino Linotype" w:eastAsia="Palatino Linotype" w:hAnsi="Palatino Linotype" w:cs="Palatino Linotype"/>
        </w:rPr>
      </w:pPr>
    </w:p>
    <w:p w14:paraId="79C882B1" w14:textId="77777777" w:rsidR="00750B06" w:rsidRPr="009F749D" w:rsidRDefault="00E93E98" w:rsidP="009F749D">
      <w:pPr>
        <w:autoSpaceDE w:val="0"/>
        <w:autoSpaceDN w:val="0"/>
        <w:adjustRightInd w:val="0"/>
        <w:spacing w:line="360" w:lineRule="auto"/>
        <w:ind w:right="49"/>
        <w:jc w:val="both"/>
        <w:rPr>
          <w:rFonts w:ascii="Palatino Linotype" w:hAnsi="Palatino Linotype"/>
          <w:lang w:eastAsia="es-ES"/>
        </w:rPr>
      </w:pPr>
      <w:r w:rsidRPr="009F749D">
        <w:rPr>
          <w:rFonts w:ascii="Palatino Linotype" w:hAnsi="Palatino Linotype"/>
          <w:lang w:eastAsia="es-ES"/>
        </w:rPr>
        <w:t>Por lo tanto, se tiene por presentado en tiempo el</w:t>
      </w:r>
      <w:r w:rsidR="00750B06" w:rsidRPr="009F749D">
        <w:rPr>
          <w:rFonts w:ascii="Palatino Linotype" w:hAnsi="Palatino Linotype"/>
          <w:lang w:eastAsia="es-ES"/>
        </w:rPr>
        <w:t xml:space="preserve"> Recurso de Revisión.</w:t>
      </w:r>
    </w:p>
    <w:p w14:paraId="1C4AACE0" w14:textId="77777777" w:rsidR="00750B06" w:rsidRPr="009F749D" w:rsidRDefault="00750B06" w:rsidP="009F749D">
      <w:pPr>
        <w:spacing w:line="360" w:lineRule="auto"/>
        <w:jc w:val="both"/>
        <w:rPr>
          <w:rFonts w:ascii="Palatino Linotype" w:hAnsi="Palatino Linotype" w:cs="Arial"/>
          <w:lang w:val="es-ES" w:eastAsia="es-ES"/>
        </w:rPr>
      </w:pPr>
    </w:p>
    <w:p w14:paraId="77D6C87E" w14:textId="77777777" w:rsidR="00750B06" w:rsidRPr="009F749D" w:rsidRDefault="00750B06" w:rsidP="009F749D">
      <w:pPr>
        <w:spacing w:line="360" w:lineRule="auto"/>
        <w:jc w:val="both"/>
        <w:rPr>
          <w:rFonts w:ascii="Palatino Linotype" w:eastAsia="Palatino Linotype" w:hAnsi="Palatino Linotype" w:cs="Palatino Linotype"/>
          <w:bCs/>
        </w:rPr>
      </w:pPr>
      <w:r w:rsidRPr="009F749D">
        <w:rPr>
          <w:rFonts w:ascii="Palatino Linotype" w:eastAsia="Palatino Linotype" w:hAnsi="Palatino Linotype" w:cs="Palatino Linotype"/>
          <w:b/>
          <w:sz w:val="28"/>
          <w:szCs w:val="28"/>
        </w:rPr>
        <w:t>CUARTO</w:t>
      </w:r>
      <w:r w:rsidRPr="009F749D">
        <w:rPr>
          <w:rFonts w:ascii="Palatino Linotype" w:eastAsia="Palatino Linotype" w:hAnsi="Palatino Linotype" w:cs="Palatino Linotype"/>
          <w:b/>
        </w:rPr>
        <w:t xml:space="preserve">. Actualización de la procedencia. </w:t>
      </w:r>
      <w:r w:rsidRPr="009F749D">
        <w:rPr>
          <w:rFonts w:ascii="Palatino Linotype" w:eastAsia="Palatino Linotype" w:hAnsi="Palatino Linotype" w:cs="Palatino Linotype"/>
        </w:rPr>
        <w:t>A</w:t>
      </w:r>
      <w:r w:rsidRPr="009F749D">
        <w:rPr>
          <w:rFonts w:ascii="Palatino Linotype" w:eastAsia="Palatino Linotype" w:hAnsi="Palatino Linotype" w:cs="Palatino Linotype"/>
          <w:bCs/>
        </w:rPr>
        <w:t xml:space="preserve"> efecto de determinar la procedencia del estudio de la acción intentada por </w:t>
      </w:r>
      <w:r w:rsidR="0095799B" w:rsidRPr="009F749D">
        <w:rPr>
          <w:rFonts w:ascii="Palatino Linotype" w:eastAsia="Palatino Linotype" w:hAnsi="Palatino Linotype" w:cs="Palatino Linotype"/>
          <w:bCs/>
        </w:rPr>
        <w:t xml:space="preserve">el solicitante </w:t>
      </w:r>
      <w:r w:rsidRPr="009F749D">
        <w:rPr>
          <w:rFonts w:ascii="Palatino Linotype" w:eastAsia="Palatino Linotype" w:hAnsi="Palatino Linotype" w:cs="Palatino Linotype"/>
          <w:bCs/>
        </w:rPr>
        <w:t xml:space="preserve">se procede a revisar el acto impugnado y las razones de inconformidad planteadas por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bCs/>
        </w:rPr>
        <w:t>.</w:t>
      </w:r>
    </w:p>
    <w:p w14:paraId="05D66FAE" w14:textId="77777777" w:rsidR="00750B06" w:rsidRPr="009F749D" w:rsidRDefault="00750B06" w:rsidP="009F749D">
      <w:pPr>
        <w:jc w:val="both"/>
        <w:rPr>
          <w:rFonts w:ascii="Palatino Linotype" w:eastAsia="Palatino Linotype" w:hAnsi="Palatino Linotype" w:cs="Palatino Linotype"/>
          <w:bCs/>
        </w:rPr>
      </w:pPr>
    </w:p>
    <w:p w14:paraId="0E871AE4" w14:textId="77777777" w:rsidR="00750B06" w:rsidRPr="009F749D" w:rsidRDefault="00750B06" w:rsidP="009F749D">
      <w:pPr>
        <w:spacing w:line="276" w:lineRule="auto"/>
        <w:jc w:val="both"/>
        <w:rPr>
          <w:rFonts w:ascii="Palatino Linotype" w:eastAsia="Palatino Linotype" w:hAnsi="Palatino Linotype" w:cs="Palatino Linotype"/>
          <w:b/>
          <w:u w:val="single"/>
        </w:rPr>
      </w:pPr>
      <w:r w:rsidRPr="009F749D">
        <w:rPr>
          <w:rFonts w:ascii="Palatino Linotype" w:eastAsia="Palatino Linotype" w:hAnsi="Palatino Linotype" w:cs="Palatino Linotype"/>
          <w:b/>
          <w:u w:val="single"/>
        </w:rPr>
        <w:t>Acto Impugnado:</w:t>
      </w:r>
      <w:r w:rsidRPr="009F749D">
        <w:rPr>
          <w:b/>
          <w:u w:val="single"/>
        </w:rPr>
        <w:t xml:space="preserve"> </w:t>
      </w:r>
    </w:p>
    <w:p w14:paraId="701F448A" w14:textId="77777777" w:rsidR="00750B06" w:rsidRPr="009F749D" w:rsidRDefault="00750B06" w:rsidP="009F749D">
      <w:pPr>
        <w:tabs>
          <w:tab w:val="left" w:pos="709"/>
        </w:tabs>
        <w:spacing w:line="276" w:lineRule="auto"/>
        <w:ind w:left="850"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w:t>
      </w:r>
      <w:r w:rsidR="0095799B" w:rsidRPr="009F749D">
        <w:rPr>
          <w:rFonts w:ascii="Palatino Linotype" w:eastAsia="Palatino Linotype" w:hAnsi="Palatino Linotype" w:cs="Palatino Linotype"/>
          <w:i/>
          <w:sz w:val="22"/>
          <w:szCs w:val="22"/>
        </w:rPr>
        <w:t>no se transparenta la información solicitada, la cual es publica, solicito conocer los expedientes de los contratos en mención</w:t>
      </w:r>
      <w:r w:rsidRPr="009F749D">
        <w:rPr>
          <w:rFonts w:ascii="Palatino Linotype" w:eastAsia="Palatino Linotype" w:hAnsi="Palatino Linotype" w:cs="Palatino Linotype"/>
          <w:i/>
          <w:sz w:val="22"/>
          <w:szCs w:val="22"/>
        </w:rPr>
        <w:t>” (Sic)</w:t>
      </w:r>
    </w:p>
    <w:p w14:paraId="7A95464F" w14:textId="77777777" w:rsidR="00750B06" w:rsidRPr="009F749D" w:rsidRDefault="00750B06" w:rsidP="009F749D">
      <w:pPr>
        <w:spacing w:line="276" w:lineRule="auto"/>
        <w:ind w:right="49"/>
        <w:jc w:val="both"/>
        <w:rPr>
          <w:rFonts w:ascii="Palatino Linotype" w:eastAsia="Palatino Linotype" w:hAnsi="Palatino Linotype" w:cs="Palatino Linotype"/>
          <w:u w:val="single"/>
        </w:rPr>
      </w:pPr>
      <w:r w:rsidRPr="009F749D">
        <w:rPr>
          <w:rFonts w:ascii="Palatino Linotype" w:eastAsia="Palatino Linotype" w:hAnsi="Palatino Linotype" w:cs="Palatino Linotype"/>
          <w:b/>
          <w:u w:val="single"/>
        </w:rPr>
        <w:t>Razones o motivos de inconformidad</w:t>
      </w:r>
      <w:r w:rsidRPr="009F749D">
        <w:rPr>
          <w:rFonts w:ascii="Palatino Linotype" w:eastAsia="Palatino Linotype" w:hAnsi="Palatino Linotype" w:cs="Palatino Linotype"/>
          <w:b/>
        </w:rPr>
        <w:t>:</w:t>
      </w:r>
      <w:r w:rsidR="0095799B" w:rsidRPr="009F749D">
        <w:rPr>
          <w:rFonts w:ascii="Palatino Linotype" w:eastAsia="Palatino Linotype" w:hAnsi="Palatino Linotype" w:cs="Palatino Linotype"/>
          <w:b/>
        </w:rPr>
        <w:t xml:space="preserve"> </w:t>
      </w:r>
      <w:r w:rsidR="0095799B" w:rsidRPr="009F749D">
        <w:rPr>
          <w:rFonts w:ascii="Palatino Linotype" w:eastAsia="Palatino Linotype" w:hAnsi="Palatino Linotype" w:cs="Palatino Linotype"/>
        </w:rPr>
        <w:t>(En blanco)</w:t>
      </w:r>
    </w:p>
    <w:p w14:paraId="4BB73F5B" w14:textId="77777777" w:rsidR="00C218F6" w:rsidRPr="009F749D" w:rsidRDefault="00C218F6" w:rsidP="009F749D">
      <w:pPr>
        <w:tabs>
          <w:tab w:val="left" w:pos="709"/>
        </w:tabs>
        <w:spacing w:line="276" w:lineRule="auto"/>
        <w:ind w:right="899"/>
        <w:jc w:val="both"/>
        <w:rPr>
          <w:rFonts w:ascii="Palatino Linotype" w:eastAsia="Palatino Linotype" w:hAnsi="Palatino Linotype" w:cs="Palatino Linotype"/>
        </w:rPr>
      </w:pPr>
    </w:p>
    <w:p w14:paraId="50066D3C" w14:textId="77777777" w:rsidR="00750B06" w:rsidRPr="009F749D" w:rsidRDefault="00C218F6" w:rsidP="009F749D">
      <w:pPr>
        <w:tabs>
          <w:tab w:val="left" w:pos="709"/>
        </w:tabs>
        <w:spacing w:line="276" w:lineRule="auto"/>
        <w:ind w:right="899"/>
        <w:jc w:val="both"/>
        <w:rPr>
          <w:rFonts w:ascii="Palatino Linotype" w:eastAsia="Palatino Linotype" w:hAnsi="Palatino Linotype" w:cs="Palatino Linotype"/>
          <w:i/>
        </w:rPr>
      </w:pPr>
      <w:r w:rsidRPr="009F749D">
        <w:rPr>
          <w:rFonts w:ascii="Palatino Linotype" w:eastAsia="Palatino Linotype" w:hAnsi="Palatino Linotype" w:cs="Palatino Linotype"/>
        </w:rPr>
        <w:t>Acompaña a su recurso</w:t>
      </w:r>
      <w:r w:rsidRPr="009F749D">
        <w:rPr>
          <w:noProof/>
        </w:rPr>
        <w:t xml:space="preserve"> el archivo </w:t>
      </w:r>
      <w:r w:rsidR="0095799B" w:rsidRPr="009F749D">
        <w:rPr>
          <w:noProof/>
        </w:rPr>
        <w:drawing>
          <wp:inline distT="0" distB="0" distL="0" distR="0" wp14:anchorId="44A289E4" wp14:editId="2A90DAB7">
            <wp:extent cx="1693352" cy="134569"/>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04" t="31779" r="84916" b="67051"/>
                    <a:stretch/>
                  </pic:blipFill>
                  <pic:spPr bwMode="auto">
                    <a:xfrm>
                      <a:off x="0" y="0"/>
                      <a:ext cx="1967074" cy="156321"/>
                    </a:xfrm>
                    <a:prstGeom prst="rect">
                      <a:avLst/>
                    </a:prstGeom>
                    <a:ln>
                      <a:noFill/>
                    </a:ln>
                    <a:extLst>
                      <a:ext uri="{53640926-AAD7-44D8-BBD7-CCE9431645EC}">
                        <a14:shadowObscured xmlns:a14="http://schemas.microsoft.com/office/drawing/2010/main"/>
                      </a:ext>
                    </a:extLst>
                  </pic:spPr>
                </pic:pic>
              </a:graphicData>
            </a:graphic>
          </wp:inline>
        </w:drawing>
      </w:r>
      <w:r w:rsidRPr="009F749D">
        <w:rPr>
          <w:noProof/>
        </w:rPr>
        <w:t>(no es visible)</w:t>
      </w:r>
      <w:r w:rsidR="002A0ECC" w:rsidRPr="009F749D">
        <w:rPr>
          <w:noProof/>
        </w:rPr>
        <w:t>.</w:t>
      </w:r>
    </w:p>
    <w:p w14:paraId="21997535" w14:textId="77777777" w:rsidR="00750B06" w:rsidRPr="009F749D" w:rsidRDefault="00750B06" w:rsidP="009F749D">
      <w:pPr>
        <w:spacing w:line="360" w:lineRule="auto"/>
        <w:jc w:val="both"/>
        <w:rPr>
          <w:rFonts w:ascii="Palatino Linotype" w:eastAsia="Calibri" w:hAnsi="Palatino Linotype" w:cs="Arial"/>
          <w:lang w:eastAsia="en-US"/>
        </w:rPr>
      </w:pPr>
    </w:p>
    <w:p w14:paraId="17324700" w14:textId="77777777" w:rsidR="00C218F6" w:rsidRPr="009F749D" w:rsidRDefault="00C218F6" w:rsidP="009F749D">
      <w:pPr>
        <w:spacing w:line="360" w:lineRule="auto"/>
        <w:jc w:val="both"/>
        <w:rPr>
          <w:rFonts w:ascii="Palatino Linotype" w:eastAsia="Calibri" w:hAnsi="Palatino Linotype" w:cs="Arial"/>
          <w:lang w:eastAsia="en-US"/>
        </w:rPr>
      </w:pPr>
      <w:r w:rsidRPr="009F749D">
        <w:rPr>
          <w:rFonts w:ascii="Palatino Linotype" w:eastAsia="Calibri" w:hAnsi="Palatino Linotype" w:cs="Arial"/>
          <w:lang w:eastAsia="en-US"/>
        </w:rPr>
        <w:t xml:space="preserve">Es importante señalar que si bien no se advierten razones o motivos de inconformidad de forma </w:t>
      </w:r>
      <w:r w:rsidR="002A0ECC" w:rsidRPr="009F749D">
        <w:rPr>
          <w:rFonts w:ascii="Palatino Linotype" w:eastAsia="Calibri" w:hAnsi="Palatino Linotype" w:cs="Arial"/>
          <w:lang w:eastAsia="en-US"/>
        </w:rPr>
        <w:t>explícita, lo cierto es que, el Recurrente sostiene</w:t>
      </w:r>
      <w:r w:rsidR="009434B2" w:rsidRPr="009F749D">
        <w:rPr>
          <w:rFonts w:ascii="Palatino Linotype" w:eastAsia="Calibri" w:hAnsi="Palatino Linotype" w:cs="Arial"/>
          <w:lang w:eastAsia="en-US"/>
        </w:rPr>
        <w:t xml:space="preserve"> en su recurso</w:t>
      </w:r>
      <w:r w:rsidR="002A0ECC" w:rsidRPr="009F749D">
        <w:rPr>
          <w:rFonts w:ascii="Palatino Linotype" w:eastAsia="Calibri" w:hAnsi="Palatino Linotype" w:cs="Arial"/>
          <w:lang w:eastAsia="en-US"/>
        </w:rPr>
        <w:t xml:space="preserve"> </w:t>
      </w:r>
      <w:r w:rsidR="009434B2" w:rsidRPr="009F749D">
        <w:rPr>
          <w:rFonts w:ascii="Palatino Linotype" w:eastAsia="Calibri" w:hAnsi="Palatino Linotype" w:cs="Arial"/>
          <w:lang w:eastAsia="en-US"/>
        </w:rPr>
        <w:t xml:space="preserve">—en el acto impugnado— </w:t>
      </w:r>
      <w:r w:rsidR="002A0ECC" w:rsidRPr="009F749D">
        <w:rPr>
          <w:rFonts w:ascii="Palatino Linotype" w:eastAsia="Calibri" w:hAnsi="Palatino Linotype" w:cs="Arial"/>
          <w:lang w:eastAsia="en-US"/>
        </w:rPr>
        <w:t>que “</w:t>
      </w:r>
      <w:r w:rsidR="002A0ECC" w:rsidRPr="009F749D">
        <w:rPr>
          <w:rFonts w:ascii="Palatino Linotype" w:eastAsia="Calibri" w:hAnsi="Palatino Linotype" w:cs="Arial"/>
          <w:i/>
          <w:lang w:eastAsia="en-US"/>
        </w:rPr>
        <w:t xml:space="preserve">no se transparenta la información solicitada, la cual es </w:t>
      </w:r>
      <w:proofErr w:type="gramStart"/>
      <w:r w:rsidR="002A0ECC" w:rsidRPr="009F749D">
        <w:rPr>
          <w:rFonts w:ascii="Palatino Linotype" w:eastAsia="Calibri" w:hAnsi="Palatino Linotype" w:cs="Arial"/>
          <w:i/>
          <w:lang w:eastAsia="en-US"/>
        </w:rPr>
        <w:t>publica</w:t>
      </w:r>
      <w:proofErr w:type="gramEnd"/>
      <w:r w:rsidR="002A0ECC" w:rsidRPr="009F749D">
        <w:rPr>
          <w:rFonts w:ascii="Palatino Linotype" w:eastAsia="Calibri" w:hAnsi="Palatino Linotype" w:cs="Arial"/>
          <w:i/>
          <w:lang w:eastAsia="en-US"/>
        </w:rPr>
        <w:t>, solicito conocer los expedientes de los contratos en mención</w:t>
      </w:r>
      <w:r w:rsidR="002A0ECC" w:rsidRPr="009F749D">
        <w:rPr>
          <w:rFonts w:ascii="Palatino Linotype" w:eastAsia="Calibri" w:hAnsi="Palatino Linotype" w:cs="Arial"/>
          <w:lang w:eastAsia="en-US"/>
        </w:rPr>
        <w:t>”.</w:t>
      </w:r>
    </w:p>
    <w:p w14:paraId="7EDA8F2E" w14:textId="77777777" w:rsidR="00C218F6" w:rsidRPr="009F749D" w:rsidRDefault="00C218F6" w:rsidP="009F749D">
      <w:pPr>
        <w:spacing w:line="360" w:lineRule="auto"/>
        <w:jc w:val="both"/>
        <w:rPr>
          <w:rFonts w:ascii="Palatino Linotype" w:eastAsia="Calibri" w:hAnsi="Palatino Linotype" w:cs="Arial"/>
          <w:lang w:eastAsia="en-US"/>
        </w:rPr>
      </w:pPr>
    </w:p>
    <w:p w14:paraId="21B3E328" w14:textId="77777777" w:rsidR="00750B06" w:rsidRPr="009F749D" w:rsidRDefault="00750B06" w:rsidP="009F749D">
      <w:pPr>
        <w:spacing w:line="360" w:lineRule="auto"/>
        <w:jc w:val="both"/>
        <w:rPr>
          <w:rFonts w:ascii="Palatino Linotype" w:eastAsia="Calibri" w:hAnsi="Palatino Linotype" w:cs="Arial"/>
          <w:lang w:eastAsia="en-US"/>
        </w:rPr>
      </w:pPr>
      <w:r w:rsidRPr="009F749D">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las causales de procedencia previstas en el artículo 179 de la Ley de Transparencia local, que dispone lo siguiente: </w:t>
      </w:r>
    </w:p>
    <w:p w14:paraId="0D1E2A5C" w14:textId="77777777" w:rsidR="00750B06" w:rsidRPr="009F749D" w:rsidRDefault="00750B06" w:rsidP="009F749D">
      <w:pPr>
        <w:jc w:val="both"/>
        <w:rPr>
          <w:rFonts w:ascii="Palatino Linotype" w:eastAsia="Calibri" w:hAnsi="Palatino Linotype" w:cs="Arial"/>
          <w:lang w:eastAsia="en-US"/>
        </w:rPr>
      </w:pPr>
    </w:p>
    <w:p w14:paraId="594BC112" w14:textId="77777777" w:rsidR="00750B06" w:rsidRPr="009F749D" w:rsidRDefault="00750B06" w:rsidP="009F749D">
      <w:pPr>
        <w:tabs>
          <w:tab w:val="left" w:pos="2422"/>
        </w:tabs>
        <w:ind w:left="855"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i/>
          <w:sz w:val="22"/>
          <w:szCs w:val="22"/>
        </w:rPr>
        <w:t>“</w:t>
      </w:r>
      <w:r w:rsidRPr="009F749D">
        <w:rPr>
          <w:rFonts w:ascii="Palatino Linotype" w:eastAsia="Palatino Linotype" w:hAnsi="Palatino Linotype" w:cs="Palatino Linotype"/>
          <w:b/>
          <w:i/>
          <w:sz w:val="22"/>
          <w:szCs w:val="22"/>
        </w:rPr>
        <w:t xml:space="preserve">Artículo 179. </w:t>
      </w:r>
      <w:r w:rsidRPr="009F749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A3AAB7A" w14:textId="77777777" w:rsidR="00750B06" w:rsidRPr="009F749D" w:rsidRDefault="00750B06" w:rsidP="009F749D">
      <w:pPr>
        <w:tabs>
          <w:tab w:val="left" w:pos="2422"/>
        </w:tabs>
        <w:ind w:left="855"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bCs/>
          <w:sz w:val="22"/>
          <w:szCs w:val="22"/>
        </w:rPr>
        <w:t>…</w:t>
      </w:r>
    </w:p>
    <w:p w14:paraId="47D13C4A" w14:textId="77777777" w:rsidR="00750B06" w:rsidRPr="009F749D" w:rsidRDefault="006C4343" w:rsidP="009F749D">
      <w:pPr>
        <w:tabs>
          <w:tab w:val="left" w:pos="2422"/>
        </w:tabs>
        <w:ind w:left="855" w:right="899"/>
        <w:jc w:val="both"/>
        <w:rPr>
          <w:rFonts w:ascii="Palatino Linotype" w:eastAsia="Palatino Linotype" w:hAnsi="Palatino Linotype" w:cs="Palatino Linotype"/>
          <w:i/>
          <w:sz w:val="22"/>
          <w:szCs w:val="22"/>
        </w:rPr>
      </w:pPr>
      <w:r w:rsidRPr="009F749D">
        <w:rPr>
          <w:rFonts w:ascii="Palatino Linotype" w:eastAsia="Palatino Linotype" w:hAnsi="Palatino Linotype" w:cs="Palatino Linotype"/>
          <w:b/>
          <w:bCs/>
          <w:i/>
          <w:sz w:val="22"/>
          <w:szCs w:val="22"/>
        </w:rPr>
        <w:t>I. La negativa a la información solicitada;</w:t>
      </w:r>
      <w:r w:rsidR="00750B06" w:rsidRPr="009F749D">
        <w:rPr>
          <w:rFonts w:ascii="Palatino Linotype" w:eastAsia="Palatino Linotype" w:hAnsi="Palatino Linotype" w:cs="Palatino Linotype"/>
          <w:b/>
          <w:bCs/>
          <w:i/>
          <w:sz w:val="22"/>
          <w:szCs w:val="22"/>
        </w:rPr>
        <w:cr/>
      </w:r>
      <w:r w:rsidR="00750B06" w:rsidRPr="009F749D">
        <w:rPr>
          <w:rFonts w:ascii="Palatino Linotype" w:eastAsia="Palatino Linotype" w:hAnsi="Palatino Linotype" w:cs="Palatino Linotype"/>
          <w:i/>
          <w:sz w:val="22"/>
          <w:szCs w:val="22"/>
        </w:rPr>
        <w:t>...”</w:t>
      </w:r>
    </w:p>
    <w:p w14:paraId="4102BBF9" w14:textId="77777777" w:rsidR="00750B06" w:rsidRPr="009F749D" w:rsidRDefault="00750B06" w:rsidP="009F749D">
      <w:pPr>
        <w:tabs>
          <w:tab w:val="left" w:pos="2422"/>
        </w:tabs>
        <w:ind w:left="855" w:right="899"/>
        <w:jc w:val="right"/>
        <w:rPr>
          <w:rFonts w:ascii="Palatino Linotype" w:eastAsia="Palatino Linotype" w:hAnsi="Palatino Linotype" w:cs="Palatino Linotype"/>
          <w:iCs/>
          <w:sz w:val="16"/>
          <w:szCs w:val="16"/>
        </w:rPr>
      </w:pPr>
      <w:bookmarkStart w:id="8" w:name="_Hlk137470465"/>
      <w:r w:rsidRPr="009F749D">
        <w:rPr>
          <w:rFonts w:ascii="Palatino Linotype" w:eastAsia="Palatino Linotype" w:hAnsi="Palatino Linotype" w:cs="Palatino Linotype"/>
          <w:iCs/>
          <w:sz w:val="16"/>
          <w:szCs w:val="16"/>
        </w:rPr>
        <w:t>(Énfasis añadido).</w:t>
      </w:r>
    </w:p>
    <w:bookmarkEnd w:id="8"/>
    <w:p w14:paraId="20F2182D" w14:textId="77777777" w:rsidR="00750B06" w:rsidRPr="009F749D" w:rsidRDefault="00750B06" w:rsidP="009F749D">
      <w:pPr>
        <w:spacing w:line="360" w:lineRule="auto"/>
        <w:jc w:val="both"/>
        <w:rPr>
          <w:rFonts w:ascii="Palatino Linotype" w:eastAsia="Palatino Linotype" w:hAnsi="Palatino Linotype" w:cs="Palatino Linotype"/>
          <w:b/>
        </w:rPr>
      </w:pPr>
    </w:p>
    <w:p w14:paraId="02962C3A" w14:textId="77777777" w:rsidR="006C4343" w:rsidRPr="009F749D" w:rsidRDefault="00750B06"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Del análisis efectuado se advierte que resulta procedente la interposición del recurso conforme a lo dispuesto por el artículo 179</w:t>
      </w:r>
      <w:r w:rsidR="006C4343" w:rsidRPr="009F749D">
        <w:rPr>
          <w:rFonts w:ascii="Palatino Linotype" w:eastAsia="Palatino Linotype" w:hAnsi="Palatino Linotype" w:cs="Palatino Linotype"/>
        </w:rPr>
        <w:t>,</w:t>
      </w:r>
      <w:r w:rsidRPr="009F749D">
        <w:rPr>
          <w:rFonts w:ascii="Palatino Linotype" w:eastAsia="Palatino Linotype" w:hAnsi="Palatino Linotype" w:cs="Palatino Linotype"/>
        </w:rPr>
        <w:t xml:space="preserve"> fracción </w:t>
      </w:r>
      <w:r w:rsidR="006C4343" w:rsidRPr="009F749D">
        <w:rPr>
          <w:rFonts w:ascii="Palatino Linotype" w:eastAsia="Palatino Linotype" w:hAnsi="Palatino Linotype" w:cs="Palatino Linotype"/>
        </w:rPr>
        <w:t>I.</w:t>
      </w:r>
      <w:r w:rsidRPr="009F749D">
        <w:rPr>
          <w:rFonts w:ascii="Palatino Linotype" w:eastAsia="Palatino Linotype" w:hAnsi="Palatino Linotype" w:cs="Palatino Linotype"/>
        </w:rPr>
        <w:t xml:space="preserve"> </w:t>
      </w:r>
    </w:p>
    <w:p w14:paraId="562B512F" w14:textId="77777777" w:rsidR="006C4343" w:rsidRPr="009F749D" w:rsidRDefault="006C4343" w:rsidP="009F749D">
      <w:pPr>
        <w:spacing w:line="360" w:lineRule="auto"/>
        <w:jc w:val="both"/>
        <w:rPr>
          <w:rFonts w:ascii="Palatino Linotype" w:eastAsia="Palatino Linotype" w:hAnsi="Palatino Linotype" w:cs="Palatino Linotype"/>
        </w:rPr>
      </w:pPr>
    </w:p>
    <w:p w14:paraId="56D6670B" w14:textId="77777777" w:rsidR="00750B06" w:rsidRPr="009F749D" w:rsidRDefault="006C4343"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Se tienen por acreditados</w:t>
      </w:r>
      <w:r w:rsidR="00750B06" w:rsidRPr="009F749D">
        <w:rPr>
          <w:rFonts w:ascii="Palatino Linotype" w:eastAsia="Palatino Linotype" w:hAnsi="Palatino Linotype" w:cs="Palatino Linotype"/>
        </w:rPr>
        <w:t xml:space="preserve"> todos y cada uno de los elementos formales exigidos por el artículo 180 de la Ley de Transparencia local.</w:t>
      </w:r>
      <w:r w:rsidRPr="009F749D">
        <w:rPr>
          <w:rFonts w:ascii="Palatino Linotype" w:eastAsia="Palatino Linotype" w:hAnsi="Palatino Linotype" w:cs="Palatino Linotype"/>
        </w:rPr>
        <w:t xml:space="preserve"> </w:t>
      </w:r>
      <w:r w:rsidR="00750B06" w:rsidRPr="009F749D">
        <w:rPr>
          <w:rFonts w:ascii="Palatino Linotype" w:eastAsia="Palatino Linotype" w:hAnsi="Palatino Linotype" w:cs="Palatino Linotype"/>
        </w:rPr>
        <w:t>Cubiertos los requisitos de fondo y forma en la interposición del presente recurso, se procede al análisis y estudio de las constancias de mérito.</w:t>
      </w:r>
    </w:p>
    <w:p w14:paraId="7A3C0236" w14:textId="77777777" w:rsidR="00750B06" w:rsidRPr="009F749D" w:rsidRDefault="00750B06" w:rsidP="009F749D">
      <w:pPr>
        <w:tabs>
          <w:tab w:val="left" w:pos="2422"/>
        </w:tabs>
        <w:spacing w:line="360" w:lineRule="auto"/>
        <w:ind w:right="49"/>
        <w:jc w:val="both"/>
        <w:rPr>
          <w:rFonts w:ascii="Palatino Linotype" w:eastAsia="Palatino Linotype" w:hAnsi="Palatino Linotype" w:cs="Palatino Linotype"/>
        </w:rPr>
      </w:pPr>
    </w:p>
    <w:p w14:paraId="6B2DBD10" w14:textId="77777777" w:rsidR="00750B06" w:rsidRPr="009F749D" w:rsidRDefault="00750B06" w:rsidP="009F749D">
      <w:pPr>
        <w:spacing w:line="360" w:lineRule="auto"/>
        <w:jc w:val="both"/>
        <w:rPr>
          <w:rFonts w:ascii="Palatino Linotype" w:eastAsia="Palatino Linotype" w:hAnsi="Palatino Linotype" w:cs="Palatino Linotype"/>
          <w:b/>
        </w:rPr>
      </w:pPr>
      <w:r w:rsidRPr="009F749D">
        <w:rPr>
          <w:rFonts w:ascii="Palatino Linotype" w:eastAsia="Palatino Linotype" w:hAnsi="Palatino Linotype" w:cs="Palatino Linotype"/>
          <w:b/>
          <w:sz w:val="28"/>
          <w:szCs w:val="28"/>
        </w:rPr>
        <w:t>QUINTO.</w:t>
      </w:r>
      <w:r w:rsidRPr="009F749D">
        <w:rPr>
          <w:rFonts w:ascii="Palatino Linotype" w:eastAsia="Palatino Linotype" w:hAnsi="Palatino Linotype" w:cs="Palatino Linotype"/>
          <w:b/>
        </w:rPr>
        <w:t xml:space="preserve"> Estudio y resolución del asunto. </w:t>
      </w:r>
    </w:p>
    <w:p w14:paraId="54BAFAEF" w14:textId="77777777" w:rsidR="00750B06" w:rsidRPr="009F749D" w:rsidRDefault="00750B06" w:rsidP="009F749D">
      <w:pPr>
        <w:tabs>
          <w:tab w:val="left" w:pos="2422"/>
        </w:tabs>
        <w:spacing w:line="360" w:lineRule="auto"/>
        <w:ind w:right="49"/>
        <w:jc w:val="both"/>
        <w:rPr>
          <w:rFonts w:ascii="Palatino Linotype" w:eastAsia="Palatino Linotype" w:hAnsi="Palatino Linotype" w:cs="Palatino Linotype"/>
        </w:rPr>
      </w:pPr>
    </w:p>
    <w:p w14:paraId="243980DC" w14:textId="77777777" w:rsidR="00750B06" w:rsidRPr="009F749D" w:rsidRDefault="00750B06" w:rsidP="009F749D">
      <w:pPr>
        <w:tabs>
          <w:tab w:val="left" w:pos="2422"/>
        </w:tabs>
        <w:spacing w:line="360" w:lineRule="auto"/>
        <w:ind w:right="49"/>
        <w:jc w:val="both"/>
        <w:rPr>
          <w:rFonts w:ascii="Palatino Linotype" w:eastAsia="Palatino Linotype" w:hAnsi="Palatino Linotype" w:cs="Palatino Linotype"/>
          <w:b/>
        </w:rPr>
      </w:pPr>
      <w:r w:rsidRPr="009F749D">
        <w:rPr>
          <w:rFonts w:ascii="Palatino Linotype" w:eastAsia="Palatino Linotype" w:hAnsi="Palatino Linotype" w:cs="Palatino Linotype"/>
          <w:b/>
        </w:rPr>
        <w:t>Marco Normativo General.</w:t>
      </w:r>
    </w:p>
    <w:p w14:paraId="4D115030" w14:textId="77777777" w:rsidR="00750B06" w:rsidRPr="009F749D" w:rsidRDefault="00750B06"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9F749D">
        <w:rPr>
          <w:rFonts w:ascii="Palatino Linotype" w:hAnsi="Palatino Linotype"/>
          <w:lang w:eastAsia="es-ES"/>
        </w:rPr>
        <w:t>Constitución Política de los Estados Unidos Mexicanos, Constitución Política del Estado Libre y Soberano de México</w:t>
      </w:r>
      <w:r w:rsidRPr="009F749D">
        <w:rPr>
          <w:rFonts w:ascii="Palatino Linotype" w:hAnsi="Palatino Linotype" w:cs="Arial"/>
          <w:lang w:eastAsia="es-ES"/>
        </w:rPr>
        <w:t xml:space="preserve"> y demás leyes aplicables </w:t>
      </w:r>
      <w:r w:rsidRPr="009F749D">
        <w:rPr>
          <w:rFonts w:ascii="Palatino Linotype" w:hAnsi="Palatino Linotype" w:cs="Arial"/>
          <w:lang w:eastAsia="es-ES"/>
        </w:rPr>
        <w:lastRenderedPageBreak/>
        <w:t xml:space="preserve">en la materia; así como, en los Tratados Internacionales en los que el Estado Mexicano sea parte, en concordancia con el párrafo tercero del artículo 1 de la </w:t>
      </w:r>
      <w:r w:rsidRPr="009F749D">
        <w:rPr>
          <w:rFonts w:ascii="Palatino Linotype" w:hAnsi="Palatino Linotype"/>
          <w:lang w:eastAsia="es-ES"/>
        </w:rPr>
        <w:t>Constitución Política de los Estados Unidos Mexicanos</w:t>
      </w:r>
      <w:r w:rsidRPr="009F749D">
        <w:rPr>
          <w:rFonts w:ascii="Palatino Linotype" w:hAnsi="Palatino Linotype" w:cs="Arial"/>
          <w:lang w:eastAsia="es-ES"/>
        </w:rPr>
        <w:t xml:space="preserve"> y los numerales 8 y 9 de la Ley de Transparencia local.</w:t>
      </w:r>
    </w:p>
    <w:p w14:paraId="2C3E1A3B" w14:textId="77777777" w:rsidR="00750B06" w:rsidRPr="009F749D" w:rsidRDefault="00750B06" w:rsidP="009F749D">
      <w:pPr>
        <w:spacing w:line="360" w:lineRule="auto"/>
        <w:jc w:val="both"/>
        <w:rPr>
          <w:rFonts w:ascii="Palatino Linotype" w:hAnsi="Palatino Linotype" w:cs="Arial"/>
          <w:lang w:eastAsia="es-ES"/>
        </w:rPr>
      </w:pPr>
    </w:p>
    <w:p w14:paraId="65810646" w14:textId="77777777" w:rsidR="00750B06" w:rsidRPr="009F749D" w:rsidRDefault="00750B06" w:rsidP="009F749D">
      <w:pPr>
        <w:tabs>
          <w:tab w:val="left" w:pos="2422"/>
        </w:tabs>
        <w:spacing w:line="360" w:lineRule="auto"/>
        <w:ind w:right="51"/>
        <w:jc w:val="both"/>
        <w:rPr>
          <w:rFonts w:ascii="Palatino Linotype" w:hAnsi="Palatino Linotype" w:cs="Arial"/>
        </w:rPr>
      </w:pPr>
      <w:r w:rsidRPr="009F749D">
        <w:rPr>
          <w:rFonts w:ascii="Palatino Linotype" w:eastAsia="Palatino Linotype" w:hAnsi="Palatino Linotype" w:cs="Palatino Linotype"/>
          <w:b/>
          <w:bCs/>
        </w:rPr>
        <w:t>El derecho de acceso a la Información Pública</w:t>
      </w:r>
      <w:r w:rsidRPr="009F749D">
        <w:rPr>
          <w:rFonts w:ascii="Palatino Linotype" w:eastAsia="Palatino Linotype" w:hAnsi="Palatino Linotype" w:cs="Palatino Linotype"/>
        </w:rPr>
        <w:t xml:space="preserve"> se encuentra sustentado </w:t>
      </w:r>
      <w:r w:rsidRPr="009F749D">
        <w:rPr>
          <w:rFonts w:ascii="Palatino Linotype" w:eastAsia="Arial Unicode MS" w:hAnsi="Palatino Linotype" w:cs="Arial"/>
        </w:rPr>
        <w:t>en e</w:t>
      </w:r>
      <w:r w:rsidRPr="009F749D">
        <w:rPr>
          <w:rFonts w:ascii="Palatino Linotype" w:hAnsi="Palatino Linotype"/>
        </w:rPr>
        <w:t>l artículo 6°, Apartado A de la Constitución Política de los Estados Unidos Mexicanos, atinente al derecho de Acceso a la Información Pública, el cual, señala que, t</w:t>
      </w:r>
      <w:r w:rsidRPr="009F749D">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21DA9827" w14:textId="77777777" w:rsidR="00750B06" w:rsidRPr="009F749D" w:rsidRDefault="00750B06" w:rsidP="009F749D">
      <w:pPr>
        <w:tabs>
          <w:tab w:val="left" w:pos="2422"/>
        </w:tabs>
        <w:spacing w:line="360" w:lineRule="auto"/>
        <w:ind w:right="51"/>
        <w:jc w:val="both"/>
        <w:rPr>
          <w:rFonts w:ascii="Palatino Linotype" w:hAnsi="Palatino Linotype" w:cs="Arial"/>
        </w:rPr>
      </w:pPr>
    </w:p>
    <w:p w14:paraId="5A0BD926" w14:textId="77777777" w:rsidR="00750B06" w:rsidRPr="009F749D" w:rsidRDefault="00750B06" w:rsidP="009F749D">
      <w:pPr>
        <w:spacing w:line="360" w:lineRule="auto"/>
        <w:jc w:val="both"/>
        <w:rPr>
          <w:rFonts w:ascii="Palatino Linotype" w:hAnsi="Palatino Linotype" w:cs="Arial"/>
        </w:rPr>
      </w:pPr>
      <w:r w:rsidRPr="009F749D">
        <w:rPr>
          <w:rFonts w:ascii="Palatino Linotype" w:hAnsi="Palatino Linotype"/>
        </w:rPr>
        <w:t>De igual manera, la Constitución Política del Estado Libre y Soberano de México, en su artículo 5°, dispone entre otros que, e</w:t>
      </w:r>
      <w:r w:rsidRPr="009F749D">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13965D80" w14:textId="77777777" w:rsidR="00750B06" w:rsidRPr="009F749D" w:rsidRDefault="00750B06" w:rsidP="009F749D">
      <w:pPr>
        <w:spacing w:line="360" w:lineRule="auto"/>
        <w:jc w:val="both"/>
        <w:rPr>
          <w:rFonts w:ascii="Palatino Linotype" w:hAnsi="Palatino Linotype" w:cs="Arial"/>
        </w:rPr>
      </w:pPr>
    </w:p>
    <w:p w14:paraId="0A8DB10C" w14:textId="77777777" w:rsidR="00750B06" w:rsidRPr="009F749D" w:rsidRDefault="00750B06" w:rsidP="009F749D">
      <w:pPr>
        <w:tabs>
          <w:tab w:val="left" w:pos="709"/>
        </w:tabs>
        <w:spacing w:line="360" w:lineRule="auto"/>
        <w:jc w:val="both"/>
        <w:rPr>
          <w:rFonts w:ascii="Palatino Linotype" w:hAnsi="Palatino Linotype" w:cs="Arial"/>
          <w:lang w:eastAsia="es-ES"/>
        </w:rPr>
      </w:pPr>
      <w:r w:rsidRPr="009F749D">
        <w:rPr>
          <w:rFonts w:ascii="Palatino Linotype" w:hAnsi="Palatino Linotype" w:cs="Arial"/>
          <w:lang w:eastAsia="es-ES"/>
        </w:rPr>
        <w:t>Por otro lado, resulta importante traer a colación el contenido de los artículos 4 y 12 de la Ley de Transparencia local, mismos que a la letra señalan:</w:t>
      </w:r>
    </w:p>
    <w:p w14:paraId="78CDE003" w14:textId="77777777" w:rsidR="00750B06" w:rsidRPr="009F749D" w:rsidRDefault="00750B06" w:rsidP="009F749D">
      <w:pPr>
        <w:tabs>
          <w:tab w:val="left" w:pos="709"/>
        </w:tabs>
        <w:jc w:val="both"/>
        <w:rPr>
          <w:rFonts w:ascii="Palatino Linotype" w:hAnsi="Palatino Linotype" w:cs="Arial"/>
          <w:lang w:eastAsia="es-ES"/>
        </w:rPr>
      </w:pPr>
    </w:p>
    <w:p w14:paraId="0D17DE4F" w14:textId="77777777" w:rsidR="00750B06" w:rsidRPr="009F749D" w:rsidRDefault="00750B06" w:rsidP="009F749D">
      <w:pPr>
        <w:ind w:left="851" w:right="1043"/>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lastRenderedPageBreak/>
        <w:t>“</w:t>
      </w:r>
      <w:r w:rsidRPr="009F749D">
        <w:rPr>
          <w:rFonts w:ascii="Palatino Linotype" w:hAnsi="Palatino Linotype" w:cs="Arial"/>
          <w:b/>
          <w:i/>
          <w:sz w:val="22"/>
          <w:szCs w:val="22"/>
          <w:lang w:eastAsia="es-ES"/>
        </w:rPr>
        <w:t>Artículo 4.</w:t>
      </w:r>
      <w:r w:rsidRPr="009F749D">
        <w:rPr>
          <w:rFonts w:ascii="Palatino Linotype" w:hAnsi="Palatino Linotype" w:cs="Arial"/>
          <w:i/>
          <w:sz w:val="22"/>
          <w:szCs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7B8430E" w14:textId="77777777" w:rsidR="00750B06" w:rsidRPr="009F749D" w:rsidRDefault="00750B06" w:rsidP="009F749D">
      <w:pPr>
        <w:ind w:left="851" w:right="1043"/>
        <w:jc w:val="both"/>
        <w:rPr>
          <w:rFonts w:ascii="Palatino Linotype" w:hAnsi="Palatino Linotype" w:cs="Arial"/>
          <w:i/>
          <w:sz w:val="22"/>
          <w:szCs w:val="22"/>
          <w:lang w:eastAsia="es-ES"/>
        </w:rPr>
      </w:pPr>
      <w:r w:rsidRPr="009F749D">
        <w:rPr>
          <w:rFonts w:ascii="Palatino Linotype" w:hAnsi="Palatino Linotype" w:cs="Arial"/>
          <w:b/>
          <w:i/>
          <w:sz w:val="22"/>
          <w:szCs w:val="22"/>
          <w:u w:val="single"/>
          <w:lang w:eastAsia="es-ES"/>
        </w:rPr>
        <w:t>Toda la información generada, obtenida, adquirida, transformada, administrada o en posesión de los sujetos obligados es pública y accesible de manera permanente a cualquier persona</w:t>
      </w:r>
      <w:r w:rsidRPr="009F749D">
        <w:rPr>
          <w:rFonts w:ascii="Palatino Linotype" w:hAnsi="Palatino Linotype" w:cs="Arial"/>
          <w:i/>
          <w:sz w:val="22"/>
          <w:szCs w:val="22"/>
          <w:lang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2F15F6E" w14:textId="77777777" w:rsidR="00750B06" w:rsidRPr="009F749D" w:rsidRDefault="00750B06" w:rsidP="009F749D">
      <w:pPr>
        <w:ind w:left="851" w:right="1043"/>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20E6D5A8" w14:textId="77777777" w:rsidR="00750B06" w:rsidRPr="009F749D" w:rsidRDefault="00750B06" w:rsidP="009F749D">
      <w:pPr>
        <w:ind w:left="851" w:right="1043"/>
        <w:jc w:val="both"/>
        <w:rPr>
          <w:rFonts w:ascii="Palatino Linotype" w:hAnsi="Palatino Linotype" w:cs="Arial"/>
          <w:i/>
          <w:szCs w:val="22"/>
          <w:lang w:eastAsia="es-ES"/>
        </w:rPr>
      </w:pPr>
    </w:p>
    <w:p w14:paraId="529F4793" w14:textId="77777777" w:rsidR="00750B06" w:rsidRPr="009F749D" w:rsidRDefault="00750B06" w:rsidP="009F749D">
      <w:pPr>
        <w:ind w:left="851" w:right="1043"/>
        <w:jc w:val="both"/>
        <w:rPr>
          <w:rFonts w:ascii="Palatino Linotype" w:hAnsi="Palatino Linotype" w:cs="Arial"/>
          <w:i/>
          <w:sz w:val="22"/>
          <w:szCs w:val="22"/>
          <w:lang w:eastAsia="es-ES"/>
        </w:rPr>
      </w:pPr>
      <w:r w:rsidRPr="009F749D">
        <w:rPr>
          <w:rFonts w:ascii="Palatino Linotype" w:hAnsi="Palatino Linotype" w:cs="Arial"/>
          <w:b/>
          <w:i/>
          <w:sz w:val="22"/>
          <w:szCs w:val="22"/>
          <w:lang w:eastAsia="es-ES"/>
        </w:rPr>
        <w:t>Artículo 12.</w:t>
      </w:r>
      <w:r w:rsidRPr="009F749D">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w:t>
      </w:r>
    </w:p>
    <w:p w14:paraId="4389BF6C" w14:textId="77777777" w:rsidR="00750B06" w:rsidRPr="009F749D" w:rsidRDefault="00750B06" w:rsidP="009F749D">
      <w:pPr>
        <w:ind w:left="851" w:right="1043"/>
        <w:jc w:val="both"/>
        <w:rPr>
          <w:rFonts w:ascii="Palatino Linotype" w:hAnsi="Palatino Linotype" w:cs="Arial"/>
          <w:i/>
          <w:sz w:val="22"/>
          <w:szCs w:val="22"/>
          <w:lang w:eastAsia="es-ES"/>
        </w:rPr>
      </w:pPr>
      <w:r w:rsidRPr="009F749D">
        <w:rPr>
          <w:rFonts w:ascii="Palatino Linotype" w:hAnsi="Palatino Linotype" w:cs="Arial"/>
          <w:b/>
          <w:i/>
          <w:sz w:val="22"/>
          <w:szCs w:val="22"/>
          <w:u w:val="single"/>
          <w:lang w:eastAsia="es-ES"/>
        </w:rPr>
        <w:t>Los sujetos obligados sólo proporcionarán la información pública que se les requiera y que obre en sus archivos y en el estado en que ésta se encuentre.</w:t>
      </w:r>
      <w:r w:rsidRPr="009F749D">
        <w:rPr>
          <w:rFonts w:ascii="Palatino Linotype" w:hAnsi="Palatino Linotype" w:cs="Arial"/>
          <w:i/>
          <w:sz w:val="22"/>
          <w:szCs w:val="22"/>
          <w:lang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6817717" w14:textId="77777777" w:rsidR="00750B06" w:rsidRPr="009F749D" w:rsidRDefault="00750B06" w:rsidP="009F749D">
      <w:pPr>
        <w:ind w:left="851" w:right="1041"/>
        <w:jc w:val="right"/>
        <w:rPr>
          <w:rFonts w:ascii="Palatino Linotype" w:hAnsi="Palatino Linotype" w:cs="Arial"/>
          <w:i/>
          <w:sz w:val="16"/>
          <w:szCs w:val="16"/>
          <w:lang w:eastAsia="es-ES"/>
        </w:rPr>
      </w:pPr>
      <w:r w:rsidRPr="009F749D">
        <w:rPr>
          <w:rFonts w:ascii="Palatino Linotype" w:hAnsi="Palatino Linotype" w:cs="Arial"/>
          <w:i/>
          <w:sz w:val="16"/>
          <w:szCs w:val="16"/>
          <w:lang w:eastAsia="es-ES"/>
        </w:rPr>
        <w:t>(Énfasis añadido)</w:t>
      </w:r>
    </w:p>
    <w:p w14:paraId="7FC2738F" w14:textId="77777777" w:rsidR="00750B06" w:rsidRPr="009F749D" w:rsidRDefault="00750B06" w:rsidP="009F749D">
      <w:pPr>
        <w:ind w:left="851" w:right="901"/>
        <w:jc w:val="right"/>
        <w:rPr>
          <w:rFonts w:ascii="Palatino Linotype" w:hAnsi="Palatino Linotype" w:cs="Arial"/>
          <w:i/>
          <w:sz w:val="16"/>
          <w:szCs w:val="16"/>
          <w:lang w:eastAsia="es-ES"/>
        </w:rPr>
      </w:pPr>
    </w:p>
    <w:p w14:paraId="61D83CB8" w14:textId="77777777" w:rsidR="00750B06" w:rsidRPr="009F749D" w:rsidRDefault="006F381F"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De lo antes transcrito podemos observar que, </w:t>
      </w:r>
      <w:r w:rsidR="00750B06" w:rsidRPr="009F749D">
        <w:rPr>
          <w:rFonts w:ascii="Palatino Linotype" w:hAnsi="Palatino Linotype" w:cs="Arial"/>
          <w:lang w:eastAsia="es-ES"/>
        </w:rPr>
        <w:t xml:space="preserve">los preceptos legales señalados, establecen que </w:t>
      </w:r>
      <w:r w:rsidR="00750B06" w:rsidRPr="009F749D">
        <w:rPr>
          <w:rFonts w:ascii="Palatino Linotype" w:hAnsi="Palatino Linotype" w:cs="Arial"/>
          <w:b/>
          <w:lang w:eastAsia="es-ES"/>
        </w:rPr>
        <w:t>los Sujetos Obligados se encuentran constreñidos a entregar la información pública solicitada por los particulares</w:t>
      </w:r>
      <w:r w:rsidR="00750B06" w:rsidRPr="009F749D">
        <w:rPr>
          <w:rFonts w:ascii="Palatino Linotype" w:hAnsi="Palatino Linotype" w:cs="Arial"/>
          <w:lang w:eastAsia="es-ES"/>
        </w:rPr>
        <w:t xml:space="preserve"> y </w:t>
      </w:r>
      <w:r w:rsidRPr="009F749D">
        <w:rPr>
          <w:rFonts w:ascii="Palatino Linotype" w:hAnsi="Palatino Linotype" w:cs="Arial"/>
          <w:lang w:eastAsia="es-ES"/>
        </w:rPr>
        <w:t>siempre que la</w:t>
      </w:r>
      <w:r w:rsidR="00750B06" w:rsidRPr="009F749D">
        <w:rPr>
          <w:rFonts w:ascii="Palatino Linotype" w:hAnsi="Palatino Linotype" w:cs="Arial"/>
          <w:lang w:eastAsia="es-ES"/>
        </w:rPr>
        <w:t xml:space="preserve"> misma se encuentre en sus archivos o que obre en su posesión, </w:t>
      </w:r>
      <w:r w:rsidR="00750B06" w:rsidRPr="009F749D">
        <w:rPr>
          <w:rFonts w:ascii="Palatino Linotype" w:hAnsi="Palatino Linotype" w:cs="Arial"/>
          <w:b/>
          <w:lang w:eastAsia="es-ES"/>
        </w:rPr>
        <w:t>privilegiando en todo momento el principio de máxima publicidad,</w:t>
      </w:r>
      <w:r w:rsidR="00750B06" w:rsidRPr="009F749D">
        <w:rPr>
          <w:rFonts w:ascii="Palatino Linotype" w:hAnsi="Palatino Linotype" w:cs="Arial"/>
          <w:lang w:eastAsia="es-ES"/>
        </w:rPr>
        <w:t xml:space="preserve"> sin generarla, procesarla, resumirla, ni presentarla conforme al interés del solicitante. </w:t>
      </w:r>
    </w:p>
    <w:p w14:paraId="34B4DA74" w14:textId="77777777" w:rsidR="00750B06" w:rsidRPr="009F749D" w:rsidRDefault="00750B06"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lastRenderedPageBreak/>
        <w:t xml:space="preserve">Queda de manifiesto entonces que, </w:t>
      </w:r>
      <w:r w:rsidRPr="009F749D">
        <w:rPr>
          <w:rFonts w:ascii="Palatino Linotype" w:hAnsi="Palatino Linotype" w:cs="Arial"/>
          <w:b/>
          <w:lang w:eastAsia="es-ES"/>
        </w:rPr>
        <w:t>se considera información pública al conjunto de datos que posee cualquier autoridad, obtenidos en virtud del ejercicio de sus funciones de derecho público</w:t>
      </w:r>
      <w:r w:rsidRPr="009F749D">
        <w:rPr>
          <w:rFonts w:ascii="Palatino Linotype" w:hAnsi="Palatino Linotype" w:cs="Arial"/>
          <w:lang w:eastAsia="es-ES"/>
        </w:rPr>
        <w:t>; criterio que ha sostenido la Suprema Corte de Justicia de la Nación, en la tesis 2a. LXXXVIII/2010</w:t>
      </w:r>
      <w:r w:rsidRPr="009F749D">
        <w:rPr>
          <w:rStyle w:val="Refdenotaalpie"/>
          <w:rFonts w:ascii="Palatino Linotype" w:hAnsi="Palatino Linotype" w:cs="Arial"/>
          <w:lang w:eastAsia="es-ES"/>
        </w:rPr>
        <w:footnoteReference w:id="8"/>
      </w:r>
      <w:r w:rsidRPr="009F749D">
        <w:rPr>
          <w:rFonts w:ascii="Palatino Linotype" w:hAnsi="Palatino Linotype" w:cs="Arial"/>
          <w:lang w:eastAsia="es-ES"/>
        </w:rPr>
        <w:t>, con el rubro y contenido:</w:t>
      </w:r>
    </w:p>
    <w:p w14:paraId="192D61D8" w14:textId="77777777" w:rsidR="00750B06" w:rsidRPr="009F749D" w:rsidRDefault="00750B06" w:rsidP="009F749D">
      <w:pPr>
        <w:jc w:val="both"/>
        <w:rPr>
          <w:rFonts w:ascii="Palatino Linotype" w:hAnsi="Palatino Linotype" w:cs="Arial"/>
          <w:lang w:eastAsia="es-ES"/>
        </w:rPr>
      </w:pPr>
    </w:p>
    <w:p w14:paraId="7D0F5CCE" w14:textId="77777777" w:rsidR="00750B06" w:rsidRPr="009F749D" w:rsidRDefault="00750B06" w:rsidP="009F749D">
      <w:pPr>
        <w:ind w:left="851" w:right="899"/>
        <w:jc w:val="both"/>
        <w:rPr>
          <w:rFonts w:ascii="Palatino Linotype" w:hAnsi="Palatino Linotype" w:cs="Arial"/>
          <w:i/>
          <w:sz w:val="22"/>
          <w:szCs w:val="22"/>
          <w:lang w:eastAsia="es-ES"/>
        </w:rPr>
      </w:pPr>
      <w:r w:rsidRPr="009F749D">
        <w:rPr>
          <w:rFonts w:ascii="Palatino Linotype" w:hAnsi="Palatino Linotype" w:cs="Arial"/>
          <w:bCs/>
          <w:i/>
          <w:sz w:val="22"/>
          <w:szCs w:val="22"/>
          <w:lang w:eastAsia="es-ES"/>
        </w:rPr>
        <w:t>“</w:t>
      </w:r>
      <w:r w:rsidRPr="009F749D">
        <w:rPr>
          <w:rFonts w:ascii="Palatino Linotype" w:hAnsi="Palatino Linotype" w:cs="Arial"/>
          <w:b/>
          <w:bCs/>
          <w:i/>
          <w:sz w:val="22"/>
          <w:szCs w:val="22"/>
          <w:lang w:eastAsia="es-ES"/>
        </w:rPr>
        <w:t>INFORMACIÓN PÚBLICA. ES AQUELLA QUE SE ENCUENTRA EN POSESIÓN DE CUALQUIER AUTORIDAD, ENTIDAD, ÓRGANO Y ORGANISMO FEDERAL, ESTATAL Y MUNICIPAL, SIEMPRE QUE SE HAYA OBTENIDO POR CAUSA DEL EJERCICIO DE FUNCIONES DE DERECHO PÚBLICO.</w:t>
      </w:r>
      <w:r w:rsidRPr="009F749D">
        <w:rPr>
          <w:rFonts w:ascii="Palatino Linotype" w:hAnsi="Palatino Linotype" w:cs="Arial"/>
          <w:i/>
          <w:sz w:val="22"/>
          <w:szCs w:val="22"/>
          <w:lang w:eastAsia="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516833A9" w14:textId="77777777" w:rsidR="00750B06" w:rsidRPr="009F749D" w:rsidRDefault="00750B06" w:rsidP="009F749D">
      <w:pPr>
        <w:ind w:left="851" w:right="901"/>
        <w:jc w:val="both"/>
        <w:rPr>
          <w:rFonts w:ascii="Palatino Linotype" w:hAnsi="Palatino Linotype" w:cs="Arial"/>
          <w:b/>
          <w:i/>
          <w:szCs w:val="22"/>
          <w:lang w:eastAsia="es-ES"/>
        </w:rPr>
      </w:pPr>
    </w:p>
    <w:p w14:paraId="2592B8BB" w14:textId="77777777" w:rsidR="00750B06" w:rsidRPr="009F749D" w:rsidRDefault="00750B06"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w:t>
      </w:r>
      <w:r w:rsidRPr="009F749D">
        <w:rPr>
          <w:rFonts w:ascii="Palatino Linotype" w:hAnsi="Palatino Linotype" w:cs="Arial"/>
          <w:lang w:eastAsia="es-ES"/>
        </w:rPr>
        <w:lastRenderedPageBreak/>
        <w:t>disposición de cualquier persona, lo que implica que es deber de los Sujetos Obligados, garantizar a toda persona el derecho de acceso a la información pública.</w:t>
      </w:r>
    </w:p>
    <w:p w14:paraId="08C5ABB6" w14:textId="77777777" w:rsidR="00750B06" w:rsidRPr="009F749D" w:rsidRDefault="00750B06" w:rsidP="009F749D">
      <w:pPr>
        <w:spacing w:line="360" w:lineRule="auto"/>
        <w:jc w:val="both"/>
        <w:rPr>
          <w:rFonts w:ascii="Palatino Linotype" w:hAnsi="Palatino Linotype" w:cs="Arial"/>
          <w:lang w:eastAsia="es-ES"/>
        </w:rPr>
      </w:pPr>
    </w:p>
    <w:p w14:paraId="22592D6D" w14:textId="77777777" w:rsidR="00750B06" w:rsidRPr="009F749D" w:rsidRDefault="00750B06"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9F749D">
        <w:rPr>
          <w:rStyle w:val="Refdenotaalpie"/>
          <w:rFonts w:ascii="Palatino Linotype" w:hAnsi="Palatino Linotype" w:cs="Arial"/>
          <w:lang w:eastAsia="es-ES"/>
        </w:rPr>
        <w:footnoteReference w:id="9"/>
      </w:r>
      <w:r w:rsidRPr="009F749D">
        <w:rPr>
          <w:rFonts w:ascii="Palatino Linotype" w:hAnsi="Palatino Linotype" w:cs="Arial"/>
          <w:lang w:eastAsia="es-ES"/>
        </w:rPr>
        <w:t xml:space="preserve"> de la Ley de Transparencia local. </w:t>
      </w:r>
    </w:p>
    <w:p w14:paraId="52306CF0" w14:textId="77777777" w:rsidR="00750B06" w:rsidRPr="009F749D" w:rsidRDefault="00750B06" w:rsidP="009F749D">
      <w:pPr>
        <w:ind w:left="851" w:right="850"/>
        <w:jc w:val="both"/>
        <w:rPr>
          <w:rFonts w:ascii="Palatino Linotype" w:hAnsi="Palatino Linotype" w:cs="Arial"/>
          <w:i/>
          <w:sz w:val="22"/>
          <w:szCs w:val="22"/>
          <w:lang w:eastAsia="es-ES"/>
        </w:rPr>
      </w:pPr>
    </w:p>
    <w:p w14:paraId="26D011D3" w14:textId="77777777" w:rsidR="00750B06" w:rsidRPr="009F749D" w:rsidRDefault="00750B06" w:rsidP="009F749D">
      <w:pPr>
        <w:autoSpaceDE w:val="0"/>
        <w:autoSpaceDN w:val="0"/>
        <w:adjustRightInd w:val="0"/>
        <w:spacing w:line="360" w:lineRule="auto"/>
        <w:jc w:val="both"/>
        <w:rPr>
          <w:rFonts w:ascii="Palatino Linotype" w:hAnsi="Palatino Linotype" w:cs="Arial"/>
          <w:lang w:eastAsia="es-ES"/>
        </w:rPr>
      </w:pPr>
      <w:r w:rsidRPr="009F749D">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w:t>
      </w:r>
      <w:r w:rsidRPr="009F749D">
        <w:rPr>
          <w:rFonts w:ascii="Palatino Linotype" w:eastAsia="Calibri" w:hAnsi="Palatino Linotype" w:cs="Arial"/>
          <w:bCs/>
          <w:lang w:eastAsia="en-US"/>
        </w:rPr>
        <w:t>de la Ley de Transparencia local.</w:t>
      </w:r>
    </w:p>
    <w:p w14:paraId="17488EF1" w14:textId="77777777" w:rsidR="00750B06" w:rsidRPr="009F749D" w:rsidRDefault="00750B06" w:rsidP="009F749D">
      <w:pPr>
        <w:autoSpaceDE w:val="0"/>
        <w:autoSpaceDN w:val="0"/>
        <w:adjustRightInd w:val="0"/>
        <w:spacing w:line="360" w:lineRule="auto"/>
        <w:jc w:val="both"/>
        <w:rPr>
          <w:rFonts w:ascii="Palatino Linotype" w:hAnsi="Palatino Linotype" w:cs="Arial"/>
          <w:lang w:eastAsia="es-ES"/>
        </w:rPr>
      </w:pPr>
    </w:p>
    <w:p w14:paraId="55A06B5F" w14:textId="77777777" w:rsidR="00750B06" w:rsidRPr="009F749D" w:rsidRDefault="00750B06" w:rsidP="009F749D">
      <w:pPr>
        <w:autoSpaceDE w:val="0"/>
        <w:autoSpaceDN w:val="0"/>
        <w:adjustRightInd w:val="0"/>
        <w:spacing w:line="360" w:lineRule="auto"/>
        <w:jc w:val="both"/>
        <w:rPr>
          <w:rFonts w:ascii="Palatino Linotype" w:hAnsi="Palatino Linotype" w:cs="Arial"/>
          <w:sz w:val="22"/>
          <w:szCs w:val="22"/>
        </w:rPr>
      </w:pPr>
      <w:r w:rsidRPr="009F749D">
        <w:rPr>
          <w:rFonts w:ascii="Palatino Linotype" w:hAnsi="Palatino Linotype" w:cs="Arial"/>
          <w:lang w:eastAsia="es-ES"/>
        </w:rPr>
        <w:lastRenderedPageBreak/>
        <w:t xml:space="preserve">En el caso que nos ocupa, es aplicable el criterio </w:t>
      </w:r>
      <w:r w:rsidRPr="009F749D">
        <w:rPr>
          <w:rFonts w:ascii="Palatino Linotype" w:hAnsi="Palatino Linotype" w:cs="Arial"/>
          <w:bCs/>
        </w:rPr>
        <w:t>de interpretación en el orden administrativo número 0002-11</w:t>
      </w:r>
      <w:r w:rsidRPr="009F749D">
        <w:rPr>
          <w:rStyle w:val="Refdenotaalpie"/>
          <w:rFonts w:ascii="Palatino Linotype" w:hAnsi="Palatino Linotype" w:cs="Arial"/>
          <w:bCs/>
        </w:rPr>
        <w:footnoteReference w:id="10"/>
      </w:r>
      <w:r w:rsidRPr="009F749D">
        <w:rPr>
          <w:rFonts w:ascii="Palatino Linotype" w:hAnsi="Palatino Linotype" w:cs="Arial"/>
          <w:bCs/>
        </w:rPr>
        <w:t xml:space="preserve">, </w:t>
      </w:r>
      <w:r w:rsidRPr="009F749D">
        <w:rPr>
          <w:rFonts w:ascii="Palatino Linotype" w:hAnsi="Palatino Linotype" w:cs="Arial"/>
          <w:lang w:eastAsia="es-ES"/>
        </w:rPr>
        <w:t>cuyo rubro y texto dispone:</w:t>
      </w:r>
    </w:p>
    <w:p w14:paraId="064401B8" w14:textId="77777777" w:rsidR="00750B06" w:rsidRPr="009F749D" w:rsidRDefault="00750B06" w:rsidP="009F749D">
      <w:pPr>
        <w:ind w:left="851" w:right="1134"/>
        <w:jc w:val="center"/>
        <w:rPr>
          <w:rFonts w:ascii="Palatino Linotype" w:hAnsi="Palatino Linotype" w:cs="Arial"/>
          <w:sz w:val="22"/>
          <w:szCs w:val="22"/>
        </w:rPr>
      </w:pPr>
    </w:p>
    <w:p w14:paraId="7A029A06" w14:textId="77777777" w:rsidR="00750B06" w:rsidRPr="009F749D" w:rsidRDefault="00750B06" w:rsidP="009F749D">
      <w:pPr>
        <w:ind w:left="851" w:right="1134"/>
        <w:jc w:val="center"/>
        <w:rPr>
          <w:rFonts w:ascii="Palatino Linotype" w:hAnsi="Palatino Linotype" w:cs="Arial"/>
          <w:b/>
          <w:i/>
          <w:sz w:val="22"/>
          <w:szCs w:val="22"/>
        </w:rPr>
      </w:pPr>
      <w:r w:rsidRPr="009F749D">
        <w:rPr>
          <w:rFonts w:ascii="Palatino Linotype" w:hAnsi="Palatino Linotype" w:cs="Arial"/>
          <w:sz w:val="22"/>
          <w:szCs w:val="22"/>
        </w:rPr>
        <w:t>“</w:t>
      </w:r>
      <w:r w:rsidRPr="009F749D">
        <w:rPr>
          <w:rFonts w:ascii="Palatino Linotype" w:hAnsi="Palatino Linotype" w:cs="Arial"/>
          <w:b/>
          <w:i/>
          <w:sz w:val="22"/>
          <w:szCs w:val="22"/>
        </w:rPr>
        <w:t>CRITERIO 0002-11</w:t>
      </w:r>
    </w:p>
    <w:p w14:paraId="50DBE27F" w14:textId="77777777" w:rsidR="00750B06" w:rsidRPr="009F749D" w:rsidRDefault="00750B06" w:rsidP="009F749D">
      <w:pPr>
        <w:ind w:left="851" w:right="1134"/>
        <w:jc w:val="both"/>
        <w:rPr>
          <w:rFonts w:ascii="Palatino Linotype" w:hAnsi="Palatino Linotype" w:cs="Arial"/>
          <w:bCs/>
          <w:i/>
          <w:sz w:val="22"/>
          <w:szCs w:val="22"/>
        </w:rPr>
      </w:pPr>
      <w:r w:rsidRPr="009F749D">
        <w:rPr>
          <w:rFonts w:ascii="Palatino Linotype" w:hAnsi="Palatino Linotype" w:cs="Arial"/>
          <w:b/>
          <w:i/>
          <w:sz w:val="22"/>
          <w:szCs w:val="22"/>
        </w:rPr>
        <w:t>INFORMACIÓN PÚBLICA, CONCEPTO DE, EN MATERIA DE TRANSPARENCIA. INTERPRETACIÓN SISTEMÁTICA DE LOS ARTÍCULOS 2°, FRACCIÓN V, XV, Y XVI, 3°, 4°, 11 Y 41.</w:t>
      </w:r>
      <w:r w:rsidRPr="009F749D">
        <w:rPr>
          <w:rFonts w:ascii="Palatino Linotype" w:hAnsi="Palatino Linotype" w:cs="Arial"/>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8D07F7" w14:textId="77777777" w:rsidR="00750B06" w:rsidRPr="009F749D" w:rsidRDefault="00750B06" w:rsidP="009F749D">
      <w:pPr>
        <w:ind w:left="851" w:right="1134"/>
        <w:jc w:val="both"/>
        <w:rPr>
          <w:rFonts w:ascii="Palatino Linotype" w:hAnsi="Palatino Linotype" w:cs="Arial"/>
          <w:bCs/>
          <w:i/>
          <w:sz w:val="22"/>
          <w:szCs w:val="22"/>
        </w:rPr>
      </w:pPr>
      <w:r w:rsidRPr="009F749D">
        <w:rPr>
          <w:rFonts w:ascii="Palatino Linotype" w:hAnsi="Palatino Linotype" w:cs="Arial"/>
          <w:bCs/>
          <w:i/>
          <w:sz w:val="22"/>
          <w:szCs w:val="22"/>
        </w:rPr>
        <w:t>En consecuencia el acceso a la información se refiere a que se cumplan cualquiera de los siguientes tres supuestos:</w:t>
      </w:r>
    </w:p>
    <w:p w14:paraId="237762CD" w14:textId="77777777" w:rsidR="00750B06" w:rsidRPr="009F749D" w:rsidRDefault="00750B06" w:rsidP="009F749D">
      <w:pPr>
        <w:ind w:left="851" w:right="1134"/>
        <w:jc w:val="both"/>
        <w:rPr>
          <w:rFonts w:ascii="Palatino Linotype" w:hAnsi="Palatino Linotype" w:cs="Arial"/>
          <w:bCs/>
          <w:i/>
          <w:sz w:val="22"/>
          <w:szCs w:val="22"/>
        </w:rPr>
      </w:pPr>
      <w:r w:rsidRPr="009F749D">
        <w:rPr>
          <w:rFonts w:ascii="Palatino Linotype" w:hAnsi="Palatino Linotype" w:cs="Arial"/>
          <w:bCs/>
          <w:i/>
          <w:sz w:val="22"/>
          <w:szCs w:val="22"/>
        </w:rPr>
        <w:t>1) Que se trate de información registrada en cualquier soporte documental, que en ejercicio de las atribuciones conferidas, sea generada por los Sujetos Obligados;</w:t>
      </w:r>
    </w:p>
    <w:p w14:paraId="361624AC" w14:textId="77777777" w:rsidR="00750B06" w:rsidRPr="009F749D" w:rsidRDefault="00750B06" w:rsidP="009F749D">
      <w:pPr>
        <w:ind w:left="851" w:right="1134"/>
        <w:jc w:val="both"/>
        <w:rPr>
          <w:rFonts w:ascii="Palatino Linotype" w:hAnsi="Palatino Linotype" w:cs="Arial"/>
          <w:i/>
          <w:sz w:val="22"/>
          <w:szCs w:val="22"/>
        </w:rPr>
      </w:pPr>
      <w:r w:rsidRPr="009F749D">
        <w:rPr>
          <w:rFonts w:ascii="Palatino Linotype" w:hAnsi="Palatino Linotype" w:cs="Arial"/>
          <w:bCs/>
          <w:i/>
          <w:sz w:val="22"/>
          <w:szCs w:val="22"/>
        </w:rPr>
        <w:t>2) Que se trate de información registrada en cualquier soporte documental, que en ejercicio de las atribuciones conferidas</w:t>
      </w:r>
      <w:r w:rsidRPr="009F749D">
        <w:rPr>
          <w:rFonts w:ascii="Palatino Linotype" w:hAnsi="Palatino Linotype" w:cs="Arial"/>
          <w:i/>
          <w:sz w:val="22"/>
          <w:szCs w:val="22"/>
        </w:rPr>
        <w:t>, sea administrada por los Sujetos Obligados, y</w:t>
      </w:r>
    </w:p>
    <w:p w14:paraId="0A8997EE" w14:textId="77777777" w:rsidR="00750B06" w:rsidRPr="009F749D" w:rsidRDefault="00750B06" w:rsidP="009F749D">
      <w:pPr>
        <w:ind w:left="851" w:right="1134"/>
        <w:jc w:val="both"/>
        <w:rPr>
          <w:rFonts w:ascii="Palatino Linotype" w:hAnsi="Palatino Linotype" w:cs="Arial"/>
          <w:i/>
          <w:sz w:val="22"/>
          <w:szCs w:val="22"/>
        </w:rPr>
      </w:pPr>
      <w:r w:rsidRPr="009F749D">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5B9636D6" w14:textId="77777777" w:rsidR="00750B06" w:rsidRPr="009F749D" w:rsidRDefault="00750B06" w:rsidP="009F749D">
      <w:pPr>
        <w:ind w:left="851" w:right="1134"/>
        <w:jc w:val="right"/>
        <w:rPr>
          <w:rFonts w:ascii="Palatino Linotype" w:hAnsi="Palatino Linotype" w:cs="Arial"/>
          <w:sz w:val="16"/>
          <w:szCs w:val="16"/>
        </w:rPr>
      </w:pPr>
      <w:r w:rsidRPr="009F749D">
        <w:rPr>
          <w:rFonts w:ascii="Palatino Linotype" w:hAnsi="Palatino Linotype" w:cs="Arial"/>
          <w:sz w:val="16"/>
          <w:szCs w:val="16"/>
        </w:rPr>
        <w:t>(Énfasis añadido)</w:t>
      </w:r>
    </w:p>
    <w:p w14:paraId="2CC2A47B" w14:textId="77777777" w:rsidR="00C672A7" w:rsidRPr="009F749D" w:rsidRDefault="00C672A7" w:rsidP="009F749D">
      <w:pPr>
        <w:spacing w:line="360" w:lineRule="auto"/>
        <w:ind w:right="49"/>
        <w:jc w:val="both"/>
        <w:rPr>
          <w:rFonts w:ascii="Palatino Linotype" w:hAnsi="Palatino Linotype" w:cs="Arial"/>
        </w:rPr>
      </w:pPr>
    </w:p>
    <w:p w14:paraId="422CDC5F" w14:textId="77777777" w:rsidR="001C0449" w:rsidRPr="009F749D" w:rsidRDefault="001C0449" w:rsidP="009F749D">
      <w:pPr>
        <w:spacing w:line="360" w:lineRule="auto"/>
        <w:ind w:right="49"/>
        <w:jc w:val="both"/>
        <w:rPr>
          <w:rFonts w:ascii="Palatino Linotype" w:hAnsi="Palatino Linotype" w:cs="Arial"/>
        </w:rPr>
      </w:pPr>
      <w:r w:rsidRPr="009F749D">
        <w:rPr>
          <w:rFonts w:ascii="Palatino Linotype" w:hAnsi="Palatino Linotype" w:cs="Arial"/>
        </w:rPr>
        <w:t>En el caso, se advierte que la información fue solicitada a  un partido político quien en términos de la Ley de Transparencia local es Sujeto Obligado.</w:t>
      </w:r>
    </w:p>
    <w:p w14:paraId="4E0F129C" w14:textId="77777777" w:rsidR="001C0449" w:rsidRPr="009F749D" w:rsidRDefault="001C0449" w:rsidP="009F749D">
      <w:pPr>
        <w:spacing w:line="360" w:lineRule="auto"/>
        <w:ind w:right="49"/>
        <w:jc w:val="both"/>
        <w:rPr>
          <w:rFonts w:ascii="Palatino Linotype" w:hAnsi="Palatino Linotype" w:cs="Arial"/>
        </w:rPr>
      </w:pPr>
    </w:p>
    <w:p w14:paraId="3349CC4E" w14:textId="77777777" w:rsidR="001C0449" w:rsidRPr="009F749D" w:rsidRDefault="001C0449" w:rsidP="009F749D">
      <w:pPr>
        <w:ind w:left="851" w:right="899"/>
        <w:jc w:val="both"/>
        <w:rPr>
          <w:rFonts w:ascii="Palatino Linotype" w:hAnsi="Palatino Linotype"/>
          <w:b/>
          <w:i/>
          <w:sz w:val="22"/>
          <w:szCs w:val="22"/>
        </w:rPr>
      </w:pPr>
      <w:r w:rsidRPr="009F749D">
        <w:rPr>
          <w:rFonts w:ascii="Palatino Linotype" w:hAnsi="Palatino Linotype"/>
          <w:b/>
          <w:i/>
          <w:sz w:val="22"/>
          <w:szCs w:val="22"/>
        </w:rPr>
        <w:t xml:space="preserve">Artículo 7. </w:t>
      </w:r>
      <w:r w:rsidRPr="009F749D">
        <w:rPr>
          <w:rFonts w:ascii="Palatino Linotype" w:hAnsi="Palatino Linotype"/>
          <w:i/>
          <w:sz w:val="22"/>
          <w:szCs w:val="22"/>
        </w:rPr>
        <w:t xml:space="preserve">El Estado de México garantizará el efectivo acceso de toda persona a la información en posesión de cualquier entidad, autoridad, órgano y organismo de los poderes Ejecutivo, Legislativo y Judicial, órganos autónomos, </w:t>
      </w:r>
      <w:r w:rsidRPr="009F749D">
        <w:rPr>
          <w:rFonts w:ascii="Palatino Linotype" w:hAnsi="Palatino Linotype"/>
          <w:b/>
          <w:i/>
          <w:sz w:val="22"/>
          <w:szCs w:val="22"/>
        </w:rPr>
        <w:t>partidos políticos,</w:t>
      </w:r>
      <w:r w:rsidRPr="009F749D">
        <w:rPr>
          <w:rFonts w:ascii="Palatino Linotype" w:hAnsi="Palatino Linotype"/>
          <w:i/>
          <w:sz w:val="22"/>
          <w:szCs w:val="22"/>
        </w:rPr>
        <w:t xml:space="preserve"> fideicomisos y fondos públicos, así como de cualquier persona física, jurídico colectiva </w:t>
      </w:r>
      <w:r w:rsidRPr="009F749D">
        <w:rPr>
          <w:rFonts w:ascii="Palatino Linotype" w:hAnsi="Palatino Linotype"/>
          <w:i/>
          <w:sz w:val="22"/>
          <w:szCs w:val="22"/>
        </w:rPr>
        <w:lastRenderedPageBreak/>
        <w:t>o sindicato que reciba y ejerza recursos públicos o realice actos de autoridad en el ámbito de competencia del Estado de México y sus municipios.</w:t>
      </w:r>
    </w:p>
    <w:p w14:paraId="312F99D0" w14:textId="77777777" w:rsidR="001C0449" w:rsidRPr="009F749D" w:rsidRDefault="001C0449" w:rsidP="009F749D">
      <w:pPr>
        <w:ind w:left="851" w:right="899"/>
        <w:jc w:val="both"/>
        <w:rPr>
          <w:rFonts w:ascii="Palatino Linotype" w:hAnsi="Palatino Linotype" w:cs="Arial"/>
        </w:rPr>
      </w:pPr>
    </w:p>
    <w:p w14:paraId="0A2C935D" w14:textId="77777777" w:rsidR="00750B06" w:rsidRPr="009F749D" w:rsidRDefault="00750B06" w:rsidP="009F749D">
      <w:pPr>
        <w:spacing w:line="360" w:lineRule="auto"/>
        <w:ind w:right="49"/>
        <w:jc w:val="both"/>
        <w:rPr>
          <w:rFonts w:ascii="Palatino Linotype" w:hAnsi="Palatino Linotype" w:cs="Arial"/>
        </w:rPr>
      </w:pPr>
      <w:r w:rsidRPr="009F749D">
        <w:rPr>
          <w:rFonts w:ascii="Palatino Linotype" w:hAnsi="Palatino Linotype" w:cs="Arial"/>
        </w:rPr>
        <w:t>Con base a lo anterior, podemos afirmar que las autoridades locales</w:t>
      </w:r>
      <w:r w:rsidR="001C0449" w:rsidRPr="009F749D">
        <w:rPr>
          <w:rFonts w:ascii="Palatino Linotype" w:hAnsi="Palatino Linotype" w:cs="Arial"/>
        </w:rPr>
        <w:t xml:space="preserve"> y</w:t>
      </w:r>
      <w:r w:rsidRPr="009F749D">
        <w:rPr>
          <w:rFonts w:ascii="Palatino Linotype" w:hAnsi="Palatino Linotype" w:cs="Arial"/>
        </w:rPr>
        <w:t xml:space="preserve"> </w:t>
      </w:r>
      <w:r w:rsidR="001C0449" w:rsidRPr="009F749D">
        <w:rPr>
          <w:rFonts w:ascii="Palatino Linotype" w:hAnsi="Palatino Linotype" w:cs="Arial"/>
          <w:u w:val="single"/>
        </w:rPr>
        <w:t>los partidos políticos</w:t>
      </w:r>
      <w:r w:rsidR="004052E2" w:rsidRPr="009F749D">
        <w:rPr>
          <w:rFonts w:ascii="Palatino Linotype" w:hAnsi="Palatino Linotype" w:cs="Arial"/>
          <w:u w:val="single"/>
        </w:rPr>
        <w:t xml:space="preserve"> en su ámbito local,</w:t>
      </w:r>
      <w:r w:rsidR="001C0449" w:rsidRPr="009F749D">
        <w:rPr>
          <w:rFonts w:ascii="Palatino Linotype" w:hAnsi="Palatino Linotype" w:cs="Arial"/>
        </w:rPr>
        <w:t xml:space="preserve"> entre otros órganos, </w:t>
      </w:r>
      <w:r w:rsidRPr="009F749D">
        <w:rPr>
          <w:rFonts w:ascii="Palatino Linotype" w:hAnsi="Palatino Linotype" w:cs="Arial"/>
        </w:rPr>
        <w:t>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B1DFF3E" w14:textId="77777777" w:rsidR="00750B06" w:rsidRPr="009F749D" w:rsidRDefault="00750B06" w:rsidP="009F749D">
      <w:pPr>
        <w:spacing w:line="360" w:lineRule="auto"/>
        <w:ind w:right="49"/>
        <w:jc w:val="both"/>
        <w:rPr>
          <w:rFonts w:ascii="Palatino Linotype" w:hAnsi="Palatino Linotype" w:cs="Arial"/>
        </w:rPr>
      </w:pPr>
    </w:p>
    <w:p w14:paraId="78D5F105" w14:textId="77777777" w:rsidR="00750B06" w:rsidRPr="009F749D" w:rsidRDefault="00750B06" w:rsidP="009F749D">
      <w:pPr>
        <w:spacing w:line="360" w:lineRule="auto"/>
        <w:ind w:right="49"/>
        <w:jc w:val="both"/>
        <w:rPr>
          <w:rFonts w:ascii="Palatino Linotype" w:hAnsi="Palatino Linotype" w:cs="Arial"/>
          <w:b/>
        </w:rPr>
      </w:pPr>
      <w:r w:rsidRPr="009F749D">
        <w:rPr>
          <w:rFonts w:ascii="Palatino Linotype" w:hAnsi="Palatino Linotype" w:cs="Arial"/>
          <w:b/>
        </w:rPr>
        <w:t>Caso en concreto.</w:t>
      </w:r>
    </w:p>
    <w:p w14:paraId="428C44A0" w14:textId="77777777" w:rsidR="00750B06" w:rsidRPr="009F749D" w:rsidRDefault="00750B06" w:rsidP="009F749D">
      <w:pPr>
        <w:tabs>
          <w:tab w:val="left" w:pos="2422"/>
        </w:tabs>
        <w:spacing w:line="276" w:lineRule="auto"/>
        <w:ind w:right="49"/>
        <w:jc w:val="center"/>
        <w:rPr>
          <w:rFonts w:ascii="Palatino Linotype" w:eastAsia="Palatino Linotype" w:hAnsi="Palatino Linotype" w:cs="Palatino Linotype"/>
        </w:rPr>
      </w:pPr>
      <w:bookmarkStart w:id="9" w:name="_Hlk138878622"/>
      <w:r w:rsidRPr="009F749D">
        <w:rPr>
          <w:rFonts w:ascii="Palatino Linotype" w:eastAsia="Palatino Linotype" w:hAnsi="Palatino Linotype" w:cs="Palatino Linotype"/>
        </w:rPr>
        <w:t xml:space="preserve">¿Qué solicitó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rPr>
        <w:t>?</w:t>
      </w:r>
    </w:p>
    <w:p w14:paraId="1A31990D" w14:textId="77777777" w:rsidR="00750B06" w:rsidRPr="009F749D" w:rsidRDefault="006C4343" w:rsidP="009F749D">
      <w:pPr>
        <w:pStyle w:val="Prrafodelista"/>
        <w:tabs>
          <w:tab w:val="left" w:pos="2422"/>
        </w:tabs>
        <w:ind w:left="851" w:right="899"/>
        <w:jc w:val="both"/>
        <w:rPr>
          <w:rFonts w:ascii="Palatino Linotype" w:eastAsia="Palatino Linotype" w:hAnsi="Palatino Linotype" w:cs="Palatino Linotype"/>
          <w:bCs/>
          <w:i/>
          <w:iCs/>
          <w:sz w:val="22"/>
          <w:szCs w:val="22"/>
        </w:rPr>
      </w:pPr>
      <w:r w:rsidRPr="009F749D">
        <w:rPr>
          <w:rFonts w:ascii="Palatino Linotype" w:eastAsia="Palatino Linotype" w:hAnsi="Palatino Linotype" w:cs="Palatino Linotype"/>
          <w:bCs/>
          <w:i/>
          <w:iCs/>
          <w:sz w:val="22"/>
          <w:szCs w:val="22"/>
        </w:rPr>
        <w:t xml:space="preserve">“solicito relación de estudios, </w:t>
      </w:r>
      <w:proofErr w:type="spellStart"/>
      <w:r w:rsidRPr="009F749D">
        <w:rPr>
          <w:rFonts w:ascii="Palatino Linotype" w:eastAsia="Palatino Linotype" w:hAnsi="Palatino Linotype" w:cs="Palatino Linotype"/>
          <w:bCs/>
          <w:i/>
          <w:iCs/>
          <w:sz w:val="22"/>
          <w:szCs w:val="22"/>
        </w:rPr>
        <w:t>consultoria</w:t>
      </w:r>
      <w:proofErr w:type="spellEnd"/>
      <w:r w:rsidRPr="009F749D">
        <w:rPr>
          <w:rFonts w:ascii="Palatino Linotype" w:eastAsia="Palatino Linotype" w:hAnsi="Palatino Linotype" w:cs="Palatino Linotype"/>
          <w:bCs/>
          <w:i/>
          <w:iCs/>
          <w:sz w:val="22"/>
          <w:szCs w:val="22"/>
        </w:rPr>
        <w:t xml:space="preserve">, asesorías </w:t>
      </w:r>
      <w:r w:rsidRPr="009F749D">
        <w:rPr>
          <w:rFonts w:ascii="Palatino Linotype" w:eastAsia="Palatino Linotype" w:hAnsi="Palatino Linotype" w:cs="Palatino Linotype"/>
          <w:b/>
          <w:bCs/>
          <w:i/>
          <w:iCs/>
          <w:sz w:val="22"/>
          <w:szCs w:val="22"/>
        </w:rPr>
        <w:t xml:space="preserve">y sus expedientes que integran la </w:t>
      </w:r>
      <w:proofErr w:type="spellStart"/>
      <w:r w:rsidRPr="009F749D">
        <w:rPr>
          <w:rFonts w:ascii="Palatino Linotype" w:eastAsia="Palatino Linotype" w:hAnsi="Palatino Linotype" w:cs="Palatino Linotype"/>
          <w:b/>
          <w:bCs/>
          <w:i/>
          <w:iCs/>
          <w:sz w:val="22"/>
          <w:szCs w:val="22"/>
        </w:rPr>
        <w:t>comprobacion</w:t>
      </w:r>
      <w:proofErr w:type="spellEnd"/>
      <w:r w:rsidRPr="009F749D">
        <w:rPr>
          <w:rFonts w:ascii="Palatino Linotype" w:eastAsia="Palatino Linotype" w:hAnsi="Palatino Linotype" w:cs="Palatino Linotype"/>
          <w:b/>
          <w:bCs/>
          <w:i/>
          <w:iCs/>
          <w:sz w:val="22"/>
          <w:szCs w:val="22"/>
        </w:rPr>
        <w:t xml:space="preserve"> de estos, denominados entregables por parte de los proveedores, que realizo y adquirió en los años 2019 y 2020</w:t>
      </w:r>
      <w:r w:rsidRPr="009F749D">
        <w:rPr>
          <w:rFonts w:ascii="Palatino Linotype" w:eastAsia="Palatino Linotype" w:hAnsi="Palatino Linotype" w:cs="Palatino Linotype"/>
          <w:bCs/>
          <w:i/>
          <w:iCs/>
          <w:sz w:val="22"/>
          <w:szCs w:val="22"/>
        </w:rPr>
        <w:t xml:space="preserve">, incluyendo precio total con </w:t>
      </w:r>
      <w:proofErr w:type="spellStart"/>
      <w:r w:rsidRPr="009F749D">
        <w:rPr>
          <w:rFonts w:ascii="Palatino Linotype" w:eastAsia="Palatino Linotype" w:hAnsi="Palatino Linotype" w:cs="Palatino Linotype"/>
          <w:bCs/>
          <w:i/>
          <w:iCs/>
          <w:sz w:val="22"/>
          <w:szCs w:val="22"/>
        </w:rPr>
        <w:t>iva</w:t>
      </w:r>
      <w:proofErr w:type="spellEnd"/>
      <w:r w:rsidRPr="009F749D">
        <w:rPr>
          <w:rFonts w:ascii="Palatino Linotype" w:eastAsia="Palatino Linotype" w:hAnsi="Palatino Linotype" w:cs="Palatino Linotype"/>
          <w:bCs/>
          <w:i/>
          <w:iCs/>
          <w:sz w:val="22"/>
          <w:szCs w:val="22"/>
        </w:rPr>
        <w:t xml:space="preserve"> de cada uno, descripción, lista de conceptos con precios desglosados, expedientes de las sesiones de trabajo que se </w:t>
      </w:r>
      <w:proofErr w:type="spellStart"/>
      <w:r w:rsidRPr="009F749D">
        <w:rPr>
          <w:rFonts w:ascii="Palatino Linotype" w:eastAsia="Palatino Linotype" w:hAnsi="Palatino Linotype" w:cs="Palatino Linotype"/>
          <w:bCs/>
          <w:i/>
          <w:iCs/>
          <w:sz w:val="22"/>
          <w:szCs w:val="22"/>
        </w:rPr>
        <w:t>llevo</w:t>
      </w:r>
      <w:proofErr w:type="spellEnd"/>
      <w:r w:rsidRPr="009F749D">
        <w:rPr>
          <w:rFonts w:ascii="Palatino Linotype" w:eastAsia="Palatino Linotype" w:hAnsi="Palatino Linotype" w:cs="Palatino Linotype"/>
          <w:bCs/>
          <w:i/>
          <w:iCs/>
          <w:sz w:val="22"/>
          <w:szCs w:val="22"/>
        </w:rPr>
        <w:t xml:space="preserve">, y el oficio </w:t>
      </w:r>
      <w:proofErr w:type="spellStart"/>
      <w:r w:rsidRPr="009F749D">
        <w:rPr>
          <w:rFonts w:ascii="Palatino Linotype" w:eastAsia="Palatino Linotype" w:hAnsi="Palatino Linotype" w:cs="Palatino Linotype"/>
          <w:bCs/>
          <w:i/>
          <w:iCs/>
          <w:sz w:val="22"/>
          <w:szCs w:val="22"/>
        </w:rPr>
        <w:t>de el</w:t>
      </w:r>
      <w:proofErr w:type="spellEnd"/>
      <w:r w:rsidRPr="009F749D">
        <w:rPr>
          <w:rFonts w:ascii="Palatino Linotype" w:eastAsia="Palatino Linotype" w:hAnsi="Palatino Linotype" w:cs="Palatino Linotype"/>
          <w:bCs/>
          <w:i/>
          <w:iCs/>
          <w:sz w:val="22"/>
          <w:szCs w:val="22"/>
        </w:rPr>
        <w:t xml:space="preserve"> área, donde manifieste que no cuenta con recurso humano calificado para realizar tales acciones, por lo que tuvo que contratar estos servicios.” Sic</w:t>
      </w:r>
    </w:p>
    <w:p w14:paraId="7BC942EA" w14:textId="77777777" w:rsidR="006C4343" w:rsidRPr="009F749D" w:rsidRDefault="006C4343" w:rsidP="009F749D">
      <w:pPr>
        <w:pStyle w:val="Prrafodelista"/>
        <w:tabs>
          <w:tab w:val="left" w:pos="2422"/>
        </w:tabs>
        <w:spacing w:before="120" w:after="120" w:line="276" w:lineRule="auto"/>
        <w:ind w:right="49"/>
        <w:jc w:val="center"/>
        <w:rPr>
          <w:rFonts w:ascii="Palatino Linotype" w:eastAsia="Palatino Linotype" w:hAnsi="Palatino Linotype" w:cs="Palatino Linotype"/>
        </w:rPr>
      </w:pPr>
    </w:p>
    <w:p w14:paraId="7318F7E0" w14:textId="77777777" w:rsidR="00750B06" w:rsidRPr="009F749D" w:rsidRDefault="00750B06" w:rsidP="009F749D">
      <w:pPr>
        <w:pStyle w:val="Prrafodelista"/>
        <w:tabs>
          <w:tab w:val="left" w:pos="2422"/>
        </w:tabs>
        <w:spacing w:before="120" w:after="120" w:line="276" w:lineRule="auto"/>
        <w:ind w:right="49"/>
        <w:jc w:val="center"/>
        <w:rPr>
          <w:rFonts w:ascii="Palatino Linotype" w:eastAsia="Palatino Linotype" w:hAnsi="Palatino Linotype" w:cs="Palatino Linotype"/>
        </w:rPr>
      </w:pPr>
      <w:r w:rsidRPr="009F749D">
        <w:rPr>
          <w:rFonts w:ascii="Palatino Linotype" w:eastAsia="Palatino Linotype" w:hAnsi="Palatino Linotype" w:cs="Palatino Linotype"/>
        </w:rPr>
        <w:t xml:space="preserve">¿Qué le respondió </w:t>
      </w:r>
      <w:r w:rsidRPr="009F749D">
        <w:rPr>
          <w:rFonts w:ascii="Palatino Linotype" w:eastAsia="Palatino Linotype" w:hAnsi="Palatino Linotype" w:cs="Palatino Linotype"/>
          <w:b/>
        </w:rPr>
        <w:t>El Sujeto Obligado</w:t>
      </w:r>
      <w:r w:rsidRPr="009F749D">
        <w:rPr>
          <w:rFonts w:ascii="Palatino Linotype" w:eastAsia="Palatino Linotype" w:hAnsi="Palatino Linotype" w:cs="Palatino Linotype"/>
        </w:rPr>
        <w:t>?</w:t>
      </w:r>
    </w:p>
    <w:p w14:paraId="1FEA49BB" w14:textId="77777777" w:rsidR="006C4343" w:rsidRPr="009F749D" w:rsidRDefault="006C4343" w:rsidP="009F749D">
      <w:pPr>
        <w:pStyle w:val="Prrafodelista"/>
        <w:jc w:val="both"/>
        <w:rPr>
          <w:rFonts w:ascii="Palatino Linotype" w:eastAsia="Palatino Linotype" w:hAnsi="Palatino Linotype" w:cs="Palatino Linotype"/>
          <w:bCs/>
          <w:iCs/>
          <w:sz w:val="22"/>
          <w:szCs w:val="22"/>
        </w:rPr>
      </w:pPr>
    </w:p>
    <w:p w14:paraId="7A1B606C" w14:textId="77777777" w:rsidR="006C4343" w:rsidRPr="009F749D" w:rsidRDefault="006C4343" w:rsidP="009F749D">
      <w:pPr>
        <w:pStyle w:val="Prrafodelista"/>
        <w:ind w:left="851" w:right="899"/>
        <w:jc w:val="both"/>
        <w:rPr>
          <w:rFonts w:ascii="Palatino Linotype" w:eastAsia="Palatino Linotype" w:hAnsi="Palatino Linotype" w:cs="Palatino Linotype"/>
          <w:bCs/>
          <w:i/>
          <w:iCs/>
          <w:sz w:val="22"/>
          <w:szCs w:val="22"/>
        </w:rPr>
      </w:pPr>
      <w:r w:rsidRPr="009F749D">
        <w:rPr>
          <w:rFonts w:ascii="Palatino Linotype" w:eastAsia="Palatino Linotype" w:hAnsi="Palatino Linotype" w:cs="Palatino Linotype"/>
          <w:bCs/>
          <w:i/>
          <w:iCs/>
          <w:sz w:val="22"/>
          <w:szCs w:val="22"/>
        </w:rPr>
        <w:t xml:space="preserve">1.- Se adjuntan Auxiliares de las cuentas referidas por los años de 2019 y 2020. </w:t>
      </w:r>
    </w:p>
    <w:p w14:paraId="074F191B" w14:textId="77777777" w:rsidR="006C4343" w:rsidRPr="009F749D" w:rsidRDefault="006C4343" w:rsidP="009F749D">
      <w:pPr>
        <w:pStyle w:val="Prrafodelista"/>
        <w:ind w:left="851" w:right="899"/>
        <w:jc w:val="both"/>
        <w:rPr>
          <w:rFonts w:ascii="Palatino Linotype" w:eastAsia="Palatino Linotype" w:hAnsi="Palatino Linotype" w:cs="Palatino Linotype"/>
          <w:bCs/>
          <w:i/>
          <w:iCs/>
          <w:sz w:val="22"/>
          <w:szCs w:val="22"/>
        </w:rPr>
      </w:pPr>
      <w:r w:rsidRPr="009F749D">
        <w:rPr>
          <w:rFonts w:ascii="Palatino Linotype" w:eastAsia="Palatino Linotype" w:hAnsi="Palatino Linotype" w:cs="Palatino Linotype"/>
          <w:bCs/>
          <w:i/>
          <w:iCs/>
          <w:sz w:val="22"/>
          <w:szCs w:val="22"/>
        </w:rPr>
        <w:lastRenderedPageBreak/>
        <w:t xml:space="preserve">2.- En lo referente a los expedientes o entregables que requiere la solicitante. … debido a la cantidad de información a procesar, pedimos amablemente al solicitante venir a nuestras oficinas, donde será conducida al almacén de archivo y realice de manera personal la búsqueda de la información solicitada. </w:t>
      </w:r>
    </w:p>
    <w:p w14:paraId="0082DCAE" w14:textId="77777777" w:rsidR="00750B06" w:rsidRPr="009F749D" w:rsidRDefault="006C4343" w:rsidP="009F749D">
      <w:pPr>
        <w:pStyle w:val="Prrafodelista"/>
        <w:ind w:left="851" w:right="899"/>
        <w:jc w:val="both"/>
        <w:rPr>
          <w:rFonts w:ascii="Palatino Linotype" w:eastAsia="Palatino Linotype" w:hAnsi="Palatino Linotype" w:cs="Palatino Linotype"/>
          <w:bCs/>
          <w:i/>
          <w:iCs/>
          <w:sz w:val="22"/>
          <w:szCs w:val="22"/>
        </w:rPr>
      </w:pPr>
      <w:r w:rsidRPr="009F749D">
        <w:rPr>
          <w:rFonts w:ascii="Palatino Linotype" w:eastAsia="Palatino Linotype" w:hAnsi="Palatino Linotype" w:cs="Palatino Linotype"/>
          <w:bCs/>
          <w:i/>
          <w:iCs/>
          <w:sz w:val="22"/>
          <w:szCs w:val="22"/>
        </w:rPr>
        <w:t xml:space="preserve">3.- En relación con la parte de por qué fueron contratados los servicios en comento, informo que son servicios especializados y que este comité no cuenta con personal técnico especializado para llevarlos a cabo. </w:t>
      </w:r>
      <w:r w:rsidR="009434B2" w:rsidRPr="009F749D">
        <w:rPr>
          <w:rFonts w:ascii="Palatino Linotype" w:eastAsia="Palatino Linotype" w:hAnsi="Palatino Linotype" w:cs="Palatino Linotype"/>
          <w:bCs/>
          <w:i/>
          <w:iCs/>
          <w:sz w:val="22"/>
          <w:szCs w:val="22"/>
        </w:rPr>
        <w:t>Sic</w:t>
      </w:r>
    </w:p>
    <w:p w14:paraId="3758B7B5" w14:textId="77777777" w:rsidR="0011437B" w:rsidRPr="009F749D" w:rsidRDefault="0011437B" w:rsidP="009F749D">
      <w:pPr>
        <w:pStyle w:val="Prrafodelista"/>
        <w:ind w:left="851" w:right="899"/>
        <w:jc w:val="both"/>
        <w:rPr>
          <w:rFonts w:ascii="Palatino Linotype" w:eastAsia="Palatino Linotype" w:hAnsi="Palatino Linotype" w:cs="Palatino Linotype"/>
          <w:bCs/>
          <w:i/>
          <w:iCs/>
          <w:sz w:val="22"/>
          <w:szCs w:val="22"/>
        </w:rPr>
      </w:pPr>
    </w:p>
    <w:p w14:paraId="618C72F2" w14:textId="77777777" w:rsidR="0011437B" w:rsidRPr="009F749D" w:rsidRDefault="0011437B" w:rsidP="009F749D">
      <w:pPr>
        <w:pStyle w:val="Prrafodelista"/>
        <w:ind w:left="851" w:right="899"/>
        <w:jc w:val="both"/>
        <w:rPr>
          <w:rFonts w:ascii="Palatino Linotype" w:eastAsia="Palatino Linotype" w:hAnsi="Palatino Linotype" w:cs="Palatino Linotype"/>
          <w:bCs/>
          <w:iCs/>
          <w:sz w:val="22"/>
          <w:szCs w:val="22"/>
        </w:rPr>
      </w:pPr>
      <w:r w:rsidRPr="009F749D">
        <w:rPr>
          <w:rFonts w:ascii="Palatino Linotype" w:eastAsia="Palatino Linotype" w:hAnsi="Palatino Linotype" w:cs="Palatino Linotype"/>
          <w:bCs/>
          <w:iCs/>
          <w:sz w:val="22"/>
          <w:szCs w:val="22"/>
        </w:rPr>
        <w:t>Y comparte los archivos que se pueden visualizar de la forma siguiente:</w:t>
      </w:r>
    </w:p>
    <w:p w14:paraId="64228B33" w14:textId="77777777" w:rsidR="0011437B" w:rsidRPr="009F749D" w:rsidRDefault="0011437B" w:rsidP="009F749D">
      <w:pPr>
        <w:pStyle w:val="Prrafodelista"/>
        <w:ind w:left="851" w:right="899"/>
        <w:jc w:val="both"/>
        <w:rPr>
          <w:rFonts w:ascii="Palatino Linotype" w:eastAsia="Palatino Linotype" w:hAnsi="Palatino Linotype" w:cs="Palatino Linotype"/>
          <w:bCs/>
          <w:iCs/>
          <w:sz w:val="22"/>
          <w:szCs w:val="22"/>
        </w:rPr>
      </w:pPr>
    </w:p>
    <w:p w14:paraId="1C4302D7" w14:textId="77777777" w:rsidR="0011437B" w:rsidRPr="009F749D" w:rsidRDefault="0011437B" w:rsidP="009F749D">
      <w:pPr>
        <w:pStyle w:val="Prrafodelista"/>
        <w:ind w:left="851" w:right="899"/>
        <w:jc w:val="both"/>
        <w:rPr>
          <w:rFonts w:ascii="Palatino Linotype" w:eastAsia="Palatino Linotype" w:hAnsi="Palatino Linotype" w:cs="Palatino Linotype"/>
          <w:bCs/>
          <w:iCs/>
          <w:sz w:val="22"/>
          <w:szCs w:val="22"/>
        </w:rPr>
      </w:pPr>
      <w:r w:rsidRPr="009F749D">
        <w:rPr>
          <w:rFonts w:ascii="Palatino Linotype" w:eastAsia="Palatino Linotype" w:hAnsi="Palatino Linotype" w:cs="Palatino Linotype"/>
          <w:bCs/>
          <w:iCs/>
          <w:sz w:val="22"/>
          <w:szCs w:val="22"/>
        </w:rPr>
        <w:t>2019</w:t>
      </w:r>
      <w:proofErr w:type="gramStart"/>
      <w:r w:rsidRPr="009F749D">
        <w:rPr>
          <w:rFonts w:ascii="Palatino Linotype" w:eastAsia="Palatino Linotype" w:hAnsi="Palatino Linotype" w:cs="Palatino Linotype"/>
          <w:bCs/>
          <w:iCs/>
          <w:sz w:val="22"/>
          <w:szCs w:val="22"/>
        </w:rPr>
        <w:t>.pdf</w:t>
      </w:r>
      <w:proofErr w:type="gramEnd"/>
    </w:p>
    <w:p w14:paraId="51D0A761" w14:textId="77777777" w:rsidR="004052E2" w:rsidRPr="009F749D" w:rsidRDefault="004052E2" w:rsidP="009F749D">
      <w:pPr>
        <w:pStyle w:val="Prrafodelista"/>
        <w:ind w:left="851" w:right="899"/>
        <w:jc w:val="both"/>
        <w:rPr>
          <w:rFonts w:ascii="Palatino Linotype" w:eastAsia="Palatino Linotype" w:hAnsi="Palatino Linotype" w:cs="Palatino Linotype"/>
          <w:bCs/>
          <w:iCs/>
          <w:sz w:val="22"/>
          <w:szCs w:val="22"/>
        </w:rPr>
      </w:pPr>
    </w:p>
    <w:p w14:paraId="4CB213B2" w14:textId="77777777" w:rsidR="009434B2" w:rsidRPr="009F749D" w:rsidRDefault="0011437B" w:rsidP="009F749D">
      <w:pPr>
        <w:tabs>
          <w:tab w:val="left" w:pos="709"/>
        </w:tabs>
        <w:jc w:val="center"/>
        <w:rPr>
          <w:rFonts w:ascii="Palatino Linotype" w:eastAsia="Palatino Linotype" w:hAnsi="Palatino Linotype" w:cs="Palatino Linotype"/>
          <w:bCs/>
        </w:rPr>
      </w:pPr>
      <w:r w:rsidRPr="009F749D">
        <w:rPr>
          <w:noProof/>
        </w:rPr>
        <w:lastRenderedPageBreak/>
        <mc:AlternateContent>
          <mc:Choice Requires="wps">
            <w:drawing>
              <wp:anchor distT="0" distB="0" distL="114300" distR="114300" simplePos="0" relativeHeight="251661312" behindDoc="0" locked="0" layoutInCell="1" allowOverlap="1" wp14:anchorId="12236969" wp14:editId="738FAD32">
                <wp:simplePos x="0" y="0"/>
                <wp:positionH relativeFrom="column">
                  <wp:posOffset>1526540</wp:posOffset>
                </wp:positionH>
                <wp:positionV relativeFrom="paragraph">
                  <wp:posOffset>2355850</wp:posOffset>
                </wp:positionV>
                <wp:extent cx="809625" cy="123825"/>
                <wp:effectExtent l="0" t="0" r="28575" b="28575"/>
                <wp:wrapNone/>
                <wp:docPr id="3" name="Rectángulo redondeado 3"/>
                <wp:cNvGraphicFramePr/>
                <a:graphic xmlns:a="http://schemas.openxmlformats.org/drawingml/2006/main">
                  <a:graphicData uri="http://schemas.microsoft.com/office/word/2010/wordprocessingShape">
                    <wps:wsp>
                      <wps:cNvSpPr/>
                      <wps:spPr>
                        <a:xfrm>
                          <a:off x="0" y="0"/>
                          <a:ext cx="809625" cy="123825"/>
                        </a:xfrm>
                        <a:prstGeom prst="round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9CABA0" id="Rectángulo redondeado 3" o:spid="_x0000_s1026" style="position:absolute;margin-left:120.2pt;margin-top:185.5pt;width:63.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" filled="f" strokecolor="#ed7d31 [3205]" strokeweight="1.5pt">
                <v:stroke joinstyle="miter"/>
              </v:roundrect>
            </w:pict>
          </mc:Fallback>
        </mc:AlternateContent>
      </w:r>
      <w:r w:rsidRPr="009F749D">
        <w:rPr>
          <w:noProof/>
        </w:rPr>
        <w:drawing>
          <wp:inline distT="0" distB="0" distL="0" distR="0" wp14:anchorId="69F43F03" wp14:editId="5A224D00">
            <wp:extent cx="5930900" cy="53603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24" t="12572" r="16128" b="13557"/>
                    <a:stretch/>
                  </pic:blipFill>
                  <pic:spPr bwMode="auto">
                    <a:xfrm>
                      <a:off x="0" y="0"/>
                      <a:ext cx="5966376" cy="5392409"/>
                    </a:xfrm>
                    <a:prstGeom prst="rect">
                      <a:avLst/>
                    </a:prstGeom>
                    <a:ln>
                      <a:noFill/>
                    </a:ln>
                    <a:extLst>
                      <a:ext uri="{53640926-AAD7-44D8-BBD7-CCE9431645EC}">
                        <a14:shadowObscured xmlns:a14="http://schemas.microsoft.com/office/drawing/2010/main"/>
                      </a:ext>
                    </a:extLst>
                  </pic:spPr>
                </pic:pic>
              </a:graphicData>
            </a:graphic>
          </wp:inline>
        </w:drawing>
      </w:r>
    </w:p>
    <w:p w14:paraId="66AA7D3C"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35936461"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727EA132"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7EFAF1B2"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7C1747A6"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2424B39A"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2F0ADE02" w14:textId="77777777" w:rsidR="004052E2" w:rsidRPr="009F749D" w:rsidRDefault="004052E2" w:rsidP="009F749D">
      <w:pPr>
        <w:tabs>
          <w:tab w:val="left" w:pos="709"/>
        </w:tabs>
        <w:jc w:val="center"/>
        <w:rPr>
          <w:rFonts w:ascii="Palatino Linotype" w:eastAsia="Palatino Linotype" w:hAnsi="Palatino Linotype" w:cs="Palatino Linotype"/>
          <w:bCs/>
        </w:rPr>
      </w:pPr>
      <w:r w:rsidRPr="009F749D">
        <w:rPr>
          <w:noProof/>
        </w:rPr>
        <w:lastRenderedPageBreak/>
        <w:drawing>
          <wp:inline distT="0" distB="0" distL="0" distR="0" wp14:anchorId="70F0DCF4" wp14:editId="63596251">
            <wp:extent cx="5633720" cy="53721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41" t="16371" r="26433" b="9959"/>
                    <a:stretch/>
                  </pic:blipFill>
                  <pic:spPr bwMode="auto">
                    <a:xfrm>
                      <a:off x="0" y="0"/>
                      <a:ext cx="5645508" cy="5383341"/>
                    </a:xfrm>
                    <a:prstGeom prst="rect">
                      <a:avLst/>
                    </a:prstGeom>
                    <a:ln>
                      <a:noFill/>
                    </a:ln>
                    <a:extLst>
                      <a:ext uri="{53640926-AAD7-44D8-BBD7-CCE9431645EC}">
                        <a14:shadowObscured xmlns:a14="http://schemas.microsoft.com/office/drawing/2010/main"/>
                      </a:ext>
                    </a:extLst>
                  </pic:spPr>
                </pic:pic>
              </a:graphicData>
            </a:graphic>
          </wp:inline>
        </w:drawing>
      </w:r>
    </w:p>
    <w:p w14:paraId="4EF3BC01"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778064ED"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13ACCDE3"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6763459E"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6672BB87" w14:textId="77777777" w:rsidR="004052E2" w:rsidRPr="009F749D" w:rsidRDefault="004052E2" w:rsidP="009F749D">
      <w:pPr>
        <w:tabs>
          <w:tab w:val="left" w:pos="709"/>
        </w:tabs>
        <w:jc w:val="center"/>
        <w:rPr>
          <w:rFonts w:ascii="Palatino Linotype" w:eastAsia="Palatino Linotype" w:hAnsi="Palatino Linotype" w:cs="Palatino Linotype"/>
          <w:bCs/>
        </w:rPr>
      </w:pPr>
    </w:p>
    <w:p w14:paraId="5A9110EB" w14:textId="77777777" w:rsidR="0011437B" w:rsidRPr="009F749D" w:rsidRDefault="0011437B" w:rsidP="009F749D">
      <w:pPr>
        <w:tabs>
          <w:tab w:val="left" w:pos="709"/>
        </w:tabs>
        <w:spacing w:line="360" w:lineRule="auto"/>
        <w:jc w:val="both"/>
        <w:rPr>
          <w:rFonts w:ascii="Palatino Linotype" w:eastAsia="Palatino Linotype" w:hAnsi="Palatino Linotype" w:cs="Palatino Linotype"/>
          <w:bCs/>
        </w:rPr>
      </w:pPr>
      <w:r w:rsidRPr="009F749D">
        <w:rPr>
          <w:noProof/>
        </w:rPr>
        <w:lastRenderedPageBreak/>
        <mc:AlternateContent>
          <mc:Choice Requires="wps">
            <w:drawing>
              <wp:anchor distT="0" distB="0" distL="114300" distR="114300" simplePos="0" relativeHeight="251663360" behindDoc="0" locked="0" layoutInCell="1" allowOverlap="1" wp14:anchorId="771DA9FE" wp14:editId="480F7D0B">
                <wp:simplePos x="0" y="0"/>
                <wp:positionH relativeFrom="column">
                  <wp:posOffset>1412240</wp:posOffset>
                </wp:positionH>
                <wp:positionV relativeFrom="paragraph">
                  <wp:posOffset>1856105</wp:posOffset>
                </wp:positionV>
                <wp:extent cx="952500" cy="104775"/>
                <wp:effectExtent l="0" t="0" r="19050" b="28575"/>
                <wp:wrapNone/>
                <wp:docPr id="6" name="Rectángulo redondeado 6"/>
                <wp:cNvGraphicFramePr/>
                <a:graphic xmlns:a="http://schemas.openxmlformats.org/drawingml/2006/main">
                  <a:graphicData uri="http://schemas.microsoft.com/office/word/2010/wordprocessingShape">
                    <wps:wsp>
                      <wps:cNvSpPr/>
                      <wps:spPr>
                        <a:xfrm>
                          <a:off x="0" y="0"/>
                          <a:ext cx="952500" cy="104775"/>
                        </a:xfrm>
                        <a:prstGeom prst="round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1BBAC1" id="Rectángulo redondeado 6" o:spid="_x0000_s1026" style="position:absolute;margin-left:111.2pt;margin-top:146.15pt;width: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" filled="f" strokecolor="#ed7d31 [3205]" strokeweight="1.5pt">
                <v:stroke joinstyle="miter"/>
              </v:roundrect>
            </w:pict>
          </mc:Fallback>
        </mc:AlternateContent>
      </w:r>
      <w:r w:rsidRPr="009F749D">
        <w:rPr>
          <w:noProof/>
        </w:rPr>
        <w:drawing>
          <wp:inline distT="0" distB="0" distL="0" distR="0" wp14:anchorId="153CEDEF" wp14:editId="5D80A29E">
            <wp:extent cx="4876800" cy="3733693"/>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47" t="39009" r="25501" b="5839"/>
                    <a:stretch/>
                  </pic:blipFill>
                  <pic:spPr bwMode="auto">
                    <a:xfrm>
                      <a:off x="0" y="0"/>
                      <a:ext cx="4914521" cy="3762572"/>
                    </a:xfrm>
                    <a:prstGeom prst="rect">
                      <a:avLst/>
                    </a:prstGeom>
                    <a:ln>
                      <a:noFill/>
                    </a:ln>
                    <a:extLst>
                      <a:ext uri="{53640926-AAD7-44D8-BBD7-CCE9431645EC}">
                        <a14:shadowObscured xmlns:a14="http://schemas.microsoft.com/office/drawing/2010/main"/>
                      </a:ext>
                    </a:extLst>
                  </pic:spPr>
                </pic:pic>
              </a:graphicData>
            </a:graphic>
          </wp:inline>
        </w:drawing>
      </w:r>
    </w:p>
    <w:p w14:paraId="0A42F046" w14:textId="77777777" w:rsidR="0011437B" w:rsidRPr="009F749D" w:rsidRDefault="00AF2065" w:rsidP="009F749D">
      <w:pPr>
        <w:pStyle w:val="Prrafodelista"/>
        <w:ind w:left="851" w:right="899"/>
        <w:jc w:val="both"/>
        <w:rPr>
          <w:rFonts w:ascii="Palatino Linotype" w:eastAsia="Palatino Linotype" w:hAnsi="Palatino Linotype" w:cs="Palatino Linotype"/>
          <w:bCs/>
        </w:rPr>
      </w:pPr>
      <w:r w:rsidRPr="009F749D">
        <w:rPr>
          <w:noProof/>
        </w:rPr>
        <mc:AlternateContent>
          <mc:Choice Requires="wps">
            <w:drawing>
              <wp:anchor distT="0" distB="0" distL="114300" distR="114300" simplePos="0" relativeHeight="251665408" behindDoc="0" locked="0" layoutInCell="1" allowOverlap="1" wp14:anchorId="2AEB7B77" wp14:editId="26EC4592">
                <wp:simplePos x="0" y="0"/>
                <wp:positionH relativeFrom="column">
                  <wp:posOffset>2012950</wp:posOffset>
                </wp:positionH>
                <wp:positionV relativeFrom="paragraph">
                  <wp:posOffset>2025015</wp:posOffset>
                </wp:positionV>
                <wp:extent cx="952500" cy="104775"/>
                <wp:effectExtent l="0" t="0" r="19050" b="28575"/>
                <wp:wrapNone/>
                <wp:docPr id="8" name="Rectángulo redondeado 8"/>
                <wp:cNvGraphicFramePr/>
                <a:graphic xmlns:a="http://schemas.openxmlformats.org/drawingml/2006/main">
                  <a:graphicData uri="http://schemas.microsoft.com/office/word/2010/wordprocessingShape">
                    <wps:wsp>
                      <wps:cNvSpPr/>
                      <wps:spPr>
                        <a:xfrm>
                          <a:off x="0" y="0"/>
                          <a:ext cx="952500" cy="104775"/>
                        </a:xfrm>
                        <a:prstGeom prst="round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37F31C" id="Rectángulo redondeado 8" o:spid="_x0000_s1026" style="position:absolute;margin-left:158.5pt;margin-top:159.45pt;width: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" filled="f" strokecolor="#ed7d31 [3205]" strokeweight="1.5pt">
                <v:stroke joinstyle="miter"/>
              </v:roundrect>
            </w:pict>
          </mc:Fallback>
        </mc:AlternateContent>
      </w:r>
      <w:r w:rsidR="0011437B" w:rsidRPr="009F749D">
        <w:rPr>
          <w:rFonts w:ascii="Palatino Linotype" w:eastAsia="Palatino Linotype" w:hAnsi="Palatino Linotype" w:cs="Palatino Linotype"/>
          <w:bCs/>
          <w:iCs/>
          <w:sz w:val="22"/>
          <w:szCs w:val="22"/>
        </w:rPr>
        <w:t>20</w:t>
      </w:r>
      <w:r w:rsidR="004052E2" w:rsidRPr="009F749D">
        <w:rPr>
          <w:rFonts w:ascii="Palatino Linotype" w:eastAsia="Palatino Linotype" w:hAnsi="Palatino Linotype" w:cs="Palatino Linotype"/>
          <w:bCs/>
          <w:iCs/>
          <w:sz w:val="22"/>
          <w:szCs w:val="22"/>
        </w:rPr>
        <w:t>20</w:t>
      </w:r>
      <w:proofErr w:type="gramStart"/>
      <w:r w:rsidR="0011437B" w:rsidRPr="009F749D">
        <w:rPr>
          <w:rFonts w:ascii="Palatino Linotype" w:eastAsia="Palatino Linotype" w:hAnsi="Palatino Linotype" w:cs="Palatino Linotype"/>
          <w:bCs/>
          <w:iCs/>
          <w:sz w:val="22"/>
          <w:szCs w:val="22"/>
        </w:rPr>
        <w:t>.pdf</w:t>
      </w:r>
      <w:proofErr w:type="gramEnd"/>
      <w:r w:rsidR="004052E2" w:rsidRPr="009F749D">
        <w:rPr>
          <w:rFonts w:ascii="Palatino Linotype" w:eastAsia="Palatino Linotype" w:hAnsi="Palatino Linotype" w:cs="Palatino Linotype"/>
          <w:bCs/>
          <w:iCs/>
          <w:sz w:val="22"/>
          <w:szCs w:val="22"/>
        </w:rPr>
        <w:t>.</w:t>
      </w:r>
      <w:r w:rsidR="004052E2" w:rsidRPr="009F749D">
        <w:rPr>
          <w:noProof/>
        </w:rPr>
        <w:drawing>
          <wp:inline distT="0" distB="0" distL="0" distR="0" wp14:anchorId="5135B480" wp14:editId="145A70C3">
            <wp:extent cx="4797425" cy="3155992"/>
            <wp:effectExtent l="0" t="0" r="317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24" t="14910" r="25275" b="33284"/>
                    <a:stretch/>
                  </pic:blipFill>
                  <pic:spPr bwMode="auto">
                    <a:xfrm>
                      <a:off x="0" y="0"/>
                      <a:ext cx="4805089" cy="3161034"/>
                    </a:xfrm>
                    <a:prstGeom prst="rect">
                      <a:avLst/>
                    </a:prstGeom>
                    <a:ln>
                      <a:noFill/>
                    </a:ln>
                    <a:extLst>
                      <a:ext uri="{53640926-AAD7-44D8-BBD7-CCE9431645EC}">
                        <a14:shadowObscured xmlns:a14="http://schemas.microsoft.com/office/drawing/2010/main"/>
                      </a:ext>
                    </a:extLst>
                  </pic:spPr>
                </pic:pic>
              </a:graphicData>
            </a:graphic>
          </wp:inline>
        </w:drawing>
      </w:r>
    </w:p>
    <w:p w14:paraId="45086C4B" w14:textId="77777777" w:rsidR="00750B06" w:rsidRPr="009F749D" w:rsidRDefault="00750B06" w:rsidP="009F749D">
      <w:pPr>
        <w:tabs>
          <w:tab w:val="left" w:pos="709"/>
        </w:tabs>
        <w:spacing w:line="360" w:lineRule="auto"/>
        <w:jc w:val="center"/>
        <w:rPr>
          <w:rFonts w:ascii="Palatino Linotype" w:eastAsia="Palatino Linotype" w:hAnsi="Palatino Linotype" w:cs="Palatino Linotype"/>
          <w:bCs/>
        </w:rPr>
      </w:pPr>
      <w:r w:rsidRPr="009F749D">
        <w:rPr>
          <w:rFonts w:ascii="Palatino Linotype" w:eastAsia="Palatino Linotype" w:hAnsi="Palatino Linotype" w:cs="Palatino Linotype"/>
          <w:bCs/>
        </w:rPr>
        <w:lastRenderedPageBreak/>
        <w:t xml:space="preserve">¿Cuál es el </w:t>
      </w:r>
      <w:r w:rsidRPr="009F749D">
        <w:rPr>
          <w:rFonts w:ascii="Palatino Linotype" w:eastAsia="Palatino Linotype" w:hAnsi="Palatino Linotype" w:cs="Palatino Linotype"/>
          <w:b/>
        </w:rPr>
        <w:t>motivo de inconformidad en el Recurso</w:t>
      </w:r>
      <w:r w:rsidRPr="009F749D">
        <w:rPr>
          <w:rFonts w:ascii="Palatino Linotype" w:eastAsia="Palatino Linotype" w:hAnsi="Palatino Linotype" w:cs="Palatino Linotype"/>
          <w:bCs/>
        </w:rPr>
        <w:t>?</w:t>
      </w:r>
    </w:p>
    <w:p w14:paraId="6F2F624B" w14:textId="77777777" w:rsidR="00750B06" w:rsidRPr="009F749D" w:rsidRDefault="009434B2" w:rsidP="009F749D">
      <w:pPr>
        <w:tabs>
          <w:tab w:val="left" w:pos="709"/>
        </w:tabs>
        <w:ind w:left="851" w:right="899"/>
        <w:jc w:val="both"/>
        <w:rPr>
          <w:rFonts w:ascii="Palatino Linotype" w:eastAsia="Palatino Linotype" w:hAnsi="Palatino Linotype" w:cs="Palatino Linotype"/>
          <w:bCs/>
          <w:sz w:val="22"/>
          <w:szCs w:val="22"/>
        </w:rPr>
      </w:pPr>
      <w:r w:rsidRPr="009F749D">
        <w:rPr>
          <w:rFonts w:ascii="Palatino Linotype" w:eastAsia="Palatino Linotype" w:hAnsi="Palatino Linotype" w:cs="Palatino Linotype"/>
          <w:bCs/>
          <w:i/>
          <w:sz w:val="22"/>
          <w:szCs w:val="22"/>
        </w:rPr>
        <w:t xml:space="preserve">“no se transparenta la información solicitada, la cual es publica, </w:t>
      </w:r>
      <w:r w:rsidRPr="009F749D">
        <w:rPr>
          <w:rFonts w:ascii="Palatino Linotype" w:eastAsia="Palatino Linotype" w:hAnsi="Palatino Linotype" w:cs="Palatino Linotype"/>
          <w:b/>
          <w:bCs/>
          <w:i/>
          <w:sz w:val="22"/>
          <w:szCs w:val="22"/>
        </w:rPr>
        <w:t>solicito conocer los expedientes de los contratos en mención</w:t>
      </w:r>
      <w:r w:rsidRPr="009F749D">
        <w:rPr>
          <w:rFonts w:ascii="Palatino Linotype" w:eastAsia="Palatino Linotype" w:hAnsi="Palatino Linotype" w:cs="Palatino Linotype"/>
          <w:bCs/>
          <w:i/>
          <w:sz w:val="22"/>
          <w:szCs w:val="22"/>
        </w:rPr>
        <w:t>” Sic</w:t>
      </w:r>
      <w:r w:rsidRPr="009F749D">
        <w:rPr>
          <w:rFonts w:ascii="Palatino Linotype" w:eastAsia="Palatino Linotype" w:hAnsi="Palatino Linotype" w:cs="Palatino Linotype"/>
          <w:bCs/>
          <w:sz w:val="22"/>
          <w:szCs w:val="22"/>
        </w:rPr>
        <w:t>.</w:t>
      </w:r>
    </w:p>
    <w:p w14:paraId="07DACA6A" w14:textId="77777777" w:rsidR="009434B2" w:rsidRPr="009F749D" w:rsidRDefault="009434B2" w:rsidP="009F749D">
      <w:pPr>
        <w:tabs>
          <w:tab w:val="left" w:pos="709"/>
        </w:tabs>
        <w:spacing w:line="360" w:lineRule="auto"/>
        <w:jc w:val="both"/>
        <w:rPr>
          <w:rFonts w:ascii="Palatino Linotype" w:eastAsia="Palatino Linotype" w:hAnsi="Palatino Linotype" w:cs="Palatino Linotype"/>
          <w:bCs/>
        </w:rPr>
      </w:pPr>
    </w:p>
    <w:bookmarkEnd w:id="9"/>
    <w:p w14:paraId="6F93FF06" w14:textId="77777777" w:rsidR="00750B06" w:rsidRPr="009F749D" w:rsidRDefault="00750B06" w:rsidP="009F749D">
      <w:pPr>
        <w:tabs>
          <w:tab w:val="left" w:pos="709"/>
        </w:tabs>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 xml:space="preserve">Primeramente, </w:t>
      </w:r>
      <w:r w:rsidR="00AF2065" w:rsidRPr="009F749D">
        <w:rPr>
          <w:rFonts w:ascii="Palatino Linotype" w:eastAsia="Palatino Linotype" w:hAnsi="Palatino Linotype" w:cs="Palatino Linotype"/>
        </w:rPr>
        <w:t xml:space="preserve">ante el motivo de inconformidad planteado, se considera necesario delimitar el estudio </w:t>
      </w:r>
      <w:r w:rsidR="0033566A" w:rsidRPr="009F749D">
        <w:rPr>
          <w:rFonts w:ascii="Palatino Linotype" w:eastAsia="Palatino Linotype" w:hAnsi="Palatino Linotype" w:cs="Palatino Linotype"/>
        </w:rPr>
        <w:t>ante</w:t>
      </w:r>
      <w:r w:rsidR="00AF2065" w:rsidRPr="009F749D">
        <w:rPr>
          <w:rFonts w:ascii="Palatino Linotype" w:eastAsia="Palatino Linotype" w:hAnsi="Palatino Linotype" w:cs="Palatino Linotype"/>
        </w:rPr>
        <w:t xml:space="preserve"> los actos consentidos</w:t>
      </w:r>
      <w:r w:rsidR="0033566A" w:rsidRPr="009F749D">
        <w:rPr>
          <w:rFonts w:ascii="Palatino Linotype" w:eastAsia="Palatino Linotype" w:hAnsi="Palatino Linotype" w:cs="Palatino Linotype"/>
        </w:rPr>
        <w:t>.</w:t>
      </w:r>
      <w:r w:rsidR="00AF2065" w:rsidRPr="009F749D">
        <w:rPr>
          <w:rFonts w:ascii="Palatino Linotype" w:eastAsia="Palatino Linotype" w:hAnsi="Palatino Linotype" w:cs="Palatino Linotype"/>
        </w:rPr>
        <w:t xml:space="preserve"> </w:t>
      </w:r>
    </w:p>
    <w:p w14:paraId="1BAB8411" w14:textId="77777777" w:rsidR="0033566A" w:rsidRPr="009F749D" w:rsidRDefault="0033566A" w:rsidP="009F749D">
      <w:pPr>
        <w:tabs>
          <w:tab w:val="left" w:pos="709"/>
        </w:tabs>
        <w:spacing w:line="360" w:lineRule="auto"/>
        <w:jc w:val="both"/>
        <w:rPr>
          <w:rFonts w:ascii="Palatino Linotype" w:eastAsia="Palatino Linotype" w:hAnsi="Palatino Linotype" w:cs="Palatino Linotype"/>
        </w:rPr>
      </w:pPr>
    </w:p>
    <w:p w14:paraId="1DF62F75" w14:textId="77777777" w:rsidR="0033566A" w:rsidRPr="009F749D" w:rsidRDefault="0033566A" w:rsidP="009F749D">
      <w:pPr>
        <w:spacing w:line="360" w:lineRule="auto"/>
        <w:jc w:val="both"/>
        <w:rPr>
          <w:rFonts w:ascii="Palatino Linotype" w:hAnsi="Palatino Linotype"/>
          <w:lang w:val="es-ES_tradnl" w:eastAsia="es-ES"/>
        </w:rPr>
      </w:pPr>
      <w:r w:rsidRPr="009F749D">
        <w:rPr>
          <w:rFonts w:ascii="Palatino Linotype" w:hAnsi="Palatino Linotype"/>
          <w:lang w:val="es-ES_tradnl" w:eastAsia="es-ES"/>
        </w:rPr>
        <w:t>De conformidad con el artículo 195 de la Ley de Transparencia local,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por tal circunstancia, no se hará pronunciamiento alguno sobre la información entregada por El Sujeto Obligado para atender lo que no haya sido impugnado.</w:t>
      </w:r>
    </w:p>
    <w:p w14:paraId="08876696" w14:textId="77777777" w:rsidR="0033566A" w:rsidRPr="009F749D" w:rsidRDefault="0033566A" w:rsidP="009F749D">
      <w:pPr>
        <w:spacing w:line="360" w:lineRule="auto"/>
        <w:jc w:val="both"/>
        <w:rPr>
          <w:rFonts w:ascii="Palatino Linotype" w:hAnsi="Palatino Linotype"/>
          <w:lang w:val="es-ES_tradnl" w:eastAsia="es-ES"/>
        </w:rPr>
      </w:pPr>
    </w:p>
    <w:p w14:paraId="4D773C1E" w14:textId="77777777" w:rsidR="0033566A" w:rsidRPr="009F749D" w:rsidRDefault="0033566A" w:rsidP="009F749D">
      <w:pPr>
        <w:spacing w:line="360" w:lineRule="auto"/>
        <w:jc w:val="both"/>
        <w:rPr>
          <w:rFonts w:ascii="Palatino Linotype" w:hAnsi="Palatino Linotype"/>
          <w:lang w:val="es-ES_tradnl" w:eastAsia="es-ES"/>
        </w:rPr>
      </w:pPr>
      <w:r w:rsidRPr="009F749D">
        <w:rPr>
          <w:rFonts w:ascii="Palatino Linotype" w:hAnsi="Palatino Linotype"/>
          <w:lang w:val="es-ES_tradnl" w:eastAsia="es-ES"/>
        </w:rPr>
        <w:t>Sirve de sustento, la tesis jurisprudencial número VI.3o.C. J/60, publicada en el Semanario Judicial de la Federación y su Gaceta bajo el número de registro 176,608 que a la letra dice:</w:t>
      </w:r>
    </w:p>
    <w:p w14:paraId="724A2A81" w14:textId="77777777" w:rsidR="0033566A" w:rsidRPr="009F749D" w:rsidRDefault="0033566A" w:rsidP="009F749D">
      <w:pPr>
        <w:ind w:left="851" w:right="899"/>
        <w:jc w:val="both"/>
        <w:rPr>
          <w:rFonts w:ascii="Palatino Linotype" w:hAnsi="Palatino Linotype"/>
          <w:i/>
          <w:sz w:val="22"/>
          <w:szCs w:val="22"/>
          <w:lang w:val="es-ES_tradnl" w:eastAsia="es-ES"/>
        </w:rPr>
      </w:pPr>
      <w:r w:rsidRPr="009F749D">
        <w:rPr>
          <w:rFonts w:ascii="Palatino Linotype" w:hAnsi="Palatino Linotype"/>
          <w:b/>
          <w:bCs/>
          <w:i/>
          <w:sz w:val="22"/>
          <w:szCs w:val="22"/>
          <w:lang w:val="es-ES_tradnl" w:eastAsia="es-ES"/>
        </w:rPr>
        <w:t>“</w:t>
      </w:r>
      <w:r w:rsidRPr="009F749D">
        <w:rPr>
          <w:rFonts w:ascii="Palatino Linotype" w:hAnsi="Palatino Linotype"/>
          <w:b/>
          <w:bCs/>
          <w:i/>
          <w:sz w:val="20"/>
          <w:szCs w:val="20"/>
          <w:lang w:val="es-ES_tradnl" w:eastAsia="es-ES"/>
        </w:rPr>
        <w:t>ACTOS CONSENTIDOS. SON LOS QUE NO SE IMPUGNAN MEDIANTE EL RECURSO IDÓNEO.</w:t>
      </w:r>
      <w:r w:rsidRPr="009F749D">
        <w:rPr>
          <w:rFonts w:ascii="Palatino Linotype" w:hAnsi="Palatino Linotype"/>
          <w:b/>
          <w:bCs/>
          <w:i/>
          <w:sz w:val="22"/>
          <w:szCs w:val="22"/>
          <w:lang w:val="es-ES_tradnl" w:eastAsia="es-ES"/>
        </w:rPr>
        <w:t xml:space="preserve"> </w:t>
      </w:r>
      <w:r w:rsidRPr="009F749D">
        <w:rPr>
          <w:rFonts w:ascii="Palatino Linotype" w:hAnsi="Palatino Linotype"/>
          <w:i/>
          <w:sz w:val="22"/>
          <w:szCs w:val="22"/>
          <w:lang w:val="es-ES_tradnl" w:eastAsia="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5BC7ED" w14:textId="77777777" w:rsidR="0033566A" w:rsidRPr="009F749D" w:rsidRDefault="0033566A" w:rsidP="009F749D">
      <w:pPr>
        <w:spacing w:line="360" w:lineRule="auto"/>
        <w:jc w:val="both"/>
        <w:rPr>
          <w:rFonts w:ascii="Palatino Linotype" w:hAnsi="Palatino Linotype"/>
          <w:lang w:val="es-ES_tradnl" w:eastAsia="es-ES"/>
        </w:rPr>
      </w:pPr>
      <w:r w:rsidRPr="009F749D">
        <w:rPr>
          <w:rFonts w:ascii="Palatino Linotype" w:hAnsi="Palatino Linotype"/>
          <w:lang w:val="es-ES_tradnl" w:eastAsia="es-ES"/>
        </w:rPr>
        <w:lastRenderedPageBreak/>
        <w:t>Lo anterior es así, debido a que cuando el particular</w:t>
      </w:r>
      <w:r w:rsidRPr="009F749D">
        <w:rPr>
          <w:rFonts w:ascii="Palatino Linotype" w:hAnsi="Palatino Linotype"/>
          <w:b/>
          <w:lang w:val="es-ES_tradnl" w:eastAsia="es-ES"/>
        </w:rPr>
        <w:t xml:space="preserve"> </w:t>
      </w:r>
      <w:r w:rsidRPr="009F749D">
        <w:rPr>
          <w:rFonts w:ascii="Palatino Linotype" w:hAnsi="Palatino Linotype"/>
          <w:lang w:val="es-ES_tradnl" w:eastAsia="es-ES"/>
        </w:rPr>
        <w:t xml:space="preserve">impugnó la respuesta del </w:t>
      </w:r>
      <w:r w:rsidRPr="009F749D">
        <w:rPr>
          <w:rFonts w:ascii="Palatino Linotype" w:hAnsi="Palatino Linotype"/>
          <w:b/>
          <w:lang w:val="es-ES_tradnl" w:eastAsia="es-ES"/>
        </w:rPr>
        <w:t>Sujeto Obligado</w:t>
      </w:r>
      <w:r w:rsidRPr="009F749D">
        <w:rPr>
          <w:rFonts w:ascii="Palatino Linotype" w:hAnsi="Palatino Linotype"/>
          <w:lang w:val="es-ES_tradnl" w:eastAsia="es-ES"/>
        </w:rPr>
        <w:t xml:space="preserve">, y no expresó inconformidad en contra de todos los </w:t>
      </w:r>
      <w:r w:rsidR="003D5F80" w:rsidRPr="009F749D">
        <w:rPr>
          <w:rFonts w:ascii="Palatino Linotype" w:hAnsi="Palatino Linotype"/>
          <w:lang w:val="es-ES_tradnl" w:eastAsia="es-ES"/>
        </w:rPr>
        <w:t>punto</w:t>
      </w:r>
      <w:r w:rsidRPr="009F749D">
        <w:rPr>
          <w:rFonts w:ascii="Palatino Linotype" w:hAnsi="Palatino Linotype"/>
          <w:lang w:val="es-ES_tradnl" w:eastAsia="es-ES"/>
        </w:rPr>
        <w:t xml:space="preserve">s solicitados, </w:t>
      </w:r>
      <w:r w:rsidR="003D5F80" w:rsidRPr="009F749D">
        <w:rPr>
          <w:rFonts w:ascii="Palatino Linotype" w:hAnsi="Palatino Linotype"/>
          <w:lang w:val="es-ES_tradnl" w:eastAsia="es-ES"/>
        </w:rPr>
        <w:t>éstos</w:t>
      </w:r>
      <w:r w:rsidRPr="009F749D">
        <w:rPr>
          <w:rFonts w:ascii="Palatino Linotype" w:hAnsi="Palatino Linotype"/>
          <w:lang w:val="es-ES_tradnl" w:eastAsia="es-ES"/>
        </w:rPr>
        <w:t xml:space="preserve"> deben declararse atendidos, pues se entiende que </w:t>
      </w:r>
      <w:r w:rsidRPr="009F749D">
        <w:rPr>
          <w:rFonts w:ascii="Palatino Linotype" w:hAnsi="Palatino Linotype"/>
          <w:b/>
          <w:lang w:val="es-ES_tradnl" w:eastAsia="es-ES"/>
        </w:rPr>
        <w:t>el Recurrente</w:t>
      </w:r>
      <w:r w:rsidRPr="009F749D">
        <w:rPr>
          <w:rFonts w:ascii="Palatino Linotype" w:hAnsi="Palatino Linotype"/>
          <w:lang w:val="es-ES_tradnl" w:eastAsia="es-ES"/>
        </w:rPr>
        <w:t xml:space="preserve"> está conforme con la respuesta proporcionada por </w:t>
      </w:r>
      <w:r w:rsidRPr="009F749D">
        <w:rPr>
          <w:rFonts w:ascii="Palatino Linotype" w:hAnsi="Palatino Linotype"/>
          <w:b/>
          <w:lang w:val="es-ES_tradnl" w:eastAsia="es-ES"/>
        </w:rPr>
        <w:t>El Sujeto Obligado,</w:t>
      </w:r>
      <w:r w:rsidRPr="009F749D">
        <w:rPr>
          <w:rFonts w:ascii="Palatino Linotype" w:hAnsi="Palatino Linotype"/>
          <w:lang w:val="es-ES_tradnl" w:eastAsia="es-ES"/>
        </w:rPr>
        <w:t xml:space="preserve"> al no contravenir la misma. </w:t>
      </w:r>
    </w:p>
    <w:p w14:paraId="20119AC7" w14:textId="77777777" w:rsidR="0033566A" w:rsidRPr="009F749D" w:rsidRDefault="0033566A" w:rsidP="009F749D">
      <w:pPr>
        <w:spacing w:line="360" w:lineRule="auto"/>
        <w:jc w:val="both"/>
        <w:rPr>
          <w:rFonts w:ascii="Palatino Linotype" w:hAnsi="Palatino Linotype"/>
          <w:lang w:val="es-ES_tradnl" w:eastAsia="es-ES"/>
        </w:rPr>
      </w:pPr>
    </w:p>
    <w:p w14:paraId="5E6B894D" w14:textId="77777777" w:rsidR="0033566A" w:rsidRPr="009F749D" w:rsidRDefault="0033566A" w:rsidP="009F749D">
      <w:pPr>
        <w:spacing w:line="360" w:lineRule="auto"/>
        <w:jc w:val="both"/>
        <w:rPr>
          <w:rFonts w:ascii="Palatino Linotype" w:hAnsi="Palatino Linotype"/>
          <w:lang w:val="es-ES_tradnl" w:eastAsia="es-ES"/>
        </w:rPr>
      </w:pPr>
      <w:r w:rsidRPr="009F749D">
        <w:rPr>
          <w:rFonts w:ascii="Palatino Linotype" w:hAnsi="Palatino Linotype"/>
          <w:lang w:val="es-ES_tradnl" w:eastAsia="es-ES"/>
        </w:rPr>
        <w:t xml:space="preserve">Atento a ello, </w:t>
      </w:r>
      <w:r w:rsidR="003D5F80" w:rsidRPr="009F749D">
        <w:rPr>
          <w:rFonts w:ascii="Palatino Linotype" w:hAnsi="Palatino Linotype"/>
          <w:lang w:val="es-ES_tradnl" w:eastAsia="es-ES"/>
        </w:rPr>
        <w:t>se observa la Jurisprudencia</w:t>
      </w:r>
      <w:r w:rsidRPr="009F749D">
        <w:rPr>
          <w:rFonts w:ascii="Palatino Linotype" w:hAnsi="Palatino Linotype"/>
          <w:lang w:val="es-ES_tradnl" w:eastAsia="es-ES"/>
        </w:rPr>
        <w:t xml:space="preserve"> que establece lo siguiente:</w:t>
      </w:r>
    </w:p>
    <w:p w14:paraId="5E7F33F9" w14:textId="77777777" w:rsidR="0033566A" w:rsidRPr="009F749D" w:rsidRDefault="0033566A" w:rsidP="009F749D">
      <w:pPr>
        <w:ind w:left="851" w:right="616"/>
        <w:jc w:val="both"/>
        <w:rPr>
          <w:rFonts w:ascii="Palatino Linotype" w:hAnsi="Palatino Linotype"/>
          <w:bCs/>
          <w:i/>
          <w:iCs/>
          <w:sz w:val="22"/>
          <w:szCs w:val="22"/>
          <w:lang w:val="es-ES_tradnl" w:eastAsia="es-ES"/>
        </w:rPr>
      </w:pPr>
      <w:r w:rsidRPr="009F749D">
        <w:rPr>
          <w:rFonts w:ascii="Palatino Linotype" w:hAnsi="Palatino Linotype"/>
          <w:b/>
          <w:i/>
          <w:sz w:val="22"/>
          <w:szCs w:val="22"/>
          <w:lang w:val="es-ES_tradnl" w:eastAsia="es-ES"/>
        </w:rPr>
        <w:t xml:space="preserve">“REVISIÓN EN AMPARO. LOS RESOLUTIVOS NO COMBATIDOS DEBEN DECLARARSE FIRMES. </w:t>
      </w:r>
      <w:r w:rsidRPr="009F749D">
        <w:rPr>
          <w:rFonts w:ascii="Palatino Linotype" w:hAnsi="Palatino Linotype"/>
          <w:bCs/>
          <w:i/>
          <w:iCs/>
          <w:sz w:val="22"/>
          <w:szCs w:val="22"/>
          <w:lang w:val="es-ES_tradnl" w:eastAsia="es-E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9F749D">
        <w:rPr>
          <w:rFonts w:ascii="Palatino Linotype" w:hAnsi="Palatino Linotype"/>
          <w:i/>
          <w:sz w:val="22"/>
          <w:szCs w:val="22"/>
          <w:lang w:val="es-ES_tradnl" w:eastAsia="es-ES"/>
        </w:rPr>
        <w:t>todos</w:t>
      </w:r>
      <w:r w:rsidRPr="009F749D">
        <w:rPr>
          <w:rFonts w:ascii="Palatino Linotype" w:hAnsi="Palatino Linotype"/>
          <w:bCs/>
          <w:i/>
          <w:iCs/>
          <w:sz w:val="22"/>
          <w:szCs w:val="22"/>
          <w:lang w:val="es-ES_tradnl" w:eastAsia="es-E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00EC4B9E" w:rsidRPr="009F749D">
        <w:rPr>
          <w:rStyle w:val="Refdenotaalpie"/>
          <w:rFonts w:ascii="Palatino Linotype" w:hAnsi="Palatino Linotype"/>
          <w:bCs/>
          <w:i/>
          <w:iCs/>
          <w:sz w:val="22"/>
          <w:szCs w:val="22"/>
          <w:lang w:val="es-ES_tradnl" w:eastAsia="es-ES"/>
        </w:rPr>
        <w:footnoteReference w:id="11"/>
      </w:r>
    </w:p>
    <w:p w14:paraId="50F9D1F7" w14:textId="77777777" w:rsidR="0033566A" w:rsidRPr="009F749D" w:rsidRDefault="0033566A" w:rsidP="009F749D">
      <w:pPr>
        <w:ind w:left="851" w:right="616"/>
        <w:jc w:val="both"/>
        <w:rPr>
          <w:rFonts w:ascii="Palatino Linotype" w:hAnsi="Palatino Linotype"/>
          <w:bCs/>
          <w:i/>
          <w:iCs/>
          <w:lang w:val="es-ES_tradnl" w:eastAsia="es-ES"/>
        </w:rPr>
      </w:pPr>
    </w:p>
    <w:p w14:paraId="1AF8C9E6" w14:textId="77777777" w:rsidR="0033566A" w:rsidRPr="009F749D" w:rsidRDefault="00EC4B9E" w:rsidP="009F749D">
      <w:pPr>
        <w:spacing w:line="360" w:lineRule="auto"/>
        <w:jc w:val="both"/>
        <w:rPr>
          <w:rFonts w:ascii="Palatino Linotype" w:hAnsi="Palatino Linotype"/>
          <w:lang w:val="es-ES_tradnl" w:eastAsia="es-ES"/>
        </w:rPr>
      </w:pPr>
      <w:r w:rsidRPr="009F749D">
        <w:rPr>
          <w:rFonts w:ascii="Palatino Linotype" w:hAnsi="Palatino Linotype"/>
          <w:lang w:val="es-ES_tradnl" w:eastAsia="es-ES"/>
        </w:rPr>
        <w:t>En ese sentido,</w:t>
      </w:r>
      <w:r w:rsidR="0033566A" w:rsidRPr="009F749D">
        <w:rPr>
          <w:rFonts w:ascii="Palatino Linotype" w:hAnsi="Palatino Linotype"/>
          <w:lang w:val="es-ES_tradnl" w:eastAsia="es-ES"/>
        </w:rPr>
        <w:t xml:space="preserve"> se válida la respuesta respecto de los puntos no controvertidos y se arriba a la conclusión de que estos quedaron firmes. Situación, que se robustece con el Criterio 01/20</w:t>
      </w:r>
      <w:r w:rsidRPr="009F749D">
        <w:rPr>
          <w:rStyle w:val="Refdenotaalpie"/>
          <w:rFonts w:ascii="Palatino Linotype" w:hAnsi="Palatino Linotype"/>
          <w:lang w:val="es-ES_tradnl" w:eastAsia="es-ES"/>
        </w:rPr>
        <w:footnoteReference w:id="12"/>
      </w:r>
      <w:r w:rsidR="0033566A" w:rsidRPr="009F749D">
        <w:rPr>
          <w:rFonts w:ascii="Palatino Linotype" w:hAnsi="Palatino Linotype"/>
          <w:lang w:val="es-ES_tradnl" w:eastAsia="es-ES"/>
        </w:rPr>
        <w:t>, que establece lo siguiente:</w:t>
      </w:r>
    </w:p>
    <w:p w14:paraId="556635E0" w14:textId="77777777" w:rsidR="0033566A" w:rsidRPr="009F749D" w:rsidRDefault="0033566A" w:rsidP="009F749D">
      <w:pPr>
        <w:rPr>
          <w:rFonts w:ascii="Palatino Linotype" w:hAnsi="Palatino Linotype"/>
          <w:bCs/>
          <w:lang w:eastAsia="es-ES"/>
        </w:rPr>
      </w:pPr>
    </w:p>
    <w:p w14:paraId="4D2DAA7D" w14:textId="77777777" w:rsidR="0033566A" w:rsidRPr="009F749D" w:rsidRDefault="0033566A" w:rsidP="009F749D">
      <w:pPr>
        <w:ind w:left="851" w:right="618"/>
        <w:jc w:val="both"/>
        <w:rPr>
          <w:rFonts w:ascii="Palatino Linotype" w:hAnsi="Palatino Linotype"/>
          <w:bCs/>
          <w:i/>
          <w:lang w:eastAsia="es-ES"/>
        </w:rPr>
      </w:pPr>
      <w:r w:rsidRPr="009F749D">
        <w:rPr>
          <w:rFonts w:ascii="Palatino Linotype" w:hAnsi="Palatino Linotype"/>
          <w:b/>
          <w:bCs/>
          <w:i/>
          <w:lang w:eastAsia="es-ES"/>
        </w:rPr>
        <w:t xml:space="preserve">“Actos consentidos tácitamente. Improcedencia de su análisis. </w:t>
      </w:r>
      <w:r w:rsidRPr="009F749D">
        <w:rPr>
          <w:rFonts w:ascii="Palatino Linotype" w:hAnsi="Palatino Linotype"/>
          <w:bCs/>
          <w:i/>
          <w:lang w:eastAsia="es-E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BF26EA0" w14:textId="77777777" w:rsidR="0033566A" w:rsidRPr="009F749D" w:rsidRDefault="0033566A" w:rsidP="009F749D">
      <w:pPr>
        <w:rPr>
          <w:rFonts w:ascii="Palatino Linotype" w:hAnsi="Palatino Linotype"/>
          <w:bCs/>
          <w:iCs/>
          <w:lang w:eastAsia="es-ES"/>
        </w:rPr>
      </w:pPr>
    </w:p>
    <w:p w14:paraId="4E8ADB92" w14:textId="77777777" w:rsidR="00EC4B9E" w:rsidRPr="009F749D" w:rsidRDefault="00EC4B9E" w:rsidP="009F749D">
      <w:pPr>
        <w:rPr>
          <w:rFonts w:ascii="Palatino Linotype" w:hAnsi="Palatino Linotype"/>
          <w:bCs/>
          <w:iCs/>
          <w:lang w:eastAsia="es-ES"/>
        </w:rPr>
      </w:pPr>
    </w:p>
    <w:p w14:paraId="40165C29" w14:textId="77777777" w:rsidR="0033566A" w:rsidRPr="009F749D" w:rsidRDefault="0033566A" w:rsidP="009F749D">
      <w:pPr>
        <w:spacing w:line="360" w:lineRule="auto"/>
        <w:jc w:val="both"/>
        <w:rPr>
          <w:rFonts w:ascii="Palatino Linotype" w:hAnsi="Palatino Linotype"/>
          <w:bCs/>
          <w:lang w:eastAsia="es-ES"/>
        </w:rPr>
      </w:pPr>
      <w:r w:rsidRPr="009F749D">
        <w:rPr>
          <w:rFonts w:ascii="Palatino Linotype" w:hAnsi="Palatino Linotype"/>
          <w:lang w:eastAsia="es-ES"/>
        </w:rPr>
        <w:lastRenderedPageBreak/>
        <w:t xml:space="preserve">Conforme al Criterio establecido y a todo lo antes expuesto, </w:t>
      </w:r>
      <w:r w:rsidR="006F381F" w:rsidRPr="009F749D">
        <w:rPr>
          <w:rFonts w:ascii="Palatino Linotype" w:hAnsi="Palatino Linotype"/>
          <w:lang w:eastAsia="es-ES"/>
        </w:rPr>
        <w:t>se procede a analizar la información</w:t>
      </w:r>
      <w:r w:rsidR="00CC3022" w:rsidRPr="009F749D">
        <w:rPr>
          <w:rFonts w:ascii="Palatino Linotype" w:hAnsi="Palatino Linotype"/>
          <w:lang w:eastAsia="es-ES"/>
        </w:rPr>
        <w:t xml:space="preserve"> remitida; </w:t>
      </w:r>
      <w:r w:rsidR="00BE4E20" w:rsidRPr="009F749D">
        <w:rPr>
          <w:rFonts w:ascii="Palatino Linotype" w:hAnsi="Palatino Linotype"/>
          <w:lang w:eastAsia="es-ES"/>
        </w:rPr>
        <w:t xml:space="preserve">en resumen, </w:t>
      </w:r>
      <w:r w:rsidR="00EC4B9E" w:rsidRPr="009F749D">
        <w:rPr>
          <w:rFonts w:ascii="Palatino Linotype" w:hAnsi="Palatino Linotype"/>
          <w:lang w:eastAsia="es-ES"/>
        </w:rPr>
        <w:t>se observa:</w:t>
      </w:r>
    </w:p>
    <w:tbl>
      <w:tblPr>
        <w:tblStyle w:val="Tablaconcuadrcula"/>
        <w:tblW w:w="8471" w:type="dxa"/>
        <w:tblLook w:val="04A0" w:firstRow="1" w:lastRow="0" w:firstColumn="1" w:lastColumn="0" w:noHBand="0" w:noVBand="1"/>
      </w:tblPr>
      <w:tblGrid>
        <w:gridCol w:w="2675"/>
        <w:gridCol w:w="2028"/>
        <w:gridCol w:w="1884"/>
        <w:gridCol w:w="1884"/>
      </w:tblGrid>
      <w:tr w:rsidR="009F749D" w:rsidRPr="009F749D" w14:paraId="69A55B7A" w14:textId="77777777" w:rsidTr="00BE4E20">
        <w:tc>
          <w:tcPr>
            <w:tcW w:w="2675" w:type="dxa"/>
            <w:shd w:val="clear" w:color="auto" w:fill="AEAAAA" w:themeFill="background2" w:themeFillShade="BF"/>
          </w:tcPr>
          <w:p w14:paraId="34DA6EDB" w14:textId="77777777" w:rsidR="00BE4E20" w:rsidRPr="009F749D" w:rsidRDefault="00BE4E20" w:rsidP="009F749D">
            <w:pPr>
              <w:tabs>
                <w:tab w:val="left" w:pos="709"/>
              </w:tabs>
              <w:jc w:val="both"/>
              <w:rPr>
                <w:rFonts w:ascii="Palatino Linotype" w:eastAsia="Palatino Linotype" w:hAnsi="Palatino Linotype" w:cs="Palatino Linotype"/>
                <w:b/>
                <w:sz w:val="20"/>
                <w:szCs w:val="20"/>
              </w:rPr>
            </w:pPr>
            <w:r w:rsidRPr="009F749D">
              <w:rPr>
                <w:rFonts w:ascii="Palatino Linotype" w:eastAsia="Palatino Linotype" w:hAnsi="Palatino Linotype" w:cs="Palatino Linotype"/>
                <w:b/>
                <w:sz w:val="20"/>
                <w:szCs w:val="20"/>
              </w:rPr>
              <w:t xml:space="preserve">Lo solicitado </w:t>
            </w:r>
          </w:p>
        </w:tc>
        <w:tc>
          <w:tcPr>
            <w:tcW w:w="2028" w:type="dxa"/>
            <w:shd w:val="clear" w:color="auto" w:fill="AEAAAA" w:themeFill="background2" w:themeFillShade="BF"/>
          </w:tcPr>
          <w:p w14:paraId="3ADB98DB" w14:textId="77777777" w:rsidR="00BE4E20" w:rsidRPr="009F749D" w:rsidRDefault="00BE4E20" w:rsidP="009F749D">
            <w:pPr>
              <w:tabs>
                <w:tab w:val="left" w:pos="709"/>
              </w:tabs>
              <w:jc w:val="both"/>
              <w:rPr>
                <w:rFonts w:ascii="Palatino Linotype" w:eastAsia="Palatino Linotype" w:hAnsi="Palatino Linotype" w:cs="Palatino Linotype"/>
                <w:b/>
                <w:sz w:val="20"/>
                <w:szCs w:val="20"/>
              </w:rPr>
            </w:pPr>
            <w:r w:rsidRPr="009F749D">
              <w:rPr>
                <w:rFonts w:ascii="Palatino Linotype" w:eastAsia="Palatino Linotype" w:hAnsi="Palatino Linotype" w:cs="Palatino Linotype"/>
                <w:b/>
                <w:sz w:val="20"/>
                <w:szCs w:val="20"/>
              </w:rPr>
              <w:t>Lo entregado</w:t>
            </w:r>
          </w:p>
        </w:tc>
        <w:tc>
          <w:tcPr>
            <w:tcW w:w="1884" w:type="dxa"/>
            <w:shd w:val="clear" w:color="auto" w:fill="AEAAAA" w:themeFill="background2" w:themeFillShade="BF"/>
          </w:tcPr>
          <w:p w14:paraId="1583E679" w14:textId="77777777" w:rsidR="00BE4E20" w:rsidRPr="009F749D" w:rsidRDefault="00BE4E20" w:rsidP="009F749D">
            <w:pPr>
              <w:tabs>
                <w:tab w:val="left" w:pos="709"/>
              </w:tabs>
              <w:jc w:val="both"/>
              <w:rPr>
                <w:rFonts w:ascii="Palatino Linotype" w:eastAsia="Palatino Linotype" w:hAnsi="Palatino Linotype" w:cs="Palatino Linotype"/>
                <w:b/>
                <w:sz w:val="20"/>
                <w:szCs w:val="20"/>
              </w:rPr>
            </w:pPr>
            <w:r w:rsidRPr="009F749D">
              <w:rPr>
                <w:rFonts w:ascii="Palatino Linotype" w:eastAsia="Palatino Linotype" w:hAnsi="Palatino Linotype" w:cs="Palatino Linotype"/>
                <w:b/>
                <w:sz w:val="20"/>
                <w:szCs w:val="20"/>
              </w:rPr>
              <w:t>Lo impugnado</w:t>
            </w:r>
          </w:p>
        </w:tc>
        <w:tc>
          <w:tcPr>
            <w:tcW w:w="1884" w:type="dxa"/>
            <w:shd w:val="clear" w:color="auto" w:fill="AEAAAA" w:themeFill="background2" w:themeFillShade="BF"/>
          </w:tcPr>
          <w:p w14:paraId="002D6C6E" w14:textId="77777777" w:rsidR="00BE4E20" w:rsidRPr="009F749D" w:rsidRDefault="00BE4E20" w:rsidP="009F749D">
            <w:pPr>
              <w:tabs>
                <w:tab w:val="left" w:pos="709"/>
              </w:tabs>
              <w:jc w:val="both"/>
              <w:rPr>
                <w:rFonts w:ascii="Palatino Linotype" w:eastAsia="Palatino Linotype" w:hAnsi="Palatino Linotype" w:cs="Palatino Linotype"/>
                <w:b/>
                <w:sz w:val="20"/>
                <w:szCs w:val="20"/>
              </w:rPr>
            </w:pPr>
            <w:r w:rsidRPr="009F749D">
              <w:rPr>
                <w:rFonts w:ascii="Palatino Linotype" w:eastAsia="Palatino Linotype" w:hAnsi="Palatino Linotype" w:cs="Palatino Linotype"/>
                <w:b/>
                <w:sz w:val="20"/>
                <w:szCs w:val="20"/>
              </w:rPr>
              <w:t>¿Colma?</w:t>
            </w:r>
          </w:p>
        </w:tc>
      </w:tr>
      <w:tr w:rsidR="009F749D" w:rsidRPr="009F749D" w14:paraId="58AD330D" w14:textId="77777777" w:rsidTr="00BE4E20">
        <w:tc>
          <w:tcPr>
            <w:tcW w:w="2675" w:type="dxa"/>
          </w:tcPr>
          <w:p w14:paraId="07B334E9" w14:textId="77777777" w:rsidR="00BE4E20" w:rsidRPr="009F749D" w:rsidRDefault="00BE4E20" w:rsidP="009F749D">
            <w:pPr>
              <w:tabs>
                <w:tab w:val="left" w:pos="709"/>
              </w:tabs>
              <w:jc w:val="both"/>
              <w:rPr>
                <w:rFonts w:ascii="Palatino Linotype" w:eastAsia="Palatino Linotype" w:hAnsi="Palatino Linotype" w:cs="Palatino Linotype"/>
                <w:sz w:val="20"/>
                <w:szCs w:val="20"/>
              </w:rPr>
            </w:pPr>
            <w:r w:rsidRPr="009F749D">
              <w:rPr>
                <w:rFonts w:ascii="Palatino Linotype" w:eastAsia="Palatino Linotype" w:hAnsi="Palatino Linotype" w:cs="Palatino Linotype"/>
                <w:bCs/>
                <w:iCs/>
                <w:sz w:val="20"/>
                <w:szCs w:val="20"/>
              </w:rPr>
              <w:t>1.</w:t>
            </w:r>
            <w:r w:rsidRPr="009F749D">
              <w:rPr>
                <w:rFonts w:ascii="Palatino Linotype" w:eastAsia="Palatino Linotype" w:hAnsi="Palatino Linotype" w:cs="Palatino Linotype"/>
                <w:bCs/>
                <w:i/>
                <w:iCs/>
                <w:sz w:val="20"/>
                <w:szCs w:val="20"/>
              </w:rPr>
              <w:t xml:space="preserve"> </w:t>
            </w:r>
            <w:r w:rsidR="006F381F" w:rsidRPr="009F749D">
              <w:rPr>
                <w:rFonts w:ascii="Palatino Linotype" w:eastAsia="Palatino Linotype" w:hAnsi="Palatino Linotype" w:cs="Palatino Linotype"/>
                <w:bCs/>
                <w:i/>
                <w:iCs/>
                <w:sz w:val="20"/>
                <w:szCs w:val="20"/>
              </w:rPr>
              <w:t>“</w:t>
            </w:r>
            <w:r w:rsidR="007575FF" w:rsidRPr="009F749D">
              <w:rPr>
                <w:rFonts w:ascii="Palatino Linotype" w:eastAsia="Palatino Linotype" w:hAnsi="Palatino Linotype" w:cs="Palatino Linotype"/>
                <w:bCs/>
                <w:i/>
                <w:iCs/>
                <w:sz w:val="20"/>
                <w:szCs w:val="20"/>
              </w:rPr>
              <w:t>…</w:t>
            </w:r>
            <w:r w:rsidRPr="009F749D">
              <w:rPr>
                <w:rFonts w:ascii="Palatino Linotype" w:eastAsia="Palatino Linotype" w:hAnsi="Palatino Linotype" w:cs="Palatino Linotype"/>
                <w:bCs/>
                <w:i/>
                <w:iCs/>
                <w:sz w:val="20"/>
                <w:szCs w:val="20"/>
              </w:rPr>
              <w:t xml:space="preserve">relación de estudios, </w:t>
            </w:r>
            <w:proofErr w:type="spellStart"/>
            <w:r w:rsidRPr="009F749D">
              <w:rPr>
                <w:rFonts w:ascii="Palatino Linotype" w:eastAsia="Palatino Linotype" w:hAnsi="Palatino Linotype" w:cs="Palatino Linotype"/>
                <w:bCs/>
                <w:i/>
                <w:iCs/>
                <w:sz w:val="20"/>
                <w:szCs w:val="20"/>
              </w:rPr>
              <w:t>consultoria</w:t>
            </w:r>
            <w:proofErr w:type="spellEnd"/>
            <w:r w:rsidRPr="009F749D">
              <w:rPr>
                <w:rFonts w:ascii="Palatino Linotype" w:eastAsia="Palatino Linotype" w:hAnsi="Palatino Linotype" w:cs="Palatino Linotype"/>
                <w:bCs/>
                <w:i/>
                <w:iCs/>
                <w:sz w:val="20"/>
                <w:szCs w:val="20"/>
              </w:rPr>
              <w:t xml:space="preserve">, asesorías </w:t>
            </w:r>
            <w:r w:rsidR="006F381F" w:rsidRPr="009F749D">
              <w:rPr>
                <w:rFonts w:ascii="Palatino Linotype" w:eastAsia="Palatino Linotype" w:hAnsi="Palatino Linotype" w:cs="Palatino Linotype"/>
                <w:b/>
                <w:bCs/>
                <w:i/>
                <w:iCs/>
                <w:sz w:val="20"/>
                <w:szCs w:val="20"/>
              </w:rPr>
              <w:t>…” Sic</w:t>
            </w:r>
            <w:r w:rsidRPr="009F749D">
              <w:rPr>
                <w:rFonts w:ascii="Palatino Linotype" w:eastAsia="Palatino Linotype" w:hAnsi="Palatino Linotype" w:cs="Palatino Linotype"/>
                <w:b/>
                <w:bCs/>
                <w:i/>
                <w:iCs/>
                <w:sz w:val="20"/>
                <w:szCs w:val="20"/>
              </w:rPr>
              <w:t xml:space="preserve"> </w:t>
            </w:r>
          </w:p>
        </w:tc>
        <w:tc>
          <w:tcPr>
            <w:tcW w:w="2028" w:type="dxa"/>
          </w:tcPr>
          <w:p w14:paraId="01018B7E" w14:textId="77777777" w:rsidR="00BE4E20" w:rsidRPr="009F749D" w:rsidRDefault="00BE4E20" w:rsidP="009F749D">
            <w:pPr>
              <w:tabs>
                <w:tab w:val="left" w:pos="709"/>
              </w:tabs>
              <w:jc w:val="both"/>
              <w:rPr>
                <w:rFonts w:ascii="Palatino Linotype" w:eastAsia="Palatino Linotype" w:hAnsi="Palatino Linotype" w:cs="Palatino Linotype"/>
                <w:sz w:val="20"/>
                <w:szCs w:val="20"/>
              </w:rPr>
            </w:pPr>
            <w:r w:rsidRPr="009F749D">
              <w:rPr>
                <w:rFonts w:ascii="Palatino Linotype" w:eastAsia="Palatino Linotype" w:hAnsi="Palatino Linotype" w:cs="Palatino Linotype"/>
                <w:sz w:val="20"/>
                <w:szCs w:val="20"/>
              </w:rPr>
              <w:t>Adjuntó Auxiliares de las cuentas referidas por los años de 2019 y 2020.</w:t>
            </w:r>
          </w:p>
        </w:tc>
        <w:tc>
          <w:tcPr>
            <w:tcW w:w="1884" w:type="dxa"/>
          </w:tcPr>
          <w:p w14:paraId="335100C5" w14:textId="77777777" w:rsidR="00BE4E20" w:rsidRPr="009F749D" w:rsidRDefault="006F381F" w:rsidP="009F749D">
            <w:pPr>
              <w:tabs>
                <w:tab w:val="left" w:pos="709"/>
              </w:tabs>
              <w:jc w:val="both"/>
              <w:rPr>
                <w:rFonts w:ascii="Palatino Linotype" w:eastAsia="Palatino Linotype" w:hAnsi="Palatino Linotype" w:cs="Palatino Linotype"/>
                <w:sz w:val="20"/>
                <w:szCs w:val="20"/>
              </w:rPr>
            </w:pPr>
            <w:r w:rsidRPr="009F749D">
              <w:rPr>
                <w:rFonts w:ascii="Palatino Linotype" w:eastAsia="Palatino Linotype" w:hAnsi="Palatino Linotype" w:cs="Palatino Linotype"/>
                <w:sz w:val="20"/>
                <w:szCs w:val="20"/>
              </w:rPr>
              <w:t>Lo</w:t>
            </w:r>
            <w:r w:rsidR="00BE4E20" w:rsidRPr="009F749D">
              <w:rPr>
                <w:rFonts w:ascii="Palatino Linotype" w:eastAsia="Palatino Linotype" w:hAnsi="Palatino Linotype" w:cs="Palatino Linotype"/>
                <w:sz w:val="20"/>
                <w:szCs w:val="20"/>
              </w:rPr>
              <w:t xml:space="preserve"> entregado</w:t>
            </w:r>
            <w:r w:rsidRPr="009F749D">
              <w:rPr>
                <w:rFonts w:ascii="Palatino Linotype" w:eastAsia="Palatino Linotype" w:hAnsi="Palatino Linotype" w:cs="Palatino Linotype"/>
                <w:sz w:val="20"/>
                <w:szCs w:val="20"/>
              </w:rPr>
              <w:t>, no fue impugnado.</w:t>
            </w:r>
          </w:p>
        </w:tc>
        <w:tc>
          <w:tcPr>
            <w:tcW w:w="1884" w:type="dxa"/>
          </w:tcPr>
          <w:p w14:paraId="45974E8C" w14:textId="77777777" w:rsidR="00BE4E20" w:rsidRPr="009F749D" w:rsidRDefault="00BE4E20" w:rsidP="009F749D">
            <w:pPr>
              <w:tabs>
                <w:tab w:val="left" w:pos="709"/>
              </w:tabs>
              <w:jc w:val="both"/>
              <w:rPr>
                <w:rFonts w:ascii="Palatino Linotype" w:eastAsia="Palatino Linotype" w:hAnsi="Palatino Linotype" w:cs="Palatino Linotype"/>
                <w:sz w:val="20"/>
                <w:szCs w:val="20"/>
              </w:rPr>
            </w:pPr>
            <w:r w:rsidRPr="009F749D">
              <w:rPr>
                <w:rFonts w:ascii="Palatino Linotype" w:eastAsia="Palatino Linotype" w:hAnsi="Palatino Linotype" w:cs="Palatino Linotype"/>
                <w:sz w:val="20"/>
                <w:szCs w:val="20"/>
              </w:rPr>
              <w:t xml:space="preserve">No fue impugnado, por lo tanto, </w:t>
            </w:r>
            <w:r w:rsidRPr="009F749D">
              <w:rPr>
                <w:rFonts w:ascii="Palatino Linotype" w:eastAsia="Palatino Linotype" w:hAnsi="Palatino Linotype" w:cs="Palatino Linotype"/>
                <w:b/>
                <w:sz w:val="20"/>
                <w:szCs w:val="20"/>
              </w:rPr>
              <w:t>es consentido.</w:t>
            </w:r>
          </w:p>
        </w:tc>
      </w:tr>
      <w:tr w:rsidR="00BE4E20" w:rsidRPr="009F749D" w14:paraId="1A297667" w14:textId="77777777" w:rsidTr="00FC4ABF">
        <w:trPr>
          <w:trHeight w:val="3858"/>
        </w:trPr>
        <w:tc>
          <w:tcPr>
            <w:tcW w:w="2675" w:type="dxa"/>
          </w:tcPr>
          <w:p w14:paraId="078C6852" w14:textId="77777777" w:rsidR="00BE4E20" w:rsidRPr="009F749D" w:rsidRDefault="00BE4E20" w:rsidP="009F749D">
            <w:pPr>
              <w:tabs>
                <w:tab w:val="left" w:pos="709"/>
              </w:tabs>
              <w:jc w:val="both"/>
              <w:rPr>
                <w:rFonts w:ascii="Palatino Linotype" w:eastAsia="Palatino Linotype" w:hAnsi="Palatino Linotype" w:cs="Palatino Linotype"/>
                <w:bCs/>
                <w:i/>
                <w:iCs/>
                <w:sz w:val="20"/>
                <w:szCs w:val="20"/>
              </w:rPr>
            </w:pPr>
            <w:r w:rsidRPr="009F749D">
              <w:rPr>
                <w:rFonts w:ascii="Palatino Linotype" w:eastAsia="Palatino Linotype" w:hAnsi="Palatino Linotype" w:cs="Palatino Linotype"/>
                <w:b/>
                <w:bCs/>
                <w:iCs/>
                <w:sz w:val="20"/>
                <w:szCs w:val="20"/>
              </w:rPr>
              <w:t>2.</w:t>
            </w:r>
            <w:r w:rsidRPr="009F749D">
              <w:rPr>
                <w:rFonts w:ascii="Palatino Linotype" w:eastAsia="Palatino Linotype" w:hAnsi="Palatino Linotype" w:cs="Palatino Linotype"/>
                <w:b/>
                <w:bCs/>
                <w:i/>
                <w:iCs/>
                <w:sz w:val="20"/>
                <w:szCs w:val="20"/>
              </w:rPr>
              <w:t xml:space="preserve"> </w:t>
            </w:r>
            <w:r w:rsidR="007575FF" w:rsidRPr="009F749D">
              <w:rPr>
                <w:rFonts w:ascii="Palatino Linotype" w:eastAsia="Palatino Linotype" w:hAnsi="Palatino Linotype" w:cs="Palatino Linotype"/>
                <w:bCs/>
                <w:i/>
                <w:iCs/>
                <w:sz w:val="20"/>
                <w:szCs w:val="20"/>
              </w:rPr>
              <w:t xml:space="preserve">“… </w:t>
            </w:r>
            <w:r w:rsidRPr="009F749D">
              <w:rPr>
                <w:rFonts w:ascii="Palatino Linotype" w:eastAsia="Palatino Linotype" w:hAnsi="Palatino Linotype" w:cs="Palatino Linotype"/>
                <w:b/>
                <w:bCs/>
                <w:i/>
                <w:iCs/>
                <w:sz w:val="20"/>
                <w:szCs w:val="20"/>
              </w:rPr>
              <w:t xml:space="preserve">sus expedientes que integran la </w:t>
            </w:r>
            <w:proofErr w:type="spellStart"/>
            <w:r w:rsidRPr="009F749D">
              <w:rPr>
                <w:rFonts w:ascii="Palatino Linotype" w:eastAsia="Palatino Linotype" w:hAnsi="Palatino Linotype" w:cs="Palatino Linotype"/>
                <w:b/>
                <w:bCs/>
                <w:i/>
                <w:iCs/>
                <w:sz w:val="20"/>
                <w:szCs w:val="20"/>
              </w:rPr>
              <w:t>comprobacion</w:t>
            </w:r>
            <w:proofErr w:type="spellEnd"/>
            <w:r w:rsidRPr="009F749D">
              <w:rPr>
                <w:rFonts w:ascii="Palatino Linotype" w:eastAsia="Palatino Linotype" w:hAnsi="Palatino Linotype" w:cs="Palatino Linotype"/>
                <w:b/>
                <w:bCs/>
                <w:i/>
                <w:iCs/>
                <w:sz w:val="20"/>
                <w:szCs w:val="20"/>
              </w:rPr>
              <w:t xml:space="preserve"> de estos, denominados entregables por parte de los proveedores, que realizo y adquirió en los años 2019 y 2020</w:t>
            </w:r>
            <w:r w:rsidRPr="009F749D">
              <w:rPr>
                <w:rFonts w:ascii="Palatino Linotype" w:eastAsia="Palatino Linotype" w:hAnsi="Palatino Linotype" w:cs="Palatino Linotype"/>
                <w:bCs/>
                <w:i/>
                <w:iCs/>
                <w:sz w:val="20"/>
                <w:szCs w:val="20"/>
              </w:rPr>
              <w:t>,</w:t>
            </w:r>
            <w:r w:rsidR="00F201E5" w:rsidRPr="009F749D">
              <w:rPr>
                <w:rFonts w:ascii="Palatino Linotype" w:eastAsia="Palatino Linotype" w:hAnsi="Palatino Linotype" w:cs="Palatino Linotype"/>
                <w:bCs/>
                <w:i/>
                <w:iCs/>
                <w:sz w:val="20"/>
                <w:szCs w:val="20"/>
              </w:rPr>
              <w:t xml:space="preserve"> </w:t>
            </w:r>
            <w:r w:rsidRPr="009F749D">
              <w:rPr>
                <w:rFonts w:ascii="Palatino Linotype" w:eastAsia="Palatino Linotype" w:hAnsi="Palatino Linotype" w:cs="Palatino Linotype"/>
                <w:bCs/>
                <w:i/>
                <w:iCs/>
                <w:sz w:val="20"/>
                <w:szCs w:val="20"/>
              </w:rPr>
              <w:t xml:space="preserve">incluyendo precio total con </w:t>
            </w:r>
            <w:proofErr w:type="spellStart"/>
            <w:r w:rsidRPr="009F749D">
              <w:rPr>
                <w:rFonts w:ascii="Palatino Linotype" w:eastAsia="Palatino Linotype" w:hAnsi="Palatino Linotype" w:cs="Palatino Linotype"/>
                <w:bCs/>
                <w:i/>
                <w:iCs/>
                <w:sz w:val="20"/>
                <w:szCs w:val="20"/>
              </w:rPr>
              <w:t>iva</w:t>
            </w:r>
            <w:proofErr w:type="spellEnd"/>
            <w:r w:rsidRPr="009F749D">
              <w:rPr>
                <w:rFonts w:ascii="Palatino Linotype" w:eastAsia="Palatino Linotype" w:hAnsi="Palatino Linotype" w:cs="Palatino Linotype"/>
                <w:bCs/>
                <w:i/>
                <w:iCs/>
                <w:sz w:val="20"/>
                <w:szCs w:val="20"/>
              </w:rPr>
              <w:t xml:space="preserve"> de cada uno, descripción, lista de conceptos con precios desglosados, expedientes de las sesi</w:t>
            </w:r>
            <w:r w:rsidR="007575FF" w:rsidRPr="009F749D">
              <w:rPr>
                <w:rFonts w:ascii="Palatino Linotype" w:eastAsia="Palatino Linotype" w:hAnsi="Palatino Linotype" w:cs="Palatino Linotype"/>
                <w:bCs/>
                <w:i/>
                <w:iCs/>
                <w:sz w:val="20"/>
                <w:szCs w:val="20"/>
              </w:rPr>
              <w:t xml:space="preserve">ones de trabajo que se </w:t>
            </w:r>
            <w:proofErr w:type="spellStart"/>
            <w:r w:rsidR="007575FF" w:rsidRPr="009F749D">
              <w:rPr>
                <w:rFonts w:ascii="Palatino Linotype" w:eastAsia="Palatino Linotype" w:hAnsi="Palatino Linotype" w:cs="Palatino Linotype"/>
                <w:bCs/>
                <w:i/>
                <w:iCs/>
                <w:sz w:val="20"/>
                <w:szCs w:val="20"/>
              </w:rPr>
              <w:t>llevo</w:t>
            </w:r>
            <w:proofErr w:type="spellEnd"/>
            <w:r w:rsidR="00F201E5" w:rsidRPr="009F749D">
              <w:rPr>
                <w:rFonts w:ascii="Palatino Linotype" w:eastAsia="Palatino Linotype" w:hAnsi="Palatino Linotype" w:cs="Palatino Linotype"/>
                <w:bCs/>
                <w:i/>
                <w:iCs/>
                <w:sz w:val="20"/>
                <w:szCs w:val="20"/>
              </w:rPr>
              <w:t xml:space="preserve">, y el oficio </w:t>
            </w:r>
            <w:proofErr w:type="spellStart"/>
            <w:r w:rsidR="00F201E5" w:rsidRPr="009F749D">
              <w:rPr>
                <w:rFonts w:ascii="Palatino Linotype" w:eastAsia="Palatino Linotype" w:hAnsi="Palatino Linotype" w:cs="Palatino Linotype"/>
                <w:bCs/>
                <w:i/>
                <w:iCs/>
                <w:sz w:val="20"/>
                <w:szCs w:val="20"/>
              </w:rPr>
              <w:t>de el</w:t>
            </w:r>
            <w:proofErr w:type="spellEnd"/>
            <w:r w:rsidR="00F201E5" w:rsidRPr="009F749D">
              <w:rPr>
                <w:rFonts w:ascii="Palatino Linotype" w:eastAsia="Palatino Linotype" w:hAnsi="Palatino Linotype" w:cs="Palatino Linotype"/>
                <w:bCs/>
                <w:i/>
                <w:iCs/>
                <w:sz w:val="20"/>
                <w:szCs w:val="20"/>
              </w:rPr>
              <w:t xml:space="preserve"> área, donde manifieste que no cuenta con recurso humano calificado para realizar tales acciones, por lo que tuvo que contratar estos servicios.”</w:t>
            </w:r>
          </w:p>
        </w:tc>
        <w:tc>
          <w:tcPr>
            <w:tcW w:w="2028" w:type="dxa"/>
          </w:tcPr>
          <w:p w14:paraId="308AC92A" w14:textId="77777777" w:rsidR="00BE4E20" w:rsidRPr="009F749D" w:rsidRDefault="007575FF" w:rsidP="009F749D">
            <w:pPr>
              <w:tabs>
                <w:tab w:val="left" w:pos="709"/>
              </w:tabs>
              <w:jc w:val="both"/>
              <w:rPr>
                <w:rFonts w:ascii="Palatino Linotype" w:eastAsia="Palatino Linotype" w:hAnsi="Palatino Linotype" w:cs="Palatino Linotype"/>
                <w:i/>
                <w:sz w:val="20"/>
                <w:szCs w:val="20"/>
              </w:rPr>
            </w:pPr>
            <w:r w:rsidRPr="009F749D">
              <w:rPr>
                <w:rFonts w:ascii="Palatino Linotype" w:eastAsia="Palatino Linotype" w:hAnsi="Palatino Linotype" w:cs="Palatino Linotype"/>
                <w:i/>
                <w:sz w:val="20"/>
                <w:szCs w:val="20"/>
              </w:rPr>
              <w:t>“</w:t>
            </w:r>
            <w:r w:rsidR="00BE4E20" w:rsidRPr="009F749D">
              <w:rPr>
                <w:rFonts w:ascii="Palatino Linotype" w:eastAsia="Palatino Linotype" w:hAnsi="Palatino Linotype" w:cs="Palatino Linotype"/>
                <w:i/>
                <w:sz w:val="20"/>
                <w:szCs w:val="20"/>
              </w:rPr>
              <w:t>2.- En lo referente a los expedientes o entregables que requiere la solicitante. … debido a la cantidad de información a procesar, pedimos amablemente al solicitante venir a nuestras oficinas, donde será conducida al almacén de archivo y realice de manera personal la búsqueda de la información solicitada.</w:t>
            </w:r>
            <w:r w:rsidRPr="009F749D">
              <w:rPr>
                <w:rFonts w:ascii="Palatino Linotype" w:eastAsia="Palatino Linotype" w:hAnsi="Palatino Linotype" w:cs="Palatino Linotype"/>
                <w:i/>
                <w:sz w:val="20"/>
                <w:szCs w:val="20"/>
              </w:rPr>
              <w:t>”</w:t>
            </w:r>
            <w:r w:rsidR="00BE4E20" w:rsidRPr="009F749D">
              <w:rPr>
                <w:rFonts w:ascii="Palatino Linotype" w:eastAsia="Palatino Linotype" w:hAnsi="Palatino Linotype" w:cs="Palatino Linotype"/>
                <w:i/>
                <w:sz w:val="20"/>
                <w:szCs w:val="20"/>
              </w:rPr>
              <w:t xml:space="preserve"> </w:t>
            </w:r>
          </w:p>
          <w:p w14:paraId="57540CA6" w14:textId="77777777" w:rsidR="00F201E5" w:rsidRPr="009F749D" w:rsidRDefault="00F201E5" w:rsidP="009F749D">
            <w:pPr>
              <w:tabs>
                <w:tab w:val="left" w:pos="709"/>
              </w:tabs>
              <w:jc w:val="both"/>
              <w:rPr>
                <w:rFonts w:ascii="Palatino Linotype" w:eastAsia="Palatino Linotype" w:hAnsi="Palatino Linotype" w:cs="Palatino Linotype"/>
                <w:sz w:val="20"/>
                <w:szCs w:val="20"/>
              </w:rPr>
            </w:pPr>
            <w:r w:rsidRPr="009F749D">
              <w:rPr>
                <w:rFonts w:ascii="Palatino Linotype" w:eastAsia="Palatino Linotype" w:hAnsi="Palatino Linotype" w:cs="Palatino Linotype"/>
                <w:sz w:val="20"/>
                <w:szCs w:val="20"/>
              </w:rPr>
              <w:t xml:space="preserve">Asimismo, refiere que, </w:t>
            </w:r>
            <w:r w:rsidRPr="009F749D">
              <w:rPr>
                <w:rFonts w:ascii="Palatino Linotype" w:eastAsia="Palatino Linotype" w:hAnsi="Palatino Linotype" w:cs="Palatino Linotype"/>
                <w:i/>
                <w:sz w:val="20"/>
                <w:szCs w:val="20"/>
              </w:rPr>
              <w:t>fueron contratados los servicios en comento, informo que son servicios especializados y que este comité no cuenta con personal técnico especializado para llevarlos a cabo</w:t>
            </w:r>
          </w:p>
        </w:tc>
        <w:tc>
          <w:tcPr>
            <w:tcW w:w="1884" w:type="dxa"/>
            <w:vAlign w:val="center"/>
          </w:tcPr>
          <w:p w14:paraId="4E762594" w14:textId="77777777" w:rsidR="00BE4E20" w:rsidRPr="009F749D" w:rsidRDefault="007575FF" w:rsidP="009F749D">
            <w:pPr>
              <w:tabs>
                <w:tab w:val="left" w:pos="709"/>
              </w:tabs>
              <w:rPr>
                <w:rFonts w:ascii="Palatino Linotype" w:eastAsia="Palatino Linotype" w:hAnsi="Palatino Linotype" w:cs="Palatino Linotype"/>
                <w:b/>
                <w:i/>
                <w:sz w:val="20"/>
                <w:szCs w:val="20"/>
              </w:rPr>
            </w:pPr>
            <w:r w:rsidRPr="009F749D">
              <w:rPr>
                <w:rFonts w:ascii="Palatino Linotype" w:eastAsia="Palatino Linotype" w:hAnsi="Palatino Linotype" w:cs="Palatino Linotype"/>
                <w:b/>
                <w:i/>
                <w:sz w:val="20"/>
                <w:szCs w:val="20"/>
              </w:rPr>
              <w:t>L</w:t>
            </w:r>
            <w:r w:rsidR="00BE4E20" w:rsidRPr="009F749D">
              <w:rPr>
                <w:rFonts w:ascii="Palatino Linotype" w:eastAsia="Palatino Linotype" w:hAnsi="Palatino Linotype" w:cs="Palatino Linotype"/>
                <w:b/>
                <w:i/>
                <w:sz w:val="20"/>
                <w:szCs w:val="20"/>
              </w:rPr>
              <w:t>os expedientes de los contratos en mención</w:t>
            </w:r>
          </w:p>
        </w:tc>
        <w:tc>
          <w:tcPr>
            <w:tcW w:w="1884" w:type="dxa"/>
            <w:vAlign w:val="center"/>
          </w:tcPr>
          <w:p w14:paraId="258C8079" w14:textId="77777777" w:rsidR="00BE4E20" w:rsidRPr="009F749D" w:rsidRDefault="00BE4E20" w:rsidP="009F749D">
            <w:pPr>
              <w:tabs>
                <w:tab w:val="left" w:pos="709"/>
              </w:tabs>
              <w:rPr>
                <w:rFonts w:ascii="Palatino Linotype" w:eastAsia="Palatino Linotype" w:hAnsi="Palatino Linotype" w:cs="Palatino Linotype"/>
                <w:sz w:val="20"/>
                <w:szCs w:val="20"/>
              </w:rPr>
            </w:pPr>
            <w:r w:rsidRPr="009F749D">
              <w:rPr>
                <w:rFonts w:ascii="Palatino Linotype" w:eastAsia="Palatino Linotype" w:hAnsi="Palatino Linotype" w:cs="Palatino Linotype"/>
                <w:sz w:val="20"/>
                <w:szCs w:val="20"/>
              </w:rPr>
              <w:t>No entregado</w:t>
            </w:r>
          </w:p>
        </w:tc>
      </w:tr>
    </w:tbl>
    <w:p w14:paraId="43B01C18" w14:textId="77777777" w:rsidR="00AF2065" w:rsidRPr="009F749D" w:rsidRDefault="00AF2065" w:rsidP="009F749D">
      <w:pPr>
        <w:tabs>
          <w:tab w:val="left" w:pos="709"/>
        </w:tabs>
        <w:spacing w:line="360" w:lineRule="auto"/>
        <w:jc w:val="both"/>
        <w:rPr>
          <w:rFonts w:ascii="Palatino Linotype" w:eastAsia="Palatino Linotype" w:hAnsi="Palatino Linotype" w:cs="Palatino Linotype"/>
          <w:kern w:val="2"/>
          <w:lang w:eastAsia="en-US"/>
          <w14:ligatures w14:val="standardContextual"/>
        </w:rPr>
      </w:pPr>
    </w:p>
    <w:p w14:paraId="563293EB" w14:textId="77777777" w:rsidR="00CC3022" w:rsidRPr="009F749D" w:rsidRDefault="00D07C5E" w:rsidP="009F749D">
      <w:pPr>
        <w:tabs>
          <w:tab w:val="left" w:pos="709"/>
        </w:tabs>
        <w:spacing w:line="360" w:lineRule="auto"/>
        <w:jc w:val="both"/>
        <w:rPr>
          <w:rFonts w:ascii="Palatino Linotype" w:eastAsia="Calibri" w:hAnsi="Palatino Linotype" w:cs="Arial"/>
          <w:lang w:eastAsia="en-US"/>
        </w:rPr>
      </w:pPr>
      <w:r w:rsidRPr="009F749D">
        <w:rPr>
          <w:rFonts w:ascii="Palatino Linotype" w:eastAsia="Calibri" w:hAnsi="Palatino Linotype" w:cs="Arial"/>
          <w:lang w:eastAsia="en-US"/>
        </w:rPr>
        <w:t>Ahora bien, e</w:t>
      </w:r>
      <w:r w:rsidR="00CC3022" w:rsidRPr="009F749D">
        <w:rPr>
          <w:rFonts w:ascii="Palatino Linotype" w:eastAsia="Calibri" w:hAnsi="Palatino Linotype" w:cs="Arial"/>
          <w:lang w:eastAsia="en-US"/>
        </w:rPr>
        <w:t xml:space="preserve">l derecho de Acceso a la Información Pública se satisface en aquellos casos en que se entregue el soporte documental en que conste la información pública, toda </w:t>
      </w:r>
      <w:r w:rsidR="00CC3022" w:rsidRPr="009F749D">
        <w:rPr>
          <w:rFonts w:ascii="Palatino Linotype" w:eastAsia="Calibri" w:hAnsi="Palatino Linotype" w:cs="Arial"/>
          <w:lang w:eastAsia="en-US"/>
        </w:rPr>
        <w:lastRenderedPageBreak/>
        <w:t>vez que, los Sujetos Obligados</w:t>
      </w:r>
      <w:r w:rsidR="00CC3022" w:rsidRPr="009F749D">
        <w:rPr>
          <w:rFonts w:ascii="Palatino Linotype" w:eastAsia="Calibri" w:hAnsi="Palatino Linotype" w:cs="Arial"/>
          <w:b/>
          <w:lang w:eastAsia="en-US"/>
        </w:rPr>
        <w:t xml:space="preserve"> </w:t>
      </w:r>
      <w:r w:rsidR="00CC3022" w:rsidRPr="009F749D">
        <w:rPr>
          <w:rFonts w:ascii="Palatino Linotype" w:eastAsia="Calibri" w:hAnsi="Palatino Linotype" w:cs="Arial"/>
          <w:lang w:eastAsia="en-US"/>
        </w:rPr>
        <w:t>no tienen el deber de generar, poseer o administrar la información pública con el grado de detalle solicitado; esto es, que no tienen el deber de generar un documento</w:t>
      </w:r>
      <w:r w:rsidRPr="009F749D">
        <w:rPr>
          <w:rFonts w:ascii="Palatino Linotype" w:eastAsia="Calibri" w:hAnsi="Palatino Linotype" w:cs="Arial"/>
          <w:lang w:eastAsia="en-US"/>
        </w:rPr>
        <w:t xml:space="preserve"> para ese propósito</w:t>
      </w:r>
      <w:r w:rsidRPr="009F749D">
        <w:rPr>
          <w:rFonts w:ascii="Palatino Linotype" w:eastAsia="Calibri" w:hAnsi="Palatino Linotype" w:cs="Arial"/>
          <w:i/>
          <w:lang w:eastAsia="en-US"/>
        </w:rPr>
        <w:t xml:space="preserve"> —ad hoc—</w:t>
      </w:r>
      <w:r w:rsidR="00CC3022" w:rsidRPr="009F749D">
        <w:rPr>
          <w:rFonts w:ascii="Palatino Linotype" w:eastAsia="Calibri" w:hAnsi="Palatino Linotype" w:cs="Arial"/>
          <w:lang w:eastAsia="en-US"/>
        </w:rPr>
        <w:t xml:space="preserve">, </w:t>
      </w:r>
      <w:r w:rsidRPr="009F749D">
        <w:rPr>
          <w:rFonts w:ascii="Palatino Linotype" w:eastAsia="Calibri" w:hAnsi="Palatino Linotype" w:cs="Arial"/>
          <w:lang w:eastAsia="en-US"/>
        </w:rPr>
        <w:t>es decir, a fin de</w:t>
      </w:r>
      <w:r w:rsidR="00CC3022" w:rsidRPr="009F749D">
        <w:rPr>
          <w:rFonts w:ascii="Palatino Linotype" w:eastAsia="Calibri" w:hAnsi="Palatino Linotype" w:cs="Arial"/>
          <w:lang w:eastAsia="en-US"/>
        </w:rPr>
        <w:t xml:space="preserve"> satisfacer el derecho de acceso a la información pública, como lo establece el artículo 12 de la Ley de Transparencia y Acceso a la Información Pública del Estado de México y Municipios.</w:t>
      </w:r>
    </w:p>
    <w:p w14:paraId="6D6177FC" w14:textId="77777777" w:rsidR="00D07C5E" w:rsidRPr="009F749D" w:rsidRDefault="00D07C5E" w:rsidP="009F749D">
      <w:pPr>
        <w:spacing w:line="360" w:lineRule="auto"/>
        <w:ind w:right="51"/>
        <w:jc w:val="both"/>
        <w:rPr>
          <w:rFonts w:ascii="Palatino Linotype" w:eastAsia="Calibri" w:hAnsi="Palatino Linotype" w:cs="Arial"/>
          <w:lang w:eastAsia="en-US"/>
        </w:rPr>
      </w:pPr>
    </w:p>
    <w:p w14:paraId="4F44E1AD" w14:textId="77777777" w:rsidR="00CC3022" w:rsidRPr="009F749D" w:rsidRDefault="00CC3022" w:rsidP="009F749D">
      <w:pPr>
        <w:spacing w:line="360" w:lineRule="auto"/>
        <w:ind w:right="51"/>
        <w:jc w:val="both"/>
        <w:rPr>
          <w:rFonts w:ascii="Palatino Linotype" w:eastAsia="Calibri" w:hAnsi="Palatino Linotype" w:cs="Arial"/>
          <w:lang w:eastAsia="en-US"/>
        </w:rPr>
      </w:pPr>
      <w:r w:rsidRPr="009F749D">
        <w:rPr>
          <w:rFonts w:ascii="Palatino Linotype" w:eastAsia="Calibri" w:hAnsi="Palatino Linotype" w:cs="Arial"/>
          <w:lang w:eastAsia="en-US"/>
        </w:rPr>
        <w:t xml:space="preserve">Como apoyo a lo anterior, es aplicable el Criterio 03-17, emitido por </w:t>
      </w:r>
      <w:r w:rsidRPr="009F749D">
        <w:rPr>
          <w:rFonts w:ascii="Palatino Linotype" w:eastAsia="Arial Unicode MS" w:hAnsi="Palatino Linotype" w:cs="Arial"/>
          <w:lang w:eastAsia="en-US"/>
        </w:rPr>
        <w:t>el Instituto Nacional de Transparencia, Acceso a la Información y Protección de Datos Personales,</w:t>
      </w:r>
      <w:r w:rsidRPr="009F749D">
        <w:rPr>
          <w:rFonts w:ascii="Palatino Linotype" w:eastAsia="Calibri" w:hAnsi="Palatino Linotype"/>
          <w:bCs/>
          <w:lang w:eastAsia="en-US"/>
        </w:rPr>
        <w:t xml:space="preserve"> que dice:</w:t>
      </w:r>
      <w:r w:rsidRPr="009F749D">
        <w:rPr>
          <w:rFonts w:ascii="Palatino Linotype" w:eastAsia="Calibri" w:hAnsi="Palatino Linotype"/>
          <w:b/>
          <w:bCs/>
          <w:lang w:eastAsia="en-US"/>
        </w:rPr>
        <w:t xml:space="preserve"> </w:t>
      </w:r>
    </w:p>
    <w:p w14:paraId="20928FAD" w14:textId="77777777" w:rsidR="00CC3022" w:rsidRPr="009F749D" w:rsidRDefault="00CC3022" w:rsidP="009F749D">
      <w:pPr>
        <w:ind w:left="928" w:right="850"/>
        <w:jc w:val="both"/>
        <w:rPr>
          <w:rFonts w:ascii="Palatino Linotype" w:hAnsi="Palatino Linotype" w:cs="Arial"/>
          <w:i/>
          <w:sz w:val="22"/>
          <w:szCs w:val="22"/>
          <w:lang w:val="es-ES" w:eastAsia="es-ES"/>
        </w:rPr>
      </w:pPr>
    </w:p>
    <w:p w14:paraId="319EB3EB" w14:textId="77777777" w:rsidR="00CC3022" w:rsidRPr="009F749D" w:rsidRDefault="00CC3022" w:rsidP="009F749D">
      <w:pPr>
        <w:ind w:left="928" w:right="901"/>
        <w:jc w:val="both"/>
        <w:rPr>
          <w:rFonts w:ascii="Palatino Linotype" w:hAnsi="Palatino Linotype" w:cs="Arial"/>
          <w:i/>
          <w:sz w:val="22"/>
          <w:szCs w:val="22"/>
          <w:lang w:val="es-ES" w:eastAsia="es-ES"/>
        </w:rPr>
      </w:pPr>
      <w:r w:rsidRPr="009F749D">
        <w:rPr>
          <w:rFonts w:ascii="Palatino Linotype" w:hAnsi="Palatino Linotype" w:cs="Arial"/>
          <w:i/>
          <w:sz w:val="22"/>
          <w:szCs w:val="22"/>
          <w:lang w:val="es-ES" w:eastAsia="es-ES"/>
        </w:rPr>
        <w:t>“</w:t>
      </w:r>
      <w:r w:rsidRPr="009F749D">
        <w:rPr>
          <w:rFonts w:ascii="Palatino Linotype" w:hAnsi="Palatino Linotype" w:cs="Arial"/>
          <w:b/>
          <w:i/>
          <w:sz w:val="22"/>
          <w:szCs w:val="22"/>
          <w:lang w:val="es-ES" w:eastAsia="es-ES"/>
        </w:rPr>
        <w:t>No existe obligación de elaborar documentos ad hoc para atender las solicitudes de acceso a la información.</w:t>
      </w:r>
      <w:r w:rsidRPr="009F749D">
        <w:rPr>
          <w:rFonts w:ascii="Palatino Linotype" w:hAnsi="Palatino Linotype" w:cs="Arial"/>
          <w:i/>
          <w:sz w:val="22"/>
          <w:szCs w:val="22"/>
          <w:lang w:val="es-ES"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0691092" w14:textId="77777777" w:rsidR="00CC3022" w:rsidRPr="009F749D" w:rsidRDefault="00CC3022" w:rsidP="009F749D">
      <w:pPr>
        <w:ind w:left="928" w:right="901"/>
        <w:jc w:val="both"/>
        <w:rPr>
          <w:rFonts w:ascii="Palatino Linotype" w:hAnsi="Palatino Linotype" w:cs="Arial"/>
          <w:i/>
          <w:sz w:val="22"/>
          <w:szCs w:val="22"/>
          <w:lang w:val="es-ES" w:eastAsia="es-ES"/>
        </w:rPr>
      </w:pPr>
    </w:p>
    <w:p w14:paraId="49AD6E7B" w14:textId="77777777" w:rsidR="00CC3022" w:rsidRPr="009F749D" w:rsidRDefault="00CC3022" w:rsidP="009F749D">
      <w:pPr>
        <w:ind w:left="928" w:right="901"/>
        <w:jc w:val="both"/>
        <w:rPr>
          <w:rFonts w:ascii="Palatino Linotype" w:hAnsi="Palatino Linotype" w:cs="Arial"/>
          <w:i/>
          <w:sz w:val="22"/>
          <w:szCs w:val="22"/>
          <w:lang w:val="es-ES" w:eastAsia="es-ES"/>
        </w:rPr>
      </w:pPr>
      <w:r w:rsidRPr="009F749D">
        <w:rPr>
          <w:rFonts w:ascii="Palatino Linotype" w:hAnsi="Palatino Linotype" w:cs="Arial"/>
          <w:i/>
          <w:sz w:val="22"/>
          <w:szCs w:val="22"/>
          <w:lang w:val="es-ES" w:eastAsia="es-ES"/>
        </w:rPr>
        <w:t xml:space="preserve">Resoluciones: </w:t>
      </w:r>
    </w:p>
    <w:p w14:paraId="1D743C6D" w14:textId="77777777" w:rsidR="00CC3022" w:rsidRPr="009F749D" w:rsidRDefault="00CC3022" w:rsidP="009F749D">
      <w:pPr>
        <w:ind w:left="928" w:right="901"/>
        <w:jc w:val="both"/>
        <w:rPr>
          <w:rFonts w:ascii="Palatino Linotype" w:hAnsi="Palatino Linotype" w:cs="Arial"/>
          <w:i/>
          <w:sz w:val="22"/>
          <w:szCs w:val="22"/>
          <w:lang w:val="es-ES" w:eastAsia="es-ES"/>
        </w:rPr>
      </w:pPr>
      <w:r w:rsidRPr="009F749D">
        <w:rPr>
          <w:rFonts w:ascii="Palatino Linotype" w:hAnsi="Palatino Linotype" w:cs="Arial"/>
          <w:i/>
          <w:sz w:val="22"/>
          <w:szCs w:val="22"/>
          <w:lang w:val="es-ES" w:eastAsia="es-ES"/>
        </w:rPr>
        <w:t>RRA 0050/16. Instituto Nacional para la Evaluación de la Educación. 13 julio de 2016. Por unanimidad. Comisionado Ponente: Francisco Javier Acuña Llamas.</w:t>
      </w:r>
    </w:p>
    <w:p w14:paraId="0F3EEFFA" w14:textId="77777777" w:rsidR="00CC3022" w:rsidRPr="009F749D" w:rsidRDefault="00CC3022" w:rsidP="009F749D">
      <w:pPr>
        <w:tabs>
          <w:tab w:val="left" w:pos="709"/>
        </w:tabs>
        <w:spacing w:line="360" w:lineRule="auto"/>
        <w:jc w:val="both"/>
        <w:rPr>
          <w:rFonts w:ascii="Palatino Linotype" w:eastAsia="Palatino Linotype" w:hAnsi="Palatino Linotype" w:cs="Palatino Linotype"/>
          <w:kern w:val="2"/>
          <w:lang w:eastAsia="en-US"/>
          <w14:ligatures w14:val="standardContextual"/>
        </w:rPr>
      </w:pPr>
    </w:p>
    <w:p w14:paraId="7C88FD25" w14:textId="77777777" w:rsidR="00EC4B9E" w:rsidRPr="009F749D" w:rsidRDefault="00BE4E20" w:rsidP="009F749D">
      <w:pPr>
        <w:tabs>
          <w:tab w:val="left" w:pos="709"/>
        </w:tabs>
        <w:spacing w:line="360" w:lineRule="auto"/>
        <w:jc w:val="both"/>
        <w:rPr>
          <w:rFonts w:ascii="Palatino Linotype" w:eastAsia="Palatino Linotype" w:hAnsi="Palatino Linotype" w:cs="Palatino Linotype"/>
          <w:kern w:val="2"/>
          <w:lang w:eastAsia="en-US"/>
          <w14:ligatures w14:val="standardContextual"/>
        </w:rPr>
      </w:pPr>
      <w:r w:rsidRPr="009F749D">
        <w:rPr>
          <w:rFonts w:ascii="Palatino Linotype" w:eastAsia="Palatino Linotype" w:hAnsi="Palatino Linotype" w:cs="Palatino Linotype"/>
          <w:kern w:val="2"/>
          <w:lang w:eastAsia="en-US"/>
          <w14:ligatures w14:val="standardContextual"/>
        </w:rPr>
        <w:t>Así</w:t>
      </w:r>
      <w:r w:rsidR="00EC4B9E" w:rsidRPr="009F749D">
        <w:rPr>
          <w:rFonts w:ascii="Palatino Linotype" w:eastAsia="Palatino Linotype" w:hAnsi="Palatino Linotype" w:cs="Palatino Linotype"/>
          <w:kern w:val="2"/>
          <w:lang w:eastAsia="en-US"/>
          <w14:ligatures w14:val="standardContextual"/>
        </w:rPr>
        <w:t xml:space="preserve">, </w:t>
      </w:r>
      <w:r w:rsidR="00804A82" w:rsidRPr="009F749D">
        <w:rPr>
          <w:rFonts w:ascii="Palatino Linotype" w:eastAsia="Palatino Linotype" w:hAnsi="Palatino Linotype" w:cs="Palatino Linotype"/>
          <w:kern w:val="2"/>
          <w:lang w:eastAsia="en-US"/>
          <w14:ligatures w14:val="standardContextual"/>
        </w:rPr>
        <w:t xml:space="preserve">para determinar si se vulneró o no el derecho de acceso a la información del solicitante, se especifica que </w:t>
      </w:r>
      <w:r w:rsidR="00EC4B9E" w:rsidRPr="009F749D">
        <w:rPr>
          <w:rFonts w:ascii="Palatino Linotype" w:eastAsia="Palatino Linotype" w:hAnsi="Palatino Linotype" w:cs="Palatino Linotype"/>
          <w:kern w:val="2"/>
          <w:lang w:eastAsia="en-US"/>
          <w14:ligatures w14:val="standardContextual"/>
        </w:rPr>
        <w:t xml:space="preserve">el estudio se realizará respecto de </w:t>
      </w:r>
      <w:r w:rsidR="00804A82" w:rsidRPr="009F749D">
        <w:rPr>
          <w:rFonts w:ascii="Palatino Linotype" w:eastAsia="Palatino Linotype" w:hAnsi="Palatino Linotype" w:cs="Palatino Linotype"/>
          <w:kern w:val="2"/>
          <w:lang w:eastAsia="en-US"/>
          <w14:ligatures w14:val="standardContextual"/>
        </w:rPr>
        <w:t xml:space="preserve">la entrega de </w:t>
      </w:r>
      <w:r w:rsidR="00EC4B9E" w:rsidRPr="009F749D">
        <w:rPr>
          <w:rFonts w:ascii="Palatino Linotype" w:eastAsia="Palatino Linotype" w:hAnsi="Palatino Linotype" w:cs="Palatino Linotype"/>
          <w:kern w:val="2"/>
          <w:lang w:eastAsia="en-US"/>
          <w14:ligatures w14:val="standardContextual"/>
        </w:rPr>
        <w:t xml:space="preserve">los </w:t>
      </w:r>
      <w:r w:rsidR="00EC4B9E" w:rsidRPr="009F749D">
        <w:rPr>
          <w:rFonts w:ascii="Palatino Linotype" w:eastAsia="Palatino Linotype" w:hAnsi="Palatino Linotype" w:cs="Palatino Linotype"/>
          <w:b/>
          <w:kern w:val="2"/>
          <w:lang w:eastAsia="en-US"/>
          <w14:ligatures w14:val="standardContextual"/>
        </w:rPr>
        <w:lastRenderedPageBreak/>
        <w:t xml:space="preserve">expedientes de los contratos </w:t>
      </w:r>
      <w:r w:rsidR="008A33AE" w:rsidRPr="009F749D">
        <w:rPr>
          <w:rFonts w:ascii="Palatino Linotype" w:eastAsia="Palatino Linotype" w:hAnsi="Palatino Linotype" w:cs="Palatino Linotype"/>
          <w:b/>
          <w:kern w:val="2"/>
          <w:lang w:eastAsia="en-US"/>
          <w14:ligatures w14:val="standardContextual"/>
        </w:rPr>
        <w:t xml:space="preserve">que realizó y adquirió en los años 2019 y 2020 relativos </w:t>
      </w:r>
      <w:r w:rsidR="00EC4B9E" w:rsidRPr="009F749D">
        <w:rPr>
          <w:rFonts w:ascii="Palatino Linotype" w:eastAsia="Palatino Linotype" w:hAnsi="Palatino Linotype" w:cs="Palatino Linotype"/>
          <w:b/>
          <w:kern w:val="2"/>
          <w:lang w:eastAsia="en-US"/>
          <w14:ligatures w14:val="standardContextual"/>
        </w:rPr>
        <w:t xml:space="preserve"> </w:t>
      </w:r>
      <w:r w:rsidR="008A33AE" w:rsidRPr="009F749D">
        <w:rPr>
          <w:rFonts w:ascii="Palatino Linotype" w:eastAsia="Palatino Linotype" w:hAnsi="Palatino Linotype" w:cs="Palatino Linotype"/>
          <w:b/>
          <w:kern w:val="2"/>
          <w:lang w:eastAsia="en-US"/>
          <w14:ligatures w14:val="standardContextual"/>
        </w:rPr>
        <w:t>a</w:t>
      </w:r>
      <w:r w:rsidRPr="009F749D">
        <w:rPr>
          <w:rFonts w:ascii="Palatino Linotype" w:eastAsia="Palatino Linotype" w:hAnsi="Palatino Linotype" w:cs="Palatino Linotype"/>
          <w:b/>
          <w:kern w:val="2"/>
          <w:lang w:eastAsia="en-US"/>
          <w14:ligatures w14:val="standardContextual"/>
        </w:rPr>
        <w:t xml:space="preserve"> la contratación de servicios de </w:t>
      </w:r>
      <w:r w:rsidR="00EC4B9E" w:rsidRPr="009F749D">
        <w:rPr>
          <w:rFonts w:ascii="Palatino Linotype" w:eastAsia="Palatino Linotype" w:hAnsi="Palatino Linotype" w:cs="Palatino Linotype"/>
          <w:b/>
          <w:kern w:val="2"/>
          <w:lang w:eastAsia="en-US"/>
          <w14:ligatures w14:val="standardContextual"/>
        </w:rPr>
        <w:t>estudios, consultoría</w:t>
      </w:r>
      <w:r w:rsidR="008A33AE" w:rsidRPr="009F749D">
        <w:rPr>
          <w:rFonts w:ascii="Palatino Linotype" w:eastAsia="Palatino Linotype" w:hAnsi="Palatino Linotype" w:cs="Palatino Linotype"/>
          <w:b/>
          <w:kern w:val="2"/>
          <w:lang w:eastAsia="en-US"/>
          <w14:ligatures w14:val="standardContextual"/>
        </w:rPr>
        <w:t>s y</w:t>
      </w:r>
      <w:r w:rsidR="00EC4B9E" w:rsidRPr="009F749D">
        <w:rPr>
          <w:rFonts w:ascii="Palatino Linotype" w:eastAsia="Palatino Linotype" w:hAnsi="Palatino Linotype" w:cs="Palatino Linotype"/>
          <w:b/>
          <w:kern w:val="2"/>
          <w:lang w:eastAsia="en-US"/>
          <w14:ligatures w14:val="standardContextual"/>
        </w:rPr>
        <w:t xml:space="preserve"> asesorías, </w:t>
      </w:r>
      <w:r w:rsidR="00804A82" w:rsidRPr="009F749D">
        <w:rPr>
          <w:rFonts w:ascii="Palatino Linotype" w:eastAsia="Palatino Linotype" w:hAnsi="Palatino Linotype" w:cs="Palatino Linotype"/>
          <w:b/>
          <w:kern w:val="2"/>
          <w:lang w:eastAsia="en-US"/>
          <w14:ligatures w14:val="standardContextual"/>
        </w:rPr>
        <w:t xml:space="preserve">en donde conste la integración de la comprobación de </w:t>
      </w:r>
      <w:r w:rsidR="008A33AE" w:rsidRPr="009F749D">
        <w:rPr>
          <w:rFonts w:ascii="Palatino Linotype" w:eastAsia="Palatino Linotype" w:hAnsi="Palatino Linotype" w:cs="Palatino Linotype"/>
          <w:b/>
          <w:kern w:val="2"/>
          <w:lang w:eastAsia="en-US"/>
          <w14:ligatures w14:val="standardContextual"/>
        </w:rPr>
        <w:t>éstos</w:t>
      </w:r>
      <w:r w:rsidRPr="009F749D">
        <w:rPr>
          <w:rFonts w:ascii="Palatino Linotype" w:eastAsia="Palatino Linotype" w:hAnsi="Palatino Linotype" w:cs="Palatino Linotype"/>
          <w:kern w:val="2"/>
          <w:lang w:eastAsia="en-US"/>
          <w14:ligatures w14:val="standardContextual"/>
        </w:rPr>
        <w:t>.</w:t>
      </w:r>
      <w:r w:rsidR="00D07C5E" w:rsidRPr="009F749D">
        <w:rPr>
          <w:rFonts w:ascii="Palatino Linotype" w:eastAsia="Palatino Linotype" w:hAnsi="Palatino Linotype" w:cs="Palatino Linotype"/>
          <w:kern w:val="2"/>
          <w:lang w:eastAsia="en-US"/>
          <w14:ligatures w14:val="standardContextual"/>
        </w:rPr>
        <w:t xml:space="preserve"> Lo anterior es así, pues la especificación en la solicitud del Recurrente traería como consecuencia generar documentación a modo de lo solicitado, cuando la obligación del Sujeto Obligado es entregar la información como se encuentre, sin generar ningún documento.</w:t>
      </w:r>
    </w:p>
    <w:p w14:paraId="2E645E8B" w14:textId="77777777" w:rsidR="00804A82" w:rsidRPr="009F749D" w:rsidRDefault="00804A82" w:rsidP="009F749D">
      <w:pPr>
        <w:tabs>
          <w:tab w:val="left" w:pos="709"/>
        </w:tabs>
        <w:spacing w:line="360" w:lineRule="auto"/>
        <w:jc w:val="both"/>
        <w:rPr>
          <w:rFonts w:ascii="Palatino Linotype" w:eastAsia="Palatino Linotype" w:hAnsi="Palatino Linotype" w:cs="Palatino Linotype"/>
          <w:kern w:val="2"/>
          <w:lang w:eastAsia="en-US"/>
          <w14:ligatures w14:val="standardContextual"/>
        </w:rPr>
      </w:pPr>
    </w:p>
    <w:p w14:paraId="5B8BB5C3" w14:textId="77777777" w:rsidR="001220F0" w:rsidRPr="009F749D" w:rsidRDefault="008A33AE" w:rsidP="009F749D">
      <w:pPr>
        <w:tabs>
          <w:tab w:val="left" w:pos="709"/>
        </w:tabs>
        <w:spacing w:line="360" w:lineRule="auto"/>
        <w:jc w:val="both"/>
        <w:rPr>
          <w:rFonts w:ascii="Palatino Linotype" w:eastAsia="Palatino Linotype" w:hAnsi="Palatino Linotype" w:cs="Palatino Linotype"/>
          <w:kern w:val="2"/>
          <w:lang w:eastAsia="en-US"/>
          <w14:ligatures w14:val="standardContextual"/>
        </w:rPr>
      </w:pPr>
      <w:r w:rsidRPr="009F749D">
        <w:rPr>
          <w:rFonts w:ascii="Palatino Linotype" w:eastAsia="Palatino Linotype" w:hAnsi="Palatino Linotype" w:cs="Palatino Linotype"/>
          <w:kern w:val="2"/>
          <w:lang w:eastAsia="en-US"/>
          <w14:ligatures w14:val="standardContextual"/>
        </w:rPr>
        <w:t xml:space="preserve">Atendiendo a la solicitud en análisis, se advierte que </w:t>
      </w:r>
      <w:r w:rsidR="001220F0" w:rsidRPr="009F749D">
        <w:rPr>
          <w:rFonts w:ascii="Palatino Linotype" w:eastAsia="Palatino Linotype" w:hAnsi="Palatino Linotype" w:cs="Palatino Linotype"/>
          <w:kern w:val="2"/>
          <w:lang w:eastAsia="en-US"/>
          <w14:ligatures w14:val="standardContextual"/>
        </w:rPr>
        <w:t xml:space="preserve">la Ley General de Partidos Políticos establece: </w:t>
      </w:r>
    </w:p>
    <w:p w14:paraId="19C8EDAE" w14:textId="77777777" w:rsidR="001220F0" w:rsidRPr="009F749D" w:rsidRDefault="001220F0" w:rsidP="009F749D">
      <w:pPr>
        <w:tabs>
          <w:tab w:val="left" w:pos="709"/>
        </w:tabs>
        <w:ind w:left="851" w:right="899"/>
        <w:jc w:val="center"/>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CAPÍTULO IV</w:t>
      </w:r>
    </w:p>
    <w:p w14:paraId="4C52FF02" w14:textId="77777777" w:rsidR="001220F0" w:rsidRPr="009F749D" w:rsidRDefault="001220F0" w:rsidP="009F749D">
      <w:pPr>
        <w:tabs>
          <w:tab w:val="left" w:pos="709"/>
        </w:tabs>
        <w:ind w:left="851" w:right="899"/>
        <w:jc w:val="center"/>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De las Obligaciones de los Partidos Políticos en Materia de Transparencia</w:t>
      </w:r>
    </w:p>
    <w:p w14:paraId="270DBE8E"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Artículo 27.</w:t>
      </w:r>
    </w:p>
    <w:p w14:paraId="5554045C"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1. Las disposiciones del presente Capítulo son de carácter obligatorio para los partidos políticos sin perjuicio de lo dispuesto en la legislación en materia de transparencia.</w:t>
      </w:r>
    </w:p>
    <w:p w14:paraId="13380ECC"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p>
    <w:p w14:paraId="689C65A0"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Artículo 30.</w:t>
      </w:r>
    </w:p>
    <w:p w14:paraId="52F389D5"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1. Se considera información pública de los partidos políticos:</w:t>
      </w:r>
    </w:p>
    <w:p w14:paraId="63FBA0FF"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w:t>
      </w:r>
    </w:p>
    <w:p w14:paraId="475C30B3"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g) Los contratos y convenios suscritos para la adquisición, arrendamiento, concesiones   prestación de bienes y servicios;</w:t>
      </w:r>
    </w:p>
    <w:p w14:paraId="36C5299B"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p>
    <w:p w14:paraId="44D9EC56"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Artículo 31.</w:t>
      </w:r>
    </w:p>
    <w:p w14:paraId="774C6E97"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2. No se podrá reservar la información relativa a la asignación y ejercicio de los gastos de campañas, precampañas y gastos en general del partido político con cuenta al presupuesto público, ni las aportaciones de cualquier tipo o especie que realicen los particulares sin importar el destino de los recursos aportados.</w:t>
      </w:r>
    </w:p>
    <w:p w14:paraId="4A3B7E68"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p>
    <w:p w14:paraId="676D36D1"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 xml:space="preserve">Artículo 61. </w:t>
      </w:r>
    </w:p>
    <w:p w14:paraId="63DCE45D"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 xml:space="preserve">1. En cuanto a su régimen financiero, los partidos políticos deberán: </w:t>
      </w:r>
    </w:p>
    <w:p w14:paraId="2C31A7F7" w14:textId="77777777" w:rsidR="001220F0" w:rsidRPr="009F749D" w:rsidRDefault="001220F0" w:rsidP="009F749D">
      <w:pPr>
        <w:tabs>
          <w:tab w:val="left" w:pos="709"/>
        </w:tabs>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lastRenderedPageBreak/>
        <w:t xml:space="preserve">a) Llevar su contabilidad mediante libros, sistemas, registros contables, estados de cuenta, cuentas especiales, papeles de trabajo, discos o cualquier medio procesable de almacenamiento de datos que les permitan facilitar el registro y la fiscalización de sus activos, pasivos, ingresos y gastos y, en general, contribuir a medir la eficacia, economía y eficiencia del gasto e ingresos y la administración de la deuda; </w:t>
      </w:r>
    </w:p>
    <w:p w14:paraId="080582F4"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 xml:space="preserve">b) Generar estados financieros confiables, oportunos, comprensibles, periódicos, comparables y homogéneos, los cuales serán expresados en términos monetarios; </w:t>
      </w:r>
    </w:p>
    <w:p w14:paraId="567D8469"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 xml:space="preserve">c) Seguir las mejores prácticas contables en apoyo a las tareas de planeación financiera, control de recursos, análisis y fiscalización; </w:t>
      </w:r>
    </w:p>
    <w:p w14:paraId="284D8BB5"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 xml:space="preserve">d) Contar con manuales de contabilidad, así como con otros instrumentos contables que defina el Consejo General del Instituto; </w:t>
      </w:r>
    </w:p>
    <w:p w14:paraId="41F5773F"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e) Conservar la información contable por un término mínimo de cinco años, y</w:t>
      </w:r>
    </w:p>
    <w:p w14:paraId="00EC7339"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 xml:space="preserve">f) Entregar al Consejo General del Instituto la información siguiente: </w:t>
      </w:r>
    </w:p>
    <w:p w14:paraId="0A0D0230"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 xml:space="preserve">I. En un plazo de setenta y dos horas, contado a partir de que surta efectos la notificación del requerimiento, sus estados financieros con un corte de información al momento de la solicitud; </w:t>
      </w:r>
    </w:p>
    <w:p w14:paraId="3019B2EC"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 xml:space="preserve">II. Fuera de procesos electorales, el informe de los contratos será presentado de manera trimestral del periodo inmediato anterior, y </w:t>
      </w:r>
    </w:p>
    <w:p w14:paraId="64F1D1A6" w14:textId="77777777" w:rsidR="001220F0" w:rsidRPr="009F749D" w:rsidRDefault="001220F0" w:rsidP="009F749D">
      <w:pPr>
        <w:tabs>
          <w:tab w:val="left" w:pos="709"/>
        </w:tabs>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III. La información de carácter financiero, la relativa al gasto y condiciones de ejecución, de los contratos que celebren durante las precampañas y campañas, en un plazo máximo de tres días posteriores a su suscripción, previa entrega de los bienes o la prestación de servicios</w:t>
      </w:r>
      <w:r w:rsidRPr="009F749D">
        <w:rPr>
          <w:i/>
          <w:sz w:val="22"/>
          <w:szCs w:val="22"/>
        </w:rPr>
        <w:t xml:space="preserve"> </w:t>
      </w:r>
      <w:r w:rsidRPr="009F749D">
        <w:rPr>
          <w:rFonts w:ascii="Palatino Linotype" w:eastAsia="Palatino Linotype" w:hAnsi="Palatino Linotype" w:cs="Palatino Linotype"/>
          <w:i/>
          <w:kern w:val="2"/>
          <w:sz w:val="22"/>
          <w:szCs w:val="22"/>
          <w:lang w:eastAsia="en-US"/>
          <w14:ligatures w14:val="standardContextual"/>
        </w:rPr>
        <w:t>de que se trate, dicha información podrá ser notificada al Instituto por medios electrónicos con base en los lineamientos que éste emita.</w:t>
      </w:r>
    </w:p>
    <w:p w14:paraId="2C04C18F" w14:textId="77777777" w:rsidR="001220F0" w:rsidRPr="009F749D" w:rsidRDefault="001220F0" w:rsidP="009F749D">
      <w:pPr>
        <w:tabs>
          <w:tab w:val="left" w:pos="709"/>
        </w:tabs>
        <w:jc w:val="both"/>
        <w:rPr>
          <w:rFonts w:ascii="Palatino Linotype" w:eastAsia="Palatino Linotype" w:hAnsi="Palatino Linotype" w:cs="Palatino Linotype"/>
          <w:kern w:val="2"/>
          <w:sz w:val="22"/>
          <w:szCs w:val="22"/>
          <w:lang w:eastAsia="en-US"/>
          <w14:ligatures w14:val="standardContextual"/>
        </w:rPr>
      </w:pPr>
    </w:p>
    <w:p w14:paraId="4D824A7D" w14:textId="77777777" w:rsidR="008A33AE" w:rsidRPr="009F749D" w:rsidRDefault="00AF2A2D" w:rsidP="009F749D">
      <w:pPr>
        <w:tabs>
          <w:tab w:val="left" w:pos="709"/>
        </w:tabs>
        <w:jc w:val="both"/>
        <w:rPr>
          <w:rFonts w:ascii="Palatino Linotype" w:eastAsia="Palatino Linotype" w:hAnsi="Palatino Linotype" w:cs="Palatino Linotype"/>
          <w:kern w:val="2"/>
          <w:lang w:eastAsia="en-US"/>
          <w14:ligatures w14:val="standardContextual"/>
        </w:rPr>
      </w:pPr>
      <w:r w:rsidRPr="009F749D">
        <w:rPr>
          <w:rFonts w:ascii="Palatino Linotype" w:eastAsia="Palatino Linotype" w:hAnsi="Palatino Linotype" w:cs="Palatino Linotype"/>
          <w:kern w:val="2"/>
          <w:lang w:eastAsia="en-US"/>
          <w14:ligatures w14:val="standardContextual"/>
        </w:rPr>
        <w:t xml:space="preserve">Por su parte </w:t>
      </w:r>
      <w:r w:rsidR="008A33AE" w:rsidRPr="009F749D">
        <w:rPr>
          <w:rFonts w:ascii="Palatino Linotype" w:eastAsia="Palatino Linotype" w:hAnsi="Palatino Linotype" w:cs="Palatino Linotype"/>
          <w:kern w:val="2"/>
          <w:lang w:eastAsia="en-US"/>
          <w14:ligatures w14:val="standardContextual"/>
        </w:rPr>
        <w:t>la Ley de Transparencia local refiere:</w:t>
      </w:r>
    </w:p>
    <w:p w14:paraId="1A707873" w14:textId="77777777" w:rsidR="00750B06" w:rsidRPr="009F749D" w:rsidRDefault="00804A82" w:rsidP="009F749D">
      <w:pPr>
        <w:ind w:left="851" w:right="899"/>
        <w:jc w:val="both"/>
        <w:rPr>
          <w:rFonts w:ascii="Palatino Linotype" w:hAnsi="Palatino Linotype"/>
          <w:i/>
          <w:sz w:val="22"/>
          <w:szCs w:val="22"/>
        </w:rPr>
      </w:pPr>
      <w:r w:rsidRPr="009F749D">
        <w:rPr>
          <w:rFonts w:ascii="Palatino Linotype" w:hAnsi="Palatino Linotype"/>
          <w:b/>
          <w:i/>
          <w:sz w:val="22"/>
          <w:szCs w:val="22"/>
        </w:rPr>
        <w:t>Artículo 100.</w:t>
      </w:r>
      <w:r w:rsidRPr="009F749D">
        <w:rPr>
          <w:rFonts w:ascii="Palatino Linotype" w:hAnsi="Palatino Linotype"/>
          <w:i/>
          <w:sz w:val="22"/>
          <w:szCs w:val="22"/>
        </w:rPr>
        <w:t xml:space="preserve"> </w:t>
      </w:r>
      <w:r w:rsidRPr="009F749D">
        <w:rPr>
          <w:rFonts w:ascii="Palatino Linotype" w:hAnsi="Palatino Linotype"/>
          <w:b/>
          <w:i/>
          <w:sz w:val="22"/>
          <w:szCs w:val="22"/>
        </w:rPr>
        <w:t>Los partidos políticos nacionales acreditados para participar en elecciones locales</w:t>
      </w:r>
      <w:r w:rsidRPr="009F749D">
        <w:rPr>
          <w:rFonts w:ascii="Palatino Linotype" w:hAnsi="Palatino Linotype"/>
          <w:i/>
          <w:sz w:val="22"/>
          <w:szCs w:val="22"/>
        </w:rPr>
        <w:t xml:space="preserve">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67C9A1DA" w14:textId="77777777" w:rsidR="008A33AE" w:rsidRPr="009F749D" w:rsidRDefault="00A74E92" w:rsidP="009F749D">
      <w:pPr>
        <w:ind w:left="851" w:right="899"/>
        <w:jc w:val="both"/>
        <w:rPr>
          <w:rFonts w:ascii="Palatino Linotype" w:eastAsia="Palatino Linotype" w:hAnsi="Palatino Linotype" w:cs="Palatino Linotype"/>
          <w:i/>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w:t>
      </w:r>
    </w:p>
    <w:p w14:paraId="3D530C60" w14:textId="77777777" w:rsidR="00A74E92" w:rsidRPr="009F749D" w:rsidRDefault="008A33AE" w:rsidP="009F749D">
      <w:pPr>
        <w:spacing w:line="360" w:lineRule="auto"/>
        <w:ind w:left="851" w:right="899"/>
        <w:jc w:val="both"/>
        <w:rPr>
          <w:rFonts w:ascii="Palatino Linotype" w:eastAsia="Palatino Linotype" w:hAnsi="Palatino Linotype" w:cs="Palatino Linotype"/>
          <w:b/>
          <w:i/>
          <w:kern w:val="2"/>
          <w:sz w:val="22"/>
          <w:szCs w:val="22"/>
          <w:lang w:eastAsia="en-US"/>
          <w14:ligatures w14:val="standardContextual"/>
        </w:rPr>
      </w:pPr>
      <w:r w:rsidRPr="009F749D">
        <w:rPr>
          <w:rFonts w:ascii="Palatino Linotype" w:eastAsia="Palatino Linotype" w:hAnsi="Palatino Linotype" w:cs="Palatino Linotype"/>
          <w:b/>
          <w:i/>
          <w:kern w:val="2"/>
          <w:sz w:val="22"/>
          <w:szCs w:val="22"/>
          <w:lang w:eastAsia="en-US"/>
          <w14:ligatures w14:val="standardContextual"/>
        </w:rPr>
        <w:t>IV. Contratos y convenios para la adquisición o arrendamiento de bienes y servicios;</w:t>
      </w:r>
    </w:p>
    <w:p w14:paraId="360E9318" w14:textId="77777777" w:rsidR="00750B06" w:rsidRPr="009F749D" w:rsidRDefault="00A74E92" w:rsidP="009F749D">
      <w:pPr>
        <w:spacing w:line="360" w:lineRule="auto"/>
        <w:ind w:left="851" w:right="899"/>
        <w:rPr>
          <w:rFonts w:ascii="Palatino Linotype" w:eastAsia="Palatino Linotype" w:hAnsi="Palatino Linotype" w:cs="Palatino Linotype"/>
          <w:kern w:val="2"/>
          <w:sz w:val="22"/>
          <w:szCs w:val="22"/>
          <w:lang w:eastAsia="en-US"/>
          <w14:ligatures w14:val="standardContextual"/>
        </w:rPr>
      </w:pPr>
      <w:r w:rsidRPr="009F749D">
        <w:rPr>
          <w:rFonts w:ascii="Palatino Linotype" w:eastAsia="Palatino Linotype" w:hAnsi="Palatino Linotype" w:cs="Palatino Linotype"/>
          <w:i/>
          <w:kern w:val="2"/>
          <w:sz w:val="22"/>
          <w:szCs w:val="22"/>
          <w:lang w:eastAsia="en-US"/>
          <w14:ligatures w14:val="standardContextual"/>
        </w:rPr>
        <w:t>…</w:t>
      </w:r>
    </w:p>
    <w:p w14:paraId="682DDFDA" w14:textId="77777777" w:rsidR="00750B06" w:rsidRPr="009F749D" w:rsidRDefault="000F26D7" w:rsidP="009F749D">
      <w:pPr>
        <w:widowControl w:val="0"/>
        <w:autoSpaceDE w:val="0"/>
        <w:autoSpaceDN w:val="0"/>
        <w:adjustRightInd w:val="0"/>
        <w:spacing w:line="360" w:lineRule="auto"/>
        <w:jc w:val="both"/>
        <w:rPr>
          <w:rFonts w:ascii="Palatino Linotype" w:eastAsia="Calibri" w:hAnsi="Palatino Linotype" w:cs="Arial"/>
        </w:rPr>
      </w:pPr>
      <w:r w:rsidRPr="009F749D">
        <w:rPr>
          <w:rFonts w:ascii="Palatino Linotype" w:eastAsia="Calibri" w:hAnsi="Palatino Linotype" w:cs="Arial"/>
        </w:rPr>
        <w:lastRenderedPageBreak/>
        <w:t>Por su parte, el Reglamento de Transparencia, Acceso a la Información y Protección de Datos Personales en posesión del Partido Acción Nacional</w:t>
      </w:r>
      <w:r w:rsidR="00435AC3" w:rsidRPr="009F749D">
        <w:rPr>
          <w:rStyle w:val="Refdenotaalpie"/>
          <w:rFonts w:ascii="Palatino Linotype" w:eastAsia="Calibri" w:hAnsi="Palatino Linotype" w:cs="Arial"/>
        </w:rPr>
        <w:footnoteReference w:id="13"/>
      </w:r>
      <w:r w:rsidRPr="009F749D">
        <w:rPr>
          <w:rFonts w:ascii="Palatino Linotype" w:eastAsia="Calibri" w:hAnsi="Palatino Linotype" w:cs="Arial"/>
        </w:rPr>
        <w:t xml:space="preserve"> señala: </w:t>
      </w:r>
    </w:p>
    <w:p w14:paraId="42F189C2" w14:textId="77777777" w:rsidR="000F26D7" w:rsidRPr="009F749D" w:rsidRDefault="000F26D7" w:rsidP="009F749D">
      <w:pPr>
        <w:widowControl w:val="0"/>
        <w:autoSpaceDE w:val="0"/>
        <w:autoSpaceDN w:val="0"/>
        <w:adjustRightInd w:val="0"/>
        <w:ind w:left="851" w:right="899"/>
        <w:jc w:val="both"/>
        <w:rPr>
          <w:rFonts w:ascii="Palatino Linotype" w:hAnsi="Palatino Linotype"/>
          <w:i/>
          <w:sz w:val="22"/>
          <w:szCs w:val="22"/>
        </w:rPr>
      </w:pPr>
      <w:r w:rsidRPr="009F749D">
        <w:rPr>
          <w:rFonts w:ascii="Palatino Linotype" w:hAnsi="Palatino Linotype"/>
          <w:b/>
          <w:i/>
          <w:sz w:val="22"/>
          <w:szCs w:val="22"/>
        </w:rPr>
        <w:t>Artículo 46.</w:t>
      </w:r>
      <w:r w:rsidRPr="009F749D">
        <w:rPr>
          <w:rFonts w:ascii="Palatino Linotype" w:hAnsi="Palatino Linotype"/>
          <w:i/>
          <w:sz w:val="22"/>
          <w:szCs w:val="22"/>
        </w:rPr>
        <w:t xml:space="preserve"> El PAN, a través de la Unidad de Transparencia, deberá poner a disposición del público, en sus Sitios de Internet y en la Plataforma Nacional, sin que medie solicitud de parte, la siguiente información, que se refiere a las Obligaciones Comunes:</w:t>
      </w:r>
    </w:p>
    <w:p w14:paraId="473EAFF7" w14:textId="77777777" w:rsidR="000F26D7" w:rsidRPr="009F749D" w:rsidRDefault="000F26D7" w:rsidP="009F749D">
      <w:pPr>
        <w:widowControl w:val="0"/>
        <w:autoSpaceDE w:val="0"/>
        <w:autoSpaceDN w:val="0"/>
        <w:adjustRightInd w:val="0"/>
        <w:ind w:left="851" w:right="899"/>
        <w:jc w:val="both"/>
        <w:rPr>
          <w:rFonts w:ascii="Palatino Linotype" w:hAnsi="Palatino Linotype"/>
          <w:i/>
          <w:sz w:val="22"/>
          <w:szCs w:val="22"/>
        </w:rPr>
      </w:pPr>
      <w:r w:rsidRPr="009F749D">
        <w:rPr>
          <w:rFonts w:ascii="Palatino Linotype" w:hAnsi="Palatino Linotype"/>
          <w:i/>
          <w:sz w:val="22"/>
          <w:szCs w:val="22"/>
        </w:rPr>
        <w:t>…</w:t>
      </w:r>
    </w:p>
    <w:p w14:paraId="4AF1846D" w14:textId="77777777" w:rsidR="000F26D7" w:rsidRPr="009F749D" w:rsidRDefault="000F26D7" w:rsidP="009F749D">
      <w:pPr>
        <w:widowControl w:val="0"/>
        <w:autoSpaceDE w:val="0"/>
        <w:autoSpaceDN w:val="0"/>
        <w:adjustRightInd w:val="0"/>
        <w:ind w:left="851" w:right="899"/>
        <w:jc w:val="both"/>
        <w:rPr>
          <w:rFonts w:ascii="Palatino Linotype" w:hAnsi="Palatino Linotype"/>
          <w:i/>
          <w:sz w:val="22"/>
          <w:szCs w:val="22"/>
        </w:rPr>
      </w:pPr>
      <w:r w:rsidRPr="009F749D">
        <w:rPr>
          <w:rFonts w:ascii="Palatino Linotype" w:hAnsi="Palatino Linotype"/>
          <w:i/>
          <w:sz w:val="22"/>
          <w:szCs w:val="22"/>
        </w:rPr>
        <w:t xml:space="preserve">XI. </w:t>
      </w:r>
      <w:r w:rsidRPr="009F749D">
        <w:rPr>
          <w:rFonts w:ascii="Palatino Linotype" w:hAnsi="Palatino Linotype"/>
          <w:b/>
          <w:i/>
          <w:sz w:val="22"/>
          <w:szCs w:val="22"/>
        </w:rPr>
        <w:t>Las contrataciones de servicios profesionales por honorarios</w:t>
      </w:r>
      <w:r w:rsidRPr="009F749D">
        <w:rPr>
          <w:rFonts w:ascii="Palatino Linotype" w:hAnsi="Palatino Linotype"/>
          <w:i/>
          <w:sz w:val="22"/>
          <w:szCs w:val="22"/>
        </w:rPr>
        <w:t xml:space="preserve">, señalando los nombres de los </w:t>
      </w:r>
      <w:r w:rsidRPr="009F749D">
        <w:rPr>
          <w:rFonts w:ascii="Palatino Linotype" w:hAnsi="Palatino Linotype"/>
          <w:b/>
          <w:i/>
          <w:sz w:val="22"/>
          <w:szCs w:val="22"/>
        </w:rPr>
        <w:t>prestadores de servicios, los servicios contratados</w:t>
      </w:r>
      <w:r w:rsidRPr="009F749D">
        <w:rPr>
          <w:rFonts w:ascii="Palatino Linotype" w:hAnsi="Palatino Linotype"/>
          <w:i/>
          <w:sz w:val="22"/>
          <w:szCs w:val="22"/>
        </w:rPr>
        <w:t>, el monto de los honorarios y el periodo de contratación;</w:t>
      </w:r>
    </w:p>
    <w:p w14:paraId="2E722071" w14:textId="77777777" w:rsidR="000F26D7" w:rsidRPr="009F749D" w:rsidRDefault="000F26D7" w:rsidP="009F749D">
      <w:pPr>
        <w:widowControl w:val="0"/>
        <w:autoSpaceDE w:val="0"/>
        <w:autoSpaceDN w:val="0"/>
        <w:adjustRightInd w:val="0"/>
        <w:ind w:left="851" w:right="899"/>
        <w:jc w:val="both"/>
        <w:rPr>
          <w:rFonts w:ascii="Palatino Linotype" w:hAnsi="Palatino Linotype"/>
          <w:i/>
          <w:sz w:val="22"/>
          <w:szCs w:val="22"/>
        </w:rPr>
      </w:pPr>
      <w:r w:rsidRPr="009F749D">
        <w:rPr>
          <w:rFonts w:ascii="Palatino Linotype" w:hAnsi="Palatino Linotype"/>
          <w:i/>
          <w:sz w:val="22"/>
          <w:szCs w:val="22"/>
        </w:rPr>
        <w:t>…</w:t>
      </w:r>
    </w:p>
    <w:p w14:paraId="6B535688" w14:textId="77777777" w:rsidR="00435AC3" w:rsidRPr="009F749D" w:rsidRDefault="00435AC3" w:rsidP="009F749D">
      <w:pPr>
        <w:widowControl w:val="0"/>
        <w:autoSpaceDE w:val="0"/>
        <w:autoSpaceDN w:val="0"/>
        <w:adjustRightInd w:val="0"/>
        <w:ind w:left="851" w:right="899"/>
        <w:jc w:val="both"/>
        <w:rPr>
          <w:rFonts w:ascii="Palatino Linotype" w:hAnsi="Palatino Linotype"/>
          <w:i/>
          <w:sz w:val="22"/>
          <w:szCs w:val="22"/>
        </w:rPr>
      </w:pPr>
      <w:r w:rsidRPr="009F749D">
        <w:rPr>
          <w:rFonts w:ascii="Palatino Linotype" w:hAnsi="Palatino Linotype"/>
          <w:i/>
          <w:sz w:val="22"/>
          <w:szCs w:val="22"/>
        </w:rPr>
        <w:t xml:space="preserve">XXVII. Las concesiones, </w:t>
      </w:r>
      <w:r w:rsidRPr="009F749D">
        <w:rPr>
          <w:rFonts w:ascii="Palatino Linotype" w:hAnsi="Palatino Linotype"/>
          <w:b/>
          <w:i/>
          <w:sz w:val="22"/>
          <w:szCs w:val="22"/>
        </w:rPr>
        <w:t>contratos</w:t>
      </w:r>
      <w:r w:rsidRPr="009F749D">
        <w:rPr>
          <w:rFonts w:ascii="Palatino Linotype" w:hAnsi="Palatino Linotype"/>
          <w:i/>
          <w:sz w:val="22"/>
          <w:szCs w:val="22"/>
        </w:rPr>
        <w:t xml:space="preserve">, convenios, permisos, licencias o autorizaciones otorgadas, especificando los titulares de aquellos, debiendo publicarse, su objeto, nombre o razón social del titular, vigencia, tipo, términos, condiciones, monto y modificaciones, así como si el procedimiento involucra el aprovechamiento de bienes, </w:t>
      </w:r>
      <w:r w:rsidRPr="009F749D">
        <w:rPr>
          <w:rFonts w:ascii="Palatino Linotype" w:hAnsi="Palatino Linotype"/>
          <w:b/>
          <w:i/>
          <w:sz w:val="22"/>
          <w:szCs w:val="22"/>
        </w:rPr>
        <w:t>servicios</w:t>
      </w:r>
      <w:r w:rsidRPr="009F749D">
        <w:rPr>
          <w:rFonts w:ascii="Palatino Linotype" w:hAnsi="Palatino Linotype"/>
          <w:i/>
          <w:sz w:val="22"/>
          <w:szCs w:val="22"/>
        </w:rPr>
        <w:t xml:space="preserve"> y/o recursos públicos;</w:t>
      </w:r>
    </w:p>
    <w:p w14:paraId="772B842F" w14:textId="77777777" w:rsidR="00435AC3" w:rsidRPr="009F749D" w:rsidRDefault="00435AC3" w:rsidP="009F749D">
      <w:pPr>
        <w:widowControl w:val="0"/>
        <w:autoSpaceDE w:val="0"/>
        <w:autoSpaceDN w:val="0"/>
        <w:adjustRightInd w:val="0"/>
        <w:ind w:left="851" w:right="899"/>
        <w:jc w:val="both"/>
        <w:rPr>
          <w:rFonts w:ascii="Palatino Linotype" w:hAnsi="Palatino Linotype"/>
          <w:i/>
          <w:sz w:val="22"/>
          <w:szCs w:val="22"/>
        </w:rPr>
      </w:pPr>
      <w:r w:rsidRPr="009F749D">
        <w:rPr>
          <w:rFonts w:ascii="Palatino Linotype" w:hAnsi="Palatino Linotype"/>
          <w:i/>
          <w:sz w:val="22"/>
          <w:szCs w:val="22"/>
        </w:rPr>
        <w:t xml:space="preserve">XXVIII. La información sobre procedimientos de adjudicación directa, invitación restringida y licitación </w:t>
      </w:r>
      <w:r w:rsidRPr="009F749D">
        <w:rPr>
          <w:rFonts w:ascii="Palatino Linotype" w:hAnsi="Palatino Linotype"/>
          <w:b/>
          <w:i/>
          <w:sz w:val="22"/>
          <w:szCs w:val="22"/>
        </w:rPr>
        <w:t>de cualquier naturaleza</w:t>
      </w:r>
      <w:r w:rsidRPr="009F749D">
        <w:rPr>
          <w:rFonts w:ascii="Palatino Linotype" w:hAnsi="Palatino Linotype"/>
          <w:i/>
          <w:sz w:val="22"/>
          <w:szCs w:val="22"/>
        </w:rPr>
        <w:t xml:space="preserve">, incluyendo la Versión Pública del Expediente respectivo y de los </w:t>
      </w:r>
      <w:r w:rsidRPr="009F749D">
        <w:rPr>
          <w:rFonts w:ascii="Palatino Linotype" w:hAnsi="Palatino Linotype"/>
          <w:b/>
          <w:i/>
          <w:sz w:val="22"/>
          <w:szCs w:val="22"/>
        </w:rPr>
        <w:t>contratos celebrados</w:t>
      </w:r>
      <w:r w:rsidRPr="009F749D">
        <w:rPr>
          <w:rFonts w:ascii="Palatino Linotype" w:hAnsi="Palatino Linotype"/>
          <w:i/>
          <w:sz w:val="22"/>
          <w:szCs w:val="22"/>
        </w:rPr>
        <w:t>.</w:t>
      </w:r>
    </w:p>
    <w:p w14:paraId="5B7AE4C0" w14:textId="77777777" w:rsidR="00435AC3" w:rsidRPr="009F749D" w:rsidRDefault="00435AC3" w:rsidP="009F749D">
      <w:pPr>
        <w:widowControl w:val="0"/>
        <w:autoSpaceDE w:val="0"/>
        <w:autoSpaceDN w:val="0"/>
        <w:adjustRightInd w:val="0"/>
        <w:ind w:left="851" w:right="899"/>
        <w:jc w:val="both"/>
        <w:rPr>
          <w:rFonts w:ascii="Palatino Linotype" w:hAnsi="Palatino Linotype"/>
          <w:i/>
          <w:sz w:val="22"/>
          <w:szCs w:val="22"/>
        </w:rPr>
      </w:pPr>
      <w:r w:rsidRPr="009F749D">
        <w:rPr>
          <w:rFonts w:ascii="Palatino Linotype" w:hAnsi="Palatino Linotype"/>
          <w:i/>
          <w:sz w:val="22"/>
          <w:szCs w:val="22"/>
        </w:rPr>
        <w:t>…</w:t>
      </w:r>
    </w:p>
    <w:p w14:paraId="14A68653" w14:textId="77777777" w:rsidR="00435AC3" w:rsidRPr="009F749D" w:rsidRDefault="00435AC3" w:rsidP="009F749D">
      <w:pPr>
        <w:widowControl w:val="0"/>
        <w:autoSpaceDE w:val="0"/>
        <w:autoSpaceDN w:val="0"/>
        <w:adjustRightInd w:val="0"/>
        <w:spacing w:line="360" w:lineRule="auto"/>
        <w:jc w:val="both"/>
        <w:rPr>
          <w:rFonts w:ascii="Palatino Linotype" w:hAnsi="Palatino Linotype"/>
        </w:rPr>
      </w:pPr>
    </w:p>
    <w:p w14:paraId="537BD932" w14:textId="77777777" w:rsidR="00435AC3" w:rsidRPr="009F749D" w:rsidRDefault="00BE4E20" w:rsidP="009F749D">
      <w:pPr>
        <w:widowControl w:val="0"/>
        <w:autoSpaceDE w:val="0"/>
        <w:autoSpaceDN w:val="0"/>
        <w:adjustRightInd w:val="0"/>
        <w:spacing w:line="360" w:lineRule="auto"/>
        <w:jc w:val="both"/>
        <w:rPr>
          <w:rFonts w:ascii="Palatino Linotype" w:hAnsi="Palatino Linotype"/>
        </w:rPr>
      </w:pPr>
      <w:r w:rsidRPr="009F749D">
        <w:rPr>
          <w:rFonts w:ascii="Palatino Linotype" w:hAnsi="Palatino Linotype"/>
        </w:rPr>
        <w:t>De las disposiciones anunciadas</w:t>
      </w:r>
      <w:r w:rsidR="009B1AE8" w:rsidRPr="009F749D">
        <w:rPr>
          <w:rFonts w:ascii="Palatino Linotype" w:hAnsi="Palatino Linotype"/>
        </w:rPr>
        <w:t xml:space="preserve"> podemos advertir que es obligación del Partido Acción Nacional contar con la información solicitada; además </w:t>
      </w:r>
      <w:r w:rsidR="003F42D6" w:rsidRPr="009F749D">
        <w:rPr>
          <w:rFonts w:ascii="Palatino Linotype" w:hAnsi="Palatino Linotype"/>
        </w:rPr>
        <w:t>en</w:t>
      </w:r>
      <w:r w:rsidR="009B1AE8" w:rsidRPr="009F749D">
        <w:rPr>
          <w:rFonts w:ascii="Palatino Linotype" w:hAnsi="Palatino Linotype"/>
        </w:rPr>
        <w:t xml:space="preserve"> la propia respuesta el Sujeto Obligado </w:t>
      </w:r>
      <w:r w:rsidR="003F42D6" w:rsidRPr="009F749D">
        <w:rPr>
          <w:rFonts w:ascii="Palatino Linotype" w:hAnsi="Palatino Linotype"/>
        </w:rPr>
        <w:t>sostiene</w:t>
      </w:r>
      <w:r w:rsidR="009B1AE8" w:rsidRPr="009F749D">
        <w:rPr>
          <w:rFonts w:ascii="Palatino Linotype" w:hAnsi="Palatino Linotype"/>
        </w:rPr>
        <w:t xml:space="preserve">: </w:t>
      </w:r>
    </w:p>
    <w:p w14:paraId="51483219" w14:textId="77777777" w:rsidR="009B1AE8" w:rsidRPr="009F749D" w:rsidRDefault="009B1AE8" w:rsidP="009F749D">
      <w:pPr>
        <w:tabs>
          <w:tab w:val="left" w:pos="709"/>
        </w:tabs>
        <w:ind w:left="851" w:right="899"/>
        <w:jc w:val="both"/>
        <w:rPr>
          <w:rFonts w:ascii="Palatino Linotype" w:eastAsia="Palatino Linotype" w:hAnsi="Palatino Linotype" w:cs="Palatino Linotype"/>
          <w:i/>
          <w:sz w:val="20"/>
          <w:szCs w:val="20"/>
        </w:rPr>
      </w:pPr>
    </w:p>
    <w:p w14:paraId="59B6C83D" w14:textId="77777777" w:rsidR="009B1AE8" w:rsidRPr="009F749D" w:rsidRDefault="00F8344A" w:rsidP="009F749D">
      <w:pPr>
        <w:tabs>
          <w:tab w:val="left" w:pos="709"/>
        </w:tabs>
        <w:ind w:left="851" w:right="899"/>
        <w:jc w:val="both"/>
        <w:rPr>
          <w:rFonts w:ascii="Palatino Linotype" w:eastAsia="Palatino Linotype" w:hAnsi="Palatino Linotype" w:cs="Palatino Linotype"/>
          <w:sz w:val="22"/>
          <w:szCs w:val="22"/>
        </w:rPr>
      </w:pPr>
      <w:r w:rsidRPr="009F749D">
        <w:rPr>
          <w:rFonts w:ascii="Palatino Linotype" w:eastAsia="Palatino Linotype" w:hAnsi="Palatino Linotype" w:cs="Palatino Linotype"/>
          <w:i/>
          <w:sz w:val="22"/>
          <w:szCs w:val="22"/>
        </w:rPr>
        <w:t>“</w:t>
      </w:r>
      <w:r w:rsidR="003F42D6" w:rsidRPr="009F749D">
        <w:rPr>
          <w:rFonts w:ascii="Palatino Linotype" w:eastAsia="Palatino Linotype" w:hAnsi="Palatino Linotype" w:cs="Palatino Linotype"/>
          <w:i/>
          <w:sz w:val="22"/>
          <w:szCs w:val="22"/>
        </w:rPr>
        <w:t xml:space="preserve">2.- </w:t>
      </w:r>
      <w:r w:rsidR="003F42D6" w:rsidRPr="009F749D">
        <w:rPr>
          <w:rFonts w:ascii="Palatino Linotype" w:eastAsia="Palatino Linotype" w:hAnsi="Palatino Linotype" w:cs="Palatino Linotype"/>
          <w:b/>
          <w:i/>
          <w:sz w:val="22"/>
          <w:szCs w:val="22"/>
        </w:rPr>
        <w:t>En lo referente a los expedientes o entregables que requiere la solicitante</w:t>
      </w:r>
      <w:r w:rsidR="003F42D6" w:rsidRPr="009F749D">
        <w:rPr>
          <w:rFonts w:ascii="Palatino Linotype" w:eastAsia="Palatino Linotype" w:hAnsi="Palatino Linotype" w:cs="Palatino Linotype"/>
          <w:i/>
          <w:sz w:val="22"/>
          <w:szCs w:val="22"/>
        </w:rPr>
        <w:t xml:space="preserve"> y en base al Artículo 158 de la LEY DE TRANSPARENCIA Y ACCESO A LA INFORMACIÓN PÚBLICA DEL ESTADO DE MÉXICO Y MUNICIPIOS, que a continuación transcribo: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w:t>
      </w:r>
      <w:r w:rsidR="003F42D6" w:rsidRPr="009F749D">
        <w:rPr>
          <w:rFonts w:ascii="Palatino Linotype" w:eastAsia="Palatino Linotype" w:hAnsi="Palatino Linotype" w:cs="Palatino Linotype"/>
          <w:i/>
          <w:sz w:val="22"/>
          <w:szCs w:val="22"/>
        </w:rPr>
        <w:lastRenderedPageBreak/>
        <w:t xml:space="preserve">técnicas administrativas y humanas del sujeto obligado para cumplir con la solicitud, en los plazos establecidos para dichos efectos, se podrá poner a disposición del solicitante los documentos en consulta directa, salvo la información clasificada. En </w:t>
      </w:r>
      <w:r w:rsidR="00113E60" w:rsidRPr="009F749D">
        <w:rPr>
          <w:noProof/>
          <w:sz w:val="22"/>
          <w:szCs w:val="22"/>
          <w14:ligatures w14:val="standardContextual"/>
        </w:rPr>
        <mc:AlternateContent>
          <mc:Choice Requires="wps">
            <w:drawing>
              <wp:anchor distT="0" distB="0" distL="114300" distR="114300" simplePos="0" relativeHeight="251660288" behindDoc="0" locked="0" layoutInCell="1" allowOverlap="1" wp14:anchorId="6CA4AFA5" wp14:editId="04F33FBC">
                <wp:simplePos x="0" y="0"/>
                <wp:positionH relativeFrom="margin">
                  <wp:posOffset>492188</wp:posOffset>
                </wp:positionH>
                <wp:positionV relativeFrom="paragraph">
                  <wp:posOffset>929268</wp:posOffset>
                </wp:positionV>
                <wp:extent cx="4837538" cy="992459"/>
                <wp:effectExtent l="0" t="0" r="20320" b="17780"/>
                <wp:wrapNone/>
                <wp:docPr id="28" name="Rectángulo 28"/>
                <wp:cNvGraphicFramePr/>
                <a:graphic xmlns:a="http://schemas.openxmlformats.org/drawingml/2006/main">
                  <a:graphicData uri="http://schemas.microsoft.com/office/word/2010/wordprocessingShape">
                    <wps:wsp>
                      <wps:cNvSpPr/>
                      <wps:spPr>
                        <a:xfrm>
                          <a:off x="0" y="0"/>
                          <a:ext cx="4837538" cy="9924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88729" id="Rectángulo 28" o:spid="_x0000_s1026" style="position:absolute;margin-left:38.75pt;margin-top:73.15pt;width:380.9pt;height:7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" filled="f" strokecolor="red" strokeweight="1.5pt">
                <w10:wrap anchorx="margin"/>
              </v:rect>
            </w:pict>
          </mc:Fallback>
        </mc:AlternateContent>
      </w:r>
      <w:r w:rsidR="003F42D6" w:rsidRPr="009F749D">
        <w:rPr>
          <w:rFonts w:ascii="Palatino Linotype" w:eastAsia="Palatino Linotype" w:hAnsi="Palatino Linotype" w:cs="Palatino Linotype"/>
          <w:i/>
          <w:sz w:val="22"/>
          <w:szCs w:val="22"/>
        </w:rPr>
        <w:t xml:space="preserve">todo caso, se facilitará su copia simple o certificada, así como su reproducción por cualquier medio disponible en las instalaciones del sujeto obligado o que, en su caso, aporte el solicitante". </w:t>
      </w:r>
      <w:r w:rsidR="003F42D6" w:rsidRPr="009F749D">
        <w:rPr>
          <w:rFonts w:ascii="Palatino Linotype" w:eastAsia="Palatino Linotype" w:hAnsi="Palatino Linotype" w:cs="Palatino Linotype"/>
          <w:b/>
          <w:i/>
          <w:sz w:val="22"/>
          <w:szCs w:val="22"/>
        </w:rPr>
        <w:t>De tal manera, debido a la cantidad de información a procesar, pedimos amablemente al solicitante venir a nuestras oficinas, donde será conducida al almacén de archivo y realice de manera personal la búsqueda de la información solicitada</w:t>
      </w:r>
      <w:r w:rsidR="003F42D6" w:rsidRPr="009F749D">
        <w:rPr>
          <w:rFonts w:ascii="Palatino Linotype" w:eastAsia="Palatino Linotype" w:hAnsi="Palatino Linotype" w:cs="Palatino Linotype"/>
          <w:i/>
          <w:sz w:val="22"/>
          <w:szCs w:val="22"/>
        </w:rPr>
        <w:t>.</w:t>
      </w:r>
      <w:r w:rsidR="00F917CA" w:rsidRPr="009F749D">
        <w:rPr>
          <w:rFonts w:ascii="Palatino Linotype" w:eastAsia="Palatino Linotype" w:hAnsi="Palatino Linotype" w:cs="Palatino Linotype"/>
          <w:i/>
          <w:sz w:val="22"/>
          <w:szCs w:val="22"/>
        </w:rPr>
        <w:t>” Sic</w:t>
      </w:r>
      <w:r w:rsidR="009B1AE8" w:rsidRPr="009F749D">
        <w:rPr>
          <w:rFonts w:ascii="Palatino Linotype" w:eastAsia="Palatino Linotype" w:hAnsi="Palatino Linotype" w:cs="Palatino Linotype"/>
          <w:i/>
          <w:sz w:val="22"/>
          <w:szCs w:val="22"/>
        </w:rPr>
        <w:t xml:space="preserve"> </w:t>
      </w:r>
    </w:p>
    <w:p w14:paraId="542CC039" w14:textId="77777777" w:rsidR="009B1AE8" w:rsidRPr="009F749D" w:rsidRDefault="009B1AE8" w:rsidP="009F749D">
      <w:pPr>
        <w:widowControl w:val="0"/>
        <w:autoSpaceDE w:val="0"/>
        <w:autoSpaceDN w:val="0"/>
        <w:adjustRightInd w:val="0"/>
        <w:spacing w:line="360" w:lineRule="auto"/>
        <w:jc w:val="both"/>
        <w:rPr>
          <w:rFonts w:ascii="Palatino Linotype" w:hAnsi="Palatino Linotype"/>
        </w:rPr>
      </w:pPr>
    </w:p>
    <w:p w14:paraId="53D73268" w14:textId="77777777" w:rsidR="001A14E9" w:rsidRPr="009F749D" w:rsidRDefault="001A14E9" w:rsidP="009F749D">
      <w:pPr>
        <w:spacing w:line="360" w:lineRule="auto"/>
        <w:jc w:val="both"/>
        <w:rPr>
          <w:rFonts w:ascii="Palatino Linotype" w:eastAsia="Palatino Linotype" w:hAnsi="Palatino Linotype" w:cs="Palatino Linotype"/>
          <w:lang w:eastAsia="es-ES"/>
        </w:rPr>
      </w:pPr>
      <w:r w:rsidRPr="009F749D">
        <w:rPr>
          <w:rFonts w:ascii="Palatino Linotype" w:eastAsia="Palatino Linotype" w:hAnsi="Palatino Linotype" w:cs="Palatino Linotype"/>
          <w:lang w:eastAsia="es-ES"/>
        </w:rPr>
        <w:t>Efectivamente,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1B5A89C" w14:textId="77777777" w:rsidR="001A14E9" w:rsidRPr="009F749D" w:rsidRDefault="001A14E9" w:rsidP="009F749D">
      <w:pPr>
        <w:spacing w:line="360" w:lineRule="auto"/>
        <w:jc w:val="both"/>
        <w:rPr>
          <w:rFonts w:ascii="Palatino Linotype" w:eastAsia="Palatino Linotype" w:hAnsi="Palatino Linotype" w:cs="Palatino Linotype"/>
          <w:lang w:eastAsia="es-ES"/>
        </w:rPr>
      </w:pPr>
    </w:p>
    <w:p w14:paraId="31122092" w14:textId="77777777" w:rsidR="001A14E9" w:rsidRPr="009F749D" w:rsidRDefault="001A14E9" w:rsidP="009F749D">
      <w:pPr>
        <w:spacing w:line="360" w:lineRule="auto"/>
        <w:jc w:val="both"/>
        <w:rPr>
          <w:rFonts w:ascii="Palatino Linotype" w:eastAsia="Palatino Linotype" w:hAnsi="Palatino Linotype" w:cs="Palatino Linotype"/>
          <w:lang w:eastAsia="es-ES"/>
        </w:rPr>
      </w:pPr>
      <w:r w:rsidRPr="009F749D">
        <w:rPr>
          <w:rFonts w:ascii="Palatino Linotype" w:eastAsia="Palatino Linotype" w:hAnsi="Palatino Linotype" w:cs="Palatino Linotype"/>
          <w:lang w:eastAsia="es-ES"/>
        </w:rPr>
        <w:t>Además,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1F7847DA" w14:textId="77777777" w:rsidR="001A14E9" w:rsidRPr="009F749D" w:rsidRDefault="001A14E9" w:rsidP="009F749D">
      <w:pPr>
        <w:spacing w:line="360" w:lineRule="auto"/>
        <w:jc w:val="both"/>
        <w:rPr>
          <w:rFonts w:ascii="Palatino Linotype" w:eastAsia="Palatino Linotype" w:hAnsi="Palatino Linotype" w:cs="Palatino Linotype"/>
        </w:rPr>
      </w:pPr>
    </w:p>
    <w:p w14:paraId="64693343" w14:textId="77777777" w:rsidR="001A14E9" w:rsidRPr="009F749D" w:rsidRDefault="001A14E9" w:rsidP="009F749D">
      <w:pPr>
        <w:spacing w:line="360" w:lineRule="auto"/>
        <w:jc w:val="both"/>
        <w:rPr>
          <w:rFonts w:ascii="Palatino Linotype" w:eastAsia="Palatino Linotype" w:hAnsi="Palatino Linotype" w:cs="Palatino Linotype"/>
          <w:lang w:eastAsia="es-ES"/>
        </w:rPr>
      </w:pPr>
      <w:r w:rsidRPr="009F749D">
        <w:rPr>
          <w:rFonts w:ascii="Palatino Linotype" w:eastAsia="Palatino Linotype" w:hAnsi="Palatino Linotype" w:cs="Palatino Linotype"/>
          <w:lang w:eastAsia="es-ES"/>
        </w:rPr>
        <w:t>Sirva como apoyo de lo hasta aq</w:t>
      </w:r>
      <w:r w:rsidR="00E64E9E" w:rsidRPr="009F749D">
        <w:rPr>
          <w:rFonts w:ascii="Palatino Linotype" w:eastAsia="Palatino Linotype" w:hAnsi="Palatino Linotype" w:cs="Palatino Linotype"/>
          <w:lang w:eastAsia="es-ES"/>
        </w:rPr>
        <w:t>uí relatado, el Criterio 08/17</w:t>
      </w:r>
      <w:r w:rsidR="00E64E9E" w:rsidRPr="009F749D">
        <w:rPr>
          <w:rStyle w:val="Refdenotaalpie"/>
          <w:rFonts w:ascii="Palatino Linotype" w:eastAsia="Palatino Linotype" w:hAnsi="Palatino Linotype" w:cs="Palatino Linotype"/>
          <w:lang w:eastAsia="es-ES"/>
        </w:rPr>
        <w:footnoteReference w:id="14"/>
      </w:r>
      <w:r w:rsidRPr="009F749D">
        <w:rPr>
          <w:rFonts w:ascii="Palatino Linotype" w:eastAsia="Palatino Linotype" w:hAnsi="Palatino Linotype" w:cs="Palatino Linotype"/>
          <w:lang w:eastAsia="es-ES"/>
        </w:rPr>
        <w:t>:</w:t>
      </w:r>
    </w:p>
    <w:p w14:paraId="32E06C9B" w14:textId="77777777" w:rsidR="001A14E9" w:rsidRPr="009F749D" w:rsidRDefault="001A14E9" w:rsidP="009F749D">
      <w:pPr>
        <w:ind w:left="851" w:right="899"/>
        <w:jc w:val="both"/>
        <w:rPr>
          <w:rFonts w:ascii="Palatino Linotype" w:eastAsia="Palatino Linotype" w:hAnsi="Palatino Linotype" w:cs="Palatino Linotype"/>
          <w:i/>
          <w:sz w:val="22"/>
          <w:lang w:eastAsia="es-ES"/>
        </w:rPr>
      </w:pPr>
      <w:r w:rsidRPr="009F749D">
        <w:rPr>
          <w:rFonts w:ascii="Palatino Linotype" w:eastAsia="Palatino Linotype" w:hAnsi="Palatino Linotype" w:cs="Palatino Linotype"/>
          <w:i/>
          <w:sz w:val="22"/>
          <w:lang w:eastAsia="es-ES"/>
        </w:rPr>
        <w:t>“</w:t>
      </w:r>
      <w:r w:rsidRPr="009F749D">
        <w:rPr>
          <w:rFonts w:ascii="Palatino Linotype" w:eastAsia="Palatino Linotype" w:hAnsi="Palatino Linotype" w:cs="Palatino Linotype"/>
          <w:b/>
          <w:i/>
          <w:sz w:val="22"/>
          <w:lang w:eastAsia="es-ES"/>
        </w:rPr>
        <w:t>Modalidad de entrega</w:t>
      </w:r>
      <w:r w:rsidRPr="009F749D">
        <w:rPr>
          <w:rFonts w:ascii="Palatino Linotype" w:eastAsia="Palatino Linotype" w:hAnsi="Palatino Linotype" w:cs="Palatino Linotype"/>
          <w:i/>
          <w:sz w:val="22"/>
          <w:lang w:eastAsia="es-ES"/>
        </w:rPr>
        <w:t xml:space="preserve">. Procedencia de proporcionar la información solicitada en una diversa a la elegida por el solicitante. De una interpretación a los artículos 133 </w:t>
      </w:r>
      <w:r w:rsidRPr="009F749D">
        <w:rPr>
          <w:rFonts w:ascii="Palatino Linotype" w:eastAsia="Palatino Linotype" w:hAnsi="Palatino Linotype" w:cs="Palatino Linotype"/>
          <w:i/>
          <w:sz w:val="22"/>
          <w:lang w:eastAsia="es-ES"/>
        </w:rPr>
        <w:lastRenderedPageBreak/>
        <w:t>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6B332EC" w14:textId="77777777" w:rsidR="001A14E9" w:rsidRPr="009F749D" w:rsidRDefault="001A14E9" w:rsidP="009F749D">
      <w:pPr>
        <w:spacing w:line="360" w:lineRule="auto"/>
        <w:jc w:val="both"/>
        <w:rPr>
          <w:rFonts w:ascii="Palatino Linotype" w:hAnsi="Palatino Linotype" w:cs="Arial"/>
          <w:lang w:eastAsia="es-ES"/>
        </w:rPr>
      </w:pPr>
    </w:p>
    <w:p w14:paraId="03B585EB" w14:textId="77777777" w:rsidR="001A14E9" w:rsidRPr="009F749D" w:rsidRDefault="001A14E9" w:rsidP="009F749D">
      <w:pPr>
        <w:spacing w:line="360" w:lineRule="auto"/>
        <w:jc w:val="both"/>
        <w:rPr>
          <w:rFonts w:ascii="Palatino Linotype" w:eastAsia="Palatino Linotype" w:hAnsi="Palatino Linotype" w:cs="Palatino Linotype"/>
        </w:rPr>
      </w:pPr>
      <w:r w:rsidRPr="009F749D">
        <w:rPr>
          <w:rFonts w:ascii="Palatino Linotype" w:hAnsi="Palatino Linotype" w:cs="Arial"/>
          <w:lang w:eastAsia="es-ES"/>
        </w:rPr>
        <w:t>No obstante, lo hasta aquí expuesto, se advierte que en el presente caso, en</w:t>
      </w:r>
      <w:r w:rsidRPr="009F749D">
        <w:rPr>
          <w:rFonts w:ascii="Palatino Linotype" w:eastAsia="Palatino Linotype" w:hAnsi="Palatino Linotype" w:cs="Palatino Linotype"/>
        </w:rPr>
        <w:t xml:space="preserve"> la respuesta aludida, el Sujeto Obligado justifica la negativa de entregar la información</w:t>
      </w:r>
      <w:r w:rsidR="00E64E9E" w:rsidRPr="009F749D">
        <w:rPr>
          <w:rFonts w:ascii="Palatino Linotype" w:eastAsia="Palatino Linotype" w:hAnsi="Palatino Linotype" w:cs="Palatino Linotype"/>
        </w:rPr>
        <w:t xml:space="preserve"> en una modalidad diferente</w:t>
      </w:r>
      <w:r w:rsidRPr="009F749D">
        <w:rPr>
          <w:rFonts w:ascii="Palatino Linotype" w:eastAsia="Palatino Linotype" w:hAnsi="Palatino Linotype" w:cs="Palatino Linotype"/>
        </w:rPr>
        <w:t xml:space="preserve"> fundamentándose en el artículo 158 de la Ley de Transparencia local, y motiva su actuar bajo el enunciado de “</w:t>
      </w:r>
      <w:r w:rsidRPr="009F749D">
        <w:rPr>
          <w:rFonts w:ascii="Palatino Linotype" w:eastAsia="Palatino Linotype" w:hAnsi="Palatino Linotype" w:cs="Palatino Linotype"/>
          <w:i/>
        </w:rPr>
        <w:t>debido a la cantidad de información a procesar</w:t>
      </w:r>
      <w:r w:rsidRPr="009F749D">
        <w:rPr>
          <w:rFonts w:ascii="Palatino Linotype" w:eastAsia="Palatino Linotype" w:hAnsi="Palatino Linotype" w:cs="Palatino Linotype"/>
        </w:rPr>
        <w:t>”.</w:t>
      </w:r>
    </w:p>
    <w:p w14:paraId="65DF3759" w14:textId="77777777" w:rsidR="001A14E9" w:rsidRPr="009F749D" w:rsidRDefault="001A14E9" w:rsidP="009F749D">
      <w:pPr>
        <w:spacing w:line="360" w:lineRule="auto"/>
        <w:jc w:val="both"/>
        <w:rPr>
          <w:rFonts w:ascii="Palatino Linotype" w:eastAsia="Palatino Linotype" w:hAnsi="Palatino Linotype" w:cs="Palatino Linotype"/>
        </w:rPr>
      </w:pPr>
      <w:r w:rsidRPr="009F749D">
        <w:rPr>
          <w:rFonts w:ascii="Palatino Linotype" w:eastAsia="Palatino Linotype" w:hAnsi="Palatino Linotype" w:cs="Palatino Linotype"/>
        </w:rPr>
        <w:t xml:space="preserve">  </w:t>
      </w:r>
    </w:p>
    <w:p w14:paraId="3F5B4D44" w14:textId="77777777" w:rsidR="00E64E9E" w:rsidRPr="009F749D" w:rsidRDefault="00E64E9E" w:rsidP="009F749D">
      <w:pPr>
        <w:spacing w:line="360" w:lineRule="auto"/>
        <w:jc w:val="both"/>
        <w:rPr>
          <w:rFonts w:ascii="Palatino Linotype" w:eastAsia="MS Mincho" w:hAnsi="Palatino Linotype" w:cs="Arial"/>
          <w:b/>
          <w:lang w:eastAsia="es-ES"/>
        </w:rPr>
      </w:pPr>
      <w:r w:rsidRPr="009F749D">
        <w:rPr>
          <w:rFonts w:ascii="Palatino Linotype" w:eastAsia="Palatino Linotype" w:hAnsi="Palatino Linotype" w:cs="Palatino Linotype"/>
        </w:rPr>
        <w:t xml:space="preserve">En ese orden de ideas, si el Sujeto Obligado consideró viable el cambio de modalidad debió advertir que del artículo señalado </w:t>
      </w:r>
      <w:r w:rsidRPr="009F749D">
        <w:rPr>
          <w:rFonts w:ascii="Palatino Linotype" w:eastAsia="MS Mincho" w:hAnsi="Palatino Linotype" w:cs="Arial"/>
          <w:lang w:eastAsia="es-ES"/>
        </w:rPr>
        <w:t xml:space="preserve">se derivan tres hipótesis que en conjunto y de manera fundada y motivada, validan el cambio de modalidad de entrega de la información y las cuales son, que las documentales a proporcionar </w:t>
      </w:r>
      <w:r w:rsidRPr="009F749D">
        <w:rPr>
          <w:rFonts w:ascii="Palatino Linotype" w:eastAsia="MS Mincho" w:hAnsi="Palatino Linotype" w:cs="Arial"/>
          <w:b/>
          <w:lang w:eastAsia="es-ES"/>
        </w:rPr>
        <w:t xml:space="preserve">sobrepasen las capacidades técnicas administrativas y humanas del Sujeto Obligado. </w:t>
      </w:r>
    </w:p>
    <w:p w14:paraId="2CAFEDD0" w14:textId="77777777" w:rsidR="00E64E9E" w:rsidRPr="009F749D" w:rsidRDefault="00E64E9E" w:rsidP="009F749D">
      <w:pPr>
        <w:spacing w:line="360" w:lineRule="auto"/>
        <w:jc w:val="both"/>
        <w:rPr>
          <w:rFonts w:ascii="Palatino Linotype" w:eastAsia="MS Mincho" w:hAnsi="Palatino Linotype" w:cs="Arial"/>
          <w:lang w:eastAsia="es-ES"/>
        </w:rPr>
      </w:pPr>
    </w:p>
    <w:p w14:paraId="744322AB" w14:textId="77777777" w:rsidR="00E64E9E" w:rsidRPr="009F749D" w:rsidRDefault="00663513" w:rsidP="009F749D">
      <w:pPr>
        <w:spacing w:line="360" w:lineRule="auto"/>
        <w:jc w:val="both"/>
        <w:rPr>
          <w:rFonts w:ascii="Palatino Linotype" w:eastAsia="MS Mincho" w:hAnsi="Palatino Linotype" w:cs="Arial"/>
          <w:lang w:eastAsia="es-ES"/>
        </w:rPr>
      </w:pPr>
      <w:r w:rsidRPr="009F749D">
        <w:rPr>
          <w:rFonts w:ascii="Palatino Linotype" w:eastAsia="MS Mincho" w:hAnsi="Palatino Linotype" w:cs="Arial"/>
          <w:lang w:eastAsia="es-ES"/>
        </w:rPr>
        <w:t>C</w:t>
      </w:r>
      <w:r w:rsidR="00E64E9E" w:rsidRPr="009F749D">
        <w:rPr>
          <w:rFonts w:ascii="Palatino Linotype" w:eastAsia="MS Mincho" w:hAnsi="Palatino Linotype" w:cs="Arial"/>
          <w:lang w:eastAsia="es-ES"/>
        </w:rPr>
        <w:t xml:space="preserve">abe mencionar </w:t>
      </w:r>
      <w:r w:rsidRPr="009F749D">
        <w:rPr>
          <w:rFonts w:ascii="Palatino Linotype" w:eastAsia="MS Mincho" w:hAnsi="Palatino Linotype" w:cs="Arial"/>
          <w:lang w:eastAsia="es-ES"/>
        </w:rPr>
        <w:t>que</w:t>
      </w:r>
      <w:r w:rsidR="00E64E9E" w:rsidRPr="009F749D">
        <w:rPr>
          <w:rFonts w:ascii="Palatino Linotype" w:eastAsia="MS Mincho" w:hAnsi="Palatino Linotype" w:cs="Arial"/>
          <w:lang w:eastAsia="es-ES"/>
        </w:rPr>
        <w:t xml:space="preserve"> por </w:t>
      </w:r>
      <w:r w:rsidR="00E64E9E" w:rsidRPr="009F749D">
        <w:rPr>
          <w:rFonts w:ascii="Palatino Linotype" w:eastAsia="MS Mincho" w:hAnsi="Palatino Linotype" w:cs="Arial"/>
          <w:b/>
          <w:lang w:eastAsia="es-ES"/>
        </w:rPr>
        <w:t>“capacidad”</w:t>
      </w:r>
      <w:r w:rsidR="00E64E9E" w:rsidRPr="009F749D">
        <w:rPr>
          <w:rFonts w:ascii="Palatino Linotype" w:eastAsia="MS Mincho" w:hAnsi="Palatino Linotype" w:cs="Arial"/>
          <w:lang w:eastAsia="es-ES"/>
        </w:rPr>
        <w:t xml:space="preserve"> </w:t>
      </w:r>
      <w:r w:rsidRPr="009F749D">
        <w:rPr>
          <w:rFonts w:ascii="Palatino Linotype" w:eastAsia="MS Mincho" w:hAnsi="Palatino Linotype" w:cs="Arial"/>
          <w:lang w:eastAsia="es-ES"/>
        </w:rPr>
        <w:t>se entiende,</w:t>
      </w:r>
      <w:r w:rsidR="00E64E9E" w:rsidRPr="009F749D">
        <w:rPr>
          <w:rFonts w:ascii="Palatino Linotype" w:eastAsia="MS Mincho" w:hAnsi="Palatino Linotype" w:cs="Arial"/>
          <w:lang w:eastAsia="es-ES"/>
        </w:rPr>
        <w:t xml:space="preserve"> la circunstancia o conjunto de condiciones, cualidades o aptitudes que permiten el desarrollo o el cumplimiento de una función o desempeño de un cargo.</w:t>
      </w:r>
    </w:p>
    <w:p w14:paraId="4E95FFB8" w14:textId="77777777" w:rsidR="00E64E9E" w:rsidRPr="009F749D" w:rsidRDefault="00E64E9E" w:rsidP="009F749D">
      <w:pPr>
        <w:spacing w:line="360" w:lineRule="auto"/>
        <w:jc w:val="both"/>
        <w:rPr>
          <w:rFonts w:ascii="Palatino Linotype" w:eastAsia="MS Mincho" w:hAnsi="Palatino Linotype" w:cs="Arial"/>
          <w:lang w:eastAsia="es-ES"/>
        </w:rPr>
      </w:pPr>
    </w:p>
    <w:p w14:paraId="6B800A96" w14:textId="77777777" w:rsidR="00E64E9E" w:rsidRPr="009F749D" w:rsidRDefault="00E64E9E" w:rsidP="009F749D">
      <w:pPr>
        <w:spacing w:line="360" w:lineRule="auto"/>
        <w:jc w:val="both"/>
        <w:rPr>
          <w:rFonts w:ascii="Palatino Linotype" w:eastAsia="MS Mincho" w:hAnsi="Palatino Linotype" w:cs="Arial"/>
          <w:lang w:eastAsia="es-ES"/>
        </w:rPr>
      </w:pPr>
      <w:r w:rsidRPr="009F749D">
        <w:rPr>
          <w:rFonts w:ascii="Palatino Linotype" w:eastAsia="MS Gothic" w:hAnsi="Palatino Linotype"/>
          <w:lang w:eastAsia="es-ES"/>
        </w:rPr>
        <w:t>Ahora bien, re</w:t>
      </w:r>
      <w:r w:rsidRPr="009F749D">
        <w:rPr>
          <w:rFonts w:ascii="Palatino Linotype" w:eastAsia="MS Mincho" w:hAnsi="Palatino Linotype" w:cs="Arial"/>
          <w:lang w:eastAsia="es-ES"/>
        </w:rPr>
        <w:t xml:space="preserve">specto a las </w:t>
      </w:r>
      <w:r w:rsidRPr="009F749D">
        <w:rPr>
          <w:rFonts w:ascii="Palatino Linotype" w:eastAsia="MS Mincho" w:hAnsi="Palatino Linotype" w:cs="Arial"/>
          <w:b/>
          <w:lang w:eastAsia="es-ES"/>
        </w:rPr>
        <w:t>capacidades técnicas</w:t>
      </w:r>
      <w:r w:rsidRPr="009F749D">
        <w:rPr>
          <w:rFonts w:ascii="Palatino Linotype" w:eastAsia="MS Mincho" w:hAnsi="Palatino Linotype" w:cs="Arial"/>
          <w:lang w:eastAsia="es-ES"/>
        </w:rPr>
        <w:t xml:space="preserve">, </w:t>
      </w:r>
      <w:r w:rsidR="00663513" w:rsidRPr="009F749D">
        <w:rPr>
          <w:rFonts w:ascii="Palatino Linotype" w:eastAsia="MS Mincho" w:hAnsi="Palatino Linotype" w:cs="Arial"/>
          <w:lang w:eastAsia="es-ES"/>
        </w:rPr>
        <w:t xml:space="preserve">se advierte que el recurso fue presentado en Plataforma Nacional de Transparencia, encontrándose en sustanciación </w:t>
      </w:r>
      <w:r w:rsidR="00663513" w:rsidRPr="009F749D">
        <w:rPr>
          <w:rFonts w:ascii="Palatino Linotype" w:eastAsia="MS Mincho" w:hAnsi="Palatino Linotype" w:cs="Arial"/>
          <w:lang w:eastAsia="es-ES"/>
        </w:rPr>
        <w:lastRenderedPageBreak/>
        <w:t xml:space="preserve">en el </w:t>
      </w:r>
      <w:r w:rsidRPr="009F749D">
        <w:rPr>
          <w:rFonts w:ascii="Palatino Linotype" w:eastAsia="MS Mincho" w:hAnsi="Palatino Linotype" w:cs="Arial"/>
          <w:lang w:eastAsia="es-ES"/>
        </w:rPr>
        <w:t xml:space="preserve">SAIMEX </w:t>
      </w:r>
      <w:r w:rsidR="00663513" w:rsidRPr="009F749D">
        <w:rPr>
          <w:rFonts w:ascii="Palatino Linotype" w:eastAsia="MS Mincho" w:hAnsi="Palatino Linotype" w:cs="Arial"/>
          <w:lang w:eastAsia="es-ES"/>
        </w:rPr>
        <w:t>—</w:t>
      </w:r>
      <w:r w:rsidRPr="009F749D">
        <w:rPr>
          <w:rFonts w:ascii="Palatino Linotype" w:eastAsia="MS Mincho" w:hAnsi="Palatino Linotype" w:cs="Arial"/>
          <w:lang w:eastAsia="es-ES"/>
        </w:rPr>
        <w:t>medio electrónico a través del cual se formulan las solicitudes de información pública y se interponen los recursos de revisión</w:t>
      </w:r>
      <w:r w:rsidR="00663513" w:rsidRPr="009F749D">
        <w:rPr>
          <w:rFonts w:ascii="Palatino Linotype" w:eastAsia="MS Mincho" w:hAnsi="Palatino Linotype" w:cs="Arial"/>
          <w:lang w:eastAsia="es-ES"/>
        </w:rPr>
        <w:t>—</w:t>
      </w:r>
      <w:r w:rsidRPr="009F749D">
        <w:rPr>
          <w:rFonts w:ascii="Palatino Linotype" w:eastAsia="MS Mincho" w:hAnsi="Palatino Linotype" w:cs="Arial"/>
          <w:lang w:eastAsia="es-ES"/>
        </w:rPr>
        <w:t xml:space="preserve">. De esta manera, tras registrar una cuenta en el sistema electrónico y realizar una solicitud de información, es posible darle seguimiento a la presentación, respuesta, inconformidad y resolución de la misma. </w:t>
      </w:r>
    </w:p>
    <w:p w14:paraId="2A23070B" w14:textId="77777777" w:rsidR="00663513" w:rsidRPr="009F749D" w:rsidRDefault="00663513" w:rsidP="009F749D">
      <w:pPr>
        <w:spacing w:line="360" w:lineRule="auto"/>
        <w:jc w:val="both"/>
        <w:rPr>
          <w:rFonts w:ascii="Palatino Linotype" w:eastAsia="MS Mincho" w:hAnsi="Palatino Linotype" w:cs="Arial"/>
          <w:lang w:eastAsia="es-ES"/>
        </w:rPr>
      </w:pPr>
    </w:p>
    <w:p w14:paraId="1CD1EFDD" w14:textId="77777777" w:rsidR="00E64E9E" w:rsidRPr="009F749D" w:rsidRDefault="00663513" w:rsidP="009F749D">
      <w:pPr>
        <w:spacing w:line="360" w:lineRule="auto"/>
        <w:jc w:val="both"/>
        <w:rPr>
          <w:rFonts w:ascii="Palatino Linotype" w:eastAsia="MS Mincho" w:hAnsi="Palatino Linotype" w:cs="Arial"/>
          <w:lang w:val="es-ES_tradnl" w:eastAsia="es-ES"/>
        </w:rPr>
      </w:pPr>
      <w:r w:rsidRPr="009F749D">
        <w:rPr>
          <w:rFonts w:ascii="Palatino Linotype" w:eastAsia="MS Mincho" w:hAnsi="Palatino Linotype" w:cs="Arial"/>
          <w:lang w:eastAsia="es-ES"/>
        </w:rPr>
        <w:t>Así, el</w:t>
      </w:r>
      <w:r w:rsidR="00E64E9E" w:rsidRPr="009F749D">
        <w:rPr>
          <w:rFonts w:ascii="Palatino Linotype" w:eastAsia="MS Mincho" w:hAnsi="Palatino Linotype" w:cs="Arial"/>
          <w:lang w:eastAsia="es-ES"/>
        </w:rPr>
        <w:t xml:space="preserve"> </w:t>
      </w:r>
      <w:r w:rsidR="00E64E9E" w:rsidRPr="009F749D">
        <w:rPr>
          <w:rFonts w:ascii="Palatino Linotype" w:eastAsia="MS Mincho" w:hAnsi="Palatino Linotype" w:cs="Arial"/>
          <w:b/>
          <w:lang w:val="es-ES_tradnl" w:eastAsia="es-ES"/>
        </w:rPr>
        <w:t>SAIMEX</w:t>
      </w:r>
      <w:r w:rsidR="00E64E9E" w:rsidRPr="009F749D">
        <w:rPr>
          <w:rFonts w:ascii="Palatino Linotype" w:eastAsia="MS Mincho" w:hAnsi="Palatino Linotype" w:cs="Arial"/>
          <w:lang w:val="es-ES_tradnl" w:eastAsia="es-ES"/>
        </w:rPr>
        <w:t xml:space="preserve"> cuenta con el soporte tecnológico para que se puedan adjuntar archivos con un peso aprox. de hasta 500Mb o un equivalente de hasta 8,000 hojas, garantizando que </w:t>
      </w:r>
      <w:r w:rsidRPr="009F749D">
        <w:rPr>
          <w:rFonts w:ascii="Palatino Linotype" w:eastAsia="MS Mincho" w:hAnsi="Palatino Linotype" w:cs="Arial"/>
          <w:lang w:val="es-ES_tradnl" w:eastAsia="es-ES"/>
        </w:rPr>
        <w:t>las personas</w:t>
      </w:r>
      <w:r w:rsidR="00E64E9E" w:rsidRPr="009F749D">
        <w:rPr>
          <w:rFonts w:ascii="Palatino Linotype" w:eastAsia="MS Mincho" w:hAnsi="Palatino Linotype" w:cs="Arial"/>
          <w:lang w:val="es-ES_tradnl" w:eastAsia="es-ES"/>
        </w:rPr>
        <w:t xml:space="preserve"> no tenga</w:t>
      </w:r>
      <w:r w:rsidRPr="009F749D">
        <w:rPr>
          <w:rFonts w:ascii="Palatino Linotype" w:eastAsia="MS Mincho" w:hAnsi="Palatino Linotype" w:cs="Arial"/>
          <w:lang w:val="es-ES_tradnl" w:eastAsia="es-ES"/>
        </w:rPr>
        <w:t>n</w:t>
      </w:r>
      <w:r w:rsidR="00E64E9E" w:rsidRPr="009F749D">
        <w:rPr>
          <w:rFonts w:ascii="Palatino Linotype" w:eastAsia="MS Mincho" w:hAnsi="Palatino Linotype" w:cs="Arial"/>
          <w:lang w:val="es-ES_tradnl" w:eastAsia="es-ES"/>
        </w:rPr>
        <w:t xml:space="preserve"> problemas en la descarga de la información usando conexiones a internet convencionales bajo parámetros de escaneo en resolución máxima de 150Dpi's, escala de grises y formato "PDF" extraído directamente del escáner. </w:t>
      </w:r>
    </w:p>
    <w:p w14:paraId="3CEBB3F9" w14:textId="77777777" w:rsidR="00663513" w:rsidRPr="009F749D" w:rsidRDefault="00663513" w:rsidP="009F749D">
      <w:pPr>
        <w:spacing w:line="360" w:lineRule="auto"/>
        <w:jc w:val="both"/>
        <w:rPr>
          <w:rFonts w:ascii="Palatino Linotype" w:eastAsia="MS Mincho" w:hAnsi="Palatino Linotype" w:cs="Arial"/>
          <w:lang w:val="es-ES_tradnl" w:eastAsia="es-ES"/>
        </w:rPr>
      </w:pPr>
    </w:p>
    <w:p w14:paraId="39642442" w14:textId="77777777" w:rsidR="00E64E9E" w:rsidRPr="009F749D" w:rsidRDefault="00663513" w:rsidP="009F749D">
      <w:pPr>
        <w:spacing w:line="360" w:lineRule="auto"/>
        <w:jc w:val="both"/>
        <w:rPr>
          <w:rFonts w:ascii="Palatino Linotype" w:hAnsi="Palatino Linotype" w:cs="Arial"/>
          <w:lang w:val="es-ES" w:eastAsia="es-ES"/>
        </w:rPr>
      </w:pPr>
      <w:r w:rsidRPr="009F749D">
        <w:rPr>
          <w:rFonts w:ascii="Palatino Linotype" w:eastAsia="MS Mincho" w:hAnsi="Palatino Linotype" w:cs="Arial"/>
          <w:lang w:eastAsia="es-ES"/>
        </w:rPr>
        <w:t>E</w:t>
      </w:r>
      <w:r w:rsidR="00E64E9E" w:rsidRPr="009F749D">
        <w:rPr>
          <w:rFonts w:ascii="Palatino Linotype" w:eastAsia="MS Mincho" w:hAnsi="Palatino Linotype" w:cs="Arial"/>
          <w:lang w:eastAsia="es-ES"/>
        </w:rPr>
        <w:t xml:space="preserve">n el presente asunto </w:t>
      </w:r>
      <w:r w:rsidRPr="009F749D">
        <w:rPr>
          <w:rFonts w:ascii="Palatino Linotype" w:eastAsia="MS Mincho" w:hAnsi="Palatino Linotype" w:cs="Arial"/>
          <w:lang w:eastAsia="es-ES"/>
        </w:rPr>
        <w:t>El Sujeto Obligado</w:t>
      </w:r>
      <w:r w:rsidRPr="009F749D">
        <w:rPr>
          <w:rFonts w:ascii="Palatino Linotype" w:eastAsia="MS Mincho" w:hAnsi="Palatino Linotype" w:cs="Arial"/>
          <w:b/>
          <w:lang w:eastAsia="es-ES"/>
        </w:rPr>
        <w:t xml:space="preserve"> </w:t>
      </w:r>
      <w:r w:rsidR="00E64E9E" w:rsidRPr="009F749D">
        <w:rPr>
          <w:rFonts w:ascii="Palatino Linotype" w:eastAsia="MS Mincho" w:hAnsi="Palatino Linotype" w:cs="Arial"/>
          <w:lang w:eastAsia="es-ES"/>
        </w:rPr>
        <w:t xml:space="preserve">omitió </w:t>
      </w:r>
      <w:r w:rsidR="00E64E9E" w:rsidRPr="009F749D">
        <w:rPr>
          <w:rFonts w:ascii="Palatino Linotype" w:hAnsi="Palatino Linotype" w:cs="Arial"/>
          <w:lang w:val="es-ES" w:eastAsia="es-ES"/>
        </w:rPr>
        <w:t xml:space="preserve">demostrar que los documentos con los que pretendía dar respuesta excedían de la capacidad para ser cargada en la plataforma </w:t>
      </w:r>
      <w:r w:rsidR="00E64E9E" w:rsidRPr="009F749D">
        <w:rPr>
          <w:rFonts w:ascii="Palatino Linotype" w:hAnsi="Palatino Linotype" w:cs="Arial"/>
          <w:b/>
          <w:lang w:val="es-ES" w:eastAsia="es-ES"/>
        </w:rPr>
        <w:t>SAIMEX</w:t>
      </w:r>
      <w:r w:rsidRPr="009F749D">
        <w:rPr>
          <w:rFonts w:ascii="Palatino Linotype" w:hAnsi="Palatino Linotype" w:cs="Arial"/>
          <w:b/>
          <w:lang w:val="es-ES" w:eastAsia="es-ES"/>
        </w:rPr>
        <w:t xml:space="preserve"> </w:t>
      </w:r>
      <w:r w:rsidRPr="009F749D">
        <w:rPr>
          <w:rFonts w:ascii="Palatino Linotype" w:hAnsi="Palatino Linotype" w:cs="Arial"/>
          <w:lang w:val="es-ES" w:eastAsia="es-ES"/>
        </w:rPr>
        <w:t>y que por ello</w:t>
      </w:r>
      <w:r w:rsidR="00E64E9E" w:rsidRPr="009F749D">
        <w:rPr>
          <w:rFonts w:ascii="Palatino Linotype" w:hAnsi="Palatino Linotype" w:cs="Arial"/>
          <w:lang w:val="es-ES" w:eastAsia="es-ES"/>
        </w:rPr>
        <w:t>,</w:t>
      </w:r>
      <w:r w:rsidRPr="009F749D">
        <w:rPr>
          <w:rFonts w:ascii="Palatino Linotype" w:hAnsi="Palatino Linotype" w:cs="Arial"/>
          <w:lang w:val="es-ES" w:eastAsia="es-ES"/>
        </w:rPr>
        <w:t xml:space="preserve"> realiza cambio de modalidad.</w:t>
      </w:r>
      <w:r w:rsidR="00E64E9E" w:rsidRPr="009F749D">
        <w:rPr>
          <w:rFonts w:ascii="Palatino Linotype" w:hAnsi="Palatino Linotype" w:cs="Arial"/>
          <w:lang w:val="es-ES" w:eastAsia="es-ES"/>
        </w:rPr>
        <w:t xml:space="preserve"> </w:t>
      </w:r>
      <w:r w:rsidRPr="009F749D">
        <w:rPr>
          <w:rFonts w:ascii="Palatino Linotype" w:hAnsi="Palatino Linotype" w:cs="Arial"/>
          <w:lang w:val="es-ES" w:eastAsia="es-ES"/>
        </w:rPr>
        <w:t xml:space="preserve">Por tanto, la </w:t>
      </w:r>
      <w:r w:rsidR="00E64E9E" w:rsidRPr="009F749D">
        <w:rPr>
          <w:rFonts w:ascii="Palatino Linotype" w:hAnsi="Palatino Linotype" w:cs="Arial"/>
          <w:lang w:val="es-ES" w:eastAsia="es-ES"/>
        </w:rPr>
        <w:t xml:space="preserve">respuesta carece de motivación; situación </w:t>
      </w:r>
      <w:r w:rsidRPr="009F749D">
        <w:rPr>
          <w:rFonts w:ascii="Palatino Linotype" w:hAnsi="Palatino Linotype" w:cs="Arial"/>
          <w:lang w:val="es-ES" w:eastAsia="es-ES"/>
        </w:rPr>
        <w:t xml:space="preserve">que </w:t>
      </w:r>
      <w:r w:rsidR="00E64E9E" w:rsidRPr="009F749D">
        <w:rPr>
          <w:rFonts w:ascii="Palatino Linotype" w:hAnsi="Palatino Linotype" w:cs="Arial"/>
          <w:lang w:val="es-ES" w:eastAsia="es-ES"/>
        </w:rPr>
        <w:t>implica un incumplimiento a los principios de transparencia, ya que no se proporcionó la información que requería el particular en la modalidad que ést</w:t>
      </w:r>
      <w:r w:rsidRPr="009F749D">
        <w:rPr>
          <w:rFonts w:ascii="Palatino Linotype" w:hAnsi="Palatino Linotype" w:cs="Arial"/>
          <w:lang w:val="es-ES" w:eastAsia="es-ES"/>
        </w:rPr>
        <w:t>e</w:t>
      </w:r>
      <w:r w:rsidR="00E64E9E" w:rsidRPr="009F749D">
        <w:rPr>
          <w:rFonts w:ascii="Palatino Linotype" w:hAnsi="Palatino Linotype" w:cs="Arial"/>
          <w:lang w:val="es-ES" w:eastAsia="es-ES"/>
        </w:rPr>
        <w:t xml:space="preserve"> señaló que se le entregara.</w:t>
      </w:r>
    </w:p>
    <w:p w14:paraId="51CFD8C8" w14:textId="77777777" w:rsidR="00663513" w:rsidRPr="009F749D" w:rsidRDefault="00663513" w:rsidP="009F749D">
      <w:pPr>
        <w:spacing w:line="360" w:lineRule="auto"/>
        <w:jc w:val="both"/>
        <w:rPr>
          <w:rFonts w:ascii="Palatino Linotype" w:hAnsi="Palatino Linotype" w:cs="Arial"/>
          <w:lang w:val="es-ES" w:eastAsia="es-ES"/>
        </w:rPr>
      </w:pPr>
    </w:p>
    <w:p w14:paraId="2DBC6492" w14:textId="77777777" w:rsidR="00E64E9E" w:rsidRPr="009F749D" w:rsidRDefault="00663513" w:rsidP="009F749D">
      <w:pPr>
        <w:spacing w:line="360" w:lineRule="auto"/>
        <w:jc w:val="both"/>
        <w:rPr>
          <w:rFonts w:ascii="Palatino Linotype" w:hAnsi="Palatino Linotype" w:cs="Arial"/>
          <w:lang w:val="es-ES" w:eastAsia="es-ES"/>
        </w:rPr>
      </w:pPr>
      <w:r w:rsidRPr="009F749D">
        <w:rPr>
          <w:rFonts w:ascii="Palatino Linotype" w:hAnsi="Palatino Linotype" w:cs="Arial"/>
          <w:lang w:val="es-ES" w:eastAsia="es-ES"/>
        </w:rPr>
        <w:t>L</w:t>
      </w:r>
      <w:r w:rsidR="00E64E9E" w:rsidRPr="009F749D">
        <w:rPr>
          <w:rFonts w:ascii="Palatino Linotype" w:hAnsi="Palatino Linotype" w:cs="Arial"/>
          <w:lang w:val="es-ES" w:eastAsia="es-ES"/>
        </w:rPr>
        <w:t xml:space="preserve">os Sujetos Obligados deben respetar la forma seleccionada por </w:t>
      </w:r>
      <w:r w:rsidRPr="009F749D">
        <w:rPr>
          <w:rFonts w:ascii="Palatino Linotype" w:hAnsi="Palatino Linotype" w:cs="Arial"/>
          <w:b/>
          <w:lang w:val="es-ES" w:eastAsia="es-ES"/>
        </w:rPr>
        <w:t>El Recurrente</w:t>
      </w:r>
      <w:r w:rsidRPr="009F749D">
        <w:rPr>
          <w:rFonts w:ascii="Palatino Linotype" w:hAnsi="Palatino Linotype" w:cs="Arial"/>
          <w:lang w:val="es-ES" w:eastAsia="es-ES"/>
        </w:rPr>
        <w:t xml:space="preserve"> </w:t>
      </w:r>
      <w:r w:rsidR="00E64E9E" w:rsidRPr="009F749D">
        <w:rPr>
          <w:rFonts w:ascii="Palatino Linotype" w:hAnsi="Palatino Linotype" w:cs="Arial"/>
          <w:lang w:val="es-ES" w:eastAsia="es-ES"/>
        </w:rPr>
        <w:t xml:space="preserve">para la entrega de la información, por lo que, si éste eligió que la vía de entrega de la información sea </w:t>
      </w:r>
      <w:r w:rsidRPr="009F749D">
        <w:rPr>
          <w:rFonts w:ascii="Palatino Linotype" w:hAnsi="Palatino Linotype" w:cs="Arial"/>
          <w:lang w:val="es-ES" w:eastAsia="es-ES"/>
        </w:rPr>
        <w:t>en la plataforma</w:t>
      </w:r>
      <w:r w:rsidR="00E64E9E" w:rsidRPr="009F749D">
        <w:rPr>
          <w:rFonts w:ascii="Palatino Linotype" w:hAnsi="Palatino Linotype" w:cs="Arial"/>
          <w:lang w:val="es-ES" w:eastAsia="es-ES"/>
        </w:rPr>
        <w:t xml:space="preserve">, el responsable de la Unidad de Transparencia debió </w:t>
      </w:r>
      <w:r w:rsidR="00E64E9E" w:rsidRPr="009F749D">
        <w:rPr>
          <w:rFonts w:ascii="Palatino Linotype" w:hAnsi="Palatino Linotype" w:cs="Arial"/>
          <w:lang w:val="es-ES" w:eastAsia="es-ES"/>
        </w:rPr>
        <w:lastRenderedPageBreak/>
        <w:t xml:space="preserve">agregar los archivos electrónicos que contengan la información requerida en dicho sistema </w:t>
      </w:r>
      <w:r w:rsidR="00E64E9E" w:rsidRPr="009F749D">
        <w:rPr>
          <w:rFonts w:ascii="Palatino Linotype" w:hAnsi="Palatino Linotype" w:cs="Arial"/>
          <w:b/>
          <w:u w:val="single"/>
          <w:lang w:val="es-ES" w:eastAsia="es-ES"/>
        </w:rPr>
        <w:t>y sólo en caso de imposibilidad técnica, y previo aviso a este Instituto, puede optarse por cambiar la modalidad de entrega.</w:t>
      </w:r>
      <w:r w:rsidR="00E64E9E" w:rsidRPr="009F749D">
        <w:rPr>
          <w:rFonts w:ascii="Palatino Linotype" w:hAnsi="Palatino Linotype" w:cs="Arial"/>
          <w:lang w:val="es-ES" w:eastAsia="es-ES"/>
        </w:rPr>
        <w:t xml:space="preserve"> </w:t>
      </w:r>
    </w:p>
    <w:p w14:paraId="2F6B0ECE" w14:textId="77777777" w:rsidR="00AF2A2D" w:rsidRPr="009F749D" w:rsidRDefault="00AF2A2D" w:rsidP="009F749D">
      <w:pPr>
        <w:spacing w:line="360" w:lineRule="auto"/>
        <w:jc w:val="both"/>
        <w:rPr>
          <w:rFonts w:ascii="Palatino Linotype" w:hAnsi="Palatino Linotype" w:cs="Arial"/>
          <w:lang w:val="es-ES" w:eastAsia="es-ES"/>
        </w:rPr>
      </w:pPr>
    </w:p>
    <w:p w14:paraId="3923BF8A" w14:textId="77777777" w:rsidR="00E64E9E" w:rsidRPr="009F749D" w:rsidRDefault="00E64E9E" w:rsidP="009F749D">
      <w:pPr>
        <w:spacing w:line="360" w:lineRule="auto"/>
        <w:jc w:val="both"/>
        <w:rPr>
          <w:rFonts w:ascii="Palatino Linotype" w:eastAsia="Palatino Linotype" w:hAnsi="Palatino Linotype" w:cs="Palatino Linotype"/>
          <w:lang w:eastAsia="es-ES"/>
        </w:rPr>
      </w:pPr>
      <w:r w:rsidRPr="009F749D">
        <w:rPr>
          <w:rFonts w:ascii="Palatino Linotype" w:eastAsia="Palatino Linotype" w:hAnsi="Palatino Linotype" w:cs="Palatino Linotype"/>
          <w:lang w:eastAsia="es-ES"/>
        </w:rPr>
        <w:t>Luego, es conveniente mencionar que,</w:t>
      </w:r>
      <w:r w:rsidR="00C62A7E" w:rsidRPr="009F749D">
        <w:rPr>
          <w:rFonts w:ascii="Palatino Linotype" w:eastAsia="Palatino Linotype" w:hAnsi="Palatino Linotype" w:cs="Palatino Linotype"/>
          <w:lang w:eastAsia="es-ES"/>
        </w:rPr>
        <w:t xml:space="preserve"> como se señaló en los antecedentes que</w:t>
      </w:r>
      <w:r w:rsidRPr="009F749D">
        <w:rPr>
          <w:rFonts w:ascii="Palatino Linotype" w:eastAsia="Palatino Linotype" w:hAnsi="Palatino Linotype" w:cs="Palatino Linotype"/>
          <w:lang w:eastAsia="es-ES"/>
        </w:rPr>
        <w:t xml:space="preserve"> </w:t>
      </w:r>
      <w:r w:rsidR="00663513" w:rsidRPr="009F749D">
        <w:rPr>
          <w:rFonts w:ascii="Palatino Linotype" w:eastAsia="Palatino Linotype" w:hAnsi="Palatino Linotype" w:cs="Palatino Linotype"/>
          <w:lang w:eastAsia="es-ES"/>
        </w:rPr>
        <w:t>el</w:t>
      </w:r>
      <w:r w:rsidRPr="009F749D">
        <w:rPr>
          <w:rFonts w:ascii="Palatino Linotype" w:eastAsia="Palatino Linotype" w:hAnsi="Palatino Linotype" w:cs="Palatino Linotype"/>
          <w:lang w:eastAsia="es-ES"/>
        </w:rPr>
        <w:t xml:space="preserve"> </w:t>
      </w:r>
      <w:r w:rsidRPr="009F749D">
        <w:rPr>
          <w:rFonts w:ascii="Palatino Linotype" w:eastAsia="Palatino Linotype" w:hAnsi="Palatino Linotype" w:cs="Palatino Linotype"/>
          <w:b/>
          <w:bCs/>
          <w:lang w:eastAsia="es-ES"/>
        </w:rPr>
        <w:t>0</w:t>
      </w:r>
      <w:r w:rsidR="00663513" w:rsidRPr="009F749D">
        <w:rPr>
          <w:rFonts w:ascii="Palatino Linotype" w:eastAsia="Palatino Linotype" w:hAnsi="Palatino Linotype" w:cs="Palatino Linotype"/>
          <w:b/>
          <w:bCs/>
          <w:lang w:eastAsia="es-ES"/>
        </w:rPr>
        <w:t>5</w:t>
      </w:r>
      <w:r w:rsidRPr="009F749D">
        <w:rPr>
          <w:rFonts w:ascii="Palatino Linotype" w:eastAsia="Palatino Linotype" w:hAnsi="Palatino Linotype" w:cs="Palatino Linotype"/>
          <w:b/>
          <w:bCs/>
          <w:lang w:eastAsia="es-ES"/>
        </w:rPr>
        <w:t xml:space="preserve"> de </w:t>
      </w:r>
      <w:r w:rsidR="00663513" w:rsidRPr="009F749D">
        <w:rPr>
          <w:rFonts w:ascii="Palatino Linotype" w:eastAsia="Palatino Linotype" w:hAnsi="Palatino Linotype" w:cs="Palatino Linotype"/>
          <w:b/>
          <w:bCs/>
          <w:lang w:eastAsia="es-ES"/>
        </w:rPr>
        <w:t>julio</w:t>
      </w:r>
      <w:r w:rsidRPr="009F749D">
        <w:rPr>
          <w:rFonts w:ascii="Palatino Linotype" w:eastAsia="Palatino Linotype" w:hAnsi="Palatino Linotype" w:cs="Palatino Linotype"/>
          <w:b/>
          <w:bCs/>
          <w:lang w:eastAsia="es-ES"/>
        </w:rPr>
        <w:t xml:space="preserve"> de dos mil veintitrés</w:t>
      </w:r>
      <w:r w:rsidRPr="009F749D">
        <w:rPr>
          <w:rFonts w:ascii="Palatino Linotype" w:eastAsia="Palatino Linotype" w:hAnsi="Palatino Linotype" w:cs="Palatino Linotype"/>
          <w:lang w:eastAsia="es-ES"/>
        </w:rPr>
        <w:t xml:space="preserve">, </w:t>
      </w:r>
      <w:r w:rsidR="00663513" w:rsidRPr="009F749D">
        <w:rPr>
          <w:rFonts w:ascii="Palatino Linotype" w:eastAsia="Palatino Linotype" w:hAnsi="Palatino Linotype" w:cs="Palatino Linotype"/>
          <w:lang w:eastAsia="es-ES"/>
        </w:rPr>
        <w:t>la ponencia</w:t>
      </w:r>
      <w:r w:rsidRPr="009F749D">
        <w:rPr>
          <w:rFonts w:ascii="Palatino Linotype" w:eastAsia="Palatino Linotype" w:hAnsi="Palatino Linotype" w:cs="Palatino Linotype"/>
          <w:lang w:eastAsia="es-ES"/>
        </w:rPr>
        <w:t>, requirió al Sujeto Obligado vía correo electrónico para que en un plazo no mayor a tres días</w:t>
      </w:r>
      <w:r w:rsidRPr="009F749D">
        <w:rPr>
          <w:rFonts w:ascii="Palatino Linotype" w:eastAsia="Palatino Linotype" w:hAnsi="Palatino Linotype" w:cs="Palatino Linotype"/>
          <w:vertAlign w:val="superscript"/>
          <w:lang w:eastAsia="es-ES"/>
        </w:rPr>
        <w:footnoteReference w:id="15"/>
      </w:r>
      <w:r w:rsidRPr="009F749D">
        <w:rPr>
          <w:rFonts w:ascii="Palatino Linotype" w:eastAsia="Palatino Linotype" w:hAnsi="Palatino Linotype" w:cs="Palatino Linotype"/>
          <w:lang w:eastAsia="es-ES"/>
        </w:rPr>
        <w:t>, de ser el caso,</w:t>
      </w:r>
      <w:r w:rsidR="00AF2A2D" w:rsidRPr="009F749D">
        <w:rPr>
          <w:rFonts w:ascii="Palatino Linotype" w:eastAsia="Palatino Linotype" w:hAnsi="Palatino Linotype" w:cs="Palatino Linotype"/>
          <w:lang w:eastAsia="es-ES"/>
        </w:rPr>
        <w:t xml:space="preserve"> informara </w:t>
      </w:r>
      <w:r w:rsidRPr="009F749D">
        <w:rPr>
          <w:rFonts w:ascii="Palatino Linotype" w:eastAsia="Palatino Linotype" w:hAnsi="Palatino Linotype" w:cs="Palatino Linotype"/>
          <w:lang w:eastAsia="es-ES"/>
        </w:rPr>
        <w:t>la imposibilidad de poder cargar la información en el Sistema de Acceso a la Información Mexiquense (SAIMEX) con la debida motivación y atender a las opciones que a continuación se mencionan, y tal como se advierte de lo siguiente:</w:t>
      </w:r>
    </w:p>
    <w:p w14:paraId="2B77EEA5" w14:textId="77777777" w:rsidR="00E93A8A" w:rsidRPr="009F749D" w:rsidRDefault="00E93A8A" w:rsidP="009F749D">
      <w:pPr>
        <w:spacing w:line="360" w:lineRule="auto"/>
        <w:jc w:val="both"/>
        <w:rPr>
          <w:rFonts w:ascii="Palatino Linotype" w:eastAsia="Palatino Linotype" w:hAnsi="Palatino Linotype" w:cs="Palatino Linotype"/>
          <w:lang w:eastAsia="es-ES"/>
        </w:rPr>
      </w:pPr>
    </w:p>
    <w:p w14:paraId="330AFDCB" w14:textId="77777777" w:rsidR="00E64E9E" w:rsidRPr="009F749D" w:rsidRDefault="00E64E9E" w:rsidP="009F749D">
      <w:pPr>
        <w:numPr>
          <w:ilvl w:val="0"/>
          <w:numId w:val="5"/>
        </w:numPr>
        <w:spacing w:line="360" w:lineRule="auto"/>
        <w:ind w:left="0" w:firstLine="0"/>
        <w:jc w:val="both"/>
        <w:rPr>
          <w:rFonts w:ascii="Palatino Linotype" w:eastAsia="Palatino Linotype" w:hAnsi="Palatino Linotype" w:cs="Palatino Linotype"/>
          <w:lang w:eastAsia="es-ES"/>
        </w:rPr>
      </w:pPr>
      <w:r w:rsidRPr="009F749D">
        <w:rPr>
          <w:rFonts w:ascii="Palatino Linotype" w:eastAsia="Palatino Linotype" w:hAnsi="Palatino Linotype" w:cs="Palatino Linotype"/>
          <w:lang w:eastAsia="es-ES"/>
        </w:rPr>
        <w:t>Solicitar ante la Dirección General de Informática de este Instituto consulta de incidencia de la capacidad (MB) de la información que debe subirse al Sistema de Acceso a la Información Mexiquense (SAIMEX) o;</w:t>
      </w:r>
    </w:p>
    <w:p w14:paraId="47B72405" w14:textId="77777777" w:rsidR="00E64E9E" w:rsidRPr="009F749D" w:rsidRDefault="00E64E9E" w:rsidP="009F749D">
      <w:pPr>
        <w:numPr>
          <w:ilvl w:val="0"/>
          <w:numId w:val="5"/>
        </w:numPr>
        <w:spacing w:line="360" w:lineRule="auto"/>
        <w:ind w:left="0" w:firstLine="0"/>
        <w:jc w:val="both"/>
        <w:rPr>
          <w:rFonts w:ascii="Palatino Linotype" w:eastAsia="Palatino Linotype" w:hAnsi="Palatino Linotype" w:cs="Palatino Linotype"/>
          <w:lang w:eastAsia="es-ES"/>
        </w:rPr>
      </w:pPr>
      <w:r w:rsidRPr="009F749D">
        <w:rPr>
          <w:rFonts w:ascii="Palatino Linotype" w:eastAsia="Palatino Linotype" w:hAnsi="Palatino Linotype" w:cs="Palatino Linotype"/>
          <w:lang w:eastAsia="es-ES"/>
        </w:rPr>
        <w:t>Remitir el acuerdo emitido por el Comité de Transparencia en el cual se apruebe el cambio de modalidad atendiendo de manera particular las solicitudes materia del presente asunto.</w:t>
      </w:r>
    </w:p>
    <w:p w14:paraId="57EDB466" w14:textId="77777777" w:rsidR="00E93A8A" w:rsidRPr="009F749D" w:rsidRDefault="00E93A8A" w:rsidP="009F749D">
      <w:pPr>
        <w:spacing w:line="360" w:lineRule="auto"/>
        <w:jc w:val="both"/>
        <w:rPr>
          <w:rFonts w:ascii="Palatino Linotype" w:eastAsia="Palatino Linotype" w:hAnsi="Palatino Linotype" w:cs="Palatino Linotype"/>
          <w:lang w:eastAsia="es-ES"/>
        </w:rPr>
      </w:pPr>
    </w:p>
    <w:p w14:paraId="552E8C10" w14:textId="77777777" w:rsidR="00E64E9E" w:rsidRPr="009F749D" w:rsidRDefault="00E93A8A" w:rsidP="009F749D">
      <w:pPr>
        <w:spacing w:line="360" w:lineRule="auto"/>
        <w:jc w:val="both"/>
        <w:rPr>
          <w:rFonts w:ascii="Palatino Linotype" w:eastAsia="Palatino Linotype" w:hAnsi="Palatino Linotype" w:cs="Palatino Linotype"/>
          <w:lang w:eastAsia="es-ES"/>
        </w:rPr>
      </w:pPr>
      <w:r w:rsidRPr="009F749D">
        <w:rPr>
          <w:rFonts w:ascii="Palatino Linotype" w:eastAsia="Palatino Linotype" w:hAnsi="Palatino Linotype" w:cs="Palatino Linotype"/>
          <w:lang w:eastAsia="es-ES"/>
        </w:rPr>
        <w:t>Pese a lo anterior</w:t>
      </w:r>
      <w:r w:rsidR="00E64E9E" w:rsidRPr="009F749D">
        <w:rPr>
          <w:rFonts w:ascii="Palatino Linotype" w:eastAsia="Palatino Linotype" w:hAnsi="Palatino Linotype" w:cs="Palatino Linotype"/>
          <w:lang w:eastAsia="es-ES"/>
        </w:rPr>
        <w:t xml:space="preserve">, se advierte que </w:t>
      </w:r>
      <w:r w:rsidR="00AF2A2D" w:rsidRPr="009F749D">
        <w:rPr>
          <w:rFonts w:ascii="Palatino Linotype" w:eastAsia="Palatino Linotype" w:hAnsi="Palatino Linotype" w:cs="Palatino Linotype"/>
          <w:lang w:eastAsia="es-ES"/>
        </w:rPr>
        <w:t xml:space="preserve">este Órgano Garante </w:t>
      </w:r>
      <w:r w:rsidR="00E64E9E" w:rsidRPr="009F749D">
        <w:rPr>
          <w:rFonts w:ascii="Palatino Linotype" w:eastAsia="Palatino Linotype" w:hAnsi="Palatino Linotype" w:cs="Palatino Linotype"/>
          <w:lang w:eastAsia="es-ES"/>
        </w:rPr>
        <w:t>no se recibió correo electrónico</w:t>
      </w:r>
      <w:r w:rsidRPr="009F749D">
        <w:rPr>
          <w:rFonts w:ascii="Palatino Linotype" w:eastAsia="Palatino Linotype" w:hAnsi="Palatino Linotype" w:cs="Palatino Linotype"/>
          <w:lang w:eastAsia="es-ES"/>
        </w:rPr>
        <w:t xml:space="preserve"> alguno por parte del</w:t>
      </w:r>
      <w:r w:rsidR="00E64E9E" w:rsidRPr="009F749D">
        <w:rPr>
          <w:rFonts w:ascii="Palatino Linotype" w:eastAsia="Palatino Linotype" w:hAnsi="Palatino Linotype" w:cs="Palatino Linotype"/>
          <w:lang w:eastAsia="es-ES"/>
        </w:rPr>
        <w:t xml:space="preserve"> </w:t>
      </w:r>
      <w:r w:rsidRPr="009F749D">
        <w:rPr>
          <w:rFonts w:ascii="Palatino Linotype" w:eastAsia="Palatino Linotype" w:hAnsi="Palatino Linotype" w:cs="Palatino Linotype"/>
          <w:b/>
          <w:lang w:eastAsia="es-ES"/>
        </w:rPr>
        <w:t>Sujeto Obligado</w:t>
      </w:r>
      <w:r w:rsidRPr="009F749D">
        <w:rPr>
          <w:rFonts w:ascii="Palatino Linotype" w:eastAsia="Palatino Linotype" w:hAnsi="Palatino Linotype" w:cs="Palatino Linotype"/>
          <w:lang w:eastAsia="es-ES"/>
        </w:rPr>
        <w:t xml:space="preserve"> </w:t>
      </w:r>
      <w:r w:rsidR="00E64E9E" w:rsidRPr="009F749D">
        <w:rPr>
          <w:rFonts w:ascii="Palatino Linotype" w:eastAsia="Palatino Linotype" w:hAnsi="Palatino Linotype" w:cs="Palatino Linotype"/>
          <w:lang w:eastAsia="es-ES"/>
        </w:rPr>
        <w:t>para desahogar el requerimiento de mérito.</w:t>
      </w:r>
    </w:p>
    <w:p w14:paraId="75C027F0" w14:textId="77777777" w:rsidR="00E93A8A" w:rsidRPr="009F749D" w:rsidRDefault="00E93A8A" w:rsidP="009F749D">
      <w:pPr>
        <w:spacing w:line="360" w:lineRule="auto"/>
        <w:jc w:val="both"/>
        <w:rPr>
          <w:rFonts w:ascii="Palatino Linotype" w:eastAsia="Palatino Linotype" w:hAnsi="Palatino Linotype" w:cs="Palatino Linotype"/>
          <w:lang w:eastAsia="es-ES"/>
        </w:rPr>
      </w:pPr>
    </w:p>
    <w:p w14:paraId="67C91221" w14:textId="77777777" w:rsidR="00E64E9E" w:rsidRPr="009F749D" w:rsidRDefault="00562348" w:rsidP="009F749D">
      <w:pPr>
        <w:spacing w:line="360" w:lineRule="auto"/>
        <w:jc w:val="both"/>
        <w:rPr>
          <w:rFonts w:ascii="Palatino Linotype" w:eastAsia="MS Mincho" w:hAnsi="Palatino Linotype" w:cs="Arial"/>
          <w:lang w:eastAsia="es-ES"/>
        </w:rPr>
      </w:pPr>
      <w:r w:rsidRPr="009F749D">
        <w:rPr>
          <w:rFonts w:ascii="Palatino Linotype" w:eastAsia="MS Mincho" w:hAnsi="Palatino Linotype" w:cs="Arial"/>
          <w:lang w:eastAsia="es-ES"/>
        </w:rPr>
        <w:lastRenderedPageBreak/>
        <w:t>Primeramente</w:t>
      </w:r>
      <w:r w:rsidR="00E64E9E" w:rsidRPr="009F749D">
        <w:rPr>
          <w:rFonts w:ascii="Palatino Linotype" w:eastAsia="MS Mincho" w:hAnsi="Palatino Linotype" w:cs="Arial"/>
          <w:lang w:eastAsia="es-ES"/>
        </w:rPr>
        <w:t xml:space="preserve">, referente la </w:t>
      </w:r>
      <w:r w:rsidR="00E64E9E" w:rsidRPr="009F749D">
        <w:rPr>
          <w:rFonts w:ascii="Palatino Linotype" w:eastAsia="MS Mincho" w:hAnsi="Palatino Linotype" w:cs="Arial"/>
          <w:b/>
          <w:lang w:eastAsia="es-ES"/>
        </w:rPr>
        <w:t>capacidad administrativa</w:t>
      </w:r>
      <w:r w:rsidR="00E64E9E" w:rsidRPr="009F749D">
        <w:rPr>
          <w:rFonts w:ascii="Palatino Linotype" w:eastAsia="MS Mincho" w:hAnsi="Palatino Linotype" w:cs="Arial"/>
          <w:lang w:eastAsia="es-ES"/>
        </w:rPr>
        <w:t>, es la eficiencia organizacional para efectuar funciones esenciales.</w:t>
      </w:r>
    </w:p>
    <w:p w14:paraId="27C96437" w14:textId="77777777" w:rsidR="00E93A8A" w:rsidRPr="009F749D" w:rsidRDefault="00E93A8A" w:rsidP="009F749D">
      <w:pPr>
        <w:spacing w:line="360" w:lineRule="auto"/>
        <w:jc w:val="both"/>
        <w:rPr>
          <w:rFonts w:ascii="Palatino Linotype" w:eastAsia="MS Mincho" w:hAnsi="Palatino Linotype" w:cs="Arial"/>
          <w:lang w:eastAsia="es-ES"/>
        </w:rPr>
      </w:pPr>
    </w:p>
    <w:p w14:paraId="74165EDB" w14:textId="77777777" w:rsidR="00E64E9E" w:rsidRPr="009F749D" w:rsidRDefault="00E93A8A" w:rsidP="009F749D">
      <w:pPr>
        <w:spacing w:line="360" w:lineRule="auto"/>
        <w:jc w:val="both"/>
        <w:rPr>
          <w:rFonts w:ascii="Palatino Linotype" w:eastAsia="MS Mincho" w:hAnsi="Palatino Linotype" w:cs="Arial"/>
          <w:lang w:eastAsia="es-ES"/>
        </w:rPr>
      </w:pPr>
      <w:r w:rsidRPr="009F749D">
        <w:rPr>
          <w:rFonts w:ascii="Palatino Linotype" w:eastAsia="MS Mincho" w:hAnsi="Palatino Linotype" w:cs="Arial"/>
          <w:lang w:eastAsia="es-ES"/>
        </w:rPr>
        <w:t>Así, l</w:t>
      </w:r>
      <w:r w:rsidR="00E64E9E" w:rsidRPr="009F749D">
        <w:rPr>
          <w:rFonts w:ascii="Palatino Linotype" w:eastAsia="MS Mincho" w:hAnsi="Palatino Linotype" w:cs="Arial"/>
          <w:lang w:eastAsia="es-ES"/>
        </w:rPr>
        <w:t xml:space="preserve">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1941DF56" w14:textId="77777777" w:rsidR="00E93A8A" w:rsidRPr="009F749D" w:rsidRDefault="00E93A8A" w:rsidP="009F749D">
      <w:pPr>
        <w:spacing w:line="360" w:lineRule="auto"/>
        <w:jc w:val="both"/>
        <w:rPr>
          <w:rFonts w:ascii="Palatino Linotype" w:eastAsia="MS Mincho" w:hAnsi="Palatino Linotype" w:cs="Arial"/>
          <w:lang w:eastAsia="es-ES"/>
        </w:rPr>
      </w:pPr>
    </w:p>
    <w:p w14:paraId="0F21AFC0" w14:textId="77777777" w:rsidR="00E64E9E" w:rsidRPr="009F749D" w:rsidRDefault="00E93A8A" w:rsidP="009F749D">
      <w:pPr>
        <w:spacing w:line="360" w:lineRule="auto"/>
        <w:jc w:val="both"/>
        <w:rPr>
          <w:rFonts w:ascii="Palatino Linotype" w:eastAsia="MS Mincho" w:hAnsi="Palatino Linotype" w:cs="Arial"/>
          <w:i/>
          <w:lang w:eastAsia="es-ES"/>
        </w:rPr>
      </w:pPr>
      <w:r w:rsidRPr="009F749D">
        <w:rPr>
          <w:rFonts w:ascii="Palatino Linotype" w:eastAsia="MS Mincho" w:hAnsi="Palatino Linotype" w:cs="Arial"/>
          <w:lang w:eastAsia="es-ES"/>
        </w:rPr>
        <w:t>Ahora bien, d</w:t>
      </w:r>
      <w:r w:rsidR="00E64E9E" w:rsidRPr="009F749D">
        <w:rPr>
          <w:rFonts w:ascii="Palatino Linotype" w:eastAsia="MS Mincho" w:hAnsi="Palatino Linotype" w:cs="Arial"/>
          <w:lang w:eastAsia="es-ES"/>
        </w:rPr>
        <w:t xml:space="preserve">esde una perspectiva institucional, la </w:t>
      </w:r>
      <w:r w:rsidR="00E64E9E" w:rsidRPr="009F749D">
        <w:rPr>
          <w:rFonts w:ascii="Palatino Linotype" w:eastAsia="MS Mincho" w:hAnsi="Palatino Linotype" w:cs="Arial"/>
          <w:b/>
          <w:lang w:eastAsia="es-ES"/>
        </w:rPr>
        <w:t xml:space="preserve">capacidad administrativa </w:t>
      </w:r>
      <w:r w:rsidR="00E64E9E" w:rsidRPr="009F749D">
        <w:rPr>
          <w:rFonts w:ascii="Palatino Linotype" w:eastAsia="MS Mincho" w:hAnsi="Palatino Linotype" w:cs="Arial"/>
          <w:lang w:eastAsia="es-ES"/>
        </w:rPr>
        <w:t xml:space="preserve">es entendida como </w:t>
      </w:r>
      <w:r w:rsidR="00E64E9E" w:rsidRPr="009F749D">
        <w:rPr>
          <w:rFonts w:ascii="Palatino Linotype" w:eastAsia="MS Mincho" w:hAnsi="Palatino Linotype" w:cs="Arial"/>
          <w:i/>
          <w:lang w:eastAsia="es-ES"/>
        </w:rPr>
        <w:t xml:space="preserve">“las habilidades técnico-burocráticas del aparato estatal requeridas para alcanzar sus objetos. En este componente se ubican el nivel micro y meso de la Capacidad Institucional. El </w:t>
      </w:r>
      <w:r w:rsidR="00E64E9E" w:rsidRPr="009F749D">
        <w:rPr>
          <w:rFonts w:ascii="Palatino Linotype" w:eastAsia="MS Mincho" w:hAnsi="Palatino Linotype" w:cs="Arial"/>
          <w:b/>
          <w:i/>
          <w:lang w:eastAsia="es-ES"/>
        </w:rPr>
        <w:t xml:space="preserve">primero </w:t>
      </w:r>
      <w:r w:rsidR="00E64E9E" w:rsidRPr="009F749D">
        <w:rPr>
          <w:rFonts w:ascii="Palatino Linotype" w:eastAsia="MS Mincho" w:hAnsi="Palatino Linotype" w:cs="Arial"/>
          <w:i/>
          <w:lang w:eastAsia="es-ES"/>
        </w:rPr>
        <w:t xml:space="preserve">hace alusión al individuo, al </w:t>
      </w:r>
      <w:r w:rsidR="00E64E9E" w:rsidRPr="009F749D">
        <w:rPr>
          <w:rFonts w:ascii="Palatino Linotype" w:eastAsia="MS Mincho" w:hAnsi="Palatino Linotype" w:cs="Arial"/>
          <w:b/>
          <w:i/>
          <w:lang w:eastAsia="es-ES"/>
        </w:rPr>
        <w:t>recursos humano</w:t>
      </w:r>
      <w:r w:rsidR="00E64E9E" w:rsidRPr="009F749D">
        <w:rPr>
          <w:rFonts w:ascii="Palatino Linotype" w:eastAsia="MS Mincho" w:hAnsi="Palatino Linotype" w:cs="Arial"/>
          <w:i/>
          <w:lang w:eastAsia="es-ES"/>
        </w:rPr>
        <w:t xml:space="preserve">. En el segundo nivel, se ubica la </w:t>
      </w:r>
      <w:r w:rsidR="00E64E9E" w:rsidRPr="009F749D">
        <w:rPr>
          <w:rFonts w:ascii="Palatino Linotype" w:eastAsia="MS Mincho" w:hAnsi="Palatino Linotype" w:cs="Arial"/>
          <w:b/>
          <w:i/>
          <w:lang w:eastAsia="es-ES"/>
        </w:rPr>
        <w:t>capacidad de gestión</w:t>
      </w:r>
      <w:r w:rsidR="00E64E9E" w:rsidRPr="009F749D">
        <w:rPr>
          <w:rFonts w:ascii="Palatino Linotype" w:eastAsia="MS Mincho" w:hAnsi="Palatino Linotype" w:cs="Arial"/>
          <w:i/>
          <w:lang w:eastAsia="es-ES"/>
        </w:rPr>
        <w:t xml:space="preserve">, el cual se centra en el fortalecimiento organizacional como área de intervención para construir capacidad; cultura organizacional, sistemas de comunicación u organización”. </w:t>
      </w:r>
      <w:r w:rsidR="00E64E9E" w:rsidRPr="009F749D">
        <w:rPr>
          <w:rFonts w:ascii="Palatino Linotype" w:eastAsia="MS Mincho" w:hAnsi="Palatino Linotype" w:cs="Arial"/>
          <w:i/>
          <w:vertAlign w:val="superscript"/>
          <w:lang w:eastAsia="es-ES"/>
        </w:rPr>
        <w:footnoteReference w:id="16"/>
      </w:r>
    </w:p>
    <w:p w14:paraId="1A60137F" w14:textId="77777777" w:rsidR="00E93A8A" w:rsidRPr="009F749D" w:rsidRDefault="00E93A8A" w:rsidP="009F749D">
      <w:pPr>
        <w:spacing w:line="360" w:lineRule="auto"/>
        <w:jc w:val="both"/>
        <w:rPr>
          <w:rFonts w:ascii="Palatino Linotype" w:eastAsia="MS Mincho" w:hAnsi="Palatino Linotype" w:cs="Arial"/>
          <w:lang w:eastAsia="es-ES"/>
        </w:rPr>
      </w:pPr>
    </w:p>
    <w:p w14:paraId="72D8B232" w14:textId="77777777" w:rsidR="00E64E9E" w:rsidRPr="009F749D" w:rsidRDefault="00E64E9E" w:rsidP="009F749D">
      <w:pPr>
        <w:spacing w:line="360" w:lineRule="auto"/>
        <w:jc w:val="both"/>
        <w:rPr>
          <w:rFonts w:ascii="Palatino Linotype" w:eastAsia="MS Mincho" w:hAnsi="Palatino Linotype" w:cs="Arial"/>
          <w:lang w:eastAsia="es-ES"/>
        </w:rPr>
      </w:pPr>
      <w:r w:rsidRPr="009F749D">
        <w:rPr>
          <w:rFonts w:ascii="Palatino Linotype" w:eastAsia="MS Mincho" w:hAnsi="Palatino Linotype" w:cs="Arial"/>
          <w:lang w:eastAsia="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w:t>
      </w:r>
      <w:r w:rsidRPr="009F749D">
        <w:rPr>
          <w:rFonts w:ascii="Palatino Linotype" w:eastAsia="MS Mincho" w:hAnsi="Palatino Linotype" w:cs="Arial"/>
          <w:lang w:eastAsia="es-ES"/>
        </w:rPr>
        <w:lastRenderedPageBreak/>
        <w:t xml:space="preserve">correcta, alcanzarían que las instituciones logren la finalidad de cumplir con sus responsabilidades y funciones de manera eficaz y eficiente. </w:t>
      </w:r>
    </w:p>
    <w:p w14:paraId="7E3917CE" w14:textId="77777777" w:rsidR="000D646B" w:rsidRPr="009F749D" w:rsidRDefault="000D646B" w:rsidP="009F749D">
      <w:pPr>
        <w:spacing w:line="360" w:lineRule="auto"/>
        <w:jc w:val="both"/>
        <w:rPr>
          <w:rFonts w:ascii="Palatino Linotype" w:eastAsia="MS Mincho" w:hAnsi="Palatino Linotype" w:cs="Arial"/>
          <w:lang w:eastAsia="es-ES"/>
        </w:rPr>
      </w:pPr>
    </w:p>
    <w:p w14:paraId="6F532C8C" w14:textId="77777777" w:rsidR="00E64E9E" w:rsidRPr="009F749D" w:rsidRDefault="00562348" w:rsidP="009F749D">
      <w:pPr>
        <w:spacing w:line="360" w:lineRule="auto"/>
        <w:jc w:val="both"/>
        <w:rPr>
          <w:rFonts w:ascii="Palatino Linotype" w:eastAsia="MS Mincho" w:hAnsi="Palatino Linotype" w:cs="Arial"/>
          <w:lang w:eastAsia="es-ES"/>
        </w:rPr>
      </w:pPr>
      <w:r w:rsidRPr="009F749D">
        <w:rPr>
          <w:rFonts w:ascii="Palatino Linotype" w:eastAsia="MS Mincho" w:hAnsi="Palatino Linotype" w:cs="Arial"/>
          <w:lang w:eastAsia="es-ES"/>
        </w:rPr>
        <w:t>Por otra parte</w:t>
      </w:r>
      <w:r w:rsidR="00E64E9E" w:rsidRPr="009F749D">
        <w:rPr>
          <w:rFonts w:ascii="Palatino Linotype" w:eastAsia="MS Mincho" w:hAnsi="Palatino Linotype" w:cs="Arial"/>
          <w:lang w:eastAsia="es-ES"/>
        </w:rPr>
        <w:t xml:space="preserve">, respecto de las </w:t>
      </w:r>
      <w:r w:rsidR="00E64E9E" w:rsidRPr="009F749D">
        <w:rPr>
          <w:rFonts w:ascii="Palatino Linotype" w:eastAsia="MS Mincho" w:hAnsi="Palatino Linotype" w:cs="Arial"/>
          <w:b/>
          <w:lang w:eastAsia="es-ES"/>
        </w:rPr>
        <w:t>capacidades humanas</w:t>
      </w:r>
      <w:r w:rsidR="00E64E9E" w:rsidRPr="009F749D">
        <w:rPr>
          <w:rFonts w:ascii="Palatino Linotype" w:eastAsia="MS Mincho" w:hAnsi="Palatino Linotype" w:cs="Arial"/>
          <w:lang w:eastAsia="es-ES"/>
        </w:rPr>
        <w:t xml:space="preserve"> vale la pena precisar lo que se denomina por </w:t>
      </w:r>
      <w:r w:rsidR="00E64E9E" w:rsidRPr="009F749D">
        <w:rPr>
          <w:rFonts w:ascii="Palatino Linotype" w:eastAsia="MS Mincho" w:hAnsi="Palatino Linotype" w:cs="Arial"/>
          <w:b/>
          <w:lang w:eastAsia="es-ES"/>
        </w:rPr>
        <w:t>recursos humanos</w:t>
      </w:r>
      <w:r w:rsidR="00E64E9E" w:rsidRPr="009F749D">
        <w:rPr>
          <w:rFonts w:ascii="Palatino Linotype" w:eastAsia="MS Mincho" w:hAnsi="Palatino Linotype" w:cs="Arial"/>
          <w:lang w:eastAsia="es-ES"/>
        </w:rPr>
        <w:t xml:space="preserve">, es decir, es el conjunto de personas con las que cuenta una determinada organización, para desarrollar y ejecutar de manera correcta las acciones, actividades, labores y tareas que deben realizarse y que han sido solicitadas. </w:t>
      </w:r>
    </w:p>
    <w:p w14:paraId="64E0FAA8" w14:textId="77777777" w:rsidR="00F64855" w:rsidRPr="009F749D" w:rsidRDefault="00F64855" w:rsidP="009F749D">
      <w:pPr>
        <w:spacing w:line="360" w:lineRule="auto"/>
        <w:jc w:val="both"/>
        <w:rPr>
          <w:rFonts w:ascii="Palatino Linotype" w:eastAsia="MS Mincho" w:hAnsi="Palatino Linotype" w:cs="Arial"/>
          <w:lang w:eastAsia="es-ES"/>
        </w:rPr>
      </w:pPr>
    </w:p>
    <w:p w14:paraId="25FCEC5B" w14:textId="77777777" w:rsidR="00E64E9E" w:rsidRPr="009F749D" w:rsidRDefault="00E64E9E" w:rsidP="009F749D">
      <w:pPr>
        <w:spacing w:line="360" w:lineRule="auto"/>
        <w:jc w:val="both"/>
        <w:rPr>
          <w:rFonts w:ascii="Palatino Linotype" w:eastAsia="MS Mincho" w:hAnsi="Palatino Linotype" w:cs="Arial"/>
          <w:lang w:eastAsia="es-ES"/>
        </w:rPr>
      </w:pPr>
      <w:r w:rsidRPr="009F749D">
        <w:rPr>
          <w:rFonts w:ascii="Palatino Linotype" w:eastAsia="MS Mincho" w:hAnsi="Palatino Linotype" w:cs="Arial"/>
          <w:lang w:eastAsia="es-ES"/>
        </w:rPr>
        <w:t xml:space="preserve">Las personas, son la </w:t>
      </w:r>
      <w:r w:rsidRPr="009F749D">
        <w:rPr>
          <w:rFonts w:ascii="Palatino Linotype" w:eastAsia="MS Mincho" w:hAnsi="Palatino Linotype" w:cs="Arial"/>
          <w:b/>
          <w:lang w:eastAsia="es-ES"/>
        </w:rPr>
        <w:t xml:space="preserve">parte fundamental de una organización </w:t>
      </w:r>
      <w:r w:rsidRPr="009F749D">
        <w:rPr>
          <w:rFonts w:ascii="Palatino Linotype" w:eastAsia="MS Mincho" w:hAnsi="Palatino Linotype" w:cs="Arial"/>
          <w:lang w:eastAsia="es-ES"/>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7304130E" w14:textId="77777777" w:rsidR="00F64855" w:rsidRPr="009F749D" w:rsidRDefault="00F64855" w:rsidP="009F749D">
      <w:pPr>
        <w:spacing w:line="360" w:lineRule="auto"/>
        <w:jc w:val="both"/>
        <w:rPr>
          <w:rFonts w:ascii="Palatino Linotype" w:eastAsia="MS Mincho" w:hAnsi="Palatino Linotype" w:cs="Arial"/>
          <w:lang w:eastAsia="es-ES"/>
        </w:rPr>
      </w:pPr>
    </w:p>
    <w:p w14:paraId="7E5C0288" w14:textId="77777777" w:rsidR="000D646B" w:rsidRPr="009F749D" w:rsidRDefault="00E64E9E" w:rsidP="009F749D">
      <w:pPr>
        <w:spacing w:line="360" w:lineRule="auto"/>
        <w:jc w:val="both"/>
        <w:rPr>
          <w:rFonts w:ascii="Palatino Linotype" w:eastAsia="Palatino Linotype" w:hAnsi="Palatino Linotype" w:cs="Palatino Linotype"/>
        </w:rPr>
      </w:pPr>
      <w:r w:rsidRPr="009F749D">
        <w:rPr>
          <w:rFonts w:ascii="Palatino Linotype" w:hAnsi="Palatino Linotype"/>
          <w:lang w:eastAsia="es-ES"/>
        </w:rPr>
        <w:t xml:space="preserve">Es así que, del análisis realizado a las documentales que integra la respuesta a la solicitud de información, se puede advertir que </w:t>
      </w:r>
      <w:r w:rsidR="000D646B" w:rsidRPr="009F749D">
        <w:rPr>
          <w:rFonts w:ascii="Palatino Linotype" w:hAnsi="Palatino Linotype"/>
          <w:b/>
          <w:lang w:eastAsia="es-ES"/>
        </w:rPr>
        <w:t xml:space="preserve">El Sujeto Obligado </w:t>
      </w:r>
      <w:r w:rsidRPr="009F749D">
        <w:rPr>
          <w:rFonts w:ascii="Palatino Linotype" w:hAnsi="Palatino Linotype"/>
          <w:lang w:eastAsia="es-ES"/>
        </w:rPr>
        <w:t xml:space="preserve">no motivó válidamente la imposibilidad de entregar la información solicitada en formato electrónico a través del </w:t>
      </w:r>
      <w:r w:rsidRPr="009F749D">
        <w:rPr>
          <w:rFonts w:ascii="Palatino Linotype" w:hAnsi="Palatino Linotype"/>
          <w:b/>
          <w:lang w:eastAsia="es-ES"/>
        </w:rPr>
        <w:t>SAIMEX</w:t>
      </w:r>
      <w:r w:rsidRPr="009F749D">
        <w:rPr>
          <w:rFonts w:ascii="Palatino Linotype" w:hAnsi="Palatino Linotype"/>
          <w:lang w:eastAsia="es-ES"/>
        </w:rPr>
        <w:t xml:space="preserve">, pues se limitó a señalar que </w:t>
      </w:r>
      <w:r w:rsidR="000D646B" w:rsidRPr="009F749D">
        <w:rPr>
          <w:rFonts w:ascii="Palatino Linotype" w:eastAsia="Palatino Linotype" w:hAnsi="Palatino Linotype" w:cs="Palatino Linotype"/>
        </w:rPr>
        <w:t>“</w:t>
      </w:r>
      <w:r w:rsidR="000D646B" w:rsidRPr="009F749D">
        <w:rPr>
          <w:rFonts w:ascii="Palatino Linotype" w:eastAsia="Palatino Linotype" w:hAnsi="Palatino Linotype" w:cs="Palatino Linotype"/>
          <w:i/>
        </w:rPr>
        <w:t>debido a la cantidad de información a procesar</w:t>
      </w:r>
      <w:r w:rsidR="000D646B" w:rsidRPr="009F749D">
        <w:rPr>
          <w:rFonts w:ascii="Palatino Linotype" w:eastAsia="Palatino Linotype" w:hAnsi="Palatino Linotype" w:cs="Palatino Linotype"/>
        </w:rPr>
        <w:t>”.</w:t>
      </w:r>
    </w:p>
    <w:p w14:paraId="2ADA24C0" w14:textId="77777777" w:rsidR="000D646B" w:rsidRPr="009F749D" w:rsidRDefault="000D646B" w:rsidP="009F749D">
      <w:pPr>
        <w:spacing w:line="360" w:lineRule="auto"/>
        <w:jc w:val="both"/>
        <w:rPr>
          <w:rFonts w:ascii="Palatino Linotype" w:eastAsia="Palatino Linotype" w:hAnsi="Palatino Linotype" w:cs="Palatino Linotype"/>
        </w:rPr>
      </w:pPr>
    </w:p>
    <w:p w14:paraId="0DC0B1A5" w14:textId="77777777" w:rsidR="00E64E9E" w:rsidRPr="009F749D" w:rsidRDefault="00E64E9E" w:rsidP="009F749D">
      <w:pPr>
        <w:spacing w:line="360" w:lineRule="auto"/>
        <w:jc w:val="both"/>
        <w:rPr>
          <w:rFonts w:ascii="Palatino Linotype" w:hAnsi="Palatino Linotype" w:cs="Arial"/>
          <w:lang w:eastAsia="es-ES"/>
        </w:rPr>
      </w:pPr>
      <w:r w:rsidRPr="009F749D">
        <w:rPr>
          <w:rFonts w:ascii="Palatino Linotype" w:hAnsi="Palatino Linotype"/>
          <w:lang w:val="es-ES"/>
        </w:rPr>
        <w:t xml:space="preserve">Derivado de lo anterior, se determina que </w:t>
      </w:r>
      <w:r w:rsidRPr="009F749D">
        <w:rPr>
          <w:rFonts w:ascii="Palatino Linotype" w:eastAsia="MS Mincho" w:hAnsi="Palatino Linotype" w:cs="Arial"/>
          <w:lang w:val="es-ES_tradnl" w:eastAsia="es-ES"/>
        </w:rPr>
        <w:t xml:space="preserve">la respuesta otorgada por </w:t>
      </w:r>
      <w:r w:rsidR="000D646B" w:rsidRPr="009F749D">
        <w:rPr>
          <w:rFonts w:ascii="Palatino Linotype" w:eastAsia="MS Mincho" w:hAnsi="Palatino Linotype" w:cs="Arial"/>
          <w:b/>
          <w:lang w:val="es-ES_tradnl" w:eastAsia="es-ES"/>
        </w:rPr>
        <w:t xml:space="preserve">El Sujeto Obligado </w:t>
      </w:r>
      <w:r w:rsidRPr="009F749D">
        <w:rPr>
          <w:rFonts w:ascii="Palatino Linotype" w:hAnsi="Palatino Linotype" w:cs="Arial"/>
          <w:lang w:val="es-ES_tradnl" w:eastAsia="es-ES"/>
        </w:rPr>
        <w:t xml:space="preserve">carece de </w:t>
      </w:r>
      <w:r w:rsidR="000D646B" w:rsidRPr="009F749D">
        <w:rPr>
          <w:rFonts w:ascii="Palatino Linotype" w:hAnsi="Palatino Linotype" w:cs="Arial"/>
          <w:lang w:val="es-ES_tradnl" w:eastAsia="es-ES"/>
        </w:rPr>
        <w:t xml:space="preserve">la debida </w:t>
      </w:r>
      <w:r w:rsidRPr="009F749D">
        <w:rPr>
          <w:rFonts w:ascii="Palatino Linotype" w:hAnsi="Palatino Linotype" w:cs="Arial"/>
          <w:lang w:val="es-ES_tradnl" w:eastAsia="es-ES"/>
        </w:rPr>
        <w:t>motivación</w:t>
      </w:r>
      <w:r w:rsidR="000D646B" w:rsidRPr="009F749D">
        <w:rPr>
          <w:rFonts w:ascii="Palatino Linotype" w:hAnsi="Palatino Linotype" w:cs="Arial"/>
          <w:lang w:val="es-ES_tradnl" w:eastAsia="es-ES"/>
        </w:rPr>
        <w:t xml:space="preserve">, </w:t>
      </w:r>
      <w:r w:rsidRPr="009F749D">
        <w:rPr>
          <w:rFonts w:ascii="Palatino Linotype" w:hAnsi="Palatino Linotype" w:cs="Arial"/>
          <w:lang w:eastAsia="es-ES"/>
        </w:rPr>
        <w:t xml:space="preserve">obligación que tiene todo ente público de </w:t>
      </w:r>
      <w:r w:rsidRPr="009F749D">
        <w:rPr>
          <w:rFonts w:ascii="Palatino Linotype" w:hAnsi="Palatino Linotype" w:cs="Arial"/>
          <w:lang w:eastAsia="es-ES"/>
        </w:rPr>
        <w:lastRenderedPageBreak/>
        <w:t xml:space="preserve">expresar </w:t>
      </w:r>
      <w:r w:rsidR="000D646B" w:rsidRPr="009F749D">
        <w:rPr>
          <w:rFonts w:ascii="Palatino Linotype" w:hAnsi="Palatino Linotype" w:cs="Arial"/>
          <w:lang w:eastAsia="es-ES"/>
        </w:rPr>
        <w:t xml:space="preserve">no solo </w:t>
      </w:r>
      <w:r w:rsidRPr="009F749D">
        <w:rPr>
          <w:rFonts w:ascii="Palatino Linotype" w:hAnsi="Palatino Linotype" w:cs="Arial"/>
          <w:lang w:eastAsia="es-ES"/>
        </w:rPr>
        <w:t xml:space="preserve">los preceptos jurídicos aplicables al asunto motivo del acto </w:t>
      </w:r>
      <w:r w:rsidR="000D646B" w:rsidRPr="009F749D">
        <w:rPr>
          <w:rFonts w:ascii="Palatino Linotype" w:hAnsi="Palatino Linotype" w:cs="Arial"/>
          <w:lang w:eastAsia="es-ES"/>
        </w:rPr>
        <w:t>sino también</w:t>
      </w:r>
      <w:r w:rsidRPr="009F749D">
        <w:rPr>
          <w:rFonts w:ascii="Palatino Linotype" w:hAnsi="Palatino Linotype" w:cs="Arial"/>
          <w:lang w:eastAsia="es-ES"/>
        </w:rPr>
        <w:t xml:space="preserve"> las razones o argumentos de su actuar.</w:t>
      </w:r>
    </w:p>
    <w:p w14:paraId="346BBCE4" w14:textId="77777777" w:rsidR="00A54A26" w:rsidRPr="009F749D" w:rsidRDefault="00A54A26" w:rsidP="009F749D">
      <w:pPr>
        <w:spacing w:line="360" w:lineRule="auto"/>
        <w:jc w:val="both"/>
        <w:rPr>
          <w:rFonts w:ascii="Palatino Linotype" w:hAnsi="Palatino Linotype" w:cs="Arial"/>
          <w:lang w:eastAsia="es-ES"/>
        </w:rPr>
      </w:pPr>
    </w:p>
    <w:p w14:paraId="243A4847" w14:textId="77777777" w:rsidR="00A54A26" w:rsidRPr="009F749D" w:rsidRDefault="00A54A26" w:rsidP="009F749D">
      <w:pPr>
        <w:widowControl w:val="0"/>
        <w:autoSpaceDE w:val="0"/>
        <w:autoSpaceDN w:val="0"/>
        <w:adjustRightInd w:val="0"/>
        <w:spacing w:line="360" w:lineRule="auto"/>
        <w:jc w:val="both"/>
        <w:rPr>
          <w:rFonts w:ascii="Palatino Linotype" w:hAnsi="Palatino Linotype"/>
        </w:rPr>
      </w:pPr>
      <w:r w:rsidRPr="009F749D">
        <w:rPr>
          <w:rFonts w:ascii="Palatino Linotype" w:hAnsi="Palatino Linotype"/>
        </w:rPr>
        <w:t>Aunado a lo anterior, es importante tener presente que en el caso, de acuerdo a las constancias que obran en el expediente en que se actúa, no se advierte constancia alguna en donde el Titular de la Unidad de Transparencia haya turnado la solicitud al área competente que cuenten con la información o deban tenerla de acuerdo a sus facultades, competencias y funciones, para que realicen una búsqueda de la información solicitada.</w:t>
      </w:r>
      <w:r w:rsidRPr="009F749D">
        <w:rPr>
          <w:rStyle w:val="Refdenotaalpie"/>
          <w:rFonts w:ascii="Palatino Linotype" w:hAnsi="Palatino Linotype"/>
        </w:rPr>
        <w:footnoteReference w:id="17"/>
      </w:r>
    </w:p>
    <w:p w14:paraId="6AF39046" w14:textId="77777777" w:rsidR="00A54A26" w:rsidRPr="009F749D" w:rsidRDefault="00A54A26" w:rsidP="009F749D">
      <w:pPr>
        <w:widowControl w:val="0"/>
        <w:autoSpaceDE w:val="0"/>
        <w:autoSpaceDN w:val="0"/>
        <w:adjustRightInd w:val="0"/>
        <w:spacing w:line="360" w:lineRule="auto"/>
        <w:jc w:val="both"/>
        <w:rPr>
          <w:rFonts w:ascii="Palatino Linotype" w:hAnsi="Palatino Linotype"/>
        </w:rPr>
      </w:pPr>
    </w:p>
    <w:p w14:paraId="1CF2CE62" w14:textId="77777777" w:rsidR="00A54A26" w:rsidRPr="009F749D" w:rsidRDefault="00A54A26" w:rsidP="009F749D">
      <w:pPr>
        <w:widowControl w:val="0"/>
        <w:autoSpaceDE w:val="0"/>
        <w:autoSpaceDN w:val="0"/>
        <w:adjustRightInd w:val="0"/>
        <w:spacing w:line="360" w:lineRule="auto"/>
        <w:jc w:val="both"/>
        <w:rPr>
          <w:rFonts w:ascii="Palatino Linotype" w:hAnsi="Palatino Linotype"/>
        </w:rPr>
      </w:pPr>
      <w:r w:rsidRPr="009F749D">
        <w:rPr>
          <w:rFonts w:ascii="Palatino Linotype" w:hAnsi="Palatino Linotype"/>
        </w:rPr>
        <w:t>El artículo 53, fracciones II, IV y V de la Ley de Transparencia local,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29E4504F" w14:textId="77777777" w:rsidR="00A54A26" w:rsidRPr="009F749D" w:rsidRDefault="00A54A26" w:rsidP="009F749D">
      <w:pPr>
        <w:spacing w:line="360" w:lineRule="auto"/>
        <w:jc w:val="both"/>
        <w:rPr>
          <w:rFonts w:ascii="Palatino Linotype" w:hAnsi="Palatino Linotype" w:cs="Arial"/>
          <w:lang w:eastAsia="es-ES"/>
        </w:rPr>
      </w:pPr>
    </w:p>
    <w:p w14:paraId="36E99DD9" w14:textId="77777777" w:rsidR="008A3AEC" w:rsidRPr="009F749D" w:rsidRDefault="008A3AEC"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Así, de acuerdo con la Ley General de Partidos Políticos</w:t>
      </w:r>
      <w:r w:rsidR="00964F4F" w:rsidRPr="009F749D">
        <w:rPr>
          <w:rFonts w:ascii="Palatino Linotype" w:hAnsi="Palatino Linotype" w:cs="Arial"/>
          <w:lang w:eastAsia="es-ES"/>
        </w:rPr>
        <w:t>,</w:t>
      </w:r>
      <w:r w:rsidRPr="009F749D">
        <w:rPr>
          <w:rFonts w:ascii="Palatino Linotype" w:hAnsi="Palatino Linotype" w:cs="Arial"/>
          <w:lang w:eastAsia="es-ES"/>
        </w:rPr>
        <w:t xml:space="preserve"> son órganos internos de los Partidos:</w:t>
      </w:r>
    </w:p>
    <w:p w14:paraId="3B595BAF" w14:textId="77777777" w:rsidR="008A3AEC" w:rsidRPr="009F749D" w:rsidRDefault="008A3AEC" w:rsidP="009F749D">
      <w:pPr>
        <w:ind w:left="851" w:right="899"/>
        <w:jc w:val="center"/>
        <w:rPr>
          <w:rFonts w:ascii="Palatino Linotype" w:hAnsi="Palatino Linotype" w:cs="Arial"/>
          <w:b/>
          <w:i/>
          <w:lang w:eastAsia="es-ES"/>
        </w:rPr>
      </w:pPr>
      <w:r w:rsidRPr="009F749D">
        <w:rPr>
          <w:rFonts w:ascii="Palatino Linotype" w:hAnsi="Palatino Linotype" w:cs="Arial"/>
          <w:b/>
          <w:i/>
          <w:lang w:eastAsia="es-ES"/>
        </w:rPr>
        <w:t>De los Órganos Internos de los Partidos Políticos</w:t>
      </w:r>
    </w:p>
    <w:p w14:paraId="6E1F17D9" w14:textId="77777777" w:rsidR="008A3AEC" w:rsidRPr="009F749D" w:rsidRDefault="008A3AEC" w:rsidP="009F749D">
      <w:pPr>
        <w:ind w:left="851" w:right="899"/>
        <w:jc w:val="both"/>
        <w:rPr>
          <w:rFonts w:ascii="Palatino Linotype" w:hAnsi="Palatino Linotype" w:cs="Arial"/>
          <w:b/>
          <w:i/>
          <w:lang w:eastAsia="es-ES"/>
        </w:rPr>
      </w:pPr>
      <w:r w:rsidRPr="009F749D">
        <w:rPr>
          <w:rFonts w:ascii="Palatino Linotype" w:hAnsi="Palatino Linotype" w:cs="Arial"/>
          <w:b/>
          <w:i/>
          <w:lang w:eastAsia="es-ES"/>
        </w:rPr>
        <w:t xml:space="preserve">Artículo 43. </w:t>
      </w:r>
    </w:p>
    <w:p w14:paraId="39E2C06A" w14:textId="77777777" w:rsidR="008A3AEC" w:rsidRPr="009F749D" w:rsidRDefault="008A3AEC" w:rsidP="009F749D">
      <w:pPr>
        <w:ind w:left="851" w:right="899"/>
        <w:jc w:val="both"/>
        <w:rPr>
          <w:rFonts w:ascii="Palatino Linotype" w:hAnsi="Palatino Linotype" w:cs="Arial"/>
          <w:b/>
          <w:i/>
          <w:lang w:eastAsia="es-ES"/>
        </w:rPr>
      </w:pPr>
      <w:r w:rsidRPr="009F749D">
        <w:rPr>
          <w:rFonts w:ascii="Palatino Linotype" w:hAnsi="Palatino Linotype" w:cs="Arial"/>
          <w:b/>
          <w:i/>
          <w:lang w:eastAsia="es-ES"/>
        </w:rPr>
        <w:t xml:space="preserve">1. Entre los órganos internos de los partidos políticos deberán contemplarse, cuando menos, los siguientes: </w:t>
      </w:r>
    </w:p>
    <w:p w14:paraId="4AFC8197"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lastRenderedPageBreak/>
        <w:t xml:space="preserve">a) Una asamblea u órgano equivalente, integrado con representantes de todas las entidades federativas en el caso de partidos políticos nacionales, o de los municipios en el caso de partidos políticos locales, la cual será la máxima autoridad del partido y tendrá facultades deliberativas; </w:t>
      </w:r>
    </w:p>
    <w:p w14:paraId="54046AF3"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t xml:space="preserve">b) Un comité nacional o local u órgano equivalente, para los partidos políticos, según corresponda, que será el representante del partido, con facultades ejecutivas, de supervisión y, en su caso, de autorización en las decisiones de las demás instancias partidistas; </w:t>
      </w:r>
    </w:p>
    <w:p w14:paraId="4887D819" w14:textId="77777777" w:rsidR="00A54A26"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b/>
          <w:i/>
          <w:lang w:eastAsia="es-ES"/>
        </w:rPr>
        <w:t>c) Un órgano responsable de la administración de su patrimonio y recursos financieros y de la presentación de los informes de ingresos y egresos trimestrales y anuales, de precampaña y campaña</w:t>
      </w:r>
      <w:r w:rsidRPr="009F749D">
        <w:rPr>
          <w:rFonts w:ascii="Palatino Linotype" w:hAnsi="Palatino Linotype" w:cs="Arial"/>
          <w:i/>
          <w:lang w:eastAsia="es-ES"/>
        </w:rPr>
        <w:t>;</w:t>
      </w:r>
    </w:p>
    <w:p w14:paraId="1E7A1F89"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t xml:space="preserve">d) Un órgano de decisión colegiada, democráticamente integrado, responsable de la organización de los procesos para la integración de los órganos internos del partido político y para la selección de candidatos a cargos de elección popular; </w:t>
      </w:r>
    </w:p>
    <w:p w14:paraId="4E188630"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t xml:space="preserve">e) Un órgano de decisión colegiada, responsable de la impartición de justicia </w:t>
      </w:r>
      <w:proofErr w:type="spellStart"/>
      <w:r w:rsidRPr="009F749D">
        <w:rPr>
          <w:rFonts w:ascii="Palatino Linotype" w:hAnsi="Palatino Linotype" w:cs="Arial"/>
          <w:i/>
          <w:lang w:eastAsia="es-ES"/>
        </w:rPr>
        <w:t>intrapartidaria</w:t>
      </w:r>
      <w:proofErr w:type="spellEnd"/>
      <w:r w:rsidRPr="009F749D">
        <w:rPr>
          <w:rFonts w:ascii="Palatino Linotype" w:hAnsi="Palatino Linotype" w:cs="Arial"/>
          <w:i/>
          <w:lang w:eastAsia="es-ES"/>
        </w:rPr>
        <w:t xml:space="preserve">, el cual deberá ser independiente, imparcial, objetivo y aplicará la perspectiva de género en todas las resoluciones que emita. </w:t>
      </w:r>
    </w:p>
    <w:p w14:paraId="1DE0BADA"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t xml:space="preserve">f) Un órgano encargado de cumplir con las obligaciones de transparencia y acceso a la información que la Constitución y las leyes de la materia imponen a los partidos políticos, y </w:t>
      </w:r>
    </w:p>
    <w:p w14:paraId="516D07C0"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t xml:space="preserve">g) Un órgano encargado de la educación y capacitación cívica de los militantes y dirigentes. </w:t>
      </w:r>
    </w:p>
    <w:p w14:paraId="5ECF2053" w14:textId="77777777" w:rsidR="008A3AEC" w:rsidRPr="009F749D" w:rsidRDefault="008A3AEC" w:rsidP="009F749D">
      <w:pPr>
        <w:ind w:left="851" w:right="899"/>
        <w:jc w:val="both"/>
        <w:rPr>
          <w:rFonts w:ascii="Palatino Linotype" w:hAnsi="Palatino Linotype" w:cs="Arial"/>
          <w:i/>
          <w:lang w:eastAsia="es-ES"/>
        </w:rPr>
      </w:pPr>
    </w:p>
    <w:p w14:paraId="4B17E63F"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t xml:space="preserve">2. Los partidos políticos nacionales deberán contar, además de los señalados en el párrafo anterior, con comités o equivalentes en las entidades federativas con facultades ejecutivas. </w:t>
      </w:r>
    </w:p>
    <w:p w14:paraId="6EE8CD69" w14:textId="77777777" w:rsidR="008A3AEC" w:rsidRPr="009F749D" w:rsidRDefault="008A3AEC" w:rsidP="009F749D">
      <w:pPr>
        <w:ind w:left="851" w:right="899"/>
        <w:jc w:val="both"/>
        <w:rPr>
          <w:rFonts w:ascii="Palatino Linotype" w:hAnsi="Palatino Linotype" w:cs="Arial"/>
          <w:i/>
          <w:lang w:eastAsia="es-ES"/>
        </w:rPr>
      </w:pPr>
      <w:r w:rsidRPr="009F749D">
        <w:rPr>
          <w:rFonts w:ascii="Palatino Linotype" w:hAnsi="Palatino Linotype" w:cs="Arial"/>
          <w:i/>
          <w:lang w:eastAsia="es-ES"/>
        </w:rPr>
        <w:t xml:space="preserve">3. En dichos órganos internos se garantizará el principio de paridad de género. </w:t>
      </w:r>
    </w:p>
    <w:p w14:paraId="741D1CC4" w14:textId="77777777" w:rsidR="003E7337" w:rsidRPr="009F749D" w:rsidRDefault="003E7337" w:rsidP="009F749D">
      <w:pPr>
        <w:spacing w:line="360" w:lineRule="auto"/>
        <w:jc w:val="both"/>
        <w:rPr>
          <w:rFonts w:ascii="Palatino Linotype" w:hAnsi="Palatino Linotype" w:cs="Arial"/>
          <w:lang w:eastAsia="es-ES"/>
        </w:rPr>
      </w:pPr>
    </w:p>
    <w:p w14:paraId="1BE59380" w14:textId="77777777" w:rsidR="00A55F9E" w:rsidRPr="009F749D" w:rsidRDefault="00A55F9E"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Ahora bien, el </w:t>
      </w:r>
      <w:r w:rsidRPr="009F749D">
        <w:rPr>
          <w:rFonts w:ascii="Palatino Linotype" w:hAnsi="Palatino Linotype" w:cs="Arial"/>
          <w:b/>
          <w:lang w:eastAsia="es-ES"/>
        </w:rPr>
        <w:t>Estatuto Interno del Partido Acción Nacional</w:t>
      </w:r>
      <w:r w:rsidR="00121189" w:rsidRPr="009F749D">
        <w:rPr>
          <w:rStyle w:val="Refdenotaalpie"/>
          <w:rFonts w:ascii="Palatino Linotype" w:hAnsi="Palatino Linotype" w:cs="Arial"/>
          <w:b/>
          <w:lang w:eastAsia="es-ES"/>
        </w:rPr>
        <w:footnoteReference w:id="18"/>
      </w:r>
      <w:r w:rsidRPr="009F749D">
        <w:rPr>
          <w:rFonts w:ascii="Palatino Linotype" w:hAnsi="Palatino Linotype" w:cs="Arial"/>
          <w:lang w:eastAsia="es-ES"/>
        </w:rPr>
        <w:t xml:space="preserve"> dispone:</w:t>
      </w:r>
    </w:p>
    <w:p w14:paraId="5158588F"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lastRenderedPageBreak/>
        <w:t xml:space="preserve">DE LOS COMITÉS DIRECTIVOS ESTATALES </w:t>
      </w:r>
    </w:p>
    <w:p w14:paraId="454A5598"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Artículo 73 </w:t>
      </w:r>
    </w:p>
    <w:p w14:paraId="4FC2746C" w14:textId="77777777" w:rsidR="00121189" w:rsidRPr="009F749D" w:rsidRDefault="00121189" w:rsidP="009F749D">
      <w:pPr>
        <w:ind w:left="851" w:right="899"/>
        <w:jc w:val="both"/>
        <w:rPr>
          <w:rFonts w:ascii="Palatino Linotype" w:hAnsi="Palatino Linotype" w:cs="Arial"/>
          <w:b/>
          <w:i/>
          <w:sz w:val="22"/>
          <w:szCs w:val="22"/>
          <w:lang w:eastAsia="es-ES"/>
        </w:rPr>
      </w:pPr>
      <w:r w:rsidRPr="009F749D">
        <w:rPr>
          <w:rFonts w:ascii="Palatino Linotype" w:hAnsi="Palatino Linotype" w:cs="Arial"/>
          <w:b/>
          <w:i/>
          <w:sz w:val="22"/>
          <w:szCs w:val="22"/>
          <w:lang w:eastAsia="es-ES"/>
        </w:rPr>
        <w:t>1. Los Comités Directivos Estatales se integran por las y los siguientes militantes: …</w:t>
      </w:r>
    </w:p>
    <w:p w14:paraId="71F922A8" w14:textId="77777777" w:rsidR="00121189" w:rsidRPr="009F749D" w:rsidRDefault="00121189" w:rsidP="009F749D">
      <w:pPr>
        <w:ind w:left="851" w:right="899"/>
        <w:jc w:val="both"/>
        <w:rPr>
          <w:rFonts w:ascii="Palatino Linotype" w:hAnsi="Palatino Linotype" w:cs="Arial"/>
          <w:b/>
          <w:i/>
          <w:sz w:val="22"/>
          <w:szCs w:val="22"/>
          <w:lang w:eastAsia="es-ES"/>
        </w:rPr>
      </w:pPr>
      <w:r w:rsidRPr="009F749D">
        <w:rPr>
          <w:rFonts w:ascii="Palatino Linotype" w:hAnsi="Palatino Linotype" w:cs="Arial"/>
          <w:b/>
          <w:i/>
          <w:sz w:val="22"/>
          <w:szCs w:val="22"/>
          <w:lang w:eastAsia="es-ES"/>
        </w:rPr>
        <w:t>e) La o el Tesorero Estatal; y</w:t>
      </w:r>
    </w:p>
    <w:p w14:paraId="7DB3758C" w14:textId="77777777" w:rsidR="00121189" w:rsidRPr="009F749D" w:rsidRDefault="00121189" w:rsidP="009F749D">
      <w:pPr>
        <w:ind w:left="851" w:right="899"/>
        <w:jc w:val="both"/>
        <w:rPr>
          <w:rFonts w:ascii="Palatino Linotype" w:hAnsi="Palatino Linotype" w:cs="Arial"/>
          <w:b/>
          <w:i/>
          <w:sz w:val="22"/>
          <w:szCs w:val="22"/>
          <w:lang w:eastAsia="es-ES"/>
        </w:rPr>
      </w:pPr>
      <w:r w:rsidRPr="009F749D">
        <w:rPr>
          <w:rFonts w:ascii="Palatino Linotype" w:hAnsi="Palatino Linotype" w:cs="Arial"/>
          <w:b/>
          <w:i/>
          <w:sz w:val="22"/>
          <w:szCs w:val="22"/>
          <w:lang w:eastAsia="es-ES"/>
        </w:rPr>
        <w:t>…</w:t>
      </w:r>
    </w:p>
    <w:p w14:paraId="68B17910" w14:textId="77777777" w:rsidR="00121189" w:rsidRPr="009F749D" w:rsidRDefault="00121189" w:rsidP="009F749D">
      <w:pPr>
        <w:ind w:left="851" w:right="899"/>
        <w:jc w:val="both"/>
        <w:rPr>
          <w:rFonts w:ascii="Palatino Linotype" w:hAnsi="Palatino Linotype" w:cs="Arial"/>
          <w:i/>
          <w:sz w:val="22"/>
          <w:szCs w:val="22"/>
          <w:lang w:eastAsia="es-ES"/>
        </w:rPr>
      </w:pPr>
    </w:p>
    <w:p w14:paraId="7B7E48BB"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b/>
          <w:i/>
          <w:sz w:val="22"/>
          <w:szCs w:val="22"/>
          <w:lang w:eastAsia="es-ES"/>
        </w:rPr>
        <w:t>Artículo 80 Las Tesorerías Estatale</w:t>
      </w:r>
      <w:r w:rsidRPr="009F749D">
        <w:rPr>
          <w:rFonts w:ascii="Palatino Linotype" w:hAnsi="Palatino Linotype" w:cs="Arial"/>
          <w:i/>
          <w:sz w:val="22"/>
          <w:szCs w:val="22"/>
          <w:lang w:eastAsia="es-ES"/>
        </w:rPr>
        <w:t xml:space="preserve">s son los órganos responsables de todos los recursos que reciban por concepto de financiamiento público federal, local, donativos, aportaciones privadas y otros que ingresen a las cuentas estatales del Partido. </w:t>
      </w:r>
    </w:p>
    <w:p w14:paraId="36B919AE"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Estarán a cargo de una o un Tesorero Estatal. Las y los Tesoreros Estatales quienes podrán ser auxiliados en sus funciones por un cuerpo técnico, tendrán las siguientes atribuciones: </w:t>
      </w:r>
    </w:p>
    <w:p w14:paraId="761B09D7"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a) Recibir, distribuir, fiscalizar y comprobar los recursos a los que referencia el párrafo anterior; </w:t>
      </w:r>
    </w:p>
    <w:p w14:paraId="065570F3"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b) Fiscalizar el cumplimiento del gasto por rubros, a nivel estatal y municipal; </w:t>
      </w:r>
    </w:p>
    <w:p w14:paraId="16DAC6DD"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c) Proponer adecuaciones a los manuales, lineamientos o normas, en relación con el cumplimiento de los dos incisos anteriores, a excepción de lo correspondiente a la materia de seguridad social y laboral en ámbito del ejercicio del recurso federal y local; </w:t>
      </w:r>
    </w:p>
    <w:p w14:paraId="620BC2AE"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d) Presentar al órgano electoral que señale la ley, los informes trimestrales y anuales de ingresos y egresos, y los informes por precampañas y campañas electorales locales; </w:t>
      </w:r>
    </w:p>
    <w:p w14:paraId="78388877"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e) Coadyuvar en todo momento con la Tesorería Nacional para la presentación de los informes trimestrales y anuales de ingresos y egresos y los informes por precampañas y campañas electorales federales; </w:t>
      </w:r>
    </w:p>
    <w:p w14:paraId="2BD835B7"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f) Presentar ante el Comité Directivo Estatal y el Consejo Estatal para su discusión y aprobación, en su caso, el informe sobre la distribución general y aplicación del financiamiento público federal y local que corresponda a los Comités Directivos Municipales;</w:t>
      </w:r>
    </w:p>
    <w:p w14:paraId="20918A52"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g) Coadyuvar en la gestión y desarrollo de los órganos estatales y municipales encargados de la administración y recursos del Partido; </w:t>
      </w:r>
    </w:p>
    <w:p w14:paraId="0A74214B"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h) Asegurarse de la procedencia lícita de donativos y aportaciones privadas; </w:t>
      </w:r>
    </w:p>
    <w:p w14:paraId="242DE1E3"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 xml:space="preserve">i) Atender con oportunidad y diligencia los requerimientos de información que para el ejercicio de sus funciones le presente la Comisión de Vigilancia del Consejo Estatal; y </w:t>
      </w:r>
    </w:p>
    <w:p w14:paraId="0F3F7851" w14:textId="77777777" w:rsidR="00121189" w:rsidRPr="009F749D" w:rsidRDefault="00121189" w:rsidP="009F749D">
      <w:pPr>
        <w:ind w:left="851" w:right="899"/>
        <w:jc w:val="both"/>
        <w:rPr>
          <w:rFonts w:ascii="Palatino Linotype" w:hAnsi="Palatino Linotype" w:cs="Arial"/>
          <w:i/>
          <w:sz w:val="22"/>
          <w:szCs w:val="22"/>
          <w:lang w:eastAsia="es-ES"/>
        </w:rPr>
      </w:pPr>
      <w:r w:rsidRPr="009F749D">
        <w:rPr>
          <w:rFonts w:ascii="Palatino Linotype" w:hAnsi="Palatino Linotype" w:cs="Arial"/>
          <w:i/>
          <w:sz w:val="22"/>
          <w:szCs w:val="22"/>
          <w:lang w:eastAsia="es-ES"/>
        </w:rPr>
        <w:t>j) Las demás que marquen los Estatutos y los reglamentos.</w:t>
      </w:r>
    </w:p>
    <w:p w14:paraId="10F76D68" w14:textId="77777777" w:rsidR="00121189" w:rsidRPr="009F749D" w:rsidRDefault="00121189" w:rsidP="009F749D">
      <w:pPr>
        <w:spacing w:line="360" w:lineRule="auto"/>
        <w:jc w:val="both"/>
        <w:rPr>
          <w:rFonts w:ascii="Palatino Linotype" w:hAnsi="Palatino Linotype" w:cs="Arial"/>
          <w:lang w:eastAsia="es-ES"/>
        </w:rPr>
      </w:pPr>
    </w:p>
    <w:p w14:paraId="7F2CE82C" w14:textId="77777777" w:rsidR="00964F4F" w:rsidRPr="009F749D" w:rsidRDefault="00964F4F"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lastRenderedPageBreak/>
        <w:t>De las disposiciones normativas anteriores, se obtiene que el área de la Tesorería Estatal al ser la encargada de los recursos que se reciben, es decir, recibir, distribuir, fiscalizar y comprobar los recursos, podría ser la entidad que cuente con la información solicitada.</w:t>
      </w:r>
    </w:p>
    <w:p w14:paraId="78D3E56E" w14:textId="77777777" w:rsidR="00964F4F" w:rsidRPr="009F749D" w:rsidRDefault="00964F4F" w:rsidP="009F749D">
      <w:pPr>
        <w:spacing w:line="360" w:lineRule="auto"/>
        <w:jc w:val="both"/>
        <w:rPr>
          <w:rFonts w:ascii="Palatino Linotype" w:hAnsi="Palatino Linotype" w:cs="Arial"/>
          <w:lang w:eastAsia="es-ES"/>
        </w:rPr>
      </w:pPr>
    </w:p>
    <w:p w14:paraId="74159A21" w14:textId="77777777" w:rsidR="00CA2FE1" w:rsidRPr="009F749D" w:rsidRDefault="00E64E9E"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En ese sentido, </w:t>
      </w:r>
      <w:r w:rsidR="000D646B" w:rsidRPr="009F749D">
        <w:rPr>
          <w:rFonts w:ascii="Palatino Linotype" w:hAnsi="Palatino Linotype" w:cs="Arial"/>
          <w:b/>
          <w:lang w:eastAsia="es-ES"/>
        </w:rPr>
        <w:t>se modifica</w:t>
      </w:r>
      <w:r w:rsidR="000D646B" w:rsidRPr="009F749D">
        <w:rPr>
          <w:rFonts w:ascii="Palatino Linotype" w:hAnsi="Palatino Linotype" w:cs="Arial"/>
          <w:lang w:eastAsia="es-ES"/>
        </w:rPr>
        <w:t xml:space="preserve"> la respuesta a efecto de que </w:t>
      </w:r>
      <w:r w:rsidR="003E7337" w:rsidRPr="009F749D">
        <w:rPr>
          <w:rFonts w:ascii="Palatino Linotype" w:hAnsi="Palatino Linotype" w:cs="Arial"/>
          <w:lang w:eastAsia="es-ES"/>
        </w:rPr>
        <w:t>se</w:t>
      </w:r>
      <w:r w:rsidR="001220F0" w:rsidRPr="009F749D">
        <w:rPr>
          <w:rFonts w:ascii="Palatino Linotype" w:hAnsi="Palatino Linotype" w:cs="Arial"/>
          <w:lang w:eastAsia="es-ES"/>
        </w:rPr>
        <w:t xml:space="preserve"> </w:t>
      </w:r>
      <w:r w:rsidR="000D646B" w:rsidRPr="009F749D">
        <w:rPr>
          <w:rFonts w:ascii="Palatino Linotype" w:hAnsi="Palatino Linotype" w:cs="Arial"/>
          <w:lang w:eastAsia="es-ES"/>
        </w:rPr>
        <w:t>haga</w:t>
      </w:r>
      <w:r w:rsidRPr="009F749D">
        <w:rPr>
          <w:rFonts w:ascii="Palatino Linotype" w:hAnsi="Palatino Linotype" w:cs="Arial"/>
          <w:lang w:eastAsia="es-ES"/>
        </w:rPr>
        <w:t xml:space="preserve"> entrega </w:t>
      </w:r>
      <w:r w:rsidR="000D646B" w:rsidRPr="009F749D">
        <w:rPr>
          <w:rFonts w:ascii="Palatino Linotype" w:hAnsi="Palatino Linotype" w:cs="Arial"/>
          <w:lang w:eastAsia="es-ES"/>
        </w:rPr>
        <w:t xml:space="preserve">en </w:t>
      </w:r>
      <w:r w:rsidR="000D646B" w:rsidRPr="009F749D">
        <w:rPr>
          <w:rFonts w:ascii="Palatino Linotype" w:hAnsi="Palatino Linotype" w:cs="Arial"/>
          <w:b/>
          <w:lang w:eastAsia="es-ES"/>
        </w:rPr>
        <w:t>versión pública</w:t>
      </w:r>
      <w:r w:rsidR="000D646B" w:rsidRPr="009F749D">
        <w:rPr>
          <w:rFonts w:ascii="Palatino Linotype" w:hAnsi="Palatino Linotype" w:cs="Arial"/>
          <w:lang w:eastAsia="es-ES"/>
        </w:rPr>
        <w:t xml:space="preserve"> de los </w:t>
      </w:r>
      <w:r w:rsidR="008246D9" w:rsidRPr="009F749D">
        <w:rPr>
          <w:rFonts w:ascii="Palatino Linotype" w:hAnsi="Palatino Linotype" w:cs="Arial"/>
          <w:lang w:eastAsia="es-ES"/>
        </w:rPr>
        <w:t xml:space="preserve">documentos en donde consten </w:t>
      </w:r>
      <w:r w:rsidR="00BB1510" w:rsidRPr="009F749D">
        <w:rPr>
          <w:rFonts w:ascii="Palatino Linotype" w:hAnsi="Palatino Linotype" w:cs="Arial"/>
          <w:lang w:eastAsia="es-ES"/>
        </w:rPr>
        <w:t xml:space="preserve">los expedientes conformados con motivo de los contratos de servicios de estudios, consultorías y asesorías que realizó y adquirió en los años 2019 y 2020 relativos a la contratación. Así como el oficio del área, donde manifieste que no cuenta con los recursos, por lo que tuvo que contratar dichos servicios. </w:t>
      </w:r>
      <w:r w:rsidR="00CA2FE1" w:rsidRPr="009F749D">
        <w:t xml:space="preserve">Lo anterior, </w:t>
      </w:r>
      <w:r w:rsidR="00CA2FE1" w:rsidRPr="009F749D">
        <w:rPr>
          <w:rFonts w:ascii="Palatino Linotype" w:hAnsi="Palatino Linotype" w:cs="Arial"/>
          <w:lang w:eastAsia="es-ES"/>
        </w:rPr>
        <w:t>a través de la modalidad elegida por el particular, derivado a que no existe evidencia fundada y motivada para el legal cambio de modalidad.</w:t>
      </w:r>
    </w:p>
    <w:p w14:paraId="7BC6D6DA" w14:textId="77777777" w:rsidR="00CA2FE1" w:rsidRPr="009F749D" w:rsidRDefault="00CA2FE1" w:rsidP="009F749D">
      <w:pPr>
        <w:spacing w:line="360" w:lineRule="auto"/>
        <w:jc w:val="both"/>
        <w:rPr>
          <w:rFonts w:ascii="Palatino Linotype" w:hAnsi="Palatino Linotype" w:cs="Arial"/>
          <w:lang w:eastAsia="es-ES"/>
        </w:rPr>
      </w:pPr>
    </w:p>
    <w:p w14:paraId="162D5492" w14:textId="77777777" w:rsidR="00E64E9E" w:rsidRPr="009F749D" w:rsidRDefault="00E64E9E" w:rsidP="009F749D">
      <w:pPr>
        <w:spacing w:line="360" w:lineRule="auto"/>
        <w:jc w:val="both"/>
        <w:rPr>
          <w:rFonts w:ascii="Palatino Linotype" w:hAnsi="Palatino Linotype"/>
          <w:b/>
          <w:sz w:val="28"/>
          <w:szCs w:val="28"/>
          <w:lang w:eastAsia="es-ES"/>
        </w:rPr>
      </w:pPr>
      <w:r w:rsidRPr="009F749D">
        <w:rPr>
          <w:rFonts w:ascii="Palatino Linotype" w:hAnsi="Palatino Linotype"/>
          <w:b/>
          <w:sz w:val="28"/>
          <w:szCs w:val="28"/>
          <w:lang w:eastAsia="es-ES"/>
        </w:rPr>
        <w:t xml:space="preserve">Versión Pública. </w:t>
      </w:r>
    </w:p>
    <w:p w14:paraId="641223C1" w14:textId="77777777" w:rsidR="00382710" w:rsidRPr="009F749D" w:rsidRDefault="00382710" w:rsidP="009F749D">
      <w:pPr>
        <w:spacing w:line="360" w:lineRule="auto"/>
        <w:jc w:val="both"/>
        <w:rPr>
          <w:rFonts w:ascii="Palatino Linotype" w:hAnsi="Palatino Linotype" w:cs="Arial"/>
          <w:bCs/>
        </w:rPr>
      </w:pPr>
      <w:r w:rsidRPr="009F749D">
        <w:rPr>
          <w:rFonts w:ascii="Palatino Linotype" w:hAnsi="Palatino Linotype"/>
        </w:rPr>
        <w:t xml:space="preserve">No </w:t>
      </w:r>
      <w:r w:rsidRPr="009F749D">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9F749D">
        <w:rPr>
          <w:rFonts w:ascii="Palatino Linotype" w:hAnsi="Palatino Linotype" w:cs="Arial"/>
          <w:b/>
        </w:rPr>
        <w:t>versión pública</w:t>
      </w:r>
      <w:r w:rsidRPr="009F749D">
        <w:rPr>
          <w:rFonts w:ascii="Palatino Linotype" w:hAnsi="Palatino Linotype" w:cs="Arial"/>
        </w:rPr>
        <w:t>; pues, el</w:t>
      </w:r>
      <w:r w:rsidRPr="009F749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9F749D">
        <w:rPr>
          <w:rFonts w:ascii="Palatino Linotype" w:hAnsi="Palatino Linotype" w:cs="Arial"/>
          <w:bCs/>
        </w:rPr>
        <w:lastRenderedPageBreak/>
        <w:t>elaboración de versiones públicas en las que se suprima aquella información relacionada con la vida privada de los particulares.</w:t>
      </w:r>
    </w:p>
    <w:p w14:paraId="26F27E3A" w14:textId="77777777" w:rsidR="00F64855" w:rsidRPr="009F749D" w:rsidRDefault="00F64855" w:rsidP="009F749D">
      <w:pPr>
        <w:spacing w:line="360" w:lineRule="auto"/>
        <w:jc w:val="both"/>
        <w:rPr>
          <w:rFonts w:ascii="Palatino Linotype" w:hAnsi="Palatino Linotype" w:cs="Arial"/>
          <w:bCs/>
        </w:rPr>
      </w:pPr>
    </w:p>
    <w:p w14:paraId="3FE14C1D" w14:textId="77777777" w:rsidR="00382710" w:rsidRPr="009F749D" w:rsidRDefault="00382710" w:rsidP="009F749D">
      <w:pPr>
        <w:spacing w:line="360" w:lineRule="auto"/>
        <w:jc w:val="both"/>
        <w:rPr>
          <w:rFonts w:ascii="Palatino Linotype" w:hAnsi="Palatino Linotype" w:cs="Arial"/>
          <w:bCs/>
        </w:rPr>
      </w:pPr>
      <w:r w:rsidRPr="009F749D">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131D498" w14:textId="77777777" w:rsidR="00382710" w:rsidRPr="009F749D" w:rsidRDefault="00382710" w:rsidP="009F749D">
      <w:pPr>
        <w:ind w:left="851" w:right="901"/>
        <w:jc w:val="both"/>
        <w:rPr>
          <w:rFonts w:ascii="Palatino Linotype" w:hAnsi="Palatino Linotype"/>
          <w:i/>
          <w:sz w:val="22"/>
          <w:szCs w:val="22"/>
        </w:rPr>
      </w:pPr>
      <w:r w:rsidRPr="009F749D">
        <w:rPr>
          <w:rFonts w:ascii="Palatino Linotype" w:hAnsi="Palatino Linotype" w:cs="Arial"/>
          <w:b/>
          <w:bCs/>
          <w:i/>
          <w:noProof/>
          <w:sz w:val="22"/>
          <w:szCs w:val="22"/>
        </w:rPr>
        <w:t>“</w:t>
      </w:r>
      <w:r w:rsidRPr="009F749D">
        <w:rPr>
          <w:rFonts w:ascii="Palatino Linotype" w:hAnsi="Palatino Linotype" w:cs="Arial"/>
          <w:b/>
          <w:bCs/>
          <w:i/>
          <w:sz w:val="22"/>
          <w:szCs w:val="22"/>
        </w:rPr>
        <w:t xml:space="preserve">Artículo 3. </w:t>
      </w:r>
      <w:r w:rsidRPr="009F749D">
        <w:rPr>
          <w:rFonts w:ascii="Palatino Linotype" w:hAnsi="Palatino Linotype"/>
          <w:i/>
          <w:sz w:val="22"/>
          <w:szCs w:val="22"/>
        </w:rPr>
        <w:t xml:space="preserve">Para los efectos de la presente Ley se entenderá por: </w:t>
      </w:r>
    </w:p>
    <w:p w14:paraId="2FB59FD0" w14:textId="77777777" w:rsidR="00382710" w:rsidRPr="009F749D" w:rsidRDefault="00382710" w:rsidP="009F749D">
      <w:pPr>
        <w:ind w:left="851" w:right="899"/>
        <w:jc w:val="both"/>
        <w:rPr>
          <w:rFonts w:ascii="Palatino Linotype" w:hAnsi="Palatino Linotype" w:cs="Arial"/>
          <w:i/>
          <w:sz w:val="22"/>
          <w:szCs w:val="22"/>
        </w:rPr>
      </w:pPr>
      <w:r w:rsidRPr="009F749D">
        <w:rPr>
          <w:rFonts w:ascii="Palatino Linotype" w:hAnsi="Palatino Linotype" w:cs="Arial"/>
          <w:b/>
          <w:i/>
          <w:sz w:val="22"/>
          <w:szCs w:val="22"/>
        </w:rPr>
        <w:t>IX.</w:t>
      </w:r>
      <w:r w:rsidRPr="009F749D">
        <w:rPr>
          <w:rFonts w:ascii="Palatino Linotype" w:hAnsi="Palatino Linotype" w:cs="Arial"/>
          <w:i/>
          <w:sz w:val="22"/>
          <w:szCs w:val="22"/>
        </w:rPr>
        <w:t xml:space="preserve"> </w:t>
      </w:r>
      <w:r w:rsidRPr="009F749D">
        <w:rPr>
          <w:rFonts w:ascii="Palatino Linotype" w:hAnsi="Palatino Linotype" w:cs="Arial"/>
          <w:b/>
          <w:i/>
          <w:sz w:val="22"/>
          <w:szCs w:val="22"/>
        </w:rPr>
        <w:t xml:space="preserve">Datos personales: </w:t>
      </w:r>
      <w:r w:rsidRPr="009F749D">
        <w:rPr>
          <w:rFonts w:ascii="Palatino Linotype" w:hAnsi="Palatino Linotype" w:cs="Arial"/>
          <w:i/>
          <w:sz w:val="22"/>
          <w:szCs w:val="22"/>
        </w:rPr>
        <w:t xml:space="preserve">La información concerniente a una persona, identificada o identificable según lo dispuesto por la Ley de </w:t>
      </w:r>
      <w:r w:rsidRPr="009F749D">
        <w:rPr>
          <w:rFonts w:ascii="Palatino Linotype" w:hAnsi="Palatino Linotype"/>
          <w:i/>
          <w:sz w:val="22"/>
          <w:szCs w:val="22"/>
        </w:rPr>
        <w:t>Protección</w:t>
      </w:r>
      <w:r w:rsidRPr="009F749D">
        <w:rPr>
          <w:rFonts w:ascii="Palatino Linotype" w:hAnsi="Palatino Linotype" w:cs="Arial"/>
          <w:i/>
          <w:sz w:val="22"/>
          <w:szCs w:val="22"/>
        </w:rPr>
        <w:t xml:space="preserve"> de Datos Personales del Estado de México; </w:t>
      </w:r>
    </w:p>
    <w:p w14:paraId="65C0CB2C" w14:textId="77777777" w:rsidR="00382710" w:rsidRPr="009F749D" w:rsidRDefault="00382710" w:rsidP="009F749D">
      <w:pPr>
        <w:ind w:left="851" w:right="899"/>
        <w:jc w:val="both"/>
        <w:rPr>
          <w:rFonts w:ascii="Palatino Linotype" w:hAnsi="Palatino Linotype" w:cs="Arial"/>
          <w:i/>
          <w:sz w:val="22"/>
          <w:szCs w:val="22"/>
        </w:rPr>
      </w:pPr>
      <w:r w:rsidRPr="009F749D">
        <w:rPr>
          <w:rFonts w:ascii="Palatino Linotype" w:hAnsi="Palatino Linotype" w:cs="Arial"/>
          <w:b/>
          <w:i/>
          <w:sz w:val="22"/>
          <w:szCs w:val="22"/>
        </w:rPr>
        <w:t>XX.</w:t>
      </w:r>
      <w:r w:rsidRPr="009F749D">
        <w:rPr>
          <w:rFonts w:ascii="Palatino Linotype" w:hAnsi="Palatino Linotype" w:cs="Arial"/>
          <w:i/>
          <w:sz w:val="22"/>
          <w:szCs w:val="22"/>
        </w:rPr>
        <w:t xml:space="preserve"> </w:t>
      </w:r>
      <w:r w:rsidRPr="009F749D">
        <w:rPr>
          <w:rFonts w:ascii="Palatino Linotype" w:hAnsi="Palatino Linotype" w:cs="Arial"/>
          <w:b/>
          <w:i/>
          <w:sz w:val="22"/>
          <w:szCs w:val="22"/>
        </w:rPr>
        <w:t>Información clasificada:</w:t>
      </w:r>
      <w:r w:rsidRPr="009F749D">
        <w:rPr>
          <w:rFonts w:ascii="Palatino Linotype" w:hAnsi="Palatino Linotype" w:cs="Arial"/>
          <w:i/>
          <w:sz w:val="22"/>
          <w:szCs w:val="22"/>
        </w:rPr>
        <w:t xml:space="preserve"> Aquella considerada por la presente Ley como reservada o confidencial; </w:t>
      </w:r>
    </w:p>
    <w:p w14:paraId="303F444E" w14:textId="77777777" w:rsidR="00382710" w:rsidRPr="009F749D" w:rsidRDefault="00382710" w:rsidP="009F749D">
      <w:pPr>
        <w:ind w:left="851" w:right="899"/>
        <w:jc w:val="both"/>
        <w:rPr>
          <w:rFonts w:ascii="Palatino Linotype" w:hAnsi="Palatino Linotype" w:cs="Arial"/>
          <w:i/>
          <w:sz w:val="22"/>
          <w:szCs w:val="22"/>
        </w:rPr>
      </w:pPr>
      <w:r w:rsidRPr="009F749D">
        <w:rPr>
          <w:rFonts w:ascii="Palatino Linotype" w:hAnsi="Palatino Linotype" w:cs="Arial"/>
          <w:b/>
          <w:i/>
          <w:sz w:val="22"/>
          <w:szCs w:val="22"/>
        </w:rPr>
        <w:t>XXI.</w:t>
      </w:r>
      <w:r w:rsidRPr="009F749D">
        <w:rPr>
          <w:rFonts w:ascii="Palatino Linotype" w:hAnsi="Palatino Linotype" w:cs="Arial"/>
          <w:i/>
          <w:sz w:val="22"/>
          <w:szCs w:val="22"/>
        </w:rPr>
        <w:t xml:space="preserve"> </w:t>
      </w:r>
      <w:r w:rsidRPr="009F749D">
        <w:rPr>
          <w:rFonts w:ascii="Palatino Linotype" w:hAnsi="Palatino Linotype" w:cs="Arial"/>
          <w:b/>
          <w:i/>
          <w:sz w:val="22"/>
          <w:szCs w:val="22"/>
        </w:rPr>
        <w:t>Información confidencial</w:t>
      </w:r>
      <w:r w:rsidRPr="009F749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62C3EB4" w14:textId="77777777" w:rsidR="00382710" w:rsidRPr="009F749D" w:rsidRDefault="00382710" w:rsidP="009F749D">
      <w:pPr>
        <w:ind w:left="851" w:right="899"/>
        <w:jc w:val="both"/>
        <w:rPr>
          <w:rFonts w:ascii="Palatino Linotype" w:hAnsi="Palatino Linotype" w:cs="Arial"/>
          <w:i/>
          <w:sz w:val="22"/>
          <w:szCs w:val="22"/>
        </w:rPr>
      </w:pPr>
      <w:r w:rsidRPr="009F749D">
        <w:rPr>
          <w:rFonts w:ascii="Palatino Linotype" w:hAnsi="Palatino Linotype" w:cs="Arial"/>
          <w:b/>
          <w:i/>
          <w:sz w:val="22"/>
          <w:szCs w:val="22"/>
        </w:rPr>
        <w:t>XLV. Versión pública:</w:t>
      </w:r>
      <w:r w:rsidRPr="009F749D">
        <w:rPr>
          <w:rFonts w:ascii="Palatino Linotype" w:hAnsi="Palatino Linotype" w:cs="Arial"/>
          <w:i/>
          <w:sz w:val="22"/>
          <w:szCs w:val="22"/>
        </w:rPr>
        <w:t xml:space="preserve"> Documento en el que se elimine, suprime o borra la información clasificada como reservada o confidencial para permitir su acceso. </w:t>
      </w:r>
    </w:p>
    <w:p w14:paraId="6A6E351D" w14:textId="77777777" w:rsidR="00382710" w:rsidRPr="009F749D" w:rsidRDefault="00382710" w:rsidP="009F749D">
      <w:pPr>
        <w:ind w:left="851" w:right="899"/>
        <w:jc w:val="both"/>
        <w:rPr>
          <w:rFonts w:ascii="Palatino Linotype" w:hAnsi="Palatino Linotype" w:cs="Arial"/>
          <w:i/>
          <w:sz w:val="22"/>
          <w:szCs w:val="22"/>
        </w:rPr>
      </w:pPr>
      <w:r w:rsidRPr="009F749D">
        <w:rPr>
          <w:rFonts w:ascii="Palatino Linotype" w:hAnsi="Palatino Linotype" w:cs="Arial"/>
          <w:b/>
          <w:i/>
          <w:sz w:val="22"/>
          <w:szCs w:val="22"/>
        </w:rPr>
        <w:t>Artículo 51.</w:t>
      </w:r>
      <w:r w:rsidRPr="009F749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F749D">
        <w:rPr>
          <w:rFonts w:ascii="Palatino Linotype" w:hAnsi="Palatino Linotype" w:cs="Arial"/>
          <w:b/>
          <w:i/>
          <w:sz w:val="22"/>
          <w:szCs w:val="22"/>
        </w:rPr>
        <w:t xml:space="preserve">y tendrá la responsabilidad de verificar en cada caso que la misma no sea confidencial o reservada. </w:t>
      </w:r>
      <w:r w:rsidRPr="009F749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0F87C71" w14:textId="77777777" w:rsidR="00382710" w:rsidRPr="009F749D" w:rsidRDefault="00382710" w:rsidP="009F749D">
      <w:pPr>
        <w:ind w:left="851" w:right="899"/>
        <w:jc w:val="both"/>
        <w:rPr>
          <w:rFonts w:ascii="Palatino Linotype" w:hAnsi="Palatino Linotype" w:cs="Arial"/>
          <w:i/>
          <w:sz w:val="22"/>
          <w:szCs w:val="22"/>
        </w:rPr>
      </w:pPr>
      <w:r w:rsidRPr="009F749D">
        <w:rPr>
          <w:rFonts w:ascii="Palatino Linotype" w:hAnsi="Palatino Linotype" w:cs="Arial"/>
          <w:b/>
          <w:i/>
          <w:sz w:val="22"/>
          <w:szCs w:val="22"/>
        </w:rPr>
        <w:t>Artículo 52.</w:t>
      </w:r>
      <w:r w:rsidRPr="009F749D">
        <w:rPr>
          <w:rFonts w:ascii="Palatino Linotype" w:hAnsi="Palatino Linotype" w:cs="Arial"/>
          <w:i/>
          <w:sz w:val="22"/>
          <w:szCs w:val="22"/>
        </w:rPr>
        <w:t xml:space="preserve"> Las solicitudes de acceso a la información y las respuestas que se les dé, incluyendo, en su caso, </w:t>
      </w:r>
      <w:r w:rsidRPr="009F749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F749D">
        <w:rPr>
          <w:rFonts w:ascii="Palatino Linotype" w:hAnsi="Palatino Linotype" w:cs="Arial"/>
          <w:i/>
          <w:sz w:val="22"/>
          <w:szCs w:val="22"/>
        </w:rPr>
        <w:t>, siempre y cuando la resolución de referencia se someta a un proceso de disociación, es decir, no haga identificable al titular de tales datos personales.</w:t>
      </w:r>
      <w:r w:rsidRPr="009F749D">
        <w:rPr>
          <w:rFonts w:ascii="Palatino Linotype" w:hAnsi="Palatino Linotype" w:cs="Arial"/>
          <w:bCs/>
          <w:i/>
          <w:noProof/>
          <w:sz w:val="22"/>
          <w:szCs w:val="22"/>
        </w:rPr>
        <w:t>”</w:t>
      </w:r>
    </w:p>
    <w:p w14:paraId="77CACBE5" w14:textId="77777777" w:rsidR="00382710" w:rsidRPr="009F749D" w:rsidRDefault="00382710" w:rsidP="009F749D">
      <w:pPr>
        <w:ind w:right="899" w:firstLine="708"/>
        <w:jc w:val="right"/>
        <w:rPr>
          <w:rFonts w:ascii="Palatino Linotype" w:hAnsi="Palatino Linotype" w:cs="Arial"/>
          <w:i/>
          <w:sz w:val="22"/>
          <w:szCs w:val="22"/>
        </w:rPr>
      </w:pPr>
      <w:r w:rsidRPr="009F749D">
        <w:rPr>
          <w:rFonts w:ascii="Palatino Linotype" w:hAnsi="Palatino Linotype" w:cs="Arial"/>
          <w:i/>
          <w:sz w:val="22"/>
          <w:szCs w:val="22"/>
        </w:rPr>
        <w:t>(Énfasis añadido)</w:t>
      </w:r>
    </w:p>
    <w:p w14:paraId="39FD1005" w14:textId="77777777" w:rsidR="00382710" w:rsidRPr="009F749D" w:rsidRDefault="00382710" w:rsidP="009F749D">
      <w:pPr>
        <w:spacing w:line="360" w:lineRule="auto"/>
        <w:jc w:val="both"/>
        <w:rPr>
          <w:rFonts w:ascii="Palatino Linotype" w:hAnsi="Palatino Linotype" w:cs="Arial"/>
        </w:rPr>
      </w:pPr>
      <w:r w:rsidRPr="009F749D">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C5C6529" w14:textId="77777777" w:rsidR="00F64855" w:rsidRPr="009F749D" w:rsidRDefault="00F64855" w:rsidP="009F749D">
      <w:pPr>
        <w:spacing w:line="360" w:lineRule="auto"/>
        <w:jc w:val="both"/>
        <w:rPr>
          <w:rFonts w:ascii="Palatino Linotype" w:hAnsi="Palatino Linotype" w:cs="Arial"/>
        </w:rPr>
      </w:pPr>
    </w:p>
    <w:p w14:paraId="3FA1AB77" w14:textId="77777777" w:rsidR="00382710" w:rsidRPr="009F749D" w:rsidRDefault="00382710" w:rsidP="009F749D">
      <w:pPr>
        <w:ind w:left="851" w:right="902"/>
        <w:jc w:val="both"/>
        <w:rPr>
          <w:rFonts w:ascii="Palatino Linotype" w:eastAsia="Arial Unicode MS" w:hAnsi="Palatino Linotype" w:cs="Arial"/>
          <w:i/>
          <w:sz w:val="22"/>
          <w:szCs w:val="22"/>
        </w:rPr>
      </w:pPr>
      <w:r w:rsidRPr="009F749D">
        <w:rPr>
          <w:rFonts w:ascii="Palatino Linotype" w:eastAsia="Arial Unicode MS" w:hAnsi="Palatino Linotype" w:cs="Arial"/>
          <w:b/>
          <w:i/>
          <w:sz w:val="22"/>
          <w:szCs w:val="22"/>
        </w:rPr>
        <w:t>“Artículo 22.</w:t>
      </w:r>
      <w:r w:rsidRPr="009F749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83BB857" w14:textId="77777777" w:rsidR="00382710" w:rsidRPr="009F749D" w:rsidRDefault="00382710" w:rsidP="009F749D">
      <w:pPr>
        <w:ind w:left="851" w:right="902"/>
        <w:jc w:val="both"/>
        <w:rPr>
          <w:rFonts w:ascii="Palatino Linotype" w:eastAsia="Arial Unicode MS" w:hAnsi="Palatino Linotype" w:cs="Arial"/>
          <w:i/>
          <w:sz w:val="22"/>
          <w:szCs w:val="22"/>
        </w:rPr>
      </w:pPr>
      <w:r w:rsidRPr="009F749D">
        <w:rPr>
          <w:rFonts w:ascii="Palatino Linotype" w:eastAsia="Arial Unicode MS" w:hAnsi="Palatino Linotype" w:cs="Arial"/>
          <w:b/>
          <w:i/>
          <w:sz w:val="22"/>
          <w:szCs w:val="22"/>
        </w:rPr>
        <w:t>Artículo 38.</w:t>
      </w:r>
      <w:r w:rsidRPr="009F749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F749D">
        <w:rPr>
          <w:rFonts w:ascii="Palatino Linotype" w:eastAsia="Arial Unicode MS" w:hAnsi="Palatino Linotype" w:cs="Arial"/>
          <w:b/>
          <w:i/>
          <w:sz w:val="22"/>
          <w:szCs w:val="22"/>
        </w:rPr>
        <w:t>”</w:t>
      </w:r>
      <w:r w:rsidRPr="009F749D">
        <w:rPr>
          <w:rFonts w:ascii="Palatino Linotype" w:eastAsia="Arial Unicode MS" w:hAnsi="Palatino Linotype" w:cs="Arial"/>
          <w:i/>
          <w:sz w:val="22"/>
          <w:szCs w:val="22"/>
        </w:rPr>
        <w:t xml:space="preserve"> </w:t>
      </w:r>
    </w:p>
    <w:p w14:paraId="661BBFB7" w14:textId="77777777" w:rsidR="00F64855" w:rsidRPr="009F749D" w:rsidRDefault="00F64855" w:rsidP="009F749D">
      <w:pPr>
        <w:ind w:left="851" w:right="902"/>
        <w:jc w:val="both"/>
        <w:rPr>
          <w:rFonts w:ascii="Palatino Linotype" w:eastAsia="Arial Unicode MS" w:hAnsi="Palatino Linotype" w:cs="Arial"/>
          <w:i/>
          <w:sz w:val="22"/>
          <w:szCs w:val="22"/>
        </w:rPr>
      </w:pPr>
    </w:p>
    <w:p w14:paraId="5196AEB7" w14:textId="77777777" w:rsidR="00382710" w:rsidRPr="009F749D" w:rsidRDefault="00382710" w:rsidP="009F749D">
      <w:pPr>
        <w:spacing w:line="360" w:lineRule="auto"/>
        <w:jc w:val="both"/>
        <w:rPr>
          <w:rFonts w:ascii="Palatino Linotype" w:hAnsi="Palatino Linotype" w:cs="Arial"/>
        </w:rPr>
      </w:pPr>
      <w:r w:rsidRPr="009F749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CB97727" w14:textId="77777777" w:rsidR="00F64855" w:rsidRPr="009F749D" w:rsidRDefault="00F64855" w:rsidP="009F749D">
      <w:pPr>
        <w:spacing w:line="360" w:lineRule="auto"/>
        <w:jc w:val="both"/>
        <w:rPr>
          <w:rFonts w:ascii="Palatino Linotype" w:hAnsi="Palatino Linotype" w:cs="Arial"/>
        </w:rPr>
      </w:pPr>
    </w:p>
    <w:p w14:paraId="121CD063" w14:textId="77777777" w:rsidR="00382710" w:rsidRPr="009F749D" w:rsidRDefault="00382710" w:rsidP="009F749D">
      <w:pPr>
        <w:spacing w:line="360" w:lineRule="auto"/>
        <w:jc w:val="both"/>
        <w:rPr>
          <w:rFonts w:ascii="Palatino Linotype" w:hAnsi="Palatino Linotype" w:cs="Arial"/>
        </w:rPr>
      </w:pPr>
      <w:r w:rsidRPr="009F749D">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F749D">
        <w:rPr>
          <w:rFonts w:ascii="Palatino Linotype" w:eastAsia="Arial Unicode MS" w:hAnsi="Palatino Linotype" w:cs="Arial"/>
        </w:rPr>
        <w:t xml:space="preserve"> que debe ser protegida por </w:t>
      </w:r>
      <w:r w:rsidRPr="009F749D">
        <w:rPr>
          <w:rFonts w:ascii="Palatino Linotype" w:eastAsia="Arial Unicode MS" w:hAnsi="Palatino Linotype" w:cs="Arial"/>
          <w:b/>
        </w:rPr>
        <w:t>EL SUJETO OBLIGADO,</w:t>
      </w:r>
      <w:r w:rsidRPr="009F749D">
        <w:rPr>
          <w:rFonts w:ascii="Palatino Linotype" w:eastAsia="Arial Unicode MS" w:hAnsi="Palatino Linotype" w:cs="Arial"/>
        </w:rPr>
        <w:t xml:space="preserve"> por lo </w:t>
      </w:r>
      <w:r w:rsidRPr="009F749D">
        <w:rPr>
          <w:rFonts w:ascii="Palatino Linotype" w:hAnsi="Palatino Linotype" w:cs="Arial"/>
        </w:rPr>
        <w:t>que, todo dato personal susceptible de clasificación debe ser protegido.</w:t>
      </w:r>
    </w:p>
    <w:p w14:paraId="767328CC" w14:textId="77777777" w:rsidR="00F64855" w:rsidRPr="009F749D" w:rsidRDefault="00F64855" w:rsidP="009F749D">
      <w:pPr>
        <w:spacing w:line="360" w:lineRule="auto"/>
        <w:jc w:val="both"/>
        <w:rPr>
          <w:rFonts w:ascii="Palatino Linotype" w:hAnsi="Palatino Linotype" w:cs="Arial"/>
        </w:rPr>
      </w:pPr>
    </w:p>
    <w:p w14:paraId="3AF11B36" w14:textId="77777777" w:rsidR="00382710" w:rsidRPr="009F749D" w:rsidRDefault="00382710" w:rsidP="009F749D">
      <w:pPr>
        <w:spacing w:line="360" w:lineRule="auto"/>
        <w:jc w:val="both"/>
        <w:rPr>
          <w:rFonts w:ascii="Palatino Linotype" w:hAnsi="Palatino Linotype" w:cs="Arial"/>
        </w:rPr>
      </w:pPr>
      <w:r w:rsidRPr="009F749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EADBF42" w14:textId="77777777" w:rsidR="00F64855" w:rsidRPr="009F749D" w:rsidRDefault="00F64855" w:rsidP="009F749D">
      <w:pPr>
        <w:spacing w:line="360" w:lineRule="auto"/>
        <w:jc w:val="both"/>
        <w:rPr>
          <w:rFonts w:ascii="Palatino Linotype" w:hAnsi="Palatino Linotype" w:cs="Arial"/>
        </w:rPr>
      </w:pPr>
    </w:p>
    <w:p w14:paraId="7A8F1C3E"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Por ello, previo a poner a disposición la información correspondiente debe considerarse que tiene carácter de confidencial el Registro Federal de Contribuyentes (RFC) </w:t>
      </w:r>
      <w:r w:rsidRPr="009F749D">
        <w:rPr>
          <w:rFonts w:ascii="Palatino Linotype" w:hAnsi="Palatino Linotype" w:cs="Arial"/>
          <w:b/>
          <w:lang w:eastAsia="es-ES"/>
        </w:rPr>
        <w:t>que no sean de proveedores</w:t>
      </w:r>
      <w:r w:rsidRPr="009F749D">
        <w:rPr>
          <w:rFonts w:ascii="Palatino Linotype" w:hAnsi="Palatino Linotype" w:cs="Arial"/>
          <w:lang w:eastAsia="es-ES"/>
        </w:rPr>
        <w:t>, cuenta bancaria, la Clave Única de Registro de Población (CURP), domicilio particular, teléfono particular, el nombre de las personas físicas que no tengan la calidad de servidor público, clave del Instituto de Seguridad Social del Estado de México y Municipios (</w:t>
      </w:r>
      <w:proofErr w:type="spellStart"/>
      <w:r w:rsidRPr="009F749D">
        <w:rPr>
          <w:rFonts w:ascii="Palatino Linotype" w:hAnsi="Palatino Linotype" w:cs="Arial"/>
          <w:lang w:eastAsia="es-ES"/>
        </w:rPr>
        <w:t>ISSEMyM</w:t>
      </w:r>
      <w:proofErr w:type="spellEnd"/>
      <w:r w:rsidRPr="009F749D">
        <w:rPr>
          <w:rFonts w:ascii="Palatino Linotype" w:hAnsi="Palatino Linotype" w:cs="Arial"/>
          <w:lang w:eastAsia="es-ES"/>
        </w:rPr>
        <w:t xml:space="preserve">),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w:t>
      </w:r>
      <w:r w:rsidRPr="009F749D">
        <w:rPr>
          <w:rFonts w:ascii="Palatino Linotype" w:hAnsi="Palatino Linotype" w:cs="Arial"/>
          <w:lang w:eastAsia="es-ES"/>
        </w:rPr>
        <w:lastRenderedPageBreak/>
        <w:t>seguridad y salud de dichas personas, entre otros considerados como datos personales en términos de la normatividad aplicable.</w:t>
      </w:r>
    </w:p>
    <w:p w14:paraId="5F3B6B7C" w14:textId="77777777" w:rsidR="00F64855" w:rsidRPr="009F749D" w:rsidRDefault="00F64855" w:rsidP="009F749D">
      <w:pPr>
        <w:spacing w:line="360" w:lineRule="auto"/>
        <w:jc w:val="both"/>
        <w:rPr>
          <w:rFonts w:ascii="Palatino Linotype" w:hAnsi="Palatino Linotype" w:cs="Arial"/>
          <w:lang w:eastAsia="es-ES"/>
        </w:rPr>
      </w:pPr>
    </w:p>
    <w:p w14:paraId="059762B8"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En cuanto al RFC de las personas físicas constituye un dato personal, ya que para su obtención es necesario acreditar ante la autoridad fiscal previamente la identidad de la persona, su fecha de nacimiento, entre otros aspectos.</w:t>
      </w:r>
    </w:p>
    <w:p w14:paraId="1BB2EB30"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 </w:t>
      </w:r>
    </w:p>
    <w:p w14:paraId="39F548B6"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1F33168"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 </w:t>
      </w:r>
    </w:p>
    <w:p w14:paraId="39BB1A9B"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Lo anterior, es compartido por el Instituto Nacional de Transparencia, Acceso a la Información Pública y Protección de Datos Personales (INAI), a través del Criterio 19/17, de la segunda época, el cual es del tenor literal siguiente:</w:t>
      </w:r>
    </w:p>
    <w:p w14:paraId="59F86C25"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 </w:t>
      </w:r>
    </w:p>
    <w:p w14:paraId="2A59BE5B"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“Registro Federal de Contribuyentes (RFC) de personas físicas. El RFC es una clave de carácter fiscal, única e irrepetible, que permite identificar al titular, su edad y fecha de nacimiento, por lo que es un dato pe</w:t>
      </w:r>
      <w:r w:rsidR="00A11E48" w:rsidRPr="009F749D">
        <w:rPr>
          <w:rFonts w:ascii="Palatino Linotype" w:hAnsi="Palatino Linotype" w:cs="Arial"/>
          <w:lang w:eastAsia="es-ES"/>
        </w:rPr>
        <w:t>rsonal de carácter confidencial”.</w:t>
      </w:r>
    </w:p>
    <w:p w14:paraId="4FE866A6" w14:textId="77777777" w:rsidR="00A11E48" w:rsidRPr="009F749D" w:rsidRDefault="00A11E48" w:rsidP="009F749D">
      <w:pPr>
        <w:spacing w:line="360" w:lineRule="auto"/>
        <w:jc w:val="both"/>
        <w:rPr>
          <w:rFonts w:ascii="Palatino Linotype" w:hAnsi="Palatino Linotype" w:cs="Arial"/>
          <w:lang w:eastAsia="es-ES"/>
        </w:rPr>
      </w:pPr>
    </w:p>
    <w:p w14:paraId="21B6D3FC"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Así, el RFC se vincula al nombre de su titular, permite identificar la edad de la persona, su fecha de nacimiento, así como su </w:t>
      </w:r>
      <w:proofErr w:type="spellStart"/>
      <w:r w:rsidRPr="009F749D">
        <w:rPr>
          <w:rFonts w:ascii="Palatino Linotype" w:hAnsi="Palatino Linotype" w:cs="Arial"/>
          <w:lang w:eastAsia="es-ES"/>
        </w:rPr>
        <w:t>homoclave</w:t>
      </w:r>
      <w:proofErr w:type="spellEnd"/>
      <w:r w:rsidRPr="009F749D">
        <w:rPr>
          <w:rFonts w:ascii="Palatino Linotype" w:hAnsi="Palatino Linotype" w:cs="Arial"/>
          <w:lang w:eastAsia="es-ES"/>
        </w:rPr>
        <w:t xml:space="preserve">, la cual es única e irrepetible y determina justamente la identificación de dicha persona para efectos fiscales, por lo </w:t>
      </w:r>
      <w:r w:rsidRPr="009F749D">
        <w:rPr>
          <w:rFonts w:ascii="Palatino Linotype" w:hAnsi="Palatino Linotype" w:cs="Arial"/>
          <w:lang w:eastAsia="es-ES"/>
        </w:rPr>
        <w:lastRenderedPageBreak/>
        <w:t>que éste constituye un dato personal que concierne a una persona física identificada e identificable.</w:t>
      </w:r>
    </w:p>
    <w:p w14:paraId="7DEF30AD" w14:textId="77777777" w:rsidR="00F64855" w:rsidRPr="009F749D" w:rsidRDefault="00F64855" w:rsidP="009F749D">
      <w:pPr>
        <w:spacing w:line="360" w:lineRule="auto"/>
        <w:jc w:val="both"/>
        <w:rPr>
          <w:rFonts w:ascii="Palatino Linotype" w:hAnsi="Palatino Linotype" w:cs="Arial"/>
          <w:lang w:eastAsia="es-ES"/>
        </w:rPr>
      </w:pPr>
    </w:p>
    <w:p w14:paraId="5C2B5DA6"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06B48C70" w14:textId="77777777" w:rsidR="00F64855" w:rsidRPr="009F749D" w:rsidRDefault="00F64855" w:rsidP="009F749D">
      <w:pPr>
        <w:spacing w:line="360" w:lineRule="auto"/>
        <w:jc w:val="both"/>
        <w:rPr>
          <w:rFonts w:ascii="Palatino Linotype" w:hAnsi="Palatino Linotype" w:cs="Arial"/>
          <w:lang w:eastAsia="es-ES"/>
        </w:rPr>
      </w:pPr>
    </w:p>
    <w:p w14:paraId="577C6413"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Por cuanto hace a la Clave de cualquier tipo de seguridad social,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A18205E" w14:textId="77777777" w:rsidR="00F64855" w:rsidRPr="009F749D" w:rsidRDefault="00F64855" w:rsidP="009F749D">
      <w:pPr>
        <w:spacing w:line="360" w:lineRule="auto"/>
        <w:jc w:val="both"/>
        <w:rPr>
          <w:rFonts w:ascii="Palatino Linotype" w:hAnsi="Palatino Linotype" w:cs="Arial"/>
          <w:lang w:eastAsia="es-ES"/>
        </w:rPr>
      </w:pPr>
    </w:p>
    <w:p w14:paraId="6A9E8C77"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Respecto de los préstamos o descuentos de carácter personal, estos no deben tener relación con la prestación del servicio; es decir, son confidenciales los préstamos o descuentos que se le hagan a la persona en los que no se involucren instituciones </w:t>
      </w:r>
      <w:r w:rsidRPr="009F749D">
        <w:rPr>
          <w:rFonts w:ascii="Palatino Linotype" w:hAnsi="Palatino Linotype" w:cs="Arial"/>
          <w:lang w:eastAsia="es-ES"/>
        </w:rPr>
        <w:lastRenderedPageBreak/>
        <w:t>públicas, en virtud de no favorecer en la transparencia y rendición de cuentas, sino, por el contrario, con ello se violentaría la protección de información confidencial, porque incide en la intimidad de un individuo identificado.</w:t>
      </w:r>
    </w:p>
    <w:p w14:paraId="5F7F94A9" w14:textId="77777777" w:rsidR="00F64855" w:rsidRPr="009F749D" w:rsidRDefault="00F64855" w:rsidP="009F749D">
      <w:pPr>
        <w:spacing w:line="360" w:lineRule="auto"/>
        <w:jc w:val="both"/>
        <w:rPr>
          <w:rFonts w:ascii="Palatino Linotype" w:hAnsi="Palatino Linotype" w:cs="Arial"/>
          <w:lang w:eastAsia="es-ES"/>
        </w:rPr>
      </w:pPr>
    </w:p>
    <w:p w14:paraId="3C76F2A8"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Por su parte, el artículo 84 de la Ley del Trabajo de los Servidores Públicos del Estado y Municipios, señala:</w:t>
      </w:r>
    </w:p>
    <w:p w14:paraId="3A47FA03" w14:textId="77777777" w:rsidR="00F64855" w:rsidRPr="009F749D" w:rsidRDefault="00F64855" w:rsidP="009F749D">
      <w:pPr>
        <w:spacing w:line="360" w:lineRule="auto"/>
        <w:jc w:val="both"/>
        <w:rPr>
          <w:rFonts w:ascii="Palatino Linotype" w:hAnsi="Palatino Linotype" w:cs="Arial"/>
          <w:lang w:eastAsia="es-ES"/>
        </w:rPr>
      </w:pPr>
    </w:p>
    <w:p w14:paraId="764F1CE7"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w:t>
      </w:r>
      <w:r w:rsidR="00854B50" w:rsidRPr="009F749D">
        <w:rPr>
          <w:rFonts w:ascii="Palatino Linotype" w:hAnsi="Palatino Linotype" w:cs="Arial"/>
          <w:b/>
          <w:sz w:val="22"/>
          <w:szCs w:val="22"/>
          <w:lang w:eastAsia="es-ES"/>
        </w:rPr>
        <w:t>Articulo</w:t>
      </w:r>
      <w:r w:rsidRPr="009F749D">
        <w:rPr>
          <w:rFonts w:ascii="Palatino Linotype" w:hAnsi="Palatino Linotype" w:cs="Arial"/>
          <w:b/>
          <w:sz w:val="22"/>
          <w:szCs w:val="22"/>
          <w:lang w:eastAsia="es-ES"/>
        </w:rPr>
        <w:t xml:space="preserve"> 84.</w:t>
      </w:r>
      <w:r w:rsidRPr="009F749D">
        <w:rPr>
          <w:rFonts w:ascii="Palatino Linotype" w:hAnsi="Palatino Linotype" w:cs="Arial"/>
          <w:sz w:val="22"/>
          <w:szCs w:val="22"/>
          <w:lang w:eastAsia="es-ES"/>
        </w:rPr>
        <w:t xml:space="preserve"> Sólo podrán hacerse retenciones, descuentos o deducciones al sueldo de los servidores públicos por concepto de:</w:t>
      </w:r>
    </w:p>
    <w:p w14:paraId="5414C5A0"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I. Gravámenes fiscales relacionados con el sueldo;</w:t>
      </w:r>
    </w:p>
    <w:p w14:paraId="3BEE60C5"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II. Deudas contraídas con las instituciones públicas o dependencias por concepto de anticipos de sueldo, pagos hechos con exceso, errores o pérdidas debidamente comprobados;</w:t>
      </w:r>
    </w:p>
    <w:p w14:paraId="430330A5"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III. Cuotas sindicales;</w:t>
      </w:r>
    </w:p>
    <w:p w14:paraId="6C6E03EE"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IV. Cuotas de aportación a fondos para la constitución de cooperativas y de cajas de ahorro, siempre que el servidor público hubiese manifestado previamente, de manera expresa, su conformidad;</w:t>
      </w:r>
    </w:p>
    <w:p w14:paraId="5399A112"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V. Descuentos ordenados por el Instituto de Seguridad Social del Estado de México y Municipios, con motivo de cuotas y obligaciones contraídas con éste por los servidores públicos;</w:t>
      </w:r>
    </w:p>
    <w:p w14:paraId="47C500B0"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VI. Obligaciones a cargo del servidor público con las que haya consentido, derivadas de la adquisición o del uso de habitaciones consideradas como de interés social;</w:t>
      </w:r>
    </w:p>
    <w:p w14:paraId="6BB82EE9"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VII. Faltas de puntualidad o de asistencia injustificadas;</w:t>
      </w:r>
    </w:p>
    <w:p w14:paraId="13EC8BB8"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VIII. Pensiones alimenticias ordenadas por la autoridad judicial; o</w:t>
      </w:r>
    </w:p>
    <w:p w14:paraId="74B8DB0C" w14:textId="77777777" w:rsidR="00F64855" w:rsidRPr="009F749D" w:rsidRDefault="00F64855" w:rsidP="009F749D">
      <w:pPr>
        <w:ind w:left="851" w:right="899"/>
        <w:jc w:val="both"/>
        <w:rPr>
          <w:rFonts w:ascii="Palatino Linotype" w:hAnsi="Palatino Linotype" w:cs="Arial"/>
          <w:sz w:val="22"/>
          <w:szCs w:val="22"/>
          <w:lang w:eastAsia="es-ES"/>
        </w:rPr>
      </w:pPr>
      <w:r w:rsidRPr="009F749D">
        <w:rPr>
          <w:rFonts w:ascii="Palatino Linotype" w:hAnsi="Palatino Linotype" w:cs="Arial"/>
          <w:sz w:val="22"/>
          <w:szCs w:val="22"/>
          <w:lang w:eastAsia="es-ES"/>
        </w:rPr>
        <w:t>IX. Cualquier otro convenido con instituciones de servicios y aceptado por el servidor público.</w:t>
      </w:r>
    </w:p>
    <w:p w14:paraId="72B846F4" w14:textId="77777777" w:rsidR="00F64855" w:rsidRPr="009F749D" w:rsidRDefault="00F64855" w:rsidP="009F749D">
      <w:pPr>
        <w:ind w:left="851" w:right="899"/>
        <w:jc w:val="both"/>
        <w:rPr>
          <w:rFonts w:ascii="Palatino Linotype" w:hAnsi="Palatino Linotype" w:cs="Arial"/>
          <w:lang w:eastAsia="es-ES"/>
        </w:rPr>
      </w:pPr>
      <w:r w:rsidRPr="009F749D">
        <w:rPr>
          <w:rFonts w:ascii="Palatino Linotype" w:hAnsi="Palatino Linotype" w:cs="Arial"/>
          <w:sz w:val="22"/>
          <w:szCs w:val="22"/>
          <w:lang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w:t>
      </w:r>
      <w:r w:rsidRPr="009F749D">
        <w:rPr>
          <w:rFonts w:ascii="Palatino Linotype" w:hAnsi="Palatino Linotype" w:cs="Arial"/>
          <w:sz w:val="22"/>
          <w:szCs w:val="22"/>
          <w:lang w:eastAsia="es-ES"/>
        </w:rPr>
        <w:lastRenderedPageBreak/>
        <w:t xml:space="preserve">una vivienda digna, o se refieran a lo establecido en la fracción VIII de este artículo, en que se ajustará a lo determinado por la autoridad judicial.” </w:t>
      </w:r>
    </w:p>
    <w:p w14:paraId="2286F88D" w14:textId="77777777" w:rsidR="00F64855" w:rsidRPr="009F749D" w:rsidRDefault="00F64855" w:rsidP="009F749D">
      <w:pPr>
        <w:spacing w:line="360" w:lineRule="auto"/>
        <w:jc w:val="both"/>
        <w:rPr>
          <w:rFonts w:ascii="Palatino Linotype" w:hAnsi="Palatino Linotype" w:cs="Arial"/>
          <w:lang w:eastAsia="es-ES"/>
        </w:rPr>
      </w:pPr>
    </w:p>
    <w:p w14:paraId="2EFA0115"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 xml:space="preserve">En atención a lo anterior, la ley establece claramente cuáles son esos descuentos o gravámenes que directamente se relacionan con las obligaciones adquiridas como servidores públicos y aquéllos que únicamente inciden en su vida privada. </w:t>
      </w:r>
    </w:p>
    <w:p w14:paraId="48083D86" w14:textId="77777777" w:rsidR="00F64855" w:rsidRPr="009F749D" w:rsidRDefault="00F64855" w:rsidP="009F749D">
      <w:pPr>
        <w:spacing w:line="360" w:lineRule="auto"/>
        <w:jc w:val="both"/>
        <w:rPr>
          <w:rFonts w:ascii="Palatino Linotype" w:hAnsi="Palatino Linotype" w:cs="Arial"/>
          <w:lang w:eastAsia="es-ES"/>
        </w:rPr>
      </w:pPr>
    </w:p>
    <w:p w14:paraId="7F2D0EAC"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De este modo, descuentos por pensiones alimenticias o créditos adquiridos con instituciones privadas o públicas pero que fueron contraídas en forma individual, son información que debe clasificarse como confidencial.</w:t>
      </w:r>
    </w:p>
    <w:p w14:paraId="7E98EA3F" w14:textId="77777777" w:rsidR="00F64855" w:rsidRPr="009F749D" w:rsidRDefault="00F64855" w:rsidP="009F749D">
      <w:pPr>
        <w:spacing w:line="360" w:lineRule="auto"/>
        <w:jc w:val="both"/>
        <w:rPr>
          <w:rFonts w:ascii="Palatino Linotype" w:hAnsi="Palatino Linotype" w:cs="Arial"/>
          <w:lang w:eastAsia="es-ES"/>
        </w:rPr>
      </w:pPr>
    </w:p>
    <w:p w14:paraId="4B5F6633"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No obstante, este Instituto reitera que El Sujeto Obligado deberá entregar la información requerida en versión pública y someterse a un proceso de desvinculación, en armonía con los principios constitucionales de máxima publicidad y de protección de datos personales, de conformidad con el estudio señalado en los párrafos anteriores.</w:t>
      </w:r>
    </w:p>
    <w:p w14:paraId="25E0A159" w14:textId="77777777" w:rsidR="00F64855" w:rsidRPr="009F749D" w:rsidRDefault="00F64855" w:rsidP="009F749D">
      <w:pPr>
        <w:spacing w:line="360" w:lineRule="auto"/>
        <w:jc w:val="both"/>
        <w:rPr>
          <w:rFonts w:ascii="Palatino Linotype" w:hAnsi="Palatino Linotype" w:cs="Arial"/>
          <w:lang w:eastAsia="es-ES"/>
        </w:rPr>
      </w:pPr>
      <w:r w:rsidRPr="009F749D">
        <w:rPr>
          <w:rFonts w:ascii="Palatino Linotype" w:hAnsi="Palatino Linotype" w:cs="Arial"/>
          <w:lang w:eastAsia="es-ES"/>
        </w:rPr>
        <w:t>Al mismo tiempo, El Sujeto Obligado deberá testar los datos confidenciales, sin pasar por alto que la clasificación respectiva tiene que cumplirse a través de la forma y formalidades que la Ley impone.</w:t>
      </w:r>
    </w:p>
    <w:p w14:paraId="359A9F9C" w14:textId="77777777" w:rsidR="00F64855" w:rsidRPr="009F749D" w:rsidRDefault="00F64855" w:rsidP="009F749D">
      <w:pPr>
        <w:spacing w:line="360" w:lineRule="auto"/>
        <w:jc w:val="both"/>
        <w:rPr>
          <w:rFonts w:ascii="Palatino Linotype" w:hAnsi="Palatino Linotype" w:cs="Arial"/>
          <w:lang w:eastAsia="es-ES"/>
        </w:rPr>
      </w:pPr>
    </w:p>
    <w:p w14:paraId="07E9FA11" w14:textId="77777777" w:rsidR="00382710" w:rsidRPr="009F749D" w:rsidRDefault="00382710" w:rsidP="009F749D">
      <w:pPr>
        <w:spacing w:line="360" w:lineRule="auto"/>
        <w:jc w:val="both"/>
        <w:rPr>
          <w:rFonts w:ascii="Palatino Linotype" w:hAnsi="Palatino Linotype" w:cs="Arial"/>
        </w:rPr>
      </w:pPr>
      <w:r w:rsidRPr="009F749D">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w:t>
      </w:r>
      <w:bookmarkStart w:id="10" w:name="_Hlk145364923"/>
      <w:r w:rsidRPr="009F749D">
        <w:rPr>
          <w:rFonts w:ascii="Palatino Linotype" w:hAnsi="Palatino Linotype" w:cs="Arial"/>
        </w:rPr>
        <w:t>Ley de Transparencia y Acceso a la Información Pública del Estado de México y Municipios</w:t>
      </w:r>
      <w:bookmarkEnd w:id="10"/>
      <w:r w:rsidRPr="009F749D">
        <w:rPr>
          <w:rFonts w:ascii="Palatino Linotype" w:hAnsi="Palatino Linotype" w:cs="Arial"/>
        </w:rPr>
        <w:t xml:space="preserve">, así como los numerales </w:t>
      </w:r>
      <w:r w:rsidRPr="009F749D">
        <w:rPr>
          <w:rFonts w:ascii="Palatino Linotype" w:hAnsi="Palatino Linotype" w:cs="Arial"/>
        </w:rPr>
        <w:lastRenderedPageBreak/>
        <w:t xml:space="preserve">Segundo, fracción XVIII,  y del Cuarto al Décimo Primero de los </w:t>
      </w:r>
      <w:bookmarkStart w:id="11" w:name="_Hlk145364936"/>
      <w:r w:rsidRPr="009F749D">
        <w:rPr>
          <w:rFonts w:ascii="Palatino Linotype" w:hAnsi="Palatino Linotype" w:cs="Arial"/>
        </w:rPr>
        <w:t>Lineamientos Generales en materia de Clasificación y Desclasificación de la Información, así como para la elaboración de Versiones Públicas</w:t>
      </w:r>
      <w:bookmarkEnd w:id="11"/>
      <w:r w:rsidRPr="009F749D">
        <w:rPr>
          <w:rFonts w:ascii="Palatino Linotype" w:hAnsi="Palatino Linotype" w:cs="Arial"/>
        </w:rPr>
        <w:t>, que literalmente expresan:</w:t>
      </w:r>
    </w:p>
    <w:p w14:paraId="362B2236" w14:textId="77777777" w:rsidR="00F64855" w:rsidRPr="009F749D" w:rsidRDefault="00F64855" w:rsidP="009F749D">
      <w:pPr>
        <w:spacing w:line="360" w:lineRule="auto"/>
        <w:jc w:val="both"/>
        <w:rPr>
          <w:rFonts w:ascii="Palatino Linotype" w:hAnsi="Palatino Linotype" w:cs="Arial"/>
        </w:rPr>
      </w:pPr>
    </w:p>
    <w:p w14:paraId="2FCC48C3" w14:textId="77777777" w:rsidR="00382710" w:rsidRPr="009F749D" w:rsidRDefault="00382710" w:rsidP="009F749D">
      <w:pPr>
        <w:ind w:left="851" w:right="902"/>
        <w:jc w:val="center"/>
        <w:rPr>
          <w:rFonts w:ascii="Palatino Linotype" w:hAnsi="Palatino Linotype" w:cs="Arial"/>
          <w:b/>
          <w:i/>
          <w:sz w:val="22"/>
          <w:szCs w:val="22"/>
        </w:rPr>
      </w:pPr>
      <w:r w:rsidRPr="009F749D">
        <w:rPr>
          <w:rFonts w:ascii="Palatino Linotype" w:hAnsi="Palatino Linotype" w:cs="Arial"/>
          <w:b/>
          <w:i/>
          <w:sz w:val="22"/>
          <w:szCs w:val="22"/>
        </w:rPr>
        <w:t>“Ley de Transparencia y Acceso a la Información Pública del Estado de México y Municipios</w:t>
      </w:r>
    </w:p>
    <w:p w14:paraId="4B101DD5"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 xml:space="preserve">Artículo 49. </w:t>
      </w:r>
      <w:r w:rsidRPr="009F749D">
        <w:rPr>
          <w:rFonts w:ascii="Palatino Linotype" w:hAnsi="Palatino Linotype" w:cs="Arial"/>
          <w:i/>
          <w:sz w:val="22"/>
          <w:szCs w:val="22"/>
        </w:rPr>
        <w:t>Los Comités de Transparencia tendrán las siguientes atribuciones:</w:t>
      </w:r>
    </w:p>
    <w:p w14:paraId="445548AC"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VIII.</w:t>
      </w:r>
      <w:r w:rsidRPr="009F749D">
        <w:rPr>
          <w:rFonts w:ascii="Palatino Linotype" w:hAnsi="Palatino Linotype" w:cs="Arial"/>
          <w:i/>
          <w:sz w:val="22"/>
          <w:szCs w:val="22"/>
        </w:rPr>
        <w:t xml:space="preserve"> Aprobar, modificar o revocar la clasificación de la información;</w:t>
      </w:r>
    </w:p>
    <w:p w14:paraId="16D1D597"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Artículo 132.</w:t>
      </w:r>
      <w:r w:rsidRPr="009F749D">
        <w:rPr>
          <w:rFonts w:ascii="Palatino Linotype" w:hAnsi="Palatino Linotype" w:cs="Arial"/>
          <w:i/>
          <w:sz w:val="22"/>
          <w:szCs w:val="22"/>
        </w:rPr>
        <w:t xml:space="preserve"> La clasificación de la información se llevará a cabo en el momento en que:</w:t>
      </w:r>
    </w:p>
    <w:p w14:paraId="0AFBB2F0"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I.</w:t>
      </w:r>
      <w:r w:rsidRPr="009F749D">
        <w:rPr>
          <w:rFonts w:ascii="Palatino Linotype" w:hAnsi="Palatino Linotype" w:cs="Arial"/>
          <w:i/>
          <w:sz w:val="22"/>
          <w:szCs w:val="22"/>
        </w:rPr>
        <w:t xml:space="preserve"> Se reciba una solicitud de acceso a la información;</w:t>
      </w:r>
    </w:p>
    <w:p w14:paraId="750C53B0"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II.</w:t>
      </w:r>
      <w:r w:rsidRPr="009F749D">
        <w:rPr>
          <w:rFonts w:ascii="Palatino Linotype" w:hAnsi="Palatino Linotype" w:cs="Arial"/>
          <w:i/>
          <w:sz w:val="22"/>
          <w:szCs w:val="22"/>
        </w:rPr>
        <w:t xml:space="preserve"> Se determine mediante resolución de autoridad competente; o</w:t>
      </w:r>
    </w:p>
    <w:p w14:paraId="74F3711C" w14:textId="77777777" w:rsidR="00382710" w:rsidRPr="009F749D" w:rsidRDefault="00382710" w:rsidP="009F749D">
      <w:pPr>
        <w:ind w:left="851" w:right="902"/>
        <w:jc w:val="both"/>
        <w:rPr>
          <w:rFonts w:ascii="Palatino Linotype" w:hAnsi="Palatino Linotype" w:cs="Arial"/>
          <w:b/>
          <w:i/>
          <w:sz w:val="22"/>
          <w:szCs w:val="22"/>
        </w:rPr>
      </w:pPr>
      <w:r w:rsidRPr="009F749D">
        <w:rPr>
          <w:rFonts w:ascii="Palatino Linotype" w:hAnsi="Palatino Linotype" w:cs="Arial"/>
          <w:i/>
          <w:sz w:val="22"/>
          <w:szCs w:val="22"/>
        </w:rPr>
        <w:t>III. Se generen versiones públicas para dar cumplimiento a las obligaciones de transparencia previstas en esta Ley.</w:t>
      </w:r>
      <w:r w:rsidRPr="009F749D">
        <w:rPr>
          <w:rFonts w:ascii="Palatino Linotype" w:hAnsi="Palatino Linotype" w:cs="Arial"/>
          <w:b/>
          <w:i/>
          <w:sz w:val="22"/>
          <w:szCs w:val="22"/>
        </w:rPr>
        <w:t>”</w:t>
      </w:r>
    </w:p>
    <w:p w14:paraId="3A4727D9" w14:textId="77777777" w:rsidR="00382710" w:rsidRPr="009F749D" w:rsidRDefault="00382710" w:rsidP="009F749D">
      <w:pPr>
        <w:ind w:left="851" w:right="902"/>
        <w:jc w:val="center"/>
        <w:rPr>
          <w:rFonts w:ascii="Palatino Linotype" w:hAnsi="Palatino Linotype" w:cs="Arial"/>
          <w:b/>
          <w:i/>
          <w:sz w:val="22"/>
          <w:szCs w:val="22"/>
        </w:rPr>
      </w:pPr>
      <w:r w:rsidRPr="009F749D">
        <w:rPr>
          <w:rFonts w:ascii="Palatino Linotype" w:hAnsi="Palatino Linotype" w:cs="Arial"/>
          <w:b/>
          <w:i/>
          <w:sz w:val="22"/>
          <w:szCs w:val="22"/>
        </w:rPr>
        <w:t>“Lineamientos Generales en materia de Clasificación y Desclasificación de la Información, así como para la elaboración de Versiones Públicas</w:t>
      </w:r>
    </w:p>
    <w:p w14:paraId="56D0803B"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Segundo.-</w:t>
      </w:r>
      <w:r w:rsidRPr="009F749D">
        <w:rPr>
          <w:rFonts w:ascii="Palatino Linotype" w:hAnsi="Palatino Linotype" w:cs="Arial"/>
          <w:i/>
          <w:sz w:val="22"/>
          <w:szCs w:val="22"/>
        </w:rPr>
        <w:t xml:space="preserve"> Para efectos de los presentes Lineamientos Generales, se entenderá por:</w:t>
      </w:r>
    </w:p>
    <w:p w14:paraId="17D42D74"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XVIII.</w:t>
      </w:r>
      <w:r w:rsidRPr="009F749D">
        <w:rPr>
          <w:rFonts w:ascii="Palatino Linotype" w:hAnsi="Palatino Linotype" w:cs="Arial"/>
          <w:i/>
          <w:sz w:val="22"/>
          <w:szCs w:val="22"/>
        </w:rPr>
        <w:t xml:space="preserve">  </w:t>
      </w:r>
      <w:r w:rsidRPr="009F749D">
        <w:rPr>
          <w:rFonts w:ascii="Palatino Linotype" w:hAnsi="Palatino Linotype" w:cs="Arial"/>
          <w:b/>
          <w:i/>
          <w:sz w:val="22"/>
          <w:szCs w:val="22"/>
        </w:rPr>
        <w:t>Versión pública:</w:t>
      </w:r>
      <w:r w:rsidRPr="009F749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1E082B3"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Cuarto.</w:t>
      </w:r>
      <w:r w:rsidRPr="009F749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D02D269"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04EE7A0"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Quinto.</w:t>
      </w:r>
      <w:r w:rsidRPr="009F749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9F749D">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7E18CB06"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Séptimo. La clasificaci6n de la informaci6n se llevara a cabo en el momento en que:</w:t>
      </w:r>
    </w:p>
    <w:p w14:paraId="1831A695"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I. Se reciba una solicitud de acceso a la información;</w:t>
      </w:r>
    </w:p>
    <w:p w14:paraId="43D07047"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 xml:space="preserve">II. Se determine mediante resolución del Comité de Transparencia, el Órgano Garante competente, o en cumplimiento a una sentencia del Poder Judicial; </w:t>
      </w:r>
    </w:p>
    <w:p w14:paraId="2E703EF1"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III. Se generen versiones públicas para dar cumplimiento a las obligaciones de transparencia previstas en la Ley General, la Ley Federal y las correspondientes de las entidades federativas.</w:t>
      </w:r>
    </w:p>
    <w:p w14:paraId="232B73A7"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550087D0"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bCs/>
        </w:rPr>
        <w:t xml:space="preserve"> </w:t>
      </w:r>
      <w:r w:rsidRPr="009F749D">
        <w:rPr>
          <w:rFonts w:ascii="Palatino Linotype" w:hAnsi="Palatino Linotype" w:cs="Arial"/>
          <w:bCs/>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10670E9B"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Para motivar la clasificaci6n se deberán señalar las razones o circunstancias especiales que lo llevaron a concluir que el caso particular se ajusta al supuesto previsto por la norma legal invocada como fundamento.</w:t>
      </w:r>
    </w:p>
    <w:p w14:paraId="5CA81431"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71B8B5F" w14:textId="77777777" w:rsidR="00382710" w:rsidRPr="009F749D" w:rsidRDefault="00382710" w:rsidP="009F749D">
      <w:pPr>
        <w:ind w:left="851" w:right="902"/>
        <w:jc w:val="both"/>
        <w:rPr>
          <w:rFonts w:ascii="Palatino Linotype" w:hAnsi="Palatino Linotype" w:cs="Arial"/>
          <w:i/>
          <w:sz w:val="22"/>
          <w:szCs w:val="22"/>
        </w:rPr>
      </w:pPr>
      <w:r w:rsidRPr="009F749D">
        <w:rPr>
          <w:rFonts w:ascii="Palatino Linotype" w:hAnsi="Palatino Linotype" w:cs="Arial"/>
          <w:b/>
          <w:i/>
          <w:sz w:val="22"/>
          <w:szCs w:val="22"/>
        </w:rPr>
        <w:t>Noveno.</w:t>
      </w:r>
      <w:r w:rsidRPr="009F749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BE80BF"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55DF2EF" w14:textId="77777777" w:rsidR="00382710" w:rsidRPr="009F749D" w:rsidRDefault="00382710" w:rsidP="009F749D">
      <w:pPr>
        <w:ind w:left="851" w:right="902"/>
        <w:jc w:val="both"/>
        <w:rPr>
          <w:rFonts w:ascii="Palatino Linotype" w:hAnsi="Palatino Linotype" w:cs="Arial"/>
          <w:bCs/>
          <w:i/>
          <w:sz w:val="22"/>
          <w:szCs w:val="22"/>
        </w:rPr>
      </w:pPr>
      <w:r w:rsidRPr="009F749D">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403D829B" w14:textId="77777777" w:rsidR="00382710" w:rsidRPr="009F749D" w:rsidRDefault="00382710" w:rsidP="009F749D">
      <w:pPr>
        <w:ind w:left="851" w:right="902"/>
        <w:jc w:val="both"/>
        <w:rPr>
          <w:rFonts w:ascii="Palatino Linotype" w:hAnsi="Palatino Linotype" w:cs="Arial"/>
          <w:b/>
          <w:i/>
          <w:sz w:val="22"/>
          <w:szCs w:val="22"/>
        </w:rPr>
      </w:pPr>
      <w:r w:rsidRPr="009F749D">
        <w:rPr>
          <w:rFonts w:ascii="Palatino Linotype" w:hAnsi="Palatino Linotype" w:cs="Arial"/>
          <w:bCs/>
          <w:i/>
          <w:sz w:val="22"/>
          <w:szCs w:val="22"/>
        </w:rPr>
        <w:lastRenderedPageBreak/>
        <w:t>Décimo primero</w:t>
      </w:r>
      <w:r w:rsidRPr="009F749D">
        <w:rPr>
          <w:rFonts w:ascii="Palatino Linotype" w:hAnsi="Palatino Linotype" w:cs="Arial"/>
          <w:b/>
          <w:i/>
          <w:sz w:val="22"/>
          <w:szCs w:val="22"/>
        </w:rPr>
        <w:t>.</w:t>
      </w:r>
      <w:r w:rsidRPr="009F749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F749D">
        <w:rPr>
          <w:rFonts w:ascii="Palatino Linotype" w:hAnsi="Palatino Linotype" w:cs="Arial"/>
          <w:b/>
          <w:i/>
          <w:sz w:val="22"/>
          <w:szCs w:val="22"/>
        </w:rPr>
        <w:t>”</w:t>
      </w:r>
    </w:p>
    <w:p w14:paraId="12C84E9A" w14:textId="77777777" w:rsidR="00F64855" w:rsidRPr="009F749D" w:rsidRDefault="00F64855" w:rsidP="009F749D">
      <w:pPr>
        <w:spacing w:line="360" w:lineRule="auto"/>
        <w:jc w:val="both"/>
        <w:rPr>
          <w:rFonts w:ascii="Palatino Linotype" w:hAnsi="Palatino Linotype" w:cs="Arial"/>
        </w:rPr>
      </w:pPr>
    </w:p>
    <w:p w14:paraId="297C18B4" w14:textId="77777777" w:rsidR="00382710" w:rsidRPr="009F749D" w:rsidRDefault="00382710" w:rsidP="009F749D">
      <w:pPr>
        <w:spacing w:line="360" w:lineRule="auto"/>
        <w:jc w:val="both"/>
        <w:rPr>
          <w:rFonts w:ascii="Palatino Linotype" w:hAnsi="Palatino Linotype" w:cs="Arial"/>
        </w:rPr>
      </w:pPr>
      <w:r w:rsidRPr="009F749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CC720E" w14:textId="77777777" w:rsidR="00F64855" w:rsidRPr="009F749D" w:rsidRDefault="00F64855" w:rsidP="009F749D">
      <w:pPr>
        <w:spacing w:line="360" w:lineRule="auto"/>
        <w:jc w:val="both"/>
        <w:rPr>
          <w:rFonts w:ascii="Palatino Linotype" w:hAnsi="Palatino Linotype" w:cs="Arial"/>
        </w:rPr>
      </w:pPr>
    </w:p>
    <w:p w14:paraId="7640538E" w14:textId="77777777" w:rsidR="00382710" w:rsidRPr="009F749D" w:rsidRDefault="00382710" w:rsidP="009F749D">
      <w:pPr>
        <w:spacing w:line="360" w:lineRule="auto"/>
        <w:jc w:val="both"/>
        <w:rPr>
          <w:rFonts w:ascii="Palatino Linotype" w:hAnsi="Palatino Linotype" w:cs="Arial"/>
          <w:lang w:eastAsia="es-CO"/>
        </w:rPr>
      </w:pPr>
      <w:r w:rsidRPr="009F749D">
        <w:rPr>
          <w:rFonts w:ascii="Palatino Linotype" w:hAnsi="Palatino Linotype" w:cs="Arial"/>
        </w:rPr>
        <w:t xml:space="preserve">Consecuentemente, se destaca que la versión pública que elabore </w:t>
      </w:r>
      <w:r w:rsidR="00557546" w:rsidRPr="009F749D">
        <w:rPr>
          <w:rFonts w:ascii="Palatino Linotype" w:hAnsi="Palatino Linotype" w:cs="Arial"/>
          <w:b/>
        </w:rPr>
        <w:t>El Sujeto Obligado</w:t>
      </w:r>
      <w:r w:rsidRPr="009F749D">
        <w:rPr>
          <w:rFonts w:ascii="Palatino Linotype" w:hAnsi="Palatino Linotype" w:cs="Arial"/>
        </w:rPr>
        <w:t xml:space="preserve"> debe cumplir con las formalidades exigidas en la Ley, por lo que para tal efecto emitirá el </w:t>
      </w:r>
      <w:r w:rsidRPr="009F749D">
        <w:rPr>
          <w:rFonts w:ascii="Palatino Linotype" w:hAnsi="Palatino Linotype" w:cs="Arial"/>
          <w:b/>
        </w:rPr>
        <w:t>Acuerdo del Comité de Transparencia</w:t>
      </w:r>
      <w:r w:rsidRPr="009F749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F749D">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w:t>
      </w:r>
      <w:r w:rsidR="00D62505" w:rsidRPr="009F749D">
        <w:rPr>
          <w:rFonts w:ascii="Palatino Linotype" w:hAnsi="Palatino Linotype" w:cs="Arial"/>
          <w:lang w:eastAsia="es-CO"/>
        </w:rPr>
        <w:t>—</w:t>
      </w:r>
      <w:r w:rsidRPr="009F749D">
        <w:rPr>
          <w:rFonts w:ascii="Palatino Linotype" w:hAnsi="Palatino Linotype" w:cs="Arial"/>
          <w:lang w:eastAsia="es-CO"/>
        </w:rPr>
        <w:t>ya sea porque se testan o suprimen</w:t>
      </w:r>
      <w:r w:rsidR="00D62505" w:rsidRPr="009F749D">
        <w:rPr>
          <w:rFonts w:ascii="Palatino Linotype" w:hAnsi="Palatino Linotype" w:cs="Arial"/>
          <w:lang w:eastAsia="es-CO"/>
        </w:rPr>
        <w:t>—</w:t>
      </w:r>
      <w:r w:rsidRPr="009F749D">
        <w:rPr>
          <w:rFonts w:ascii="Palatino Linotype" w:hAnsi="Palatino Linotype" w:cs="Arial"/>
          <w:lang w:eastAsia="es-CO"/>
        </w:rPr>
        <w:t xml:space="preserve"> deja al solicitante en estado de incertidumbre, al no conocer o comprender porque no aparecen en la documentación respectiva, es decir, si no se exponen de manera puntual las razones de ello se estaría violentando.</w:t>
      </w:r>
    </w:p>
    <w:p w14:paraId="1CD271F0" w14:textId="77777777" w:rsidR="00FC4ABF" w:rsidRPr="009F749D" w:rsidRDefault="00FC4ABF" w:rsidP="009F749D">
      <w:pPr>
        <w:spacing w:line="360" w:lineRule="auto"/>
        <w:jc w:val="both"/>
        <w:rPr>
          <w:rFonts w:ascii="Palatino Linotype" w:hAnsi="Palatino Linotype" w:cs="Arial"/>
          <w:lang w:eastAsia="es-CO"/>
        </w:rPr>
      </w:pPr>
    </w:p>
    <w:p w14:paraId="5069C7B2" w14:textId="77777777" w:rsidR="00F8344A" w:rsidRPr="009F749D" w:rsidRDefault="00FC4ABF" w:rsidP="009F749D">
      <w:pPr>
        <w:tabs>
          <w:tab w:val="left" w:pos="426"/>
        </w:tabs>
        <w:spacing w:line="360" w:lineRule="auto"/>
        <w:ind w:right="51"/>
        <w:contextualSpacing/>
        <w:jc w:val="both"/>
        <w:rPr>
          <w:rFonts w:ascii="Palatino Linotype" w:hAnsi="Palatino Linotype"/>
          <w:kern w:val="2"/>
          <w:lang w:eastAsia="es-ES"/>
          <w14:ligatures w14:val="standardContextual"/>
        </w:rPr>
      </w:pPr>
      <w:r w:rsidRPr="009F749D">
        <w:rPr>
          <w:rFonts w:ascii="Palatino Linotype" w:hAnsi="Palatino Linotype"/>
          <w:kern w:val="2"/>
          <w:lang w:eastAsia="es-ES"/>
          <w14:ligatures w14:val="standardContextual"/>
        </w:rPr>
        <w:t>Ahora bien, c</w:t>
      </w:r>
      <w:r w:rsidR="00F8344A" w:rsidRPr="009F749D">
        <w:rPr>
          <w:rFonts w:ascii="Palatino Linotype" w:hAnsi="Palatino Linotype"/>
          <w:kern w:val="2"/>
          <w:lang w:eastAsia="es-ES"/>
          <w14:ligatures w14:val="standardContextual"/>
        </w:rPr>
        <w:t xml:space="preserve">orrelativo a lo anterior, los </w:t>
      </w:r>
      <w:r w:rsidR="00F8344A" w:rsidRPr="009F749D">
        <w:rPr>
          <w:rFonts w:ascii="Palatino Linotype" w:hAnsi="Palatino Linotype"/>
          <w:i/>
          <w:iCs/>
          <w:kern w:val="2"/>
          <w:lang w:eastAsia="es-ES"/>
          <w14:ligatures w14:val="standardContextual"/>
        </w:rPr>
        <w:t xml:space="preserve">Lineamientos Generales en Materia de Clasificación y Desclasificación de la Información, así como para la Elaboración de Versiones </w:t>
      </w:r>
      <w:r w:rsidR="00F8344A" w:rsidRPr="009F749D">
        <w:rPr>
          <w:rFonts w:ascii="Palatino Linotype" w:hAnsi="Palatino Linotype"/>
          <w:i/>
          <w:iCs/>
          <w:kern w:val="2"/>
          <w:lang w:eastAsia="es-ES"/>
          <w14:ligatures w14:val="standardContextual"/>
        </w:rPr>
        <w:lastRenderedPageBreak/>
        <w:t>Públicas</w:t>
      </w:r>
      <w:r w:rsidR="00F8344A" w:rsidRPr="009F749D">
        <w:rPr>
          <w:rFonts w:ascii="Palatino Linotype" w:hAnsi="Palatino Linotype"/>
          <w:kern w:val="2"/>
          <w:lang w:eastAsia="es-ES"/>
          <w14:ligatures w14:val="standardContextual"/>
        </w:rPr>
        <w:t xml:space="preserve">, publicados por el Sistema Nacional de Transparencia, Acceso a la Información Pública y Protección de Datos Personales, en su Capítulo X, contemplan </w:t>
      </w:r>
      <w:r w:rsidRPr="009F749D">
        <w:rPr>
          <w:rFonts w:ascii="Palatino Linotype" w:hAnsi="Palatino Linotype"/>
          <w:kern w:val="2"/>
          <w:lang w:eastAsia="es-ES"/>
          <w14:ligatures w14:val="standardContextual"/>
        </w:rPr>
        <w:t xml:space="preserve">lo siguiente: </w:t>
      </w:r>
      <w:r w:rsidR="00F8344A" w:rsidRPr="009F749D">
        <w:rPr>
          <w:rFonts w:ascii="Palatino Linotype" w:hAnsi="Palatino Linotype"/>
          <w:kern w:val="2"/>
          <w:lang w:eastAsia="es-ES"/>
          <w14:ligatures w14:val="standardContextual"/>
        </w:rPr>
        <w:t xml:space="preserve"> </w:t>
      </w:r>
    </w:p>
    <w:p w14:paraId="051EEAC2" w14:textId="77777777" w:rsidR="00F8344A" w:rsidRPr="009F749D" w:rsidRDefault="00F8344A" w:rsidP="009F749D">
      <w:pPr>
        <w:tabs>
          <w:tab w:val="left" w:pos="426"/>
        </w:tabs>
        <w:spacing w:line="360" w:lineRule="auto"/>
        <w:ind w:right="51"/>
        <w:contextualSpacing/>
        <w:jc w:val="both"/>
        <w:rPr>
          <w:rFonts w:ascii="Palatino Linotype" w:hAnsi="Palatino Linotype"/>
          <w:kern w:val="2"/>
          <w:sz w:val="22"/>
          <w:lang w:eastAsia="es-ES"/>
          <w14:ligatures w14:val="standardContextual"/>
        </w:rPr>
      </w:pPr>
    </w:p>
    <w:p w14:paraId="0E20C7F5"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i/>
          <w:iCs/>
          <w:kern w:val="2"/>
          <w:sz w:val="22"/>
          <w:szCs w:val="22"/>
          <w:lang w:eastAsia="es-ES"/>
          <w14:ligatures w14:val="standardContextual"/>
        </w:rPr>
        <w:t>“</w:t>
      </w:r>
      <w:r w:rsidRPr="009F749D">
        <w:rPr>
          <w:rFonts w:ascii="Palatino Linotype" w:hAnsi="Palatino Linotype"/>
          <w:b/>
          <w:bCs/>
          <w:i/>
          <w:iCs/>
          <w:kern w:val="2"/>
          <w:sz w:val="22"/>
          <w:szCs w:val="22"/>
          <w:lang w:eastAsia="es-ES"/>
          <w14:ligatures w14:val="standardContextual"/>
        </w:rPr>
        <w:t>Sexagésimo séptimo. </w:t>
      </w:r>
      <w:r w:rsidRPr="009F749D">
        <w:rPr>
          <w:rFonts w:ascii="Palatino Linotype" w:hAnsi="Palatino Linotype"/>
          <w:i/>
          <w:iCs/>
          <w:kern w:val="2"/>
          <w:sz w:val="22"/>
          <w:szCs w:val="22"/>
          <w:lang w:eastAsia="es-ES"/>
          <w14:ligatures w14:val="standardContextual"/>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1AA3AD51"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143CAF74"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Sexagésimo octavo. </w:t>
      </w:r>
      <w:r w:rsidRPr="009F749D">
        <w:rPr>
          <w:rFonts w:ascii="Palatino Linotype" w:hAnsi="Palatino Linotype"/>
          <w:i/>
          <w:iCs/>
          <w:kern w:val="2"/>
          <w:sz w:val="22"/>
          <w:szCs w:val="22"/>
          <w:lang w:eastAsia="es-ES"/>
          <w14:ligatures w14:val="standardContextual"/>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7723C35D"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320AB8E7"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Sexagésimo noveno. </w:t>
      </w:r>
      <w:r w:rsidRPr="009F749D">
        <w:rPr>
          <w:rFonts w:ascii="Palatino Linotype" w:hAnsi="Palatino Linotype"/>
          <w:i/>
          <w:iCs/>
          <w:kern w:val="2"/>
          <w:sz w:val="22"/>
          <w:szCs w:val="22"/>
          <w:lang w:eastAsia="es-ES"/>
          <w14:ligatures w14:val="standardContextual"/>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606441F8"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0143AEF3"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Septuagésimo. </w:t>
      </w:r>
      <w:r w:rsidRPr="009F749D">
        <w:rPr>
          <w:rFonts w:ascii="Palatino Linotype" w:hAnsi="Palatino Linotype"/>
          <w:i/>
          <w:iCs/>
          <w:kern w:val="2"/>
          <w:sz w:val="22"/>
          <w:szCs w:val="22"/>
          <w:lang w:eastAsia="es-ES"/>
          <w14:ligatures w14:val="standardContextual"/>
        </w:rPr>
        <w:t>Para el desahogo de las actuaciones tendientes a permitir la consulta directa, en los casos en que ésta resulte procedente, los sujetos obligados deberán observar lo siguiente:</w:t>
      </w:r>
    </w:p>
    <w:p w14:paraId="1C9B4A51"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I.</w:t>
      </w:r>
      <w:r w:rsidRPr="009F749D">
        <w:rPr>
          <w:rFonts w:ascii="Palatino Linotype" w:hAnsi="Palatino Linotype"/>
          <w:i/>
          <w:iCs/>
          <w:kern w:val="2"/>
          <w:sz w:val="22"/>
          <w:szCs w:val="22"/>
          <w:lang w:eastAsia="es-ES"/>
          <w14:ligatures w14:val="standardContextual"/>
        </w:rPr>
        <w:t>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0C7EB516"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II.</w:t>
      </w:r>
      <w:r w:rsidRPr="009F749D">
        <w:rPr>
          <w:rFonts w:ascii="Palatino Linotype" w:hAnsi="Palatino Linotype"/>
          <w:i/>
          <w:iCs/>
          <w:kern w:val="2"/>
          <w:sz w:val="22"/>
          <w:szCs w:val="22"/>
          <w:lang w:eastAsia="es-ES"/>
          <w14:ligatures w14:val="standardContextual"/>
        </w:rPr>
        <w:t> En su caso, la procedencia de los ajustes razonables solicitados y/o la procedencia de acceso en la lengua indígena requerida;</w:t>
      </w:r>
    </w:p>
    <w:p w14:paraId="73F5B9AF"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III.</w:t>
      </w:r>
      <w:r w:rsidRPr="009F749D">
        <w:rPr>
          <w:rFonts w:ascii="Palatino Linotype" w:hAnsi="Palatino Linotype"/>
          <w:i/>
          <w:iCs/>
          <w:kern w:val="2"/>
          <w:sz w:val="22"/>
          <w:szCs w:val="22"/>
          <w:lang w:eastAsia="es-ES"/>
          <w14:ligatures w14:val="standardContextual"/>
        </w:rPr>
        <w:t xml:space="preserve"> Indicar claramente la ubicación del lugar en que el solicitante podrá llevar a cabo la consulta de la información debiendo ser éste, en la medida de lo posible, el domicilio </w:t>
      </w:r>
      <w:r w:rsidRPr="009F749D">
        <w:rPr>
          <w:rFonts w:ascii="Palatino Linotype" w:hAnsi="Palatino Linotype"/>
          <w:i/>
          <w:iCs/>
          <w:kern w:val="2"/>
          <w:sz w:val="22"/>
          <w:szCs w:val="22"/>
          <w:lang w:eastAsia="es-ES"/>
          <w14:ligatures w14:val="standardContextual"/>
        </w:rPr>
        <w:lastRenderedPageBreak/>
        <w:t>de la Unidad de Transparencia, así como el nombre, cargo y datos de contacto del personal que le permitirá el acceso;</w:t>
      </w:r>
    </w:p>
    <w:p w14:paraId="34E168F8"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IV.</w:t>
      </w:r>
      <w:r w:rsidRPr="009F749D">
        <w:rPr>
          <w:rFonts w:ascii="Palatino Linotype" w:hAnsi="Palatino Linotype"/>
          <w:i/>
          <w:iCs/>
          <w:kern w:val="2"/>
          <w:sz w:val="22"/>
          <w:szCs w:val="22"/>
          <w:lang w:eastAsia="es-ES"/>
          <w14:ligatures w14:val="standardContextual"/>
        </w:rPr>
        <w:t xml:space="preserve"> Proporcionar al solicitante las facilidades y asistencia requerida para la consulta de los documentos;</w:t>
      </w:r>
    </w:p>
    <w:p w14:paraId="4684D406"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V.</w:t>
      </w:r>
      <w:r w:rsidRPr="009F749D">
        <w:rPr>
          <w:rFonts w:ascii="Palatino Linotype" w:hAnsi="Palatino Linotype"/>
          <w:i/>
          <w:iCs/>
          <w:kern w:val="2"/>
          <w:sz w:val="22"/>
          <w:szCs w:val="22"/>
          <w:lang w:eastAsia="es-ES"/>
          <w14:ligatures w14:val="standardContextual"/>
        </w:rPr>
        <w:t> Abstenerse de requerir al solicitante que acredite interés alguno;</w:t>
      </w:r>
    </w:p>
    <w:p w14:paraId="70C6D387"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VI.</w:t>
      </w:r>
      <w:r w:rsidRPr="009F749D">
        <w:rPr>
          <w:rFonts w:ascii="Palatino Linotype" w:hAnsi="Palatino Linotype"/>
          <w:i/>
          <w:iCs/>
          <w:kern w:val="2"/>
          <w:sz w:val="22"/>
          <w:szCs w:val="22"/>
          <w:lang w:eastAsia="es-ES"/>
          <w14:ligatures w14:val="standardContextual"/>
        </w:rPr>
        <w:t> Adoptar las medidas técnicas, físicas, administrativas y demás que resulten necesarias para</w:t>
      </w:r>
    </w:p>
    <w:p w14:paraId="16ADCAB8"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proofErr w:type="gramStart"/>
      <w:r w:rsidRPr="009F749D">
        <w:rPr>
          <w:rFonts w:ascii="Palatino Linotype" w:hAnsi="Palatino Linotype"/>
          <w:i/>
          <w:iCs/>
          <w:kern w:val="2"/>
          <w:sz w:val="22"/>
          <w:szCs w:val="22"/>
          <w:lang w:eastAsia="es-ES"/>
          <w14:ligatures w14:val="standardContextual"/>
        </w:rPr>
        <w:t>garantizar</w:t>
      </w:r>
      <w:proofErr w:type="gramEnd"/>
      <w:r w:rsidRPr="009F749D">
        <w:rPr>
          <w:rFonts w:ascii="Palatino Linotype" w:hAnsi="Palatino Linotype"/>
          <w:i/>
          <w:iCs/>
          <w:kern w:val="2"/>
          <w:sz w:val="22"/>
          <w:szCs w:val="22"/>
          <w:lang w:eastAsia="es-ES"/>
          <w14:ligatures w14:val="standardContextual"/>
        </w:rPr>
        <w:t xml:space="preserve"> la integridad de la información a consultar, de conformidad con las características específicas del documento solicitado, tales como:</w:t>
      </w:r>
    </w:p>
    <w:p w14:paraId="2446C53E"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a)</w:t>
      </w:r>
      <w:r w:rsidRPr="009F749D">
        <w:rPr>
          <w:rFonts w:ascii="Palatino Linotype" w:hAnsi="Palatino Linotype"/>
          <w:i/>
          <w:iCs/>
          <w:kern w:val="2"/>
          <w:sz w:val="22"/>
          <w:szCs w:val="22"/>
          <w:lang w:eastAsia="es-ES"/>
          <w14:ligatures w14:val="standardContextual"/>
        </w:rPr>
        <w:t xml:space="preserve"> Contar con instalaciones y mobiliario adecuado para asegurar tanto la integridad del documento consultado, como para proporcionar al solicitante las mejores condiciones para poder llevar a cabo la consulta directa;</w:t>
      </w:r>
    </w:p>
    <w:p w14:paraId="4A09B18A"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b)</w:t>
      </w:r>
      <w:r w:rsidRPr="009F749D">
        <w:rPr>
          <w:rFonts w:ascii="Palatino Linotype" w:hAnsi="Palatino Linotype"/>
          <w:i/>
          <w:iCs/>
          <w:kern w:val="2"/>
          <w:sz w:val="22"/>
          <w:szCs w:val="22"/>
          <w:lang w:eastAsia="es-ES"/>
          <w14:ligatures w14:val="standardContextual"/>
        </w:rPr>
        <w:t> Equipo y personal de vigilancia;</w:t>
      </w:r>
    </w:p>
    <w:p w14:paraId="70ECE90D"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c)</w:t>
      </w:r>
      <w:r w:rsidRPr="009F749D">
        <w:rPr>
          <w:rFonts w:ascii="Palatino Linotype" w:hAnsi="Palatino Linotype"/>
          <w:i/>
          <w:iCs/>
          <w:kern w:val="2"/>
          <w:sz w:val="22"/>
          <w:szCs w:val="22"/>
          <w:lang w:eastAsia="es-ES"/>
          <w14:ligatures w14:val="standardContextual"/>
        </w:rPr>
        <w:t> Plan de acción contra robo o vandalismo;</w:t>
      </w:r>
    </w:p>
    <w:p w14:paraId="4BB58378"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d)</w:t>
      </w:r>
      <w:r w:rsidRPr="009F749D">
        <w:rPr>
          <w:rFonts w:ascii="Palatino Linotype" w:hAnsi="Palatino Linotype"/>
          <w:i/>
          <w:iCs/>
          <w:kern w:val="2"/>
          <w:sz w:val="22"/>
          <w:szCs w:val="22"/>
          <w:lang w:eastAsia="es-ES"/>
          <w14:ligatures w14:val="standardContextual"/>
        </w:rPr>
        <w:t> Extintores de fuego de gas inocuo;</w:t>
      </w:r>
    </w:p>
    <w:p w14:paraId="0D81743B"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e)</w:t>
      </w:r>
      <w:r w:rsidRPr="009F749D">
        <w:rPr>
          <w:rFonts w:ascii="Palatino Linotype" w:hAnsi="Palatino Linotype"/>
          <w:i/>
          <w:iCs/>
          <w:kern w:val="2"/>
          <w:sz w:val="22"/>
          <w:szCs w:val="22"/>
          <w:lang w:eastAsia="es-ES"/>
          <w14:ligatures w14:val="standardContextual"/>
        </w:rPr>
        <w:t> Registro e identificación del personal autorizado para el tratamiento de los documentos o expedientes a revisar;</w:t>
      </w:r>
    </w:p>
    <w:p w14:paraId="3A54A28C"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f)</w:t>
      </w:r>
      <w:r w:rsidRPr="009F749D">
        <w:rPr>
          <w:rFonts w:ascii="Palatino Linotype" w:hAnsi="Palatino Linotype"/>
          <w:i/>
          <w:iCs/>
          <w:kern w:val="2"/>
          <w:sz w:val="22"/>
          <w:szCs w:val="22"/>
          <w:lang w:eastAsia="es-ES"/>
          <w14:ligatures w14:val="standardContextual"/>
        </w:rPr>
        <w:t> Registro e identificación de los particulares autorizados para llevar a cabo la consulta directa, y</w:t>
      </w:r>
    </w:p>
    <w:p w14:paraId="5BECA7A7"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g)</w:t>
      </w:r>
      <w:r w:rsidRPr="009F749D">
        <w:rPr>
          <w:rFonts w:ascii="Palatino Linotype" w:hAnsi="Palatino Linotype"/>
          <w:i/>
          <w:iCs/>
          <w:kern w:val="2"/>
          <w:sz w:val="22"/>
          <w:szCs w:val="22"/>
          <w:lang w:eastAsia="es-ES"/>
          <w14:ligatures w14:val="standardContextual"/>
        </w:rPr>
        <w:t> Las demás que, a criterio de los sujetos obligados, resulten necesarias.</w:t>
      </w:r>
    </w:p>
    <w:p w14:paraId="20E8A6DC"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VII. </w:t>
      </w:r>
      <w:r w:rsidRPr="009F749D">
        <w:rPr>
          <w:rFonts w:ascii="Palatino Linotype" w:hAnsi="Palatino Linotype"/>
          <w:i/>
          <w:iCs/>
          <w:kern w:val="2"/>
          <w:sz w:val="22"/>
          <w:szCs w:val="22"/>
          <w:lang w:eastAsia="es-ES"/>
          <w14:ligatures w14:val="standardContextual"/>
        </w:rPr>
        <w:t>Hacer del conocimiento del solicitante, previo al acceso a la información, las reglas a que se sujetará la consulta para garantizar la integridad de los documentos, y</w:t>
      </w:r>
    </w:p>
    <w:p w14:paraId="1855FCB2"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VIII.</w:t>
      </w:r>
      <w:r w:rsidRPr="009F749D">
        <w:rPr>
          <w:rFonts w:ascii="Palatino Linotype" w:hAnsi="Palatino Linotype"/>
          <w:i/>
          <w:iCs/>
          <w:kern w:val="2"/>
          <w:sz w:val="22"/>
          <w:szCs w:val="22"/>
          <w:lang w:eastAsia="es-ES"/>
          <w14:ligatures w14:val="standardContextual"/>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35CC0A0A" w14:textId="77777777" w:rsidR="00F8344A" w:rsidRPr="009F749D" w:rsidRDefault="00F8344A" w:rsidP="009F749D">
      <w:pPr>
        <w:tabs>
          <w:tab w:val="left" w:pos="851"/>
        </w:tabs>
        <w:ind w:left="851" w:right="899"/>
        <w:contextualSpacing/>
        <w:jc w:val="both"/>
        <w:rPr>
          <w:rFonts w:ascii="Palatino Linotype" w:hAnsi="Palatino Linotype"/>
          <w:b/>
          <w:bCs/>
          <w:i/>
          <w:iCs/>
          <w:kern w:val="2"/>
          <w:sz w:val="22"/>
          <w:szCs w:val="22"/>
          <w:lang w:eastAsia="es-ES"/>
          <w14:ligatures w14:val="standardContextual"/>
        </w:rPr>
      </w:pPr>
    </w:p>
    <w:p w14:paraId="6FA9DF25"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Septuagésimo primero. </w:t>
      </w:r>
      <w:r w:rsidRPr="009F749D">
        <w:rPr>
          <w:rFonts w:ascii="Palatino Linotype" w:hAnsi="Palatino Linotype"/>
          <w:i/>
          <w:iCs/>
          <w:kern w:val="2"/>
          <w:sz w:val="22"/>
          <w:szCs w:val="22"/>
          <w:lang w:eastAsia="es-ES"/>
          <w14:ligatures w14:val="standardContextual"/>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62E29383"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i/>
          <w:iCs/>
          <w:kern w:val="2"/>
          <w:sz w:val="22"/>
          <w:szCs w:val="22"/>
          <w:lang w:eastAsia="es-ES"/>
          <w14:ligatures w14:val="standardContextual"/>
        </w:rPr>
        <w:t>El solicitante deberá observar en todo momento las reglas que el sujeto obligado haya hecho de su conocimiento para efectos de la conservación de los documentos.</w:t>
      </w:r>
    </w:p>
    <w:p w14:paraId="2941F935"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63024051"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lastRenderedPageBreak/>
        <w:t>Septuagésimo segundo. </w:t>
      </w:r>
      <w:r w:rsidRPr="009F749D">
        <w:rPr>
          <w:rFonts w:ascii="Palatino Linotype" w:hAnsi="Palatino Linotype"/>
          <w:i/>
          <w:iCs/>
          <w:kern w:val="2"/>
          <w:sz w:val="22"/>
          <w:szCs w:val="22"/>
          <w:lang w:eastAsia="es-ES"/>
          <w14:ligatures w14:val="standardContextual"/>
        </w:rPr>
        <w:t>El solicitante deberá realizar la consulta de los documentos requeridos en el lugar, horarios y con la persona destinada para tal efecto.</w:t>
      </w:r>
    </w:p>
    <w:p w14:paraId="686A4A00"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i/>
          <w:iCs/>
          <w:kern w:val="2"/>
          <w:sz w:val="22"/>
          <w:szCs w:val="22"/>
          <w:lang w:eastAsia="es-ES"/>
          <w14:ligatures w14:val="standardContextual"/>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50A5D564"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04F82CAE"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b/>
          <w:bCs/>
          <w:i/>
          <w:iCs/>
          <w:kern w:val="2"/>
          <w:sz w:val="22"/>
          <w:szCs w:val="22"/>
          <w:lang w:eastAsia="es-ES"/>
          <w14:ligatures w14:val="standardContextual"/>
        </w:rPr>
        <w:t>Septuagésimo tercero. </w:t>
      </w:r>
      <w:r w:rsidRPr="009F749D">
        <w:rPr>
          <w:rFonts w:ascii="Palatino Linotype" w:hAnsi="Palatino Linotype"/>
          <w:i/>
          <w:iCs/>
          <w:kern w:val="2"/>
          <w:sz w:val="22"/>
          <w:szCs w:val="22"/>
          <w:lang w:eastAsia="es-ES"/>
          <w14:ligatures w14:val="standardContextual"/>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3FD6D066" w14:textId="77777777" w:rsidR="00F8344A" w:rsidRPr="009F749D" w:rsidRDefault="00F8344A" w:rsidP="009F749D">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9F749D">
        <w:rPr>
          <w:rFonts w:ascii="Palatino Linotype" w:hAnsi="Palatino Linotype"/>
          <w:i/>
          <w:iCs/>
          <w:kern w:val="2"/>
          <w:sz w:val="22"/>
          <w:szCs w:val="22"/>
          <w:lang w:eastAsia="es-ES"/>
          <w14:ligatures w14:val="standardContextual"/>
        </w:rPr>
        <w:t>La información deberá ser entregada sin costo, cuando implique la entrega de no más de veinte hojas simples.”</w:t>
      </w:r>
    </w:p>
    <w:p w14:paraId="2F05B3F2" w14:textId="77777777" w:rsidR="00F8344A" w:rsidRPr="009F749D" w:rsidRDefault="00F8344A" w:rsidP="009F749D">
      <w:pPr>
        <w:widowControl w:val="0"/>
        <w:autoSpaceDE w:val="0"/>
        <w:autoSpaceDN w:val="0"/>
        <w:adjustRightInd w:val="0"/>
        <w:spacing w:line="360" w:lineRule="auto"/>
        <w:jc w:val="both"/>
        <w:rPr>
          <w:rFonts w:ascii="Palatino Linotype" w:eastAsia="Calibri" w:hAnsi="Palatino Linotype" w:cs="Arial"/>
        </w:rPr>
      </w:pPr>
    </w:p>
    <w:p w14:paraId="08D50B0E" w14:textId="77777777" w:rsidR="00750B06" w:rsidRPr="009F749D" w:rsidRDefault="00FC4ABF" w:rsidP="009F749D">
      <w:pPr>
        <w:widowControl w:val="0"/>
        <w:autoSpaceDE w:val="0"/>
        <w:autoSpaceDN w:val="0"/>
        <w:adjustRightInd w:val="0"/>
        <w:spacing w:line="360" w:lineRule="auto"/>
        <w:jc w:val="both"/>
        <w:rPr>
          <w:rFonts w:ascii="Palatino Linotype" w:eastAsia="Calibri" w:hAnsi="Palatino Linotype" w:cs="Arial"/>
        </w:rPr>
      </w:pPr>
      <w:r w:rsidRPr="009F749D">
        <w:rPr>
          <w:rFonts w:ascii="Palatino Linotype" w:eastAsia="Calibri" w:hAnsi="Palatino Linotype" w:cs="Arial"/>
        </w:rPr>
        <w:t xml:space="preserve">Así, los Sujetos Obligados deberán acreditar los elementos señalados al realizar un cambio de modalidad a Consulta Directa para que ésta se considere apegada a derecho. </w:t>
      </w:r>
    </w:p>
    <w:p w14:paraId="7015DE24" w14:textId="77777777" w:rsidR="00D62505" w:rsidRPr="009F749D" w:rsidRDefault="00D62505" w:rsidP="009F749D">
      <w:pPr>
        <w:widowControl w:val="0"/>
        <w:autoSpaceDE w:val="0"/>
        <w:autoSpaceDN w:val="0"/>
        <w:adjustRightInd w:val="0"/>
        <w:spacing w:line="360" w:lineRule="auto"/>
        <w:jc w:val="both"/>
        <w:rPr>
          <w:rFonts w:ascii="Palatino Linotype" w:eastAsia="Calibri" w:hAnsi="Palatino Linotype" w:cs="Arial"/>
        </w:rPr>
      </w:pPr>
    </w:p>
    <w:p w14:paraId="11F804EA" w14:textId="77777777" w:rsidR="00750B06" w:rsidRPr="009F749D" w:rsidRDefault="00750B06" w:rsidP="009F749D">
      <w:pPr>
        <w:widowControl w:val="0"/>
        <w:autoSpaceDE w:val="0"/>
        <w:autoSpaceDN w:val="0"/>
        <w:adjustRightInd w:val="0"/>
        <w:spacing w:line="360" w:lineRule="auto"/>
        <w:jc w:val="both"/>
        <w:rPr>
          <w:rFonts w:ascii="Palatino Linotype" w:hAnsi="Palatino Linotype" w:cs="Arial"/>
          <w:b/>
        </w:rPr>
      </w:pPr>
      <w:r w:rsidRPr="009F749D">
        <w:rPr>
          <w:rFonts w:ascii="Palatino Linotype" w:eastAsia="Calibri" w:hAnsi="Palatino Linotype" w:cs="Arial"/>
        </w:rPr>
        <w:t xml:space="preserve">En consecuencia, se </w:t>
      </w:r>
      <w:r w:rsidR="00557546" w:rsidRPr="009F749D">
        <w:rPr>
          <w:rFonts w:ascii="Palatino Linotype" w:eastAsia="Calibri" w:hAnsi="Palatino Linotype" w:cs="Arial"/>
        </w:rPr>
        <w:t>modific</w:t>
      </w:r>
      <w:r w:rsidRPr="009F749D">
        <w:rPr>
          <w:rFonts w:ascii="Palatino Linotype" w:eastAsia="Calibri" w:hAnsi="Palatino Linotype" w:cs="Arial"/>
        </w:rPr>
        <w:t>a la respuesta otorgada</w:t>
      </w:r>
      <w:r w:rsidR="00557546" w:rsidRPr="009F749D">
        <w:rPr>
          <w:rFonts w:ascii="Palatino Linotype" w:eastAsia="Calibri" w:hAnsi="Palatino Linotype" w:cs="Arial"/>
        </w:rPr>
        <w:t>, en los términos señalados previamente</w:t>
      </w:r>
      <w:r w:rsidRPr="009F749D">
        <w:rPr>
          <w:rFonts w:ascii="Palatino Linotype" w:eastAsia="Calibri" w:hAnsi="Palatino Linotype" w:cs="Arial"/>
        </w:rPr>
        <w:t>.</w:t>
      </w:r>
    </w:p>
    <w:p w14:paraId="72E145F8" w14:textId="77777777" w:rsidR="00750B06" w:rsidRPr="009F749D" w:rsidRDefault="00750B06" w:rsidP="009F749D">
      <w:pPr>
        <w:spacing w:line="360" w:lineRule="auto"/>
        <w:ind w:right="51"/>
        <w:jc w:val="both"/>
        <w:rPr>
          <w:rFonts w:ascii="Palatino Linotype" w:eastAsia="Palatino Linotype" w:hAnsi="Palatino Linotype" w:cs="Palatino Linotype"/>
        </w:rPr>
      </w:pPr>
    </w:p>
    <w:p w14:paraId="47462771" w14:textId="77777777" w:rsidR="00750B06" w:rsidRPr="009F749D" w:rsidRDefault="00750B06" w:rsidP="009F749D">
      <w:pPr>
        <w:tabs>
          <w:tab w:val="left" w:pos="709"/>
        </w:tabs>
        <w:spacing w:line="360" w:lineRule="auto"/>
        <w:ind w:right="49"/>
        <w:jc w:val="both"/>
        <w:rPr>
          <w:rFonts w:ascii="Palatino Linotype" w:eastAsia="Palatino Linotype" w:hAnsi="Palatino Linotype" w:cs="Palatino Linotype"/>
          <w:b/>
          <w:sz w:val="26"/>
          <w:szCs w:val="26"/>
        </w:rPr>
      </w:pPr>
      <w:bookmarkStart w:id="12" w:name="_heading=h.1t1bb8qur85" w:colFirst="0" w:colLast="0"/>
      <w:bookmarkEnd w:id="12"/>
      <w:r w:rsidRPr="009F749D">
        <w:rPr>
          <w:rFonts w:ascii="Palatino Linotype" w:eastAsia="Palatino Linotype" w:hAnsi="Palatino Linotype" w:cs="Palatino Linotype"/>
        </w:rPr>
        <w:t>Por lo que,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local, este Pleno:</w:t>
      </w:r>
    </w:p>
    <w:p w14:paraId="6963E6B3" w14:textId="0726385A" w:rsidR="00750B06" w:rsidRDefault="00750B06" w:rsidP="009F749D">
      <w:pPr>
        <w:spacing w:line="360" w:lineRule="auto"/>
        <w:jc w:val="center"/>
        <w:rPr>
          <w:rFonts w:ascii="Palatino Linotype" w:eastAsia="Palatino Linotype" w:hAnsi="Palatino Linotype" w:cs="Palatino Linotype"/>
          <w:b/>
        </w:rPr>
      </w:pPr>
    </w:p>
    <w:p w14:paraId="604C834D" w14:textId="7255FA0F" w:rsidR="009F749D" w:rsidRDefault="009F749D" w:rsidP="009F749D">
      <w:pPr>
        <w:spacing w:line="360" w:lineRule="auto"/>
        <w:jc w:val="center"/>
        <w:rPr>
          <w:rFonts w:ascii="Palatino Linotype" w:eastAsia="Palatino Linotype" w:hAnsi="Palatino Linotype" w:cs="Palatino Linotype"/>
          <w:b/>
        </w:rPr>
      </w:pPr>
    </w:p>
    <w:p w14:paraId="50FBDB15" w14:textId="77777777" w:rsidR="00E55259" w:rsidRDefault="00E55259" w:rsidP="009F749D">
      <w:pPr>
        <w:spacing w:line="360" w:lineRule="auto"/>
        <w:jc w:val="center"/>
        <w:rPr>
          <w:rFonts w:ascii="Palatino Linotype" w:eastAsia="Palatino Linotype" w:hAnsi="Palatino Linotype" w:cs="Palatino Linotype"/>
          <w:b/>
        </w:rPr>
      </w:pPr>
    </w:p>
    <w:p w14:paraId="691087F2" w14:textId="77777777" w:rsidR="00E55259" w:rsidRDefault="00E55259" w:rsidP="009F749D">
      <w:pPr>
        <w:spacing w:line="360" w:lineRule="auto"/>
        <w:jc w:val="center"/>
        <w:rPr>
          <w:rFonts w:ascii="Palatino Linotype" w:eastAsia="Palatino Linotype" w:hAnsi="Palatino Linotype" w:cs="Palatino Linotype"/>
          <w:b/>
        </w:rPr>
      </w:pPr>
    </w:p>
    <w:p w14:paraId="67671087" w14:textId="77777777" w:rsidR="009F749D" w:rsidRPr="009F749D" w:rsidRDefault="009F749D" w:rsidP="009F749D">
      <w:pPr>
        <w:spacing w:line="360" w:lineRule="auto"/>
        <w:jc w:val="center"/>
        <w:rPr>
          <w:rFonts w:ascii="Palatino Linotype" w:eastAsia="Palatino Linotype" w:hAnsi="Palatino Linotype" w:cs="Palatino Linotype"/>
          <w:b/>
        </w:rPr>
      </w:pPr>
    </w:p>
    <w:p w14:paraId="38965A43" w14:textId="77777777" w:rsidR="00750B06" w:rsidRPr="009F749D" w:rsidRDefault="00750B06" w:rsidP="009F749D">
      <w:pPr>
        <w:spacing w:line="360" w:lineRule="auto"/>
        <w:jc w:val="center"/>
        <w:rPr>
          <w:rFonts w:ascii="Palatino Linotype" w:eastAsia="Palatino Linotype" w:hAnsi="Palatino Linotype" w:cs="Palatino Linotype"/>
          <w:b/>
          <w:sz w:val="28"/>
          <w:szCs w:val="28"/>
        </w:rPr>
      </w:pPr>
      <w:r w:rsidRPr="009F749D">
        <w:rPr>
          <w:rFonts w:ascii="Palatino Linotype" w:eastAsia="Palatino Linotype" w:hAnsi="Palatino Linotype" w:cs="Palatino Linotype"/>
          <w:b/>
          <w:sz w:val="28"/>
          <w:szCs w:val="28"/>
        </w:rPr>
        <w:t>RESUELVE</w:t>
      </w:r>
    </w:p>
    <w:p w14:paraId="7B119221" w14:textId="77777777" w:rsidR="00750B06" w:rsidRPr="009F749D" w:rsidRDefault="00750B06" w:rsidP="009F749D">
      <w:pPr>
        <w:spacing w:line="360" w:lineRule="auto"/>
        <w:ind w:right="49"/>
        <w:jc w:val="both"/>
        <w:rPr>
          <w:rFonts w:ascii="Palatino Linotype" w:eastAsia="Palatino Linotype" w:hAnsi="Palatino Linotype" w:cs="Palatino Linotype"/>
          <w:b/>
        </w:rPr>
      </w:pPr>
    </w:p>
    <w:p w14:paraId="6C1FFB5D" w14:textId="77777777" w:rsidR="00750B06" w:rsidRPr="009F749D" w:rsidRDefault="00750B06" w:rsidP="009F749D">
      <w:pPr>
        <w:spacing w:line="360" w:lineRule="auto"/>
        <w:ind w:right="49"/>
        <w:jc w:val="both"/>
        <w:rPr>
          <w:rFonts w:ascii="Palatino Linotype" w:eastAsia="Palatino Linotype" w:hAnsi="Palatino Linotype" w:cs="Palatino Linotype"/>
        </w:rPr>
      </w:pPr>
      <w:r w:rsidRPr="009F749D">
        <w:rPr>
          <w:rFonts w:ascii="Palatino Linotype" w:eastAsia="Palatino Linotype" w:hAnsi="Palatino Linotype" w:cs="Palatino Linotype"/>
          <w:b/>
        </w:rPr>
        <w:t>PRIMERO.</w:t>
      </w:r>
      <w:r w:rsidRPr="009F749D">
        <w:rPr>
          <w:rFonts w:ascii="Palatino Linotype" w:eastAsia="Palatino Linotype" w:hAnsi="Palatino Linotype" w:cs="Palatino Linotype"/>
        </w:rPr>
        <w:t xml:space="preserve"> Resultan </w:t>
      </w:r>
      <w:r w:rsidRPr="009F749D">
        <w:rPr>
          <w:rFonts w:ascii="Palatino Linotype" w:eastAsia="Palatino Linotype" w:hAnsi="Palatino Linotype" w:cs="Palatino Linotype"/>
          <w:b/>
        </w:rPr>
        <w:t>fundadas</w:t>
      </w:r>
      <w:r w:rsidRPr="009F749D">
        <w:rPr>
          <w:rFonts w:ascii="Palatino Linotype" w:eastAsia="Palatino Linotype" w:hAnsi="Palatino Linotype" w:cs="Palatino Linotype"/>
        </w:rPr>
        <w:t xml:space="preserve"> las manifestaciones hechas valer por </w:t>
      </w:r>
      <w:r w:rsidR="008758F4" w:rsidRPr="009F749D">
        <w:rPr>
          <w:rFonts w:ascii="Palatino Linotype" w:eastAsia="Palatino Linotype" w:hAnsi="Palatino Linotype" w:cs="Palatino Linotype"/>
          <w:b/>
        </w:rPr>
        <w:t>El Recurrente</w:t>
      </w:r>
      <w:r w:rsidRPr="009F749D">
        <w:rPr>
          <w:rFonts w:ascii="Palatino Linotype" w:eastAsia="Palatino Linotype" w:hAnsi="Palatino Linotype" w:cs="Palatino Linotype"/>
        </w:rPr>
        <w:t xml:space="preserve"> en el Recurso de Revisión </w:t>
      </w:r>
      <w:r w:rsidR="00870337" w:rsidRPr="009F749D">
        <w:rPr>
          <w:rFonts w:ascii="Palatino Linotype" w:eastAsia="Palatino Linotype" w:hAnsi="Palatino Linotype" w:cs="Palatino Linotype"/>
          <w:b/>
        </w:rPr>
        <w:t>17432</w:t>
      </w:r>
      <w:r w:rsidRPr="009F749D">
        <w:rPr>
          <w:rFonts w:ascii="Palatino Linotype" w:eastAsia="Palatino Linotype" w:hAnsi="Palatino Linotype" w:cs="Palatino Linotype"/>
          <w:b/>
        </w:rPr>
        <w:t>/INFOEM/IP/RR/2022</w:t>
      </w:r>
      <w:r w:rsidRPr="009F749D">
        <w:rPr>
          <w:rFonts w:ascii="Palatino Linotype" w:eastAsia="Palatino Linotype" w:hAnsi="Palatino Linotype" w:cs="Palatino Linotype"/>
        </w:rPr>
        <w:t xml:space="preserve"> en términos del considerando </w:t>
      </w:r>
      <w:r w:rsidRPr="009F749D">
        <w:rPr>
          <w:rFonts w:ascii="Palatino Linotype" w:eastAsia="Palatino Linotype" w:hAnsi="Palatino Linotype" w:cs="Palatino Linotype"/>
          <w:b/>
        </w:rPr>
        <w:t>QUINTO</w:t>
      </w:r>
      <w:r w:rsidRPr="009F749D">
        <w:rPr>
          <w:rFonts w:ascii="Palatino Linotype" w:eastAsia="Palatino Linotype" w:hAnsi="Palatino Linotype" w:cs="Palatino Linotype"/>
        </w:rPr>
        <w:t>.</w:t>
      </w:r>
    </w:p>
    <w:p w14:paraId="21FB16E6" w14:textId="77777777" w:rsidR="00750B06" w:rsidRPr="009F749D" w:rsidRDefault="00750B06" w:rsidP="009F749D">
      <w:pPr>
        <w:spacing w:line="360" w:lineRule="auto"/>
        <w:ind w:right="49"/>
        <w:jc w:val="center"/>
        <w:rPr>
          <w:rFonts w:ascii="Palatino Linotype" w:eastAsia="Palatino Linotype" w:hAnsi="Palatino Linotype" w:cs="Palatino Linotype"/>
        </w:rPr>
      </w:pPr>
    </w:p>
    <w:p w14:paraId="38AA2FA0" w14:textId="77777777" w:rsidR="00E31394" w:rsidRPr="009F749D" w:rsidRDefault="00750B06" w:rsidP="009F749D">
      <w:pPr>
        <w:widowControl w:val="0"/>
        <w:autoSpaceDE w:val="0"/>
        <w:autoSpaceDN w:val="0"/>
        <w:adjustRightInd w:val="0"/>
        <w:spacing w:line="360" w:lineRule="auto"/>
        <w:jc w:val="both"/>
        <w:rPr>
          <w:rFonts w:ascii="Palatino Linotype" w:hAnsi="Palatino Linotype"/>
        </w:rPr>
      </w:pPr>
      <w:r w:rsidRPr="009F749D">
        <w:rPr>
          <w:rFonts w:ascii="Palatino Linotype" w:eastAsia="Palatino Linotype" w:hAnsi="Palatino Linotype" w:cs="Palatino Linotype"/>
          <w:b/>
        </w:rPr>
        <w:t xml:space="preserve">SEGUNDO. </w:t>
      </w:r>
      <w:r w:rsidRPr="009F749D">
        <w:rPr>
          <w:rFonts w:ascii="Palatino Linotype" w:eastAsia="Palatino Linotype" w:hAnsi="Palatino Linotype" w:cs="Palatino Linotype"/>
        </w:rPr>
        <w:t xml:space="preserve">Se </w:t>
      </w:r>
      <w:r w:rsidR="00557546" w:rsidRPr="009F749D">
        <w:rPr>
          <w:rFonts w:ascii="Palatino Linotype" w:eastAsia="Palatino Linotype" w:hAnsi="Palatino Linotype" w:cs="Palatino Linotype"/>
          <w:b/>
        </w:rPr>
        <w:t>MODIFICA</w:t>
      </w:r>
      <w:r w:rsidRPr="009F749D">
        <w:rPr>
          <w:rFonts w:ascii="Palatino Linotype" w:eastAsia="Palatino Linotype" w:hAnsi="Palatino Linotype" w:cs="Palatino Linotype"/>
          <w:b/>
        </w:rPr>
        <w:t xml:space="preserve"> </w:t>
      </w:r>
      <w:r w:rsidRPr="009F749D">
        <w:rPr>
          <w:rFonts w:ascii="Palatino Linotype" w:eastAsia="Palatino Linotype" w:hAnsi="Palatino Linotype" w:cs="Palatino Linotype"/>
        </w:rPr>
        <w:t xml:space="preserve">la respuesta emitida por </w:t>
      </w:r>
      <w:r w:rsidRPr="009F749D">
        <w:rPr>
          <w:rFonts w:ascii="Palatino Linotype" w:eastAsia="Palatino Linotype" w:hAnsi="Palatino Linotype" w:cs="Palatino Linotype"/>
          <w:b/>
        </w:rPr>
        <w:t>el</w:t>
      </w:r>
      <w:r w:rsidRPr="009F749D">
        <w:rPr>
          <w:rFonts w:ascii="Palatino Linotype" w:eastAsia="Palatino Linotype" w:hAnsi="Palatino Linotype" w:cs="Palatino Linotype"/>
        </w:rPr>
        <w:t xml:space="preserve"> </w:t>
      </w:r>
      <w:r w:rsidRPr="009F749D">
        <w:rPr>
          <w:rFonts w:ascii="Palatino Linotype" w:eastAsia="Palatino Linotype" w:hAnsi="Palatino Linotype" w:cs="Palatino Linotype"/>
          <w:b/>
        </w:rPr>
        <w:t xml:space="preserve">Sujeto Obligado, </w:t>
      </w:r>
      <w:r w:rsidRPr="009F749D">
        <w:rPr>
          <w:rFonts w:ascii="Palatino Linotype" w:eastAsia="Palatino Linotype" w:hAnsi="Palatino Linotype" w:cs="Palatino Linotype"/>
        </w:rPr>
        <w:t xml:space="preserve">a la solicitud de acceso a la información pública que dio origen al Recurso de Revisión </w:t>
      </w:r>
      <w:r w:rsidR="00870337" w:rsidRPr="009F749D">
        <w:rPr>
          <w:rFonts w:ascii="Palatino Linotype" w:eastAsia="Palatino Linotype" w:hAnsi="Palatino Linotype" w:cs="Palatino Linotype"/>
          <w:b/>
        </w:rPr>
        <w:t>17432</w:t>
      </w:r>
      <w:r w:rsidRPr="009F749D">
        <w:rPr>
          <w:rFonts w:ascii="Palatino Linotype" w:eastAsia="Palatino Linotype" w:hAnsi="Palatino Linotype" w:cs="Palatino Linotype"/>
          <w:b/>
        </w:rPr>
        <w:t>/INFOEM/IP/RR/2022,</w:t>
      </w:r>
      <w:r w:rsidRPr="009F749D">
        <w:rPr>
          <w:rFonts w:ascii="Palatino Linotype" w:eastAsia="Palatino Linotype" w:hAnsi="Palatino Linotype" w:cs="Palatino Linotype"/>
        </w:rPr>
        <w:t xml:space="preserve"> en términos del considerando </w:t>
      </w:r>
      <w:r w:rsidRPr="009F749D">
        <w:rPr>
          <w:rFonts w:ascii="Palatino Linotype" w:eastAsia="Palatino Linotype" w:hAnsi="Palatino Linotype" w:cs="Palatino Linotype"/>
          <w:b/>
        </w:rPr>
        <w:t>QUINTO</w:t>
      </w:r>
      <w:r w:rsidR="00557546" w:rsidRPr="009F749D">
        <w:rPr>
          <w:rFonts w:ascii="Palatino Linotype" w:hAnsi="Palatino Linotype"/>
          <w:i/>
        </w:rPr>
        <w:t xml:space="preserve"> </w:t>
      </w:r>
      <w:r w:rsidR="00557546" w:rsidRPr="009F749D">
        <w:rPr>
          <w:rFonts w:ascii="Palatino Linotype" w:hAnsi="Palatino Linotype"/>
        </w:rPr>
        <w:t>y se ordena</w:t>
      </w:r>
      <w:r w:rsidR="00E31394" w:rsidRPr="009F749D">
        <w:t xml:space="preserve"> </w:t>
      </w:r>
      <w:r w:rsidR="00E31394" w:rsidRPr="009F749D">
        <w:rPr>
          <w:rFonts w:ascii="Palatino Linotype" w:hAnsi="Palatino Linotype"/>
        </w:rPr>
        <w:t xml:space="preserve">al Sujeto Obligado entregar al Recurrente, a través del Sistema de Acceso a la Información Mexiquense (SAIMEX), </w:t>
      </w:r>
      <w:r w:rsidR="00E31394" w:rsidRPr="009F749D">
        <w:rPr>
          <w:rFonts w:ascii="Palatino Linotype" w:hAnsi="Palatino Linotype"/>
          <w:u w:val="single"/>
        </w:rPr>
        <w:t>en versión pública</w:t>
      </w:r>
      <w:r w:rsidR="00E31394" w:rsidRPr="009F749D">
        <w:rPr>
          <w:rFonts w:ascii="Palatino Linotype" w:hAnsi="Palatino Linotype"/>
        </w:rPr>
        <w:t xml:space="preserve"> de ser procedente, el documento o documentos donde conste</w:t>
      </w:r>
      <w:r w:rsidR="00CC3022" w:rsidRPr="009F749D">
        <w:rPr>
          <w:rFonts w:ascii="Palatino Linotype" w:hAnsi="Palatino Linotype"/>
        </w:rPr>
        <w:t>n</w:t>
      </w:r>
      <w:r w:rsidR="00E31394" w:rsidRPr="009F749D">
        <w:rPr>
          <w:rFonts w:ascii="Palatino Linotype" w:hAnsi="Palatino Linotype"/>
        </w:rPr>
        <w:t>:</w:t>
      </w:r>
    </w:p>
    <w:p w14:paraId="73F1DE32" w14:textId="77777777" w:rsidR="00A11E48" w:rsidRPr="009F749D" w:rsidRDefault="00A11E48" w:rsidP="009F749D">
      <w:pPr>
        <w:widowControl w:val="0"/>
        <w:autoSpaceDE w:val="0"/>
        <w:autoSpaceDN w:val="0"/>
        <w:adjustRightInd w:val="0"/>
        <w:spacing w:line="360" w:lineRule="auto"/>
        <w:jc w:val="both"/>
        <w:rPr>
          <w:rFonts w:ascii="Palatino Linotype" w:hAnsi="Palatino Linotype"/>
        </w:rPr>
      </w:pPr>
    </w:p>
    <w:p w14:paraId="20E61289" w14:textId="48DB23E4" w:rsidR="00E31394" w:rsidRPr="009F749D" w:rsidRDefault="00CC3022" w:rsidP="009F749D">
      <w:pPr>
        <w:spacing w:line="360" w:lineRule="auto"/>
        <w:ind w:left="851" w:right="899"/>
        <w:jc w:val="both"/>
        <w:rPr>
          <w:rFonts w:ascii="Palatino Linotype" w:eastAsia="Palatino Linotype" w:hAnsi="Palatino Linotype" w:cs="Palatino Linotype"/>
          <w:i/>
          <w:sz w:val="22"/>
          <w:szCs w:val="22"/>
        </w:rPr>
      </w:pPr>
      <w:r w:rsidRPr="009F749D">
        <w:rPr>
          <w:rFonts w:ascii="Palatino Linotype" w:hAnsi="Palatino Linotype"/>
          <w:i/>
        </w:rPr>
        <w:t xml:space="preserve">Los expedientes conformados con motivo de los contratos </w:t>
      </w:r>
      <w:r w:rsidR="00A11E48" w:rsidRPr="009F749D">
        <w:rPr>
          <w:rFonts w:ascii="Palatino Linotype" w:hAnsi="Palatino Linotype"/>
          <w:i/>
        </w:rPr>
        <w:t xml:space="preserve">de servicios de estudios, consultorías y asesorías </w:t>
      </w:r>
      <w:r w:rsidRPr="009F749D">
        <w:rPr>
          <w:rFonts w:ascii="Palatino Linotype" w:hAnsi="Palatino Linotype"/>
          <w:i/>
        </w:rPr>
        <w:t xml:space="preserve">que realizó y adquirió en </w:t>
      </w:r>
      <w:r w:rsidR="00A11E48" w:rsidRPr="009F749D">
        <w:rPr>
          <w:rFonts w:ascii="Palatino Linotype" w:hAnsi="Palatino Linotype"/>
          <w:i/>
        </w:rPr>
        <w:t xml:space="preserve">los años 2019 y 2020. Así como el </w:t>
      </w:r>
      <w:r w:rsidR="00E06EF5" w:rsidRPr="009F749D">
        <w:rPr>
          <w:rFonts w:ascii="Palatino Linotype" w:eastAsia="Palatino Linotype" w:hAnsi="Palatino Linotype" w:cs="Palatino Linotype"/>
          <w:i/>
          <w:sz w:val="22"/>
          <w:szCs w:val="22"/>
        </w:rPr>
        <w:t>oficio de</w:t>
      </w:r>
      <w:r w:rsidR="00A11E48" w:rsidRPr="009F749D">
        <w:rPr>
          <w:rFonts w:ascii="Palatino Linotype" w:eastAsia="Palatino Linotype" w:hAnsi="Palatino Linotype" w:cs="Palatino Linotype"/>
          <w:i/>
          <w:sz w:val="22"/>
          <w:szCs w:val="22"/>
        </w:rPr>
        <w:t>l área, donde manifieste que no cuenta con</w:t>
      </w:r>
      <w:r w:rsidR="00E06EF5" w:rsidRPr="009F749D">
        <w:rPr>
          <w:rFonts w:ascii="Palatino Linotype" w:eastAsia="Palatino Linotype" w:hAnsi="Palatino Linotype" w:cs="Palatino Linotype"/>
          <w:i/>
          <w:sz w:val="22"/>
          <w:szCs w:val="22"/>
        </w:rPr>
        <w:t xml:space="preserve"> los recursos, por lo que tuvo que contratar dichos </w:t>
      </w:r>
      <w:r w:rsidR="00A11E48" w:rsidRPr="009F749D">
        <w:rPr>
          <w:rFonts w:ascii="Palatino Linotype" w:eastAsia="Palatino Linotype" w:hAnsi="Palatino Linotype" w:cs="Palatino Linotype"/>
          <w:i/>
          <w:sz w:val="22"/>
          <w:szCs w:val="22"/>
        </w:rPr>
        <w:t>servicios</w:t>
      </w:r>
    </w:p>
    <w:p w14:paraId="3561DAAD" w14:textId="77777777" w:rsidR="00CC3022" w:rsidRPr="009F749D" w:rsidRDefault="00CC3022" w:rsidP="009F749D">
      <w:pPr>
        <w:spacing w:line="360" w:lineRule="auto"/>
        <w:jc w:val="both"/>
        <w:rPr>
          <w:rFonts w:ascii="Palatino Linotype" w:eastAsia="Calibri" w:hAnsi="Palatino Linotype" w:cs="Arial"/>
          <w:kern w:val="2"/>
          <w:lang w:eastAsia="en-US"/>
          <w14:ligatures w14:val="standardContextual"/>
        </w:rPr>
      </w:pPr>
    </w:p>
    <w:p w14:paraId="060EEE93" w14:textId="77777777" w:rsidR="00E31394" w:rsidRPr="009F749D" w:rsidRDefault="00E31394" w:rsidP="009F749D">
      <w:pPr>
        <w:spacing w:line="360" w:lineRule="auto"/>
        <w:jc w:val="both"/>
        <w:rPr>
          <w:rFonts w:ascii="Palatino Linotype" w:eastAsia="Calibri" w:hAnsi="Palatino Linotype" w:cs="Arial"/>
          <w:kern w:val="2"/>
          <w:lang w:eastAsia="en-US"/>
          <w14:ligatures w14:val="standardContextual"/>
        </w:rPr>
      </w:pPr>
      <w:r w:rsidRPr="009F749D">
        <w:rPr>
          <w:rFonts w:ascii="Palatino Linotype" w:eastAsia="Calibri" w:hAnsi="Palatino Linotype" w:cs="Arial"/>
          <w:kern w:val="2"/>
          <w:lang w:eastAsia="en-US"/>
          <w14:ligatures w14:val="standardContextual"/>
        </w:rPr>
        <w:t xml:space="preserve">Para la entrega en versión pública, deberá emitir el Acuerdo del Comité de Transparencia en términos de la Ley de Transparencia y Acceso a la Información </w:t>
      </w:r>
      <w:r w:rsidRPr="009F749D">
        <w:rPr>
          <w:rFonts w:ascii="Palatino Linotype" w:eastAsia="Calibri" w:hAnsi="Palatino Linotype" w:cs="Arial"/>
          <w:kern w:val="2"/>
          <w:lang w:eastAsia="en-US"/>
          <w14:ligatures w14:val="standardContextual"/>
        </w:rPr>
        <w:lastRenderedPageBreak/>
        <w:t>Pública del Estado de México y Municipios, en el que funde y motive las razones sobre los datos que se supriman o eliminen, y se ponga a disposición del</w:t>
      </w:r>
      <w:r w:rsidRPr="009F749D">
        <w:rPr>
          <w:rFonts w:ascii="Palatino Linotype" w:eastAsia="Calibri" w:hAnsi="Palatino Linotype" w:cs="Arial"/>
          <w:b/>
          <w:kern w:val="2"/>
          <w:lang w:eastAsia="en-US"/>
          <w14:ligatures w14:val="standardContextual"/>
        </w:rPr>
        <w:t xml:space="preserve"> Recurrente</w:t>
      </w:r>
      <w:r w:rsidRPr="009F749D">
        <w:rPr>
          <w:rFonts w:ascii="Palatino Linotype" w:eastAsia="Calibri" w:hAnsi="Palatino Linotype" w:cs="Arial"/>
          <w:kern w:val="2"/>
          <w:lang w:eastAsia="en-US"/>
          <w14:ligatures w14:val="standardContextual"/>
        </w:rPr>
        <w:t>.</w:t>
      </w:r>
    </w:p>
    <w:p w14:paraId="05E33B12" w14:textId="77777777" w:rsidR="00750B06" w:rsidRPr="009F749D" w:rsidRDefault="00750B06" w:rsidP="009F749D">
      <w:pPr>
        <w:pStyle w:val="Prrafodelista"/>
        <w:jc w:val="both"/>
        <w:rPr>
          <w:rFonts w:ascii="Palatino Linotype" w:hAnsi="Palatino Linotype"/>
          <w:lang w:eastAsia="es-ES"/>
        </w:rPr>
      </w:pPr>
    </w:p>
    <w:p w14:paraId="795DE7D2" w14:textId="77777777" w:rsidR="00E31394" w:rsidRPr="009F749D" w:rsidRDefault="00E31394" w:rsidP="009F749D">
      <w:pPr>
        <w:tabs>
          <w:tab w:val="left" w:pos="709"/>
        </w:tabs>
        <w:spacing w:before="100" w:beforeAutospacing="1" w:after="100" w:afterAutospacing="1" w:line="360" w:lineRule="auto"/>
        <w:ind w:right="51"/>
        <w:jc w:val="both"/>
        <w:rPr>
          <w:rFonts w:ascii="Palatino Linotype" w:eastAsia="Palatino Linotype" w:hAnsi="Palatino Linotype" w:cs="Palatino Linotype"/>
        </w:rPr>
      </w:pPr>
      <w:r w:rsidRPr="009F749D">
        <w:rPr>
          <w:rFonts w:ascii="Palatino Linotype" w:hAnsi="Palatino Linotype"/>
          <w:b/>
          <w:sz w:val="28"/>
          <w:szCs w:val="28"/>
          <w:lang w:eastAsia="es-ES"/>
        </w:rPr>
        <w:t>TERCERO.</w:t>
      </w:r>
      <w:r w:rsidRPr="009F749D">
        <w:rPr>
          <w:rFonts w:ascii="Palatino Linotype" w:hAnsi="Palatino Linotype"/>
          <w:b/>
          <w:lang w:eastAsia="es-ES"/>
        </w:rPr>
        <w:t> </w:t>
      </w:r>
      <w:r w:rsidRPr="009F749D">
        <w:rPr>
          <w:rFonts w:ascii="Palatino Linotype" w:eastAsia="Palatino Linotype" w:hAnsi="Palatino Linotype" w:cs="Palatino Linotype"/>
          <w:b/>
        </w:rPr>
        <w:t xml:space="preserve">NOTIFÍQUESE </w:t>
      </w:r>
      <w:r w:rsidRPr="009F749D">
        <w:rPr>
          <w:rFonts w:ascii="Palatino Linotype" w:eastAsia="Palatino Linotype" w:hAnsi="Palatino Linotype" w:cs="Palatino Linotype"/>
        </w:rPr>
        <w:t>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934BAB" w14:textId="77777777" w:rsidR="00E31394" w:rsidRPr="009F749D" w:rsidRDefault="00E31394" w:rsidP="009F749D">
      <w:pPr>
        <w:tabs>
          <w:tab w:val="left" w:pos="709"/>
        </w:tabs>
        <w:spacing w:before="100" w:beforeAutospacing="1" w:after="100" w:afterAutospacing="1" w:line="360" w:lineRule="auto"/>
        <w:ind w:right="51"/>
        <w:jc w:val="both"/>
        <w:rPr>
          <w:rFonts w:ascii="Palatino Linotype" w:eastAsia="Palatino Linotype" w:hAnsi="Palatino Linotype" w:cs="Palatino Linotype"/>
          <w:b/>
          <w:lang w:eastAsia="es-ES"/>
        </w:rPr>
      </w:pPr>
      <w:r w:rsidRPr="009F749D">
        <w:rPr>
          <w:rFonts w:ascii="Palatino Linotype" w:hAnsi="Palatino Linotype" w:cs="Arial"/>
          <w:b/>
          <w:bCs/>
          <w:sz w:val="28"/>
          <w:lang w:eastAsia="es-ES"/>
        </w:rPr>
        <w:t>CUARTO.</w:t>
      </w:r>
      <w:r w:rsidRPr="009F749D">
        <w:rPr>
          <w:rFonts w:ascii="Palatino Linotype" w:hAnsi="Palatino Linotype"/>
          <w:szCs w:val="17"/>
          <w:lang w:eastAsia="es-ES_tradnl"/>
        </w:rPr>
        <w:t xml:space="preserve"> </w:t>
      </w:r>
      <w:r w:rsidRPr="009F749D">
        <w:rPr>
          <w:rFonts w:ascii="Palatino Linotype" w:hAnsi="Palatino Linotype"/>
          <w:b/>
          <w:lang w:eastAsia="es-ES_tradnl"/>
        </w:rPr>
        <w:t>NOTIFÍQUESE</w:t>
      </w:r>
      <w:r w:rsidRPr="009F749D">
        <w:rPr>
          <w:rFonts w:ascii="Palatino Linotype" w:hAnsi="Palatino Linotype"/>
          <w:lang w:eastAsia="es-ES_tradnl"/>
        </w:rPr>
        <w:t xml:space="preserve"> al </w:t>
      </w:r>
      <w:r w:rsidR="009F10C9" w:rsidRPr="009F749D">
        <w:rPr>
          <w:rFonts w:ascii="Palatino Linotype" w:hAnsi="Palatino Linotype"/>
          <w:b/>
          <w:lang w:eastAsia="es-ES_tradnl"/>
        </w:rPr>
        <w:t>Recurrente</w:t>
      </w:r>
      <w:r w:rsidR="009F10C9" w:rsidRPr="009F749D">
        <w:rPr>
          <w:rFonts w:ascii="Palatino Linotype" w:hAnsi="Palatino Linotype"/>
          <w:lang w:eastAsia="es-ES_tradnl"/>
        </w:rPr>
        <w:t xml:space="preserve"> </w:t>
      </w:r>
      <w:r w:rsidRPr="009F749D">
        <w:rPr>
          <w:rFonts w:ascii="Palatino Linotype" w:hAnsi="Palatino Linotype"/>
          <w:lang w:eastAsia="es-ES_tradnl"/>
        </w:rPr>
        <w:t xml:space="preserve">la presente resolución vía </w:t>
      </w:r>
      <w:r w:rsidRPr="009F749D">
        <w:rPr>
          <w:rFonts w:ascii="Palatino Linotype" w:hAnsi="Palatino Linotype" w:cs="Arial"/>
          <w:lang w:eastAsia="es-ES"/>
        </w:rPr>
        <w:t>Sistema de Acceso a la Información Mexiquense</w:t>
      </w:r>
      <w:r w:rsidRPr="009F749D">
        <w:rPr>
          <w:rFonts w:ascii="Palatino Linotype" w:hAnsi="Palatino Linotype"/>
          <w:lang w:eastAsia="es-ES_tradnl"/>
        </w:rPr>
        <w:t xml:space="preserve"> </w:t>
      </w:r>
      <w:r w:rsidRPr="009F749D">
        <w:rPr>
          <w:rFonts w:ascii="Palatino Linotype" w:hAnsi="Palatino Linotype"/>
          <w:b/>
          <w:lang w:eastAsia="es-ES_tradnl"/>
        </w:rPr>
        <w:t>(</w:t>
      </w:r>
      <w:r w:rsidRPr="009F749D">
        <w:rPr>
          <w:rFonts w:ascii="Palatino Linotype" w:hAnsi="Palatino Linotype"/>
          <w:b/>
          <w:bCs/>
          <w:lang w:eastAsia="es-ES_tradnl"/>
        </w:rPr>
        <w:t>SAIMEX)</w:t>
      </w:r>
      <w:r w:rsidRPr="009F749D">
        <w:rPr>
          <w:rFonts w:ascii="Palatino Linotype" w:eastAsia="Palatino Linotype" w:hAnsi="Palatino Linotype" w:cs="Palatino Linotype"/>
          <w:bCs/>
          <w:lang w:eastAsia="es-ES"/>
        </w:rPr>
        <w:t>.</w:t>
      </w:r>
      <w:r w:rsidRPr="009F749D">
        <w:rPr>
          <w:rFonts w:ascii="Palatino Linotype" w:eastAsia="Palatino Linotype" w:hAnsi="Palatino Linotype" w:cs="Palatino Linotype"/>
          <w:b/>
          <w:lang w:eastAsia="es-ES"/>
        </w:rPr>
        <w:t xml:space="preserve"> </w:t>
      </w:r>
    </w:p>
    <w:p w14:paraId="07CA93A6" w14:textId="77777777" w:rsidR="00E31394" w:rsidRPr="009F749D" w:rsidRDefault="00E31394" w:rsidP="009F749D">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9F749D">
        <w:rPr>
          <w:rFonts w:ascii="Palatino Linotype" w:hAnsi="Palatino Linotype" w:cs="Arial"/>
          <w:b/>
          <w:bCs/>
          <w:sz w:val="28"/>
          <w:lang w:eastAsia="es-ES"/>
        </w:rPr>
        <w:t>QUINTO.</w:t>
      </w:r>
      <w:r w:rsidRPr="009F749D">
        <w:rPr>
          <w:rFonts w:ascii="Palatino Linotype" w:hAnsi="Palatino Linotype"/>
          <w:szCs w:val="17"/>
          <w:lang w:eastAsia="es-ES_tradnl"/>
        </w:rPr>
        <w:t xml:space="preserve"> </w:t>
      </w:r>
      <w:r w:rsidRPr="009F749D">
        <w:rPr>
          <w:rFonts w:ascii="Palatino Linotype" w:hAnsi="Palatino Linotype"/>
          <w:b/>
          <w:bCs/>
          <w:szCs w:val="17"/>
          <w:lang w:eastAsia="es-ES_tradnl"/>
        </w:rPr>
        <w:t>Hágase del conocimiento</w:t>
      </w:r>
      <w:r w:rsidRPr="009F749D">
        <w:rPr>
          <w:rFonts w:ascii="Palatino Linotype" w:hAnsi="Palatino Linotype"/>
          <w:szCs w:val="17"/>
          <w:lang w:eastAsia="es-ES_tradnl"/>
        </w:rPr>
        <w:t xml:space="preserve"> al </w:t>
      </w:r>
      <w:r w:rsidR="009F10C9" w:rsidRPr="009F749D">
        <w:rPr>
          <w:rFonts w:ascii="Palatino Linotype" w:hAnsi="Palatino Linotype"/>
          <w:b/>
          <w:szCs w:val="17"/>
          <w:lang w:eastAsia="es-ES_tradnl"/>
        </w:rPr>
        <w:t>Recurrente</w:t>
      </w:r>
      <w:r w:rsidRPr="009F749D">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 la resolución vía Juicio de Amparo en los términos de las leyes aplicables.</w:t>
      </w:r>
    </w:p>
    <w:p w14:paraId="018F0773" w14:textId="77777777" w:rsidR="00E31394" w:rsidRPr="009F749D" w:rsidRDefault="00E31394" w:rsidP="009F749D">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9F749D">
        <w:rPr>
          <w:rFonts w:ascii="Palatino Linotype" w:hAnsi="Palatino Linotype"/>
          <w:b/>
          <w:sz w:val="28"/>
          <w:szCs w:val="28"/>
          <w:lang w:eastAsia="es-ES_tradnl"/>
        </w:rPr>
        <w:lastRenderedPageBreak/>
        <w:t>SEXTO.</w:t>
      </w:r>
      <w:r w:rsidRPr="009F749D">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1D6678" w14:textId="2DF3BB03" w:rsidR="00750B06" w:rsidRPr="009F749D" w:rsidRDefault="00750B06" w:rsidP="009F749D">
      <w:pPr>
        <w:widowControl w:val="0"/>
        <w:autoSpaceDE w:val="0"/>
        <w:autoSpaceDN w:val="0"/>
        <w:adjustRightInd w:val="0"/>
        <w:spacing w:after="160" w:line="360" w:lineRule="auto"/>
        <w:contextualSpacing/>
        <w:jc w:val="both"/>
        <w:rPr>
          <w:rFonts w:ascii="Palatino Linotype" w:eastAsiaTheme="minorHAnsi" w:hAnsi="Palatino Linotype" w:cs="Arial"/>
          <w:kern w:val="2"/>
          <w:lang w:eastAsia="en-US"/>
          <w14:ligatures w14:val="standardContextual"/>
        </w:rPr>
      </w:pPr>
      <w:r w:rsidRPr="009F749D">
        <w:rPr>
          <w:rFonts w:ascii="Palatino Linotype" w:eastAsiaTheme="minorHAnsi" w:hAnsi="Palatino Linotype" w:cs="Arial"/>
          <w:kern w:val="2"/>
          <w:lang w:eastAsia="en-US"/>
          <w14:ligatures w14:val="standardContextu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9F749D">
        <w:rPr>
          <w:rFonts w:ascii="Palatino Linotype" w:eastAsiaTheme="minorHAnsi" w:hAnsi="Palatino Linotype" w:cs="Arial"/>
          <w:kern w:val="2"/>
          <w:lang w:eastAsia="en-US"/>
          <w14:ligatures w14:val="standardContextual"/>
        </w:rPr>
        <w:t xml:space="preserve"> </w:t>
      </w:r>
      <w:r w:rsidR="009F749D">
        <w:rPr>
          <w:rFonts w:ascii="Palatino Linotype" w:hAnsi="Palatino Linotype" w:cs="Arial"/>
          <w:color w:val="000000" w:themeColor="text1"/>
        </w:rPr>
        <w:t>(AUSENCIA JUSTIFICADA)</w:t>
      </w:r>
      <w:r w:rsidRPr="009F749D">
        <w:rPr>
          <w:rFonts w:ascii="Palatino Linotype" w:eastAsiaTheme="minorHAnsi" w:hAnsi="Palatino Linotype" w:cs="Arial"/>
          <w:kern w:val="2"/>
          <w:lang w:eastAsia="en-US"/>
          <w14:ligatures w14:val="standardContextual"/>
        </w:rPr>
        <w:t xml:space="preserve">; EN LA TRIGÉSIMA </w:t>
      </w:r>
      <w:r w:rsidR="00AF2A2D" w:rsidRPr="009F749D">
        <w:rPr>
          <w:rFonts w:ascii="Palatino Linotype" w:eastAsiaTheme="minorHAnsi" w:hAnsi="Palatino Linotype" w:cs="Arial"/>
          <w:kern w:val="2"/>
          <w:lang w:eastAsia="en-US"/>
          <w14:ligatures w14:val="standardContextual"/>
        </w:rPr>
        <w:t>QUINTA</w:t>
      </w:r>
      <w:r w:rsidRPr="009F749D">
        <w:rPr>
          <w:rFonts w:ascii="Palatino Linotype" w:eastAsiaTheme="minorHAnsi" w:hAnsi="Palatino Linotype" w:cs="Arial"/>
          <w:kern w:val="2"/>
          <w:lang w:eastAsia="en-US"/>
          <w14:ligatures w14:val="standardContextual"/>
        </w:rPr>
        <w:t xml:space="preserve"> SESIÓN ORDINARIA CELEBRADA EL </w:t>
      </w:r>
      <w:r w:rsidR="00AF2A2D" w:rsidRPr="009F749D">
        <w:rPr>
          <w:rFonts w:ascii="Palatino Linotype" w:eastAsiaTheme="minorHAnsi" w:hAnsi="Palatino Linotype" w:cs="Arial"/>
          <w:kern w:val="2"/>
          <w:lang w:eastAsia="en-US"/>
          <w14:ligatures w14:val="standardContextual"/>
        </w:rPr>
        <w:t>VEINTISIETE</w:t>
      </w:r>
      <w:r w:rsidRPr="009F749D">
        <w:rPr>
          <w:rFonts w:ascii="Palatino Linotype" w:eastAsiaTheme="minorHAnsi" w:hAnsi="Palatino Linotype" w:cs="Arial"/>
          <w:kern w:val="2"/>
          <w:lang w:eastAsia="en-US"/>
          <w14:ligatures w14:val="standardContextual"/>
        </w:rPr>
        <w:t xml:space="preserve"> DE SEPTIEMBRE DE DOS MIL VEINTITRÉS, ANTE EL SECRETARIO TÉCNICO DEL PLENO, ALEXIS TAPIA RAMÍREZ. </w:t>
      </w:r>
    </w:p>
    <w:p w14:paraId="6DF1036D" w14:textId="77777777" w:rsidR="005976F5" w:rsidRDefault="00750B06"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r w:rsidRPr="009F749D">
        <w:rPr>
          <w:rFonts w:ascii="Palatino Linotype" w:eastAsiaTheme="minorHAnsi" w:hAnsi="Palatino Linotype" w:cstheme="minorBidi"/>
          <w:kern w:val="2"/>
          <w:lang w:eastAsia="en-US"/>
          <w14:ligatures w14:val="standardContextual"/>
        </w:rPr>
        <w:t>SCMM/</w:t>
      </w:r>
      <w:r w:rsidR="00557546" w:rsidRPr="009F749D">
        <w:rPr>
          <w:rFonts w:ascii="Palatino Linotype" w:eastAsiaTheme="minorHAnsi" w:hAnsi="Palatino Linotype" w:cstheme="minorBidi"/>
          <w:kern w:val="2"/>
          <w:lang w:eastAsia="en-US"/>
          <w14:ligatures w14:val="standardContextual"/>
        </w:rPr>
        <w:t>AGZ</w:t>
      </w:r>
      <w:r w:rsidRPr="009F749D">
        <w:rPr>
          <w:rFonts w:ascii="Palatino Linotype" w:eastAsiaTheme="minorHAnsi" w:hAnsi="Palatino Linotype" w:cstheme="minorBidi"/>
          <w:kern w:val="2"/>
          <w:lang w:eastAsia="en-US"/>
          <w14:ligatures w14:val="standardContextual"/>
        </w:rPr>
        <w:t>/DEMF/ESS</w:t>
      </w:r>
    </w:p>
    <w:p w14:paraId="3A3C4E85"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369D049B"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40C6824E"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1A81B591"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7D1F3D3C"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327D2487"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05EF2118"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41D54539"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2DCD7BB1"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3F0F02ED"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3DF01ED5"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3FDB97F6"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66619640"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48CE05F1"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22C6CF96" w14:textId="77777777" w:rsidR="00E55259" w:rsidRDefault="00E55259" w:rsidP="009F749D">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p>
    <w:p w14:paraId="40166996" w14:textId="77777777" w:rsidR="00E55259" w:rsidRPr="009F749D" w:rsidRDefault="00E55259" w:rsidP="009F749D">
      <w:pPr>
        <w:widowControl w:val="0"/>
        <w:autoSpaceDE w:val="0"/>
        <w:autoSpaceDN w:val="0"/>
        <w:adjustRightInd w:val="0"/>
        <w:spacing w:after="160" w:line="360" w:lineRule="auto"/>
        <w:jc w:val="both"/>
      </w:pPr>
    </w:p>
    <w:sectPr w:rsidR="00E55259" w:rsidRPr="009F749D">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EFC0C" w14:textId="77777777" w:rsidR="00636A3F" w:rsidRDefault="00636A3F" w:rsidP="00750B06">
      <w:r>
        <w:separator/>
      </w:r>
    </w:p>
  </w:endnote>
  <w:endnote w:type="continuationSeparator" w:id="0">
    <w:p w14:paraId="2932579C" w14:textId="77777777" w:rsidR="00636A3F" w:rsidRDefault="00636A3F" w:rsidP="00750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8239C" w14:textId="77777777" w:rsidR="00A11E48" w:rsidRDefault="00A11E4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C6D52">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C6D52">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90FFD" w14:textId="77777777" w:rsidR="00A11E48" w:rsidRDefault="00A11E4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C6D5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C6D52">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15DAB" w14:textId="77777777" w:rsidR="00636A3F" w:rsidRDefault="00636A3F" w:rsidP="00750B06">
      <w:r>
        <w:separator/>
      </w:r>
    </w:p>
  </w:footnote>
  <w:footnote w:type="continuationSeparator" w:id="0">
    <w:p w14:paraId="09D6BDCB" w14:textId="77777777" w:rsidR="00636A3F" w:rsidRDefault="00636A3F" w:rsidP="00750B06">
      <w:r>
        <w:continuationSeparator/>
      </w:r>
    </w:p>
  </w:footnote>
  <w:footnote w:id="1">
    <w:p w14:paraId="255606C9" w14:textId="77777777" w:rsidR="00A11E48" w:rsidRPr="00EB086B" w:rsidRDefault="00A11E48" w:rsidP="00750B0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Es importante señalar que al encontrarse en electrónico en el SAIMEX el expediente formado con motivo de la presentación de la solicitud en análisis, todas las constancias que integran el expediente 17432/INFOEM/IP/RR/2022 que en esta resolución se resuelve, obran en el sistema de referencia.</w:t>
      </w:r>
    </w:p>
  </w:footnote>
  <w:footnote w:id="2">
    <w:p w14:paraId="704F1D1E" w14:textId="77777777" w:rsidR="00A11E48" w:rsidRPr="00EB086B" w:rsidRDefault="00A11E48" w:rsidP="00750B0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En lo subsecuente, Ley de Transparencia local.</w:t>
      </w:r>
    </w:p>
  </w:footnote>
  <w:footnote w:id="3">
    <w:p w14:paraId="261CE868" w14:textId="77777777" w:rsidR="00A11E48" w:rsidRPr="00EB086B" w:rsidRDefault="00A11E48" w:rsidP="00750B0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Visible en la Gaceta del Seminario Judicial de la Federación con el registro digital 205635.</w:t>
      </w:r>
    </w:p>
  </w:footnote>
  <w:footnote w:id="4">
    <w:p w14:paraId="3E0CB5D3" w14:textId="77777777" w:rsidR="00A11E48" w:rsidRPr="00EB086B" w:rsidRDefault="00A11E48" w:rsidP="00750B0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C</w:t>
      </w:r>
      <w:r w:rsidRPr="00EB086B">
        <w:rPr>
          <w:rFonts w:ascii="Palatino Linotype" w:eastAsia="Palatino Linotype" w:hAnsi="Palatino Linotype" w:cs="Palatino Linotype"/>
          <w:sz w:val="16"/>
          <w:szCs w:val="16"/>
        </w:rPr>
        <w:t>onsultable en el Seminario Judicial de la Federación y su gaceta, con el registro digital 2002351.</w:t>
      </w:r>
    </w:p>
  </w:footnote>
  <w:footnote w:id="5">
    <w:p w14:paraId="08A8238B" w14:textId="77777777" w:rsidR="00A11E48" w:rsidRPr="00EB086B" w:rsidRDefault="00A11E48" w:rsidP="00750B0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Visible en el Seminario Judicial de la Federación y su gaceta, con el registro digital 2002350.</w:t>
      </w:r>
    </w:p>
  </w:footnote>
  <w:footnote w:id="6">
    <w:p w14:paraId="35682E57" w14:textId="77777777" w:rsidR="00A11E48" w:rsidRPr="00EB086B" w:rsidRDefault="00A11E48" w:rsidP="00750B06">
      <w:pPr>
        <w:pStyle w:val="Textonotapie"/>
        <w:jc w:val="both"/>
        <w:rPr>
          <w:rFonts w:ascii="Palatino Linotype" w:eastAsia="Times New Roman" w:hAnsi="Palatino Linotype" w:cs="Times New Roman"/>
          <w:sz w:val="16"/>
          <w:szCs w:val="16"/>
          <w:lang w:eastAsia="es-ES"/>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8C684D6" w14:textId="77777777" w:rsidR="00A11E48" w:rsidRPr="00EB086B" w:rsidRDefault="00A11E48" w:rsidP="00750B06">
      <w:pPr>
        <w:pStyle w:val="Textonotapie"/>
        <w:jc w:val="both"/>
        <w:rPr>
          <w:rFonts w:ascii="Palatino Linotype" w:hAnsi="Palatino Linotype"/>
          <w:sz w:val="16"/>
          <w:szCs w:val="16"/>
        </w:rPr>
      </w:pPr>
      <w:r w:rsidRPr="00EB086B">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E2FFA6" w14:textId="77777777" w:rsidR="00A11E48" w:rsidRPr="00EB086B" w:rsidRDefault="00A11E48" w:rsidP="00750B06">
      <w:pPr>
        <w:pStyle w:val="Textonotapie"/>
        <w:jc w:val="both"/>
        <w:rPr>
          <w:rFonts w:ascii="Palatino Linotype" w:hAnsi="Palatino Linotype"/>
          <w:sz w:val="16"/>
          <w:szCs w:val="16"/>
        </w:rPr>
      </w:pPr>
      <w:r w:rsidRPr="00EB086B">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7">
    <w:p w14:paraId="09767187" w14:textId="77777777" w:rsidR="00A11E48" w:rsidRPr="00EB086B" w:rsidRDefault="00A11E48" w:rsidP="00750B0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Sin contemplar en el cómputo los días sábados y domingos, y periodo vacacional 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8">
    <w:p w14:paraId="1FEE0304" w14:textId="77777777" w:rsidR="00A11E48" w:rsidRPr="00EB086B" w:rsidRDefault="00A11E48" w:rsidP="00750B06">
      <w:pPr>
        <w:pStyle w:val="Textonotapie"/>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sustentada por la Segunda Sala, publicada en el Semanario Judicial de la Federación y su Gaceta, Novena Época, tomo XXXII, agosto de 2010, página 463.</w:t>
      </w:r>
    </w:p>
  </w:footnote>
  <w:footnote w:id="9">
    <w:p w14:paraId="08F6620F" w14:textId="77777777" w:rsidR="00A11E48" w:rsidRPr="00EB086B" w:rsidRDefault="00A11E48" w:rsidP="00750B06">
      <w:pPr>
        <w:pStyle w:val="Textonotapie"/>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“Artículo 3. Para los efectos de la presente Ley se entenderá por:</w:t>
      </w:r>
    </w:p>
    <w:p w14:paraId="6F1C965D" w14:textId="77777777" w:rsidR="00A11E48" w:rsidRPr="00EB086B" w:rsidRDefault="00A11E48" w:rsidP="00750B06">
      <w:pPr>
        <w:pStyle w:val="Textonotapie"/>
        <w:jc w:val="both"/>
        <w:rPr>
          <w:rFonts w:ascii="Palatino Linotype" w:hAnsi="Palatino Linotype"/>
          <w:sz w:val="16"/>
          <w:szCs w:val="16"/>
        </w:rPr>
      </w:pPr>
      <w:r w:rsidRPr="00EB086B">
        <w:rPr>
          <w:rFonts w:ascii="Palatino Linotype" w:hAnsi="Palatino Linotype"/>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0">
    <w:p w14:paraId="36C1617A" w14:textId="77777777" w:rsidR="00A11E48" w:rsidRPr="00EB086B" w:rsidRDefault="00A11E48" w:rsidP="00750B0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w:t>
      </w:r>
      <w:r w:rsidRPr="00EB086B">
        <w:rPr>
          <w:rFonts w:ascii="Palatino Linotype" w:hAnsi="Palatino Linotype" w:cs="Arial"/>
          <w:bCs/>
          <w:color w:val="000000"/>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1">
    <w:p w14:paraId="33C54A2E" w14:textId="77777777" w:rsidR="00A11E48" w:rsidRPr="00EB086B" w:rsidRDefault="00A11E48">
      <w:pPr>
        <w:pStyle w:val="Textonotapie"/>
        <w:rPr>
          <w:rFonts w:ascii="Palatino Linotype" w:hAnsi="Palatino Linotype" w:cstheme="majorHAnsi"/>
          <w:sz w:val="16"/>
          <w:szCs w:val="16"/>
        </w:rPr>
      </w:pPr>
      <w:r w:rsidRPr="00EB086B">
        <w:rPr>
          <w:rStyle w:val="Refdenotaalpie"/>
          <w:rFonts w:ascii="Palatino Linotype" w:hAnsi="Palatino Linotype" w:cstheme="majorHAnsi"/>
          <w:sz w:val="16"/>
          <w:szCs w:val="16"/>
        </w:rPr>
        <w:footnoteRef/>
      </w:r>
      <w:r w:rsidRPr="00EB086B">
        <w:rPr>
          <w:rFonts w:ascii="Palatino Linotype" w:hAnsi="Palatino Linotype" w:cstheme="majorHAnsi"/>
          <w:sz w:val="16"/>
          <w:szCs w:val="16"/>
        </w:rPr>
        <w:t xml:space="preserve"> Tesis Jurisprudencial Número 3ª./J.7/91, Publicada en el Semanario Judicial de la Federación y su Gaceta bajo el número de registro 174,177.</w:t>
      </w:r>
    </w:p>
  </w:footnote>
  <w:footnote w:id="12">
    <w:p w14:paraId="32BB9DC7" w14:textId="77777777" w:rsidR="00A11E48" w:rsidRPr="00EB086B" w:rsidRDefault="00A11E48">
      <w:pPr>
        <w:pStyle w:val="Textonotapie"/>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Emitido por el Instituto Nacional de Transparencia, Acceso a la Información y Protección de Datos Personales.</w:t>
      </w:r>
    </w:p>
  </w:footnote>
  <w:footnote w:id="13">
    <w:p w14:paraId="62A0B7AE" w14:textId="77777777" w:rsidR="00A11E48" w:rsidRPr="00EB086B" w:rsidRDefault="00A11E48">
      <w:pPr>
        <w:pStyle w:val="Textonotapie"/>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Consultable en https://www.ine.mx/wp-content/uploads/2021/03/deppp-reg-transparencia-PAN.pdf</w:t>
      </w:r>
    </w:p>
  </w:footnote>
  <w:footnote w:id="14">
    <w:p w14:paraId="4AB366A0" w14:textId="77777777" w:rsidR="00A11E48" w:rsidRPr="00EB086B" w:rsidRDefault="00A11E48">
      <w:pPr>
        <w:pStyle w:val="Textonotapie"/>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Emitido por el Pleno del Instituto Nacional de Transparencia, Acceso a la Información y Protección de Datos Personales.</w:t>
      </w:r>
    </w:p>
  </w:footnote>
  <w:footnote w:id="15">
    <w:p w14:paraId="5F74EEDA" w14:textId="77777777" w:rsidR="00A11E48" w:rsidRPr="00EB086B" w:rsidRDefault="00A11E48" w:rsidP="00E64E9E">
      <w:pPr>
        <w:pStyle w:val="Textonotapie"/>
        <w:jc w:val="both"/>
        <w:rPr>
          <w:rFonts w:ascii="Palatino Linotype" w:hAnsi="Palatino Linotype"/>
          <w:b/>
          <w:i/>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w:t>
      </w:r>
      <w:r w:rsidRPr="00EB086B">
        <w:rPr>
          <w:rFonts w:ascii="Palatino Linotype" w:hAnsi="Palatino Linotype"/>
          <w:b/>
          <w:i/>
          <w:sz w:val="16"/>
          <w:szCs w:val="16"/>
        </w:rPr>
        <w:t>Código de Procedimientos Administrativos del Estado De México</w:t>
      </w:r>
    </w:p>
    <w:p w14:paraId="23FBFC29" w14:textId="77777777" w:rsidR="00A11E48" w:rsidRPr="00EB086B" w:rsidRDefault="00A11E48" w:rsidP="00E64E9E">
      <w:pPr>
        <w:pStyle w:val="Textonotapie"/>
        <w:jc w:val="both"/>
        <w:rPr>
          <w:rFonts w:ascii="Palatino Linotype" w:hAnsi="Palatino Linotype"/>
          <w:sz w:val="16"/>
          <w:szCs w:val="16"/>
        </w:rPr>
      </w:pPr>
      <w:r w:rsidRPr="00EB086B">
        <w:rPr>
          <w:rFonts w:ascii="Palatino Linotype" w:hAnsi="Palatino Linotype"/>
          <w:b/>
          <w:i/>
          <w:sz w:val="16"/>
          <w:szCs w:val="16"/>
        </w:rPr>
        <w:t>Artículo 124.-</w:t>
      </w:r>
      <w:r w:rsidRPr="00EB086B">
        <w:rPr>
          <w:rFonts w:ascii="Palatino Linotype" w:hAnsi="Palatino Linotype"/>
          <w:i/>
          <w:sz w:val="16"/>
          <w:szCs w:val="16"/>
        </w:rPr>
        <w:t xml:space="preserve"> La autoridad administrativa llevará a cabo, de oficio o a petición de particulares, los actos de tramitación adecuados para la determinación, conocimiento y comprobación de los datos sobre los que deba basarse la resolución del procedimiento.”</w:t>
      </w:r>
    </w:p>
  </w:footnote>
  <w:footnote w:id="16">
    <w:p w14:paraId="15057801" w14:textId="77777777" w:rsidR="00A11E48" w:rsidRPr="00EB086B" w:rsidRDefault="00A11E48" w:rsidP="00E64E9E">
      <w:pPr>
        <w:pStyle w:val="Textonotapie"/>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Políticas Públicas y Cambio Climático. Angélica Rosas Huerta. Profesora- investigadora. Departamento Política y Cultura. División de Ciencias Sociales y Humanidades. </w:t>
      </w:r>
    </w:p>
  </w:footnote>
  <w:footnote w:id="17">
    <w:p w14:paraId="0DD9804E" w14:textId="77777777" w:rsidR="00A11E48" w:rsidRPr="00EB086B" w:rsidRDefault="00A11E48" w:rsidP="00A54A26">
      <w:pPr>
        <w:pStyle w:val="Textonotapie"/>
        <w:jc w:val="both"/>
        <w:rPr>
          <w:rFonts w:ascii="Palatino Linotype" w:hAnsi="Palatino Linotype"/>
          <w:sz w:val="16"/>
          <w:szCs w:val="16"/>
        </w:rPr>
      </w:pPr>
      <w:r w:rsidRPr="00EB086B">
        <w:rPr>
          <w:rStyle w:val="Refdenotaalpie"/>
          <w:rFonts w:ascii="Palatino Linotype" w:hAnsi="Palatino Linotype"/>
          <w:sz w:val="16"/>
          <w:szCs w:val="16"/>
        </w:rPr>
        <w:footnoteRef/>
      </w:r>
      <w:r w:rsidRPr="00EB086B">
        <w:rPr>
          <w:rFonts w:ascii="Palatino Linotype" w:hAnsi="Palatino Linotype"/>
          <w:sz w:val="16"/>
          <w:szCs w:val="16"/>
        </w:rPr>
        <w:t xml:space="preserve"> </w:t>
      </w:r>
      <w:r w:rsidRPr="00EB086B">
        <w:rPr>
          <w:rFonts w:ascii="Palatino Linotype" w:hAnsi="Palatino Linotype"/>
          <w:b/>
          <w:sz w:val="16"/>
          <w:szCs w:val="16"/>
        </w:rPr>
        <w:t>Artículo 162.</w:t>
      </w:r>
      <w:r w:rsidRPr="00EB086B">
        <w:rPr>
          <w:rFonts w:ascii="Palatino Linotype" w:hAnsi="Palatino Linotype"/>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18">
    <w:p w14:paraId="6C1BDDD1" w14:textId="77777777" w:rsidR="00A11E48" w:rsidRDefault="00A11E48">
      <w:pPr>
        <w:pStyle w:val="Textonotapie"/>
      </w:pPr>
      <w:r>
        <w:rPr>
          <w:rStyle w:val="Refdenotaalpie"/>
        </w:rPr>
        <w:footnoteRef/>
      </w:r>
      <w:r>
        <w:t xml:space="preserve"> </w:t>
      </w:r>
      <w:r w:rsidRPr="00121189">
        <w:t>ESTATUTOS VIGENTES. TEXTO APROBADO POR LA XIX ASAMBLEA NACIONAL EXTRAORDINARIA</w:t>
      </w:r>
      <w:r>
        <w:t xml:space="preserve"> Tomado de: </w:t>
      </w:r>
      <w:r w:rsidRPr="00121189">
        <w:t>https://almacenamientopan.blob.core.windows.net/pdfs/documentos/R9LNTXd0MbL0XhEj2sZ1m88nKrxTUZ.pdf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EFCBB" w14:textId="77777777" w:rsidR="00A11E48" w:rsidRDefault="00636A3F">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A701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DD2D5" w14:textId="77777777" w:rsidR="00A11E48" w:rsidRDefault="00636A3F">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8E87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2"/>
      <w:tblW w:w="9620" w:type="dxa"/>
      <w:tblInd w:w="-142" w:type="dxa"/>
      <w:tblLayout w:type="fixed"/>
      <w:tblLook w:val="0400" w:firstRow="0" w:lastRow="0" w:firstColumn="0" w:lastColumn="0" w:noHBand="0" w:noVBand="1"/>
    </w:tblPr>
    <w:tblGrid>
      <w:gridCol w:w="3290"/>
      <w:gridCol w:w="2574"/>
      <w:gridCol w:w="3756"/>
    </w:tblGrid>
    <w:tr w:rsidR="00A11E48" w:rsidRPr="00721489" w14:paraId="27298E17" w14:textId="77777777" w:rsidTr="00F8344A">
      <w:trPr>
        <w:trHeight w:val="346"/>
      </w:trPr>
      <w:tc>
        <w:tcPr>
          <w:tcW w:w="3290" w:type="dxa"/>
          <w:vMerge w:val="restart"/>
        </w:tcPr>
        <w:p w14:paraId="116DF406"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58AA8D03" wp14:editId="21F08BC7">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4" w:type="dxa"/>
          <w:shd w:val="clear" w:color="auto" w:fill="auto"/>
        </w:tcPr>
        <w:p w14:paraId="423737F6"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56" w:type="dxa"/>
          <w:shd w:val="clear" w:color="auto" w:fill="auto"/>
          <w:vAlign w:val="center"/>
        </w:tcPr>
        <w:p w14:paraId="5B6AB188" w14:textId="77777777" w:rsidR="00A11E48" w:rsidRPr="00721489" w:rsidRDefault="00A11E48" w:rsidP="00F8344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17432</w:t>
          </w:r>
          <w:r w:rsidRPr="00721489">
            <w:rPr>
              <w:rFonts w:ascii="Palatino Linotype" w:eastAsia="Palatino Linotype" w:hAnsi="Palatino Linotype" w:cs="Palatino Linotype"/>
              <w:b/>
              <w:sz w:val="22"/>
              <w:szCs w:val="22"/>
            </w:rPr>
            <w:t>/INFOEM/IP/RR/2022</w:t>
          </w:r>
        </w:p>
      </w:tc>
    </w:tr>
    <w:tr w:rsidR="00A11E48" w:rsidRPr="00721489" w14:paraId="636F904C" w14:textId="77777777" w:rsidTr="00F8344A">
      <w:trPr>
        <w:trHeight w:val="124"/>
      </w:trPr>
      <w:tc>
        <w:tcPr>
          <w:tcW w:w="3290" w:type="dxa"/>
          <w:vMerge/>
        </w:tcPr>
        <w:p w14:paraId="003CE07A" w14:textId="77777777" w:rsidR="00A11E48" w:rsidRPr="00721489" w:rsidRDefault="00A11E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3A7C4CD0"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56" w:type="dxa"/>
          <w:shd w:val="clear" w:color="auto" w:fill="auto"/>
          <w:vAlign w:val="center"/>
        </w:tcPr>
        <w:p w14:paraId="4D9B8CA6" w14:textId="77777777" w:rsidR="00A11E48" w:rsidRPr="00E02EF9" w:rsidRDefault="00A11E48">
          <w:pPr>
            <w:jc w:val="both"/>
            <w:rPr>
              <w:rFonts w:ascii="Palatino Linotype" w:eastAsia="Palatino Linotype" w:hAnsi="Palatino Linotype" w:cs="Palatino Linotype"/>
              <w:b/>
              <w:sz w:val="22"/>
              <w:szCs w:val="22"/>
            </w:rPr>
          </w:pPr>
          <w:r w:rsidRPr="006C4343">
            <w:rPr>
              <w:rFonts w:ascii="Palatino Linotype" w:eastAsia="Palatino Linotype" w:hAnsi="Palatino Linotype" w:cs="Palatino Linotype"/>
              <w:b/>
              <w:sz w:val="22"/>
              <w:szCs w:val="22"/>
            </w:rPr>
            <w:t>Partido Acción Nacional</w:t>
          </w:r>
        </w:p>
      </w:tc>
    </w:tr>
    <w:tr w:rsidR="00A11E48" w:rsidRPr="00721489" w14:paraId="7DF52745" w14:textId="77777777" w:rsidTr="00F8344A">
      <w:trPr>
        <w:trHeight w:val="683"/>
      </w:trPr>
      <w:tc>
        <w:tcPr>
          <w:tcW w:w="3290" w:type="dxa"/>
          <w:vMerge/>
        </w:tcPr>
        <w:p w14:paraId="49FFA533" w14:textId="77777777" w:rsidR="00A11E48" w:rsidRPr="00721489" w:rsidRDefault="00A11E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6F717D73"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56" w:type="dxa"/>
          <w:shd w:val="clear" w:color="auto" w:fill="auto"/>
        </w:tcPr>
        <w:p w14:paraId="6FE6A281" w14:textId="77777777" w:rsidR="00A11E48" w:rsidRPr="00721489" w:rsidRDefault="00A11E48">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40F07E5F" w14:textId="77777777" w:rsidR="00A11E48" w:rsidRPr="00334588" w:rsidRDefault="00A11E48">
    <w:pPr>
      <w:rPr>
        <w:rFonts w:ascii="Palatino Linotype" w:eastAsia="Palatino Linotype" w:hAnsi="Palatino Linotype" w:cs="Palatino Linotype"/>
        <w:color w:val="000000"/>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8FD0B" w14:textId="77777777" w:rsidR="00A11E48" w:rsidRDefault="00636A3F">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42F0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tbl>
    <w:tblPr>
      <w:tblStyle w:val="1"/>
      <w:tblW w:w="10299" w:type="dxa"/>
      <w:tblInd w:w="-833" w:type="dxa"/>
      <w:tblLayout w:type="fixed"/>
      <w:tblLook w:val="0400" w:firstRow="0" w:lastRow="0" w:firstColumn="0" w:lastColumn="0" w:noHBand="0" w:noVBand="1"/>
    </w:tblPr>
    <w:tblGrid>
      <w:gridCol w:w="3919"/>
      <w:gridCol w:w="2584"/>
      <w:gridCol w:w="3796"/>
    </w:tblGrid>
    <w:tr w:rsidR="00A11E48" w:rsidRPr="00721489" w14:paraId="1EAE3305" w14:textId="77777777" w:rsidTr="00F8344A">
      <w:trPr>
        <w:trHeight w:val="407"/>
      </w:trPr>
      <w:tc>
        <w:tcPr>
          <w:tcW w:w="3919" w:type="dxa"/>
          <w:vMerge w:val="restart"/>
          <w:shd w:val="clear" w:color="auto" w:fill="auto"/>
        </w:tcPr>
        <w:p w14:paraId="7D707B1D" w14:textId="77777777" w:rsidR="00A11E48" w:rsidRPr="00721489" w:rsidRDefault="00A11E48">
          <w:pPr>
            <w:jc w:val="cente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3A94AE37" wp14:editId="74EC3910">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5F300BEF"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96" w:type="dxa"/>
          <w:shd w:val="clear" w:color="auto" w:fill="auto"/>
          <w:vAlign w:val="center"/>
        </w:tcPr>
        <w:p w14:paraId="5146A82A" w14:textId="77777777" w:rsidR="00A11E48" w:rsidRPr="00721489" w:rsidRDefault="00A11E48" w:rsidP="00F8344A">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17432</w:t>
          </w:r>
          <w:r w:rsidRPr="00721489">
            <w:rPr>
              <w:rFonts w:ascii="Palatino Linotype" w:eastAsia="Palatino Linotype" w:hAnsi="Palatino Linotype" w:cs="Palatino Linotype"/>
              <w:b/>
              <w:sz w:val="22"/>
              <w:szCs w:val="22"/>
            </w:rPr>
            <w:t xml:space="preserve">/INFOEM/IP/RR/2022 </w:t>
          </w:r>
        </w:p>
      </w:tc>
    </w:tr>
    <w:tr w:rsidR="00A11E48" w:rsidRPr="00721489" w14:paraId="53EEA542" w14:textId="77777777" w:rsidTr="00F8344A">
      <w:trPr>
        <w:trHeight w:val="146"/>
      </w:trPr>
      <w:tc>
        <w:tcPr>
          <w:tcW w:w="3919" w:type="dxa"/>
          <w:vMerge/>
          <w:shd w:val="clear" w:color="auto" w:fill="auto"/>
        </w:tcPr>
        <w:p w14:paraId="1BE7FF8A" w14:textId="77777777" w:rsidR="00A11E48" w:rsidRPr="00721489" w:rsidRDefault="00A11E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2E4317DE"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796" w:type="dxa"/>
          <w:shd w:val="clear" w:color="auto" w:fill="auto"/>
          <w:vAlign w:val="center"/>
        </w:tcPr>
        <w:p w14:paraId="5EF7651B" w14:textId="58534C11" w:rsidR="00A11E48" w:rsidRPr="008758F4" w:rsidRDefault="00EC6D52" w:rsidP="00F8344A">
          <w:pPr>
            <w:ind w:left="-113" w:right="2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XXXXXX XXXXXXXX</w:t>
          </w:r>
        </w:p>
      </w:tc>
    </w:tr>
    <w:tr w:rsidR="00A11E48" w:rsidRPr="00721489" w14:paraId="68FE232C" w14:textId="77777777" w:rsidTr="00F8344A">
      <w:trPr>
        <w:trHeight w:val="231"/>
      </w:trPr>
      <w:tc>
        <w:tcPr>
          <w:tcW w:w="3919" w:type="dxa"/>
          <w:vMerge/>
          <w:shd w:val="clear" w:color="auto" w:fill="auto"/>
        </w:tcPr>
        <w:p w14:paraId="0546B6C3" w14:textId="77777777" w:rsidR="00A11E48" w:rsidRPr="00721489" w:rsidRDefault="00A11E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04DE0BE5"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96" w:type="dxa"/>
          <w:shd w:val="clear" w:color="auto" w:fill="auto"/>
          <w:vAlign w:val="center"/>
        </w:tcPr>
        <w:p w14:paraId="557AF461" w14:textId="77777777" w:rsidR="00A11E48" w:rsidRPr="00E02EF9" w:rsidRDefault="00A11E48" w:rsidP="00F8344A">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Acción Nacional</w:t>
          </w:r>
        </w:p>
      </w:tc>
    </w:tr>
    <w:tr w:rsidR="00A11E48" w:rsidRPr="00721489" w14:paraId="0EAC9D67" w14:textId="77777777" w:rsidTr="00F8344A">
      <w:trPr>
        <w:trHeight w:val="146"/>
      </w:trPr>
      <w:tc>
        <w:tcPr>
          <w:tcW w:w="3919" w:type="dxa"/>
          <w:vMerge/>
          <w:shd w:val="clear" w:color="auto" w:fill="auto"/>
        </w:tcPr>
        <w:p w14:paraId="78984B70" w14:textId="77777777" w:rsidR="00A11E48" w:rsidRPr="00721489" w:rsidRDefault="00A11E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0592FC94" w14:textId="77777777" w:rsidR="00A11E48" w:rsidRPr="00721489" w:rsidRDefault="00A11E48">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96" w:type="dxa"/>
          <w:shd w:val="clear" w:color="auto" w:fill="auto"/>
        </w:tcPr>
        <w:p w14:paraId="72F07B06" w14:textId="77777777" w:rsidR="00A11E48" w:rsidRPr="00721489" w:rsidRDefault="00A11E48" w:rsidP="00F8344A">
          <w:pPr>
            <w:ind w:left="-113"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0F1F3497" w14:textId="77777777" w:rsidR="00A11E48" w:rsidRDefault="00A11E4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3DB7"/>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4"/>
      <w:numFmt w:val="decimal"/>
      <w:lvlText w:val="%3."/>
      <w:lvlJc w:val="right"/>
      <w:pPr>
        <w:ind w:left="2160" w:hanging="180"/>
      </w:pPr>
    </w:lvl>
    <w:lvl w:ilvl="3" w:tplc="080A0017">
      <w:start w:val="1"/>
      <w:numFmt w:val="lowerLetter"/>
      <w:lvlText w:val="%4)"/>
      <w:lvlJc w:val="left"/>
      <w:pPr>
        <w:ind w:left="2880" w:hanging="360"/>
      </w:pPr>
    </w:lvl>
    <w:lvl w:ilvl="4" w:tplc="080A0019">
      <w:start w:val="104"/>
      <w:numFmt w:val="decimal"/>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24BF5E52"/>
    <w:multiLevelType w:val="hybridMultilevel"/>
    <w:tmpl w:val="5B16D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56652C67"/>
    <w:multiLevelType w:val="hybridMultilevel"/>
    <w:tmpl w:val="48402814"/>
    <w:lvl w:ilvl="0" w:tplc="E056CE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D2794F"/>
    <w:multiLevelType w:val="hybridMultilevel"/>
    <w:tmpl w:val="E7E8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CB45A3"/>
    <w:multiLevelType w:val="hybridMultilevel"/>
    <w:tmpl w:val="FFA899D4"/>
    <w:lvl w:ilvl="0" w:tplc="0562E9D4">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5"/>
  </w:num>
  <w:num w:numId="2">
    <w:abstractNumId w:val="1"/>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06"/>
    <w:rsid w:val="000D646B"/>
    <w:rsid w:val="000D6E90"/>
    <w:rsid w:val="000F26D7"/>
    <w:rsid w:val="000F6437"/>
    <w:rsid w:val="00113E60"/>
    <w:rsid w:val="0011437B"/>
    <w:rsid w:val="00121189"/>
    <w:rsid w:val="001220F0"/>
    <w:rsid w:val="00140684"/>
    <w:rsid w:val="0016446D"/>
    <w:rsid w:val="001A14E9"/>
    <w:rsid w:val="001C0449"/>
    <w:rsid w:val="00213649"/>
    <w:rsid w:val="002946A7"/>
    <w:rsid w:val="002A0ECC"/>
    <w:rsid w:val="002E20A1"/>
    <w:rsid w:val="002F0951"/>
    <w:rsid w:val="0033566A"/>
    <w:rsid w:val="003409DB"/>
    <w:rsid w:val="00357935"/>
    <w:rsid w:val="0037060B"/>
    <w:rsid w:val="00382710"/>
    <w:rsid w:val="003A00F4"/>
    <w:rsid w:val="003D5F80"/>
    <w:rsid w:val="003E7337"/>
    <w:rsid w:val="003F42D6"/>
    <w:rsid w:val="004052E2"/>
    <w:rsid w:val="00435AC3"/>
    <w:rsid w:val="004601EE"/>
    <w:rsid w:val="004705EC"/>
    <w:rsid w:val="004710BA"/>
    <w:rsid w:val="004C7F57"/>
    <w:rsid w:val="004D3D6C"/>
    <w:rsid w:val="004F2496"/>
    <w:rsid w:val="00521E18"/>
    <w:rsid w:val="00557546"/>
    <w:rsid w:val="00562348"/>
    <w:rsid w:val="00574469"/>
    <w:rsid w:val="00584A4F"/>
    <w:rsid w:val="005976F5"/>
    <w:rsid w:val="00636A3F"/>
    <w:rsid w:val="00663513"/>
    <w:rsid w:val="006C4343"/>
    <w:rsid w:val="006E5E7D"/>
    <w:rsid w:val="006F2720"/>
    <w:rsid w:val="006F381F"/>
    <w:rsid w:val="00722B7A"/>
    <w:rsid w:val="00750B06"/>
    <w:rsid w:val="007575FF"/>
    <w:rsid w:val="00791A0E"/>
    <w:rsid w:val="00804A82"/>
    <w:rsid w:val="008246D9"/>
    <w:rsid w:val="00854B50"/>
    <w:rsid w:val="00870337"/>
    <w:rsid w:val="008758F4"/>
    <w:rsid w:val="008A33AE"/>
    <w:rsid w:val="008A3AEC"/>
    <w:rsid w:val="008B0173"/>
    <w:rsid w:val="008B3F1E"/>
    <w:rsid w:val="009434B2"/>
    <w:rsid w:val="0095799B"/>
    <w:rsid w:val="00964F4F"/>
    <w:rsid w:val="009655D8"/>
    <w:rsid w:val="0098027D"/>
    <w:rsid w:val="009B1AE8"/>
    <w:rsid w:val="009F10C9"/>
    <w:rsid w:val="009F749D"/>
    <w:rsid w:val="00A11E48"/>
    <w:rsid w:val="00A32F56"/>
    <w:rsid w:val="00A347BE"/>
    <w:rsid w:val="00A54A26"/>
    <w:rsid w:val="00A55F9E"/>
    <w:rsid w:val="00A74E92"/>
    <w:rsid w:val="00AF2065"/>
    <w:rsid w:val="00AF2A2D"/>
    <w:rsid w:val="00B277EC"/>
    <w:rsid w:val="00B84802"/>
    <w:rsid w:val="00BB1510"/>
    <w:rsid w:val="00BE4E20"/>
    <w:rsid w:val="00C218F6"/>
    <w:rsid w:val="00C604FB"/>
    <w:rsid w:val="00C60A65"/>
    <w:rsid w:val="00C62A7E"/>
    <w:rsid w:val="00C672A7"/>
    <w:rsid w:val="00CA2FE1"/>
    <w:rsid w:val="00CC3022"/>
    <w:rsid w:val="00D07C5E"/>
    <w:rsid w:val="00D12748"/>
    <w:rsid w:val="00D62505"/>
    <w:rsid w:val="00E06EF5"/>
    <w:rsid w:val="00E31394"/>
    <w:rsid w:val="00E55259"/>
    <w:rsid w:val="00E64E9E"/>
    <w:rsid w:val="00E93A8A"/>
    <w:rsid w:val="00E93E98"/>
    <w:rsid w:val="00EB086B"/>
    <w:rsid w:val="00EC0076"/>
    <w:rsid w:val="00EC4B9E"/>
    <w:rsid w:val="00EC6D52"/>
    <w:rsid w:val="00F201E5"/>
    <w:rsid w:val="00F64855"/>
    <w:rsid w:val="00F8344A"/>
    <w:rsid w:val="00F917CA"/>
    <w:rsid w:val="00FC4ABF"/>
    <w:rsid w:val="00FE22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4FDE2F"/>
  <w15:chartTrackingRefBased/>
  <w15:docId w15:val="{7C547A4A-3C5A-4F84-B08E-731AFDCB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46B"/>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50B0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50B0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750B06"/>
    <w:rPr>
      <w:vertAlign w:val="superscript"/>
    </w:rPr>
  </w:style>
  <w:style w:type="table" w:customStyle="1" w:styleId="2">
    <w:name w:val="2"/>
    <w:basedOn w:val="Tablanormal"/>
    <w:rsid w:val="00750B06"/>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750B06"/>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0B06"/>
    <w:pPr>
      <w:ind w:left="720"/>
      <w:contextualSpacing/>
    </w:pPr>
  </w:style>
  <w:style w:type="paragraph" w:styleId="Piedepgina">
    <w:name w:val="footer"/>
    <w:basedOn w:val="Normal"/>
    <w:link w:val="PiedepginaCar"/>
    <w:uiPriority w:val="99"/>
    <w:unhideWhenUsed/>
    <w:rsid w:val="00750B06"/>
    <w:pPr>
      <w:tabs>
        <w:tab w:val="center" w:pos="4419"/>
        <w:tab w:val="right" w:pos="8838"/>
      </w:tabs>
    </w:pPr>
  </w:style>
  <w:style w:type="character" w:customStyle="1" w:styleId="PiedepginaCar">
    <w:name w:val="Pie de página Car"/>
    <w:basedOn w:val="Fuentedeprrafopredeter"/>
    <w:link w:val="Piedepgina"/>
    <w:uiPriority w:val="99"/>
    <w:rsid w:val="00750B06"/>
    <w:rPr>
      <w:rFonts w:ascii="Times New Roman" w:eastAsia="Times New Roman" w:hAnsi="Times New Roman" w:cs="Times New Roman"/>
      <w:sz w:val="24"/>
      <w:szCs w:val="24"/>
      <w:lang w:eastAsia="es-MX"/>
    </w:rPr>
  </w:style>
  <w:style w:type="table" w:styleId="Tablaconcuadrcula">
    <w:name w:val="Table Grid"/>
    <w:basedOn w:val="Tablanormal"/>
    <w:uiPriority w:val="39"/>
    <w:rsid w:val="0033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CA2FE1"/>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BA083-F6DE-4943-93C4-B488701F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58</Pages>
  <Words>13264</Words>
  <Characters>72953</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9</cp:revision>
  <cp:lastPrinted>2023-09-28T18:29:00Z</cp:lastPrinted>
  <dcterms:created xsi:type="dcterms:W3CDTF">2023-09-25T21:37:00Z</dcterms:created>
  <dcterms:modified xsi:type="dcterms:W3CDTF">2023-10-04T00:28:00Z</dcterms:modified>
</cp:coreProperties>
</file>