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ED16353" w:rsidR="005000AA" w:rsidRPr="00940116" w:rsidRDefault="005000AA" w:rsidP="005000AA">
      <w:pPr>
        <w:spacing w:before="240" w:after="240" w:line="360" w:lineRule="auto"/>
        <w:jc w:val="both"/>
        <w:rPr>
          <w:rFonts w:ascii="Palatino Linotype" w:hAnsi="Palatino Linotype"/>
          <w:sz w:val="24"/>
          <w:szCs w:val="24"/>
        </w:rPr>
      </w:pPr>
      <w:r w:rsidRPr="0094011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70212" w:rsidRPr="00940116">
        <w:rPr>
          <w:rFonts w:ascii="Palatino Linotype" w:hAnsi="Palatino Linotype"/>
          <w:sz w:val="24"/>
          <w:szCs w:val="24"/>
        </w:rPr>
        <w:t xml:space="preserve">fecha </w:t>
      </w:r>
      <w:r w:rsidR="00993733" w:rsidRPr="00940116">
        <w:rPr>
          <w:rFonts w:ascii="Palatino Linotype" w:hAnsi="Palatino Linotype"/>
          <w:sz w:val="24"/>
          <w:szCs w:val="24"/>
        </w:rPr>
        <w:t xml:space="preserve">treinta (30) de agosto </w:t>
      </w:r>
      <w:r w:rsidRPr="00940116">
        <w:rPr>
          <w:rFonts w:ascii="Palatino Linotype" w:hAnsi="Palatino Linotype"/>
          <w:sz w:val="24"/>
          <w:szCs w:val="24"/>
        </w:rPr>
        <w:t>de dos mil veinti</w:t>
      </w:r>
      <w:r w:rsidR="00573C5F" w:rsidRPr="00940116">
        <w:rPr>
          <w:rFonts w:ascii="Palatino Linotype" w:hAnsi="Palatino Linotype"/>
          <w:sz w:val="24"/>
          <w:szCs w:val="24"/>
        </w:rPr>
        <w:t>trés</w:t>
      </w:r>
      <w:r w:rsidRPr="00940116">
        <w:rPr>
          <w:rFonts w:ascii="Palatino Linotype" w:hAnsi="Palatino Linotype"/>
          <w:sz w:val="24"/>
          <w:szCs w:val="24"/>
        </w:rPr>
        <w:t>.</w:t>
      </w:r>
    </w:p>
    <w:p w14:paraId="2153F906" w14:textId="77777777" w:rsidR="00174363" w:rsidRPr="00940116" w:rsidRDefault="005000AA" w:rsidP="005000AA">
      <w:pPr>
        <w:pStyle w:val="Encabezado"/>
        <w:spacing w:line="360" w:lineRule="auto"/>
        <w:jc w:val="both"/>
        <w:rPr>
          <w:rFonts w:ascii="Palatino Linotype" w:hAnsi="Palatino Linotype"/>
          <w:sz w:val="24"/>
          <w:szCs w:val="24"/>
        </w:rPr>
      </w:pPr>
      <w:r w:rsidRPr="00940116">
        <w:rPr>
          <w:rFonts w:ascii="Palatino Linotype" w:hAnsi="Palatino Linotype"/>
          <w:b/>
          <w:sz w:val="24"/>
          <w:szCs w:val="24"/>
        </w:rPr>
        <w:t>VISTO</w:t>
      </w:r>
      <w:r w:rsidR="00F714A9" w:rsidRPr="00940116">
        <w:rPr>
          <w:rFonts w:ascii="Palatino Linotype" w:hAnsi="Palatino Linotype"/>
          <w:b/>
          <w:sz w:val="24"/>
          <w:szCs w:val="24"/>
        </w:rPr>
        <w:t>S</w:t>
      </w:r>
      <w:r w:rsidRPr="00940116">
        <w:rPr>
          <w:rFonts w:ascii="Palatino Linotype" w:hAnsi="Palatino Linotype"/>
          <w:b/>
          <w:sz w:val="24"/>
          <w:szCs w:val="24"/>
        </w:rPr>
        <w:t xml:space="preserve"> </w:t>
      </w:r>
      <w:r w:rsidR="00F714A9" w:rsidRPr="00940116">
        <w:rPr>
          <w:rFonts w:ascii="Palatino Linotype" w:hAnsi="Palatino Linotype"/>
          <w:b/>
          <w:sz w:val="24"/>
          <w:szCs w:val="24"/>
        </w:rPr>
        <w:t>los</w:t>
      </w:r>
      <w:r w:rsidRPr="00940116">
        <w:rPr>
          <w:rFonts w:ascii="Palatino Linotype" w:hAnsi="Palatino Linotype"/>
          <w:sz w:val="24"/>
          <w:szCs w:val="24"/>
        </w:rPr>
        <w:t xml:space="preserve"> expediente</w:t>
      </w:r>
      <w:r w:rsidR="00F714A9" w:rsidRPr="00940116">
        <w:rPr>
          <w:rFonts w:ascii="Palatino Linotype" w:hAnsi="Palatino Linotype"/>
          <w:sz w:val="24"/>
          <w:szCs w:val="24"/>
        </w:rPr>
        <w:t>s</w:t>
      </w:r>
      <w:r w:rsidRPr="00940116">
        <w:rPr>
          <w:rFonts w:ascii="Palatino Linotype" w:hAnsi="Palatino Linotype"/>
          <w:sz w:val="24"/>
          <w:szCs w:val="24"/>
        </w:rPr>
        <w:t xml:space="preserve"> electrónico</w:t>
      </w:r>
      <w:r w:rsidR="00F714A9" w:rsidRPr="00940116">
        <w:rPr>
          <w:rFonts w:ascii="Palatino Linotype" w:hAnsi="Palatino Linotype"/>
          <w:sz w:val="24"/>
          <w:szCs w:val="24"/>
        </w:rPr>
        <w:t>s</w:t>
      </w:r>
      <w:r w:rsidRPr="00940116">
        <w:rPr>
          <w:rFonts w:ascii="Palatino Linotype" w:hAnsi="Palatino Linotype"/>
          <w:sz w:val="24"/>
          <w:szCs w:val="24"/>
        </w:rPr>
        <w:t xml:space="preserve"> formado</w:t>
      </w:r>
      <w:r w:rsidR="00F714A9" w:rsidRPr="00940116">
        <w:rPr>
          <w:rFonts w:ascii="Palatino Linotype" w:hAnsi="Palatino Linotype"/>
          <w:sz w:val="24"/>
          <w:szCs w:val="24"/>
        </w:rPr>
        <w:t>s</w:t>
      </w:r>
      <w:r w:rsidRPr="00940116">
        <w:rPr>
          <w:rFonts w:ascii="Palatino Linotype" w:hAnsi="Palatino Linotype"/>
          <w:sz w:val="24"/>
          <w:szCs w:val="24"/>
        </w:rPr>
        <w:t xml:space="preserve"> con motivo de</w:t>
      </w:r>
      <w:r w:rsidR="00F714A9" w:rsidRPr="00940116">
        <w:rPr>
          <w:rFonts w:ascii="Palatino Linotype" w:hAnsi="Palatino Linotype"/>
          <w:sz w:val="24"/>
          <w:szCs w:val="24"/>
        </w:rPr>
        <w:t xml:space="preserve"> </w:t>
      </w:r>
      <w:r w:rsidRPr="00940116">
        <w:rPr>
          <w:rFonts w:ascii="Palatino Linotype" w:hAnsi="Palatino Linotype"/>
          <w:sz w:val="24"/>
          <w:szCs w:val="24"/>
        </w:rPr>
        <w:t>l</w:t>
      </w:r>
      <w:r w:rsidR="00F714A9" w:rsidRPr="00940116">
        <w:rPr>
          <w:rFonts w:ascii="Palatino Linotype" w:hAnsi="Palatino Linotype"/>
          <w:sz w:val="24"/>
          <w:szCs w:val="24"/>
        </w:rPr>
        <w:t>os</w:t>
      </w:r>
      <w:r w:rsidR="003374B1" w:rsidRPr="00940116">
        <w:rPr>
          <w:rFonts w:ascii="Palatino Linotype" w:hAnsi="Palatino Linotype"/>
          <w:sz w:val="24"/>
          <w:szCs w:val="24"/>
        </w:rPr>
        <w:t xml:space="preserve"> recurso de revisión </w:t>
      </w:r>
    </w:p>
    <w:p w14:paraId="4C818016" w14:textId="78E2CFD6" w:rsidR="005000AA" w:rsidRPr="00940116" w:rsidRDefault="00870212" w:rsidP="005000AA">
      <w:pPr>
        <w:pStyle w:val="Encabezado"/>
        <w:spacing w:line="360" w:lineRule="auto"/>
        <w:jc w:val="both"/>
        <w:rPr>
          <w:rFonts w:ascii="Palatino Linotype" w:hAnsi="Palatino Linotype"/>
          <w:sz w:val="24"/>
          <w:szCs w:val="24"/>
        </w:rPr>
      </w:pPr>
      <w:r w:rsidRPr="00940116">
        <w:rPr>
          <w:rFonts w:ascii="Palatino Linotype" w:hAnsi="Palatino Linotype"/>
          <w:b/>
          <w:bCs/>
          <w:color w:val="000000" w:themeColor="text1"/>
          <w:sz w:val="24"/>
          <w:szCs w:val="24"/>
        </w:rPr>
        <w:t>17213</w:t>
      </w:r>
      <w:r w:rsidR="00BD21E5" w:rsidRPr="00940116">
        <w:rPr>
          <w:rFonts w:ascii="Palatino Linotype" w:hAnsi="Palatino Linotype"/>
          <w:b/>
          <w:bCs/>
          <w:color w:val="000000" w:themeColor="text1"/>
          <w:sz w:val="24"/>
          <w:szCs w:val="24"/>
        </w:rPr>
        <w:t>/INFOEM/</w:t>
      </w:r>
      <w:r w:rsidRPr="00940116">
        <w:rPr>
          <w:rFonts w:ascii="Palatino Linotype" w:hAnsi="Palatino Linotype"/>
          <w:b/>
          <w:bCs/>
          <w:color w:val="000000" w:themeColor="text1"/>
          <w:sz w:val="24"/>
          <w:szCs w:val="24"/>
        </w:rPr>
        <w:t>ICR-134</w:t>
      </w:r>
      <w:r w:rsidR="00BD21E5" w:rsidRPr="00940116">
        <w:rPr>
          <w:rFonts w:ascii="Palatino Linotype" w:hAnsi="Palatino Linotype"/>
          <w:b/>
          <w:bCs/>
          <w:color w:val="000000" w:themeColor="text1"/>
          <w:sz w:val="24"/>
          <w:szCs w:val="24"/>
        </w:rPr>
        <w:t>/IP/RR/2022</w:t>
      </w:r>
      <w:r w:rsidRPr="00940116">
        <w:rPr>
          <w:rFonts w:ascii="Palatino Linotype" w:hAnsi="Palatino Linotype"/>
          <w:b/>
          <w:bCs/>
          <w:color w:val="000000" w:themeColor="text1"/>
          <w:sz w:val="24"/>
          <w:szCs w:val="24"/>
        </w:rPr>
        <w:t>, 17214/INFOEM/ICR-125/IP/RR/2022</w:t>
      </w:r>
      <w:r w:rsidR="00BD21E5" w:rsidRPr="00940116">
        <w:rPr>
          <w:rFonts w:ascii="Palatino Linotype" w:hAnsi="Palatino Linotype"/>
          <w:b/>
          <w:bCs/>
          <w:color w:val="000000" w:themeColor="text1"/>
          <w:sz w:val="24"/>
          <w:szCs w:val="24"/>
        </w:rPr>
        <w:t xml:space="preserve"> </w:t>
      </w:r>
      <w:r w:rsidR="005B2307" w:rsidRPr="00940116">
        <w:rPr>
          <w:rFonts w:ascii="Palatino Linotype" w:hAnsi="Palatino Linotype"/>
          <w:b/>
          <w:sz w:val="24"/>
          <w:szCs w:val="24"/>
        </w:rPr>
        <w:t xml:space="preserve">y </w:t>
      </w:r>
      <w:r w:rsidRPr="00940116">
        <w:rPr>
          <w:rFonts w:ascii="Palatino Linotype" w:hAnsi="Palatino Linotype"/>
          <w:b/>
          <w:bCs/>
          <w:color w:val="000000" w:themeColor="text1"/>
          <w:sz w:val="24"/>
          <w:szCs w:val="24"/>
        </w:rPr>
        <w:t>17215/INFOEM/ICR-135</w:t>
      </w:r>
      <w:r w:rsidR="00BD21E5" w:rsidRPr="00940116">
        <w:rPr>
          <w:rFonts w:ascii="Palatino Linotype" w:hAnsi="Palatino Linotype"/>
          <w:b/>
          <w:bCs/>
          <w:color w:val="000000" w:themeColor="text1"/>
          <w:sz w:val="24"/>
          <w:szCs w:val="24"/>
        </w:rPr>
        <w:t>/IP/2022</w:t>
      </w:r>
      <w:r w:rsidR="00174363" w:rsidRPr="00940116">
        <w:rPr>
          <w:rFonts w:ascii="Palatino Linotype" w:hAnsi="Palatino Linotype"/>
          <w:b/>
          <w:sz w:val="24"/>
          <w:szCs w:val="24"/>
        </w:rPr>
        <w:t xml:space="preserve">, </w:t>
      </w:r>
      <w:r w:rsidR="005000AA" w:rsidRPr="00940116">
        <w:rPr>
          <w:rFonts w:ascii="Palatino Linotype" w:hAnsi="Palatino Linotype"/>
          <w:sz w:val="24"/>
          <w:szCs w:val="24"/>
        </w:rPr>
        <w:t>promovido</w:t>
      </w:r>
      <w:r w:rsidR="00F714A9" w:rsidRPr="00940116">
        <w:rPr>
          <w:rFonts w:ascii="Palatino Linotype" w:hAnsi="Palatino Linotype"/>
          <w:sz w:val="24"/>
          <w:szCs w:val="24"/>
        </w:rPr>
        <w:t>s</w:t>
      </w:r>
      <w:r w:rsidR="005000AA" w:rsidRPr="00940116">
        <w:rPr>
          <w:rFonts w:ascii="Palatino Linotype" w:hAnsi="Palatino Linotype"/>
          <w:sz w:val="24"/>
          <w:szCs w:val="24"/>
        </w:rPr>
        <w:t xml:space="preserve"> por</w:t>
      </w:r>
      <w:r w:rsidR="00396CF5" w:rsidRPr="00940116">
        <w:rPr>
          <w:rFonts w:ascii="Palatino Linotype" w:hAnsi="Palatino Linotype"/>
          <w:sz w:val="24"/>
          <w:szCs w:val="24"/>
        </w:rPr>
        <w:t xml:space="preserve"> </w:t>
      </w:r>
      <w:r w:rsidR="00C56D1A" w:rsidRPr="00940116">
        <w:rPr>
          <w:rFonts w:ascii="Palatino Linotype" w:hAnsi="Palatino Linotype"/>
          <w:b/>
          <w:sz w:val="24"/>
          <w:szCs w:val="24"/>
        </w:rPr>
        <w:t>Un Usuario del Sistema de Acceso a la Información Mexiquense que no proporcionó su nombre</w:t>
      </w:r>
      <w:r w:rsidR="00CA3902" w:rsidRPr="00940116">
        <w:rPr>
          <w:rFonts w:ascii="Palatino Linotype" w:eastAsia="Calibri" w:hAnsi="Palatino Linotype" w:cs="Tahoma"/>
          <w:b/>
          <w:sz w:val="24"/>
          <w:szCs w:val="22"/>
          <w:lang w:eastAsia="en-US"/>
        </w:rPr>
        <w:t>,</w:t>
      </w:r>
      <w:r w:rsidR="005D09C1" w:rsidRPr="00940116">
        <w:rPr>
          <w:rFonts w:ascii="Palatino Linotype" w:hAnsi="Palatino Linotype"/>
          <w:sz w:val="24"/>
          <w:szCs w:val="24"/>
        </w:rPr>
        <w:t xml:space="preserve"> en su calidad de </w:t>
      </w:r>
      <w:r w:rsidR="005000AA" w:rsidRPr="00940116">
        <w:rPr>
          <w:rFonts w:ascii="Palatino Linotype" w:hAnsi="Palatino Linotype"/>
          <w:b/>
          <w:sz w:val="24"/>
          <w:szCs w:val="24"/>
        </w:rPr>
        <w:t>RECURRENTE</w:t>
      </w:r>
      <w:r w:rsidR="005000AA" w:rsidRPr="00940116">
        <w:rPr>
          <w:rFonts w:ascii="Palatino Linotype" w:hAnsi="Palatino Linotype" w:cs="Arial"/>
          <w:sz w:val="24"/>
          <w:szCs w:val="24"/>
        </w:rPr>
        <w:t>, en contra de la</w:t>
      </w:r>
      <w:r w:rsidR="00C56D1A" w:rsidRPr="00940116">
        <w:rPr>
          <w:rFonts w:ascii="Palatino Linotype" w:hAnsi="Palatino Linotype" w:cs="Arial"/>
          <w:sz w:val="24"/>
          <w:szCs w:val="24"/>
        </w:rPr>
        <w:t xml:space="preserve"> falta de</w:t>
      </w:r>
      <w:r w:rsidR="005000AA" w:rsidRPr="00940116">
        <w:rPr>
          <w:rFonts w:ascii="Palatino Linotype" w:hAnsi="Palatino Linotype" w:cs="Arial"/>
          <w:sz w:val="24"/>
          <w:szCs w:val="24"/>
        </w:rPr>
        <w:t xml:space="preserve"> respuesta del </w:t>
      </w:r>
      <w:r w:rsidR="00C56D1A" w:rsidRPr="00940116">
        <w:rPr>
          <w:rFonts w:ascii="Palatino Linotype" w:eastAsia="Calibri" w:hAnsi="Palatino Linotype" w:cs="Arial"/>
          <w:b/>
          <w:sz w:val="24"/>
        </w:rPr>
        <w:t>Ayuntamiento de Zinacantepec</w:t>
      </w:r>
      <w:r w:rsidR="005000AA" w:rsidRPr="00940116">
        <w:rPr>
          <w:rFonts w:ascii="Palatino Linotype" w:hAnsi="Palatino Linotype" w:cs="Arial"/>
          <w:sz w:val="24"/>
          <w:szCs w:val="24"/>
        </w:rPr>
        <w:t>,</w:t>
      </w:r>
      <w:r w:rsidR="005000AA" w:rsidRPr="00940116">
        <w:rPr>
          <w:rFonts w:ascii="Palatino Linotype" w:hAnsi="Palatino Linotype"/>
          <w:b/>
          <w:sz w:val="24"/>
          <w:szCs w:val="24"/>
        </w:rPr>
        <w:t xml:space="preserve"> </w:t>
      </w:r>
      <w:r w:rsidR="005000AA" w:rsidRPr="00940116">
        <w:rPr>
          <w:rFonts w:ascii="Palatino Linotype" w:hAnsi="Palatino Linotype"/>
          <w:sz w:val="24"/>
          <w:szCs w:val="24"/>
        </w:rPr>
        <w:t>en lo sucesivo el</w:t>
      </w:r>
      <w:r w:rsidR="005000AA" w:rsidRPr="00940116">
        <w:rPr>
          <w:rFonts w:ascii="Palatino Linotype" w:hAnsi="Palatino Linotype"/>
          <w:b/>
          <w:sz w:val="24"/>
          <w:szCs w:val="24"/>
        </w:rPr>
        <w:t xml:space="preserve"> SUJETO OBLIGADO, </w:t>
      </w:r>
      <w:r w:rsidR="005000AA" w:rsidRPr="00940116">
        <w:rPr>
          <w:rFonts w:ascii="Palatino Linotype" w:hAnsi="Palatino Linotype"/>
          <w:sz w:val="24"/>
          <w:szCs w:val="24"/>
        </w:rPr>
        <w:t>se procede a dictar la presente resolución, con base en los siguientes:</w:t>
      </w:r>
    </w:p>
    <w:p w14:paraId="1F1BAF80" w14:textId="77777777" w:rsidR="005000AA" w:rsidRPr="00940116" w:rsidRDefault="005000AA" w:rsidP="005000AA">
      <w:pPr>
        <w:pStyle w:val="Ttulo1"/>
        <w:jc w:val="center"/>
        <w:rPr>
          <w:rFonts w:ascii="Palatino Linotype" w:hAnsi="Palatino Linotype"/>
          <w:b/>
          <w:color w:val="auto"/>
          <w:sz w:val="24"/>
          <w:szCs w:val="24"/>
        </w:rPr>
      </w:pPr>
      <w:bookmarkStart w:id="0" w:name="_Toc87549671"/>
      <w:r w:rsidRPr="00940116">
        <w:rPr>
          <w:rFonts w:ascii="Palatino Linotype" w:hAnsi="Palatino Linotype"/>
          <w:b/>
          <w:color w:val="auto"/>
          <w:sz w:val="24"/>
          <w:szCs w:val="24"/>
        </w:rPr>
        <w:t>ANTECEDENTES</w:t>
      </w:r>
      <w:bookmarkEnd w:id="0"/>
    </w:p>
    <w:p w14:paraId="04287D5F" w14:textId="77777777" w:rsidR="005000AA" w:rsidRPr="00940116" w:rsidRDefault="005000AA" w:rsidP="005000AA">
      <w:pPr>
        <w:rPr>
          <w:rFonts w:ascii="Palatino Linotype" w:hAnsi="Palatino Linotype"/>
          <w:sz w:val="24"/>
          <w:szCs w:val="24"/>
          <w:lang w:eastAsia="en-US"/>
        </w:rPr>
      </w:pPr>
    </w:p>
    <w:p w14:paraId="49D4E5DA"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color w:val="000000" w:themeColor="text1"/>
          <w:sz w:val="24"/>
          <w:lang w:val="es-ES"/>
        </w:rPr>
        <w:t xml:space="preserve">El </w:t>
      </w:r>
      <w:r w:rsidRPr="00940116">
        <w:rPr>
          <w:rFonts w:ascii="Palatino Linotype" w:eastAsia="Calibri" w:hAnsi="Palatino Linotype" w:cs="Arial"/>
          <w:bCs/>
          <w:color w:val="000000" w:themeColor="text1"/>
          <w:sz w:val="24"/>
          <w:lang w:val="es-ES"/>
        </w:rPr>
        <w:t xml:space="preserve">quince (15) de noviembre de dos </w:t>
      </w:r>
      <w:r w:rsidRPr="00940116">
        <w:rPr>
          <w:rFonts w:ascii="Palatino Linotype" w:eastAsia="Calibri" w:hAnsi="Palatino Linotype" w:cs="Arial"/>
          <w:color w:val="000000" w:themeColor="text1"/>
          <w:sz w:val="24"/>
          <w:lang w:val="es-ES"/>
        </w:rPr>
        <w:t>mil veintidós,</w:t>
      </w:r>
      <w:r w:rsidRPr="00940116">
        <w:rPr>
          <w:rFonts w:ascii="Palatino Linotype" w:eastAsia="Calibri" w:hAnsi="Palatino Linotype"/>
          <w:color w:val="000000" w:themeColor="text1"/>
          <w:sz w:val="24"/>
          <w:lang w:val="es-ES"/>
        </w:rPr>
        <w:t xml:space="preserve"> </w:t>
      </w:r>
      <w:r w:rsidRPr="00940116">
        <w:rPr>
          <w:rFonts w:ascii="Palatino Linotype" w:eastAsia="Calibri" w:hAnsi="Palatino Linotype" w:cs="Arial"/>
          <w:color w:val="000000" w:themeColor="text1"/>
          <w:sz w:val="24"/>
          <w:lang w:val="es-ES"/>
        </w:rPr>
        <w:t>se</w:t>
      </w:r>
      <w:r w:rsidRPr="00940116">
        <w:rPr>
          <w:rFonts w:ascii="Palatino Linotype" w:eastAsia="Calibri" w:hAnsi="Palatino Linotype" w:cs="Arial"/>
          <w:b/>
          <w:color w:val="000000" w:themeColor="text1"/>
          <w:sz w:val="24"/>
          <w:lang w:val="es-ES"/>
        </w:rPr>
        <w:t xml:space="preserve"> </w:t>
      </w:r>
      <w:r w:rsidRPr="00940116">
        <w:rPr>
          <w:rFonts w:ascii="Palatino Linotype" w:hAnsi="Palatino Linotype"/>
          <w:color w:val="000000" w:themeColor="text1"/>
          <w:sz w:val="24"/>
        </w:rPr>
        <w:t>presentaron</w:t>
      </w:r>
      <w:r w:rsidRPr="00940116">
        <w:rPr>
          <w:rFonts w:ascii="Palatino Linotype" w:hAnsi="Palatino Linotype"/>
          <w:b/>
          <w:color w:val="000000" w:themeColor="text1"/>
          <w:sz w:val="24"/>
        </w:rPr>
        <w:t xml:space="preserve"> </w:t>
      </w:r>
      <w:r w:rsidRPr="00940116">
        <w:rPr>
          <w:rFonts w:ascii="Palatino Linotype" w:eastAsia="Calibri" w:hAnsi="Palatino Linotype" w:cs="Arial"/>
          <w:color w:val="000000" w:themeColor="text1"/>
          <w:sz w:val="24"/>
        </w:rPr>
        <w:t xml:space="preserve">vía Sistema de Acceso a la Información Mexiquense </w:t>
      </w:r>
      <w:r w:rsidRPr="00940116">
        <w:rPr>
          <w:rFonts w:ascii="Palatino Linotype" w:eastAsia="Calibri" w:hAnsi="Palatino Linotype" w:cs="Arial"/>
          <w:b/>
          <w:color w:val="000000" w:themeColor="text1"/>
          <w:sz w:val="24"/>
        </w:rPr>
        <w:t>(SAIMEX)</w:t>
      </w:r>
      <w:r w:rsidRPr="00940116">
        <w:rPr>
          <w:rFonts w:ascii="Palatino Linotype" w:eastAsia="Calibri" w:hAnsi="Palatino Linotype" w:cs="Arial"/>
          <w:b/>
          <w:color w:val="000000" w:themeColor="text1"/>
          <w:sz w:val="24"/>
          <w:lang w:val="es-ES"/>
        </w:rPr>
        <w:t>,</w:t>
      </w:r>
      <w:r w:rsidRPr="00940116">
        <w:rPr>
          <w:rFonts w:ascii="Palatino Linotype" w:eastAsia="Calibri" w:hAnsi="Palatino Linotype" w:cs="Arial"/>
          <w:color w:val="000000" w:themeColor="text1"/>
          <w:sz w:val="24"/>
          <w:lang w:val="es-ES"/>
        </w:rPr>
        <w:t xml:space="preserve"> las solicitudes de información pública registradas con los números </w:t>
      </w:r>
      <w:r w:rsidRPr="00940116">
        <w:rPr>
          <w:rFonts w:ascii="Palatino Linotype" w:hAnsi="Palatino Linotype"/>
          <w:b/>
          <w:bCs/>
          <w:sz w:val="24"/>
        </w:rPr>
        <w:t>01228/ZINACANT/IP/2022</w:t>
      </w:r>
      <w:r w:rsidRPr="00940116">
        <w:rPr>
          <w:rFonts w:ascii="Palatino Linotype" w:hAnsi="Palatino Linotype"/>
          <w:b/>
          <w:sz w:val="24"/>
        </w:rPr>
        <w:t>,</w:t>
      </w:r>
      <w:r w:rsidRPr="00940116">
        <w:rPr>
          <w:rFonts w:ascii="Palatino Linotype" w:eastAsia="Calibri" w:hAnsi="Palatino Linotype" w:cs="Arial"/>
          <w:color w:val="000000" w:themeColor="text1"/>
          <w:sz w:val="24"/>
          <w:lang w:val="es-ES"/>
        </w:rPr>
        <w:t xml:space="preserve"> </w:t>
      </w:r>
      <w:r w:rsidRPr="00940116">
        <w:rPr>
          <w:rFonts w:ascii="Palatino Linotype" w:hAnsi="Palatino Linotype"/>
          <w:b/>
          <w:bCs/>
          <w:sz w:val="24"/>
        </w:rPr>
        <w:t xml:space="preserve">01227/ZINACANT/IP/2022 y 01226/ZINACANT/IP/2022  </w:t>
      </w:r>
      <w:r w:rsidRPr="00940116">
        <w:rPr>
          <w:rFonts w:ascii="Verdana" w:hAnsi="Verdana"/>
          <w:b/>
          <w:bCs/>
          <w:sz w:val="24"/>
        </w:rPr>
        <w:t xml:space="preserve"> </w:t>
      </w:r>
      <w:r w:rsidRPr="00940116">
        <w:rPr>
          <w:rFonts w:ascii="Palatino Linotype" w:eastAsia="Calibri" w:hAnsi="Palatino Linotype" w:cs="Arial"/>
          <w:color w:val="000000" w:themeColor="text1"/>
          <w:sz w:val="24"/>
          <w:lang w:val="es-ES"/>
        </w:rPr>
        <w:t>mediante la cual se requirió lo siguiente:</w:t>
      </w:r>
    </w:p>
    <w:p w14:paraId="0782A661" w14:textId="77777777" w:rsidR="00870212" w:rsidRPr="00940116" w:rsidRDefault="00870212" w:rsidP="00870212">
      <w:pPr>
        <w:ind w:right="565"/>
        <w:rPr>
          <w:rFonts w:ascii="Palatino Linotype" w:eastAsiaTheme="minorEastAsia" w:hAnsi="Palatino Linotype" w:cstheme="minorBidi"/>
          <w:b/>
          <w:i/>
          <w:iCs/>
          <w:sz w:val="24"/>
        </w:rPr>
      </w:pPr>
    </w:p>
    <w:p w14:paraId="3A3583F9" w14:textId="77777777" w:rsidR="00870212" w:rsidRPr="00940116" w:rsidRDefault="00870212" w:rsidP="00870212">
      <w:pPr>
        <w:ind w:right="565"/>
        <w:rPr>
          <w:rFonts w:ascii="Palatino Linotype" w:hAnsi="Palatino Linotype"/>
          <w:b/>
          <w:sz w:val="24"/>
        </w:rPr>
      </w:pPr>
      <w:r w:rsidRPr="00940116">
        <w:rPr>
          <w:rFonts w:ascii="Palatino Linotype" w:hAnsi="Palatino Linotype"/>
          <w:b/>
          <w:bCs/>
          <w:sz w:val="24"/>
        </w:rPr>
        <w:t>01228/ZINACANT/IP/2022</w:t>
      </w:r>
      <w:r w:rsidRPr="00940116">
        <w:rPr>
          <w:rFonts w:ascii="Palatino Linotype" w:hAnsi="Palatino Linotype"/>
          <w:b/>
          <w:sz w:val="24"/>
        </w:rPr>
        <w:t>:</w:t>
      </w:r>
    </w:p>
    <w:p w14:paraId="3214ABCB" w14:textId="77777777" w:rsidR="00870212" w:rsidRPr="00940116" w:rsidRDefault="00870212" w:rsidP="00870212">
      <w:pPr>
        <w:ind w:right="565"/>
        <w:rPr>
          <w:rFonts w:ascii="Palatino Linotype" w:eastAsiaTheme="minorEastAsia" w:hAnsi="Palatino Linotype" w:cstheme="minorBidi"/>
          <w:b/>
          <w:i/>
          <w:iCs/>
        </w:rPr>
      </w:pPr>
    </w:p>
    <w:p w14:paraId="5E0F5765" w14:textId="77777777" w:rsidR="00870212" w:rsidRPr="00940116" w:rsidRDefault="00870212" w:rsidP="00870212">
      <w:pPr>
        <w:spacing w:line="360" w:lineRule="auto"/>
        <w:ind w:left="567" w:right="565"/>
        <w:rPr>
          <w:rFonts w:ascii="Palatino Linotype" w:hAnsi="Palatino Linotype"/>
          <w:i/>
          <w:iCs/>
          <w:color w:val="000000"/>
          <w:sz w:val="22"/>
          <w:szCs w:val="22"/>
        </w:rPr>
      </w:pPr>
      <w:r w:rsidRPr="00940116">
        <w:rPr>
          <w:rFonts w:ascii="Palatino Linotype" w:hAnsi="Palatino Linotype"/>
          <w:i/>
          <w:iCs/>
          <w:color w:val="000000"/>
          <w:sz w:val="22"/>
          <w:szCs w:val="22"/>
        </w:rPr>
        <w:t>“SOLICITO LAS LISTAS DE ASISTENCIA DE TODAS LAS REGIDURÍAS DE LA PRIMERA QUINCENA DE NOVIEMBRE 2022” (Sic)</w:t>
      </w:r>
    </w:p>
    <w:p w14:paraId="0D98B6EE" w14:textId="77777777" w:rsidR="00870212" w:rsidRPr="00940116" w:rsidRDefault="00870212" w:rsidP="00870212">
      <w:pPr>
        <w:spacing w:line="360" w:lineRule="auto"/>
        <w:ind w:left="567" w:right="565"/>
        <w:rPr>
          <w:rFonts w:ascii="Palatino Linotype" w:hAnsi="Palatino Linotype"/>
          <w:i/>
          <w:iCs/>
          <w:sz w:val="22"/>
          <w:szCs w:val="22"/>
        </w:rPr>
      </w:pPr>
    </w:p>
    <w:p w14:paraId="36AE77E4" w14:textId="77777777" w:rsidR="00870212" w:rsidRPr="00940116" w:rsidRDefault="00870212" w:rsidP="00870212">
      <w:pPr>
        <w:spacing w:line="360" w:lineRule="auto"/>
        <w:ind w:left="567" w:right="565"/>
        <w:rPr>
          <w:rFonts w:ascii="Palatino Linotype" w:hAnsi="Palatino Linotype"/>
          <w:i/>
          <w:iCs/>
          <w:sz w:val="22"/>
          <w:szCs w:val="22"/>
        </w:rPr>
      </w:pPr>
    </w:p>
    <w:p w14:paraId="5E3A3ED7" w14:textId="77777777" w:rsidR="00870212" w:rsidRPr="00940116" w:rsidRDefault="00870212" w:rsidP="00870212">
      <w:pPr>
        <w:spacing w:line="360" w:lineRule="auto"/>
        <w:ind w:left="567" w:right="565"/>
        <w:rPr>
          <w:rFonts w:ascii="Palatino Linotype" w:hAnsi="Palatino Linotype"/>
          <w:i/>
          <w:iCs/>
          <w:sz w:val="22"/>
          <w:szCs w:val="22"/>
        </w:rPr>
      </w:pPr>
    </w:p>
    <w:p w14:paraId="7B89B636" w14:textId="77777777" w:rsidR="00870212" w:rsidRPr="00940116" w:rsidRDefault="00870212" w:rsidP="00870212">
      <w:pPr>
        <w:pStyle w:val="Prrafodelista"/>
        <w:tabs>
          <w:tab w:val="left" w:pos="426"/>
          <w:tab w:val="left" w:pos="567"/>
        </w:tabs>
        <w:spacing w:line="360" w:lineRule="auto"/>
        <w:ind w:left="0"/>
        <w:jc w:val="both"/>
        <w:rPr>
          <w:rFonts w:ascii="Palatino Linotype" w:hAnsi="Palatino Linotype"/>
          <w:b/>
          <w:bCs/>
          <w:sz w:val="24"/>
        </w:rPr>
      </w:pPr>
      <w:r w:rsidRPr="00940116">
        <w:rPr>
          <w:rFonts w:ascii="Palatino Linotype" w:hAnsi="Palatino Linotype"/>
          <w:b/>
          <w:bCs/>
          <w:sz w:val="24"/>
        </w:rPr>
        <w:t>01227/ZINACANT/IP/2022:</w:t>
      </w:r>
    </w:p>
    <w:p w14:paraId="6D203C56" w14:textId="77777777" w:rsidR="00870212" w:rsidRPr="00940116" w:rsidRDefault="00870212" w:rsidP="00870212">
      <w:pPr>
        <w:spacing w:line="360" w:lineRule="auto"/>
        <w:ind w:left="567" w:right="565"/>
        <w:jc w:val="both"/>
        <w:rPr>
          <w:rFonts w:ascii="Palatino Linotype" w:hAnsi="Palatino Linotype"/>
          <w:i/>
          <w:iCs/>
          <w:color w:val="000000"/>
          <w:sz w:val="22"/>
          <w:szCs w:val="22"/>
        </w:rPr>
      </w:pPr>
      <w:r w:rsidRPr="00940116">
        <w:rPr>
          <w:rFonts w:ascii="Palatino Linotype" w:hAnsi="Palatino Linotype"/>
          <w:i/>
          <w:iCs/>
          <w:color w:val="000000"/>
          <w:sz w:val="22"/>
          <w:szCs w:val="22"/>
        </w:rPr>
        <w:t>“SOLICITO LAS LISTAS DE ASISTENCIA DE LA DIRECCIÓN DE SEGURIDAD PÚBLICA DE LA PRIMERA QUINCENA DE NOVIEMBRE 2022” (Sic)</w:t>
      </w:r>
    </w:p>
    <w:p w14:paraId="08B79FDD"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077C9510" w14:textId="77777777" w:rsidR="00870212" w:rsidRPr="00940116" w:rsidRDefault="00870212" w:rsidP="00870212">
      <w:pPr>
        <w:pStyle w:val="Prrafodelista"/>
        <w:tabs>
          <w:tab w:val="left" w:pos="426"/>
          <w:tab w:val="left" w:pos="567"/>
        </w:tabs>
        <w:spacing w:line="360" w:lineRule="auto"/>
        <w:ind w:left="0"/>
        <w:jc w:val="both"/>
        <w:rPr>
          <w:rFonts w:ascii="Palatino Linotype" w:hAnsi="Palatino Linotype"/>
          <w:b/>
          <w:bCs/>
          <w:sz w:val="24"/>
        </w:rPr>
      </w:pPr>
      <w:r w:rsidRPr="00940116">
        <w:rPr>
          <w:rFonts w:ascii="Palatino Linotype" w:hAnsi="Palatino Linotype"/>
          <w:b/>
          <w:bCs/>
          <w:sz w:val="24"/>
        </w:rPr>
        <w:t>01226/ZINACANT/IP/2022:</w:t>
      </w:r>
    </w:p>
    <w:p w14:paraId="516F4DFE" w14:textId="77777777" w:rsidR="00870212" w:rsidRPr="00940116" w:rsidRDefault="00870212" w:rsidP="00870212">
      <w:pPr>
        <w:spacing w:line="360" w:lineRule="auto"/>
        <w:ind w:left="567" w:right="565"/>
        <w:jc w:val="both"/>
        <w:rPr>
          <w:rFonts w:ascii="Palatino Linotype" w:hAnsi="Palatino Linotype"/>
          <w:i/>
          <w:iCs/>
          <w:color w:val="000000"/>
          <w:sz w:val="22"/>
          <w:szCs w:val="22"/>
        </w:rPr>
      </w:pPr>
      <w:r w:rsidRPr="00940116">
        <w:rPr>
          <w:rFonts w:ascii="Palatino Linotype" w:hAnsi="Palatino Linotype"/>
          <w:i/>
          <w:iCs/>
          <w:color w:val="000000"/>
          <w:sz w:val="22"/>
          <w:szCs w:val="22"/>
        </w:rPr>
        <w:t>“SOLICITO LAS LISTAS DE ASISTENCIA DE LA UNIDAD DE TRANSPARENCIA DE LA PRIMERA QUINCENA DE NOVIEMBRE 2022” (Sic)</w:t>
      </w:r>
    </w:p>
    <w:p w14:paraId="360FF88B"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DBEBC39"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color w:val="000000" w:themeColor="text1"/>
          <w:sz w:val="24"/>
          <w:lang w:val="es-ES"/>
        </w:rPr>
        <w:t xml:space="preserve">Se </w:t>
      </w:r>
      <w:r w:rsidRPr="00940116">
        <w:rPr>
          <w:rFonts w:ascii="Palatino Linotype" w:hAnsi="Palatino Linotype" w:cs="Arial"/>
          <w:sz w:val="24"/>
          <w:lang w:val="es-ES"/>
        </w:rPr>
        <w:t xml:space="preserve">señaló como modalidad de entrega de la información: </w:t>
      </w:r>
      <w:r w:rsidRPr="00940116">
        <w:rPr>
          <w:rFonts w:ascii="Palatino Linotype" w:hAnsi="Palatino Linotype" w:cs="Arial"/>
          <w:b/>
          <w:bCs/>
          <w:sz w:val="24"/>
          <w:lang w:val="es-ES"/>
        </w:rPr>
        <w:t>A través de SAIEMEX.</w:t>
      </w:r>
    </w:p>
    <w:p w14:paraId="39479460"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0A13ED29"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color w:val="000000" w:themeColor="text1"/>
          <w:sz w:val="24"/>
          <w:lang w:val="es-ES"/>
        </w:rPr>
        <w:t xml:space="preserve">El </w:t>
      </w:r>
      <w:r w:rsidRPr="00940116">
        <w:rPr>
          <w:rFonts w:ascii="Palatino Linotype" w:eastAsia="Calibri" w:hAnsi="Palatino Linotype" w:cs="Arial"/>
          <w:b/>
          <w:bCs/>
          <w:color w:val="000000" w:themeColor="text1"/>
          <w:sz w:val="24"/>
          <w:lang w:val="es-ES"/>
        </w:rPr>
        <w:t>SUJETO OBLIGADO</w:t>
      </w:r>
      <w:r w:rsidRPr="00940116">
        <w:rPr>
          <w:rFonts w:ascii="Palatino Linotype" w:eastAsia="Calibri" w:hAnsi="Palatino Linotype" w:cs="Arial"/>
          <w:color w:val="000000" w:themeColor="text1"/>
          <w:sz w:val="24"/>
          <w:lang w:val="es-ES"/>
        </w:rPr>
        <w:t xml:space="preserve"> fue omiso en emitir respuesta a las solicitud de información.</w:t>
      </w:r>
    </w:p>
    <w:p w14:paraId="397DFFE8" w14:textId="77777777" w:rsidR="00870212" w:rsidRPr="00940116" w:rsidRDefault="00870212" w:rsidP="00870212">
      <w:pPr>
        <w:spacing w:line="276" w:lineRule="auto"/>
        <w:ind w:right="565"/>
        <w:jc w:val="both"/>
        <w:rPr>
          <w:rFonts w:ascii="Palatino Linotype" w:hAnsi="Palatino Linotype"/>
          <w:sz w:val="24"/>
          <w:szCs w:val="22"/>
          <w:lang w:eastAsia="es-ES_tradnl"/>
        </w:rPr>
      </w:pPr>
    </w:p>
    <w:p w14:paraId="31CF4218"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hAnsi="Palatino Linotype" w:cs="Arial"/>
          <w:color w:val="000000" w:themeColor="text1"/>
          <w:sz w:val="24"/>
          <w:lang w:val="es-ES"/>
        </w:rPr>
        <w:t>E</w:t>
      </w:r>
      <w:bookmarkStart w:id="1" w:name="_Toc466982514"/>
      <w:bookmarkStart w:id="2" w:name="_Toc471908126"/>
      <w:bookmarkStart w:id="3" w:name="_Toc491791300"/>
      <w:bookmarkStart w:id="4" w:name="_Toc496726170"/>
      <w:bookmarkStart w:id="5" w:name="_Toc497242134"/>
      <w:bookmarkStart w:id="6" w:name="_Toc497292517"/>
      <w:bookmarkStart w:id="7" w:name="_Toc498503716"/>
      <w:bookmarkStart w:id="8" w:name="_Toc499568660"/>
      <w:bookmarkStart w:id="9" w:name="_Toc499568693"/>
      <w:bookmarkStart w:id="10" w:name="_Toc499665452"/>
      <w:bookmarkStart w:id="11" w:name="_Toc499729819"/>
      <w:bookmarkStart w:id="12" w:name="_Toc499835024"/>
      <w:bookmarkStart w:id="13" w:name="_Toc499835835"/>
      <w:bookmarkStart w:id="14" w:name="_Toc499835858"/>
      <w:r w:rsidRPr="00940116">
        <w:rPr>
          <w:rFonts w:ascii="Palatino Linotype" w:hAnsi="Palatino Linotype" w:cs="Arial"/>
          <w:color w:val="000000" w:themeColor="text1"/>
          <w:sz w:val="24"/>
          <w:lang w:val="es-ES"/>
        </w:rPr>
        <w:t xml:space="preserve">l </w:t>
      </w:r>
      <w:r w:rsidRPr="00940116">
        <w:rPr>
          <w:rFonts w:ascii="Palatino Linotype" w:hAnsi="Palatino Linotype" w:cs="Arial"/>
          <w:bCs/>
          <w:color w:val="000000" w:themeColor="text1"/>
          <w:sz w:val="24"/>
          <w:lang w:val="es-ES"/>
        </w:rPr>
        <w:t>ocho (08) de diciembre de dos</w:t>
      </w:r>
      <w:r w:rsidRPr="00940116">
        <w:rPr>
          <w:rFonts w:ascii="Palatino Linotype" w:hAnsi="Palatino Linotype" w:cs="Arial"/>
          <w:color w:val="000000" w:themeColor="text1"/>
          <w:sz w:val="24"/>
          <w:lang w:val="es-ES"/>
        </w:rPr>
        <w:t xml:space="preserve"> mil veintidós, </w:t>
      </w:r>
      <w:r w:rsidRPr="00940116">
        <w:rPr>
          <w:rFonts w:ascii="Palatino Linotype" w:hAnsi="Palatino Linotype"/>
          <w:color w:val="000000" w:themeColor="text1"/>
          <w:sz w:val="24"/>
        </w:rPr>
        <w:t xml:space="preserve">el Particular </w:t>
      </w:r>
      <w:r w:rsidRPr="00940116">
        <w:rPr>
          <w:rFonts w:ascii="Palatino Linotype" w:hAnsi="Palatino Linotype" w:cs="Arial"/>
          <w:color w:val="000000" w:themeColor="text1"/>
          <w:sz w:val="24"/>
          <w:lang w:val="es-ES"/>
        </w:rPr>
        <w:t>interpuso los recursos de revisión en los mismos términos para todos los recursos de revisión, señalando como:</w:t>
      </w:r>
    </w:p>
    <w:p w14:paraId="77277240" w14:textId="77777777" w:rsidR="00870212" w:rsidRPr="00940116" w:rsidRDefault="00870212" w:rsidP="00870212">
      <w:pPr>
        <w:ind w:right="565"/>
        <w:jc w:val="both"/>
        <w:rPr>
          <w:rFonts w:ascii="Palatino Linotype" w:eastAsia="Calibri" w:hAnsi="Palatino Linotype" w:cs="Arial"/>
          <w:b/>
          <w:sz w:val="22"/>
          <w:szCs w:val="22"/>
        </w:rPr>
      </w:pPr>
    </w:p>
    <w:p w14:paraId="3F56F1CB" w14:textId="77777777" w:rsidR="00870212" w:rsidRPr="00940116" w:rsidRDefault="00870212" w:rsidP="00870212">
      <w:pPr>
        <w:spacing w:line="360" w:lineRule="auto"/>
        <w:ind w:left="567" w:right="565"/>
        <w:jc w:val="both"/>
        <w:rPr>
          <w:rFonts w:ascii="Palatino Linotype" w:hAnsi="Palatino Linotype"/>
          <w:i/>
          <w:iCs/>
          <w:sz w:val="22"/>
          <w:szCs w:val="22"/>
        </w:rPr>
      </w:pPr>
      <w:r w:rsidRPr="00940116">
        <w:rPr>
          <w:rFonts w:ascii="Palatino Linotype" w:eastAsia="Calibri" w:hAnsi="Palatino Linotype" w:cs="Arial"/>
          <w:b/>
          <w:sz w:val="22"/>
          <w:szCs w:val="22"/>
        </w:rPr>
        <w:t>Acto impugnado</w:t>
      </w:r>
      <w:r w:rsidRPr="00940116">
        <w:rPr>
          <w:rFonts w:ascii="Palatino Linotype" w:eastAsia="Calibri" w:hAnsi="Palatino Linotype" w:cs="Arial"/>
          <w:sz w:val="22"/>
          <w:szCs w:val="22"/>
        </w:rPr>
        <w:t>:</w:t>
      </w:r>
      <w:r w:rsidRPr="00940116">
        <w:rPr>
          <w:rFonts w:ascii="Palatino Linotype" w:eastAsia="Calibri" w:hAnsi="Palatino Linotype" w:cs="Arial"/>
          <w:i/>
          <w:iCs/>
          <w:sz w:val="22"/>
          <w:szCs w:val="22"/>
        </w:rPr>
        <w:t xml:space="preserve"> </w:t>
      </w:r>
    </w:p>
    <w:p w14:paraId="0586CBFF" w14:textId="77777777" w:rsidR="00870212" w:rsidRPr="00940116" w:rsidRDefault="00870212" w:rsidP="00870212">
      <w:pPr>
        <w:spacing w:line="360" w:lineRule="auto"/>
        <w:ind w:left="567" w:right="565"/>
        <w:rPr>
          <w:rFonts w:ascii="Palatino Linotype" w:hAnsi="Palatino Linotype"/>
          <w:i/>
          <w:iCs/>
          <w:color w:val="000000"/>
          <w:sz w:val="22"/>
          <w:szCs w:val="22"/>
        </w:rPr>
      </w:pPr>
      <w:r w:rsidRPr="00940116">
        <w:rPr>
          <w:rFonts w:ascii="Palatino Linotype" w:hAnsi="Palatino Linotype"/>
          <w:i/>
          <w:iCs/>
          <w:sz w:val="22"/>
          <w:szCs w:val="22"/>
        </w:rPr>
        <w:t>“NO ENTREGA INFORMACIÓN</w:t>
      </w:r>
      <w:r w:rsidRPr="00940116">
        <w:rPr>
          <w:rFonts w:ascii="Palatino Linotype" w:hAnsi="Palatino Linotype"/>
          <w:i/>
          <w:iCs/>
          <w:color w:val="000000"/>
          <w:sz w:val="22"/>
          <w:szCs w:val="22"/>
        </w:rPr>
        <w:t>” (Sic)</w:t>
      </w:r>
    </w:p>
    <w:p w14:paraId="1F4CA18C" w14:textId="77777777" w:rsidR="00870212" w:rsidRPr="00940116" w:rsidRDefault="00870212" w:rsidP="00870212">
      <w:pPr>
        <w:spacing w:line="360" w:lineRule="auto"/>
        <w:ind w:left="567" w:right="565"/>
        <w:rPr>
          <w:rFonts w:ascii="Palatino Linotype" w:hAnsi="Palatino Linotype"/>
          <w:i/>
          <w:iCs/>
          <w:color w:val="000000"/>
          <w:sz w:val="22"/>
          <w:szCs w:val="22"/>
        </w:rPr>
      </w:pPr>
    </w:p>
    <w:p w14:paraId="59DE3C45" w14:textId="77777777" w:rsidR="00870212" w:rsidRPr="00940116" w:rsidRDefault="00870212" w:rsidP="00870212">
      <w:pPr>
        <w:spacing w:line="360" w:lineRule="auto"/>
        <w:ind w:left="567" w:right="565"/>
        <w:jc w:val="both"/>
        <w:rPr>
          <w:rFonts w:ascii="Palatino Linotype" w:eastAsia="Calibri" w:hAnsi="Palatino Linotype" w:cs="Arial"/>
          <w:i/>
          <w:iCs/>
          <w:sz w:val="22"/>
          <w:szCs w:val="22"/>
        </w:rPr>
      </w:pPr>
      <w:r w:rsidRPr="00940116">
        <w:rPr>
          <w:rFonts w:ascii="Palatino Linotype" w:eastAsia="Calibri" w:hAnsi="Palatino Linotype" w:cs="Arial"/>
          <w:b/>
          <w:sz w:val="22"/>
          <w:szCs w:val="22"/>
        </w:rPr>
        <w:lastRenderedPageBreak/>
        <w:t>Razones o Motivos de inconformidad</w:t>
      </w:r>
      <w:r w:rsidRPr="00940116">
        <w:rPr>
          <w:rFonts w:ascii="Palatino Linotype" w:eastAsia="Calibri" w:hAnsi="Palatino Linotype" w:cs="Arial"/>
          <w:sz w:val="22"/>
          <w:szCs w:val="22"/>
        </w:rPr>
        <w:t>:</w:t>
      </w:r>
      <w:r w:rsidRPr="00940116">
        <w:rPr>
          <w:rFonts w:ascii="Palatino Linotype" w:eastAsia="Calibri" w:hAnsi="Palatino Linotype" w:cs="Arial"/>
          <w:i/>
          <w:iCs/>
          <w:sz w:val="22"/>
          <w:szCs w:val="22"/>
        </w:rPr>
        <w:t xml:space="preserve"> </w:t>
      </w:r>
    </w:p>
    <w:p w14:paraId="3DBAF6B0" w14:textId="77777777" w:rsidR="00870212" w:rsidRPr="00940116" w:rsidRDefault="00870212" w:rsidP="00870212">
      <w:pPr>
        <w:spacing w:line="360" w:lineRule="auto"/>
        <w:ind w:left="567" w:right="565"/>
        <w:jc w:val="both"/>
        <w:rPr>
          <w:rFonts w:ascii="Palatino Linotype" w:hAnsi="Palatino Linotype"/>
          <w:i/>
          <w:iCs/>
          <w:sz w:val="22"/>
          <w:szCs w:val="22"/>
        </w:rPr>
      </w:pPr>
      <w:r w:rsidRPr="00940116">
        <w:rPr>
          <w:rFonts w:ascii="Palatino Linotype" w:eastAsia="Calibri" w:hAnsi="Palatino Linotype" w:cs="Arial"/>
          <w:bCs/>
          <w:i/>
          <w:iCs/>
          <w:sz w:val="22"/>
          <w:szCs w:val="22"/>
        </w:rPr>
        <w:t>“NO ENTREGA INFORMACIÓN</w:t>
      </w:r>
      <w:r w:rsidRPr="00940116">
        <w:rPr>
          <w:rFonts w:ascii="Palatino Linotype" w:hAnsi="Palatino Linotype"/>
          <w:i/>
          <w:iCs/>
          <w:color w:val="000000"/>
          <w:sz w:val="22"/>
          <w:szCs w:val="22"/>
        </w:rPr>
        <w:t>” (Sic)</w:t>
      </w:r>
    </w:p>
    <w:p w14:paraId="48968CB0" w14:textId="77777777" w:rsidR="00870212" w:rsidRPr="00940116" w:rsidRDefault="00870212" w:rsidP="00870212">
      <w:pPr>
        <w:ind w:right="565"/>
        <w:jc w:val="both"/>
        <w:rPr>
          <w:rFonts w:ascii="Palatino Linotype" w:hAnsi="Palatino Linotype"/>
          <w:i/>
          <w:sz w:val="22"/>
          <w:szCs w:val="22"/>
        </w:rPr>
      </w:pPr>
    </w:p>
    <w:p w14:paraId="52A0121B" w14:textId="77777777" w:rsidR="00870212" w:rsidRPr="00940116" w:rsidRDefault="00870212" w:rsidP="00870212">
      <w:pPr>
        <w:spacing w:before="240" w:after="240"/>
        <w:ind w:right="565"/>
        <w:contextualSpacing/>
        <w:jc w:val="both"/>
        <w:rPr>
          <w:rFonts w:ascii="Palatino Linotype" w:hAnsi="Palatino Linotype"/>
          <w:iCs/>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1E36B4D" w14:textId="77777777" w:rsidR="00870212" w:rsidRPr="00940116" w:rsidRDefault="00870212" w:rsidP="00870212">
      <w:pPr>
        <w:numPr>
          <w:ilvl w:val="0"/>
          <w:numId w:val="28"/>
        </w:numPr>
        <w:spacing w:line="360" w:lineRule="auto"/>
        <w:ind w:left="0" w:firstLine="0"/>
        <w:contextualSpacing/>
        <w:jc w:val="both"/>
        <w:rPr>
          <w:rFonts w:ascii="Palatino Linotype" w:eastAsia="Calibri" w:hAnsi="Palatino Linotype" w:cs="Arial"/>
          <w:sz w:val="24"/>
          <w:szCs w:val="24"/>
          <w:lang w:val="es-AR"/>
        </w:rPr>
      </w:pPr>
      <w:r w:rsidRPr="00940116">
        <w:rPr>
          <w:rFonts w:ascii="Palatino Linotype" w:hAnsi="Palatino Linotype" w:cs="Arial"/>
          <w:sz w:val="24"/>
          <w:szCs w:val="24"/>
          <w:lang w:val="es-ES"/>
        </w:rPr>
        <w:t xml:space="preserve">Se registró el recurso de revisión bajo el número de expediente </w:t>
      </w:r>
      <w:r w:rsidRPr="00940116">
        <w:rPr>
          <w:rFonts w:ascii="Palatino Linotype" w:eastAsiaTheme="minorEastAsia" w:hAnsi="Palatino Linotype" w:cs="Arial"/>
          <w:bCs/>
          <w:sz w:val="24"/>
          <w:szCs w:val="24"/>
          <w:lang w:val="es-ES_tradnl"/>
        </w:rPr>
        <w:t xml:space="preserve">al rubro indicado, asimismo con fundamento en lo dispuesto por el </w:t>
      </w:r>
      <w:r w:rsidRPr="00940116">
        <w:rPr>
          <w:rFonts w:ascii="Palatino Linotype" w:eastAsia="Calibri" w:hAnsi="Palatino Linotype" w:cs="Arial"/>
          <w:sz w:val="24"/>
          <w:szCs w:val="24"/>
          <w:lang w:val="es-ES"/>
        </w:rPr>
        <w:t xml:space="preserve">artículo 185 fracción I de la </w:t>
      </w:r>
      <w:r w:rsidRPr="00940116">
        <w:rPr>
          <w:rFonts w:ascii="Palatino Linotype" w:eastAsia="Calibri" w:hAnsi="Palatino Linotype" w:cs="Arial"/>
          <w:b/>
          <w:sz w:val="24"/>
          <w:szCs w:val="24"/>
          <w:lang w:val="es-ES"/>
        </w:rPr>
        <w:t xml:space="preserve">Ley de Transparencia y Acceso a la Información Pública del Estado de México y Municipios </w:t>
      </w:r>
      <w:r w:rsidRPr="00940116">
        <w:rPr>
          <w:rFonts w:ascii="Palatino Linotype" w:hAnsi="Palatino Linotype" w:cs="Arial"/>
          <w:sz w:val="24"/>
          <w:szCs w:val="24"/>
          <w:lang w:val="es-ES"/>
        </w:rPr>
        <w:t xml:space="preserve">se turnó a la </w:t>
      </w:r>
      <w:r w:rsidRPr="00940116">
        <w:rPr>
          <w:rFonts w:ascii="Palatino Linotype" w:hAnsi="Palatino Linotype" w:cs="Arial"/>
          <w:b/>
          <w:sz w:val="24"/>
          <w:szCs w:val="24"/>
          <w:lang w:val="es-ES"/>
        </w:rPr>
        <w:t xml:space="preserve">Comisionada María del Rosario Mejía Ayala, </w:t>
      </w:r>
      <w:r w:rsidRPr="00940116">
        <w:rPr>
          <w:rFonts w:ascii="Palatino Linotype" w:hAnsi="Palatino Linotype" w:cs="Arial"/>
          <w:sz w:val="24"/>
          <w:szCs w:val="24"/>
          <w:lang w:val="es-ES"/>
        </w:rPr>
        <w:t xml:space="preserve">con el objeto de </w:t>
      </w:r>
      <w:r w:rsidRPr="00940116">
        <w:rPr>
          <w:rFonts w:ascii="Palatino Linotype" w:hAnsi="Palatino Linotype" w:cs="Arial"/>
          <w:sz w:val="24"/>
          <w:szCs w:val="24"/>
        </w:rPr>
        <w:t xml:space="preserve">su análisis. </w:t>
      </w:r>
    </w:p>
    <w:p w14:paraId="6C984C7A"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29BAC68E"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sz w:val="24"/>
          <w:lang w:val="es-ES"/>
        </w:rPr>
        <w:t>La Comisionada Ponente con fundamento en lo dispuesto por el artículo 185 fracción II de la ley de la materia, a través del acuerdo de admisión del trece (13) de diciembre</w:t>
      </w:r>
      <w:r w:rsidRPr="00940116">
        <w:rPr>
          <w:rFonts w:ascii="Palatino Linotype" w:eastAsia="Calibri" w:hAnsi="Palatino Linotype" w:cs="Arial"/>
          <w:color w:val="000000" w:themeColor="text1"/>
          <w:sz w:val="24"/>
          <w:lang w:val="es-ES"/>
        </w:rPr>
        <w:t xml:space="preserve"> de dos mil veintidós</w:t>
      </w:r>
      <w:r w:rsidRPr="00940116">
        <w:rPr>
          <w:rFonts w:ascii="Palatino Linotype" w:eastAsia="Calibri" w:hAnsi="Palatino Linotype" w:cs="Arial"/>
          <w:sz w:val="24"/>
          <w:lang w:val="es-ES"/>
        </w:rPr>
        <w:t xml:space="preserve">, puso a disposición de las partes los expedientes electrónicos </w:t>
      </w:r>
      <w:r w:rsidRPr="00940116">
        <w:rPr>
          <w:rFonts w:ascii="Palatino Linotype" w:eastAsia="Calibri" w:hAnsi="Palatino Linotype" w:cs="Arial"/>
          <w:sz w:val="24"/>
        </w:rPr>
        <w:t xml:space="preserve">vía </w:t>
      </w:r>
      <w:r w:rsidRPr="00940116">
        <w:rPr>
          <w:rFonts w:ascii="Palatino Linotype" w:eastAsia="Calibri" w:hAnsi="Palatino Linotype" w:cs="Arial"/>
          <w:sz w:val="24"/>
          <w:lang w:val="es-ES"/>
        </w:rPr>
        <w:t xml:space="preserve">Sistema de Acceso a la Información Mexiquense </w:t>
      </w:r>
      <w:r w:rsidRPr="00940116">
        <w:rPr>
          <w:rFonts w:ascii="Palatino Linotype" w:eastAsia="Calibri" w:hAnsi="Palatino Linotype" w:cs="Arial"/>
          <w:b/>
          <w:sz w:val="24"/>
          <w:lang w:val="es-ES"/>
        </w:rPr>
        <w:t xml:space="preserve">(SAIMEX) </w:t>
      </w:r>
      <w:r w:rsidRPr="0094011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940116">
        <w:rPr>
          <w:rFonts w:ascii="Palatino Linotype" w:eastAsia="Calibri" w:hAnsi="Palatino Linotype" w:cs="Arial"/>
          <w:b/>
          <w:sz w:val="24"/>
          <w:lang w:val="es-ES"/>
        </w:rPr>
        <w:t>SUJETO OBLIGADO</w:t>
      </w:r>
      <w:r w:rsidRPr="00940116">
        <w:rPr>
          <w:rFonts w:ascii="Palatino Linotype" w:eastAsia="Calibri" w:hAnsi="Palatino Linotype" w:cs="Arial"/>
          <w:sz w:val="24"/>
          <w:lang w:val="es-ES"/>
        </w:rPr>
        <w:t xml:space="preserve"> presentara el Informe Justificado procedente.</w:t>
      </w:r>
    </w:p>
    <w:p w14:paraId="7D5FEE27"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44053B0"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bCs/>
          <w:color w:val="000000" w:themeColor="text1"/>
          <w:sz w:val="24"/>
          <w:lang w:val="es-ES"/>
        </w:rPr>
        <w:t>El cinco (05) de enero de dos mil veintitrés</w:t>
      </w:r>
      <w:r w:rsidRPr="00940116">
        <w:rPr>
          <w:rFonts w:ascii="Palatino Linotype" w:eastAsia="Calibri" w:hAnsi="Palatino Linotype" w:cs="Arial"/>
          <w:color w:val="000000" w:themeColor="text1"/>
          <w:sz w:val="24"/>
          <w:lang w:val="es-ES"/>
        </w:rPr>
        <w:t xml:space="preserve">, el </w:t>
      </w:r>
      <w:r w:rsidRPr="00940116">
        <w:rPr>
          <w:rFonts w:ascii="Palatino Linotype" w:eastAsia="Calibri" w:hAnsi="Palatino Linotype" w:cs="Arial"/>
          <w:b/>
          <w:color w:val="000000" w:themeColor="text1"/>
          <w:sz w:val="24"/>
          <w:lang w:val="es-ES"/>
        </w:rPr>
        <w:t>SUJETO OBLIGADO</w:t>
      </w:r>
      <w:r w:rsidRPr="00940116">
        <w:rPr>
          <w:rFonts w:ascii="Palatino Linotype" w:eastAsia="Calibri" w:hAnsi="Palatino Linotype" w:cs="Arial"/>
          <w:color w:val="000000" w:themeColor="text1"/>
          <w:sz w:val="24"/>
          <w:lang w:val="es-ES"/>
        </w:rPr>
        <w:t xml:space="preserve"> rindió </w:t>
      </w:r>
      <w:r w:rsidRPr="00940116">
        <w:rPr>
          <w:rFonts w:ascii="Palatino Linotype" w:eastAsia="Calibri" w:hAnsi="Palatino Linotype" w:cs="Arial"/>
          <w:sz w:val="24"/>
          <w:lang w:val="es-ES"/>
        </w:rPr>
        <w:t xml:space="preserve">informe justificado para los recurso de revisión </w:t>
      </w:r>
      <w:r w:rsidRPr="00940116">
        <w:rPr>
          <w:rFonts w:ascii="Palatino Linotype" w:eastAsia="Calibri" w:hAnsi="Palatino Linotype" w:cs="Arial"/>
          <w:b/>
          <w:sz w:val="24"/>
          <w:lang w:val="es-ES"/>
        </w:rPr>
        <w:t>17213/INFOEM/IP/RR/2022 y 17215/INFOEM/IP/RR/2022:</w:t>
      </w:r>
    </w:p>
    <w:p w14:paraId="12D77B28" w14:textId="77777777" w:rsidR="00870212" w:rsidRPr="00940116" w:rsidRDefault="00870212" w:rsidP="00870212">
      <w:pPr>
        <w:pStyle w:val="Prrafodelista"/>
        <w:tabs>
          <w:tab w:val="left" w:pos="426"/>
          <w:tab w:val="left" w:pos="567"/>
        </w:tabs>
        <w:ind w:left="0"/>
        <w:jc w:val="both"/>
        <w:rPr>
          <w:rFonts w:ascii="Palatino Linotype" w:eastAsia="Calibri" w:hAnsi="Palatino Linotype" w:cs="Arial"/>
          <w:color w:val="000000" w:themeColor="text1"/>
          <w:sz w:val="24"/>
          <w:lang w:val="es-ES"/>
        </w:rPr>
      </w:pPr>
    </w:p>
    <w:p w14:paraId="6F9C5671"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940116">
        <w:rPr>
          <w:rFonts w:ascii="Palatino Linotype" w:eastAsia="Calibri" w:hAnsi="Palatino Linotype" w:cs="Arial"/>
          <w:b/>
          <w:sz w:val="24"/>
          <w:lang w:val="es-ES"/>
        </w:rPr>
        <w:lastRenderedPageBreak/>
        <w:t>17213/INFOEM/IP/RR/2022:</w:t>
      </w:r>
    </w:p>
    <w:p w14:paraId="5BAD0DA2" w14:textId="77777777" w:rsidR="00870212" w:rsidRPr="00940116" w:rsidRDefault="00870212" w:rsidP="00870212">
      <w:pPr>
        <w:pStyle w:val="Prrafodelista"/>
        <w:tabs>
          <w:tab w:val="left" w:pos="426"/>
          <w:tab w:val="left" w:pos="567"/>
        </w:tabs>
        <w:ind w:left="0"/>
        <w:jc w:val="both"/>
        <w:rPr>
          <w:rFonts w:ascii="Palatino Linotype" w:eastAsia="Calibri" w:hAnsi="Palatino Linotype" w:cs="Arial"/>
          <w:color w:val="000000" w:themeColor="text1"/>
          <w:lang w:val="es-ES"/>
        </w:rPr>
      </w:pPr>
    </w:p>
    <w:p w14:paraId="18F0DEF0" w14:textId="77777777" w:rsidR="00870212" w:rsidRPr="00940116" w:rsidRDefault="00412762" w:rsidP="00870212">
      <w:pPr>
        <w:pStyle w:val="Prrafodelista"/>
        <w:numPr>
          <w:ilvl w:val="0"/>
          <w:numId w:val="29"/>
        </w:numPr>
        <w:tabs>
          <w:tab w:val="left" w:pos="426"/>
          <w:tab w:val="left" w:pos="567"/>
        </w:tabs>
        <w:spacing w:line="360" w:lineRule="auto"/>
        <w:ind w:right="565"/>
        <w:jc w:val="both"/>
        <w:rPr>
          <w:rFonts w:ascii="Palatino Linotype" w:hAnsi="Palatino Linotype" w:cs="Arial"/>
          <w:b/>
          <w:bCs/>
          <w:szCs w:val="22"/>
          <w:lang w:eastAsia="es-MX"/>
        </w:rPr>
      </w:pPr>
      <w:hyperlink r:id="rId9" w:history="1">
        <w:r w:rsidR="00870212" w:rsidRPr="00940116">
          <w:rPr>
            <w:rStyle w:val="Hipervnculo"/>
            <w:rFonts w:ascii="Palatino Linotype" w:hAnsi="Palatino Linotype" w:cs="Arial"/>
            <w:b/>
            <w:bCs/>
            <w:color w:val="auto"/>
            <w:szCs w:val="22"/>
          </w:rPr>
          <w:t>respuesta de solicitud 1228-22.pdf</w:t>
        </w:r>
      </w:hyperlink>
      <w:r w:rsidR="00870212" w:rsidRPr="00940116">
        <w:rPr>
          <w:rStyle w:val="Hipervnculo"/>
          <w:rFonts w:ascii="Palatino Linotype" w:hAnsi="Palatino Linotype" w:cs="Arial"/>
          <w:b/>
          <w:bCs/>
          <w:color w:val="auto"/>
          <w:szCs w:val="22"/>
        </w:rPr>
        <w:t xml:space="preserve">: </w:t>
      </w:r>
      <w:r w:rsidR="00870212" w:rsidRPr="00940116">
        <w:rPr>
          <w:rStyle w:val="Hipervnculo"/>
          <w:rFonts w:ascii="Palatino Linotype" w:hAnsi="Palatino Linotype" w:cs="Arial"/>
          <w:bCs/>
          <w:color w:val="auto"/>
          <w:szCs w:val="22"/>
        </w:rPr>
        <w:t xml:space="preserve">documento en formato pdf que consta de dos fojas, suscrito por el Titular de la Unidad de Transparencia de Zinacantepec, mediante el cual señaló </w:t>
      </w:r>
      <w:r w:rsidR="00870212" w:rsidRPr="00940116">
        <w:rPr>
          <w:rStyle w:val="Hipervnculo"/>
          <w:rFonts w:ascii="Palatino Linotype" w:hAnsi="Palatino Linotype" w:cs="Arial"/>
          <w:bCs/>
          <w:i/>
          <w:color w:val="auto"/>
          <w:szCs w:val="22"/>
        </w:rPr>
        <w:t>“…le informo que este Sujeto Obligado al realizar un análisis en su solicitud procedió a turnarla al Servidor Público Habilitado poseedor de la información, mismo que nos informa que al tratarse de mandos medios se les considera como personal de confianza y por ende no general listas de asistencia.”</w:t>
      </w:r>
    </w:p>
    <w:p w14:paraId="6BA563EB" w14:textId="77777777" w:rsidR="00870212" w:rsidRPr="00940116" w:rsidRDefault="00870212" w:rsidP="00870212">
      <w:pPr>
        <w:pStyle w:val="Prrafodelista"/>
        <w:tabs>
          <w:tab w:val="left" w:pos="426"/>
          <w:tab w:val="left" w:pos="567"/>
        </w:tabs>
        <w:spacing w:line="360" w:lineRule="auto"/>
        <w:ind w:left="0"/>
        <w:jc w:val="both"/>
        <w:rPr>
          <w:rFonts w:ascii="Palatino Linotype" w:hAnsi="Palatino Linotype"/>
          <w:lang w:eastAsia="es-MX"/>
        </w:rPr>
      </w:pPr>
    </w:p>
    <w:p w14:paraId="42F71A31" w14:textId="77777777" w:rsidR="00870212" w:rsidRPr="00940116" w:rsidRDefault="00870212" w:rsidP="008702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40116">
        <w:rPr>
          <w:rFonts w:ascii="Palatino Linotype" w:eastAsia="Calibri" w:hAnsi="Palatino Linotype" w:cs="Arial"/>
          <w:b/>
          <w:lang w:val="es-ES"/>
        </w:rPr>
        <w:t>17215/INFOEM/IP/RR/2022:</w:t>
      </w:r>
    </w:p>
    <w:p w14:paraId="1CB4B254" w14:textId="77777777" w:rsidR="00870212" w:rsidRPr="00940116" w:rsidRDefault="00870212" w:rsidP="00870212">
      <w:pPr>
        <w:tabs>
          <w:tab w:val="left" w:pos="426"/>
          <w:tab w:val="left" w:pos="567"/>
        </w:tabs>
        <w:spacing w:line="360" w:lineRule="auto"/>
        <w:jc w:val="both"/>
        <w:rPr>
          <w:rFonts w:ascii="Palatino Linotype" w:hAnsi="Palatino Linotype"/>
        </w:rPr>
      </w:pPr>
    </w:p>
    <w:p w14:paraId="5B2A02E7" w14:textId="77777777" w:rsidR="00870212" w:rsidRPr="00940116" w:rsidRDefault="00412762" w:rsidP="00870212">
      <w:pPr>
        <w:pStyle w:val="Prrafodelista"/>
        <w:numPr>
          <w:ilvl w:val="0"/>
          <w:numId w:val="29"/>
        </w:numPr>
        <w:tabs>
          <w:tab w:val="left" w:pos="426"/>
          <w:tab w:val="left" w:pos="567"/>
        </w:tabs>
        <w:spacing w:line="360" w:lineRule="auto"/>
        <w:ind w:right="565"/>
        <w:jc w:val="both"/>
        <w:rPr>
          <w:rFonts w:ascii="Palatino Linotype" w:hAnsi="Palatino Linotype" w:cs="Arial"/>
          <w:b/>
          <w:bCs/>
          <w:color w:val="000000" w:themeColor="text1"/>
          <w:szCs w:val="22"/>
          <w:lang w:eastAsia="es-MX"/>
        </w:rPr>
      </w:pPr>
      <w:hyperlink r:id="rId10" w:history="1">
        <w:r w:rsidR="00870212" w:rsidRPr="00940116">
          <w:rPr>
            <w:rStyle w:val="Hipervnculo"/>
            <w:rFonts w:ascii="Palatino Linotype" w:hAnsi="Palatino Linotype" w:cs="Arial"/>
            <w:b/>
            <w:bCs/>
            <w:color w:val="auto"/>
            <w:szCs w:val="22"/>
          </w:rPr>
          <w:t>respuesta de solicitud 1226-22.pdf</w:t>
        </w:r>
      </w:hyperlink>
      <w:r w:rsidR="00870212" w:rsidRPr="00940116">
        <w:rPr>
          <w:rStyle w:val="Hipervnculo"/>
          <w:rFonts w:ascii="Palatino Linotype" w:hAnsi="Palatino Linotype" w:cs="Arial"/>
          <w:b/>
          <w:bCs/>
          <w:color w:val="auto"/>
          <w:szCs w:val="22"/>
        </w:rPr>
        <w:t xml:space="preserve">: </w:t>
      </w:r>
      <w:r w:rsidR="00870212" w:rsidRPr="00940116">
        <w:rPr>
          <w:rStyle w:val="Hipervnculo"/>
          <w:rFonts w:ascii="Palatino Linotype" w:hAnsi="Palatino Linotype" w:cs="Arial"/>
          <w:bCs/>
          <w:color w:val="auto"/>
          <w:szCs w:val="22"/>
        </w:rPr>
        <w:t xml:space="preserve">documento en formato pdf que consta de dos fojas, suscrito por el Titular de la Unidad de Transparencia de Zinacantepec, mediante el cual señaló </w:t>
      </w:r>
      <w:r w:rsidR="00870212" w:rsidRPr="00940116">
        <w:rPr>
          <w:rStyle w:val="Hipervnculo"/>
          <w:rFonts w:ascii="Palatino Linotype" w:hAnsi="Palatino Linotype" w:cs="Arial"/>
          <w:bCs/>
          <w:i/>
          <w:color w:val="auto"/>
          <w:szCs w:val="22"/>
        </w:rPr>
        <w:t>“…le informo que este Sujeto Obligado al realizar un análisis en su solicitud procedió a turnarla al Servidor Público Habilitado poseedor de la información, mismo que nos informa que al tratarse de mandos medios se les considera como personal de confianza y por ende no general listas de asistencia</w:t>
      </w:r>
      <w:r w:rsidR="00870212" w:rsidRPr="00940116">
        <w:rPr>
          <w:rStyle w:val="Hipervnculo"/>
          <w:rFonts w:ascii="Palatino Linotype" w:hAnsi="Palatino Linotype" w:cs="Arial"/>
          <w:bCs/>
          <w:i/>
          <w:szCs w:val="22"/>
        </w:rPr>
        <w:t>.”</w:t>
      </w:r>
    </w:p>
    <w:p w14:paraId="75BE2F35" w14:textId="77777777" w:rsidR="00870212" w:rsidRPr="00940116" w:rsidRDefault="00870212" w:rsidP="00870212">
      <w:pPr>
        <w:tabs>
          <w:tab w:val="left" w:pos="426"/>
          <w:tab w:val="left" w:pos="567"/>
        </w:tabs>
        <w:spacing w:line="360" w:lineRule="auto"/>
        <w:jc w:val="both"/>
        <w:rPr>
          <w:rFonts w:ascii="Palatino Linotype" w:hAnsi="Palatino Linotype"/>
        </w:rPr>
      </w:pPr>
    </w:p>
    <w:p w14:paraId="1C25F58C"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hAnsi="Palatino Linotype"/>
          <w:sz w:val="24"/>
        </w:rPr>
      </w:pPr>
      <w:r w:rsidRPr="00940116">
        <w:rPr>
          <w:rFonts w:ascii="Palatino Linotype" w:eastAsia="Calibri" w:hAnsi="Palatino Linotype" w:cs="Arial"/>
          <w:color w:val="000000" w:themeColor="text1"/>
          <w:sz w:val="24"/>
          <w:lang w:val="es-ES"/>
        </w:rPr>
        <w:t xml:space="preserve">Por su parte </w:t>
      </w:r>
      <w:r w:rsidRPr="00940116">
        <w:rPr>
          <w:rFonts w:ascii="Palatino Linotype" w:eastAsia="Calibri" w:hAnsi="Palatino Linotype" w:cs="Arial"/>
          <w:sz w:val="24"/>
          <w:lang w:val="es-ES"/>
        </w:rPr>
        <w:t>el Recurrente no realizó manifestaciones, ni ofreció pruebas o alegatos que a su derecho convinieran.</w:t>
      </w:r>
    </w:p>
    <w:p w14:paraId="7749C7E9" w14:textId="77777777" w:rsidR="00870212" w:rsidRPr="00940116" w:rsidRDefault="00870212" w:rsidP="00870212">
      <w:pPr>
        <w:pStyle w:val="Prrafodelista"/>
        <w:tabs>
          <w:tab w:val="left" w:pos="426"/>
          <w:tab w:val="left" w:pos="567"/>
        </w:tabs>
        <w:spacing w:line="360" w:lineRule="auto"/>
        <w:ind w:left="0"/>
        <w:jc w:val="both"/>
        <w:rPr>
          <w:rFonts w:ascii="Palatino Linotype" w:hAnsi="Palatino Linotype"/>
          <w:sz w:val="24"/>
        </w:rPr>
      </w:pPr>
    </w:p>
    <w:p w14:paraId="64871D7E" w14:textId="77777777" w:rsidR="00870212" w:rsidRPr="00940116" w:rsidRDefault="00870212" w:rsidP="00870212">
      <w:pPr>
        <w:pStyle w:val="Prrafodelista"/>
        <w:numPr>
          <w:ilvl w:val="0"/>
          <w:numId w:val="28"/>
        </w:numPr>
        <w:tabs>
          <w:tab w:val="left" w:pos="426"/>
          <w:tab w:val="left" w:pos="567"/>
        </w:tabs>
        <w:spacing w:line="360" w:lineRule="auto"/>
        <w:ind w:left="0" w:firstLine="0"/>
        <w:jc w:val="both"/>
        <w:rPr>
          <w:rFonts w:ascii="Palatino Linotype" w:hAnsi="Palatino Linotype"/>
          <w:sz w:val="24"/>
        </w:rPr>
      </w:pPr>
      <w:r w:rsidRPr="00940116">
        <w:rPr>
          <w:rFonts w:ascii="Palatino Linotype" w:hAnsi="Palatino Linotype"/>
          <w:sz w:val="24"/>
        </w:rPr>
        <w:lastRenderedPageBreak/>
        <w:t xml:space="preserve">La </w:t>
      </w:r>
      <w:r w:rsidRPr="00940116">
        <w:rPr>
          <w:rFonts w:ascii="Palatino Linotype" w:eastAsia="MS Mincho" w:hAnsi="Palatino Linotype"/>
          <w:sz w:val="24"/>
        </w:rPr>
        <w:t>Comisionada Ponente decretó el cierre de instrucción</w:t>
      </w:r>
      <w:r w:rsidRPr="00940116">
        <w:rPr>
          <w:rFonts w:ascii="Palatino Linotype" w:eastAsia="MS Mincho" w:hAnsi="Palatino Linotype" w:cs="Arial"/>
          <w:sz w:val="24"/>
        </w:rPr>
        <w:t xml:space="preserve"> </w:t>
      </w:r>
      <w:r w:rsidRPr="00940116">
        <w:rPr>
          <w:rFonts w:ascii="Palatino Linotype" w:eastAsia="MS Mincho" w:hAnsi="Palatino Linotype"/>
          <w:sz w:val="24"/>
        </w:rPr>
        <w:t>mediante acuerdo del diez (10) y dieciocho (18) de enero de dos mil veintitrés.</w:t>
      </w:r>
    </w:p>
    <w:p w14:paraId="3D61B52D" w14:textId="77777777" w:rsidR="00D7673E" w:rsidRPr="00940116" w:rsidRDefault="00D7673E" w:rsidP="00870212">
      <w:pPr>
        <w:pStyle w:val="Prrafodelista"/>
        <w:spacing w:line="360" w:lineRule="auto"/>
        <w:ind w:left="0"/>
        <w:jc w:val="both"/>
        <w:rPr>
          <w:rFonts w:ascii="Palatino Linotype" w:hAnsi="Palatino Linotype" w:cs="Arial"/>
          <w:sz w:val="24"/>
          <w:lang w:val="es-ES"/>
        </w:rPr>
      </w:pPr>
    </w:p>
    <w:p w14:paraId="70A794A5" w14:textId="29F56156" w:rsidR="00D7673E" w:rsidRPr="00940116" w:rsidRDefault="00D7673E" w:rsidP="007B6882">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cs="Tahoma"/>
          <w:sz w:val="24"/>
        </w:rPr>
        <w:t xml:space="preserve">El </w:t>
      </w:r>
      <w:r w:rsidR="007B6882" w:rsidRPr="00940116">
        <w:rPr>
          <w:rFonts w:ascii="Palatino Linotype" w:hAnsi="Palatino Linotype" w:cs="Tahoma"/>
          <w:sz w:val="24"/>
        </w:rPr>
        <w:t xml:space="preserve">dieciocho (18) de enero </w:t>
      </w:r>
      <w:r w:rsidRPr="00940116">
        <w:rPr>
          <w:rFonts w:ascii="Palatino Linotype" w:hAnsi="Palatino Linotype" w:cs="Tahoma"/>
          <w:sz w:val="24"/>
        </w:rPr>
        <w:t xml:space="preserve"> de d</w:t>
      </w:r>
      <w:r w:rsidR="007B6882" w:rsidRPr="00940116">
        <w:rPr>
          <w:rFonts w:ascii="Palatino Linotype" w:hAnsi="Palatino Linotype" w:cs="Tahoma"/>
          <w:sz w:val="24"/>
        </w:rPr>
        <w:t>os mil veintitrés, en la Segunda</w:t>
      </w:r>
      <w:r w:rsidRPr="00940116">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Pr="00940116">
        <w:rPr>
          <w:rFonts w:ascii="Palatino Linotype" w:hAnsi="Palatino Linotype" w:cs="Tahoma"/>
          <w:b/>
          <w:sz w:val="24"/>
        </w:rPr>
        <w:t>1</w:t>
      </w:r>
      <w:r w:rsidR="007B6882" w:rsidRPr="00940116">
        <w:rPr>
          <w:rFonts w:ascii="Palatino Linotype" w:hAnsi="Palatino Linotype" w:cs="Tahoma"/>
          <w:b/>
          <w:sz w:val="24"/>
        </w:rPr>
        <w:t>7213</w:t>
      </w:r>
      <w:r w:rsidRPr="00940116">
        <w:rPr>
          <w:rFonts w:ascii="Palatino Linotype" w:hAnsi="Palatino Linotype" w:cs="Tahoma"/>
          <w:b/>
          <w:sz w:val="24"/>
        </w:rPr>
        <w:t>/INFOEM/IP/RR/2022 y acumulado</w:t>
      </w:r>
      <w:r w:rsidR="007B6882" w:rsidRPr="00940116">
        <w:rPr>
          <w:rFonts w:ascii="Palatino Linotype" w:hAnsi="Palatino Linotype" w:cs="Tahoma"/>
          <w:b/>
          <w:sz w:val="24"/>
        </w:rPr>
        <w:t>s</w:t>
      </w:r>
      <w:r w:rsidRPr="00940116">
        <w:rPr>
          <w:rFonts w:ascii="Palatino Linotype" w:hAnsi="Palatino Linotype" w:cs="Tahoma"/>
          <w:sz w:val="24"/>
        </w:rPr>
        <w:t xml:space="preserve"> en la cual se determinó los  siguiente:</w:t>
      </w:r>
    </w:p>
    <w:p w14:paraId="2D465478" w14:textId="77777777" w:rsidR="00BD21E5" w:rsidRPr="00940116" w:rsidRDefault="00BD21E5" w:rsidP="00BD21E5">
      <w:pPr>
        <w:pStyle w:val="Prrafodelista"/>
        <w:rPr>
          <w:rFonts w:ascii="Palatino Linotype" w:hAnsi="Palatino Linotype" w:cs="Tahoma"/>
          <w:sz w:val="24"/>
        </w:rPr>
      </w:pPr>
    </w:p>
    <w:p w14:paraId="624884E0"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PRIMERO. </w:t>
      </w:r>
      <w:r w:rsidRPr="00940116">
        <w:rPr>
          <w:rFonts w:ascii="Palatino Linotype" w:hAnsi="Palatino Linotype" w:cs="Arial"/>
          <w:i/>
          <w:szCs w:val="22"/>
        </w:rPr>
        <w:t>Se</w:t>
      </w:r>
      <w:r w:rsidRPr="00940116">
        <w:rPr>
          <w:rFonts w:ascii="Palatino Linotype" w:hAnsi="Palatino Linotype" w:cs="Arial"/>
          <w:b/>
          <w:i/>
          <w:szCs w:val="22"/>
        </w:rPr>
        <w:t xml:space="preserve"> SOBRESEEN </w:t>
      </w:r>
      <w:r w:rsidRPr="00940116">
        <w:rPr>
          <w:rFonts w:ascii="Palatino Linotype" w:hAnsi="Palatino Linotype" w:cs="Arial"/>
          <w:i/>
          <w:szCs w:val="22"/>
        </w:rPr>
        <w:t>los recursos de revisión número</w:t>
      </w:r>
      <w:r w:rsidRPr="00940116">
        <w:rPr>
          <w:rFonts w:ascii="Palatino Linotype" w:hAnsi="Palatino Linotype" w:cs="Arial"/>
          <w:b/>
          <w:i/>
          <w:szCs w:val="22"/>
        </w:rPr>
        <w:t xml:space="preserve"> 17213/INFOEM/IP/RR/2022 y 17215/INFOEM/IP/RR/2022, </w:t>
      </w:r>
      <w:r w:rsidRPr="00940116">
        <w:rPr>
          <w:rFonts w:ascii="Palatino Linotype" w:hAnsi="Palatino Linotype" w:cs="Arial"/>
          <w:i/>
          <w:szCs w:val="22"/>
        </w:rPr>
        <w:t xml:space="preserve">conforme al artículo 192 fracción III de la Ley de Transparencia y Acceso a la Información Pública del Estado de México y Municipios, porque al modificar la respuesta a través del informe justificado y atender lo solicitado, el recurso de revisión quedó sin materia en términos del Considerando </w:t>
      </w:r>
      <w:r w:rsidRPr="00940116">
        <w:rPr>
          <w:rFonts w:ascii="Palatino Linotype" w:hAnsi="Palatino Linotype" w:cs="Arial"/>
          <w:b/>
          <w:i/>
          <w:szCs w:val="22"/>
        </w:rPr>
        <w:t xml:space="preserve">TERCERO </w:t>
      </w:r>
      <w:r w:rsidRPr="00940116">
        <w:rPr>
          <w:rFonts w:ascii="Palatino Linotype" w:hAnsi="Palatino Linotype" w:cs="Arial"/>
          <w:i/>
          <w:szCs w:val="22"/>
        </w:rPr>
        <w:t xml:space="preserve">de la presente Resolución. </w:t>
      </w:r>
    </w:p>
    <w:p w14:paraId="10E0FF84"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p>
    <w:p w14:paraId="22B721E1"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SEGUNDO. </w:t>
      </w:r>
      <w:r w:rsidRPr="00940116">
        <w:rPr>
          <w:rFonts w:ascii="Palatino Linotype" w:hAnsi="Palatino Linotype" w:cs="Arial"/>
          <w:i/>
          <w:szCs w:val="22"/>
        </w:rPr>
        <w:t>Resultan fundadas las razones y motivos de inconformidad hechos valer en el recurso de revisión</w:t>
      </w:r>
      <w:r w:rsidRPr="00940116">
        <w:rPr>
          <w:rFonts w:ascii="Palatino Linotype" w:hAnsi="Palatino Linotype" w:cs="Arial"/>
          <w:b/>
          <w:i/>
          <w:szCs w:val="22"/>
        </w:rPr>
        <w:t xml:space="preserve"> 17214/INFOEM/IP/RR/2022 </w:t>
      </w:r>
      <w:r w:rsidRPr="00940116">
        <w:rPr>
          <w:rFonts w:ascii="Palatino Linotype" w:hAnsi="Palatino Linotype" w:cs="Arial"/>
          <w:i/>
          <w:szCs w:val="22"/>
        </w:rPr>
        <w:t>en términos del Considerando</w:t>
      </w:r>
      <w:r w:rsidRPr="00940116">
        <w:rPr>
          <w:rFonts w:ascii="Palatino Linotype" w:hAnsi="Palatino Linotype" w:cs="Arial"/>
          <w:b/>
          <w:i/>
          <w:szCs w:val="22"/>
        </w:rPr>
        <w:t xml:space="preserve"> CUARTO </w:t>
      </w:r>
      <w:r w:rsidRPr="00940116">
        <w:rPr>
          <w:rFonts w:ascii="Palatino Linotype" w:hAnsi="Palatino Linotype" w:cs="Arial"/>
          <w:i/>
          <w:szCs w:val="22"/>
        </w:rPr>
        <w:t>de la presente resolución.</w:t>
      </w:r>
      <w:r w:rsidRPr="00940116">
        <w:rPr>
          <w:rFonts w:ascii="Palatino Linotype" w:hAnsi="Palatino Linotype" w:cs="Arial"/>
          <w:b/>
          <w:i/>
          <w:szCs w:val="22"/>
        </w:rPr>
        <w:t xml:space="preserve"> </w:t>
      </w:r>
    </w:p>
    <w:p w14:paraId="73CBAE35"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p>
    <w:p w14:paraId="67E72D13"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TERCERO. </w:t>
      </w:r>
      <w:r w:rsidRPr="00940116">
        <w:rPr>
          <w:rFonts w:ascii="Palatino Linotype" w:hAnsi="Palatino Linotype" w:cs="Arial"/>
          <w:i/>
          <w:szCs w:val="22"/>
        </w:rPr>
        <w:t>Se</w:t>
      </w:r>
      <w:r w:rsidRPr="00940116">
        <w:rPr>
          <w:rFonts w:ascii="Palatino Linotype" w:hAnsi="Palatino Linotype" w:cs="Arial"/>
          <w:b/>
          <w:i/>
          <w:szCs w:val="22"/>
        </w:rPr>
        <w:t xml:space="preserve"> ORDENA </w:t>
      </w:r>
      <w:r w:rsidRPr="00940116">
        <w:rPr>
          <w:rFonts w:ascii="Palatino Linotype" w:hAnsi="Palatino Linotype" w:cs="Arial"/>
          <w:i/>
          <w:szCs w:val="22"/>
        </w:rPr>
        <w:t>al Ayuntamiento de Zinacantepec dar atención a la solicitud de información</w:t>
      </w:r>
      <w:r w:rsidRPr="00940116">
        <w:rPr>
          <w:rFonts w:ascii="Palatino Linotype" w:hAnsi="Palatino Linotype" w:cs="Arial"/>
          <w:b/>
          <w:i/>
          <w:szCs w:val="22"/>
        </w:rPr>
        <w:t xml:space="preserve"> 01227/ZINACANT/IP/2022 </w:t>
      </w:r>
      <w:r w:rsidRPr="00940116">
        <w:rPr>
          <w:rFonts w:ascii="Palatino Linotype" w:hAnsi="Palatino Linotype" w:cs="Arial"/>
          <w:i/>
          <w:szCs w:val="22"/>
        </w:rPr>
        <w:t xml:space="preserve">y en su caso, entregar la </w:t>
      </w:r>
      <w:r w:rsidRPr="00940116">
        <w:rPr>
          <w:rFonts w:ascii="Palatino Linotype" w:hAnsi="Palatino Linotype" w:cs="Arial"/>
          <w:i/>
          <w:szCs w:val="22"/>
        </w:rPr>
        <w:lastRenderedPageBreak/>
        <w:t>información en la modalidad Sistema de Acceso a Información Mexiquense</w:t>
      </w:r>
      <w:r w:rsidRPr="00940116">
        <w:rPr>
          <w:rFonts w:ascii="Palatino Linotype" w:hAnsi="Palatino Linotype" w:cs="Arial"/>
          <w:b/>
          <w:i/>
          <w:szCs w:val="22"/>
        </w:rPr>
        <w:t xml:space="preserve"> (SAIMEX). </w:t>
      </w:r>
    </w:p>
    <w:p w14:paraId="1A65AE48"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p>
    <w:p w14:paraId="65B079F4" w14:textId="2AB91BA1" w:rsidR="00BD21E5" w:rsidRPr="00940116" w:rsidRDefault="007B6882" w:rsidP="007B6882">
      <w:pPr>
        <w:pStyle w:val="Prrafodelista"/>
        <w:spacing w:line="360" w:lineRule="auto"/>
        <w:ind w:left="851" w:right="822"/>
        <w:jc w:val="both"/>
        <w:rPr>
          <w:rFonts w:ascii="Palatino Linotype" w:hAnsi="Palatino Linotype" w:cs="Arial"/>
          <w:i/>
          <w:szCs w:val="22"/>
        </w:rPr>
      </w:pPr>
      <w:r w:rsidRPr="00940116">
        <w:rPr>
          <w:rFonts w:ascii="Palatino Linotype" w:hAnsi="Palatino Linotype" w:cs="Arial"/>
          <w:b/>
          <w:i/>
          <w:szCs w:val="22"/>
        </w:rPr>
        <w:t xml:space="preserve">CUARTO. Notifíquese </w:t>
      </w:r>
      <w:r w:rsidRPr="00940116">
        <w:rPr>
          <w:rFonts w:ascii="Palatino Linotype" w:hAnsi="Palatino Linotype" w:cs="Arial"/>
          <w:i/>
          <w:szCs w:val="22"/>
        </w:rPr>
        <w:t>al Titular de la Unidad de Transparencia del</w:t>
      </w:r>
      <w:r w:rsidRPr="00940116">
        <w:rPr>
          <w:rFonts w:ascii="Palatino Linotype" w:hAnsi="Palatino Linotype" w:cs="Arial"/>
          <w:b/>
          <w:i/>
          <w:szCs w:val="22"/>
        </w:rPr>
        <w:t xml:space="preserve"> SUJETO OBLIGADO</w:t>
      </w:r>
      <w:r w:rsidRPr="00940116">
        <w:rPr>
          <w:rFonts w:ascii="Palatino Linotype" w:hAnsi="Palatino Linotype" w:cs="Arial"/>
          <w:i/>
          <w:szCs w:val="22"/>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9DBBBE0" w14:textId="77777777" w:rsidR="007B6882" w:rsidRPr="00940116" w:rsidRDefault="007B6882" w:rsidP="007B6882">
      <w:pPr>
        <w:pStyle w:val="Prrafodelista"/>
        <w:spacing w:line="360" w:lineRule="auto"/>
        <w:ind w:left="851" w:right="822"/>
        <w:jc w:val="both"/>
        <w:rPr>
          <w:rFonts w:ascii="Palatino Linotype" w:hAnsi="Palatino Linotype" w:cs="Arial"/>
          <w:b/>
          <w:i/>
          <w:szCs w:val="22"/>
        </w:rPr>
      </w:pPr>
    </w:p>
    <w:p w14:paraId="37F3051F" w14:textId="77777777" w:rsidR="007B6882" w:rsidRPr="00940116" w:rsidRDefault="007B6882" w:rsidP="007B6882">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QUINTO</w:t>
      </w:r>
      <w:r w:rsidRPr="00940116">
        <w:rPr>
          <w:rFonts w:ascii="Palatino Linotype" w:hAnsi="Palatino Linotype"/>
          <w:i/>
          <w:szCs w:val="22"/>
        </w:rPr>
        <w:t xml:space="preserve">. </w:t>
      </w:r>
      <w:r w:rsidRPr="00940116">
        <w:rPr>
          <w:rFonts w:ascii="Palatino Linotype" w:hAnsi="Palatino Linotype"/>
          <w:b/>
          <w:i/>
          <w:szCs w:val="22"/>
        </w:rPr>
        <w:t>Notifíquese</w:t>
      </w:r>
      <w:r w:rsidRPr="00940116">
        <w:rPr>
          <w:rFonts w:ascii="Palatino Linotype" w:hAnsi="Palatino Linotype"/>
          <w:i/>
          <w:szCs w:val="22"/>
        </w:rPr>
        <w:t xml:space="preserve"> al </w:t>
      </w:r>
      <w:r w:rsidRPr="00940116">
        <w:rPr>
          <w:rFonts w:ascii="Palatino Linotype" w:hAnsi="Palatino Linotype"/>
          <w:b/>
          <w:i/>
          <w:szCs w:val="22"/>
        </w:rPr>
        <w:t>RECURRENTE</w:t>
      </w:r>
      <w:r w:rsidRPr="00940116">
        <w:rPr>
          <w:rFonts w:ascii="Palatino Linotype" w:hAnsi="Palatino Linotype"/>
          <w:i/>
          <w:szCs w:val="22"/>
        </w:rPr>
        <w:t xml:space="preserve"> la presente resolución, vía </w:t>
      </w:r>
      <w:r w:rsidRPr="00940116">
        <w:rPr>
          <w:rFonts w:ascii="Palatino Linotype" w:hAnsi="Palatino Linotype"/>
          <w:b/>
          <w:i/>
          <w:szCs w:val="22"/>
        </w:rPr>
        <w:t>SAIMEX.</w:t>
      </w:r>
      <w:r w:rsidRPr="00940116">
        <w:rPr>
          <w:rFonts w:ascii="Palatino Linotype" w:hAnsi="Palatino Linotype"/>
          <w:i/>
          <w:szCs w:val="22"/>
        </w:rPr>
        <w:t xml:space="preserve"> </w:t>
      </w:r>
    </w:p>
    <w:p w14:paraId="193F2FBA" w14:textId="77777777" w:rsidR="007B6882" w:rsidRPr="00940116" w:rsidRDefault="007B6882" w:rsidP="007B6882">
      <w:pPr>
        <w:pStyle w:val="Prrafodelista"/>
        <w:spacing w:line="360" w:lineRule="auto"/>
        <w:ind w:left="851" w:right="822"/>
        <w:jc w:val="both"/>
        <w:rPr>
          <w:rFonts w:ascii="Palatino Linotype" w:hAnsi="Palatino Linotype"/>
          <w:i/>
          <w:szCs w:val="22"/>
        </w:rPr>
      </w:pPr>
    </w:p>
    <w:p w14:paraId="2816C19F" w14:textId="77777777" w:rsidR="007B6882" w:rsidRPr="00940116" w:rsidRDefault="007B6882" w:rsidP="007B6882">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SEXTO.</w:t>
      </w:r>
      <w:r w:rsidRPr="00940116">
        <w:rPr>
          <w:rFonts w:ascii="Palatino Linotype" w:hAnsi="Palatino Linotype"/>
          <w:i/>
          <w:szCs w:val="22"/>
        </w:rPr>
        <w:t xml:space="preserve"> Se hace del conocimiento del </w:t>
      </w:r>
      <w:r w:rsidRPr="00940116">
        <w:rPr>
          <w:rFonts w:ascii="Palatino Linotype" w:hAnsi="Palatino Linotype"/>
          <w:b/>
          <w:i/>
          <w:szCs w:val="22"/>
        </w:rPr>
        <w:t xml:space="preserve">RECURRENTE </w:t>
      </w:r>
      <w:r w:rsidRPr="00940116">
        <w:rPr>
          <w:rFonts w:ascii="Palatino Linotype" w:hAnsi="Palatino Linotype"/>
          <w:i/>
          <w:szCs w:val="22"/>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193C36" w14:textId="77777777" w:rsidR="007B6882" w:rsidRPr="00940116" w:rsidRDefault="007B6882" w:rsidP="007B6882">
      <w:pPr>
        <w:pStyle w:val="Prrafodelista"/>
        <w:spacing w:line="360" w:lineRule="auto"/>
        <w:ind w:left="851" w:right="822"/>
        <w:jc w:val="both"/>
        <w:rPr>
          <w:rFonts w:ascii="Palatino Linotype" w:hAnsi="Palatino Linotype"/>
          <w:i/>
          <w:szCs w:val="22"/>
        </w:rPr>
      </w:pPr>
    </w:p>
    <w:p w14:paraId="1927A2AC" w14:textId="77777777" w:rsidR="007B6882" w:rsidRPr="00940116" w:rsidRDefault="007B6882" w:rsidP="007B6882">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SÉPTIMO.</w:t>
      </w:r>
      <w:r w:rsidRPr="00940116">
        <w:rPr>
          <w:rFonts w:ascii="Palatino Linotype" w:hAnsi="Palatino Linotype"/>
          <w:i/>
          <w:szCs w:val="22"/>
        </w:rPr>
        <w:t xml:space="preserve"> Hágase del conocimiento del </w:t>
      </w:r>
      <w:r w:rsidRPr="00940116">
        <w:rPr>
          <w:rFonts w:ascii="Palatino Linotype" w:hAnsi="Palatino Linotype"/>
          <w:b/>
          <w:i/>
          <w:szCs w:val="22"/>
        </w:rPr>
        <w:t>RECURRENTE</w:t>
      </w:r>
      <w:r w:rsidRPr="00940116">
        <w:rPr>
          <w:rFonts w:ascii="Palatino Linotype" w:hAnsi="Palatino Linotype"/>
          <w:i/>
          <w:szCs w:val="22"/>
        </w:rPr>
        <w:t xml:space="preserve"> que la respuesta que dé el </w:t>
      </w:r>
      <w:r w:rsidRPr="00940116">
        <w:rPr>
          <w:rFonts w:ascii="Palatino Linotype" w:hAnsi="Palatino Linotype"/>
          <w:b/>
          <w:i/>
          <w:szCs w:val="22"/>
        </w:rPr>
        <w:t>SUJETO OBLIGADO</w:t>
      </w:r>
      <w:r w:rsidRPr="00940116">
        <w:rPr>
          <w:rFonts w:ascii="Palatino Linotype" w:hAnsi="Palatino Linotype"/>
          <w:i/>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10DDCED4" w14:textId="77777777" w:rsidR="007B6882" w:rsidRPr="00940116" w:rsidRDefault="007B6882" w:rsidP="007B6882">
      <w:pPr>
        <w:pStyle w:val="Prrafodelista"/>
        <w:spacing w:line="360" w:lineRule="auto"/>
        <w:ind w:left="851" w:right="822"/>
        <w:jc w:val="both"/>
        <w:rPr>
          <w:rFonts w:ascii="Palatino Linotype" w:hAnsi="Palatino Linotype"/>
          <w:i/>
          <w:szCs w:val="22"/>
        </w:rPr>
      </w:pPr>
    </w:p>
    <w:p w14:paraId="374EE330" w14:textId="20986169" w:rsidR="007B6882" w:rsidRPr="00940116" w:rsidRDefault="007B6882" w:rsidP="007B6882">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OCTAVO.</w:t>
      </w:r>
      <w:r w:rsidRPr="00940116">
        <w:rPr>
          <w:rFonts w:ascii="Palatino Linotype" w:hAnsi="Palatino Linotype"/>
          <w:i/>
          <w:szCs w:val="22"/>
        </w:rPr>
        <w:t xml:space="preserve"> Con fundamento en el artículo 198 de la Ley de Transparencia y Acceso a la Información Pública del Estado de México y Municipios, se apercibe al </w:t>
      </w:r>
      <w:r w:rsidRPr="00940116">
        <w:rPr>
          <w:rFonts w:ascii="Palatino Linotype" w:hAnsi="Palatino Linotype"/>
          <w:b/>
          <w:i/>
          <w:szCs w:val="22"/>
        </w:rPr>
        <w:t>SUJETO OBLIGADO</w:t>
      </w:r>
      <w:r w:rsidRPr="00940116">
        <w:rPr>
          <w:rFonts w:ascii="Palatino Linotype" w:hAnsi="Palatino Linotype"/>
          <w:i/>
          <w:szCs w:val="22"/>
        </w:rPr>
        <w:t xml:space="preserve"> de que, en caso de incumplimiento total o parcial de la presente resolución, se actuará de conformidad con lo dispuesto en los artículos 213, 214, 215, 216 y 217 de la ley en cita. </w:t>
      </w:r>
    </w:p>
    <w:p w14:paraId="722CB39A" w14:textId="77777777" w:rsidR="007B6882" w:rsidRPr="00940116" w:rsidRDefault="007B6882" w:rsidP="007B6882">
      <w:pPr>
        <w:pStyle w:val="Prrafodelista"/>
        <w:spacing w:line="360" w:lineRule="auto"/>
        <w:ind w:left="851" w:right="822"/>
        <w:jc w:val="both"/>
        <w:rPr>
          <w:rFonts w:ascii="Palatino Linotype" w:hAnsi="Palatino Linotype"/>
          <w:i/>
          <w:szCs w:val="22"/>
        </w:rPr>
      </w:pPr>
    </w:p>
    <w:p w14:paraId="0DC3514D" w14:textId="686E7FE0" w:rsidR="007B6882" w:rsidRPr="00940116" w:rsidRDefault="007B6882" w:rsidP="007B6882">
      <w:pPr>
        <w:pStyle w:val="Prrafodelista"/>
        <w:spacing w:line="360" w:lineRule="auto"/>
        <w:ind w:left="851" w:right="822"/>
        <w:jc w:val="both"/>
        <w:rPr>
          <w:rFonts w:ascii="Palatino Linotype" w:hAnsi="Palatino Linotype" w:cs="Tahoma"/>
          <w:i/>
          <w:szCs w:val="22"/>
        </w:rPr>
      </w:pPr>
      <w:r w:rsidRPr="00940116">
        <w:rPr>
          <w:rFonts w:ascii="Palatino Linotype" w:hAnsi="Palatino Linotype"/>
          <w:b/>
          <w:i/>
          <w:szCs w:val="22"/>
        </w:rPr>
        <w:t>NOVENO</w:t>
      </w:r>
      <w:r w:rsidRPr="00940116">
        <w:rPr>
          <w:rFonts w:ascii="Palatino Linotype" w:hAnsi="Palatino Linotype"/>
          <w:i/>
          <w:szCs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940116">
        <w:rPr>
          <w:rFonts w:ascii="Palatino Linotype" w:hAnsi="Palatino Linotype"/>
          <w:b/>
          <w:i/>
          <w:szCs w:val="22"/>
        </w:rPr>
        <w:t>QUINTO.</w:t>
      </w:r>
    </w:p>
    <w:p w14:paraId="3E436F97" w14:textId="77777777" w:rsidR="00BD21E5" w:rsidRPr="00940116" w:rsidRDefault="00BD21E5" w:rsidP="00BD21E5">
      <w:pPr>
        <w:pStyle w:val="Prrafodelista"/>
        <w:rPr>
          <w:rFonts w:ascii="Palatino Linotype" w:hAnsi="Palatino Linotype" w:cs="Tahoma"/>
          <w:sz w:val="24"/>
        </w:rPr>
      </w:pPr>
    </w:p>
    <w:p w14:paraId="7B19F4B2" w14:textId="1BD94182" w:rsidR="00D7673E" w:rsidRPr="00940116" w:rsidRDefault="00D7673E" w:rsidP="007B6882">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cs="Tahoma"/>
          <w:sz w:val="24"/>
        </w:rPr>
        <w:t xml:space="preserve">De las constancias que obran en el expediente electrónico del SAIMEX, se puede advertir que el Sujeto Obligado fue omiso en dar cumplimiento a la resolución. En fecha </w:t>
      </w:r>
      <w:r w:rsidR="00D34536" w:rsidRPr="00940116">
        <w:rPr>
          <w:rFonts w:ascii="Palatino Linotype" w:hAnsi="Palatino Linotype" w:cs="Tahoma"/>
          <w:sz w:val="24"/>
        </w:rPr>
        <w:t>ocho (08) de febrero</w:t>
      </w:r>
      <w:r w:rsidRPr="00940116">
        <w:rPr>
          <w:rFonts w:ascii="Palatino Linotype" w:hAnsi="Palatino Linotype" w:cs="Tahoma"/>
          <w:sz w:val="24"/>
        </w:rPr>
        <w:t xml:space="preserve"> de dos mil veintitrés, se dio vista a la Contraloría Interna</w:t>
      </w:r>
      <w:r w:rsidR="00D34536" w:rsidRPr="00940116">
        <w:rPr>
          <w:rFonts w:ascii="Palatino Linotype" w:hAnsi="Palatino Linotype" w:cs="Tahoma"/>
          <w:sz w:val="24"/>
        </w:rPr>
        <w:t xml:space="preserve">, en el recurso de revisión </w:t>
      </w:r>
      <w:r w:rsidR="00D34536" w:rsidRPr="00940116">
        <w:rPr>
          <w:rFonts w:ascii="Palatino Linotype" w:hAnsi="Palatino Linotype" w:cs="Tahoma"/>
          <w:b/>
          <w:sz w:val="24"/>
        </w:rPr>
        <w:t>17214/INFOEM/IP/RR/2022</w:t>
      </w:r>
      <w:r w:rsidR="00D34536" w:rsidRPr="00940116">
        <w:rPr>
          <w:rFonts w:ascii="Palatino Linotype" w:hAnsi="Palatino Linotype" w:cs="Tahoma"/>
          <w:sz w:val="24"/>
        </w:rPr>
        <w:t>,</w:t>
      </w:r>
      <w:r w:rsidRPr="00940116">
        <w:rPr>
          <w:rFonts w:ascii="Palatino Linotype" w:hAnsi="Palatino Linotype" w:cs="Tahoma"/>
          <w:sz w:val="24"/>
        </w:rPr>
        <w:t xml:space="preserve"> sobre el incumplimiento en que incurrió el Sujeto Obligado al no dar acceso a la información solicitada y a la resolución emitida por el Pleno.</w:t>
      </w:r>
    </w:p>
    <w:p w14:paraId="2DCD3A50" w14:textId="77777777" w:rsidR="00D7673E" w:rsidRPr="00940116" w:rsidRDefault="00D7673E" w:rsidP="007B6882">
      <w:pPr>
        <w:pStyle w:val="Prrafodelista"/>
        <w:spacing w:line="360" w:lineRule="auto"/>
        <w:ind w:left="0"/>
        <w:jc w:val="both"/>
        <w:rPr>
          <w:rFonts w:ascii="Palatino Linotype" w:hAnsi="Palatino Linotype" w:cs="Tahoma"/>
          <w:sz w:val="24"/>
        </w:rPr>
      </w:pPr>
    </w:p>
    <w:p w14:paraId="3542ED66" w14:textId="7737F8DE" w:rsidR="00D7673E" w:rsidRPr="00940116" w:rsidRDefault="00B242A7" w:rsidP="007B6882">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cs="Tahoma"/>
          <w:sz w:val="24"/>
        </w:rPr>
        <w:t xml:space="preserve">El </w:t>
      </w:r>
      <w:r w:rsidR="00AC6292" w:rsidRPr="00940116">
        <w:rPr>
          <w:rFonts w:ascii="Palatino Linotype" w:hAnsi="Palatino Linotype" w:cs="Tahoma"/>
          <w:sz w:val="24"/>
        </w:rPr>
        <w:t>veinte (20) y veintitrés (23) de febrero</w:t>
      </w:r>
      <w:r w:rsidR="00D7673E" w:rsidRPr="00940116">
        <w:rPr>
          <w:rFonts w:ascii="Palatino Linotype" w:hAnsi="Palatino Linotype" w:cs="Tahoma"/>
          <w:sz w:val="24"/>
        </w:rPr>
        <w:t xml:space="preserve"> de dos mil veintitrés, en términos del último párrafo del artículo 179 de la Ley </w:t>
      </w:r>
      <w:r w:rsidR="00D7673E" w:rsidRPr="00940116">
        <w:rPr>
          <w:rFonts w:ascii="Palatino Linotype" w:hAnsi="Palatino Linotype"/>
          <w:sz w:val="24"/>
        </w:rPr>
        <w:t xml:space="preserve">de Transparencia y Acceso a la Información </w:t>
      </w:r>
      <w:r w:rsidR="00D7673E" w:rsidRPr="00940116">
        <w:rPr>
          <w:rFonts w:ascii="Palatino Linotype" w:hAnsi="Palatino Linotype"/>
          <w:sz w:val="24"/>
        </w:rPr>
        <w:lastRenderedPageBreak/>
        <w:t>Pública del Estado de México y Municipios, el Particular interpuso</w:t>
      </w:r>
      <w:r w:rsidR="00D7673E" w:rsidRPr="00940116">
        <w:rPr>
          <w:rFonts w:ascii="Palatino Linotype" w:hAnsi="Palatino Linotype"/>
          <w:sz w:val="28"/>
        </w:rPr>
        <w:t xml:space="preserve"> </w:t>
      </w:r>
      <w:r w:rsidR="00AC6292" w:rsidRPr="00940116">
        <w:rPr>
          <w:rFonts w:ascii="Palatino Linotype" w:hAnsi="Palatino Linotype"/>
          <w:sz w:val="24"/>
        </w:rPr>
        <w:t>los</w:t>
      </w:r>
      <w:r w:rsidR="00D7673E" w:rsidRPr="00940116">
        <w:rPr>
          <w:rFonts w:ascii="Palatino Linotype" w:hAnsi="Palatino Linotype"/>
          <w:sz w:val="24"/>
        </w:rPr>
        <w:t xml:space="preserve"> medio</w:t>
      </w:r>
      <w:r w:rsidR="00AC6292" w:rsidRPr="00940116">
        <w:rPr>
          <w:rFonts w:ascii="Palatino Linotype" w:hAnsi="Palatino Linotype"/>
          <w:sz w:val="24"/>
        </w:rPr>
        <w:t>s</w:t>
      </w:r>
      <w:r w:rsidR="00D7673E" w:rsidRPr="00940116">
        <w:rPr>
          <w:rFonts w:ascii="Palatino Linotype" w:hAnsi="Palatino Linotype"/>
          <w:sz w:val="24"/>
        </w:rPr>
        <w:t xml:space="preserve"> de impugnación en estudio</w:t>
      </w:r>
      <w:r w:rsidR="00AC6292" w:rsidRPr="00940116">
        <w:rPr>
          <w:rFonts w:ascii="Palatino Linotype" w:hAnsi="Palatino Linotype"/>
          <w:sz w:val="24"/>
        </w:rPr>
        <w:t>,</w:t>
      </w:r>
      <w:r w:rsidR="00D7673E" w:rsidRPr="00940116">
        <w:rPr>
          <w:rFonts w:ascii="Palatino Linotype" w:hAnsi="Palatino Linotype"/>
          <w:sz w:val="24"/>
        </w:rPr>
        <w:t xml:space="preserve"> indicando como acto impugnado y razones o motivos de inconformidad lo que a continuación se transcribe:</w:t>
      </w:r>
    </w:p>
    <w:p w14:paraId="639A2FD4" w14:textId="77777777" w:rsidR="00D7673E" w:rsidRPr="00940116" w:rsidRDefault="00D7673E" w:rsidP="00D7673E">
      <w:pPr>
        <w:pStyle w:val="Prrafodelista"/>
        <w:spacing w:line="360" w:lineRule="auto"/>
        <w:ind w:left="0"/>
        <w:jc w:val="both"/>
        <w:rPr>
          <w:rFonts w:ascii="Palatino Linotype" w:hAnsi="Palatino Linotype" w:cs="Tahoma"/>
          <w:sz w:val="24"/>
        </w:rPr>
      </w:pPr>
    </w:p>
    <w:p w14:paraId="2D29C6B0" w14:textId="77777777" w:rsidR="00D7673E" w:rsidRPr="00940116" w:rsidRDefault="00D7673E" w:rsidP="00D7673E">
      <w:pPr>
        <w:pStyle w:val="Prrafodelista"/>
        <w:numPr>
          <w:ilvl w:val="0"/>
          <w:numId w:val="27"/>
        </w:numPr>
        <w:jc w:val="both"/>
        <w:rPr>
          <w:rFonts w:ascii="Palatino Linotype" w:hAnsi="Palatino Linotype"/>
          <w:sz w:val="24"/>
          <w:lang w:eastAsia="es-MX"/>
        </w:rPr>
      </w:pPr>
      <w:r w:rsidRPr="00940116">
        <w:rPr>
          <w:rFonts w:ascii="Palatino Linotype" w:hAnsi="Palatino Linotype" w:cs="Tahoma"/>
          <w:b/>
          <w:sz w:val="24"/>
        </w:rPr>
        <w:t>Acto impugnado</w:t>
      </w:r>
      <w:r w:rsidRPr="00940116">
        <w:rPr>
          <w:rFonts w:ascii="Palatino Linotype" w:hAnsi="Palatino Linotype" w:cs="Tahoma"/>
          <w:sz w:val="24"/>
        </w:rPr>
        <w:t xml:space="preserve"> “</w:t>
      </w:r>
      <w:r w:rsidRPr="00940116">
        <w:rPr>
          <w:rFonts w:ascii="Palatino Linotype" w:hAnsi="Palatino Linotype"/>
          <w:i/>
          <w:lang w:eastAsia="es-MX"/>
        </w:rPr>
        <w:t>NO ENTREGA INFORMACIÓN”</w:t>
      </w:r>
      <w:r w:rsidRPr="00940116">
        <w:rPr>
          <w:rFonts w:ascii="Palatino Linotype" w:hAnsi="Palatino Linotype"/>
          <w:lang w:eastAsia="es-MX"/>
        </w:rPr>
        <w:t xml:space="preserve"> </w:t>
      </w:r>
    </w:p>
    <w:p w14:paraId="36B80C47" w14:textId="77777777" w:rsidR="00D7673E" w:rsidRPr="00940116" w:rsidRDefault="00D7673E" w:rsidP="00D7673E">
      <w:pPr>
        <w:jc w:val="both"/>
        <w:rPr>
          <w:rFonts w:ascii="Palatino Linotype" w:hAnsi="Palatino Linotype"/>
          <w:sz w:val="24"/>
          <w:szCs w:val="24"/>
          <w:lang w:eastAsia="es-MX"/>
        </w:rPr>
      </w:pPr>
    </w:p>
    <w:p w14:paraId="4DBBDE6D" w14:textId="77777777" w:rsidR="00D7673E" w:rsidRPr="00940116" w:rsidRDefault="00D7673E" w:rsidP="00D7673E">
      <w:pPr>
        <w:pStyle w:val="Prrafodelista"/>
        <w:numPr>
          <w:ilvl w:val="0"/>
          <w:numId w:val="27"/>
        </w:numPr>
        <w:jc w:val="both"/>
        <w:rPr>
          <w:rFonts w:ascii="Palatino Linotype" w:hAnsi="Palatino Linotype"/>
          <w:sz w:val="24"/>
          <w:lang w:eastAsia="es-MX"/>
        </w:rPr>
      </w:pPr>
      <w:r w:rsidRPr="00940116">
        <w:rPr>
          <w:rFonts w:ascii="Palatino Linotype" w:hAnsi="Palatino Linotype"/>
          <w:b/>
          <w:sz w:val="24"/>
          <w:lang w:eastAsia="es-MX"/>
        </w:rPr>
        <w:t>Razones o motivos de la inconformidad</w:t>
      </w:r>
      <w:r w:rsidRPr="00940116">
        <w:rPr>
          <w:rFonts w:ascii="Palatino Linotype" w:hAnsi="Palatino Linotype"/>
          <w:sz w:val="24"/>
          <w:lang w:eastAsia="es-MX"/>
        </w:rPr>
        <w:t xml:space="preserve"> “</w:t>
      </w:r>
      <w:r w:rsidRPr="00940116">
        <w:rPr>
          <w:rFonts w:ascii="Palatino Linotype" w:hAnsi="Palatino Linotype"/>
          <w:i/>
          <w:lang w:eastAsia="es-MX"/>
        </w:rPr>
        <w:t>NO ENTREGA INFORMACIÓN</w:t>
      </w:r>
      <w:r w:rsidRPr="00940116">
        <w:rPr>
          <w:rFonts w:ascii="Palatino Linotype" w:hAnsi="Palatino Linotype"/>
          <w:sz w:val="24"/>
          <w:lang w:eastAsia="es-MX"/>
        </w:rPr>
        <w:t>”</w:t>
      </w:r>
    </w:p>
    <w:p w14:paraId="3B50E53F" w14:textId="77777777" w:rsidR="00D7673E" w:rsidRPr="00940116" w:rsidRDefault="00D7673E" w:rsidP="00D7673E">
      <w:pPr>
        <w:pStyle w:val="Prrafodelista"/>
        <w:spacing w:line="360" w:lineRule="auto"/>
        <w:ind w:left="0"/>
        <w:jc w:val="both"/>
        <w:rPr>
          <w:rFonts w:ascii="Palatino Linotype" w:hAnsi="Palatino Linotype" w:cs="Tahoma"/>
          <w:sz w:val="24"/>
        </w:rPr>
      </w:pPr>
    </w:p>
    <w:p w14:paraId="4C1E54DA" w14:textId="3B237FDE" w:rsidR="00AC6292" w:rsidRPr="00940116" w:rsidRDefault="00D7673E" w:rsidP="00AC6292">
      <w:pPr>
        <w:pStyle w:val="Prrafodelista"/>
        <w:numPr>
          <w:ilvl w:val="0"/>
          <w:numId w:val="28"/>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40116">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AC6292" w:rsidRPr="00940116">
        <w:rPr>
          <w:rFonts w:ascii="Palatino Linotype" w:eastAsia="Calibri" w:hAnsi="Palatino Linotype" w:cs="Arial"/>
          <w:sz w:val="24"/>
          <w:lang w:val="es-ES"/>
        </w:rPr>
        <w:t>veintitrés (23) de febrero y dieciséis (16) de mayo</w:t>
      </w:r>
      <w:r w:rsidRPr="00940116">
        <w:rPr>
          <w:rFonts w:ascii="Palatino Linotype" w:eastAsia="Calibri" w:hAnsi="Palatino Linotype" w:cs="Arial"/>
          <w:sz w:val="24"/>
          <w:lang w:val="es-ES"/>
        </w:rPr>
        <w:t xml:space="preserve"> de dos mil veintidós, puso a disposición de las partes el expediente electrónico </w:t>
      </w:r>
      <w:r w:rsidRPr="00940116">
        <w:rPr>
          <w:rFonts w:ascii="Palatino Linotype" w:eastAsia="Calibri" w:hAnsi="Palatino Linotype" w:cs="Arial"/>
          <w:sz w:val="24"/>
        </w:rPr>
        <w:t xml:space="preserve">vía </w:t>
      </w:r>
      <w:r w:rsidRPr="00940116">
        <w:rPr>
          <w:rFonts w:ascii="Palatino Linotype" w:eastAsia="Calibri" w:hAnsi="Palatino Linotype" w:cs="Arial"/>
          <w:b/>
          <w:sz w:val="24"/>
          <w:lang w:val="es-ES"/>
        </w:rPr>
        <w:t xml:space="preserve">SAIMEX </w:t>
      </w:r>
      <w:r w:rsidRPr="0094011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940116">
        <w:rPr>
          <w:rFonts w:ascii="Palatino Linotype" w:eastAsia="Calibri" w:hAnsi="Palatino Linotype" w:cs="Arial"/>
          <w:b/>
          <w:sz w:val="24"/>
          <w:lang w:val="es-ES"/>
        </w:rPr>
        <w:t>SUJETO OBLIGADO</w:t>
      </w:r>
      <w:r w:rsidRPr="00940116">
        <w:rPr>
          <w:rFonts w:ascii="Palatino Linotype" w:eastAsia="Calibri" w:hAnsi="Palatino Linotype" w:cs="Arial"/>
          <w:sz w:val="24"/>
          <w:lang w:val="es-ES"/>
        </w:rPr>
        <w:t xml:space="preserve"> presentara el</w:t>
      </w:r>
      <w:r w:rsidR="00AC6292" w:rsidRPr="00940116">
        <w:rPr>
          <w:rFonts w:ascii="Palatino Linotype" w:eastAsia="Calibri" w:hAnsi="Palatino Linotype" w:cs="Arial"/>
          <w:sz w:val="24"/>
          <w:lang w:val="es-ES"/>
        </w:rPr>
        <w:t xml:space="preserve"> informe justificado procedente. De las constancias en el expediente, se advierte que el particular no realizó manifestaciones; por su parte, el Sujeto Obligado no emitió informe justificado. </w:t>
      </w:r>
    </w:p>
    <w:p w14:paraId="138689A3" w14:textId="77777777" w:rsidR="00AC6292" w:rsidRPr="00940116" w:rsidRDefault="00AC6292" w:rsidP="00AC6292">
      <w:pPr>
        <w:pStyle w:val="Prrafodelista"/>
        <w:spacing w:line="360" w:lineRule="auto"/>
        <w:ind w:left="0"/>
        <w:jc w:val="both"/>
        <w:rPr>
          <w:rFonts w:ascii="Palatino Linotype" w:hAnsi="Palatino Linotype" w:cs="Tahoma"/>
          <w:sz w:val="24"/>
        </w:rPr>
      </w:pPr>
    </w:p>
    <w:p w14:paraId="1FC47EC0" w14:textId="28B824AD" w:rsidR="00D7673E" w:rsidRPr="00940116" w:rsidRDefault="00AC6292" w:rsidP="00AC6292">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cs="Tahoma"/>
          <w:sz w:val="24"/>
        </w:rPr>
        <w:t>El treinta (30</w:t>
      </w:r>
      <w:r w:rsidR="00D7673E" w:rsidRPr="00940116">
        <w:rPr>
          <w:rFonts w:ascii="Palatino Linotype" w:hAnsi="Palatino Linotype" w:cs="Tahoma"/>
          <w:sz w:val="24"/>
        </w:rPr>
        <w:t>) de mayo de dos mil veintitrés, la Comisionada Ponente notificó el acuerdo mediante el</w:t>
      </w:r>
      <w:r w:rsidRPr="00940116">
        <w:rPr>
          <w:rFonts w:ascii="Palatino Linotype" w:hAnsi="Palatino Linotype" w:cs="Tahoma"/>
          <w:sz w:val="24"/>
        </w:rPr>
        <w:t xml:space="preserve"> cual se </w:t>
      </w:r>
      <w:r w:rsidR="00D7673E" w:rsidRPr="00940116">
        <w:rPr>
          <w:rFonts w:ascii="Palatino Linotype" w:hAnsi="Palatino Linotype" w:cs="Tahoma"/>
          <w:sz w:val="24"/>
        </w:rPr>
        <w:t>decretó el cierre de instrucción</w:t>
      </w:r>
      <w:r w:rsidR="002377DE" w:rsidRPr="00940116">
        <w:rPr>
          <w:rFonts w:ascii="Palatino Linotype" w:hAnsi="Palatino Linotype" w:cs="Tahoma"/>
          <w:sz w:val="24"/>
        </w:rPr>
        <w:t xml:space="preserve">; asimismo, se notificó el acuerdo mediante el cual se decretó la acumulación de los recurso de revisión. </w:t>
      </w:r>
    </w:p>
    <w:p w14:paraId="22A44AA7" w14:textId="77777777" w:rsidR="002377DE" w:rsidRPr="00940116" w:rsidRDefault="002377DE" w:rsidP="002377DE">
      <w:pPr>
        <w:pStyle w:val="Prrafodelista"/>
        <w:spacing w:line="360" w:lineRule="auto"/>
        <w:ind w:left="0"/>
        <w:jc w:val="both"/>
        <w:rPr>
          <w:rFonts w:ascii="Palatino Linotype" w:hAnsi="Palatino Linotype" w:cs="Tahoma"/>
          <w:sz w:val="24"/>
        </w:rPr>
      </w:pPr>
    </w:p>
    <w:p w14:paraId="3AC74E01" w14:textId="77777777" w:rsidR="002377DE" w:rsidRPr="00940116" w:rsidRDefault="002377DE" w:rsidP="002377DE">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cs="Tahoma"/>
          <w:sz w:val="24"/>
        </w:rPr>
        <w:lastRenderedPageBreak/>
        <w:t xml:space="preserve">El veintitrés (23) de agosto de dos mil veintitrés, se notificó el acuerdo mediante el cual se decretó la ampliación de plazo para emitir resolución. </w:t>
      </w:r>
    </w:p>
    <w:p w14:paraId="5705BB69" w14:textId="77777777" w:rsidR="002377DE" w:rsidRPr="00940116" w:rsidRDefault="002377DE" w:rsidP="002377DE">
      <w:pPr>
        <w:pStyle w:val="Prrafodelista"/>
        <w:spacing w:line="360" w:lineRule="auto"/>
        <w:ind w:left="0"/>
        <w:jc w:val="both"/>
        <w:rPr>
          <w:rFonts w:ascii="Palatino Linotype" w:hAnsi="Palatino Linotype" w:cs="Tahoma"/>
          <w:sz w:val="24"/>
        </w:rPr>
      </w:pPr>
    </w:p>
    <w:p w14:paraId="1BB45F13"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E558E4"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17423169"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0994915"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3D041D58"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 xml:space="preserve">Así, en términos de lo que establecen los artículos 8.1 y 25 de la Convención Americana sobre Derechos Humanos, los recursos deben ser sencillos y resolverse en </w:t>
      </w:r>
      <w:r w:rsidRPr="00940116">
        <w:rPr>
          <w:rFonts w:ascii="Palatino Linotype" w:hAnsi="Palatino Linotype"/>
          <w:sz w:val="24"/>
          <w:lang w:val="es-ES_tradnl" w:eastAsia="en-US"/>
        </w:rPr>
        <w:lastRenderedPageBreak/>
        <w:t>el menor tiempo posible, tomando en consideración la dilación total del procedimiento; esto es, en un plazo razonable.</w:t>
      </w:r>
    </w:p>
    <w:p w14:paraId="64618EF7"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4754E8A5"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9B1912"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5D5232E4"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 xml:space="preserve">Por ello, excepcionalmente, si un asunto es resuelto con posterioridad a los plazos señalados por la norma debe analizarse la razonabilidad de dicha dilación atendiendo a los siguientes criterios:   </w:t>
      </w:r>
    </w:p>
    <w:p w14:paraId="3B7962F0" w14:textId="77777777" w:rsidR="005879EF" w:rsidRPr="00940116" w:rsidRDefault="005879EF" w:rsidP="005879EF">
      <w:pPr>
        <w:pStyle w:val="Prrafodelista"/>
        <w:spacing w:line="360" w:lineRule="auto"/>
        <w:ind w:left="0"/>
        <w:jc w:val="both"/>
        <w:rPr>
          <w:rFonts w:ascii="Palatino Linotype" w:hAnsi="Palatino Linotype"/>
          <w:sz w:val="24"/>
          <w:lang w:val="es-ES_tradnl" w:eastAsia="en-US"/>
        </w:rPr>
      </w:pPr>
    </w:p>
    <w:p w14:paraId="24DD06BB" w14:textId="77777777" w:rsidR="005879EF" w:rsidRPr="00940116" w:rsidRDefault="005879EF" w:rsidP="005879EF">
      <w:pPr>
        <w:numPr>
          <w:ilvl w:val="0"/>
          <w:numId w:val="31"/>
        </w:numPr>
        <w:spacing w:line="360" w:lineRule="auto"/>
        <w:ind w:left="990" w:right="918" w:hanging="270"/>
        <w:jc w:val="both"/>
        <w:rPr>
          <w:rFonts w:ascii="Palatino Linotype" w:hAnsi="Palatino Linotype"/>
          <w:b/>
          <w:sz w:val="22"/>
          <w:lang w:eastAsia="en-US"/>
        </w:rPr>
      </w:pPr>
      <w:r w:rsidRPr="00940116">
        <w:rPr>
          <w:rFonts w:ascii="Palatino Linotype" w:hAnsi="Palatino Linotype"/>
          <w:b/>
          <w:sz w:val="22"/>
          <w:lang w:eastAsia="en-US"/>
        </w:rPr>
        <w:t xml:space="preserve">Complejidad del Asunto: La complejidad de la prueba, la pluralidad de sujetos procesales, el tiempo transcurrido, las características y contexto del recurso. </w:t>
      </w:r>
    </w:p>
    <w:p w14:paraId="4E57F977" w14:textId="77777777" w:rsidR="005879EF" w:rsidRPr="00940116" w:rsidRDefault="005879EF" w:rsidP="005879EF">
      <w:pPr>
        <w:spacing w:line="360" w:lineRule="auto"/>
        <w:ind w:left="990" w:right="918" w:hanging="270"/>
        <w:jc w:val="both"/>
        <w:rPr>
          <w:rFonts w:ascii="Palatino Linotype" w:hAnsi="Palatino Linotype"/>
          <w:sz w:val="22"/>
          <w:lang w:eastAsia="en-US"/>
        </w:rPr>
      </w:pPr>
    </w:p>
    <w:p w14:paraId="200A39A7" w14:textId="77777777" w:rsidR="005879EF" w:rsidRPr="00940116" w:rsidRDefault="005879EF" w:rsidP="005879EF">
      <w:pPr>
        <w:numPr>
          <w:ilvl w:val="0"/>
          <w:numId w:val="31"/>
        </w:numPr>
        <w:spacing w:line="360" w:lineRule="auto"/>
        <w:ind w:left="990" w:right="918" w:hanging="270"/>
        <w:jc w:val="both"/>
        <w:rPr>
          <w:rFonts w:ascii="Palatino Linotype" w:hAnsi="Palatino Linotype"/>
          <w:b/>
          <w:sz w:val="22"/>
          <w:lang w:eastAsia="en-US"/>
        </w:rPr>
      </w:pPr>
      <w:r w:rsidRPr="00940116">
        <w:rPr>
          <w:rFonts w:ascii="Palatino Linotype" w:hAnsi="Palatino Linotype"/>
          <w:b/>
          <w:sz w:val="22"/>
          <w:lang w:eastAsia="en-US"/>
        </w:rPr>
        <w:t>Actividad Procesal del interesado. Acciones u omisiones del interesado.</w:t>
      </w:r>
    </w:p>
    <w:p w14:paraId="435272F7" w14:textId="77777777" w:rsidR="005879EF" w:rsidRPr="00940116" w:rsidRDefault="005879EF" w:rsidP="005879EF">
      <w:pPr>
        <w:spacing w:line="360" w:lineRule="auto"/>
        <w:ind w:left="990" w:right="918" w:hanging="270"/>
        <w:jc w:val="both"/>
        <w:rPr>
          <w:rFonts w:ascii="Palatino Linotype" w:hAnsi="Palatino Linotype"/>
          <w:b/>
          <w:sz w:val="22"/>
          <w:lang w:val="es-ES_tradnl" w:eastAsia="en-US"/>
        </w:rPr>
      </w:pPr>
    </w:p>
    <w:p w14:paraId="4D114984" w14:textId="77777777" w:rsidR="005879EF" w:rsidRPr="00940116" w:rsidRDefault="005879EF" w:rsidP="005879EF">
      <w:pPr>
        <w:numPr>
          <w:ilvl w:val="0"/>
          <w:numId w:val="31"/>
        </w:numPr>
        <w:spacing w:line="360" w:lineRule="auto"/>
        <w:ind w:left="990" w:right="918" w:hanging="270"/>
        <w:jc w:val="both"/>
        <w:rPr>
          <w:rFonts w:ascii="Palatino Linotype" w:hAnsi="Palatino Linotype"/>
          <w:b/>
          <w:sz w:val="22"/>
          <w:lang w:eastAsia="en-US"/>
        </w:rPr>
      </w:pPr>
      <w:r w:rsidRPr="00940116">
        <w:rPr>
          <w:rFonts w:ascii="Palatino Linotype" w:hAnsi="Palatino Linotype"/>
          <w:b/>
          <w:sz w:val="22"/>
          <w:lang w:eastAsia="en-US"/>
        </w:rPr>
        <w:t>Conducta de la Autoridad: Las Acciones u omisiones realizadas en el procedimiento. Así como si la autoridad actuó con la debida diligencia.</w:t>
      </w:r>
    </w:p>
    <w:p w14:paraId="2B3E3A5A" w14:textId="77777777" w:rsidR="005879EF" w:rsidRPr="00940116" w:rsidRDefault="005879EF" w:rsidP="005879EF">
      <w:pPr>
        <w:spacing w:line="360" w:lineRule="auto"/>
        <w:ind w:left="990" w:right="918" w:hanging="270"/>
        <w:jc w:val="both"/>
        <w:rPr>
          <w:rFonts w:ascii="Palatino Linotype" w:hAnsi="Palatino Linotype"/>
          <w:b/>
          <w:sz w:val="22"/>
          <w:lang w:eastAsia="en-US"/>
        </w:rPr>
      </w:pPr>
    </w:p>
    <w:p w14:paraId="0D5149AB" w14:textId="77777777" w:rsidR="005879EF" w:rsidRPr="00940116" w:rsidRDefault="005879EF" w:rsidP="005879EF">
      <w:pPr>
        <w:spacing w:line="360" w:lineRule="auto"/>
        <w:ind w:left="990" w:right="918" w:hanging="270"/>
        <w:jc w:val="both"/>
        <w:rPr>
          <w:rFonts w:ascii="Palatino Linotype" w:hAnsi="Palatino Linotype"/>
          <w:b/>
          <w:sz w:val="22"/>
          <w:lang w:val="es-ES_tradnl" w:eastAsia="en-US"/>
        </w:rPr>
      </w:pPr>
      <w:r w:rsidRPr="00940116">
        <w:rPr>
          <w:rFonts w:ascii="Palatino Linotype" w:hAnsi="Palatino Linotype"/>
          <w:b/>
          <w:sz w:val="22"/>
          <w:lang w:val="es-ES_tradnl" w:eastAsia="en-US"/>
        </w:rPr>
        <w:lastRenderedPageBreak/>
        <w:t>d) La afectación generada en la situación jurídica de la persona involucrada en el proceso: Violación a sus derechos humanos.</w:t>
      </w:r>
    </w:p>
    <w:p w14:paraId="3AD552FA"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4A36BD5B" w14:textId="2B1A8B24"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w:t>
      </w:r>
      <w:r w:rsidR="005879EF" w:rsidRPr="00940116">
        <w:rPr>
          <w:rFonts w:ascii="Palatino Linotype" w:hAnsi="Palatino Linotype"/>
          <w:sz w:val="24"/>
          <w:lang w:val="es-ES_tradnl" w:eastAsia="en-US"/>
        </w:rPr>
        <w:t>tecido en el caso que nos ocupa.</w:t>
      </w:r>
    </w:p>
    <w:p w14:paraId="2DA4ECBB"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1A9919B9"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 xml:space="preserve">Argumento que encuentra sustento en la jurisprudencia P./J. 32/92 emitida por el Pleno de la Suprema Corte de Justicia de la Nación de rubro </w:t>
      </w:r>
      <w:r w:rsidRPr="00940116">
        <w:rPr>
          <w:rFonts w:ascii="Palatino Linotype" w:hAnsi="Palatino Linotype"/>
          <w:i/>
          <w:sz w:val="24"/>
          <w:lang w:val="es-ES_tradnl" w:eastAsia="en-US"/>
        </w:rPr>
        <w:t>“TÉRMINOS PROCESALES. PARA DETERMINAR SI UN FUNCIONARIO JUDICIAL ACTUÓ INDEBIDAMENTE POR NO RESPETARLOS SE DEBE ATENDER AL PRESUPUESTO QUE CONSIDERÓ EL LEGISLADOR AL FIJARLOS Y LAS CARACTERÍSTICAS DEL CASO.”</w:t>
      </w:r>
      <w:r w:rsidRPr="00940116">
        <w:rPr>
          <w:rFonts w:ascii="Palatino Linotype" w:hAnsi="Palatino Linotype"/>
          <w:sz w:val="24"/>
          <w:lang w:val="es-ES_tradnl" w:eastAsia="en-US"/>
        </w:rPr>
        <w:t>, visible en la Gaceta del Seminario Judicial de la Federación con el registro digital 205635.</w:t>
      </w:r>
    </w:p>
    <w:p w14:paraId="0A06628F"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74BEDAC4"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940116">
        <w:rPr>
          <w:rFonts w:ascii="Palatino Linotype" w:hAnsi="Palatino Linotype"/>
          <w:sz w:val="24"/>
          <w:lang w:val="es-ES_tradnl" w:eastAsia="en-U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94C07F"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3873F64F"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Por ello, este organismo garante comprometido con la tutela de los derechos humanos confiados, señala que este exceso del plazo legal para resolver el presente asunto, resulta de carácter excepcional.</w:t>
      </w:r>
    </w:p>
    <w:p w14:paraId="14B30F07"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2ECA1B6B" w14:textId="77777777" w:rsidR="005879EF"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Al respecto, también son de considerar los criterios sostenidos por el Cuarto Tribunal Colegiado en Materia Administrativa del Primer Circuito, cuyos rubros y datos de identificación son los siguientes:</w:t>
      </w:r>
    </w:p>
    <w:p w14:paraId="5144392A" w14:textId="77777777" w:rsidR="005879EF" w:rsidRPr="00940116" w:rsidRDefault="005879EF" w:rsidP="005879EF">
      <w:pPr>
        <w:pStyle w:val="Prrafodelista"/>
        <w:spacing w:line="360" w:lineRule="auto"/>
        <w:ind w:left="0"/>
        <w:jc w:val="both"/>
        <w:rPr>
          <w:rFonts w:ascii="Palatino Linotype" w:hAnsi="Palatino Linotype"/>
          <w:sz w:val="24"/>
          <w:lang w:val="es-ES_tradnl" w:eastAsia="en-US"/>
        </w:rPr>
      </w:pPr>
    </w:p>
    <w:p w14:paraId="7F000208" w14:textId="77777777" w:rsidR="005879EF" w:rsidRPr="00940116" w:rsidRDefault="005879EF" w:rsidP="005879EF">
      <w:pPr>
        <w:spacing w:line="360" w:lineRule="auto"/>
        <w:ind w:left="720" w:right="828"/>
        <w:jc w:val="both"/>
        <w:rPr>
          <w:rFonts w:ascii="Palatino Linotype" w:hAnsi="Palatino Linotype"/>
          <w:i/>
          <w:sz w:val="22"/>
          <w:lang w:val="es-ES_tradnl" w:eastAsia="en-US"/>
        </w:rPr>
      </w:pPr>
      <w:r w:rsidRPr="00940116">
        <w:rPr>
          <w:rFonts w:ascii="Palatino Linotype" w:hAnsi="Palatino Linotype"/>
          <w:i/>
          <w:sz w:val="22"/>
          <w:lang w:val="es-ES_tradnl" w:eastAsia="en-US"/>
        </w:rPr>
        <w:t>“</w:t>
      </w:r>
      <w:r w:rsidRPr="00940116">
        <w:rPr>
          <w:rFonts w:ascii="Palatino Linotype" w:hAnsi="Palatino Linotype"/>
          <w:b/>
          <w:i/>
          <w:sz w:val="22"/>
          <w:lang w:val="es-ES_tradnl" w:eastAsia="en-US"/>
        </w:rPr>
        <w:t>PLAZO RAZONABLE PARA RESOLVER. DIMENSIÓN Y EFECTOS DE ESTE CONCEPTO CUANDO SE ADUCE EXCESIVA CARGA DE TRABAJO</w:t>
      </w:r>
      <w:r w:rsidRPr="00940116">
        <w:rPr>
          <w:rFonts w:ascii="Palatino Linotype" w:hAnsi="Palatino Linotype"/>
          <w:i/>
          <w:sz w:val="22"/>
          <w:lang w:val="es-ES_tradnl" w:eastAsia="en-US"/>
        </w:rPr>
        <w:t xml:space="preserve">.” </w:t>
      </w:r>
    </w:p>
    <w:p w14:paraId="3E5AE5D7" w14:textId="77777777" w:rsidR="005879EF" w:rsidRPr="00940116" w:rsidRDefault="005879EF" w:rsidP="005879EF">
      <w:pPr>
        <w:spacing w:line="360" w:lineRule="auto"/>
        <w:ind w:left="720" w:right="828"/>
        <w:jc w:val="both"/>
        <w:rPr>
          <w:rFonts w:ascii="Palatino Linotype" w:hAnsi="Palatino Linotype"/>
          <w:b/>
          <w:i/>
          <w:sz w:val="22"/>
          <w:lang w:val="es-ES_tradnl" w:eastAsia="en-US"/>
        </w:rPr>
      </w:pPr>
    </w:p>
    <w:p w14:paraId="4030498A" w14:textId="77777777" w:rsidR="005879EF" w:rsidRPr="00940116" w:rsidRDefault="005879EF" w:rsidP="005879EF">
      <w:pPr>
        <w:spacing w:line="360" w:lineRule="auto"/>
        <w:ind w:left="720" w:right="828"/>
        <w:jc w:val="both"/>
        <w:rPr>
          <w:rFonts w:ascii="Palatino Linotype" w:hAnsi="Palatino Linotype"/>
          <w:i/>
          <w:sz w:val="22"/>
          <w:lang w:val="es-ES" w:eastAsia="en-US"/>
        </w:rPr>
      </w:pPr>
      <w:r w:rsidRPr="00940116">
        <w:rPr>
          <w:rFonts w:ascii="Palatino Linotype" w:hAnsi="Palatino Linotype"/>
          <w:i/>
          <w:sz w:val="22"/>
          <w:lang w:val="es-ES_tradnl" w:eastAsia="en-US"/>
        </w:rPr>
        <w:lastRenderedPageBreak/>
        <w:t>“</w:t>
      </w:r>
      <w:r w:rsidRPr="00940116">
        <w:rPr>
          <w:rFonts w:ascii="Palatino Linotype" w:hAnsi="Palatino Linotype"/>
          <w:b/>
          <w:i/>
          <w:sz w:val="22"/>
          <w:lang w:val="es-ES_tradnl" w:eastAsia="en-US"/>
        </w:rPr>
        <w:t>PLAZO RAZONABLE PARA RESOLVER. CONCEPTO Y ELEMENTOS QUE LO INTEGRAN A LA LUZ DEL DERECHO INTERNACIONAL DE LOS DERECHOS HUMANOS</w:t>
      </w:r>
      <w:r w:rsidRPr="00940116">
        <w:rPr>
          <w:rFonts w:ascii="Palatino Linotype" w:hAnsi="Palatino Linotype"/>
          <w:i/>
          <w:sz w:val="22"/>
          <w:lang w:val="es-ES_tradnl" w:eastAsia="en-US"/>
        </w:rPr>
        <w:t>.”</w:t>
      </w:r>
      <w:r w:rsidRPr="00940116">
        <w:rPr>
          <w:rFonts w:ascii="Palatino Linotype" w:hAnsi="Palatino Linotype"/>
          <w:i/>
          <w:sz w:val="22"/>
          <w:lang w:val="es-ES" w:eastAsia="en-US"/>
        </w:rPr>
        <w:t xml:space="preserve"> </w:t>
      </w:r>
    </w:p>
    <w:p w14:paraId="4151ED0E" w14:textId="77777777" w:rsidR="005879EF" w:rsidRPr="00940116" w:rsidRDefault="005879EF" w:rsidP="005879EF">
      <w:pPr>
        <w:pStyle w:val="Prrafodelista"/>
        <w:spacing w:line="360" w:lineRule="auto"/>
        <w:ind w:left="0"/>
        <w:jc w:val="both"/>
        <w:rPr>
          <w:rFonts w:ascii="Palatino Linotype" w:hAnsi="Palatino Linotype" w:cs="Tahoma"/>
          <w:sz w:val="24"/>
        </w:rPr>
      </w:pPr>
    </w:p>
    <w:p w14:paraId="62D3F309" w14:textId="1A8A935E" w:rsidR="002377DE" w:rsidRPr="00940116" w:rsidRDefault="002377DE" w:rsidP="005879EF">
      <w:pPr>
        <w:pStyle w:val="Prrafodelista"/>
        <w:numPr>
          <w:ilvl w:val="0"/>
          <w:numId w:val="28"/>
        </w:numPr>
        <w:spacing w:line="360" w:lineRule="auto"/>
        <w:ind w:left="0" w:firstLine="0"/>
        <w:jc w:val="both"/>
        <w:rPr>
          <w:rFonts w:ascii="Palatino Linotype" w:hAnsi="Palatino Linotype" w:cs="Tahoma"/>
          <w:sz w:val="24"/>
        </w:rPr>
      </w:pPr>
      <w:r w:rsidRPr="00940116">
        <w:rPr>
          <w:rFonts w:ascii="Palatino Linotype" w:hAnsi="Palatino Linotype"/>
          <w:sz w:val="24"/>
          <w:lang w:val="es-ES_tradnl" w:eastAsia="en-US"/>
        </w:rPr>
        <w:t>Por ello, este organismo garante comprometido con la tutela de los derechos humanos confiados, señala que este exceso del plazo legal para resolver el presente asunto, resulta de carácter excepcional.</w:t>
      </w:r>
    </w:p>
    <w:p w14:paraId="50EF114D" w14:textId="77777777" w:rsidR="002377DE" w:rsidRPr="00940116" w:rsidRDefault="002377DE" w:rsidP="005879EF">
      <w:pPr>
        <w:pStyle w:val="Prrafodelista"/>
        <w:spacing w:line="360" w:lineRule="auto"/>
        <w:ind w:left="0"/>
        <w:jc w:val="both"/>
        <w:rPr>
          <w:rFonts w:ascii="Palatino Linotype" w:hAnsi="Palatino Linotype" w:cs="Tahoma"/>
          <w:sz w:val="24"/>
        </w:rPr>
      </w:pPr>
    </w:p>
    <w:p w14:paraId="0F9176A0" w14:textId="77777777" w:rsidR="005000AA" w:rsidRPr="00940116" w:rsidRDefault="005000AA" w:rsidP="005000AA">
      <w:pPr>
        <w:pStyle w:val="Ttulo1"/>
        <w:jc w:val="center"/>
        <w:rPr>
          <w:rFonts w:ascii="Palatino Linotype" w:hAnsi="Palatino Linotype"/>
          <w:b/>
          <w:color w:val="auto"/>
          <w:sz w:val="24"/>
          <w:szCs w:val="24"/>
        </w:rPr>
      </w:pPr>
      <w:bookmarkStart w:id="15" w:name="_Toc87549672"/>
      <w:r w:rsidRPr="00940116">
        <w:rPr>
          <w:rFonts w:ascii="Palatino Linotype" w:hAnsi="Palatino Linotype"/>
          <w:b/>
          <w:color w:val="auto"/>
          <w:sz w:val="24"/>
          <w:szCs w:val="24"/>
        </w:rPr>
        <w:t>CONSIDERANDO</w:t>
      </w:r>
      <w:bookmarkEnd w:id="15"/>
      <w:r w:rsidRPr="00940116">
        <w:rPr>
          <w:rFonts w:ascii="Palatino Linotype" w:hAnsi="Palatino Linotype"/>
          <w:b/>
          <w:color w:val="auto"/>
          <w:sz w:val="24"/>
          <w:szCs w:val="24"/>
        </w:rPr>
        <w:t xml:space="preserve"> </w:t>
      </w:r>
    </w:p>
    <w:p w14:paraId="5A808AC6" w14:textId="77777777" w:rsidR="005000AA" w:rsidRPr="00940116" w:rsidRDefault="005000AA" w:rsidP="005000AA">
      <w:pPr>
        <w:rPr>
          <w:rFonts w:ascii="Palatino Linotype" w:hAnsi="Palatino Linotype"/>
          <w:sz w:val="24"/>
          <w:szCs w:val="24"/>
          <w:lang w:eastAsia="en-US"/>
        </w:rPr>
      </w:pPr>
    </w:p>
    <w:p w14:paraId="1058C60B" w14:textId="77777777" w:rsidR="005000AA" w:rsidRPr="00940116" w:rsidRDefault="005000AA" w:rsidP="005000AA">
      <w:pPr>
        <w:pStyle w:val="Ttulo2"/>
        <w:rPr>
          <w:rFonts w:ascii="Palatino Linotype" w:hAnsi="Palatino Linotype"/>
          <w:b/>
          <w:color w:val="auto"/>
          <w:sz w:val="24"/>
          <w:szCs w:val="24"/>
        </w:rPr>
      </w:pPr>
      <w:bookmarkStart w:id="16" w:name="_Toc87549673"/>
      <w:r w:rsidRPr="00940116">
        <w:rPr>
          <w:rFonts w:ascii="Palatino Linotype" w:hAnsi="Palatino Linotype"/>
          <w:b/>
          <w:color w:val="auto"/>
          <w:sz w:val="24"/>
          <w:szCs w:val="24"/>
        </w:rPr>
        <w:t>PRIMERO. De la competencia</w:t>
      </w:r>
      <w:bookmarkEnd w:id="16"/>
    </w:p>
    <w:p w14:paraId="17820435" w14:textId="77777777" w:rsidR="005879EF" w:rsidRPr="00940116" w:rsidRDefault="005879EF" w:rsidP="005879EF"/>
    <w:p w14:paraId="571B4E8F" w14:textId="3E498681" w:rsidR="003A5DA6" w:rsidRPr="00940116" w:rsidRDefault="003A5DA6" w:rsidP="003A5DA6">
      <w:pPr>
        <w:pStyle w:val="Prrafodelista"/>
        <w:numPr>
          <w:ilvl w:val="0"/>
          <w:numId w:val="28"/>
        </w:numPr>
        <w:spacing w:before="240" w:after="240" w:line="360" w:lineRule="auto"/>
        <w:ind w:left="0" w:firstLine="0"/>
        <w:jc w:val="both"/>
        <w:rPr>
          <w:rFonts w:ascii="Palatino Linotype" w:hAnsi="Palatino Linotype"/>
          <w:sz w:val="24"/>
        </w:rPr>
      </w:pPr>
      <w:bookmarkStart w:id="17" w:name="_Toc87549675"/>
      <w:r w:rsidRPr="00940116">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w:t>
      </w:r>
      <w:r w:rsidRPr="00940116">
        <w:rPr>
          <w:rFonts w:ascii="Palatino Linotype" w:hAnsi="Palatino Linotype"/>
          <w:sz w:val="24"/>
        </w:rPr>
        <w:lastRenderedPageBreak/>
        <w:t>11 del Reglamento Interior del Instituto de Transparencia, Acceso a la Información Pública y Protección de Datos Personales del Estado de México y Municipios.</w:t>
      </w:r>
    </w:p>
    <w:p w14:paraId="208E5BD3"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59CE873C" w14:textId="6326EE19" w:rsidR="005879EF" w:rsidRPr="00940116" w:rsidRDefault="005879EF" w:rsidP="005879EF">
      <w:pPr>
        <w:pStyle w:val="Prrafodelista"/>
        <w:spacing w:before="240" w:after="240" w:line="360" w:lineRule="auto"/>
        <w:ind w:left="0"/>
        <w:jc w:val="both"/>
        <w:rPr>
          <w:rFonts w:ascii="Palatino Linotype" w:hAnsi="Palatino Linotype"/>
          <w:b/>
          <w:sz w:val="24"/>
        </w:rPr>
      </w:pPr>
      <w:bookmarkStart w:id="18" w:name="_Toc87549674"/>
      <w:r w:rsidRPr="00940116">
        <w:rPr>
          <w:rFonts w:ascii="Palatino Linotype" w:hAnsi="Palatino Linotype"/>
          <w:b/>
          <w:sz w:val="24"/>
        </w:rPr>
        <w:t>SEGUNDO. De la oportunidad y procedencia.</w:t>
      </w:r>
      <w:bookmarkEnd w:id="18"/>
    </w:p>
    <w:p w14:paraId="67892519"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59BEC572" w14:textId="77777777" w:rsidR="005879EF" w:rsidRPr="00940116" w:rsidRDefault="001D2908" w:rsidP="005879EF">
      <w:pPr>
        <w:pStyle w:val="Prrafodelista"/>
        <w:numPr>
          <w:ilvl w:val="0"/>
          <w:numId w:val="28"/>
        </w:numPr>
        <w:spacing w:before="240" w:after="240" w:line="360" w:lineRule="auto"/>
        <w:ind w:left="0" w:firstLine="0"/>
        <w:jc w:val="both"/>
        <w:rPr>
          <w:rFonts w:ascii="Palatino Linotype" w:hAnsi="Palatino Linotype"/>
          <w:sz w:val="24"/>
        </w:rPr>
      </w:pPr>
      <w:r w:rsidRPr="00940116">
        <w:rPr>
          <w:rFonts w:ascii="Palatino Linotype" w:eastAsia="Calibri" w:hAnsi="Palatino Linotype" w:cs="Arial"/>
          <w:sz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940116">
        <w:rPr>
          <w:rFonts w:ascii="Palatino Linotype" w:eastAsia="Calibri" w:hAnsi="Palatino Linotype" w:cs="Arial"/>
          <w:b/>
          <w:sz w:val="24"/>
          <w:lang w:val="es-ES"/>
        </w:rPr>
        <w:t>SUJETO OBLIGADO</w:t>
      </w:r>
      <w:r w:rsidRPr="00940116">
        <w:rPr>
          <w:rFonts w:ascii="Palatino Linotype" w:eastAsia="Calibri" w:hAnsi="Palatino Linotype" w:cs="Arial"/>
          <w:sz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5879EF" w:rsidRPr="00940116">
        <w:rPr>
          <w:rFonts w:ascii="Palatino Linotype" w:eastAsia="Calibri" w:hAnsi="Palatino Linotype" w:cs="Arial"/>
          <w:sz w:val="24"/>
          <w:lang w:val="es-ES"/>
        </w:rPr>
        <w:t xml:space="preserve">to en el ordenamiento en cita. </w:t>
      </w:r>
    </w:p>
    <w:p w14:paraId="314ADC89"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65126DFD" w14:textId="77777777" w:rsidR="005879EF" w:rsidRPr="00940116" w:rsidRDefault="001D2908" w:rsidP="005879EF">
      <w:pPr>
        <w:pStyle w:val="Prrafodelista"/>
        <w:numPr>
          <w:ilvl w:val="0"/>
          <w:numId w:val="28"/>
        </w:numPr>
        <w:spacing w:before="240" w:after="240" w:line="360" w:lineRule="auto"/>
        <w:ind w:left="0" w:firstLine="0"/>
        <w:jc w:val="both"/>
        <w:rPr>
          <w:rFonts w:ascii="Palatino Linotype" w:hAnsi="Palatino Linotype"/>
          <w:sz w:val="24"/>
        </w:rPr>
      </w:pPr>
      <w:r w:rsidRPr="00940116">
        <w:rPr>
          <w:rFonts w:ascii="Palatino Linotype" w:eastAsia="Calibri" w:hAnsi="Palatino Linotype" w:cs="Arial"/>
          <w:sz w:val="24"/>
          <w:lang w:val="es-ES"/>
        </w:rPr>
        <w:t xml:space="preserve">Por ende, se constituye la figura jurídica de la </w:t>
      </w:r>
      <w:r w:rsidRPr="00940116">
        <w:rPr>
          <w:rFonts w:ascii="Palatino Linotype" w:eastAsia="Calibri" w:hAnsi="Palatino Linotype" w:cs="Arial"/>
          <w:i/>
          <w:sz w:val="24"/>
          <w:lang w:val="es-ES"/>
        </w:rPr>
        <w:t>negativa ficta</w:t>
      </w:r>
      <w:r w:rsidRPr="00940116">
        <w:rPr>
          <w:rFonts w:ascii="Palatino Linotype" w:eastAsia="Calibri" w:hAnsi="Palatino Linotype" w:cs="Arial"/>
          <w:sz w:val="24"/>
          <w:lang w:val="es-ES"/>
        </w:rPr>
        <w:t xml:space="preserve">, cuya esencia es atribuir un efecto negativo al silencio de la autoridad administrativa frente a las instancias y solicitudes que hagan los particulares, lo cual encuentra sustento en lo que establece el artículo </w:t>
      </w:r>
      <w:r w:rsidRPr="00940116">
        <w:rPr>
          <w:rFonts w:ascii="Palatino Linotype" w:eastAsia="Calibri" w:hAnsi="Palatino Linotype" w:cs="Arial"/>
          <w:b/>
          <w:sz w:val="24"/>
          <w:lang w:val="es-ES"/>
        </w:rPr>
        <w:t>178</w:t>
      </w:r>
      <w:r w:rsidRPr="00940116">
        <w:rPr>
          <w:rFonts w:ascii="Palatino Linotype" w:eastAsia="Calibri" w:hAnsi="Palatino Linotype" w:cs="Arial"/>
          <w:sz w:val="24"/>
          <w:lang w:val="es-ES"/>
        </w:rPr>
        <w:t xml:space="preserve"> segundo párrafo de </w:t>
      </w:r>
      <w:r w:rsidRPr="00940116">
        <w:rPr>
          <w:rFonts w:ascii="Palatino Linotype" w:eastAsia="Calibri" w:hAnsi="Palatino Linotype" w:cs="Arial"/>
          <w:b/>
          <w:sz w:val="24"/>
          <w:lang w:val="es-ES"/>
        </w:rPr>
        <w:t>Ley de Transparencia y Acceso a la Información Pública del Estado de México y Municipios</w:t>
      </w:r>
      <w:r w:rsidRPr="00940116">
        <w:rPr>
          <w:rFonts w:ascii="Palatino Linotype" w:eastAsia="Calibri" w:hAnsi="Palatino Linotype"/>
          <w:color w:val="000000"/>
          <w:sz w:val="24"/>
          <w:shd w:val="clear" w:color="auto" w:fill="FFFFFF"/>
        </w:rPr>
        <w:t xml:space="preserve">, que dispone; ante la falta de respuesta del </w:t>
      </w:r>
      <w:r w:rsidRPr="00940116">
        <w:rPr>
          <w:rFonts w:ascii="Palatino Linotype" w:eastAsia="Calibri" w:hAnsi="Palatino Linotype"/>
          <w:b/>
          <w:color w:val="000000"/>
          <w:sz w:val="24"/>
          <w:shd w:val="clear" w:color="auto" w:fill="FFFFFF"/>
        </w:rPr>
        <w:t>SUJETO OBLIGADO,</w:t>
      </w:r>
      <w:r w:rsidRPr="00940116">
        <w:rPr>
          <w:rFonts w:ascii="Palatino Linotype" w:eastAsia="Calibri" w:hAnsi="Palatino Linotype"/>
          <w:color w:val="000000"/>
          <w:sz w:val="24"/>
          <w:shd w:val="clear" w:color="auto" w:fill="FFFFFF"/>
        </w:rPr>
        <w:t xml:space="preserve"> dentro de los plazos establecidos en esta Ley, </w:t>
      </w:r>
      <w:r w:rsidRPr="00940116">
        <w:rPr>
          <w:rFonts w:ascii="Palatino Linotype" w:eastAsia="Calibri" w:hAnsi="Palatino Linotype"/>
          <w:color w:val="000000"/>
          <w:sz w:val="24"/>
          <w:shd w:val="clear" w:color="auto" w:fill="FFFFFF"/>
        </w:rPr>
        <w:lastRenderedPageBreak/>
        <w:t xml:space="preserve">a una solicitud de acceso a la información pública, el recurso </w:t>
      </w:r>
      <w:r w:rsidRPr="00940116">
        <w:rPr>
          <w:rFonts w:ascii="Palatino Linotype" w:eastAsia="Calibri" w:hAnsi="Palatino Linotype"/>
          <w:b/>
          <w:color w:val="000000"/>
          <w:sz w:val="24"/>
          <w:shd w:val="clear" w:color="auto" w:fill="FFFFFF"/>
        </w:rPr>
        <w:t xml:space="preserve">podrá ser interpuesto en cualquier momento. </w:t>
      </w:r>
    </w:p>
    <w:p w14:paraId="4E940263"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67A8DC9F" w14:textId="77777777" w:rsidR="005879EF" w:rsidRPr="00940116" w:rsidRDefault="001D2908" w:rsidP="005879EF">
      <w:pPr>
        <w:pStyle w:val="Prrafodelista"/>
        <w:numPr>
          <w:ilvl w:val="0"/>
          <w:numId w:val="28"/>
        </w:numPr>
        <w:spacing w:before="240" w:after="240" w:line="360" w:lineRule="auto"/>
        <w:ind w:left="0" w:firstLine="0"/>
        <w:jc w:val="both"/>
        <w:rPr>
          <w:rFonts w:ascii="Palatino Linotype" w:hAnsi="Palatino Linotype"/>
          <w:sz w:val="24"/>
        </w:rPr>
      </w:pPr>
      <w:r w:rsidRPr="00940116">
        <w:rPr>
          <w:rFonts w:ascii="Palatino Linotype" w:eastAsia="Calibri" w:hAnsi="Palatino Linotype" w:cs="Arial"/>
          <w:sz w:val="24"/>
          <w:lang w:val="es-ES"/>
        </w:rPr>
        <w:t xml:space="preserve">Por lo que, tratándose de la </w:t>
      </w:r>
      <w:r w:rsidRPr="00940116">
        <w:rPr>
          <w:rFonts w:ascii="Palatino Linotype" w:eastAsia="Calibri" w:hAnsi="Palatino Linotype" w:cs="Arial"/>
          <w:i/>
          <w:sz w:val="24"/>
          <w:lang w:val="es-ES"/>
        </w:rPr>
        <w:t>negativa ficta</w:t>
      </w:r>
      <w:r w:rsidRPr="00940116">
        <w:rPr>
          <w:rFonts w:ascii="Palatino Linotype" w:eastAsia="Calibri" w:hAnsi="Palatino Linotype" w:cs="Arial"/>
          <w:sz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40116">
        <w:rPr>
          <w:rFonts w:ascii="Palatino Linotype" w:eastAsia="Calibri" w:hAnsi="Palatino Linotype" w:cs="Arial"/>
          <w:i/>
          <w:sz w:val="24"/>
          <w:lang w:val="es-ES"/>
        </w:rPr>
        <w:t>negativa ficta</w:t>
      </w:r>
      <w:r w:rsidR="005879EF" w:rsidRPr="00940116">
        <w:rPr>
          <w:rFonts w:ascii="Palatino Linotype" w:eastAsia="Calibri" w:hAnsi="Palatino Linotype" w:cs="Arial"/>
          <w:sz w:val="24"/>
          <w:lang w:val="es-ES"/>
        </w:rPr>
        <w:t>, que señala:</w:t>
      </w:r>
    </w:p>
    <w:p w14:paraId="43141FC1"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5291F95A" w14:textId="77777777" w:rsidR="005879EF" w:rsidRPr="00940116" w:rsidRDefault="005879EF" w:rsidP="005879EF">
      <w:pPr>
        <w:pStyle w:val="Prrafodelista"/>
        <w:tabs>
          <w:tab w:val="left" w:pos="284"/>
          <w:tab w:val="left" w:pos="7655"/>
        </w:tabs>
        <w:spacing w:before="240" w:after="240" w:line="360" w:lineRule="auto"/>
        <w:ind w:left="851" w:right="822"/>
        <w:rPr>
          <w:rFonts w:ascii="Palatino Linotype" w:eastAsia="Calibri" w:hAnsi="Palatino Linotype" w:cs="Arial"/>
          <w:b/>
          <w:sz w:val="24"/>
          <w:lang w:val="es-ES"/>
        </w:rPr>
      </w:pPr>
      <w:r w:rsidRPr="00940116">
        <w:rPr>
          <w:rFonts w:ascii="Palatino Linotype" w:eastAsia="Calibri" w:hAnsi="Palatino Linotype" w:cs="Arial"/>
          <w:b/>
          <w:sz w:val="24"/>
          <w:lang w:val="es-ES"/>
        </w:rPr>
        <w:t>Criterio 0001-15</w:t>
      </w:r>
    </w:p>
    <w:p w14:paraId="4517D965" w14:textId="77777777" w:rsidR="005879EF" w:rsidRPr="00940116" w:rsidRDefault="005879EF" w:rsidP="005879EF">
      <w:pPr>
        <w:pStyle w:val="Prrafodelista"/>
        <w:tabs>
          <w:tab w:val="left" w:pos="284"/>
          <w:tab w:val="left" w:pos="7655"/>
        </w:tabs>
        <w:spacing w:before="240" w:after="240" w:line="360" w:lineRule="auto"/>
        <w:ind w:left="851" w:right="822"/>
        <w:jc w:val="both"/>
        <w:rPr>
          <w:rFonts w:ascii="Palatino Linotype" w:eastAsia="Calibri" w:hAnsi="Palatino Linotype" w:cs="Arial"/>
          <w:i/>
          <w:sz w:val="24"/>
          <w:lang w:val="es-ES"/>
        </w:rPr>
      </w:pPr>
      <w:r w:rsidRPr="00940116">
        <w:rPr>
          <w:rFonts w:ascii="Palatino Linotype" w:eastAsia="Calibri" w:hAnsi="Palatino Linotype" w:cs="Arial"/>
          <w:b/>
          <w:i/>
          <w:sz w:val="24"/>
          <w:lang w:val="es-ES"/>
        </w:rPr>
        <w:t>NEGATIVA FICTA. PLAZO PARA INTERPONER EL RECURSO DE REVISIÓN TRATÁNDOSE DE.</w:t>
      </w:r>
      <w:r w:rsidRPr="00940116">
        <w:rPr>
          <w:rFonts w:ascii="Palatino Linotype" w:eastAsia="Calibri" w:hAnsi="Palatino Linotype" w:cs="Arial"/>
          <w:i/>
          <w:sz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940116">
        <w:rPr>
          <w:rFonts w:ascii="Palatino Linotype" w:eastAsia="Calibri" w:hAnsi="Palatino Linotype" w:cs="Arial"/>
          <w:i/>
          <w:sz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E8F1D3"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6996997D" w14:textId="77777777" w:rsidR="005879EF" w:rsidRPr="00940116" w:rsidRDefault="001D2908" w:rsidP="005879EF">
      <w:pPr>
        <w:pStyle w:val="Prrafodelista"/>
        <w:numPr>
          <w:ilvl w:val="0"/>
          <w:numId w:val="28"/>
        </w:numPr>
        <w:spacing w:before="240" w:after="240" w:line="360" w:lineRule="auto"/>
        <w:ind w:left="0" w:firstLine="0"/>
        <w:jc w:val="both"/>
        <w:rPr>
          <w:rFonts w:ascii="Palatino Linotype" w:hAnsi="Palatino Linotype"/>
          <w:sz w:val="24"/>
        </w:rPr>
      </w:pPr>
      <w:r w:rsidRPr="00940116">
        <w:rPr>
          <w:rFonts w:ascii="Palatino Linotype" w:hAnsi="Palatino Linotype" w:cs="Arial"/>
          <w:color w:val="000000" w:themeColor="text1"/>
          <w:sz w:val="24"/>
          <w:lang w:val="es-ES" w:eastAsia="es-MX"/>
        </w:rPr>
        <w:t xml:space="preserve">Lo anterior, se explica porque la </w:t>
      </w:r>
      <w:r w:rsidRPr="00940116">
        <w:rPr>
          <w:rFonts w:ascii="Palatino Linotype" w:hAnsi="Palatino Linotype" w:cs="Arial"/>
          <w:b/>
          <w:color w:val="000000" w:themeColor="text1"/>
          <w:sz w:val="24"/>
          <w:u w:val="single"/>
          <w:lang w:val="es-ES" w:eastAsia="es-MX"/>
        </w:rPr>
        <w:t>posible ausencia</w:t>
      </w:r>
      <w:r w:rsidRPr="00940116">
        <w:rPr>
          <w:rFonts w:ascii="Palatino Linotype" w:hAnsi="Palatino Linotype" w:cs="Arial"/>
          <w:color w:val="000000" w:themeColor="text1"/>
          <w:sz w:val="24"/>
          <w:lang w:val="es-ES" w:eastAsia="es-MX"/>
        </w:rPr>
        <w:t xml:space="preserve"> de una respuesta en la solicitud constituye un acto que vulnera el derecho de manera continua y actualizable cada día en tanto, no se emita la respuesta a la que esté impuesto el </w:t>
      </w:r>
      <w:r w:rsidRPr="00940116">
        <w:rPr>
          <w:rFonts w:ascii="Palatino Linotype" w:hAnsi="Palatino Linotype" w:cs="Arial"/>
          <w:b/>
          <w:color w:val="000000" w:themeColor="text1"/>
          <w:sz w:val="24"/>
          <w:lang w:val="es-ES" w:eastAsia="es-MX"/>
        </w:rPr>
        <w:t>SUJETO OBLIGADO</w:t>
      </w:r>
      <w:r w:rsidRPr="00940116">
        <w:rPr>
          <w:rFonts w:ascii="Palatino Linotype" w:hAnsi="Palatino Linotype" w:cs="Arial"/>
          <w:color w:val="000000" w:themeColor="text1"/>
          <w:sz w:val="24"/>
          <w:lang w:val="es-ES" w:eastAsia="es-MX"/>
        </w:rPr>
        <w:t>.</w:t>
      </w:r>
    </w:p>
    <w:p w14:paraId="645C19D9" w14:textId="77777777" w:rsidR="005879EF" w:rsidRPr="00940116" w:rsidRDefault="005879EF" w:rsidP="005879EF">
      <w:pPr>
        <w:pStyle w:val="Prrafodelista"/>
        <w:spacing w:before="240" w:after="240" w:line="360" w:lineRule="auto"/>
        <w:ind w:left="0"/>
        <w:jc w:val="both"/>
        <w:rPr>
          <w:rFonts w:ascii="Palatino Linotype" w:hAnsi="Palatino Linotype"/>
          <w:sz w:val="24"/>
        </w:rPr>
      </w:pPr>
    </w:p>
    <w:p w14:paraId="4D3F58EB" w14:textId="518B3424" w:rsidR="001D2908" w:rsidRPr="00940116" w:rsidRDefault="001D2908" w:rsidP="005879EF">
      <w:pPr>
        <w:pStyle w:val="Prrafodelista"/>
        <w:numPr>
          <w:ilvl w:val="0"/>
          <w:numId w:val="28"/>
        </w:numPr>
        <w:spacing w:before="240" w:after="240" w:line="360" w:lineRule="auto"/>
        <w:ind w:left="0" w:firstLine="0"/>
        <w:jc w:val="both"/>
        <w:rPr>
          <w:rFonts w:ascii="Palatino Linotype" w:hAnsi="Palatino Linotype"/>
          <w:sz w:val="24"/>
        </w:rPr>
      </w:pPr>
      <w:r w:rsidRPr="00940116">
        <w:rPr>
          <w:rFonts w:ascii="Palatino Linotype" w:eastAsia="Calibri" w:hAnsi="Palatino Linotype" w:cs="Arial"/>
          <w:sz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5AF65E7" w14:textId="77777777" w:rsidR="005879EF" w:rsidRPr="00940116" w:rsidRDefault="005879EF" w:rsidP="005879EF">
      <w:pPr>
        <w:keepNext/>
        <w:keepLines/>
        <w:spacing w:line="360" w:lineRule="auto"/>
        <w:outlineLvl w:val="0"/>
        <w:rPr>
          <w:rFonts w:ascii="Palatino Linotype" w:hAnsi="Palatino Linotype"/>
          <w:b/>
          <w:sz w:val="24"/>
          <w:lang w:eastAsia="en-US"/>
        </w:rPr>
      </w:pPr>
      <w:bookmarkStart w:id="19" w:name="_Toc499727169"/>
      <w:bookmarkStart w:id="20" w:name="_Toc71158405"/>
      <w:r w:rsidRPr="00940116">
        <w:rPr>
          <w:rFonts w:ascii="Palatino Linotype" w:hAnsi="Palatino Linotype"/>
          <w:b/>
          <w:sz w:val="24"/>
          <w:lang w:eastAsia="en-US"/>
        </w:rPr>
        <w:lastRenderedPageBreak/>
        <w:t xml:space="preserve">TERCERO. </w:t>
      </w:r>
      <w:bookmarkEnd w:id="19"/>
      <w:r w:rsidRPr="00940116">
        <w:rPr>
          <w:rFonts w:ascii="Palatino Linotype" w:hAnsi="Palatino Linotype"/>
          <w:b/>
          <w:sz w:val="24"/>
          <w:lang w:eastAsia="en-US"/>
        </w:rPr>
        <w:t>De las causales de sobreseimiento.</w:t>
      </w:r>
      <w:bookmarkEnd w:id="20"/>
      <w:r w:rsidRPr="00940116">
        <w:rPr>
          <w:rFonts w:ascii="Palatino Linotype" w:hAnsi="Palatino Linotype"/>
          <w:b/>
          <w:sz w:val="24"/>
          <w:lang w:eastAsia="en-US"/>
        </w:rPr>
        <w:t xml:space="preserve"> </w:t>
      </w:r>
    </w:p>
    <w:p w14:paraId="74E51619" w14:textId="77777777" w:rsidR="005879EF" w:rsidRPr="00940116" w:rsidRDefault="005879EF" w:rsidP="005879EF">
      <w:pPr>
        <w:spacing w:line="360" w:lineRule="auto"/>
        <w:rPr>
          <w:rFonts w:ascii="Palatino Linotype" w:hAnsi="Palatino Linotype"/>
          <w:lang w:eastAsia="en-US"/>
        </w:rPr>
      </w:pPr>
    </w:p>
    <w:p w14:paraId="138DAC5B" w14:textId="77777777" w:rsidR="005879EF" w:rsidRPr="00940116" w:rsidRDefault="005879EF" w:rsidP="005879EF">
      <w:pPr>
        <w:pStyle w:val="Prrafodelista"/>
        <w:numPr>
          <w:ilvl w:val="0"/>
          <w:numId w:val="28"/>
        </w:numPr>
        <w:spacing w:line="360" w:lineRule="auto"/>
        <w:ind w:left="0" w:right="49" w:firstLine="0"/>
        <w:jc w:val="both"/>
        <w:rPr>
          <w:rFonts w:ascii="Palatino Linotype" w:eastAsiaTheme="minorEastAsia" w:hAnsi="Palatino Linotype" w:cs="Arial"/>
          <w:sz w:val="24"/>
          <w:lang w:val="es-ES_tradnl"/>
        </w:rPr>
      </w:pPr>
      <w:r w:rsidRPr="00940116">
        <w:rPr>
          <w:rFonts w:ascii="Palatino Linotype" w:hAnsi="Palatino Linotype" w:cs="Arial"/>
          <w:color w:val="000000"/>
          <w:sz w:val="24"/>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940116">
        <w:rPr>
          <w:rFonts w:ascii="Palatino Linotype" w:hAnsi="Palatino Linotype" w:cs="Helvetica"/>
          <w:i/>
          <w:sz w:val="24"/>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40116">
        <w:rPr>
          <w:rStyle w:val="Refdenotaalpie"/>
          <w:rFonts w:ascii="Palatino Linotype" w:hAnsi="Palatino Linotype" w:cs="Helvetica"/>
          <w:i/>
          <w:sz w:val="24"/>
          <w:shd w:val="clear" w:color="auto" w:fill="FFFFFF"/>
        </w:rPr>
        <w:footnoteReference w:id="1"/>
      </w:r>
      <w:r w:rsidRPr="00940116">
        <w:rPr>
          <w:rFonts w:ascii="Palatino Linotype" w:hAnsi="Palatino Linotype" w:cs="Helvetica"/>
          <w:sz w:val="24"/>
          <w:shd w:val="clear" w:color="auto" w:fill="FFFFFF"/>
        </w:rPr>
        <w:t>, por lo tanto, como el mismo ordenamiento refiere que “</w:t>
      </w:r>
      <w:r w:rsidRPr="00940116">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940116">
        <w:rPr>
          <w:rStyle w:val="Refdenotaalpie"/>
          <w:rFonts w:ascii="Palatino Linotype" w:hAnsi="Palatino Linotype"/>
          <w:i/>
          <w:sz w:val="24"/>
        </w:rPr>
        <w:footnoteReference w:id="2"/>
      </w:r>
      <w:r w:rsidRPr="00940116">
        <w:rPr>
          <w:rFonts w:ascii="Palatino Linotype" w:hAnsi="Palatino Linotype"/>
          <w:i/>
          <w:sz w:val="24"/>
        </w:rPr>
        <w:t xml:space="preserve">,  </w:t>
      </w:r>
      <w:r w:rsidRPr="00940116">
        <w:rPr>
          <w:rFonts w:ascii="Palatino Linotype" w:hAnsi="Palatino Linotype"/>
          <w:sz w:val="24"/>
        </w:rPr>
        <w:t>se e</w:t>
      </w:r>
      <w:r w:rsidRPr="00940116">
        <w:rPr>
          <w:rFonts w:ascii="Palatino Linotype" w:hAnsi="Palatino Linotype" w:cs="Helvetica"/>
          <w:sz w:val="24"/>
          <w:shd w:val="clear" w:color="auto" w:fill="FFFFFF"/>
        </w:rPr>
        <w:t xml:space="preserve">ntiende que el acceso a la información es un derecho, por lo tanto, todas las autoridades en el ámbito de su competencia se ven impuestas por la obligación de </w:t>
      </w:r>
      <w:r w:rsidRPr="00940116">
        <w:rPr>
          <w:rFonts w:ascii="Palatino Linotype" w:hAnsi="Palatino Linotype" w:cs="Helvetica"/>
          <w:b/>
          <w:sz w:val="24"/>
          <w:shd w:val="clear" w:color="auto" w:fill="FFFFFF"/>
        </w:rPr>
        <w:t>promover, proteger, respetar y garantizar</w:t>
      </w:r>
      <w:r w:rsidRPr="00940116">
        <w:rPr>
          <w:rFonts w:ascii="Palatino Linotype" w:hAnsi="Palatino Linotype" w:cs="Helvetica"/>
          <w:sz w:val="24"/>
          <w:shd w:val="clear" w:color="auto" w:fill="FFFFFF"/>
        </w:rPr>
        <w:t xml:space="preserve"> el libre acceso a la información.</w:t>
      </w:r>
    </w:p>
    <w:p w14:paraId="3D19C87F" w14:textId="77777777" w:rsidR="005879EF" w:rsidRPr="00940116" w:rsidRDefault="005879EF" w:rsidP="005879EF">
      <w:pPr>
        <w:pStyle w:val="Prrafodelista"/>
        <w:spacing w:line="360" w:lineRule="auto"/>
        <w:ind w:left="0" w:right="49"/>
        <w:jc w:val="both"/>
        <w:rPr>
          <w:rFonts w:ascii="Palatino Linotype" w:eastAsiaTheme="minorEastAsia" w:hAnsi="Palatino Linotype" w:cs="Arial"/>
          <w:sz w:val="24"/>
          <w:lang w:val="es-ES_tradnl"/>
        </w:rPr>
      </w:pPr>
    </w:p>
    <w:p w14:paraId="212D74C6" w14:textId="77777777" w:rsidR="005879EF" w:rsidRPr="00940116" w:rsidRDefault="005879EF" w:rsidP="005879EF">
      <w:pPr>
        <w:pStyle w:val="Prrafodelista"/>
        <w:numPr>
          <w:ilvl w:val="0"/>
          <w:numId w:val="28"/>
        </w:numPr>
        <w:spacing w:line="360" w:lineRule="auto"/>
        <w:ind w:left="0" w:right="49" w:firstLine="0"/>
        <w:jc w:val="both"/>
        <w:rPr>
          <w:rFonts w:ascii="Palatino Linotype" w:eastAsiaTheme="minorEastAsia" w:hAnsi="Palatino Linotype" w:cs="Arial"/>
          <w:sz w:val="24"/>
          <w:lang w:val="es-ES_tradnl"/>
        </w:rPr>
      </w:pPr>
      <w:r w:rsidRPr="00940116">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40116">
        <w:rPr>
          <w:rFonts w:ascii="Palatino Linotype" w:hAnsi="Palatino Linotype" w:cs="Helvetica"/>
          <w:b/>
          <w:sz w:val="24"/>
          <w:szCs w:val="23"/>
          <w:shd w:val="clear" w:color="auto" w:fill="FFFFFF"/>
        </w:rPr>
        <w:t xml:space="preserve">no promovió, protegió, respetó ni garantizo el derecho constitucional y </w:t>
      </w:r>
      <w:r w:rsidRPr="00940116">
        <w:rPr>
          <w:rFonts w:ascii="Palatino Linotype" w:hAnsi="Palatino Linotype" w:cs="Helvetica"/>
          <w:b/>
          <w:sz w:val="24"/>
          <w:szCs w:val="23"/>
          <w:shd w:val="clear" w:color="auto" w:fill="FFFFFF"/>
        </w:rPr>
        <w:lastRenderedPageBreak/>
        <w:t>convencionalmente reconocido de acceso a la información</w:t>
      </w:r>
      <w:r w:rsidRPr="00940116">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940116">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940116">
        <w:rPr>
          <w:rStyle w:val="Refdenotaalpie"/>
          <w:rFonts w:ascii="Palatino Linotype" w:hAnsi="Palatino Linotype" w:cs="Helvetica"/>
          <w:i/>
          <w:sz w:val="24"/>
          <w:szCs w:val="23"/>
          <w:shd w:val="clear" w:color="auto" w:fill="FFFFFF"/>
        </w:rPr>
        <w:footnoteReference w:id="3"/>
      </w:r>
      <w:r w:rsidRPr="00940116">
        <w:rPr>
          <w:rFonts w:ascii="Palatino Linotype" w:hAnsi="Palatino Linotype" w:cs="Helvetica"/>
          <w:i/>
          <w:sz w:val="24"/>
          <w:szCs w:val="23"/>
          <w:shd w:val="clear" w:color="auto" w:fill="FFFFFF"/>
        </w:rPr>
        <w:t xml:space="preserve"> </w:t>
      </w:r>
      <w:r w:rsidRPr="00940116">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44D101CF" w14:textId="77777777" w:rsidR="005879EF" w:rsidRPr="00940116" w:rsidRDefault="005879EF" w:rsidP="005879EF">
      <w:pPr>
        <w:pStyle w:val="Prrafodelista"/>
        <w:spacing w:line="360" w:lineRule="auto"/>
        <w:ind w:left="0" w:right="49"/>
        <w:jc w:val="both"/>
        <w:rPr>
          <w:rFonts w:ascii="Palatino Linotype" w:eastAsiaTheme="minorEastAsia" w:hAnsi="Palatino Linotype" w:cs="Arial"/>
          <w:sz w:val="24"/>
          <w:lang w:val="es-ES_tradnl"/>
        </w:rPr>
      </w:pPr>
    </w:p>
    <w:p w14:paraId="67E59217" w14:textId="77777777" w:rsidR="005879EF" w:rsidRPr="00940116" w:rsidRDefault="005879EF" w:rsidP="005879EF">
      <w:pPr>
        <w:pStyle w:val="Prrafodelista"/>
        <w:numPr>
          <w:ilvl w:val="0"/>
          <w:numId w:val="28"/>
        </w:numPr>
        <w:spacing w:line="360" w:lineRule="auto"/>
        <w:ind w:left="0" w:right="49" w:firstLine="0"/>
        <w:jc w:val="both"/>
        <w:rPr>
          <w:rFonts w:ascii="Palatino Linotype" w:eastAsiaTheme="minorEastAsia" w:hAnsi="Palatino Linotype" w:cs="Arial"/>
          <w:sz w:val="24"/>
          <w:lang w:val="es-ES_tradnl"/>
        </w:rPr>
      </w:pPr>
      <w:r w:rsidRPr="00940116">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6D22651A" w14:textId="77777777" w:rsidR="005879EF" w:rsidRPr="00940116" w:rsidRDefault="005879EF" w:rsidP="005879EF">
      <w:pPr>
        <w:pStyle w:val="Prrafodelista"/>
        <w:spacing w:line="360" w:lineRule="auto"/>
        <w:ind w:left="0" w:right="49"/>
        <w:jc w:val="both"/>
        <w:rPr>
          <w:rFonts w:ascii="Palatino Linotype" w:hAnsi="Palatino Linotype" w:cs="Arial"/>
          <w:color w:val="000000"/>
          <w:sz w:val="24"/>
        </w:rPr>
      </w:pPr>
    </w:p>
    <w:p w14:paraId="5B8D9419" w14:textId="77777777" w:rsidR="005879EF" w:rsidRPr="00940116" w:rsidRDefault="005879EF" w:rsidP="005879EF">
      <w:pPr>
        <w:pStyle w:val="Prrafodelista"/>
        <w:spacing w:line="360" w:lineRule="auto"/>
        <w:ind w:left="851" w:right="822"/>
        <w:jc w:val="both"/>
        <w:rPr>
          <w:rFonts w:ascii="Palatino Linotype" w:hAnsi="Palatino Linotype" w:cs="Arial"/>
          <w:i/>
          <w:color w:val="000000"/>
        </w:rPr>
      </w:pPr>
      <w:r w:rsidRPr="00940116">
        <w:rPr>
          <w:rFonts w:ascii="Palatino Linotype" w:hAnsi="Palatino Linotype" w:cs="Arial"/>
          <w:color w:val="000000"/>
          <w:sz w:val="24"/>
        </w:rPr>
        <w:t>“</w:t>
      </w:r>
      <w:r w:rsidRPr="00940116">
        <w:rPr>
          <w:rFonts w:ascii="Palatino Linotype" w:hAnsi="Palatino Linotype" w:cs="Arial"/>
          <w:i/>
          <w:color w:val="000000"/>
        </w:rPr>
        <w:t>Artículo 192. El recurso será sobreseído, en todo o en parte, cuando una vez admitido, se actualicen alguno de los siguientes supuestos:</w:t>
      </w:r>
    </w:p>
    <w:p w14:paraId="61777472" w14:textId="77777777" w:rsidR="005879EF" w:rsidRPr="00940116" w:rsidRDefault="005879EF" w:rsidP="005879EF">
      <w:pPr>
        <w:pStyle w:val="Prrafodelista"/>
        <w:spacing w:line="360" w:lineRule="auto"/>
        <w:ind w:left="851" w:right="822"/>
        <w:rPr>
          <w:rFonts w:ascii="Palatino Linotype" w:hAnsi="Palatino Linotype" w:cs="Arial"/>
          <w:i/>
          <w:color w:val="000000"/>
        </w:rPr>
      </w:pPr>
      <w:r w:rsidRPr="00940116">
        <w:rPr>
          <w:rFonts w:ascii="Palatino Linotype" w:hAnsi="Palatino Linotype" w:cs="Arial"/>
          <w:i/>
          <w:color w:val="000000"/>
        </w:rPr>
        <w:t xml:space="preserve">I. El recurrente se desista expresamente del recurso; </w:t>
      </w:r>
    </w:p>
    <w:p w14:paraId="3EBB32CC" w14:textId="77777777" w:rsidR="005879EF" w:rsidRPr="00940116" w:rsidRDefault="005879EF" w:rsidP="005879EF">
      <w:pPr>
        <w:pStyle w:val="Prrafodelista"/>
        <w:spacing w:line="360" w:lineRule="auto"/>
        <w:ind w:left="851" w:right="822"/>
        <w:rPr>
          <w:rFonts w:ascii="Palatino Linotype" w:hAnsi="Palatino Linotype" w:cs="Arial"/>
          <w:i/>
          <w:color w:val="000000"/>
        </w:rPr>
      </w:pPr>
      <w:r w:rsidRPr="00940116">
        <w:rPr>
          <w:rFonts w:ascii="Palatino Linotype" w:hAnsi="Palatino Linotype" w:cs="Arial"/>
          <w:i/>
          <w:color w:val="000000"/>
        </w:rPr>
        <w:t xml:space="preserve">II. El recurrente fallezca o, tratándose de personas jurídicas colectivas, se disuelva; </w:t>
      </w:r>
    </w:p>
    <w:p w14:paraId="2E989FD7" w14:textId="77777777" w:rsidR="005879EF" w:rsidRPr="00940116" w:rsidRDefault="005879EF" w:rsidP="005879EF">
      <w:pPr>
        <w:pStyle w:val="Prrafodelista"/>
        <w:spacing w:line="360" w:lineRule="auto"/>
        <w:ind w:left="851" w:right="822"/>
        <w:rPr>
          <w:rFonts w:ascii="Palatino Linotype" w:hAnsi="Palatino Linotype" w:cs="Arial"/>
          <w:i/>
          <w:color w:val="000000"/>
        </w:rPr>
      </w:pPr>
      <w:r w:rsidRPr="00940116">
        <w:rPr>
          <w:rFonts w:ascii="Palatino Linotype" w:hAnsi="Palatino Linotype" w:cs="Arial"/>
          <w:i/>
          <w:color w:val="000000"/>
        </w:rPr>
        <w:t xml:space="preserve">III. El sujeto obligado responsable del acto lo modifique o revoque de tal manera que el recurso de revisión quede sin materia; </w:t>
      </w:r>
    </w:p>
    <w:p w14:paraId="3038CBE1" w14:textId="77777777" w:rsidR="005879EF" w:rsidRPr="00940116" w:rsidRDefault="005879EF" w:rsidP="005879EF">
      <w:pPr>
        <w:pStyle w:val="Prrafodelista"/>
        <w:spacing w:line="360" w:lineRule="auto"/>
        <w:ind w:left="851" w:right="822"/>
        <w:rPr>
          <w:rFonts w:ascii="Palatino Linotype" w:hAnsi="Palatino Linotype" w:cs="Arial"/>
          <w:b/>
          <w:i/>
          <w:color w:val="000000"/>
        </w:rPr>
      </w:pPr>
      <w:r w:rsidRPr="00940116">
        <w:rPr>
          <w:rFonts w:ascii="Palatino Linotype" w:hAnsi="Palatino Linotype" w:cs="Arial"/>
          <w:b/>
          <w:i/>
          <w:color w:val="000000"/>
        </w:rPr>
        <w:t xml:space="preserve">IV. Admitido el recurso de revisión, aparezca alguna causal de improcedencia en los términos de la presente Ley; y </w:t>
      </w:r>
    </w:p>
    <w:p w14:paraId="22F05C1D" w14:textId="6CF19EAC" w:rsidR="005879EF" w:rsidRPr="00940116" w:rsidRDefault="005879EF" w:rsidP="005879EF">
      <w:pPr>
        <w:pStyle w:val="Prrafodelista"/>
        <w:spacing w:line="360" w:lineRule="auto"/>
        <w:ind w:left="851" w:right="822"/>
        <w:rPr>
          <w:rFonts w:ascii="Palatino Linotype" w:hAnsi="Palatino Linotype" w:cs="Arial"/>
          <w:i/>
          <w:color w:val="000000"/>
        </w:rPr>
      </w:pPr>
      <w:r w:rsidRPr="00940116">
        <w:rPr>
          <w:rFonts w:ascii="Palatino Linotype" w:hAnsi="Palatino Linotype" w:cs="Arial"/>
          <w:i/>
          <w:color w:val="000000"/>
        </w:rPr>
        <w:t>V. Cuando por cualquier motivo quede sin materia el recurso.”</w:t>
      </w:r>
    </w:p>
    <w:p w14:paraId="7A0A8BCA" w14:textId="77777777" w:rsidR="005879EF" w:rsidRPr="00940116" w:rsidRDefault="005879EF" w:rsidP="005879EF">
      <w:pPr>
        <w:pStyle w:val="Prrafodelista"/>
        <w:numPr>
          <w:ilvl w:val="0"/>
          <w:numId w:val="28"/>
        </w:numPr>
        <w:autoSpaceDE w:val="0"/>
        <w:autoSpaceDN w:val="0"/>
        <w:adjustRightInd w:val="0"/>
        <w:spacing w:before="120" w:after="120" w:line="360" w:lineRule="auto"/>
        <w:ind w:left="0" w:firstLine="0"/>
        <w:jc w:val="both"/>
        <w:rPr>
          <w:rFonts w:ascii="Palatino Linotype" w:hAnsi="Palatino Linotype" w:cs="Arial"/>
          <w:sz w:val="24"/>
        </w:rPr>
      </w:pPr>
      <w:r w:rsidRPr="00940116">
        <w:rPr>
          <w:rFonts w:ascii="Palatino Linotype" w:hAnsi="Palatino Linotype" w:cs="Arial"/>
          <w:sz w:val="24"/>
        </w:rPr>
        <w:lastRenderedPageBreak/>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940116">
        <w:rPr>
          <w:rFonts w:ascii="Palatino Linotype" w:hAnsi="Palatino Linotype" w:cs="Arial"/>
          <w:bCs/>
          <w:sz w:val="24"/>
        </w:rPr>
        <w:t>dicho medio no actualice alguno de los supuestos previstos en el diverso 179 de la presente Ley que establecen:</w:t>
      </w:r>
    </w:p>
    <w:p w14:paraId="01A1BAA0"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bCs/>
          <w:sz w:val="24"/>
        </w:rPr>
      </w:pPr>
    </w:p>
    <w:p w14:paraId="34813184"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Artículo 191. El recurso será desechado por improcedente cuando:</w:t>
      </w:r>
    </w:p>
    <w:p w14:paraId="5B5560EE"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p>
    <w:p w14:paraId="757476D7"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 xml:space="preserve">I. Sea extemporáneo por haber transcurrido el plazo establecido en la presente Ley, a partir de la respuesta; </w:t>
      </w:r>
    </w:p>
    <w:p w14:paraId="10001FAD"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 xml:space="preserve">II. Se esté tramitando ante el Poder Judicial de la Federación algún recurso o medio de defensa interpuesto por el recurrente; </w:t>
      </w:r>
    </w:p>
    <w:p w14:paraId="6FCBF634"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
          <w:i/>
        </w:rPr>
      </w:pPr>
      <w:r w:rsidRPr="00940116">
        <w:rPr>
          <w:rFonts w:ascii="Palatino Linotype" w:hAnsi="Palatino Linotype" w:cs="Arial"/>
          <w:b/>
          <w:i/>
        </w:rPr>
        <w:t xml:space="preserve">III. No actualice alguno de los supuestos previstos en la presente Ley; </w:t>
      </w:r>
    </w:p>
    <w:p w14:paraId="7EB1183B"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 xml:space="preserve">IV. No se haya desahogado la prevención en los términos establecidos en la presente Ley; </w:t>
      </w:r>
    </w:p>
    <w:p w14:paraId="6AFB8CA3"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 xml:space="preserve">V. Se impugne la veracidad de la información proporcionada; </w:t>
      </w:r>
    </w:p>
    <w:p w14:paraId="4F4F3722"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i/>
        </w:rPr>
      </w:pPr>
      <w:r w:rsidRPr="00940116">
        <w:rPr>
          <w:rFonts w:ascii="Palatino Linotype" w:hAnsi="Palatino Linotype" w:cs="Arial"/>
          <w:i/>
        </w:rPr>
        <w:t xml:space="preserve">VI. Se trate de una consulta, o trámite en específico; y </w:t>
      </w:r>
    </w:p>
    <w:p w14:paraId="2D02FF2D"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rPr>
      </w:pPr>
      <w:r w:rsidRPr="00940116">
        <w:rPr>
          <w:rFonts w:ascii="Palatino Linotype" w:hAnsi="Palatino Linotype" w:cs="Arial"/>
          <w:i/>
        </w:rPr>
        <w:t>VII. El recurrente amplíe su solicitud en el recurso de revisión, únicamente respecto de los nuevos contenidos.</w:t>
      </w:r>
    </w:p>
    <w:p w14:paraId="6704236F"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rPr>
      </w:pPr>
    </w:p>
    <w:p w14:paraId="24D03B1C"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Cs/>
          <w:i/>
        </w:rPr>
      </w:pPr>
      <w:r w:rsidRPr="00940116">
        <w:rPr>
          <w:rFonts w:ascii="Palatino Linotype" w:hAnsi="Palatino Linotype" w:cs="Arial"/>
          <w:b/>
          <w:bCs/>
          <w:i/>
        </w:rPr>
        <w:lastRenderedPageBreak/>
        <w:t xml:space="preserve">“Artículo 179. </w:t>
      </w:r>
      <w:r w:rsidRPr="00940116">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63785638"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Cs/>
          <w:i/>
        </w:rPr>
      </w:pPr>
    </w:p>
    <w:p w14:paraId="1A909343"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I. La negativa a la información solicitada; </w:t>
      </w:r>
    </w:p>
    <w:p w14:paraId="376E40EA"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II. La clasificación de la información; </w:t>
      </w:r>
    </w:p>
    <w:p w14:paraId="1BBD271A"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III. La declaración de inexistencia de la información; </w:t>
      </w:r>
    </w:p>
    <w:p w14:paraId="4291DEF8"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IV. La declaración de incompetencia por el sujeto obligado; </w:t>
      </w:r>
    </w:p>
    <w:p w14:paraId="7123B7B8"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V. La entrega de información incompleta; </w:t>
      </w:r>
    </w:p>
    <w:p w14:paraId="024BEFB4"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VI. La entrega de información que no corresponda con lo solicitado; </w:t>
      </w:r>
    </w:p>
    <w:p w14:paraId="3637888F"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VII. La falta de respuesta a una solicitud de acceso a la información; </w:t>
      </w:r>
    </w:p>
    <w:p w14:paraId="0B7EAA53"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VIII. La notificación, entrega o puesta a disposición de información en una modalidad o formato distinto al solicitado; </w:t>
      </w:r>
    </w:p>
    <w:p w14:paraId="1558EA80"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IX. La entrega o puesta a disposición de información en un formato incomprensible y/o no accesible para el solicitante; </w:t>
      </w:r>
    </w:p>
    <w:p w14:paraId="0F28FAC2"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X. Los costos o tiempos de entrega de la información; </w:t>
      </w:r>
    </w:p>
    <w:p w14:paraId="3228982E"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XI. La falta de trámite a una solicitud; </w:t>
      </w:r>
    </w:p>
    <w:p w14:paraId="5A62DCEC"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XII. La negativa a permitir la consulta directa de la información; </w:t>
      </w:r>
    </w:p>
    <w:p w14:paraId="1DC23D20"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40116">
        <w:rPr>
          <w:rFonts w:ascii="Palatino Linotype" w:hAnsi="Palatino Linotype" w:cs="Arial"/>
          <w:bCs/>
          <w:i/>
        </w:rPr>
        <w:t xml:space="preserve">XIII. La falta, deficiencia o insuficiencia de la fundamentación y/o motivación en la respuesta; y </w:t>
      </w:r>
    </w:p>
    <w:p w14:paraId="3FAFC3F9"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Cs/>
          <w:i/>
        </w:rPr>
      </w:pPr>
      <w:r w:rsidRPr="00940116">
        <w:rPr>
          <w:rFonts w:ascii="Palatino Linotype" w:hAnsi="Palatino Linotype" w:cs="Arial"/>
          <w:bCs/>
          <w:i/>
        </w:rPr>
        <w:t>XIV. La orientación a un trámite específico.</w:t>
      </w:r>
    </w:p>
    <w:p w14:paraId="54FE0F02"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Cs/>
          <w:i/>
        </w:rPr>
      </w:pPr>
      <w:r w:rsidRPr="00940116">
        <w:rPr>
          <w:rFonts w:ascii="Palatino Linotype" w:hAnsi="Palatino Linotype" w:cs="Arial"/>
          <w:bCs/>
          <w:i/>
        </w:rPr>
        <w:t>...”</w:t>
      </w:r>
    </w:p>
    <w:p w14:paraId="31929A9E" w14:textId="77777777" w:rsidR="005879EF" w:rsidRPr="00940116" w:rsidRDefault="005879EF" w:rsidP="005879EF">
      <w:pPr>
        <w:pStyle w:val="Prrafodelista"/>
        <w:autoSpaceDE w:val="0"/>
        <w:autoSpaceDN w:val="0"/>
        <w:adjustRightInd w:val="0"/>
        <w:spacing w:before="120" w:after="120" w:line="360" w:lineRule="auto"/>
        <w:ind w:left="851" w:right="822"/>
        <w:rPr>
          <w:rFonts w:ascii="Palatino Linotype" w:hAnsi="Palatino Linotype" w:cs="Arial"/>
          <w:bCs/>
          <w:i/>
        </w:rPr>
      </w:pPr>
    </w:p>
    <w:p w14:paraId="60425F89" w14:textId="77777777" w:rsidR="005879EF" w:rsidRPr="00940116" w:rsidRDefault="005879EF" w:rsidP="005879EF">
      <w:pPr>
        <w:pStyle w:val="Prrafodelista"/>
        <w:numPr>
          <w:ilvl w:val="0"/>
          <w:numId w:val="28"/>
        </w:numPr>
        <w:autoSpaceDE w:val="0"/>
        <w:autoSpaceDN w:val="0"/>
        <w:adjustRightInd w:val="0"/>
        <w:spacing w:before="120" w:after="120" w:line="360" w:lineRule="auto"/>
        <w:ind w:left="0" w:firstLine="0"/>
        <w:jc w:val="both"/>
        <w:rPr>
          <w:rFonts w:ascii="Palatino Linotype" w:hAnsi="Palatino Linotype" w:cs="Arial"/>
          <w:sz w:val="24"/>
        </w:rPr>
      </w:pPr>
      <w:r w:rsidRPr="00940116">
        <w:rPr>
          <w:rFonts w:ascii="Palatino Linotype" w:hAnsi="Palatino Linotype" w:cs="Arial"/>
          <w:sz w:val="24"/>
        </w:rPr>
        <w:lastRenderedPageBreak/>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6D57F730"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4"/>
        </w:rPr>
      </w:pPr>
    </w:p>
    <w:p w14:paraId="448C2C93"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PRIMERO. </w:t>
      </w:r>
      <w:r w:rsidRPr="00940116">
        <w:rPr>
          <w:rFonts w:ascii="Palatino Linotype" w:hAnsi="Palatino Linotype" w:cs="Arial"/>
          <w:i/>
          <w:szCs w:val="22"/>
        </w:rPr>
        <w:t>Se</w:t>
      </w:r>
      <w:r w:rsidRPr="00940116">
        <w:rPr>
          <w:rFonts w:ascii="Palatino Linotype" w:hAnsi="Palatino Linotype" w:cs="Arial"/>
          <w:b/>
          <w:i/>
          <w:szCs w:val="22"/>
        </w:rPr>
        <w:t xml:space="preserve"> SOBRESEEN </w:t>
      </w:r>
      <w:r w:rsidRPr="00940116">
        <w:rPr>
          <w:rFonts w:ascii="Palatino Linotype" w:hAnsi="Palatino Linotype" w:cs="Arial"/>
          <w:i/>
          <w:szCs w:val="22"/>
        </w:rPr>
        <w:t>los recursos de revisión número</w:t>
      </w:r>
      <w:r w:rsidRPr="00940116">
        <w:rPr>
          <w:rFonts w:ascii="Palatino Linotype" w:hAnsi="Palatino Linotype" w:cs="Arial"/>
          <w:b/>
          <w:i/>
          <w:szCs w:val="22"/>
        </w:rPr>
        <w:t xml:space="preserve"> 17213/INFOEM/IP/RR/2022 y 17215/INFOEM/IP/RR/2022, </w:t>
      </w:r>
      <w:r w:rsidRPr="00940116">
        <w:rPr>
          <w:rFonts w:ascii="Palatino Linotype" w:hAnsi="Palatino Linotype" w:cs="Arial"/>
          <w:i/>
          <w:szCs w:val="22"/>
        </w:rPr>
        <w:t xml:space="preserve">conforme al artículo 192 fracción III de la Ley de Transparencia y Acceso a la Información Pública del Estado de México y Municipios, porque al modificar la respuesta a través del informe justificado y atender lo solicitado, el recurso de revisión quedó sin materia en términos del Considerando </w:t>
      </w:r>
      <w:r w:rsidRPr="00940116">
        <w:rPr>
          <w:rFonts w:ascii="Palatino Linotype" w:hAnsi="Palatino Linotype" w:cs="Arial"/>
          <w:b/>
          <w:i/>
          <w:szCs w:val="22"/>
        </w:rPr>
        <w:t xml:space="preserve">TERCERO </w:t>
      </w:r>
      <w:r w:rsidRPr="00940116">
        <w:rPr>
          <w:rFonts w:ascii="Palatino Linotype" w:hAnsi="Palatino Linotype" w:cs="Arial"/>
          <w:i/>
          <w:szCs w:val="22"/>
        </w:rPr>
        <w:t xml:space="preserve">de la presente Resolución. </w:t>
      </w:r>
    </w:p>
    <w:p w14:paraId="5096E82E"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p>
    <w:p w14:paraId="48561250"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SEGUNDO. </w:t>
      </w:r>
      <w:r w:rsidRPr="00940116">
        <w:rPr>
          <w:rFonts w:ascii="Palatino Linotype" w:hAnsi="Palatino Linotype" w:cs="Arial"/>
          <w:i/>
          <w:szCs w:val="22"/>
        </w:rPr>
        <w:t>Resultan fundadas las razones y motivos de inconformidad hechos valer en el recurso de revisión</w:t>
      </w:r>
      <w:r w:rsidRPr="00940116">
        <w:rPr>
          <w:rFonts w:ascii="Palatino Linotype" w:hAnsi="Palatino Linotype" w:cs="Arial"/>
          <w:b/>
          <w:i/>
          <w:szCs w:val="22"/>
        </w:rPr>
        <w:t xml:space="preserve"> 17214/INFOEM/IP/RR/2022 </w:t>
      </w:r>
      <w:r w:rsidRPr="00940116">
        <w:rPr>
          <w:rFonts w:ascii="Palatino Linotype" w:hAnsi="Palatino Linotype" w:cs="Arial"/>
          <w:i/>
          <w:szCs w:val="22"/>
        </w:rPr>
        <w:t>en términos del Considerando</w:t>
      </w:r>
      <w:r w:rsidRPr="00940116">
        <w:rPr>
          <w:rFonts w:ascii="Palatino Linotype" w:hAnsi="Palatino Linotype" w:cs="Arial"/>
          <w:b/>
          <w:i/>
          <w:szCs w:val="22"/>
        </w:rPr>
        <w:t xml:space="preserve"> CUARTO </w:t>
      </w:r>
      <w:r w:rsidRPr="00940116">
        <w:rPr>
          <w:rFonts w:ascii="Palatino Linotype" w:hAnsi="Palatino Linotype" w:cs="Arial"/>
          <w:i/>
          <w:szCs w:val="22"/>
        </w:rPr>
        <w:t>de la presente resolución.</w:t>
      </w:r>
      <w:r w:rsidRPr="00940116">
        <w:rPr>
          <w:rFonts w:ascii="Palatino Linotype" w:hAnsi="Palatino Linotype" w:cs="Arial"/>
          <w:b/>
          <w:i/>
          <w:szCs w:val="22"/>
        </w:rPr>
        <w:t xml:space="preserve"> </w:t>
      </w:r>
    </w:p>
    <w:p w14:paraId="29096C98"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p>
    <w:p w14:paraId="6997BB6A"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r w:rsidRPr="00940116">
        <w:rPr>
          <w:rFonts w:ascii="Palatino Linotype" w:hAnsi="Palatino Linotype" w:cs="Arial"/>
          <w:b/>
          <w:i/>
          <w:szCs w:val="22"/>
        </w:rPr>
        <w:t xml:space="preserve">TERCERO. </w:t>
      </w:r>
      <w:r w:rsidRPr="00940116">
        <w:rPr>
          <w:rFonts w:ascii="Palatino Linotype" w:hAnsi="Palatino Linotype" w:cs="Arial"/>
          <w:i/>
          <w:szCs w:val="22"/>
        </w:rPr>
        <w:t>Se</w:t>
      </w:r>
      <w:r w:rsidRPr="00940116">
        <w:rPr>
          <w:rFonts w:ascii="Palatino Linotype" w:hAnsi="Palatino Linotype" w:cs="Arial"/>
          <w:b/>
          <w:i/>
          <w:szCs w:val="22"/>
        </w:rPr>
        <w:t xml:space="preserve"> ORDENA </w:t>
      </w:r>
      <w:r w:rsidRPr="00940116">
        <w:rPr>
          <w:rFonts w:ascii="Palatino Linotype" w:hAnsi="Palatino Linotype" w:cs="Arial"/>
          <w:i/>
          <w:szCs w:val="22"/>
        </w:rPr>
        <w:t>al Ayuntamiento de Zinacantepec dar atención a la solicitud de información</w:t>
      </w:r>
      <w:r w:rsidRPr="00940116">
        <w:rPr>
          <w:rFonts w:ascii="Palatino Linotype" w:hAnsi="Palatino Linotype" w:cs="Arial"/>
          <w:b/>
          <w:i/>
          <w:szCs w:val="22"/>
        </w:rPr>
        <w:t xml:space="preserve"> 01227/ZINACANT/IP/2022 </w:t>
      </w:r>
      <w:r w:rsidRPr="00940116">
        <w:rPr>
          <w:rFonts w:ascii="Palatino Linotype" w:hAnsi="Palatino Linotype" w:cs="Arial"/>
          <w:i/>
          <w:szCs w:val="22"/>
        </w:rPr>
        <w:t>y en su caso, entregar la información en la modalidad Sistema de Acceso a Información Mexiquense</w:t>
      </w:r>
      <w:r w:rsidRPr="00940116">
        <w:rPr>
          <w:rFonts w:ascii="Palatino Linotype" w:hAnsi="Palatino Linotype" w:cs="Arial"/>
          <w:b/>
          <w:i/>
          <w:szCs w:val="22"/>
        </w:rPr>
        <w:t xml:space="preserve"> (SAIMEX). </w:t>
      </w:r>
    </w:p>
    <w:p w14:paraId="7CFDB42F"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p>
    <w:p w14:paraId="2BF677BF" w14:textId="77777777" w:rsidR="005879EF" w:rsidRPr="00940116" w:rsidRDefault="005879EF" w:rsidP="005879EF">
      <w:pPr>
        <w:pStyle w:val="Prrafodelista"/>
        <w:spacing w:line="360" w:lineRule="auto"/>
        <w:ind w:left="851" w:right="822"/>
        <w:jc w:val="both"/>
        <w:rPr>
          <w:rFonts w:ascii="Palatino Linotype" w:hAnsi="Palatino Linotype" w:cs="Arial"/>
          <w:i/>
          <w:szCs w:val="22"/>
        </w:rPr>
      </w:pPr>
      <w:r w:rsidRPr="00940116">
        <w:rPr>
          <w:rFonts w:ascii="Palatino Linotype" w:hAnsi="Palatino Linotype" w:cs="Arial"/>
          <w:b/>
          <w:i/>
          <w:szCs w:val="22"/>
        </w:rPr>
        <w:lastRenderedPageBreak/>
        <w:t xml:space="preserve">CUARTO. Notifíquese </w:t>
      </w:r>
      <w:r w:rsidRPr="00940116">
        <w:rPr>
          <w:rFonts w:ascii="Palatino Linotype" w:hAnsi="Palatino Linotype" w:cs="Arial"/>
          <w:i/>
          <w:szCs w:val="22"/>
        </w:rPr>
        <w:t>al Titular de la Unidad de Transparencia del</w:t>
      </w:r>
      <w:r w:rsidRPr="00940116">
        <w:rPr>
          <w:rFonts w:ascii="Palatino Linotype" w:hAnsi="Palatino Linotype" w:cs="Arial"/>
          <w:b/>
          <w:i/>
          <w:szCs w:val="22"/>
        </w:rPr>
        <w:t xml:space="preserve"> SUJETO OBLIGADO</w:t>
      </w:r>
      <w:r w:rsidRPr="00940116">
        <w:rPr>
          <w:rFonts w:ascii="Palatino Linotype" w:hAnsi="Palatino Linotype" w:cs="Arial"/>
          <w:i/>
          <w:szCs w:val="22"/>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95C99DA" w14:textId="77777777" w:rsidR="005879EF" w:rsidRPr="00940116" w:rsidRDefault="005879EF" w:rsidP="005879EF">
      <w:pPr>
        <w:pStyle w:val="Prrafodelista"/>
        <w:spacing w:line="360" w:lineRule="auto"/>
        <w:ind w:left="851" w:right="822"/>
        <w:jc w:val="both"/>
        <w:rPr>
          <w:rFonts w:ascii="Palatino Linotype" w:hAnsi="Palatino Linotype" w:cs="Arial"/>
          <w:b/>
          <w:i/>
          <w:szCs w:val="22"/>
        </w:rPr>
      </w:pPr>
    </w:p>
    <w:p w14:paraId="60871443" w14:textId="77777777" w:rsidR="005879EF" w:rsidRPr="00940116" w:rsidRDefault="005879EF" w:rsidP="005879EF">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QUINTO</w:t>
      </w:r>
      <w:r w:rsidRPr="00940116">
        <w:rPr>
          <w:rFonts w:ascii="Palatino Linotype" w:hAnsi="Palatino Linotype"/>
          <w:i/>
          <w:szCs w:val="22"/>
        </w:rPr>
        <w:t xml:space="preserve">. </w:t>
      </w:r>
      <w:r w:rsidRPr="00940116">
        <w:rPr>
          <w:rFonts w:ascii="Palatino Linotype" w:hAnsi="Palatino Linotype"/>
          <w:b/>
          <w:i/>
          <w:szCs w:val="22"/>
        </w:rPr>
        <w:t>Notifíquese</w:t>
      </w:r>
      <w:r w:rsidRPr="00940116">
        <w:rPr>
          <w:rFonts w:ascii="Palatino Linotype" w:hAnsi="Palatino Linotype"/>
          <w:i/>
          <w:szCs w:val="22"/>
        </w:rPr>
        <w:t xml:space="preserve"> al </w:t>
      </w:r>
      <w:r w:rsidRPr="00940116">
        <w:rPr>
          <w:rFonts w:ascii="Palatino Linotype" w:hAnsi="Palatino Linotype"/>
          <w:b/>
          <w:i/>
          <w:szCs w:val="22"/>
        </w:rPr>
        <w:t>RECURRENTE</w:t>
      </w:r>
      <w:r w:rsidRPr="00940116">
        <w:rPr>
          <w:rFonts w:ascii="Palatino Linotype" w:hAnsi="Palatino Linotype"/>
          <w:i/>
          <w:szCs w:val="22"/>
        </w:rPr>
        <w:t xml:space="preserve"> la presente resolución, vía </w:t>
      </w:r>
      <w:r w:rsidRPr="00940116">
        <w:rPr>
          <w:rFonts w:ascii="Palatino Linotype" w:hAnsi="Palatino Linotype"/>
          <w:b/>
          <w:i/>
          <w:szCs w:val="22"/>
        </w:rPr>
        <w:t>SAIMEX.</w:t>
      </w:r>
      <w:r w:rsidRPr="00940116">
        <w:rPr>
          <w:rFonts w:ascii="Palatino Linotype" w:hAnsi="Palatino Linotype"/>
          <w:i/>
          <w:szCs w:val="22"/>
        </w:rPr>
        <w:t xml:space="preserve"> </w:t>
      </w:r>
    </w:p>
    <w:p w14:paraId="392146E6" w14:textId="77777777" w:rsidR="005879EF" w:rsidRPr="00940116" w:rsidRDefault="005879EF" w:rsidP="005879EF">
      <w:pPr>
        <w:pStyle w:val="Prrafodelista"/>
        <w:spacing w:line="360" w:lineRule="auto"/>
        <w:ind w:left="851" w:right="822"/>
        <w:jc w:val="both"/>
        <w:rPr>
          <w:rFonts w:ascii="Palatino Linotype" w:hAnsi="Palatino Linotype"/>
          <w:i/>
          <w:szCs w:val="22"/>
        </w:rPr>
      </w:pPr>
    </w:p>
    <w:p w14:paraId="4CA9C95C" w14:textId="77777777" w:rsidR="005879EF" w:rsidRPr="00940116" w:rsidRDefault="005879EF" w:rsidP="005879EF">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SEXTO.</w:t>
      </w:r>
      <w:r w:rsidRPr="00940116">
        <w:rPr>
          <w:rFonts w:ascii="Palatino Linotype" w:hAnsi="Palatino Linotype"/>
          <w:i/>
          <w:szCs w:val="22"/>
        </w:rPr>
        <w:t xml:space="preserve"> Se hace del conocimiento del </w:t>
      </w:r>
      <w:r w:rsidRPr="00940116">
        <w:rPr>
          <w:rFonts w:ascii="Palatino Linotype" w:hAnsi="Palatino Linotype"/>
          <w:b/>
          <w:i/>
          <w:szCs w:val="22"/>
        </w:rPr>
        <w:t xml:space="preserve">RECURRENTE </w:t>
      </w:r>
      <w:r w:rsidRPr="00940116">
        <w:rPr>
          <w:rFonts w:ascii="Palatino Linotype" w:hAnsi="Palatino Linotype"/>
          <w:i/>
          <w:szCs w:val="22"/>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89EA62A" w14:textId="77777777" w:rsidR="005879EF" w:rsidRPr="00940116" w:rsidRDefault="005879EF" w:rsidP="005879EF">
      <w:pPr>
        <w:pStyle w:val="Prrafodelista"/>
        <w:spacing w:line="360" w:lineRule="auto"/>
        <w:ind w:left="851" w:right="822"/>
        <w:jc w:val="both"/>
        <w:rPr>
          <w:rFonts w:ascii="Palatino Linotype" w:hAnsi="Palatino Linotype"/>
          <w:i/>
          <w:szCs w:val="22"/>
        </w:rPr>
      </w:pPr>
    </w:p>
    <w:p w14:paraId="695967A1" w14:textId="77777777" w:rsidR="005879EF" w:rsidRPr="00940116" w:rsidRDefault="005879EF" w:rsidP="005879EF">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SÉPTIMO.</w:t>
      </w:r>
      <w:r w:rsidRPr="00940116">
        <w:rPr>
          <w:rFonts w:ascii="Palatino Linotype" w:hAnsi="Palatino Linotype"/>
          <w:i/>
          <w:szCs w:val="22"/>
        </w:rPr>
        <w:t xml:space="preserve"> Hágase del conocimiento del </w:t>
      </w:r>
      <w:r w:rsidRPr="00940116">
        <w:rPr>
          <w:rFonts w:ascii="Palatino Linotype" w:hAnsi="Palatino Linotype"/>
          <w:b/>
          <w:i/>
          <w:szCs w:val="22"/>
        </w:rPr>
        <w:t>RECURRENTE</w:t>
      </w:r>
      <w:r w:rsidRPr="00940116">
        <w:rPr>
          <w:rFonts w:ascii="Palatino Linotype" w:hAnsi="Palatino Linotype"/>
          <w:i/>
          <w:szCs w:val="22"/>
        </w:rPr>
        <w:t xml:space="preserve"> que la respuesta que dé el </w:t>
      </w:r>
      <w:r w:rsidRPr="00940116">
        <w:rPr>
          <w:rFonts w:ascii="Palatino Linotype" w:hAnsi="Palatino Linotype"/>
          <w:b/>
          <w:i/>
          <w:szCs w:val="22"/>
        </w:rPr>
        <w:t>SUJETO OBLIGADO</w:t>
      </w:r>
      <w:r w:rsidRPr="00940116">
        <w:rPr>
          <w:rFonts w:ascii="Palatino Linotype" w:hAnsi="Palatino Linotype"/>
          <w:i/>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25E98B8B" w14:textId="77777777" w:rsidR="005879EF" w:rsidRPr="00940116" w:rsidRDefault="005879EF" w:rsidP="005879EF">
      <w:pPr>
        <w:pStyle w:val="Prrafodelista"/>
        <w:spacing w:line="360" w:lineRule="auto"/>
        <w:ind w:left="851" w:right="822"/>
        <w:jc w:val="both"/>
        <w:rPr>
          <w:rFonts w:ascii="Palatino Linotype" w:hAnsi="Palatino Linotype"/>
          <w:i/>
          <w:szCs w:val="22"/>
        </w:rPr>
      </w:pPr>
    </w:p>
    <w:p w14:paraId="0B9B173C" w14:textId="77777777" w:rsidR="005879EF" w:rsidRPr="00940116" w:rsidRDefault="005879EF" w:rsidP="005879EF">
      <w:pPr>
        <w:pStyle w:val="Prrafodelista"/>
        <w:spacing w:line="360" w:lineRule="auto"/>
        <w:ind w:left="851" w:right="822"/>
        <w:jc w:val="both"/>
        <w:rPr>
          <w:rFonts w:ascii="Palatino Linotype" w:hAnsi="Palatino Linotype"/>
          <w:i/>
          <w:szCs w:val="22"/>
        </w:rPr>
      </w:pPr>
      <w:r w:rsidRPr="00940116">
        <w:rPr>
          <w:rFonts w:ascii="Palatino Linotype" w:hAnsi="Palatino Linotype"/>
          <w:b/>
          <w:i/>
          <w:szCs w:val="22"/>
        </w:rPr>
        <w:t>OCTAVO.</w:t>
      </w:r>
      <w:r w:rsidRPr="00940116">
        <w:rPr>
          <w:rFonts w:ascii="Palatino Linotype" w:hAnsi="Palatino Linotype"/>
          <w:i/>
          <w:szCs w:val="22"/>
        </w:rPr>
        <w:t xml:space="preserve"> Con fundamento en el artículo 198 de la Ley de Transparencia y Acceso a la Información Pública del Estado de México y Municipios, se apercibe al </w:t>
      </w:r>
      <w:r w:rsidRPr="00940116">
        <w:rPr>
          <w:rFonts w:ascii="Palatino Linotype" w:hAnsi="Palatino Linotype"/>
          <w:b/>
          <w:i/>
          <w:szCs w:val="22"/>
        </w:rPr>
        <w:t xml:space="preserve">SUJETO </w:t>
      </w:r>
      <w:r w:rsidRPr="00940116">
        <w:rPr>
          <w:rFonts w:ascii="Palatino Linotype" w:hAnsi="Palatino Linotype"/>
          <w:b/>
          <w:i/>
          <w:szCs w:val="22"/>
        </w:rPr>
        <w:lastRenderedPageBreak/>
        <w:t>OBLIGADO</w:t>
      </w:r>
      <w:r w:rsidRPr="00940116">
        <w:rPr>
          <w:rFonts w:ascii="Palatino Linotype" w:hAnsi="Palatino Linotype"/>
          <w:i/>
          <w:szCs w:val="22"/>
        </w:rPr>
        <w:t xml:space="preserve"> de que, en caso de incumplimiento total o parcial de la presente resolución, se actuará de conformidad con lo dispuesto en los artículos 213, 214, 215, 216 y 217 de la ley en cita. </w:t>
      </w:r>
    </w:p>
    <w:p w14:paraId="57D71410" w14:textId="77777777" w:rsidR="005879EF" w:rsidRPr="00940116" w:rsidRDefault="005879EF" w:rsidP="005879EF">
      <w:pPr>
        <w:pStyle w:val="Prrafodelista"/>
        <w:spacing w:line="360" w:lineRule="auto"/>
        <w:ind w:left="851" w:right="822"/>
        <w:jc w:val="both"/>
        <w:rPr>
          <w:rFonts w:ascii="Palatino Linotype" w:hAnsi="Palatino Linotype"/>
          <w:i/>
          <w:szCs w:val="22"/>
        </w:rPr>
      </w:pPr>
    </w:p>
    <w:p w14:paraId="71299DA6" w14:textId="77777777" w:rsidR="005879EF" w:rsidRPr="00940116" w:rsidRDefault="005879EF" w:rsidP="005879EF">
      <w:pPr>
        <w:pStyle w:val="Prrafodelista"/>
        <w:spacing w:line="360" w:lineRule="auto"/>
        <w:ind w:left="851" w:right="822"/>
        <w:jc w:val="both"/>
        <w:rPr>
          <w:rFonts w:ascii="Palatino Linotype" w:hAnsi="Palatino Linotype" w:cs="Tahoma"/>
          <w:i/>
          <w:szCs w:val="22"/>
        </w:rPr>
      </w:pPr>
      <w:r w:rsidRPr="00940116">
        <w:rPr>
          <w:rFonts w:ascii="Palatino Linotype" w:hAnsi="Palatino Linotype"/>
          <w:b/>
          <w:i/>
          <w:szCs w:val="22"/>
        </w:rPr>
        <w:t>NOVENO</w:t>
      </w:r>
      <w:r w:rsidRPr="00940116">
        <w:rPr>
          <w:rFonts w:ascii="Palatino Linotype" w:hAnsi="Palatino Linotype"/>
          <w:i/>
          <w:szCs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940116">
        <w:rPr>
          <w:rFonts w:ascii="Palatino Linotype" w:hAnsi="Palatino Linotype"/>
          <w:b/>
          <w:i/>
          <w:szCs w:val="22"/>
        </w:rPr>
        <w:t>QUINTO.</w:t>
      </w:r>
    </w:p>
    <w:p w14:paraId="218EF087"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4"/>
        </w:rPr>
      </w:pPr>
    </w:p>
    <w:p w14:paraId="03AE1CF3" w14:textId="77777777" w:rsidR="005879EF" w:rsidRPr="00940116" w:rsidRDefault="005879EF" w:rsidP="005879EF">
      <w:pPr>
        <w:pStyle w:val="Prrafodelista"/>
        <w:numPr>
          <w:ilvl w:val="0"/>
          <w:numId w:val="28"/>
        </w:numPr>
        <w:autoSpaceDE w:val="0"/>
        <w:autoSpaceDN w:val="0"/>
        <w:adjustRightInd w:val="0"/>
        <w:spacing w:before="120" w:after="120" w:line="360" w:lineRule="auto"/>
        <w:ind w:left="0" w:firstLine="0"/>
        <w:jc w:val="both"/>
        <w:rPr>
          <w:rFonts w:ascii="Palatino Linotype" w:hAnsi="Palatino Linotype" w:cs="Arial"/>
          <w:sz w:val="24"/>
        </w:rPr>
      </w:pPr>
      <w:r w:rsidRPr="00940116">
        <w:rPr>
          <w:rFonts w:ascii="Palatino Linotype" w:hAnsi="Palatino Linotype" w:cs="Arial"/>
          <w:sz w:val="24"/>
        </w:rPr>
        <w:t xml:space="preserve">Asimismo, como se advierte en el en el Resolutivo </w:t>
      </w:r>
      <w:r w:rsidRPr="00940116">
        <w:rPr>
          <w:rFonts w:ascii="Palatino Linotype" w:hAnsi="Palatino Linotype" w:cs="Arial"/>
          <w:b/>
          <w:sz w:val="24"/>
        </w:rPr>
        <w:t>SEXTO</w:t>
      </w:r>
      <w:r w:rsidRPr="00940116">
        <w:rPr>
          <w:rFonts w:ascii="Palatino Linotype" w:hAnsi="Palatino Linotype" w:cs="Arial"/>
          <w:sz w:val="24"/>
        </w:rPr>
        <w:t>, 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499948B4"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4"/>
        </w:rPr>
      </w:pPr>
    </w:p>
    <w:p w14:paraId="18870499"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i/>
        </w:rPr>
      </w:pPr>
      <w:r w:rsidRPr="00940116">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0EC827F1"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i/>
        </w:rPr>
      </w:pPr>
      <w:r w:rsidRPr="00940116">
        <w:rPr>
          <w:rFonts w:ascii="Palatino Linotype" w:hAnsi="Palatino Linotype" w:cs="Arial"/>
          <w:i/>
        </w:rPr>
        <w:t>…</w:t>
      </w:r>
    </w:p>
    <w:p w14:paraId="2FB11188" w14:textId="77777777" w:rsidR="005879EF" w:rsidRPr="00940116" w:rsidRDefault="005879EF" w:rsidP="005879EF">
      <w:pPr>
        <w:pStyle w:val="Prrafodelista"/>
        <w:autoSpaceDE w:val="0"/>
        <w:autoSpaceDN w:val="0"/>
        <w:adjustRightInd w:val="0"/>
        <w:spacing w:before="120" w:after="120" w:line="360" w:lineRule="auto"/>
        <w:ind w:left="851" w:right="822"/>
        <w:jc w:val="both"/>
        <w:rPr>
          <w:rFonts w:ascii="Palatino Linotype" w:hAnsi="Palatino Linotype" w:cs="Arial"/>
          <w:i/>
        </w:rPr>
      </w:pPr>
      <w:r w:rsidRPr="00940116">
        <w:rPr>
          <w:rFonts w:ascii="Palatino Linotype" w:hAnsi="Palatino Linotype" w:cs="Arial"/>
          <w:i/>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6FA6519"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4"/>
        </w:rPr>
      </w:pPr>
    </w:p>
    <w:p w14:paraId="3F054FFE" w14:textId="77777777" w:rsidR="005879EF" w:rsidRPr="00940116" w:rsidRDefault="005879EF" w:rsidP="005879EF">
      <w:pPr>
        <w:pStyle w:val="Prrafodelista"/>
        <w:numPr>
          <w:ilvl w:val="0"/>
          <w:numId w:val="28"/>
        </w:numPr>
        <w:autoSpaceDE w:val="0"/>
        <w:autoSpaceDN w:val="0"/>
        <w:adjustRightInd w:val="0"/>
        <w:spacing w:before="120" w:after="120" w:line="360" w:lineRule="auto"/>
        <w:ind w:left="0" w:firstLine="0"/>
        <w:jc w:val="both"/>
        <w:rPr>
          <w:rFonts w:ascii="Palatino Linotype" w:hAnsi="Palatino Linotype" w:cs="Arial"/>
          <w:sz w:val="24"/>
        </w:rPr>
      </w:pPr>
      <w:r w:rsidRPr="00940116">
        <w:rPr>
          <w:rFonts w:ascii="Palatino Linotype" w:hAnsi="Palatino Linotype" w:cs="Arial"/>
          <w:sz w:val="24"/>
        </w:rPr>
        <w:t xml:space="preserve">Como se advierte del precepto legal, únicamente se puede interponer recurso de revisión ante la respuesta del Sujeto Obligado en cumplimiento de la resolución dictada por el Pleno de este Instituto y que </w:t>
      </w:r>
      <w:r w:rsidRPr="00940116">
        <w:rPr>
          <w:rFonts w:ascii="Palatino Linotype" w:hAnsi="Palatino Linotype" w:cs="Tahoma"/>
          <w:bCs/>
          <w:iCs/>
        </w:rPr>
        <w:t xml:space="preserve">hayan derivado de un Medio de Impugnación en donde la causal de procedencia fuera alguna de las fracciones referidas en el último párrafo, del artículo 179 referido. </w:t>
      </w:r>
    </w:p>
    <w:p w14:paraId="49DA89EE"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8"/>
        </w:rPr>
      </w:pPr>
    </w:p>
    <w:p w14:paraId="5FEA5450" w14:textId="77777777" w:rsidR="005879EF" w:rsidRPr="00940116" w:rsidRDefault="005879EF" w:rsidP="005879EF">
      <w:pPr>
        <w:pStyle w:val="Prrafodelista"/>
        <w:numPr>
          <w:ilvl w:val="0"/>
          <w:numId w:val="28"/>
        </w:numPr>
        <w:autoSpaceDE w:val="0"/>
        <w:autoSpaceDN w:val="0"/>
        <w:adjustRightInd w:val="0"/>
        <w:spacing w:before="120" w:after="120" w:line="360" w:lineRule="auto"/>
        <w:ind w:left="0" w:firstLine="0"/>
        <w:jc w:val="both"/>
        <w:rPr>
          <w:rFonts w:ascii="Palatino Linotype" w:hAnsi="Palatino Linotype" w:cs="Arial"/>
          <w:sz w:val="28"/>
        </w:rPr>
      </w:pPr>
      <w:r w:rsidRPr="00940116">
        <w:rPr>
          <w:rFonts w:ascii="Palatino Linotype" w:hAnsi="Palatino Linotype" w:cs="Tahoma"/>
          <w:bCs/>
          <w:iCs/>
          <w:sz w:val="24"/>
        </w:rPr>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de la cual se pudiera inconformar el Recurrente. </w:t>
      </w:r>
    </w:p>
    <w:p w14:paraId="3BB16DA2" w14:textId="77777777" w:rsidR="005879EF" w:rsidRPr="00940116" w:rsidRDefault="005879EF" w:rsidP="005879EF">
      <w:pPr>
        <w:pStyle w:val="Prrafodelista"/>
        <w:autoSpaceDE w:val="0"/>
        <w:autoSpaceDN w:val="0"/>
        <w:adjustRightInd w:val="0"/>
        <w:spacing w:before="120" w:after="120" w:line="360" w:lineRule="auto"/>
        <w:ind w:left="0"/>
        <w:jc w:val="both"/>
        <w:rPr>
          <w:rFonts w:ascii="Palatino Linotype" w:hAnsi="Palatino Linotype" w:cs="Arial"/>
          <w:sz w:val="24"/>
        </w:rPr>
      </w:pPr>
    </w:p>
    <w:p w14:paraId="20C7C143" w14:textId="77777777" w:rsidR="005879EF" w:rsidRPr="00940116" w:rsidRDefault="005879EF" w:rsidP="005879EF">
      <w:pPr>
        <w:pStyle w:val="Prrafodelista"/>
        <w:numPr>
          <w:ilvl w:val="0"/>
          <w:numId w:val="28"/>
        </w:numPr>
        <w:spacing w:line="360" w:lineRule="auto"/>
        <w:ind w:left="0" w:firstLine="0"/>
        <w:jc w:val="both"/>
        <w:rPr>
          <w:rFonts w:ascii="Palatino Linotype" w:hAnsi="Palatino Linotype" w:cs="Arial"/>
          <w:sz w:val="24"/>
        </w:rPr>
      </w:pPr>
      <w:r w:rsidRPr="00940116">
        <w:rPr>
          <w:rFonts w:ascii="Palatino Linotype" w:hAnsi="Palatino Linotype" w:cs="Arial"/>
          <w:sz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4DDFEA" w14:textId="77777777" w:rsidR="005879EF" w:rsidRPr="00940116" w:rsidRDefault="005879EF" w:rsidP="005879EF">
      <w:pPr>
        <w:pStyle w:val="Prrafodelista"/>
        <w:ind w:left="0"/>
        <w:rPr>
          <w:rFonts w:ascii="Palatino Linotype" w:hAnsi="Palatino Linotype" w:cs="Arial"/>
          <w:sz w:val="24"/>
        </w:rPr>
      </w:pPr>
    </w:p>
    <w:p w14:paraId="192463DE" w14:textId="495CE085" w:rsidR="005879EF" w:rsidRPr="00940116" w:rsidRDefault="005879EF" w:rsidP="005879EF">
      <w:pPr>
        <w:pStyle w:val="Prrafodelista"/>
        <w:numPr>
          <w:ilvl w:val="0"/>
          <w:numId w:val="28"/>
        </w:numPr>
        <w:spacing w:line="360" w:lineRule="auto"/>
        <w:ind w:left="0" w:firstLine="0"/>
        <w:jc w:val="both"/>
        <w:rPr>
          <w:rFonts w:ascii="Palatino Linotype" w:hAnsi="Palatino Linotype" w:cs="Palatino Linotype"/>
          <w:sz w:val="24"/>
        </w:rPr>
      </w:pPr>
      <w:r w:rsidRPr="00940116">
        <w:rPr>
          <w:rFonts w:ascii="Palatino Linotype" w:hAnsi="Palatino Linotype" w:cs="Arial"/>
          <w:color w:val="222222"/>
          <w:sz w:val="24"/>
          <w:lang w:eastAsia="es-MX"/>
        </w:rPr>
        <w:t xml:space="preserve">Por lo anteriormente expuesto y fundado, este </w:t>
      </w:r>
      <w:r w:rsidRPr="00940116">
        <w:rPr>
          <w:rFonts w:ascii="Palatino Linotype" w:hAnsi="Palatino Linotype" w:cs="Arial"/>
          <w:b/>
          <w:bCs/>
          <w:color w:val="222222"/>
          <w:sz w:val="24"/>
          <w:lang w:eastAsia="es-MX"/>
        </w:rPr>
        <w:t>ÓRGANO GARANTE</w:t>
      </w:r>
      <w:r w:rsidRPr="00940116">
        <w:rPr>
          <w:rFonts w:ascii="Palatino Linotype" w:hAnsi="Palatino Linotype" w:cs="Arial"/>
          <w:color w:val="222222"/>
          <w:sz w:val="24"/>
          <w:lang w:eastAsia="es-MX"/>
        </w:rPr>
        <w:t xml:space="preserve"> emite los siguientes:</w:t>
      </w:r>
    </w:p>
    <w:p w14:paraId="2924C88A" w14:textId="77777777" w:rsidR="005879EF" w:rsidRPr="00940116" w:rsidRDefault="005879EF" w:rsidP="005879EF">
      <w:pPr>
        <w:pStyle w:val="Ttulo1"/>
        <w:jc w:val="center"/>
        <w:rPr>
          <w:rFonts w:ascii="Palatino Linotype" w:hAnsi="Palatino Linotype"/>
          <w:b/>
          <w:color w:val="auto"/>
          <w:sz w:val="24"/>
          <w:szCs w:val="24"/>
        </w:rPr>
      </w:pPr>
      <w:bookmarkStart w:id="21" w:name="_Toc4061692"/>
      <w:bookmarkStart w:id="22" w:name="_Toc486525261"/>
      <w:bookmarkStart w:id="23" w:name="_Toc445745148"/>
      <w:bookmarkStart w:id="24" w:name="_Toc447699324"/>
      <w:bookmarkStart w:id="25" w:name="_Toc87549684"/>
      <w:r w:rsidRPr="00940116">
        <w:rPr>
          <w:rFonts w:ascii="Palatino Linotype" w:hAnsi="Palatino Linotype"/>
          <w:b/>
          <w:color w:val="auto"/>
          <w:sz w:val="24"/>
          <w:szCs w:val="24"/>
        </w:rPr>
        <w:t>R E S O L U T I V O S</w:t>
      </w:r>
      <w:bookmarkEnd w:id="21"/>
      <w:bookmarkEnd w:id="22"/>
      <w:bookmarkEnd w:id="23"/>
      <w:bookmarkEnd w:id="24"/>
      <w:bookmarkEnd w:id="25"/>
    </w:p>
    <w:p w14:paraId="032E1779" w14:textId="77777777" w:rsidR="005879EF" w:rsidRPr="00940116" w:rsidRDefault="005879EF" w:rsidP="005879EF">
      <w:pPr>
        <w:tabs>
          <w:tab w:val="left" w:pos="284"/>
        </w:tabs>
        <w:spacing w:line="360" w:lineRule="auto"/>
        <w:jc w:val="both"/>
        <w:rPr>
          <w:rFonts w:ascii="Palatino Linotype" w:hAnsi="Palatino Linotype" w:cs="Arial"/>
          <w:b/>
          <w:lang w:val="es-ES_tradnl"/>
        </w:rPr>
      </w:pPr>
    </w:p>
    <w:p w14:paraId="1A473F6C" w14:textId="61D50BAD" w:rsidR="005879EF" w:rsidRPr="00940116" w:rsidRDefault="005879EF" w:rsidP="005879EF">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26" w:name="_Toc450120669"/>
      <w:bookmarkStart w:id="27" w:name="_Toc460947011"/>
      <w:r w:rsidRPr="00940116">
        <w:rPr>
          <w:rFonts w:ascii="Palatino Linotype" w:hAnsi="Palatino Linotype" w:cs="Arial"/>
          <w:b/>
          <w:sz w:val="24"/>
        </w:rPr>
        <w:t xml:space="preserve">PRIMERO. </w:t>
      </w:r>
      <w:r w:rsidRPr="00940116">
        <w:rPr>
          <w:rFonts w:ascii="Palatino Linotype" w:hAnsi="Palatino Linotype"/>
          <w:sz w:val="24"/>
        </w:rPr>
        <w:t xml:space="preserve">Se </w:t>
      </w:r>
      <w:r w:rsidRPr="00940116">
        <w:rPr>
          <w:rFonts w:ascii="Palatino Linotype" w:hAnsi="Palatino Linotype"/>
          <w:b/>
          <w:sz w:val="24"/>
        </w:rPr>
        <w:t>SOBRESEEN</w:t>
      </w:r>
      <w:r w:rsidRPr="00940116">
        <w:rPr>
          <w:rFonts w:ascii="Palatino Linotype" w:hAnsi="Palatino Linotype"/>
          <w:sz w:val="24"/>
        </w:rPr>
        <w:t xml:space="preserve"> los recursos de revisión número </w:t>
      </w:r>
      <w:r w:rsidRPr="00940116">
        <w:rPr>
          <w:rFonts w:ascii="Palatino Linotype" w:hAnsi="Palatino Linotype"/>
          <w:b/>
          <w:sz w:val="24"/>
        </w:rPr>
        <w:t xml:space="preserve">17213/INFOEM/ICR-134/IP/RR/2022, 17214/INFOEM/ICR-125/IP/RR/2022 y 17215/INFOEM/ICR-135/IP/RR/2022, </w:t>
      </w:r>
      <w:r w:rsidRPr="00940116">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Considerando </w:t>
      </w:r>
      <w:r w:rsidRPr="00940116">
        <w:rPr>
          <w:rFonts w:ascii="Palatino Linotype" w:hAnsi="Palatino Linotype"/>
          <w:b/>
          <w:sz w:val="24"/>
        </w:rPr>
        <w:t>TERCERO</w:t>
      </w:r>
      <w:r w:rsidRPr="00940116">
        <w:rPr>
          <w:rFonts w:ascii="Palatino Linotype" w:hAnsi="Palatino Linotype"/>
          <w:sz w:val="24"/>
        </w:rPr>
        <w:t xml:space="preserve"> de la presente resolución.</w:t>
      </w:r>
    </w:p>
    <w:p w14:paraId="3A58CA22" w14:textId="77777777" w:rsidR="005879EF" w:rsidRPr="00940116" w:rsidRDefault="005879EF" w:rsidP="005879EF">
      <w:pPr>
        <w:spacing w:before="240" w:after="360" w:line="360" w:lineRule="auto"/>
        <w:jc w:val="both"/>
        <w:rPr>
          <w:rStyle w:val="Ttulo2Car"/>
          <w:rFonts w:ascii="Palatino Linotype" w:hAnsi="Palatino Linotype"/>
          <w:b/>
          <w:color w:val="000000" w:themeColor="text1"/>
          <w:sz w:val="32"/>
        </w:rPr>
      </w:pPr>
      <w:bookmarkStart w:id="28" w:name="_Toc461648590"/>
      <w:bookmarkStart w:id="29" w:name="_Toc461648682"/>
      <w:bookmarkStart w:id="30" w:name="_Toc462228049"/>
      <w:bookmarkStart w:id="31" w:name="_Toc462228129"/>
      <w:bookmarkStart w:id="32" w:name="_Toc496099789"/>
      <w:bookmarkStart w:id="33" w:name="_Toc496100166"/>
      <w:bookmarkStart w:id="34" w:name="_Toc499756977"/>
      <w:bookmarkStart w:id="35" w:name="_Toc499757020"/>
      <w:bookmarkStart w:id="36" w:name="_Toc504377974"/>
      <w:r w:rsidRPr="00940116">
        <w:rPr>
          <w:rFonts w:ascii="Palatino Linotype" w:hAnsi="Palatino Linotype" w:cs="Arial"/>
          <w:b/>
          <w:sz w:val="24"/>
        </w:rPr>
        <w:t>SEGUNDO.</w:t>
      </w:r>
      <w:bookmarkEnd w:id="28"/>
      <w:bookmarkEnd w:id="29"/>
      <w:bookmarkEnd w:id="30"/>
      <w:bookmarkEnd w:id="31"/>
      <w:bookmarkEnd w:id="32"/>
      <w:bookmarkEnd w:id="33"/>
      <w:bookmarkEnd w:id="34"/>
      <w:bookmarkEnd w:id="35"/>
      <w:bookmarkEnd w:id="36"/>
      <w:r w:rsidRPr="00940116">
        <w:rPr>
          <w:rStyle w:val="Ttulo2Car"/>
          <w:rFonts w:ascii="Palatino Linotype" w:hAnsi="Palatino Linotype"/>
          <w:b/>
          <w:color w:val="000000" w:themeColor="text1"/>
          <w:sz w:val="32"/>
        </w:rPr>
        <w:t xml:space="preserve"> </w:t>
      </w:r>
      <w:r w:rsidRPr="00940116">
        <w:rPr>
          <w:rFonts w:ascii="Palatino Linotype" w:eastAsia="MS Mincho" w:hAnsi="Palatino Linotype" w:cs="Arial"/>
          <w:b/>
          <w:bCs/>
          <w:color w:val="000000" w:themeColor="text1"/>
          <w:sz w:val="24"/>
          <w:shd w:val="clear" w:color="auto" w:fill="FFFFFF"/>
        </w:rPr>
        <w:t xml:space="preserve">Remítase </w:t>
      </w:r>
      <w:r w:rsidRPr="00940116">
        <w:rPr>
          <w:rFonts w:ascii="Palatino Linotype" w:eastAsia="MS Mincho" w:hAnsi="Palatino Linotype"/>
          <w:color w:val="000000" w:themeColor="text1"/>
          <w:sz w:val="24"/>
          <w:shd w:val="clear" w:color="auto" w:fill="FFFFFF"/>
        </w:rPr>
        <w:t>al Titular de la Unidad de Transparencia del</w:t>
      </w:r>
      <w:r w:rsidRPr="00940116">
        <w:rPr>
          <w:rFonts w:ascii="Palatino Linotype" w:eastAsia="MS Mincho" w:hAnsi="Palatino Linotype"/>
          <w:b/>
          <w:bCs/>
          <w:color w:val="000000" w:themeColor="text1"/>
          <w:sz w:val="24"/>
          <w:shd w:val="clear" w:color="auto" w:fill="FFFFFF"/>
        </w:rPr>
        <w:t xml:space="preserve"> SUJETO OBLIGADO</w:t>
      </w:r>
      <w:r w:rsidRPr="00940116">
        <w:rPr>
          <w:rFonts w:ascii="Palatino Linotype" w:eastAsia="MS Mincho" w:hAnsi="Palatino Linotype"/>
          <w:color w:val="000000" w:themeColor="text1"/>
          <w:sz w:val="24"/>
          <w:shd w:val="clear" w:color="auto" w:fill="FFFFFF"/>
        </w:rPr>
        <w:t xml:space="preserve"> vía Sistema de Acceso a Información Mexiquense, SAIMEX, la presente resolución. </w:t>
      </w:r>
    </w:p>
    <w:p w14:paraId="7B4F5829" w14:textId="77777777" w:rsidR="005879EF" w:rsidRPr="00940116" w:rsidRDefault="005879EF" w:rsidP="005879EF">
      <w:pPr>
        <w:spacing w:line="360" w:lineRule="auto"/>
        <w:jc w:val="both"/>
        <w:rPr>
          <w:rFonts w:ascii="Palatino Linotype" w:hAnsi="Palatino Linotype"/>
          <w:sz w:val="24"/>
        </w:rPr>
      </w:pPr>
      <w:bookmarkStart w:id="37" w:name="_Toc460947013"/>
      <w:bookmarkEnd w:id="26"/>
      <w:bookmarkEnd w:id="27"/>
      <w:r w:rsidRPr="00940116">
        <w:rPr>
          <w:rFonts w:ascii="Palatino Linotype" w:hAnsi="Palatino Linotype" w:cs="Arial"/>
          <w:b/>
          <w:sz w:val="24"/>
        </w:rPr>
        <w:t xml:space="preserve">TERCERO. </w:t>
      </w:r>
      <w:r w:rsidRPr="00940116">
        <w:rPr>
          <w:rFonts w:ascii="Palatino Linotype" w:hAnsi="Palatino Linotype"/>
          <w:b/>
          <w:bCs/>
          <w:color w:val="222222"/>
          <w:sz w:val="24"/>
          <w:lang w:val="es-ES"/>
        </w:rPr>
        <w:t>Notifíquese a</w:t>
      </w:r>
      <w:r w:rsidRPr="00940116">
        <w:rPr>
          <w:rFonts w:ascii="Palatino Linotype" w:hAnsi="Palatino Linotype"/>
          <w:b/>
          <w:sz w:val="24"/>
        </w:rPr>
        <w:t xml:space="preserve">l RECURRENTE </w:t>
      </w:r>
      <w:r w:rsidRPr="00940116">
        <w:rPr>
          <w:rFonts w:ascii="Palatino Linotype" w:hAnsi="Palatino Linotype"/>
          <w:sz w:val="24"/>
        </w:rPr>
        <w:t>la presente resolución.</w:t>
      </w:r>
    </w:p>
    <w:p w14:paraId="2DF6069F" w14:textId="77777777" w:rsidR="005879EF" w:rsidRPr="00940116" w:rsidRDefault="005879EF" w:rsidP="005879EF">
      <w:pPr>
        <w:spacing w:line="360" w:lineRule="auto"/>
        <w:jc w:val="both"/>
        <w:rPr>
          <w:rFonts w:ascii="Palatino Linotype" w:hAnsi="Palatino Linotype"/>
          <w:sz w:val="24"/>
        </w:rPr>
      </w:pPr>
    </w:p>
    <w:bookmarkEnd w:id="37"/>
    <w:p w14:paraId="5268C0A0" w14:textId="77777777" w:rsidR="005879EF" w:rsidRPr="00940116" w:rsidRDefault="005879EF" w:rsidP="005879EF">
      <w:pPr>
        <w:spacing w:line="360" w:lineRule="auto"/>
        <w:jc w:val="both"/>
        <w:rPr>
          <w:rFonts w:ascii="Palatino Linotype" w:eastAsia="MS Mincho" w:hAnsi="Palatino Linotype"/>
          <w:sz w:val="24"/>
          <w:lang w:val="es-ES"/>
        </w:rPr>
      </w:pPr>
      <w:r w:rsidRPr="00940116">
        <w:rPr>
          <w:rFonts w:ascii="Palatino Linotype" w:eastAsia="MS Mincho" w:hAnsi="Palatino Linotype"/>
          <w:b/>
          <w:sz w:val="24"/>
        </w:rPr>
        <w:t>CUARTO.</w:t>
      </w:r>
      <w:r w:rsidRPr="00940116">
        <w:rPr>
          <w:rFonts w:ascii="Palatino Linotype" w:eastAsia="MS Mincho" w:hAnsi="Palatino Linotype"/>
          <w:sz w:val="24"/>
        </w:rPr>
        <w:t xml:space="preserve"> </w:t>
      </w:r>
      <w:r w:rsidRPr="00940116">
        <w:rPr>
          <w:rFonts w:ascii="Palatino Linotype" w:eastAsia="MS Mincho" w:hAnsi="Palatino Linotype"/>
          <w:sz w:val="24"/>
          <w:lang w:val="es-ES"/>
        </w:rPr>
        <w:t xml:space="preserve">Se hace del conocimiento de </w:t>
      </w:r>
      <w:r w:rsidRPr="00940116">
        <w:rPr>
          <w:rFonts w:ascii="Palatino Linotype" w:eastAsia="Calibri" w:hAnsi="Palatino Linotype" w:cs="Tahoma"/>
          <w:b/>
          <w:sz w:val="24"/>
          <w:lang w:eastAsia="en-US"/>
        </w:rPr>
        <w:t>RECURRENTE</w:t>
      </w:r>
      <w:r w:rsidRPr="00940116">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w:t>
      </w:r>
      <w:r w:rsidRPr="00940116">
        <w:rPr>
          <w:rFonts w:ascii="Palatino Linotype" w:eastAsia="MS Mincho" w:hAnsi="Palatino Linotype"/>
          <w:sz w:val="24"/>
          <w:lang w:val="es-ES"/>
        </w:rPr>
        <w:lastRenderedPageBreak/>
        <w:t>le cause algún perjuicio podrá impugnarla </w:t>
      </w:r>
      <w:r w:rsidRPr="00940116">
        <w:rPr>
          <w:rFonts w:ascii="Palatino Linotype" w:eastAsia="MS Mincho" w:hAnsi="Palatino Linotype"/>
          <w:bCs/>
          <w:sz w:val="24"/>
          <w:lang w:val="es-ES"/>
        </w:rPr>
        <w:t>vía juicio de amparo</w:t>
      </w:r>
      <w:r w:rsidRPr="00940116">
        <w:rPr>
          <w:rFonts w:ascii="Palatino Linotype" w:eastAsia="MS Mincho" w:hAnsi="Palatino Linotype"/>
          <w:sz w:val="24"/>
          <w:lang w:val="es-ES"/>
        </w:rPr>
        <w:t> en los términos de las leyes aplicables.</w:t>
      </w:r>
      <w:bookmarkStart w:id="38" w:name="_Toc466371865"/>
      <w:bookmarkStart w:id="39" w:name="_Toc466377653"/>
    </w:p>
    <w:bookmarkEnd w:id="38"/>
    <w:bookmarkEnd w:id="39"/>
    <w:p w14:paraId="17B2A32D" w14:textId="77777777" w:rsidR="005879EF" w:rsidRPr="00940116" w:rsidRDefault="005879EF" w:rsidP="005879EF">
      <w:pPr>
        <w:tabs>
          <w:tab w:val="left" w:pos="284"/>
        </w:tabs>
        <w:spacing w:line="360" w:lineRule="auto"/>
        <w:jc w:val="both"/>
        <w:rPr>
          <w:rFonts w:ascii="Palatino Linotype" w:eastAsia="MS Mincho" w:hAnsi="Palatino Linotype"/>
          <w:b/>
          <w:lang w:val="es-ES_tradnl"/>
        </w:rPr>
      </w:pPr>
    </w:p>
    <w:p w14:paraId="42C5AD61" w14:textId="5BFB1F6B" w:rsidR="005879EF" w:rsidRPr="005879EF" w:rsidRDefault="005879EF" w:rsidP="005879EF">
      <w:pPr>
        <w:spacing w:before="240" w:after="240" w:line="360" w:lineRule="auto"/>
        <w:ind w:firstLine="1"/>
        <w:jc w:val="both"/>
        <w:rPr>
          <w:rFonts w:ascii="Palatino Linotype" w:hAnsi="Palatino Linotype"/>
          <w:sz w:val="24"/>
        </w:rPr>
      </w:pPr>
      <w:r w:rsidRPr="00940116">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w:t>
      </w:r>
      <w:r w:rsidR="00993733" w:rsidRPr="00940116">
        <w:rPr>
          <w:rFonts w:ascii="Palatino Linotype" w:hAnsi="Palatino Linotype"/>
          <w:sz w:val="24"/>
        </w:rPr>
        <w:t>UADALUPE RAMÍREZ PEÑA EN LA TRI</w:t>
      </w:r>
      <w:r w:rsidRPr="00940116">
        <w:rPr>
          <w:rFonts w:ascii="Palatino Linotype" w:hAnsi="Palatino Linotype"/>
          <w:sz w:val="24"/>
        </w:rPr>
        <w:t xml:space="preserve">GÉSIMA PRIMERA SESIÓN ORDINARIA CELEBRADA EL TREINTA </w:t>
      </w:r>
      <w:r w:rsidR="00940116" w:rsidRPr="00940116">
        <w:rPr>
          <w:rFonts w:ascii="Palatino Linotype" w:hAnsi="Palatino Linotype"/>
          <w:sz w:val="24"/>
        </w:rPr>
        <w:t xml:space="preserve">(30) </w:t>
      </w:r>
      <w:r w:rsidRPr="00940116">
        <w:rPr>
          <w:rFonts w:ascii="Palatino Linotype" w:hAnsi="Palatino Linotype"/>
          <w:sz w:val="24"/>
        </w:rPr>
        <w:t>DE AGOSTO DE DOS MIL VEINTITRÉS, ANTE EL SECRETARIO TÉCNICO DEL PLENO ALEXIS TAPIA RAMÍREZ</w:t>
      </w:r>
      <w:bookmarkStart w:id="40" w:name="_GoBack"/>
      <w:bookmarkEnd w:id="40"/>
      <w:r w:rsidRPr="005879EF">
        <w:rPr>
          <w:rFonts w:ascii="Palatino Linotype" w:hAnsi="Palatino Linotype"/>
          <w:sz w:val="24"/>
        </w:rPr>
        <w:t xml:space="preserve"> </w:t>
      </w:r>
    </w:p>
    <w:p w14:paraId="72670C9C" w14:textId="77777777" w:rsidR="005879EF" w:rsidRDefault="005879EF" w:rsidP="005879EF">
      <w:pPr>
        <w:spacing w:before="240" w:after="360" w:line="360" w:lineRule="auto"/>
        <w:jc w:val="both"/>
        <w:rPr>
          <w:rFonts w:ascii="Palatino Linotype" w:hAnsi="Palatino Linotype"/>
          <w:color w:val="222222"/>
          <w:lang w:val="es-ES" w:eastAsia="es-MX"/>
        </w:rPr>
      </w:pPr>
    </w:p>
    <w:p w14:paraId="765BB095" w14:textId="77777777" w:rsidR="005879EF" w:rsidRDefault="005879EF" w:rsidP="005879EF">
      <w:pPr>
        <w:spacing w:before="240" w:after="360" w:line="360" w:lineRule="auto"/>
        <w:jc w:val="both"/>
        <w:rPr>
          <w:rFonts w:ascii="Palatino Linotype" w:hAnsi="Palatino Linotype"/>
          <w:color w:val="222222"/>
          <w:lang w:val="es-ES" w:eastAsia="es-MX"/>
        </w:rPr>
      </w:pPr>
    </w:p>
    <w:p w14:paraId="36924455" w14:textId="77777777" w:rsidR="005879EF" w:rsidRDefault="005879EF" w:rsidP="005879EF">
      <w:pPr>
        <w:spacing w:before="240" w:after="360" w:line="360" w:lineRule="auto"/>
        <w:jc w:val="both"/>
        <w:rPr>
          <w:rFonts w:ascii="Palatino Linotype" w:hAnsi="Palatino Linotype"/>
          <w:color w:val="222222"/>
          <w:lang w:val="es-ES" w:eastAsia="es-MX"/>
        </w:rPr>
      </w:pPr>
    </w:p>
    <w:p w14:paraId="245442A1" w14:textId="77777777" w:rsidR="005879EF" w:rsidRDefault="005879EF" w:rsidP="005879EF">
      <w:pPr>
        <w:pStyle w:val="Prrafodelista"/>
        <w:spacing w:line="360" w:lineRule="auto"/>
        <w:ind w:left="0" w:right="49"/>
        <w:jc w:val="both"/>
        <w:rPr>
          <w:rFonts w:ascii="Palatino Linotype" w:eastAsiaTheme="minorEastAsia" w:hAnsi="Palatino Linotype" w:cs="Arial"/>
          <w:sz w:val="24"/>
          <w:lang w:val="es-ES_tradnl"/>
        </w:rPr>
      </w:pPr>
    </w:p>
    <w:bookmarkEnd w:id="17"/>
    <w:p w14:paraId="52C8CEF3" w14:textId="77777777" w:rsidR="005879EF" w:rsidRPr="005879EF" w:rsidRDefault="005879EF" w:rsidP="005879EF">
      <w:pPr>
        <w:pStyle w:val="Prrafodelista"/>
        <w:spacing w:before="240" w:after="240" w:line="360" w:lineRule="auto"/>
        <w:ind w:left="0"/>
        <w:jc w:val="both"/>
        <w:rPr>
          <w:rFonts w:ascii="Palatino Linotype" w:hAnsi="Palatino Linotype"/>
          <w:sz w:val="24"/>
        </w:rPr>
      </w:pPr>
    </w:p>
    <w:sectPr w:rsidR="005879EF" w:rsidRPr="005879EF">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39B8D" w14:textId="77777777" w:rsidR="00412762" w:rsidRDefault="00412762">
      <w:r>
        <w:separator/>
      </w:r>
    </w:p>
  </w:endnote>
  <w:endnote w:type="continuationSeparator" w:id="0">
    <w:p w14:paraId="686DBB4B" w14:textId="77777777" w:rsidR="00412762" w:rsidRDefault="004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D2908" w:rsidRDefault="001D2908">
            <w:pPr>
              <w:pStyle w:val="Piedepgina"/>
              <w:jc w:val="right"/>
            </w:pPr>
          </w:p>
          <w:p w14:paraId="1F7A191C" w14:textId="2A69F491" w:rsidR="001D2908" w:rsidRDefault="001D29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0116">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0116">
              <w:rPr>
                <w:b/>
                <w:bCs/>
                <w:noProof/>
              </w:rPr>
              <w:t>26</w:t>
            </w:r>
            <w:r>
              <w:rPr>
                <w:b/>
                <w:bCs/>
                <w:sz w:val="24"/>
                <w:szCs w:val="24"/>
              </w:rPr>
              <w:fldChar w:fldCharType="end"/>
            </w:r>
          </w:p>
        </w:sdtContent>
      </w:sdt>
    </w:sdtContent>
  </w:sdt>
  <w:p w14:paraId="2A221972" w14:textId="77777777" w:rsidR="001D2908" w:rsidRDefault="001D2908">
    <w:pPr>
      <w:pStyle w:val="Piedepgina"/>
    </w:pPr>
  </w:p>
  <w:p w14:paraId="1D6FF208" w14:textId="77777777" w:rsidR="001D2908" w:rsidRDefault="001D2908"/>
  <w:p w14:paraId="70055CD7" w14:textId="77777777" w:rsidR="001D2908" w:rsidRDefault="001D2908"/>
  <w:p w14:paraId="5452645F" w14:textId="77777777" w:rsidR="001D2908" w:rsidRDefault="001D29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D2908" w:rsidRDefault="001D29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01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0116">
              <w:rPr>
                <w:b/>
                <w:bCs/>
                <w:noProof/>
              </w:rPr>
              <w:t>26</w:t>
            </w:r>
            <w:r>
              <w:rPr>
                <w:b/>
                <w:bCs/>
                <w:sz w:val="24"/>
                <w:szCs w:val="24"/>
              </w:rPr>
              <w:fldChar w:fldCharType="end"/>
            </w:r>
          </w:p>
        </w:sdtContent>
      </w:sdt>
    </w:sdtContent>
  </w:sdt>
  <w:p w14:paraId="2D12AEB2" w14:textId="77777777" w:rsidR="001D2908" w:rsidRDefault="001D2908">
    <w:pPr>
      <w:pStyle w:val="Piedepgina"/>
    </w:pPr>
  </w:p>
  <w:p w14:paraId="54227169" w14:textId="77777777" w:rsidR="001D2908" w:rsidRDefault="001D2908"/>
  <w:p w14:paraId="7DE40FB1" w14:textId="77777777" w:rsidR="001D2908" w:rsidRDefault="001D2908"/>
  <w:p w14:paraId="33755E87" w14:textId="77777777" w:rsidR="001D2908" w:rsidRDefault="001D2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0E6AC" w14:textId="77777777" w:rsidR="00412762" w:rsidRDefault="00412762">
      <w:r>
        <w:separator/>
      </w:r>
    </w:p>
  </w:footnote>
  <w:footnote w:type="continuationSeparator" w:id="0">
    <w:p w14:paraId="567D606E" w14:textId="77777777" w:rsidR="00412762" w:rsidRDefault="00412762">
      <w:r>
        <w:continuationSeparator/>
      </w:r>
    </w:p>
  </w:footnote>
  <w:footnote w:id="1">
    <w:p w14:paraId="5A5A7B10" w14:textId="77777777" w:rsidR="005879EF" w:rsidRDefault="005879EF" w:rsidP="005879EF">
      <w:pPr>
        <w:pStyle w:val="Textonotapie"/>
      </w:pPr>
      <w:r>
        <w:rPr>
          <w:rStyle w:val="Refdenotaalpie"/>
        </w:rPr>
        <w:footnoteRef/>
      </w:r>
      <w:r>
        <w:t xml:space="preserve"> Tercer párrafo, artículo 1º, Constitución Política de los Estados Unidos Mexicanos.</w:t>
      </w:r>
    </w:p>
  </w:footnote>
  <w:footnote w:id="2">
    <w:p w14:paraId="5C300774" w14:textId="77777777" w:rsidR="005879EF" w:rsidRDefault="005879EF" w:rsidP="005879EF">
      <w:pPr>
        <w:pStyle w:val="Textonotapie"/>
      </w:pPr>
      <w:r>
        <w:rPr>
          <w:rStyle w:val="Refdenotaalpie"/>
        </w:rPr>
        <w:footnoteRef/>
      </w:r>
      <w:r>
        <w:t xml:space="preserve"> Segundo Párrafo, artículo 6º, Constitución Política de los Estados Unidos Mexicanos.</w:t>
      </w:r>
    </w:p>
  </w:footnote>
  <w:footnote w:id="3">
    <w:p w14:paraId="399AC389" w14:textId="77777777" w:rsidR="005879EF" w:rsidRDefault="005879EF" w:rsidP="005879EF">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D2908" w:rsidRDefault="0041276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D2908" w:rsidRDefault="001D2908"/>
  <w:p w14:paraId="77B719CE" w14:textId="77777777" w:rsidR="001D2908" w:rsidRDefault="001D2908"/>
  <w:p w14:paraId="50A3AAAA" w14:textId="77777777" w:rsidR="001D2908" w:rsidRDefault="001D29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D2908" w14:paraId="6255E3A4" w14:textId="77777777" w:rsidTr="00814079">
      <w:trPr>
        <w:trHeight w:val="1435"/>
      </w:trPr>
      <w:tc>
        <w:tcPr>
          <w:tcW w:w="1843" w:type="dxa"/>
          <w:shd w:val="clear" w:color="auto" w:fill="auto"/>
        </w:tcPr>
        <w:p w14:paraId="3E05202F" w14:textId="4A7C9DF8" w:rsidR="001D2908" w:rsidRDefault="001D290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D2908" w:rsidRDefault="001D290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D2908" w14:paraId="727F90BF" w14:textId="77777777" w:rsidTr="007441D8">
            <w:trPr>
              <w:trHeight w:val="338"/>
            </w:trPr>
            <w:tc>
              <w:tcPr>
                <w:tcW w:w="2551" w:type="dxa"/>
              </w:tcPr>
              <w:p w14:paraId="23087CD5" w14:textId="77777777" w:rsidR="001D2908" w:rsidRDefault="001D2908">
                <w:pPr>
                  <w:tabs>
                    <w:tab w:val="right" w:pos="8838"/>
                  </w:tabs>
                  <w:ind w:right="-105"/>
                  <w:rPr>
                    <w:rFonts w:ascii="Palatino Linotype" w:eastAsia="Calibri" w:hAnsi="Palatino Linotype" w:cs="Tahoma"/>
                    <w:b/>
                    <w:sz w:val="22"/>
                    <w:szCs w:val="22"/>
                    <w:lang w:eastAsia="en-US"/>
                  </w:rPr>
                </w:pPr>
              </w:p>
              <w:p w14:paraId="410A3741" w14:textId="535C9D39" w:rsidR="001D2908" w:rsidRDefault="001D29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D2908" w:rsidRDefault="001D2908" w:rsidP="00427B6E">
                <w:pPr>
                  <w:tabs>
                    <w:tab w:val="right" w:pos="8838"/>
                  </w:tabs>
                  <w:ind w:right="-105" w:hanging="101"/>
                  <w:jc w:val="both"/>
                  <w:rPr>
                    <w:rFonts w:ascii="Palatino Linotype" w:eastAsia="Calibri" w:hAnsi="Palatino Linotype" w:cs="Tahoma"/>
                    <w:bCs/>
                    <w:sz w:val="22"/>
                    <w:szCs w:val="22"/>
                    <w:lang w:eastAsia="en-US"/>
                  </w:rPr>
                </w:pPr>
              </w:p>
              <w:p w14:paraId="3FF69A05" w14:textId="04E274B4" w:rsidR="001D2908" w:rsidRDefault="00870212"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17213</w:t>
                </w:r>
                <w:r w:rsidR="00BD21E5" w:rsidRPr="002B2042">
                  <w:rPr>
                    <w:rFonts w:ascii="Palatino Linotype" w:eastAsia="Calibri" w:hAnsi="Palatino Linotype" w:cs="Tahoma"/>
                    <w:sz w:val="22"/>
                    <w:lang w:eastAsia="en-US"/>
                  </w:rPr>
                  <w:t>/INFOEM/</w:t>
                </w:r>
                <w:r>
                  <w:rPr>
                    <w:rFonts w:ascii="Palatino Linotype" w:eastAsia="Calibri" w:hAnsi="Palatino Linotype" w:cs="Tahoma"/>
                    <w:sz w:val="22"/>
                    <w:lang w:eastAsia="en-US"/>
                  </w:rPr>
                  <w:t>ICR-134</w:t>
                </w:r>
                <w:r w:rsidR="00BD21E5">
                  <w:rPr>
                    <w:rFonts w:ascii="Palatino Linotype" w:eastAsia="Calibri" w:hAnsi="Palatino Linotype" w:cs="Tahoma"/>
                    <w:sz w:val="22"/>
                    <w:lang w:eastAsia="en-US"/>
                  </w:rPr>
                  <w:t>/</w:t>
                </w:r>
                <w:r w:rsidR="00BD21E5" w:rsidRPr="002B2042">
                  <w:rPr>
                    <w:rFonts w:ascii="Palatino Linotype" w:eastAsia="Calibri" w:hAnsi="Palatino Linotype" w:cs="Tahoma"/>
                    <w:sz w:val="22"/>
                    <w:lang w:eastAsia="en-US"/>
                  </w:rPr>
                  <w:t>IP/RR/202</w:t>
                </w:r>
                <w:r w:rsidR="00BD21E5">
                  <w:rPr>
                    <w:rFonts w:ascii="Palatino Linotype" w:eastAsia="Calibri" w:hAnsi="Palatino Linotype" w:cs="Tahoma"/>
                    <w:sz w:val="22"/>
                    <w:lang w:eastAsia="en-US"/>
                  </w:rPr>
                  <w:t>2</w:t>
                </w:r>
                <w:r w:rsidR="001D2908">
                  <w:rPr>
                    <w:rFonts w:ascii="Palatino Linotype" w:eastAsia="Calibri" w:hAnsi="Palatino Linotype" w:cs="Tahoma"/>
                    <w:sz w:val="22"/>
                    <w:lang w:eastAsia="en-US"/>
                  </w:rPr>
                  <w:t xml:space="preserve"> y acumulado</w:t>
                </w:r>
              </w:p>
            </w:tc>
          </w:tr>
          <w:tr w:rsidR="001D2908" w14:paraId="1389436A" w14:textId="128385F2" w:rsidTr="007441D8">
            <w:trPr>
              <w:trHeight w:val="283"/>
            </w:trPr>
            <w:tc>
              <w:tcPr>
                <w:tcW w:w="2551" w:type="dxa"/>
              </w:tcPr>
              <w:p w14:paraId="22E0F4E9" w14:textId="77777777" w:rsidR="001D2908" w:rsidRDefault="001D2908">
                <w:pPr>
                  <w:tabs>
                    <w:tab w:val="right" w:pos="8838"/>
                  </w:tabs>
                  <w:ind w:right="-105"/>
                  <w:rPr>
                    <w:rFonts w:ascii="Palatino Linotype" w:eastAsia="Calibri" w:hAnsi="Palatino Linotype" w:cs="Tahoma"/>
                    <w:b/>
                    <w:sz w:val="22"/>
                    <w:szCs w:val="22"/>
                    <w:lang w:eastAsia="en-US"/>
                  </w:rPr>
                </w:pPr>
                <w:bookmarkStart w:id="41" w:name="_Hlk33010189"/>
                <w:r>
                  <w:rPr>
                    <w:rFonts w:ascii="Palatino Linotype" w:eastAsia="Calibri" w:hAnsi="Palatino Linotype" w:cs="Tahoma"/>
                    <w:b/>
                    <w:sz w:val="22"/>
                    <w:szCs w:val="22"/>
                    <w:lang w:eastAsia="en-US"/>
                  </w:rPr>
                  <w:t>Sujeto Obligado:</w:t>
                </w:r>
              </w:p>
            </w:tc>
            <w:tc>
              <w:tcPr>
                <w:tcW w:w="2977" w:type="dxa"/>
              </w:tcPr>
              <w:p w14:paraId="2B205C7F" w14:textId="72B1559E" w:rsidR="001D2908" w:rsidRPr="00C56D1A" w:rsidRDefault="001D2908" w:rsidP="007451C1">
                <w:pPr>
                  <w:tabs>
                    <w:tab w:val="left" w:pos="2834"/>
                    <w:tab w:val="right" w:pos="8838"/>
                  </w:tabs>
                  <w:ind w:left="-113" w:right="-107"/>
                  <w:jc w:val="both"/>
                  <w:rPr>
                    <w:rFonts w:ascii="Palatino Linotype" w:eastAsia="Calibri" w:hAnsi="Palatino Linotype" w:cs="Tahoma"/>
                    <w:sz w:val="22"/>
                    <w:szCs w:val="22"/>
                    <w:lang w:eastAsia="en-US"/>
                  </w:rPr>
                </w:pPr>
                <w:r w:rsidRPr="00C56D1A">
                  <w:rPr>
                    <w:rFonts w:ascii="Palatino Linotype" w:eastAsia="Calibri" w:hAnsi="Palatino Linotype" w:cs="Arial"/>
                    <w:sz w:val="22"/>
                  </w:rPr>
                  <w:t>Ayuntamiento de Zinacantepec</w:t>
                </w:r>
              </w:p>
            </w:tc>
          </w:tr>
          <w:bookmarkEnd w:id="41"/>
          <w:tr w:rsidR="001D2908" w14:paraId="28CCE4E5" w14:textId="77777777" w:rsidTr="007441D8">
            <w:trPr>
              <w:trHeight w:val="283"/>
            </w:trPr>
            <w:tc>
              <w:tcPr>
                <w:tcW w:w="2551" w:type="dxa"/>
              </w:tcPr>
              <w:p w14:paraId="13EBF3BB" w14:textId="6E4ECE4B" w:rsidR="001D2908" w:rsidRDefault="001D29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D2908" w:rsidRDefault="001D290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D2908" w:rsidRDefault="001D2908">
          <w:pPr>
            <w:tabs>
              <w:tab w:val="right" w:pos="8838"/>
            </w:tabs>
            <w:ind w:left="-28"/>
            <w:jc w:val="both"/>
            <w:rPr>
              <w:rFonts w:ascii="Arial" w:eastAsia="Calibri" w:hAnsi="Arial" w:cs="Arial"/>
              <w:b/>
              <w:sz w:val="22"/>
              <w:szCs w:val="22"/>
              <w:lang w:eastAsia="en-US"/>
            </w:rPr>
          </w:pPr>
        </w:p>
      </w:tc>
    </w:tr>
  </w:tbl>
  <w:p w14:paraId="07EF2D29" w14:textId="1620A8B4" w:rsidR="001D2908" w:rsidRDefault="0041276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D2908" w:rsidRDefault="001D2908"/>
  <w:p w14:paraId="104386EF" w14:textId="77777777" w:rsidR="001D2908" w:rsidRDefault="001D2908"/>
  <w:p w14:paraId="60A3E393" w14:textId="77777777" w:rsidR="001D2908" w:rsidRDefault="001D29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D2908" w14:paraId="61517A1D" w14:textId="77777777" w:rsidTr="003A6126">
      <w:trPr>
        <w:trHeight w:val="1435"/>
      </w:trPr>
      <w:tc>
        <w:tcPr>
          <w:tcW w:w="1560" w:type="dxa"/>
          <w:shd w:val="clear" w:color="auto" w:fill="auto"/>
        </w:tcPr>
        <w:p w14:paraId="4B74E846" w14:textId="1E0D62B9" w:rsidR="001D2908" w:rsidRDefault="001D290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D2908" w14:paraId="7F59E1EF" w14:textId="77777777" w:rsidTr="007441D8">
            <w:trPr>
              <w:trHeight w:val="144"/>
            </w:trPr>
            <w:tc>
              <w:tcPr>
                <w:tcW w:w="2444" w:type="dxa"/>
              </w:tcPr>
              <w:p w14:paraId="5EFF942E"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bookmarkStart w:id="42" w:name="_Hlk12526980"/>
                <w:r>
                  <w:rPr>
                    <w:rFonts w:ascii="Palatino Linotype" w:eastAsia="Calibri" w:hAnsi="Palatino Linotype" w:cs="Tahoma"/>
                    <w:b/>
                    <w:sz w:val="22"/>
                    <w:szCs w:val="22"/>
                    <w:lang w:eastAsia="en-US"/>
                  </w:rPr>
                  <w:t>Recurso de Revisión:</w:t>
                </w:r>
              </w:p>
            </w:tc>
            <w:tc>
              <w:tcPr>
                <w:tcW w:w="3084" w:type="dxa"/>
              </w:tcPr>
              <w:p w14:paraId="0DE47EE2" w14:textId="3D03AD26" w:rsidR="001D2908" w:rsidRPr="002B2042" w:rsidRDefault="00870212" w:rsidP="00C56D1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17213</w:t>
                </w:r>
                <w:r w:rsidR="001D2908" w:rsidRPr="002B2042">
                  <w:rPr>
                    <w:rFonts w:ascii="Palatino Linotype" w:eastAsia="Calibri" w:hAnsi="Palatino Linotype" w:cs="Tahoma"/>
                    <w:sz w:val="22"/>
                    <w:lang w:eastAsia="en-US"/>
                  </w:rPr>
                  <w:t>/INFOEM/</w:t>
                </w:r>
                <w:r>
                  <w:rPr>
                    <w:rFonts w:ascii="Palatino Linotype" w:eastAsia="Calibri" w:hAnsi="Palatino Linotype" w:cs="Tahoma"/>
                    <w:sz w:val="22"/>
                    <w:lang w:eastAsia="en-US"/>
                  </w:rPr>
                  <w:t>ICR-134</w:t>
                </w:r>
                <w:r w:rsidR="00BD21E5">
                  <w:rPr>
                    <w:rFonts w:ascii="Palatino Linotype" w:eastAsia="Calibri" w:hAnsi="Palatino Linotype" w:cs="Tahoma"/>
                    <w:sz w:val="22"/>
                    <w:lang w:eastAsia="en-US"/>
                  </w:rPr>
                  <w:t>/</w:t>
                </w:r>
                <w:r w:rsidR="001D2908" w:rsidRPr="002B2042">
                  <w:rPr>
                    <w:rFonts w:ascii="Palatino Linotype" w:eastAsia="Calibri" w:hAnsi="Palatino Linotype" w:cs="Tahoma"/>
                    <w:sz w:val="22"/>
                    <w:lang w:eastAsia="en-US"/>
                  </w:rPr>
                  <w:t>IP/RR/202</w:t>
                </w:r>
                <w:r w:rsidR="001D2908">
                  <w:rPr>
                    <w:rFonts w:ascii="Palatino Linotype" w:eastAsia="Calibri" w:hAnsi="Palatino Linotype" w:cs="Tahoma"/>
                    <w:sz w:val="22"/>
                    <w:lang w:eastAsia="en-US"/>
                  </w:rPr>
                  <w:t>2 y acumulado</w:t>
                </w:r>
                <w:r>
                  <w:rPr>
                    <w:rFonts w:ascii="Palatino Linotype" w:eastAsia="Calibri" w:hAnsi="Palatino Linotype" w:cs="Tahoma"/>
                    <w:sz w:val="22"/>
                    <w:lang w:eastAsia="en-US"/>
                  </w:rPr>
                  <w:t>s</w:t>
                </w:r>
              </w:p>
            </w:tc>
            <w:tc>
              <w:tcPr>
                <w:tcW w:w="3402" w:type="dxa"/>
              </w:tcPr>
              <w:p w14:paraId="11E4533C" w14:textId="3B21362A" w:rsidR="001D2908" w:rsidRDefault="001D2908">
                <w:pPr>
                  <w:tabs>
                    <w:tab w:val="right" w:pos="8838"/>
                  </w:tabs>
                  <w:ind w:left="-74" w:right="-105"/>
                  <w:jc w:val="both"/>
                  <w:rPr>
                    <w:rFonts w:ascii="Palatino Linotype" w:eastAsia="Calibri" w:hAnsi="Palatino Linotype" w:cs="Tahoma"/>
                    <w:bCs/>
                    <w:sz w:val="22"/>
                    <w:szCs w:val="22"/>
                    <w:lang w:eastAsia="en-US"/>
                  </w:rPr>
                </w:pPr>
              </w:p>
            </w:tc>
          </w:tr>
          <w:tr w:rsidR="001D2908" w14:paraId="3FC4FA7D" w14:textId="77777777" w:rsidTr="007441D8">
            <w:trPr>
              <w:trHeight w:val="144"/>
            </w:trPr>
            <w:tc>
              <w:tcPr>
                <w:tcW w:w="2444" w:type="dxa"/>
              </w:tcPr>
              <w:p w14:paraId="363D966B"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bookmarkStart w:id="43" w:name="_Hlk10641523"/>
                <w:bookmarkEnd w:id="42"/>
                <w:r>
                  <w:rPr>
                    <w:rFonts w:ascii="Palatino Linotype" w:eastAsia="Calibri" w:hAnsi="Palatino Linotype" w:cs="Tahoma"/>
                    <w:b/>
                    <w:sz w:val="22"/>
                    <w:szCs w:val="22"/>
                    <w:lang w:eastAsia="en-US"/>
                  </w:rPr>
                  <w:t>Recurrente:</w:t>
                </w:r>
              </w:p>
            </w:tc>
            <w:tc>
              <w:tcPr>
                <w:tcW w:w="3084" w:type="dxa"/>
              </w:tcPr>
              <w:p w14:paraId="73C065CD" w14:textId="4CD61C8D" w:rsidR="001D2908" w:rsidRPr="000A7E5D" w:rsidRDefault="001D2908"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1D2908" w:rsidRDefault="001D2908" w:rsidP="003037E1">
                <w:pPr>
                  <w:tabs>
                    <w:tab w:val="left" w:pos="3122"/>
                    <w:tab w:val="right" w:pos="8838"/>
                  </w:tabs>
                  <w:ind w:right="-105"/>
                  <w:jc w:val="both"/>
                  <w:rPr>
                    <w:rFonts w:ascii="Palatino Linotype" w:eastAsia="Calibri" w:hAnsi="Palatino Linotype" w:cs="Tahoma"/>
                    <w:sz w:val="22"/>
                    <w:szCs w:val="22"/>
                    <w:lang w:eastAsia="en-US"/>
                  </w:rPr>
                </w:pPr>
              </w:p>
            </w:tc>
          </w:tr>
          <w:bookmarkEnd w:id="43"/>
          <w:tr w:rsidR="001D2908" w14:paraId="4D832A43" w14:textId="77777777" w:rsidTr="007441D8">
            <w:trPr>
              <w:trHeight w:val="283"/>
            </w:trPr>
            <w:tc>
              <w:tcPr>
                <w:tcW w:w="2444" w:type="dxa"/>
              </w:tcPr>
              <w:p w14:paraId="02CA5CB0" w14:textId="77777777" w:rsidR="001D2908" w:rsidRDefault="001D29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E012B39" w:rsidR="001D2908" w:rsidRPr="00396CF5" w:rsidRDefault="001D2908" w:rsidP="00C56D1A">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Zinacantepec</w:t>
                </w:r>
              </w:p>
            </w:tc>
            <w:tc>
              <w:tcPr>
                <w:tcW w:w="3402" w:type="dxa"/>
              </w:tcPr>
              <w:p w14:paraId="00F18B8C" w14:textId="77777777" w:rsidR="001D2908" w:rsidRDefault="001D2908">
                <w:pPr>
                  <w:tabs>
                    <w:tab w:val="left" w:pos="2834"/>
                    <w:tab w:val="right" w:pos="8838"/>
                  </w:tabs>
                  <w:ind w:left="-74" w:right="-105"/>
                  <w:jc w:val="both"/>
                  <w:rPr>
                    <w:rFonts w:ascii="Palatino Linotype" w:eastAsia="Calibri" w:hAnsi="Palatino Linotype" w:cs="Tahoma"/>
                    <w:sz w:val="22"/>
                    <w:szCs w:val="22"/>
                    <w:lang w:eastAsia="en-US"/>
                  </w:rPr>
                </w:pPr>
              </w:p>
            </w:tc>
          </w:tr>
          <w:tr w:rsidR="001D2908" w14:paraId="7BC74D7A" w14:textId="77777777" w:rsidTr="007441D8">
            <w:trPr>
              <w:trHeight w:val="283"/>
            </w:trPr>
            <w:tc>
              <w:tcPr>
                <w:tcW w:w="2444" w:type="dxa"/>
              </w:tcPr>
              <w:p w14:paraId="3BF93338" w14:textId="01E84F2D" w:rsidR="001D2908" w:rsidRDefault="001D29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D2908" w:rsidRPr="003037E1" w:rsidRDefault="001D290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D2908" w:rsidRDefault="001D290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D2908" w:rsidRDefault="001D2908">
          <w:pPr>
            <w:tabs>
              <w:tab w:val="right" w:pos="8838"/>
            </w:tabs>
            <w:ind w:left="-28"/>
            <w:jc w:val="both"/>
            <w:rPr>
              <w:rFonts w:ascii="Arial" w:eastAsia="Calibri" w:hAnsi="Arial" w:cs="Arial"/>
              <w:b/>
              <w:sz w:val="22"/>
              <w:szCs w:val="22"/>
              <w:lang w:eastAsia="en-US"/>
            </w:rPr>
          </w:pPr>
        </w:p>
      </w:tc>
    </w:tr>
  </w:tbl>
  <w:p w14:paraId="5F654A99" w14:textId="6CB7D4AE" w:rsidR="001D2908" w:rsidRDefault="0041276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D2908" w:rsidRDefault="001D2908"/>
  <w:p w14:paraId="69AC6122" w14:textId="77777777" w:rsidR="001D2908" w:rsidRDefault="001D2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5008D1"/>
    <w:multiLevelType w:val="hybridMultilevel"/>
    <w:tmpl w:val="E26E51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D927D1D"/>
    <w:multiLevelType w:val="hybridMultilevel"/>
    <w:tmpl w:val="FDA2F71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2"/>
  </w:num>
  <w:num w:numId="9">
    <w:abstractNumId w:val="25"/>
  </w:num>
  <w:num w:numId="10">
    <w:abstractNumId w:val="21"/>
  </w:num>
  <w:num w:numId="11">
    <w:abstractNumId w:val="4"/>
  </w:num>
  <w:num w:numId="12">
    <w:abstractNumId w:val="13"/>
  </w:num>
  <w:num w:numId="13">
    <w:abstractNumId w:val="27"/>
  </w:num>
  <w:num w:numId="14">
    <w:abstractNumId w:val="2"/>
  </w:num>
  <w:num w:numId="15">
    <w:abstractNumId w:val="16"/>
  </w:num>
  <w:num w:numId="16">
    <w:abstractNumId w:val="14"/>
  </w:num>
  <w:num w:numId="17">
    <w:abstractNumId w:val="19"/>
  </w:num>
  <w:num w:numId="18">
    <w:abstractNumId w:val="18"/>
  </w:num>
  <w:num w:numId="19">
    <w:abstractNumId w:val="15"/>
  </w:num>
  <w:num w:numId="20">
    <w:abstractNumId w:val="7"/>
  </w:num>
  <w:num w:numId="21">
    <w:abstractNumId w:val="12"/>
  </w:num>
  <w:num w:numId="22">
    <w:abstractNumId w:val="26"/>
  </w:num>
  <w:num w:numId="23">
    <w:abstractNumId w:val="17"/>
  </w:num>
  <w:num w:numId="24">
    <w:abstractNumId w:val="20"/>
  </w:num>
  <w:num w:numId="25">
    <w:abstractNumId w:val="24"/>
  </w:num>
  <w:num w:numId="26">
    <w:abstractNumId w:val="23"/>
  </w:num>
  <w:num w:numId="27">
    <w:abstractNumId w:val="6"/>
  </w:num>
  <w:num w:numId="28">
    <w:abstractNumId w:val="28"/>
  </w:num>
  <w:num w:numId="29">
    <w:abstractNumId w:val="8"/>
  </w:num>
  <w:num w:numId="30">
    <w:abstractNumId w:val="9"/>
  </w:num>
  <w:num w:numId="3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0CA"/>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7DE"/>
    <w:rsid w:val="002378DD"/>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5DA6"/>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534"/>
    <w:rsid w:val="00406B9B"/>
    <w:rsid w:val="00407715"/>
    <w:rsid w:val="00407A93"/>
    <w:rsid w:val="004100AA"/>
    <w:rsid w:val="00410CD2"/>
    <w:rsid w:val="00412203"/>
    <w:rsid w:val="00412762"/>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66DE9"/>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4A2"/>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9EF"/>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F19"/>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6882"/>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212"/>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8C1"/>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116"/>
    <w:rsid w:val="00940C2D"/>
    <w:rsid w:val="00943BCE"/>
    <w:rsid w:val="00945902"/>
    <w:rsid w:val="00945DBE"/>
    <w:rsid w:val="00946F7F"/>
    <w:rsid w:val="009508A0"/>
    <w:rsid w:val="00953EDC"/>
    <w:rsid w:val="00953FF0"/>
    <w:rsid w:val="00954950"/>
    <w:rsid w:val="009566A5"/>
    <w:rsid w:val="00960346"/>
    <w:rsid w:val="00960813"/>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3733"/>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6292"/>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42A7"/>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1E5"/>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536"/>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3E"/>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62E"/>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qFormat/>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1673668.page" TargetMode="External"/><Relationship Id="rId4" Type="http://schemas.openxmlformats.org/officeDocument/2006/relationships/styles" Target="styles.xml"/><Relationship Id="rId9" Type="http://schemas.openxmlformats.org/officeDocument/2006/relationships/hyperlink" Target="https://saimex.org.mx/saimex/solicitud/downloadAttach/167365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AB90D-0F60-4968-9F72-43F17E70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4766</Words>
  <Characters>26215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2023-05-31T16:42:00Z</dcterms:created>
  <dcterms:modified xsi:type="dcterms:W3CDTF">2023-08-31T03:28:00Z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