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B471F22" w:rsidR="00662C69" w:rsidRPr="00BC0E0C" w:rsidRDefault="009B11D6" w:rsidP="00B31E90">
      <w:pPr>
        <w:tabs>
          <w:tab w:val="left" w:pos="3465"/>
        </w:tabs>
        <w:spacing w:line="360" w:lineRule="auto"/>
        <w:jc w:val="both"/>
        <w:rPr>
          <w:rFonts w:ascii="Palatino Linotype" w:hAnsi="Palatino Linotype"/>
          <w:color w:val="000000" w:themeColor="text1"/>
        </w:rPr>
      </w:pPr>
      <w:r w:rsidRPr="00BC0E0C">
        <w:rPr>
          <w:rFonts w:ascii="Palatino Linotype" w:hAnsi="Palatino Linotype"/>
          <w:color w:val="000000" w:themeColor="text1"/>
        </w:rPr>
        <w:t>R</w:t>
      </w:r>
      <w:r w:rsidR="00662C69" w:rsidRPr="00BC0E0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C0E0C">
        <w:rPr>
          <w:rFonts w:ascii="Palatino Linotype" w:hAnsi="Palatino Linotype"/>
          <w:color w:val="000000" w:themeColor="text1"/>
        </w:rPr>
        <w:t>icipios, con</w:t>
      </w:r>
      <w:r w:rsidR="00662C69" w:rsidRPr="00BC0E0C">
        <w:rPr>
          <w:rFonts w:ascii="Palatino Linotype" w:hAnsi="Palatino Linotype"/>
          <w:color w:val="000000" w:themeColor="text1"/>
        </w:rPr>
        <w:t xml:space="preserve"> </w:t>
      </w:r>
      <w:r w:rsidR="00485DB6" w:rsidRPr="00BC0E0C">
        <w:rPr>
          <w:rFonts w:ascii="Palatino Linotype" w:hAnsi="Palatino Linotype"/>
          <w:color w:val="000000" w:themeColor="text1"/>
        </w:rPr>
        <w:t xml:space="preserve">domicilio </w:t>
      </w:r>
      <w:r w:rsidR="00662C69" w:rsidRPr="00BC0E0C">
        <w:rPr>
          <w:rFonts w:ascii="Palatino Linotype" w:hAnsi="Palatino Linotype"/>
          <w:color w:val="000000" w:themeColor="text1"/>
        </w:rPr>
        <w:t xml:space="preserve">en Metepec, Estado de México; de </w:t>
      </w:r>
      <w:r w:rsidR="00B57A01" w:rsidRPr="00BC0E0C">
        <w:rPr>
          <w:rFonts w:ascii="Palatino Linotype" w:hAnsi="Palatino Linotype"/>
          <w:color w:val="000000" w:themeColor="text1"/>
        </w:rPr>
        <w:t>veintiuno (21</w:t>
      </w:r>
      <w:r w:rsidR="003D03B5" w:rsidRPr="00BC0E0C">
        <w:rPr>
          <w:rFonts w:ascii="Palatino Linotype" w:hAnsi="Palatino Linotype"/>
          <w:color w:val="000000" w:themeColor="text1"/>
        </w:rPr>
        <w:t>) de junio</w:t>
      </w:r>
      <w:r w:rsidR="00360789" w:rsidRPr="00BC0E0C">
        <w:rPr>
          <w:rFonts w:ascii="Palatino Linotype" w:hAnsi="Palatino Linotype"/>
          <w:color w:val="000000" w:themeColor="text1"/>
        </w:rPr>
        <w:t xml:space="preserve"> </w:t>
      </w:r>
      <w:r w:rsidR="00507D4A" w:rsidRPr="00BC0E0C">
        <w:rPr>
          <w:rFonts w:ascii="Palatino Linotype" w:hAnsi="Palatino Linotype"/>
          <w:color w:val="000000" w:themeColor="text1"/>
        </w:rPr>
        <w:t>de dos mil veintitrés</w:t>
      </w:r>
      <w:r w:rsidR="00662C69" w:rsidRPr="00BC0E0C">
        <w:rPr>
          <w:rFonts w:ascii="Palatino Linotype" w:hAnsi="Palatino Linotype"/>
          <w:color w:val="000000" w:themeColor="text1"/>
        </w:rPr>
        <w:t>.</w:t>
      </w:r>
    </w:p>
    <w:p w14:paraId="1181C59D" w14:textId="77777777" w:rsidR="00B31E90" w:rsidRPr="00BC0E0C" w:rsidRDefault="00B31E90" w:rsidP="00B31E90">
      <w:pPr>
        <w:tabs>
          <w:tab w:val="left" w:pos="3465"/>
        </w:tabs>
        <w:spacing w:line="360" w:lineRule="auto"/>
        <w:jc w:val="both"/>
        <w:rPr>
          <w:rFonts w:ascii="Palatino Linotype" w:hAnsi="Palatino Linotype"/>
          <w:color w:val="000000" w:themeColor="text1"/>
        </w:rPr>
      </w:pPr>
    </w:p>
    <w:p w14:paraId="04F87235" w14:textId="016AF93F" w:rsidR="005F0007" w:rsidRPr="00BC0E0C" w:rsidRDefault="00662C69" w:rsidP="00B31E90">
      <w:pPr>
        <w:spacing w:line="360" w:lineRule="auto"/>
        <w:jc w:val="both"/>
        <w:rPr>
          <w:rFonts w:ascii="Palatino Linotype" w:eastAsia="Times New Roman" w:hAnsi="Palatino Linotype" w:cs="Times New Roman"/>
          <w:color w:val="000000" w:themeColor="text1"/>
        </w:rPr>
      </w:pPr>
      <w:r w:rsidRPr="00BC0E0C">
        <w:rPr>
          <w:rFonts w:ascii="Palatino Linotype" w:hAnsi="Palatino Linotype"/>
          <w:b/>
          <w:color w:val="000000" w:themeColor="text1"/>
        </w:rPr>
        <w:t>VISTO</w:t>
      </w:r>
      <w:r w:rsidRPr="00BC0E0C">
        <w:rPr>
          <w:rFonts w:ascii="Palatino Linotype" w:hAnsi="Palatino Linotype"/>
          <w:color w:val="000000" w:themeColor="text1"/>
        </w:rPr>
        <w:t xml:space="preserve"> </w:t>
      </w:r>
      <w:r w:rsidR="00F25B61" w:rsidRPr="00BC0E0C">
        <w:rPr>
          <w:rFonts w:ascii="Palatino Linotype" w:hAnsi="Palatino Linotype"/>
          <w:color w:val="000000" w:themeColor="text1"/>
        </w:rPr>
        <w:t>el</w:t>
      </w:r>
      <w:r w:rsidRPr="00BC0E0C">
        <w:rPr>
          <w:rFonts w:ascii="Palatino Linotype" w:hAnsi="Palatino Linotype"/>
          <w:color w:val="000000" w:themeColor="text1"/>
        </w:rPr>
        <w:t xml:space="preserve"> expediente electrónico for</w:t>
      </w:r>
      <w:r w:rsidR="00D37494" w:rsidRPr="00BC0E0C">
        <w:rPr>
          <w:rFonts w:ascii="Palatino Linotype" w:hAnsi="Palatino Linotype"/>
          <w:color w:val="000000" w:themeColor="text1"/>
        </w:rPr>
        <w:t>mado con motivo del</w:t>
      </w:r>
      <w:r w:rsidRPr="00BC0E0C">
        <w:rPr>
          <w:rFonts w:ascii="Palatino Linotype" w:hAnsi="Palatino Linotype"/>
          <w:color w:val="000000" w:themeColor="text1"/>
        </w:rPr>
        <w:t xml:space="preserve"> recurso de revisión </w:t>
      </w:r>
      <w:bookmarkStart w:id="0" w:name="_GoBack"/>
      <w:r w:rsidR="001A14B4" w:rsidRPr="00BC0E0C">
        <w:rPr>
          <w:rFonts w:ascii="Palatino Linotype" w:hAnsi="Palatino Linotype"/>
          <w:b/>
          <w:bCs/>
          <w:color w:val="000000" w:themeColor="text1"/>
        </w:rPr>
        <w:t>17288</w:t>
      </w:r>
      <w:bookmarkEnd w:id="0"/>
      <w:r w:rsidR="001A14B4" w:rsidRPr="00BC0E0C">
        <w:rPr>
          <w:rFonts w:ascii="Palatino Linotype" w:hAnsi="Palatino Linotype"/>
          <w:b/>
          <w:bCs/>
          <w:color w:val="000000" w:themeColor="text1"/>
        </w:rPr>
        <w:t>/INFOEM/IP/RR/2022</w:t>
      </w:r>
      <w:r w:rsidR="005F1362" w:rsidRPr="00BC0E0C">
        <w:rPr>
          <w:rFonts w:ascii="Palatino Linotype" w:eastAsia="Times New Roman" w:hAnsi="Palatino Linotype" w:cs="Arial"/>
          <w:bCs/>
          <w:color w:val="000000" w:themeColor="text1"/>
        </w:rPr>
        <w:t xml:space="preserve">, </w:t>
      </w:r>
      <w:r w:rsidR="006B31E7" w:rsidRPr="00BC0E0C">
        <w:rPr>
          <w:rFonts w:ascii="Palatino Linotype" w:eastAsia="Times New Roman" w:hAnsi="Palatino Linotype" w:cs="Times New Roman"/>
          <w:color w:val="000000" w:themeColor="text1"/>
        </w:rPr>
        <w:t xml:space="preserve">interpuesto </w:t>
      </w:r>
      <w:r w:rsidR="003D03B5" w:rsidRPr="00BC0E0C">
        <w:rPr>
          <w:rFonts w:ascii="Palatino Linotype" w:eastAsia="Times New Roman" w:hAnsi="Palatino Linotype" w:cs="Times New Roman"/>
          <w:color w:val="000000" w:themeColor="text1"/>
        </w:rPr>
        <w:t xml:space="preserve">por </w:t>
      </w:r>
      <w:r w:rsidR="001506F4" w:rsidRPr="00156D13">
        <w:rPr>
          <w:rFonts w:ascii="Palatino Linotype" w:hAnsi="Palatino Linotype"/>
          <w:b/>
        </w:rPr>
        <w:t>una persona que no proporcionó datos de identificación</w:t>
      </w:r>
      <w:r w:rsidR="003117B2" w:rsidRPr="00BC0E0C">
        <w:rPr>
          <w:rFonts w:ascii="Palatino Linotype" w:eastAsia="Times New Roman" w:hAnsi="Palatino Linotype" w:cs="Times New Roman"/>
          <w:color w:val="000000" w:themeColor="text1"/>
        </w:rPr>
        <w:t>, en lo sucesivo</w:t>
      </w:r>
      <w:r w:rsidR="003D03B5" w:rsidRPr="00BC0E0C">
        <w:rPr>
          <w:rFonts w:ascii="Palatino Linotype" w:eastAsia="Times New Roman" w:hAnsi="Palatino Linotype" w:cs="Times New Roman"/>
          <w:color w:val="000000" w:themeColor="text1"/>
        </w:rPr>
        <w:t xml:space="preserve"> el</w:t>
      </w:r>
      <w:r w:rsidR="00360789" w:rsidRPr="00BC0E0C">
        <w:rPr>
          <w:rFonts w:ascii="Palatino Linotype" w:eastAsia="Times New Roman" w:hAnsi="Palatino Linotype" w:cs="Times New Roman"/>
          <w:color w:val="000000" w:themeColor="text1"/>
        </w:rPr>
        <w:t xml:space="preserve"> </w:t>
      </w:r>
      <w:r w:rsidR="006B31E7" w:rsidRPr="00BC0E0C">
        <w:rPr>
          <w:rFonts w:ascii="Palatino Linotype" w:eastAsia="Times New Roman" w:hAnsi="Palatino Linotype" w:cs="Times New Roman"/>
          <w:b/>
          <w:bCs/>
          <w:color w:val="000000" w:themeColor="text1"/>
        </w:rPr>
        <w:t>RECURRENTE</w:t>
      </w:r>
      <w:r w:rsidR="00E647FF" w:rsidRPr="00BC0E0C">
        <w:rPr>
          <w:rFonts w:ascii="Palatino Linotype" w:eastAsia="Times New Roman" w:hAnsi="Palatino Linotype" w:cs="Arial"/>
          <w:color w:val="000000" w:themeColor="text1"/>
        </w:rPr>
        <w:t>;</w:t>
      </w:r>
      <w:r w:rsidR="005F1362" w:rsidRPr="00BC0E0C">
        <w:rPr>
          <w:rFonts w:ascii="Palatino Linotype" w:eastAsia="Times New Roman" w:hAnsi="Palatino Linotype" w:cs="Arial"/>
          <w:color w:val="000000" w:themeColor="text1"/>
        </w:rPr>
        <w:t xml:space="preserve"> en contra de la respuesta del</w:t>
      </w:r>
      <w:r w:rsidR="002C1007" w:rsidRPr="00BC0E0C">
        <w:rPr>
          <w:rFonts w:ascii="Palatino Linotype" w:eastAsia="Times New Roman" w:hAnsi="Palatino Linotype" w:cs="Arial"/>
          <w:color w:val="000000" w:themeColor="text1"/>
        </w:rPr>
        <w:t xml:space="preserve"> </w:t>
      </w:r>
      <w:r w:rsidR="001A14B4" w:rsidRPr="00BC0E0C">
        <w:rPr>
          <w:rFonts w:ascii="Palatino Linotype" w:eastAsia="Times New Roman" w:hAnsi="Palatino Linotype" w:cs="Arial"/>
          <w:b/>
          <w:color w:val="000000" w:themeColor="text1"/>
        </w:rPr>
        <w:t>Ayuntamiento de Jilotepec</w:t>
      </w:r>
      <w:r w:rsidR="009572EE" w:rsidRPr="00BC0E0C">
        <w:rPr>
          <w:rFonts w:ascii="Palatino Linotype" w:eastAsia="Calibri" w:hAnsi="Palatino Linotype" w:cs="Arial"/>
          <w:color w:val="000000" w:themeColor="text1"/>
          <w:lang w:val="es-ES"/>
        </w:rPr>
        <w:t>,</w:t>
      </w:r>
      <w:r w:rsidR="005F1362" w:rsidRPr="00BC0E0C">
        <w:rPr>
          <w:rFonts w:ascii="Palatino Linotype" w:eastAsia="Calibri" w:hAnsi="Palatino Linotype" w:cs="Arial"/>
          <w:color w:val="000000" w:themeColor="text1"/>
          <w:lang w:val="es-ES"/>
        </w:rPr>
        <w:t xml:space="preserve"> </w:t>
      </w:r>
      <w:r w:rsidR="003117B2" w:rsidRPr="00BC0E0C">
        <w:rPr>
          <w:rFonts w:ascii="Palatino Linotype" w:eastAsia="Calibri" w:hAnsi="Palatino Linotype" w:cs="Arial"/>
          <w:color w:val="000000" w:themeColor="text1"/>
          <w:lang w:val="es-ES"/>
        </w:rPr>
        <w:t>en adelante</w:t>
      </w:r>
      <w:r w:rsidR="00F17EFA" w:rsidRPr="00BC0E0C">
        <w:rPr>
          <w:rFonts w:ascii="Palatino Linotype" w:eastAsia="Times New Roman" w:hAnsi="Palatino Linotype" w:cs="Times New Roman"/>
          <w:color w:val="000000" w:themeColor="text1"/>
        </w:rPr>
        <w:t xml:space="preserve"> </w:t>
      </w:r>
      <w:r w:rsidR="005F1362" w:rsidRPr="00BC0E0C">
        <w:rPr>
          <w:rFonts w:ascii="Palatino Linotype" w:eastAsia="Times New Roman" w:hAnsi="Palatino Linotype" w:cs="Times New Roman"/>
          <w:color w:val="000000" w:themeColor="text1"/>
        </w:rPr>
        <w:t>el</w:t>
      </w:r>
      <w:r w:rsidR="005F1362" w:rsidRPr="00BC0E0C">
        <w:rPr>
          <w:rFonts w:ascii="Palatino Linotype" w:eastAsia="Times New Roman" w:hAnsi="Palatino Linotype" w:cs="Times New Roman"/>
          <w:b/>
          <w:color w:val="000000" w:themeColor="text1"/>
        </w:rPr>
        <w:t xml:space="preserve"> SUJETO OBLIGADO</w:t>
      </w:r>
      <w:r w:rsidR="005F1362" w:rsidRPr="00BC0E0C">
        <w:rPr>
          <w:rFonts w:ascii="Palatino Linotype" w:eastAsia="Times New Roman" w:hAnsi="Palatino Linotype" w:cs="Times New Roman"/>
          <w:color w:val="000000" w:themeColor="text1"/>
        </w:rPr>
        <w:t>,</w:t>
      </w:r>
      <w:r w:rsidR="005F1362" w:rsidRPr="00BC0E0C">
        <w:rPr>
          <w:rFonts w:ascii="Palatino Linotype" w:eastAsia="Times New Roman" w:hAnsi="Palatino Linotype" w:cs="Times New Roman"/>
          <w:b/>
          <w:color w:val="000000" w:themeColor="text1"/>
        </w:rPr>
        <w:t xml:space="preserve"> </w:t>
      </w:r>
      <w:r w:rsidR="005F1362" w:rsidRPr="00BC0E0C">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C0E0C" w:rsidRDefault="009A593A" w:rsidP="00B31E90">
      <w:pPr>
        <w:spacing w:line="360" w:lineRule="auto"/>
        <w:jc w:val="both"/>
        <w:rPr>
          <w:rFonts w:ascii="Palatino Linotype" w:hAnsi="Palatino Linotype"/>
          <w:b/>
          <w:color w:val="000000" w:themeColor="text1"/>
        </w:rPr>
      </w:pPr>
    </w:p>
    <w:p w14:paraId="769E1410" w14:textId="22BD4846" w:rsidR="00587366" w:rsidRPr="00BC0E0C"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BC0E0C">
        <w:rPr>
          <w:b/>
          <w:color w:val="000000" w:themeColor="text1"/>
        </w:rPr>
        <w:t>A</w:t>
      </w:r>
      <w:r w:rsidR="003D03B5" w:rsidRPr="00BC0E0C">
        <w:rPr>
          <w:b/>
          <w:color w:val="000000" w:themeColor="text1"/>
        </w:rPr>
        <w:t xml:space="preserve"> </w:t>
      </w:r>
      <w:r w:rsidRPr="00BC0E0C">
        <w:rPr>
          <w:b/>
          <w:color w:val="000000" w:themeColor="text1"/>
        </w:rPr>
        <w:t>N</w:t>
      </w:r>
      <w:r w:rsidR="003D03B5" w:rsidRPr="00BC0E0C">
        <w:rPr>
          <w:b/>
          <w:color w:val="000000" w:themeColor="text1"/>
        </w:rPr>
        <w:t xml:space="preserve"> </w:t>
      </w:r>
      <w:r w:rsidRPr="00BC0E0C">
        <w:rPr>
          <w:b/>
          <w:color w:val="000000" w:themeColor="text1"/>
        </w:rPr>
        <w:t>T</w:t>
      </w:r>
      <w:r w:rsidR="003D03B5" w:rsidRPr="00BC0E0C">
        <w:rPr>
          <w:b/>
          <w:color w:val="000000" w:themeColor="text1"/>
        </w:rPr>
        <w:t xml:space="preserve"> </w:t>
      </w:r>
      <w:r w:rsidRPr="00BC0E0C">
        <w:rPr>
          <w:b/>
          <w:color w:val="000000" w:themeColor="text1"/>
        </w:rPr>
        <w:t>E</w:t>
      </w:r>
      <w:r w:rsidR="003D03B5" w:rsidRPr="00BC0E0C">
        <w:rPr>
          <w:b/>
          <w:color w:val="000000" w:themeColor="text1"/>
        </w:rPr>
        <w:t xml:space="preserve"> </w:t>
      </w:r>
      <w:r w:rsidRPr="00BC0E0C">
        <w:rPr>
          <w:b/>
          <w:color w:val="000000" w:themeColor="text1"/>
        </w:rPr>
        <w:t>C</w:t>
      </w:r>
      <w:r w:rsidR="003D03B5" w:rsidRPr="00BC0E0C">
        <w:rPr>
          <w:b/>
          <w:color w:val="000000" w:themeColor="text1"/>
        </w:rPr>
        <w:t xml:space="preserve"> </w:t>
      </w:r>
      <w:r w:rsidRPr="00BC0E0C">
        <w:rPr>
          <w:b/>
          <w:color w:val="000000" w:themeColor="text1"/>
        </w:rPr>
        <w:t>E</w:t>
      </w:r>
      <w:r w:rsidR="003D03B5" w:rsidRPr="00BC0E0C">
        <w:rPr>
          <w:b/>
          <w:color w:val="000000" w:themeColor="text1"/>
        </w:rPr>
        <w:t xml:space="preserve"> </w:t>
      </w:r>
      <w:r w:rsidRPr="00BC0E0C">
        <w:rPr>
          <w:b/>
          <w:color w:val="000000" w:themeColor="text1"/>
        </w:rPr>
        <w:t>D</w:t>
      </w:r>
      <w:r w:rsidR="003D03B5" w:rsidRPr="00BC0E0C">
        <w:rPr>
          <w:b/>
          <w:color w:val="000000" w:themeColor="text1"/>
        </w:rPr>
        <w:t xml:space="preserve"> </w:t>
      </w:r>
      <w:r w:rsidRPr="00BC0E0C">
        <w:rPr>
          <w:b/>
          <w:color w:val="000000" w:themeColor="text1"/>
        </w:rPr>
        <w:t>E</w:t>
      </w:r>
      <w:r w:rsidR="003D03B5" w:rsidRPr="00BC0E0C">
        <w:rPr>
          <w:b/>
          <w:color w:val="000000" w:themeColor="text1"/>
        </w:rPr>
        <w:t xml:space="preserve"> </w:t>
      </w:r>
      <w:r w:rsidRPr="00BC0E0C">
        <w:rPr>
          <w:b/>
          <w:color w:val="000000" w:themeColor="text1"/>
        </w:rPr>
        <w:t>N</w:t>
      </w:r>
      <w:r w:rsidR="003D03B5" w:rsidRPr="00BC0E0C">
        <w:rPr>
          <w:b/>
          <w:color w:val="000000" w:themeColor="text1"/>
        </w:rPr>
        <w:t xml:space="preserve"> </w:t>
      </w:r>
      <w:r w:rsidRPr="00BC0E0C">
        <w:rPr>
          <w:b/>
          <w:color w:val="000000" w:themeColor="text1"/>
        </w:rPr>
        <w:t>T</w:t>
      </w:r>
      <w:r w:rsidR="003D03B5" w:rsidRPr="00BC0E0C">
        <w:rPr>
          <w:b/>
          <w:color w:val="000000" w:themeColor="text1"/>
        </w:rPr>
        <w:t xml:space="preserve"> </w:t>
      </w:r>
      <w:r w:rsidRPr="00BC0E0C">
        <w:rPr>
          <w:b/>
          <w:color w:val="000000" w:themeColor="text1"/>
        </w:rPr>
        <w:t>E</w:t>
      </w:r>
      <w:r w:rsidR="003D03B5" w:rsidRPr="00BC0E0C">
        <w:rPr>
          <w:b/>
          <w:color w:val="000000" w:themeColor="text1"/>
        </w:rPr>
        <w:t xml:space="preserve"> </w:t>
      </w:r>
      <w:r w:rsidRPr="00BC0E0C">
        <w:rPr>
          <w:b/>
          <w:color w:val="000000" w:themeColor="text1"/>
        </w:rPr>
        <w:t>S</w:t>
      </w:r>
      <w:bookmarkEnd w:id="1"/>
      <w:bookmarkEnd w:id="2"/>
      <w:bookmarkEnd w:id="3"/>
    </w:p>
    <w:p w14:paraId="5672105D" w14:textId="77777777" w:rsidR="00B31E90" w:rsidRPr="00BC0E0C"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552F163" w:rsidR="00D9392E" w:rsidRPr="00BC0E0C"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C0E0C">
        <w:rPr>
          <w:rFonts w:ascii="Palatino Linotype" w:eastAsia="Calibri" w:hAnsi="Palatino Linotype" w:cs="Arial"/>
          <w:color w:val="000000" w:themeColor="text1"/>
          <w:lang w:val="es-ES"/>
        </w:rPr>
        <w:t>El</w:t>
      </w:r>
      <w:r w:rsidR="00D9392E" w:rsidRPr="00BC0E0C">
        <w:rPr>
          <w:rFonts w:ascii="Palatino Linotype" w:eastAsia="Calibri" w:hAnsi="Palatino Linotype" w:cs="Arial"/>
          <w:color w:val="000000" w:themeColor="text1"/>
          <w:lang w:val="es-ES"/>
        </w:rPr>
        <w:t xml:space="preserve"> </w:t>
      </w:r>
      <w:r w:rsidR="001A14B4" w:rsidRPr="00BC0E0C">
        <w:rPr>
          <w:rFonts w:ascii="Palatino Linotype" w:eastAsia="Calibri" w:hAnsi="Palatino Linotype" w:cs="Arial"/>
          <w:color w:val="000000" w:themeColor="text1"/>
          <w:lang w:val="es-ES"/>
        </w:rPr>
        <w:t xml:space="preserve">once (11) de noviembre </w:t>
      </w:r>
      <w:r w:rsidR="00FE159E" w:rsidRPr="00BC0E0C">
        <w:rPr>
          <w:rFonts w:ascii="Palatino Linotype" w:eastAsia="Calibri" w:hAnsi="Palatino Linotype" w:cs="Arial"/>
          <w:color w:val="000000" w:themeColor="text1"/>
          <w:lang w:val="es-ES"/>
        </w:rPr>
        <w:t>de dos mil veintidós</w:t>
      </w:r>
      <w:r w:rsidR="005F1362" w:rsidRPr="00BC0E0C">
        <w:rPr>
          <w:rFonts w:ascii="Palatino Linotype" w:eastAsia="Calibri" w:hAnsi="Palatino Linotype" w:cs="Arial"/>
          <w:color w:val="000000" w:themeColor="text1"/>
          <w:lang w:val="es-ES"/>
        </w:rPr>
        <w:t xml:space="preserve">, </w:t>
      </w:r>
      <w:r w:rsidR="008C28BF" w:rsidRPr="00BC0E0C">
        <w:rPr>
          <w:rFonts w:ascii="Palatino Linotype" w:eastAsia="Calibri" w:hAnsi="Palatino Linotype" w:cs="Arial"/>
          <w:color w:val="000000" w:themeColor="text1"/>
          <w:lang w:val="es-ES"/>
        </w:rPr>
        <w:t>el particular</w:t>
      </w:r>
      <w:r w:rsidR="005F1362" w:rsidRPr="00BC0E0C">
        <w:rPr>
          <w:rFonts w:ascii="Palatino Linotype" w:hAnsi="Palatino Linotype"/>
          <w:color w:val="000000" w:themeColor="text1"/>
        </w:rPr>
        <w:t xml:space="preserve"> presentó</w:t>
      </w:r>
      <w:r w:rsidR="005F1362" w:rsidRPr="00BC0E0C">
        <w:rPr>
          <w:rFonts w:ascii="Palatino Linotype" w:hAnsi="Palatino Linotype"/>
          <w:b/>
          <w:color w:val="000000" w:themeColor="text1"/>
        </w:rPr>
        <w:t xml:space="preserve"> </w:t>
      </w:r>
      <w:r w:rsidR="00127E68" w:rsidRPr="00BC0E0C">
        <w:rPr>
          <w:rFonts w:ascii="Palatino Linotype" w:hAnsi="Palatino Linotype"/>
          <w:bCs/>
          <w:color w:val="000000" w:themeColor="text1"/>
        </w:rPr>
        <w:t>a través</w:t>
      </w:r>
      <w:r w:rsidR="00360789" w:rsidRPr="00BC0E0C">
        <w:rPr>
          <w:rFonts w:ascii="Palatino Linotype" w:hAnsi="Palatino Linotype"/>
          <w:bCs/>
          <w:color w:val="000000" w:themeColor="text1"/>
        </w:rPr>
        <w:t xml:space="preserve"> de</w:t>
      </w:r>
      <w:r w:rsidR="001A14B4" w:rsidRPr="00BC0E0C">
        <w:rPr>
          <w:rFonts w:ascii="Palatino Linotype" w:hAnsi="Palatino Linotype"/>
          <w:bCs/>
          <w:color w:val="000000" w:themeColor="text1"/>
        </w:rPr>
        <w:t xml:space="preserve"> la Plataforma Nacional de Transparencia, vinculada a</w:t>
      </w:r>
      <w:r w:rsidR="00360789" w:rsidRPr="00BC0E0C">
        <w:rPr>
          <w:rFonts w:ascii="Palatino Linotype" w:hAnsi="Palatino Linotype"/>
          <w:bCs/>
          <w:color w:val="000000" w:themeColor="text1"/>
        </w:rPr>
        <w:t>l</w:t>
      </w:r>
      <w:r w:rsidR="003D03B5" w:rsidRPr="00BC0E0C">
        <w:rPr>
          <w:rFonts w:ascii="Palatino Linotype" w:hAnsi="Palatino Linotype"/>
          <w:bCs/>
          <w:color w:val="000000" w:themeColor="text1"/>
        </w:rPr>
        <w:t xml:space="preserve"> Sistema de Acceso a la Información Mexiquense</w:t>
      </w:r>
      <w:r w:rsidR="00360789" w:rsidRPr="00BC0E0C">
        <w:rPr>
          <w:rFonts w:ascii="Palatino Linotype" w:hAnsi="Palatino Linotype"/>
          <w:bCs/>
          <w:color w:val="000000" w:themeColor="text1"/>
        </w:rPr>
        <w:t xml:space="preserve"> </w:t>
      </w:r>
      <w:r w:rsidR="003D03B5" w:rsidRPr="00BC0E0C">
        <w:rPr>
          <w:rFonts w:ascii="Palatino Linotype" w:hAnsi="Palatino Linotype"/>
          <w:bCs/>
          <w:color w:val="000000" w:themeColor="text1"/>
        </w:rPr>
        <w:t>(</w:t>
      </w:r>
      <w:r w:rsidR="00360789" w:rsidRPr="00BC0E0C">
        <w:rPr>
          <w:rFonts w:ascii="Palatino Linotype" w:hAnsi="Palatino Linotype"/>
          <w:bCs/>
          <w:color w:val="000000" w:themeColor="text1"/>
        </w:rPr>
        <w:t>SAIMEX</w:t>
      </w:r>
      <w:r w:rsidR="003D03B5" w:rsidRPr="00BC0E0C">
        <w:rPr>
          <w:rFonts w:ascii="Palatino Linotype" w:hAnsi="Palatino Linotype"/>
          <w:bCs/>
          <w:color w:val="000000" w:themeColor="text1"/>
        </w:rPr>
        <w:t>)</w:t>
      </w:r>
      <w:r w:rsidR="005F1362" w:rsidRPr="00BC0E0C">
        <w:rPr>
          <w:rFonts w:ascii="Palatino Linotype" w:eastAsia="Calibri" w:hAnsi="Palatino Linotype" w:cs="Arial"/>
          <w:color w:val="000000" w:themeColor="text1"/>
          <w:lang w:val="es-ES"/>
        </w:rPr>
        <w:t>, la solicitud de información pública registrada</w:t>
      </w:r>
      <w:r w:rsidR="00772245" w:rsidRPr="00BC0E0C">
        <w:rPr>
          <w:rFonts w:ascii="Palatino Linotype" w:eastAsia="Calibri" w:hAnsi="Palatino Linotype" w:cs="Arial"/>
          <w:color w:val="000000" w:themeColor="text1"/>
          <w:lang w:val="es-ES"/>
        </w:rPr>
        <w:t xml:space="preserve"> con </w:t>
      </w:r>
      <w:r w:rsidR="00F25B61" w:rsidRPr="00BC0E0C">
        <w:rPr>
          <w:rFonts w:ascii="Palatino Linotype" w:eastAsia="Calibri" w:hAnsi="Palatino Linotype" w:cs="Arial"/>
          <w:color w:val="000000" w:themeColor="text1"/>
          <w:lang w:val="es-ES"/>
        </w:rPr>
        <w:t>el</w:t>
      </w:r>
      <w:r w:rsidR="005F1362" w:rsidRPr="00BC0E0C">
        <w:rPr>
          <w:rFonts w:ascii="Palatino Linotype" w:eastAsia="Calibri" w:hAnsi="Palatino Linotype" w:cs="Arial"/>
          <w:color w:val="000000" w:themeColor="text1"/>
          <w:lang w:val="es-ES"/>
        </w:rPr>
        <w:t xml:space="preserve"> número</w:t>
      </w:r>
      <w:r w:rsidR="00772245" w:rsidRPr="00BC0E0C">
        <w:rPr>
          <w:rFonts w:ascii="Palatino Linotype" w:eastAsia="Calibri" w:hAnsi="Palatino Linotype" w:cs="Arial"/>
          <w:color w:val="000000" w:themeColor="text1"/>
          <w:lang w:val="es-ES"/>
        </w:rPr>
        <w:t xml:space="preserve"> </w:t>
      </w:r>
      <w:r w:rsidR="001A14B4" w:rsidRPr="00BC0E0C">
        <w:rPr>
          <w:rFonts w:ascii="Palatino Linotype" w:eastAsia="Calibri" w:hAnsi="Palatino Linotype" w:cs="Arial"/>
          <w:b/>
          <w:color w:val="000000" w:themeColor="text1"/>
          <w:lang w:val="es-ES"/>
        </w:rPr>
        <w:t>00120/JILOTEPE/IP/2022</w:t>
      </w:r>
      <w:r w:rsidR="005F1362" w:rsidRPr="00BC0E0C">
        <w:rPr>
          <w:rFonts w:ascii="Palatino Linotype" w:hAnsi="Palatino Linotype"/>
          <w:b/>
          <w:bCs/>
          <w:color w:val="000000" w:themeColor="text1"/>
        </w:rPr>
        <w:t>,</w:t>
      </w:r>
      <w:r w:rsidR="00F25B61" w:rsidRPr="00BC0E0C">
        <w:rPr>
          <w:rFonts w:ascii="Palatino Linotype" w:eastAsia="Calibri" w:hAnsi="Palatino Linotype" w:cs="Arial"/>
          <w:color w:val="000000" w:themeColor="text1"/>
          <w:lang w:val="es-ES"/>
        </w:rPr>
        <w:t xml:space="preserve"> mediante la</w:t>
      </w:r>
      <w:r w:rsidR="00772245" w:rsidRPr="00BC0E0C">
        <w:rPr>
          <w:rFonts w:ascii="Palatino Linotype" w:eastAsia="Calibri" w:hAnsi="Palatino Linotype" w:cs="Arial"/>
          <w:color w:val="000000" w:themeColor="text1"/>
          <w:lang w:val="es-ES"/>
        </w:rPr>
        <w:t xml:space="preserve"> que </w:t>
      </w:r>
      <w:r w:rsidR="005F1362" w:rsidRPr="00BC0E0C">
        <w:rPr>
          <w:rFonts w:ascii="Palatino Linotype" w:eastAsia="Calibri" w:hAnsi="Palatino Linotype" w:cs="Arial"/>
          <w:color w:val="000000" w:themeColor="text1"/>
          <w:lang w:val="es-ES"/>
        </w:rPr>
        <w:t>requirió</w:t>
      </w:r>
      <w:r w:rsidR="00022D89" w:rsidRPr="00BC0E0C">
        <w:rPr>
          <w:rFonts w:ascii="Palatino Linotype" w:eastAsia="Calibri" w:hAnsi="Palatino Linotype" w:cs="Arial"/>
          <w:color w:val="000000" w:themeColor="text1"/>
          <w:lang w:val="es-ES"/>
        </w:rPr>
        <w:t xml:space="preserve"> lo siguiente</w:t>
      </w:r>
      <w:r w:rsidR="005F1362" w:rsidRPr="00BC0E0C">
        <w:rPr>
          <w:rFonts w:ascii="Palatino Linotype" w:eastAsia="Calibri" w:hAnsi="Palatino Linotype" w:cs="Arial"/>
          <w:color w:val="000000" w:themeColor="text1"/>
          <w:lang w:val="es-ES"/>
        </w:rPr>
        <w:t>:</w:t>
      </w:r>
    </w:p>
    <w:p w14:paraId="76EB7490" w14:textId="77777777" w:rsidR="00B31E90" w:rsidRPr="00BC0E0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4A0330E4" w14:textId="5B46A035" w:rsidR="001A14B4" w:rsidRPr="00BC0E0C" w:rsidRDefault="001A14B4" w:rsidP="00B31E90">
      <w:pPr>
        <w:pStyle w:val="Prrafodelista"/>
        <w:spacing w:line="276" w:lineRule="auto"/>
        <w:ind w:left="567" w:right="567"/>
        <w:jc w:val="both"/>
        <w:rPr>
          <w:rFonts w:ascii="Palatino Linotype" w:hAnsi="Palatino Linotype"/>
          <w:i/>
          <w:color w:val="000000" w:themeColor="text1"/>
          <w:sz w:val="22"/>
          <w:szCs w:val="22"/>
        </w:rPr>
      </w:pPr>
      <w:r w:rsidRPr="00BC0E0C">
        <w:rPr>
          <w:rFonts w:ascii="Palatino Linotype" w:hAnsi="Palatino Linotype"/>
          <w:b/>
          <w:color w:val="000000" w:themeColor="text1"/>
          <w:sz w:val="22"/>
          <w:szCs w:val="22"/>
        </w:rPr>
        <w:t>Descripción clara y precisa de la información solicitada:</w:t>
      </w:r>
      <w:r w:rsidR="00F25B61" w:rsidRPr="00BC0E0C">
        <w:rPr>
          <w:rFonts w:ascii="Palatino Linotype" w:hAnsi="Palatino Linotype"/>
          <w:i/>
          <w:color w:val="000000" w:themeColor="text1"/>
          <w:sz w:val="22"/>
          <w:szCs w:val="22"/>
        </w:rPr>
        <w:t xml:space="preserve"> </w:t>
      </w:r>
    </w:p>
    <w:p w14:paraId="61EF78FB" w14:textId="77777777" w:rsidR="001A14B4" w:rsidRPr="00BC0E0C"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BC0E0C">
        <w:rPr>
          <w:rFonts w:ascii="Palatino Linotype" w:hAnsi="Palatino Linotype"/>
          <w:i/>
          <w:color w:val="000000" w:themeColor="text1"/>
          <w:sz w:val="22"/>
          <w:szCs w:val="22"/>
        </w:rPr>
        <w:t>“</w:t>
      </w:r>
      <w:r w:rsidR="001A14B4" w:rsidRPr="00BC0E0C">
        <w:rPr>
          <w:rFonts w:ascii="Palatino Linotype" w:hAnsi="Palatino Linotype"/>
          <w:i/>
          <w:color w:val="000000" w:themeColor="text1"/>
          <w:sz w:val="22"/>
          <w:szCs w:val="22"/>
        </w:rPr>
        <w:t xml:space="preserve">Expedir a mi favor Copias Simples de los siguientes documentos: </w:t>
      </w:r>
    </w:p>
    <w:p w14:paraId="349E545A" w14:textId="77777777" w:rsidR="001A14B4" w:rsidRPr="00BC0E0C" w:rsidRDefault="001A14B4" w:rsidP="00B31E90">
      <w:pPr>
        <w:pStyle w:val="Prrafodelista"/>
        <w:spacing w:line="276" w:lineRule="auto"/>
        <w:ind w:left="567" w:right="567"/>
        <w:jc w:val="both"/>
        <w:rPr>
          <w:rFonts w:ascii="Palatino Linotype" w:hAnsi="Palatino Linotype"/>
          <w:i/>
          <w:color w:val="000000" w:themeColor="text1"/>
          <w:sz w:val="22"/>
          <w:szCs w:val="22"/>
        </w:rPr>
      </w:pPr>
      <w:r w:rsidRPr="00BC0E0C">
        <w:rPr>
          <w:rFonts w:ascii="Palatino Linotype" w:hAnsi="Palatino Linotype"/>
          <w:i/>
          <w:color w:val="000000" w:themeColor="text1"/>
          <w:sz w:val="22"/>
          <w:szCs w:val="22"/>
        </w:rPr>
        <w:t xml:space="preserve">A) Del Contrato de Compraventa, Arrendamiento, Comodato, o cualquier otro de diversa naturaleza que acredite la causa generadora de la posesión, y/o documento fundatorio mediante el cual el Ayuntamiento Constitucional de Jilotepec, Estado de México, está haciendo uso y aprovechamiento de un inmueble utilizado como Relleno Sanitario (BASURERO) en la comunidad de Canalejas en el Municipio de Jilotepec, Estado de México. </w:t>
      </w:r>
    </w:p>
    <w:p w14:paraId="38BFBA00" w14:textId="77777777" w:rsidR="001A14B4" w:rsidRPr="00BC0E0C" w:rsidRDefault="001A14B4" w:rsidP="00B31E90">
      <w:pPr>
        <w:pStyle w:val="Prrafodelista"/>
        <w:spacing w:line="276" w:lineRule="auto"/>
        <w:ind w:left="567" w:right="567"/>
        <w:jc w:val="both"/>
        <w:rPr>
          <w:rFonts w:ascii="Palatino Linotype" w:hAnsi="Palatino Linotype"/>
          <w:i/>
          <w:color w:val="000000" w:themeColor="text1"/>
          <w:sz w:val="22"/>
          <w:szCs w:val="22"/>
        </w:rPr>
      </w:pPr>
      <w:r w:rsidRPr="00BC0E0C">
        <w:rPr>
          <w:rFonts w:ascii="Palatino Linotype" w:hAnsi="Palatino Linotype"/>
          <w:i/>
          <w:color w:val="000000" w:themeColor="text1"/>
          <w:sz w:val="22"/>
          <w:szCs w:val="22"/>
        </w:rPr>
        <w:t xml:space="preserve">B) Copias Simples de todo el expediente, anexos, planos, estudios y anexos que el Ayuntamiento de Jilotepec creó para instalar el Relleno Sanitario (BASURERO) en la comunidad de Canalejas en el Municipio de Jilotepec, Estado de México. </w:t>
      </w:r>
    </w:p>
    <w:p w14:paraId="605C5067" w14:textId="2E4F5ECE" w:rsidR="0097210F" w:rsidRPr="00BC0E0C" w:rsidRDefault="001A14B4" w:rsidP="00B31E90">
      <w:pPr>
        <w:pStyle w:val="Prrafodelista"/>
        <w:spacing w:line="276" w:lineRule="auto"/>
        <w:ind w:left="567" w:right="567"/>
        <w:jc w:val="both"/>
        <w:rPr>
          <w:rFonts w:ascii="Palatino Linotype" w:hAnsi="Palatino Linotype"/>
          <w:color w:val="000000" w:themeColor="text1"/>
          <w:sz w:val="22"/>
          <w:szCs w:val="22"/>
        </w:rPr>
      </w:pPr>
      <w:r w:rsidRPr="00BC0E0C">
        <w:rPr>
          <w:rFonts w:ascii="Palatino Linotype" w:hAnsi="Palatino Linotype"/>
          <w:i/>
          <w:color w:val="000000" w:themeColor="text1"/>
          <w:sz w:val="22"/>
          <w:szCs w:val="22"/>
        </w:rPr>
        <w:lastRenderedPageBreak/>
        <w:t>C) Permisos y autorizaciones por parte de la Secretaría del Medio Ambiente acerca del inmueble utilizado como Relleno Sanitario (BASURERO) en la comunidad de Canalejas en el Municipio de Jilotepec, Estado de México.</w:t>
      </w:r>
      <w:r w:rsidR="005F1362" w:rsidRPr="00BC0E0C">
        <w:rPr>
          <w:rFonts w:ascii="Palatino Linotype" w:hAnsi="Palatino Linotype"/>
          <w:i/>
          <w:color w:val="000000" w:themeColor="text1"/>
          <w:sz w:val="22"/>
          <w:szCs w:val="22"/>
        </w:rPr>
        <w:t xml:space="preserve">” </w:t>
      </w:r>
      <w:r w:rsidR="005F1362" w:rsidRPr="00BC0E0C">
        <w:rPr>
          <w:rFonts w:ascii="Palatino Linotype" w:hAnsi="Palatino Linotype"/>
          <w:color w:val="000000" w:themeColor="text1"/>
          <w:sz w:val="22"/>
          <w:szCs w:val="22"/>
        </w:rPr>
        <w:t>(Sic).</w:t>
      </w:r>
    </w:p>
    <w:p w14:paraId="6439D732" w14:textId="77777777" w:rsidR="001A14B4" w:rsidRPr="00BC0E0C" w:rsidRDefault="001A14B4" w:rsidP="00B31E90">
      <w:pPr>
        <w:pStyle w:val="Prrafodelista"/>
        <w:spacing w:line="276" w:lineRule="auto"/>
        <w:ind w:left="567" w:right="567"/>
        <w:jc w:val="both"/>
        <w:rPr>
          <w:rFonts w:ascii="Palatino Linotype" w:hAnsi="Palatino Linotype"/>
          <w:color w:val="000000" w:themeColor="text1"/>
          <w:sz w:val="22"/>
          <w:szCs w:val="22"/>
        </w:rPr>
      </w:pPr>
    </w:p>
    <w:p w14:paraId="492F0ACA" w14:textId="0CC8D06D" w:rsidR="001A14B4" w:rsidRPr="00BC0E0C" w:rsidRDefault="001A14B4" w:rsidP="001A14B4">
      <w:pPr>
        <w:pStyle w:val="Prrafodelista"/>
        <w:spacing w:line="276" w:lineRule="auto"/>
        <w:ind w:left="567" w:right="567"/>
        <w:jc w:val="both"/>
        <w:rPr>
          <w:rFonts w:ascii="Palatino Linotype" w:hAnsi="Palatino Linotype"/>
          <w:i/>
          <w:color w:val="000000" w:themeColor="text1"/>
          <w:sz w:val="22"/>
          <w:szCs w:val="22"/>
        </w:rPr>
      </w:pPr>
      <w:r w:rsidRPr="00BC0E0C">
        <w:rPr>
          <w:rFonts w:ascii="Palatino Linotype" w:hAnsi="Palatino Linotype"/>
          <w:b/>
          <w:color w:val="000000" w:themeColor="text1"/>
          <w:sz w:val="22"/>
          <w:szCs w:val="22"/>
        </w:rPr>
        <w:t>Cualquier otro detalle que facilite la búsqueda de la información:</w:t>
      </w:r>
      <w:r w:rsidRPr="00BC0E0C">
        <w:rPr>
          <w:rFonts w:ascii="Palatino Linotype" w:hAnsi="Palatino Linotype"/>
          <w:i/>
          <w:color w:val="000000" w:themeColor="text1"/>
          <w:sz w:val="22"/>
          <w:szCs w:val="22"/>
        </w:rPr>
        <w:t xml:space="preserve"> </w:t>
      </w:r>
    </w:p>
    <w:p w14:paraId="2CBDB17D" w14:textId="46CBC57C" w:rsidR="001A14B4" w:rsidRPr="00BC0E0C" w:rsidRDefault="001A14B4" w:rsidP="001A14B4">
      <w:pPr>
        <w:pStyle w:val="Prrafodelista"/>
        <w:spacing w:line="276" w:lineRule="auto"/>
        <w:ind w:left="567" w:right="567"/>
        <w:jc w:val="both"/>
        <w:rPr>
          <w:rFonts w:ascii="Palatino Linotype" w:hAnsi="Palatino Linotype"/>
          <w:color w:val="000000" w:themeColor="text1"/>
          <w:sz w:val="22"/>
          <w:szCs w:val="22"/>
        </w:rPr>
      </w:pPr>
      <w:r w:rsidRPr="00BC0E0C">
        <w:rPr>
          <w:rFonts w:ascii="Palatino Linotype" w:hAnsi="Palatino Linotype"/>
          <w:i/>
          <w:color w:val="000000" w:themeColor="text1"/>
          <w:sz w:val="22"/>
          <w:szCs w:val="22"/>
        </w:rPr>
        <w:t xml:space="preserve">“INFORMACIÓN ELECTRÓNICA DEL EXPEDIENTE, ANEXOS, PERMISOS Y AUTORIZACIONES DEL BASURERO INSTALADO EN LA COMUNIDAD DE CANALEJAS, MUNICIPIO DE JILOTEPEC, ESTADO DE MÉXICO” </w:t>
      </w:r>
      <w:r w:rsidRPr="00BC0E0C">
        <w:rPr>
          <w:rFonts w:ascii="Palatino Linotype" w:hAnsi="Palatino Linotype"/>
          <w:color w:val="000000" w:themeColor="text1"/>
          <w:sz w:val="22"/>
          <w:szCs w:val="22"/>
        </w:rPr>
        <w:t>(Sic).</w:t>
      </w:r>
    </w:p>
    <w:p w14:paraId="65A03C8D" w14:textId="77777777" w:rsidR="005F1362" w:rsidRPr="00BC0E0C" w:rsidRDefault="005F1362" w:rsidP="00B31E90">
      <w:pPr>
        <w:spacing w:line="360" w:lineRule="auto"/>
        <w:ind w:right="333"/>
        <w:jc w:val="both"/>
        <w:rPr>
          <w:rFonts w:ascii="Palatino Linotype" w:hAnsi="Palatino Linotype"/>
          <w:color w:val="000000" w:themeColor="text1"/>
        </w:rPr>
      </w:pPr>
    </w:p>
    <w:p w14:paraId="35BA18A9" w14:textId="67C46D93" w:rsidR="0039142B" w:rsidRPr="00BC0E0C"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C0E0C">
        <w:rPr>
          <w:rFonts w:ascii="Palatino Linotype" w:eastAsia="Times New Roman" w:hAnsi="Palatino Linotype" w:cs="Arial"/>
          <w:color w:val="000000" w:themeColor="text1"/>
          <w:lang w:val="es-ES"/>
        </w:rPr>
        <w:t>Se hace constar</w:t>
      </w:r>
      <w:r w:rsidR="00E9022C" w:rsidRPr="00BC0E0C">
        <w:rPr>
          <w:rFonts w:ascii="Palatino Linotype" w:eastAsia="Times New Roman" w:hAnsi="Palatino Linotype" w:cs="Arial"/>
          <w:color w:val="000000" w:themeColor="text1"/>
          <w:lang w:val="es-ES"/>
        </w:rPr>
        <w:t xml:space="preserve"> que </w:t>
      </w:r>
      <w:r w:rsidR="008C28BF" w:rsidRPr="00BC0E0C">
        <w:rPr>
          <w:rFonts w:ascii="Palatino Linotype" w:eastAsia="Times New Roman" w:hAnsi="Palatino Linotype" w:cs="Arial"/>
          <w:color w:val="000000" w:themeColor="text1"/>
          <w:lang w:val="es-ES"/>
        </w:rPr>
        <w:t>el particular</w:t>
      </w:r>
      <w:r w:rsidR="00E9022C" w:rsidRPr="00BC0E0C">
        <w:rPr>
          <w:rFonts w:ascii="Palatino Linotype" w:eastAsia="Times New Roman" w:hAnsi="Palatino Linotype" w:cs="Arial"/>
          <w:color w:val="000000" w:themeColor="text1"/>
          <w:lang w:val="es-ES"/>
        </w:rPr>
        <w:t xml:space="preserve"> </w:t>
      </w:r>
      <w:r w:rsidR="005F1362" w:rsidRPr="00BC0E0C">
        <w:rPr>
          <w:rFonts w:ascii="Palatino Linotype" w:eastAsia="Times New Roman" w:hAnsi="Palatino Linotype" w:cs="Arial"/>
          <w:color w:val="000000" w:themeColor="text1"/>
          <w:lang w:val="es-ES"/>
        </w:rPr>
        <w:t>señaló como modalidad de entrega de la información</w:t>
      </w:r>
      <w:r w:rsidR="005F1362" w:rsidRPr="00BC0E0C">
        <w:rPr>
          <w:rFonts w:ascii="Palatino Linotype" w:eastAsia="Times New Roman" w:hAnsi="Palatino Linotype" w:cs="Arial"/>
          <w:bCs/>
          <w:color w:val="000000" w:themeColor="text1"/>
          <w:lang w:val="es-ES"/>
        </w:rPr>
        <w:t>:</w:t>
      </w:r>
      <w:r w:rsidR="001E4152" w:rsidRPr="00BC0E0C">
        <w:rPr>
          <w:rFonts w:ascii="Palatino Linotype" w:eastAsia="Times New Roman" w:hAnsi="Palatino Linotype" w:cs="Arial"/>
          <w:b/>
          <w:color w:val="000000" w:themeColor="text1"/>
          <w:lang w:val="es-ES"/>
        </w:rPr>
        <w:t xml:space="preserve"> </w:t>
      </w:r>
      <w:r w:rsidR="004F0BF4" w:rsidRPr="00BC0E0C">
        <w:rPr>
          <w:rFonts w:ascii="Palatino Linotype" w:eastAsia="Times New Roman" w:hAnsi="Palatino Linotype" w:cs="Arial"/>
          <w:b/>
          <w:i/>
          <w:iCs/>
          <w:color w:val="000000" w:themeColor="text1"/>
          <w:lang w:val="es-ES"/>
        </w:rPr>
        <w:t>A través del SAIMEX</w:t>
      </w:r>
      <w:r w:rsidR="00C94D6B" w:rsidRPr="00BC0E0C">
        <w:rPr>
          <w:rFonts w:ascii="Palatino Linotype" w:eastAsia="Times New Roman" w:hAnsi="Palatino Linotype" w:cs="Arial"/>
          <w:b/>
          <w:i/>
          <w:iCs/>
          <w:color w:val="000000" w:themeColor="text1"/>
          <w:lang w:val="es-ES"/>
        </w:rPr>
        <w:t>,</w:t>
      </w:r>
      <w:r w:rsidR="001A14B4" w:rsidRPr="00BC0E0C">
        <w:rPr>
          <w:rFonts w:ascii="Palatino Linotype" w:eastAsia="Times New Roman" w:hAnsi="Palatino Linotype" w:cs="Arial"/>
          <w:b/>
          <w:i/>
          <w:iCs/>
          <w:color w:val="000000" w:themeColor="text1"/>
          <w:lang w:val="es-ES"/>
        </w:rPr>
        <w:t xml:space="preserve"> correo electrónico</w:t>
      </w:r>
      <w:r w:rsidR="00C94D6B" w:rsidRPr="00BC0E0C">
        <w:rPr>
          <w:rFonts w:ascii="Palatino Linotype" w:eastAsia="Times New Roman" w:hAnsi="Palatino Linotype" w:cs="Arial"/>
          <w:b/>
          <w:i/>
          <w:iCs/>
          <w:color w:val="000000" w:themeColor="text1"/>
          <w:lang w:val="es-ES"/>
        </w:rPr>
        <w:t xml:space="preserve"> </w:t>
      </w:r>
      <w:r w:rsidR="00C94D6B" w:rsidRPr="00BC0E0C">
        <w:rPr>
          <w:rFonts w:ascii="Palatino Linotype" w:eastAsia="Times New Roman" w:hAnsi="Palatino Linotype" w:cs="Arial"/>
          <w:iCs/>
          <w:color w:val="000000" w:themeColor="text1"/>
          <w:lang w:val="es-ES"/>
        </w:rPr>
        <w:t xml:space="preserve">y </w:t>
      </w:r>
      <w:r w:rsidR="00C94D6B" w:rsidRPr="00BC0E0C">
        <w:rPr>
          <w:rFonts w:ascii="Palatino Linotype" w:eastAsia="Times New Roman" w:hAnsi="Palatino Linotype" w:cs="Arial"/>
          <w:b/>
          <w:i/>
          <w:iCs/>
          <w:color w:val="000000" w:themeColor="text1"/>
          <w:lang w:val="es-ES"/>
        </w:rPr>
        <w:t>copias simples</w:t>
      </w:r>
      <w:r w:rsidR="005B4B08" w:rsidRPr="00BC0E0C">
        <w:rPr>
          <w:rFonts w:ascii="Palatino Linotype" w:eastAsia="Calibri" w:hAnsi="Palatino Linotype" w:cs="Arial"/>
          <w:color w:val="000000" w:themeColor="text1"/>
          <w:lang w:val="es-ES"/>
        </w:rPr>
        <w:t>.</w:t>
      </w:r>
    </w:p>
    <w:p w14:paraId="7C0BE992" w14:textId="77777777" w:rsidR="0027463A" w:rsidRPr="00BC0E0C"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0B8F4F9" w14:textId="72825901" w:rsidR="00C94D6B" w:rsidRPr="00BC0E0C" w:rsidRDefault="00C94D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C0E0C">
        <w:rPr>
          <w:rFonts w:ascii="Palatino Linotype" w:eastAsia="MS Mincho" w:hAnsi="Palatino Linotype" w:cs="Times New Roman"/>
          <w:color w:val="000000" w:themeColor="text1"/>
        </w:rPr>
        <w:t xml:space="preserve">Asimismo, adjunto al acuse de la solicitud de información, el entonces </w:t>
      </w:r>
      <w:r w:rsidRPr="00BC0E0C">
        <w:rPr>
          <w:rFonts w:ascii="Palatino Linotype" w:eastAsia="MS Mincho" w:hAnsi="Palatino Linotype" w:cs="Times New Roman"/>
          <w:b/>
          <w:color w:val="000000" w:themeColor="text1"/>
        </w:rPr>
        <w:t>SOLICITANTE</w:t>
      </w:r>
      <w:r w:rsidR="00B57A01" w:rsidRPr="00BC0E0C">
        <w:rPr>
          <w:rFonts w:ascii="Palatino Linotype" w:eastAsia="MS Mincho" w:hAnsi="Palatino Linotype" w:cs="Times New Roman"/>
          <w:b/>
          <w:color w:val="000000" w:themeColor="text1"/>
        </w:rPr>
        <w:t>,</w:t>
      </w:r>
      <w:r w:rsidRPr="00BC0E0C">
        <w:rPr>
          <w:rFonts w:ascii="Palatino Linotype" w:eastAsia="MS Mincho" w:hAnsi="Palatino Linotype" w:cs="Times New Roman"/>
          <w:color w:val="000000" w:themeColor="text1"/>
        </w:rPr>
        <w:t xml:space="preserve"> presentó un archivo electrónico en formato </w:t>
      </w:r>
      <w:r w:rsidRPr="00BC0E0C">
        <w:rPr>
          <w:rFonts w:ascii="Palatino Linotype" w:eastAsia="MS Mincho" w:hAnsi="Palatino Linotype" w:cs="Times New Roman"/>
          <w:i/>
          <w:color w:val="000000" w:themeColor="text1"/>
        </w:rPr>
        <w:t>.docx</w:t>
      </w:r>
      <w:r w:rsidRPr="00BC0E0C">
        <w:rPr>
          <w:rFonts w:ascii="Palatino Linotype" w:eastAsia="MS Mincho" w:hAnsi="Palatino Linotype" w:cs="Times New Roman"/>
          <w:color w:val="000000" w:themeColor="text1"/>
        </w:rPr>
        <w:t xml:space="preserve">, reproducible a través del </w:t>
      </w:r>
      <w:r w:rsidRPr="00BC0E0C">
        <w:rPr>
          <w:rFonts w:ascii="Palatino Linotype" w:eastAsia="MS Mincho" w:hAnsi="Palatino Linotype" w:cs="Times New Roman"/>
          <w:i/>
          <w:color w:val="000000" w:themeColor="text1"/>
        </w:rPr>
        <w:t>software</w:t>
      </w:r>
      <w:r w:rsidRPr="00BC0E0C">
        <w:rPr>
          <w:rFonts w:ascii="Palatino Linotype" w:eastAsia="MS Mincho" w:hAnsi="Palatino Linotype" w:cs="Times New Roman"/>
          <w:color w:val="000000" w:themeColor="text1"/>
        </w:rPr>
        <w:t xml:space="preserve"> de Microsoft Office Word, consistente en un escrito libre, mismo que se transcribe a continuación:</w:t>
      </w:r>
    </w:p>
    <w:p w14:paraId="203D8445" w14:textId="77777777" w:rsidR="00C94D6B" w:rsidRPr="00BC0E0C" w:rsidRDefault="00C94D6B" w:rsidP="00C94D6B">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72A886D" w14:textId="77777777" w:rsidR="00C94D6B" w:rsidRPr="00BC0E0C" w:rsidRDefault="00C94D6B" w:rsidP="00C94D6B">
      <w:pPr>
        <w:pStyle w:val="Prrafodelista"/>
        <w:tabs>
          <w:tab w:val="left" w:pos="426"/>
        </w:tabs>
        <w:spacing w:line="276" w:lineRule="auto"/>
        <w:ind w:left="567" w:right="567"/>
        <w:jc w:val="right"/>
        <w:rPr>
          <w:rFonts w:ascii="Palatino Linotype" w:eastAsia="MS Mincho" w:hAnsi="Palatino Linotype" w:cs="Times New Roman"/>
          <w:b/>
          <w:bCs/>
          <w:i/>
          <w:color w:val="000000" w:themeColor="text1"/>
          <w:sz w:val="22"/>
        </w:rPr>
      </w:pPr>
      <w:r w:rsidRPr="00BC0E0C">
        <w:rPr>
          <w:rFonts w:ascii="Palatino Linotype" w:eastAsia="MS Mincho" w:hAnsi="Palatino Linotype" w:cs="Times New Roman"/>
          <w:i/>
          <w:color w:val="000000" w:themeColor="text1"/>
          <w:sz w:val="22"/>
        </w:rPr>
        <w:t>“</w:t>
      </w:r>
      <w:r w:rsidRPr="00BC0E0C">
        <w:rPr>
          <w:rFonts w:ascii="Palatino Linotype" w:eastAsia="MS Mincho" w:hAnsi="Palatino Linotype" w:cs="Times New Roman"/>
          <w:b/>
          <w:bCs/>
          <w:i/>
          <w:color w:val="000000" w:themeColor="text1"/>
          <w:sz w:val="22"/>
        </w:rPr>
        <w:t>ATLACOMULCO, ESTADO DE MÉXICO, 11 DE NOVIEMBRE DE 2022.</w:t>
      </w:r>
    </w:p>
    <w:p w14:paraId="05C06936"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b/>
          <w:bCs/>
          <w:i/>
          <w:color w:val="000000" w:themeColor="text1"/>
          <w:sz w:val="22"/>
        </w:rPr>
      </w:pPr>
    </w:p>
    <w:p w14:paraId="4190E527"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b/>
          <w:bCs/>
          <w:i/>
          <w:color w:val="000000" w:themeColor="text1"/>
          <w:sz w:val="22"/>
        </w:rPr>
      </w:pPr>
    </w:p>
    <w:p w14:paraId="6EB3ED45"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b/>
          <w:bCs/>
          <w:i/>
          <w:color w:val="000000" w:themeColor="text1"/>
          <w:sz w:val="22"/>
        </w:rPr>
      </w:pPr>
      <w:r w:rsidRPr="00BC0E0C">
        <w:rPr>
          <w:rFonts w:ascii="Palatino Linotype" w:eastAsia="MS Mincho" w:hAnsi="Palatino Linotype" w:cs="Times New Roman"/>
          <w:b/>
          <w:bCs/>
          <w:i/>
          <w:color w:val="000000" w:themeColor="text1"/>
          <w:sz w:val="22"/>
        </w:rPr>
        <w:t>INAI.</w:t>
      </w:r>
    </w:p>
    <w:p w14:paraId="07A263AF"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b/>
          <w:bCs/>
          <w:i/>
          <w:color w:val="000000" w:themeColor="text1"/>
          <w:sz w:val="22"/>
        </w:rPr>
      </w:pPr>
      <w:r w:rsidRPr="00BC0E0C">
        <w:rPr>
          <w:rFonts w:ascii="Palatino Linotype" w:eastAsia="MS Mincho" w:hAnsi="Palatino Linotype" w:cs="Times New Roman"/>
          <w:b/>
          <w:bCs/>
          <w:i/>
          <w:color w:val="000000" w:themeColor="text1"/>
          <w:sz w:val="22"/>
        </w:rPr>
        <w:t>INSTITUTO NACIONAL DE ACCESO A LA INFORMACIÓN.</w:t>
      </w:r>
    </w:p>
    <w:p w14:paraId="7BD6EE89"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b/>
          <w:bCs/>
          <w:i/>
          <w:color w:val="000000" w:themeColor="text1"/>
          <w:sz w:val="22"/>
        </w:rPr>
      </w:pPr>
      <w:r w:rsidRPr="00BC0E0C">
        <w:rPr>
          <w:rFonts w:ascii="Palatino Linotype" w:eastAsia="MS Mincho" w:hAnsi="Palatino Linotype" w:cs="Times New Roman"/>
          <w:b/>
          <w:bCs/>
          <w:i/>
          <w:color w:val="000000" w:themeColor="text1"/>
          <w:sz w:val="22"/>
        </w:rPr>
        <w:t>P R E S E N T E.</w:t>
      </w:r>
    </w:p>
    <w:p w14:paraId="7F8A0649"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b/>
          <w:bCs/>
          <w:i/>
          <w:color w:val="000000" w:themeColor="text1"/>
          <w:sz w:val="22"/>
        </w:rPr>
      </w:pPr>
    </w:p>
    <w:p w14:paraId="6D201CEC"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C0E0C">
        <w:rPr>
          <w:rFonts w:ascii="Palatino Linotype" w:eastAsia="MS Mincho" w:hAnsi="Palatino Linotype" w:cs="Times New Roman"/>
          <w:i/>
          <w:color w:val="000000" w:themeColor="text1"/>
          <w:sz w:val="22"/>
        </w:rPr>
        <w:t xml:space="preserve">Quien suscribe OSCAR MENDOZA SUÁREZ, por mi propio derecho, mexicano por nacimiento, mayor de edad, con Clave Curp MESO840715HMCNRS05, señalando como domicilio para oír y recibir todo tipo de notificaciones y documentos el ubicado en Avenida Isidro Fabela Sur, Número 36-A, Primer Piso, Colonia Centro, Atlacomulco, Estado de México, señalando como domicilio indistinto el correo electrónico </w:t>
      </w:r>
      <w:hyperlink r:id="rId8" w:history="1">
        <w:r w:rsidRPr="00BC0E0C">
          <w:rPr>
            <w:rStyle w:val="Hipervnculo"/>
            <w:rFonts w:ascii="Palatino Linotype" w:eastAsia="MS Mincho" w:hAnsi="Palatino Linotype" w:cs="Times New Roman"/>
            <w:b/>
            <w:bCs/>
            <w:i/>
            <w:sz w:val="22"/>
          </w:rPr>
          <w:t>abogadoms@hotmail.com</w:t>
        </w:r>
      </w:hyperlink>
      <w:r w:rsidRPr="00BC0E0C">
        <w:rPr>
          <w:rFonts w:ascii="Palatino Linotype" w:eastAsia="MS Mincho" w:hAnsi="Palatino Linotype" w:cs="Times New Roman"/>
          <w:b/>
          <w:bCs/>
          <w:i/>
          <w:color w:val="000000" w:themeColor="text1"/>
          <w:sz w:val="22"/>
        </w:rPr>
        <w:t xml:space="preserve"> </w:t>
      </w:r>
      <w:r w:rsidRPr="00BC0E0C">
        <w:rPr>
          <w:rFonts w:ascii="Palatino Linotype" w:eastAsia="MS Mincho" w:hAnsi="Palatino Linotype" w:cs="Times New Roman"/>
          <w:i/>
          <w:color w:val="000000" w:themeColor="text1"/>
          <w:sz w:val="22"/>
        </w:rPr>
        <w:t>autorizando para los mismos efectos a los LICS. LUIS ENRIQUE ANTONIO JIMÉNEZ, ELEAZAR ROMERO GIL, LIZETH ESQUIVEL CONTRERAS, conjunta o indistintamente, comparezco:</w:t>
      </w:r>
    </w:p>
    <w:p w14:paraId="04027410"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6D2B33B2"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C0E0C">
        <w:rPr>
          <w:rFonts w:ascii="Palatino Linotype" w:eastAsia="MS Mincho" w:hAnsi="Palatino Linotype" w:cs="Times New Roman"/>
          <w:i/>
          <w:color w:val="000000" w:themeColor="text1"/>
          <w:sz w:val="22"/>
        </w:rPr>
        <w:t xml:space="preserve">Con fundamento en lo dispuesto por los artículos 1, 8 y demás relativos y aplicables de la Constitución Política de los Estados Unidos Mexicanos, en relación con los artículos 9, 10, 11, 12, 13, 15, 16, 17, 21 y 22 de la Ley General De Transparencia y Acceso a la Información Pública, solicito respetuosamente que por este medio el Ayuntamiento Constitucional Municipal de Jilotepec, Estado de México, se sirva expedir a mi favor </w:t>
      </w:r>
      <w:r w:rsidRPr="00BC0E0C">
        <w:rPr>
          <w:rFonts w:ascii="Palatino Linotype" w:eastAsia="MS Mincho" w:hAnsi="Palatino Linotype" w:cs="Times New Roman"/>
          <w:b/>
          <w:bCs/>
          <w:i/>
          <w:color w:val="000000" w:themeColor="text1"/>
          <w:sz w:val="22"/>
          <w:u w:val="single"/>
        </w:rPr>
        <w:t>Copias Simples</w:t>
      </w:r>
      <w:r w:rsidRPr="00BC0E0C">
        <w:rPr>
          <w:rFonts w:ascii="Palatino Linotype" w:eastAsia="MS Mincho" w:hAnsi="Palatino Linotype" w:cs="Times New Roman"/>
          <w:i/>
          <w:color w:val="000000" w:themeColor="text1"/>
          <w:sz w:val="22"/>
        </w:rPr>
        <w:t xml:space="preserve"> de los siguientes documentos:</w:t>
      </w:r>
    </w:p>
    <w:p w14:paraId="2D6B221C"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02085C20"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C0E0C">
        <w:rPr>
          <w:rFonts w:ascii="Palatino Linotype" w:eastAsia="MS Mincho" w:hAnsi="Palatino Linotype" w:cs="Times New Roman"/>
          <w:b/>
          <w:bCs/>
          <w:i/>
          <w:color w:val="000000" w:themeColor="text1"/>
          <w:sz w:val="22"/>
        </w:rPr>
        <w:t xml:space="preserve">A) </w:t>
      </w:r>
      <w:r w:rsidRPr="00BC0E0C">
        <w:rPr>
          <w:rFonts w:ascii="Palatino Linotype" w:eastAsia="MS Mincho" w:hAnsi="Palatino Linotype" w:cs="Times New Roman"/>
          <w:i/>
          <w:color w:val="000000" w:themeColor="text1"/>
          <w:sz w:val="22"/>
        </w:rPr>
        <w:t>Del Contrato de Compraventa, Arrendamiento, Comodato, o cualquier otro de diversa naturaleza que acredite la causa generadora de la posesión, y/o documento fundatorio mediante el cual el Ayuntamiento Constitucional de Jilotepec, Estado de México, está haciendo uso y aprovechamiento de un inmueble utilizado como Relleno Sanitario (BASURERO) en la comunidad de Canalejas en el Municipio de Jilotepec, Estado de México.</w:t>
      </w:r>
    </w:p>
    <w:p w14:paraId="15C2E3D6"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70AB42A9"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b/>
          <w:bCs/>
          <w:i/>
          <w:color w:val="000000" w:themeColor="text1"/>
          <w:sz w:val="22"/>
        </w:rPr>
      </w:pPr>
      <w:r w:rsidRPr="00BC0E0C">
        <w:rPr>
          <w:rFonts w:ascii="Palatino Linotype" w:eastAsia="MS Mincho" w:hAnsi="Palatino Linotype" w:cs="Times New Roman"/>
          <w:b/>
          <w:bCs/>
          <w:i/>
          <w:color w:val="000000" w:themeColor="text1"/>
          <w:sz w:val="22"/>
        </w:rPr>
        <w:t xml:space="preserve">B) </w:t>
      </w:r>
      <w:r w:rsidRPr="00BC0E0C">
        <w:rPr>
          <w:rFonts w:ascii="Palatino Linotype" w:eastAsia="MS Mincho" w:hAnsi="Palatino Linotype" w:cs="Times New Roman"/>
          <w:i/>
          <w:color w:val="000000" w:themeColor="text1"/>
          <w:sz w:val="22"/>
        </w:rPr>
        <w:t>Copias Simples de todo el expediente, anexos, planos, estudios y anexos que el Ayuntamiento de Jilotepec creó para instalar el Relleno Sanitario (BASURERO) en la comunidad de Canalejas en el Municipio de Jilotepec, Estado de México.</w:t>
      </w:r>
    </w:p>
    <w:p w14:paraId="75294DE5"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4C7D3A5C" w14:textId="176C73A5"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C0E0C">
        <w:rPr>
          <w:rFonts w:ascii="Palatino Linotype" w:eastAsia="MS Mincho" w:hAnsi="Palatino Linotype" w:cs="Times New Roman"/>
          <w:i/>
          <w:color w:val="000000" w:themeColor="text1"/>
          <w:sz w:val="22"/>
        </w:rPr>
        <w:t>Por lo que para mejor ilustración agrego a la presente solicitud 6 imágenes fotográficas de dicho Relleno Sanitario.</w:t>
      </w:r>
    </w:p>
    <w:p w14:paraId="30ABDD59"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369D505E" w14:textId="18B0D64F"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BC0E0C">
        <w:rPr>
          <w:rFonts w:ascii="Palatino Linotype" w:eastAsia="MS Mincho" w:hAnsi="Palatino Linotype" w:cs="Times New Roman"/>
          <w:color w:val="000000" w:themeColor="text1"/>
          <w:sz w:val="22"/>
        </w:rPr>
        <w:t>[Téngase por reproducidas seis fotografías contenidas en el escrito libre]</w:t>
      </w:r>
    </w:p>
    <w:p w14:paraId="4C20EE4E"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40522EFD"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C0E0C">
        <w:rPr>
          <w:rFonts w:ascii="Palatino Linotype" w:eastAsia="MS Mincho" w:hAnsi="Palatino Linotype" w:cs="Times New Roman"/>
          <w:i/>
          <w:color w:val="000000" w:themeColor="text1"/>
          <w:sz w:val="22"/>
        </w:rPr>
        <w:t>Por lo antes expuesto y fundado;</w:t>
      </w:r>
    </w:p>
    <w:p w14:paraId="2BE17F72"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04E30299"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C0E0C">
        <w:rPr>
          <w:rFonts w:ascii="Palatino Linotype" w:eastAsia="MS Mincho" w:hAnsi="Palatino Linotype" w:cs="Times New Roman"/>
          <w:i/>
          <w:color w:val="000000" w:themeColor="text1"/>
          <w:sz w:val="22"/>
        </w:rPr>
        <w:t>A Usted respetuosamente pido:</w:t>
      </w:r>
    </w:p>
    <w:p w14:paraId="13E75451"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C0E0C">
        <w:rPr>
          <w:rFonts w:ascii="Palatino Linotype" w:eastAsia="MS Mincho" w:hAnsi="Palatino Linotype" w:cs="Times New Roman"/>
          <w:i/>
          <w:color w:val="000000" w:themeColor="text1"/>
          <w:sz w:val="22"/>
        </w:rPr>
        <w:tab/>
      </w:r>
    </w:p>
    <w:p w14:paraId="2C9A6BC3"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C0E0C">
        <w:rPr>
          <w:rFonts w:ascii="Palatino Linotype" w:eastAsia="MS Mincho" w:hAnsi="Palatino Linotype" w:cs="Times New Roman"/>
          <w:b/>
          <w:bCs/>
          <w:i/>
          <w:color w:val="000000" w:themeColor="text1"/>
          <w:sz w:val="22"/>
        </w:rPr>
        <w:t xml:space="preserve">PRIMERO.- </w:t>
      </w:r>
      <w:r w:rsidRPr="00BC0E0C">
        <w:rPr>
          <w:rFonts w:ascii="Palatino Linotype" w:eastAsia="MS Mincho" w:hAnsi="Palatino Linotype" w:cs="Times New Roman"/>
          <w:i/>
          <w:color w:val="000000" w:themeColor="text1"/>
          <w:sz w:val="22"/>
        </w:rPr>
        <w:t xml:space="preserve">Tenerme por presente, debiéndose expedir </w:t>
      </w:r>
      <w:r w:rsidRPr="00BC0E0C">
        <w:rPr>
          <w:rFonts w:ascii="Palatino Linotype" w:eastAsia="MS Mincho" w:hAnsi="Palatino Linotype" w:cs="Times New Roman"/>
          <w:b/>
          <w:bCs/>
          <w:i/>
          <w:color w:val="000000" w:themeColor="text1"/>
          <w:sz w:val="22"/>
        </w:rPr>
        <w:t>COPIAS SIMPLES</w:t>
      </w:r>
      <w:r w:rsidRPr="00BC0E0C">
        <w:rPr>
          <w:rFonts w:ascii="Palatino Linotype" w:eastAsia="MS Mincho" w:hAnsi="Palatino Linotype" w:cs="Times New Roman"/>
          <w:i/>
          <w:color w:val="000000" w:themeColor="text1"/>
          <w:sz w:val="22"/>
        </w:rPr>
        <w:t xml:space="preserve"> del Contrato de Compraventa, Arrendamiento, Comodato, o cualquier otro de diversa naturaleza que acredite la causa generadora de la posesión, y/o documento fundatorio mediante el cual el Ayuntamiento Constitucional de Jilotepec, Estado de México, está haciendo uso y aprovechamiento de un inmueble utilizado como Relleno Sanitario (BASURERO) en la comunidad de Canalejas en el Municipio de Jilotepec, Estado de México, así como todos y cada uno de los documentos que lo integren, dado que se trata de información de carácter pública.</w:t>
      </w:r>
    </w:p>
    <w:p w14:paraId="3B24E47E"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115E88A6"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C0E0C">
        <w:rPr>
          <w:rFonts w:ascii="Palatino Linotype" w:eastAsia="MS Mincho" w:hAnsi="Palatino Linotype" w:cs="Times New Roman"/>
          <w:b/>
          <w:bCs/>
          <w:i/>
          <w:color w:val="000000" w:themeColor="text1"/>
          <w:sz w:val="22"/>
        </w:rPr>
        <w:t xml:space="preserve">SEGUNDO.- </w:t>
      </w:r>
      <w:r w:rsidRPr="00BC0E0C">
        <w:rPr>
          <w:rFonts w:ascii="Palatino Linotype" w:eastAsia="MS Mincho" w:hAnsi="Palatino Linotype" w:cs="Times New Roman"/>
          <w:i/>
          <w:color w:val="000000" w:themeColor="text1"/>
          <w:sz w:val="22"/>
        </w:rPr>
        <w:t>Por señalado domicilio para oír y recibir notificaciones y documentos, así como por señalado el correo electrónico para los mismos efectos y autorizados a los profesionistas mencionados.</w:t>
      </w:r>
    </w:p>
    <w:p w14:paraId="72ACF7BB" w14:textId="77777777" w:rsidR="00C94D6B" w:rsidRPr="00BC0E0C" w:rsidRDefault="00C94D6B" w:rsidP="00C94D6B">
      <w:pPr>
        <w:pStyle w:val="Prrafodelista"/>
        <w:tabs>
          <w:tab w:val="left" w:pos="426"/>
        </w:tabs>
        <w:spacing w:line="276" w:lineRule="auto"/>
        <w:ind w:left="567" w:right="567"/>
        <w:rPr>
          <w:rFonts w:ascii="Palatino Linotype" w:eastAsia="MS Mincho" w:hAnsi="Palatino Linotype" w:cs="Times New Roman"/>
          <w:i/>
          <w:color w:val="000000" w:themeColor="text1"/>
          <w:sz w:val="22"/>
        </w:rPr>
      </w:pPr>
    </w:p>
    <w:p w14:paraId="70A8C04F" w14:textId="77777777" w:rsidR="00C94D6B" w:rsidRPr="00BC0E0C" w:rsidRDefault="00C94D6B" w:rsidP="00C94D6B">
      <w:pPr>
        <w:pStyle w:val="Prrafodelista"/>
        <w:tabs>
          <w:tab w:val="left" w:pos="426"/>
        </w:tabs>
        <w:spacing w:line="276" w:lineRule="auto"/>
        <w:ind w:left="567" w:right="567"/>
        <w:rPr>
          <w:rFonts w:ascii="Palatino Linotype" w:eastAsia="MS Mincho" w:hAnsi="Palatino Linotype" w:cs="Times New Roman"/>
          <w:i/>
          <w:color w:val="000000" w:themeColor="text1"/>
          <w:sz w:val="22"/>
        </w:rPr>
      </w:pPr>
    </w:p>
    <w:p w14:paraId="14E68ED0" w14:textId="654309F9"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bCs/>
          <w:color w:val="000000" w:themeColor="text1"/>
          <w:sz w:val="22"/>
        </w:rPr>
      </w:pPr>
      <w:r w:rsidRPr="00BC0E0C">
        <w:rPr>
          <w:rFonts w:ascii="Palatino Linotype" w:eastAsia="MS Mincho" w:hAnsi="Palatino Linotype" w:cs="Times New Roman"/>
          <w:b/>
          <w:bCs/>
          <w:i/>
          <w:color w:val="000000" w:themeColor="text1"/>
          <w:sz w:val="22"/>
        </w:rPr>
        <w:t>PROTESTO LO NECESARIO</w:t>
      </w:r>
      <w:r w:rsidRPr="00BC0E0C">
        <w:rPr>
          <w:rFonts w:ascii="Palatino Linotype" w:eastAsia="MS Mincho" w:hAnsi="Palatino Linotype" w:cs="Times New Roman"/>
          <w:bCs/>
          <w:i/>
          <w:color w:val="000000" w:themeColor="text1"/>
          <w:sz w:val="22"/>
        </w:rPr>
        <w:t>”</w:t>
      </w:r>
      <w:r w:rsidRPr="00BC0E0C">
        <w:rPr>
          <w:rFonts w:ascii="Palatino Linotype" w:eastAsia="MS Mincho" w:hAnsi="Palatino Linotype" w:cs="Times New Roman"/>
          <w:bCs/>
          <w:color w:val="000000" w:themeColor="text1"/>
          <w:sz w:val="22"/>
        </w:rPr>
        <w:t xml:space="preserve"> (Sic)</w:t>
      </w:r>
    </w:p>
    <w:p w14:paraId="4C5773ED" w14:textId="77777777" w:rsidR="00C94D6B" w:rsidRPr="00BC0E0C" w:rsidRDefault="00C94D6B" w:rsidP="00C94D6B">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73F4D6B1" w14:textId="77777777" w:rsidR="00C94D6B" w:rsidRPr="00BC0E0C" w:rsidRDefault="00C94D6B" w:rsidP="00C94D6B">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B611507" w:rsidR="0022448D" w:rsidRPr="00BC0E0C" w:rsidRDefault="00C94D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C0E0C">
        <w:rPr>
          <w:rFonts w:ascii="Palatino Linotype" w:eastAsia="MS Mincho" w:hAnsi="Palatino Linotype" w:cs="Times New Roman"/>
          <w:color w:val="000000" w:themeColor="text1"/>
        </w:rPr>
        <w:t>E</w:t>
      </w:r>
      <w:r w:rsidR="00B31E90" w:rsidRPr="00BC0E0C">
        <w:rPr>
          <w:rFonts w:ascii="Palatino Linotype" w:eastAsia="MS Mincho" w:hAnsi="Palatino Linotype" w:cs="Times New Roman"/>
          <w:color w:val="000000" w:themeColor="text1"/>
        </w:rPr>
        <w:t xml:space="preserve">l </w:t>
      </w:r>
      <w:r w:rsidRPr="00BC0E0C">
        <w:rPr>
          <w:rFonts w:ascii="Palatino Linotype" w:eastAsia="MS Mincho" w:hAnsi="Palatino Linotype" w:cs="Times New Roman"/>
          <w:color w:val="000000" w:themeColor="text1"/>
        </w:rPr>
        <w:t xml:space="preserve">catorce (14) de diciembre </w:t>
      </w:r>
      <w:r w:rsidR="008C28BF" w:rsidRPr="00BC0E0C">
        <w:rPr>
          <w:rFonts w:ascii="Palatino Linotype" w:eastAsia="MS Mincho" w:hAnsi="Palatino Linotype" w:cs="Times New Roman"/>
          <w:color w:val="000000" w:themeColor="text1"/>
        </w:rPr>
        <w:t>de dos mil veintidós</w:t>
      </w:r>
      <w:r w:rsidR="000411E2" w:rsidRPr="00BC0E0C">
        <w:rPr>
          <w:rFonts w:ascii="Palatino Linotype" w:eastAsia="MS Mincho" w:hAnsi="Palatino Linotype" w:cs="Times New Roman"/>
          <w:color w:val="000000" w:themeColor="text1"/>
        </w:rPr>
        <w:t xml:space="preserve"> </w:t>
      </w:r>
      <w:r w:rsidR="000411E2" w:rsidRPr="00BC0E0C">
        <w:rPr>
          <w:rFonts w:ascii="Palatino Linotype" w:hAnsi="Palatino Linotype"/>
          <w:color w:val="000000" w:themeColor="text1"/>
          <w:szCs w:val="14"/>
        </w:rPr>
        <w:t xml:space="preserve">el </w:t>
      </w:r>
      <w:r w:rsidR="000411E2" w:rsidRPr="00BC0E0C">
        <w:rPr>
          <w:rFonts w:ascii="Palatino Linotype" w:hAnsi="Palatino Linotype"/>
          <w:b/>
          <w:color w:val="000000" w:themeColor="text1"/>
          <w:szCs w:val="14"/>
        </w:rPr>
        <w:t>SUJETO OBLIGADO</w:t>
      </w:r>
      <w:r w:rsidR="00B57A01" w:rsidRPr="00BC0E0C">
        <w:rPr>
          <w:rFonts w:ascii="Palatino Linotype" w:hAnsi="Palatino Linotype"/>
          <w:b/>
          <w:color w:val="000000" w:themeColor="text1"/>
          <w:szCs w:val="14"/>
        </w:rPr>
        <w:t>,</w:t>
      </w:r>
      <w:r w:rsidR="000411E2" w:rsidRPr="00BC0E0C">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BC0E0C" w:rsidRDefault="009A593A" w:rsidP="00B31E90">
      <w:pPr>
        <w:pStyle w:val="Sinespaciado"/>
        <w:ind w:left="567" w:right="567"/>
        <w:jc w:val="right"/>
        <w:rPr>
          <w:rFonts w:ascii="Palatino Linotype" w:hAnsi="Palatino Linotype"/>
          <w:i/>
          <w:noProof/>
          <w:color w:val="000000" w:themeColor="text1"/>
          <w:lang w:eastAsia="es-MX"/>
        </w:rPr>
      </w:pPr>
    </w:p>
    <w:p w14:paraId="193B0D01" w14:textId="77777777" w:rsidR="00C94D6B" w:rsidRPr="00BC0E0C" w:rsidRDefault="00F25B61" w:rsidP="00C94D6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C0E0C">
        <w:rPr>
          <w:rFonts w:ascii="Palatino Linotype" w:hAnsi="Palatino Linotype"/>
          <w:i/>
          <w:noProof/>
          <w:color w:val="000000" w:themeColor="text1"/>
          <w:sz w:val="22"/>
          <w:szCs w:val="22"/>
          <w:lang w:val="es-MX" w:eastAsia="es-MX"/>
        </w:rPr>
        <w:t xml:space="preserve"> </w:t>
      </w:r>
      <w:r w:rsidR="005F1362" w:rsidRPr="00BC0E0C">
        <w:rPr>
          <w:rFonts w:ascii="Palatino Linotype" w:hAnsi="Palatino Linotype"/>
          <w:i/>
          <w:noProof/>
          <w:color w:val="000000" w:themeColor="text1"/>
          <w:sz w:val="22"/>
          <w:szCs w:val="22"/>
          <w:lang w:val="es-MX" w:eastAsia="es-MX"/>
        </w:rPr>
        <w:t>“</w:t>
      </w:r>
      <w:r w:rsidR="00C94D6B" w:rsidRPr="00BC0E0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EB765F" w14:textId="77777777" w:rsidR="00C94D6B" w:rsidRPr="00BC0E0C" w:rsidRDefault="00C94D6B" w:rsidP="00C94D6B">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96EA054" w14:textId="77777777" w:rsidR="00C94D6B" w:rsidRPr="00BC0E0C" w:rsidRDefault="00C94D6B" w:rsidP="00C94D6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C0E0C">
        <w:rPr>
          <w:rFonts w:ascii="Palatino Linotype" w:hAnsi="Palatino Linotype"/>
          <w:i/>
          <w:noProof/>
          <w:color w:val="000000" w:themeColor="text1"/>
          <w:sz w:val="22"/>
          <w:szCs w:val="22"/>
          <w:lang w:val="es-MX" w:eastAsia="es-MX"/>
        </w:rPr>
        <w:t>En atención a la solicitud de información 00120/JILOTEPE/IP/2022, se remite la respuesta correspondiente mediante oficio en formato PDF denominado: resp 120_0001.</w:t>
      </w:r>
    </w:p>
    <w:p w14:paraId="6828FF83" w14:textId="77777777" w:rsidR="00C94D6B" w:rsidRPr="00BC0E0C" w:rsidRDefault="00C94D6B" w:rsidP="00C94D6B">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4097C7F" w14:textId="77777777" w:rsidR="00C94D6B" w:rsidRPr="00BC0E0C" w:rsidRDefault="00C94D6B" w:rsidP="00C94D6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C0E0C">
        <w:rPr>
          <w:rFonts w:ascii="Palatino Linotype" w:hAnsi="Palatino Linotype"/>
          <w:i/>
          <w:noProof/>
          <w:color w:val="000000" w:themeColor="text1"/>
          <w:sz w:val="22"/>
          <w:szCs w:val="22"/>
          <w:lang w:val="es-MX" w:eastAsia="es-MX"/>
        </w:rPr>
        <w:t>ATENTAMENTE</w:t>
      </w:r>
    </w:p>
    <w:p w14:paraId="35A36DE0" w14:textId="2AFA0701" w:rsidR="0039142B" w:rsidRPr="00BC0E0C" w:rsidRDefault="00C94D6B" w:rsidP="00C94D6B">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C0E0C">
        <w:rPr>
          <w:rFonts w:ascii="Palatino Linotype" w:hAnsi="Palatino Linotype"/>
          <w:i/>
          <w:noProof/>
          <w:color w:val="000000" w:themeColor="text1"/>
          <w:sz w:val="22"/>
          <w:szCs w:val="22"/>
          <w:lang w:val="es-MX" w:eastAsia="es-MX"/>
        </w:rPr>
        <w:t>LIC. RAYMUNDO DE JESÚS ALCÁNTARA</w:t>
      </w:r>
      <w:r w:rsidR="005F1362" w:rsidRPr="00BC0E0C">
        <w:rPr>
          <w:rFonts w:ascii="Palatino Linotype" w:hAnsi="Palatino Linotype"/>
          <w:i/>
          <w:noProof/>
          <w:color w:val="000000" w:themeColor="text1"/>
          <w:sz w:val="22"/>
          <w:szCs w:val="22"/>
          <w:lang w:val="es-MX" w:eastAsia="es-MX"/>
        </w:rPr>
        <w:t>”</w:t>
      </w:r>
      <w:r w:rsidR="00EB3DF7" w:rsidRPr="00BC0E0C">
        <w:rPr>
          <w:rFonts w:ascii="Palatino Linotype" w:hAnsi="Palatino Linotype"/>
          <w:noProof/>
          <w:color w:val="000000" w:themeColor="text1"/>
          <w:sz w:val="22"/>
          <w:szCs w:val="22"/>
          <w:lang w:val="es-MX" w:eastAsia="es-MX"/>
        </w:rPr>
        <w:t xml:space="preserve"> (Sic.)</w:t>
      </w:r>
    </w:p>
    <w:p w14:paraId="2D68519B" w14:textId="77777777" w:rsidR="0097210F" w:rsidRPr="00BC0E0C" w:rsidRDefault="0097210F" w:rsidP="009A593A">
      <w:pPr>
        <w:pStyle w:val="Sinespaciado"/>
        <w:ind w:right="567"/>
        <w:jc w:val="both"/>
        <w:rPr>
          <w:rFonts w:ascii="Palatino Linotype" w:hAnsi="Palatino Linotype"/>
          <w:noProof/>
          <w:color w:val="000000" w:themeColor="text1"/>
          <w:lang w:val="es-MX" w:eastAsia="es-MX"/>
        </w:rPr>
      </w:pPr>
    </w:p>
    <w:p w14:paraId="170BD45E" w14:textId="288D4F2D" w:rsidR="00022D89" w:rsidRPr="00BC0E0C"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C0E0C">
        <w:rPr>
          <w:rFonts w:ascii="Palatino Linotype" w:hAnsi="Palatino Linotype"/>
          <w:color w:val="000000" w:themeColor="text1"/>
          <w:szCs w:val="22"/>
        </w:rPr>
        <w:t xml:space="preserve">Adjunto </w:t>
      </w:r>
      <w:r w:rsidR="00E85FF3" w:rsidRPr="00BC0E0C">
        <w:rPr>
          <w:rFonts w:ascii="Palatino Linotype" w:hAnsi="Palatino Linotype"/>
          <w:color w:val="000000" w:themeColor="text1"/>
          <w:szCs w:val="22"/>
        </w:rPr>
        <w:t>al acuse de respuesta</w:t>
      </w:r>
      <w:r w:rsidRPr="00BC0E0C">
        <w:rPr>
          <w:rFonts w:ascii="Palatino Linotype" w:hAnsi="Palatino Linotype"/>
          <w:color w:val="000000" w:themeColor="text1"/>
          <w:szCs w:val="22"/>
        </w:rPr>
        <w:t xml:space="preserve"> el </w:t>
      </w:r>
      <w:r w:rsidRPr="00BC0E0C">
        <w:rPr>
          <w:rFonts w:ascii="Palatino Linotype" w:hAnsi="Palatino Linotype"/>
          <w:b/>
          <w:bCs/>
          <w:color w:val="000000" w:themeColor="text1"/>
          <w:szCs w:val="22"/>
        </w:rPr>
        <w:t>SUJETO OBLIGADO</w:t>
      </w:r>
      <w:r w:rsidR="00B57A01" w:rsidRPr="00BC0E0C">
        <w:rPr>
          <w:rFonts w:ascii="Palatino Linotype" w:hAnsi="Palatino Linotype"/>
          <w:b/>
          <w:bCs/>
          <w:color w:val="000000" w:themeColor="text1"/>
          <w:szCs w:val="22"/>
        </w:rPr>
        <w:t>,</w:t>
      </w:r>
      <w:r w:rsidRPr="00BC0E0C">
        <w:rPr>
          <w:rFonts w:ascii="Palatino Linotype" w:hAnsi="Palatino Linotype"/>
          <w:color w:val="000000" w:themeColor="text1"/>
          <w:szCs w:val="22"/>
        </w:rPr>
        <w:t xml:space="preserve"> entregó a</w:t>
      </w:r>
      <w:r w:rsidR="004F0BF4" w:rsidRPr="00BC0E0C">
        <w:rPr>
          <w:rFonts w:ascii="Palatino Linotype" w:hAnsi="Palatino Linotype"/>
          <w:color w:val="000000" w:themeColor="text1"/>
          <w:szCs w:val="22"/>
        </w:rPr>
        <w:t xml:space="preserve"> </w:t>
      </w:r>
      <w:r w:rsidR="008C28BF" w:rsidRPr="00BC0E0C">
        <w:rPr>
          <w:rFonts w:ascii="Palatino Linotype" w:hAnsi="Palatino Linotype"/>
          <w:color w:val="000000" w:themeColor="text1"/>
          <w:szCs w:val="22"/>
        </w:rPr>
        <w:t>el particular</w:t>
      </w:r>
      <w:r w:rsidRPr="00BC0E0C">
        <w:rPr>
          <w:rFonts w:ascii="Palatino Linotype" w:hAnsi="Palatino Linotype"/>
          <w:color w:val="000000" w:themeColor="text1"/>
          <w:szCs w:val="22"/>
        </w:rPr>
        <w:t xml:space="preserve"> </w:t>
      </w:r>
      <w:r w:rsidR="004F0BF4" w:rsidRPr="00BC0E0C">
        <w:rPr>
          <w:rFonts w:ascii="Palatino Linotype" w:hAnsi="Palatino Linotype"/>
          <w:color w:val="000000" w:themeColor="text1"/>
          <w:szCs w:val="22"/>
        </w:rPr>
        <w:t>un archivo electrónico, cuyo nombre y contenido se resumen a continuación:</w:t>
      </w:r>
    </w:p>
    <w:p w14:paraId="49FFFD70" w14:textId="79883EF2" w:rsidR="004F0BF4" w:rsidRPr="00BC0E0C" w:rsidRDefault="004F0BF4" w:rsidP="004F0BF4">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BC0E0C">
        <w:rPr>
          <w:rFonts w:ascii="Palatino Linotype" w:hAnsi="Palatino Linotype"/>
          <w:b/>
          <w:bCs/>
          <w:i/>
          <w:iCs/>
          <w:color w:val="000000" w:themeColor="text1"/>
          <w:szCs w:val="22"/>
        </w:rPr>
        <w:t>“</w:t>
      </w:r>
      <w:r w:rsidR="00C94D6B" w:rsidRPr="00BC0E0C">
        <w:rPr>
          <w:rFonts w:ascii="Palatino Linotype" w:hAnsi="Palatino Linotype"/>
          <w:b/>
          <w:bCs/>
          <w:i/>
          <w:iCs/>
          <w:color w:val="000000" w:themeColor="text1"/>
          <w:szCs w:val="22"/>
        </w:rPr>
        <w:t>resp 120_0001</w:t>
      </w:r>
      <w:r w:rsidR="003D03B5" w:rsidRPr="00BC0E0C">
        <w:rPr>
          <w:rFonts w:ascii="Palatino Linotype" w:hAnsi="Palatino Linotype"/>
          <w:b/>
          <w:bCs/>
          <w:i/>
          <w:iCs/>
          <w:color w:val="000000" w:themeColor="text1"/>
          <w:szCs w:val="22"/>
        </w:rPr>
        <w:t>.pdf</w:t>
      </w:r>
      <w:r w:rsidRPr="00BC0E0C">
        <w:rPr>
          <w:rFonts w:ascii="Palatino Linotype" w:hAnsi="Palatino Linotype"/>
          <w:b/>
          <w:bCs/>
          <w:i/>
          <w:iCs/>
          <w:color w:val="000000" w:themeColor="text1"/>
          <w:szCs w:val="22"/>
        </w:rPr>
        <w:t>”</w:t>
      </w:r>
      <w:r w:rsidRPr="00BC0E0C">
        <w:rPr>
          <w:rFonts w:ascii="Palatino Linotype" w:hAnsi="Palatino Linotype"/>
          <w:color w:val="000000" w:themeColor="text1"/>
          <w:szCs w:val="22"/>
        </w:rPr>
        <w:t>: Documento de</w:t>
      </w:r>
      <w:r w:rsidR="00C94D6B" w:rsidRPr="00BC0E0C">
        <w:rPr>
          <w:rFonts w:ascii="Palatino Linotype" w:hAnsi="Palatino Linotype"/>
          <w:color w:val="000000" w:themeColor="text1"/>
          <w:szCs w:val="22"/>
        </w:rPr>
        <w:t xml:space="preserve"> dos fojas consistente en la copia digitalizada del oficio número DSP/JIL/098/2022, de trece (13) de diciembre de dos mil veintidós, emitido por el Director de Servicios Públicos, y dirigido al </w:t>
      </w:r>
      <w:r w:rsidR="00336AFF" w:rsidRPr="00BC0E0C">
        <w:rPr>
          <w:rFonts w:ascii="Palatino Linotype" w:hAnsi="Palatino Linotype"/>
          <w:color w:val="000000" w:themeColor="text1"/>
          <w:szCs w:val="22"/>
        </w:rPr>
        <w:t xml:space="preserve">Titular de la Unidad de Transparencia, por el que manifiesta que la solicitud </w:t>
      </w:r>
      <w:r w:rsidR="00336AFF" w:rsidRPr="00BC0E0C">
        <w:rPr>
          <w:rFonts w:ascii="Palatino Linotype" w:hAnsi="Palatino Linotype"/>
          <w:b/>
          <w:color w:val="000000" w:themeColor="text1"/>
          <w:szCs w:val="22"/>
        </w:rPr>
        <w:t>00120/JIOTEPE/IP/2022</w:t>
      </w:r>
      <w:r w:rsidR="00336AFF" w:rsidRPr="00BC0E0C">
        <w:rPr>
          <w:rFonts w:ascii="Palatino Linotype" w:hAnsi="Palatino Linotype"/>
          <w:color w:val="000000" w:themeColor="text1"/>
          <w:szCs w:val="22"/>
        </w:rPr>
        <w:t xml:space="preserve"> no constituye un derecho de acceso a la información, sino de petición.</w:t>
      </w:r>
    </w:p>
    <w:p w14:paraId="18538835" w14:textId="77777777" w:rsidR="00FE159E" w:rsidRPr="00BC0E0C" w:rsidRDefault="00FE159E" w:rsidP="00B67B60">
      <w:pPr>
        <w:spacing w:line="360" w:lineRule="auto"/>
        <w:jc w:val="both"/>
        <w:rPr>
          <w:rFonts w:ascii="Palatino Linotype" w:hAnsi="Palatino Linotype" w:cs="Arial"/>
        </w:rPr>
      </w:pPr>
    </w:p>
    <w:p w14:paraId="272B63B3" w14:textId="1FF26FA0" w:rsidR="000D5A1D" w:rsidRPr="00BC0E0C" w:rsidRDefault="008C28BF"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C0E0C">
        <w:rPr>
          <w:rFonts w:ascii="Palatino Linotype" w:eastAsia="Times New Roman" w:hAnsi="Palatino Linotype" w:cs="Arial"/>
          <w:color w:val="000000" w:themeColor="text1"/>
          <w:lang w:val="es-ES"/>
        </w:rPr>
        <w:lastRenderedPageBreak/>
        <w:t>E</w:t>
      </w:r>
      <w:r w:rsidR="00DB4BEF" w:rsidRPr="00BC0E0C">
        <w:rPr>
          <w:rFonts w:ascii="Palatino Linotype" w:eastAsia="Times New Roman" w:hAnsi="Palatino Linotype" w:cs="Arial"/>
          <w:color w:val="000000" w:themeColor="text1"/>
          <w:lang w:val="es-ES"/>
        </w:rPr>
        <w:t xml:space="preserve">l </w:t>
      </w:r>
      <w:r w:rsidR="00336AFF" w:rsidRPr="00BC0E0C">
        <w:rPr>
          <w:rFonts w:ascii="Palatino Linotype" w:eastAsia="Times New Roman" w:hAnsi="Palatino Linotype" w:cs="Arial"/>
          <w:color w:val="000000" w:themeColor="text1"/>
          <w:lang w:val="es-ES"/>
        </w:rPr>
        <w:t>catorce (14) de diciembre</w:t>
      </w:r>
      <w:r w:rsidRPr="00BC0E0C">
        <w:rPr>
          <w:rFonts w:ascii="Palatino Linotype" w:eastAsia="Times New Roman" w:hAnsi="Palatino Linotype" w:cs="Arial"/>
          <w:color w:val="000000" w:themeColor="text1"/>
          <w:lang w:val="es-ES"/>
        </w:rPr>
        <w:t xml:space="preserve"> de dos mil veintidós</w:t>
      </w:r>
      <w:r w:rsidR="00FE49E3" w:rsidRPr="00BC0E0C">
        <w:rPr>
          <w:rFonts w:ascii="Palatino Linotype" w:eastAsia="Times New Roman" w:hAnsi="Palatino Linotype" w:cs="Arial"/>
          <w:color w:val="000000" w:themeColor="text1"/>
          <w:lang w:val="es-ES"/>
        </w:rPr>
        <w:t xml:space="preserve">, </w:t>
      </w:r>
      <w:r w:rsidRPr="00BC0E0C">
        <w:rPr>
          <w:rFonts w:ascii="Palatino Linotype" w:eastAsia="Times New Roman" w:hAnsi="Palatino Linotype" w:cs="Arial"/>
          <w:color w:val="000000" w:themeColor="text1"/>
          <w:lang w:val="es-ES"/>
        </w:rPr>
        <w:t>el particular</w:t>
      </w:r>
      <w:r w:rsidR="00DB4BEF" w:rsidRPr="00BC0E0C">
        <w:rPr>
          <w:rFonts w:ascii="Palatino Linotype" w:eastAsia="Times New Roman" w:hAnsi="Palatino Linotype" w:cs="Arial"/>
          <w:color w:val="000000" w:themeColor="text1"/>
          <w:lang w:val="es-ES"/>
        </w:rPr>
        <w:t xml:space="preserve"> interpuso</w:t>
      </w:r>
      <w:r w:rsidR="009316E9" w:rsidRPr="00BC0E0C">
        <w:rPr>
          <w:rFonts w:ascii="Palatino Linotype" w:eastAsia="Times New Roman" w:hAnsi="Palatino Linotype" w:cs="Arial"/>
          <w:color w:val="000000" w:themeColor="text1"/>
          <w:lang w:val="es-ES"/>
        </w:rPr>
        <w:t xml:space="preserve"> </w:t>
      </w:r>
      <w:r w:rsidR="00F25B61" w:rsidRPr="00BC0E0C">
        <w:rPr>
          <w:rFonts w:ascii="Palatino Linotype" w:eastAsia="Times New Roman" w:hAnsi="Palatino Linotype" w:cs="Arial"/>
          <w:color w:val="000000" w:themeColor="text1"/>
          <w:lang w:val="es-ES"/>
        </w:rPr>
        <w:t>el</w:t>
      </w:r>
      <w:r w:rsidR="004D68F8" w:rsidRPr="00BC0E0C">
        <w:rPr>
          <w:rFonts w:ascii="Palatino Linotype" w:eastAsia="Times New Roman" w:hAnsi="Palatino Linotype" w:cs="Arial"/>
          <w:color w:val="000000" w:themeColor="text1"/>
          <w:lang w:val="es-ES"/>
        </w:rPr>
        <w:t xml:space="preserve"> recurso de revisión </w:t>
      </w:r>
      <w:r w:rsidR="001A14B4" w:rsidRPr="00BC0E0C">
        <w:rPr>
          <w:rFonts w:ascii="Palatino Linotype" w:eastAsia="Calibri" w:hAnsi="Palatino Linotype" w:cs="Arial"/>
          <w:b/>
          <w:color w:val="000000" w:themeColor="text1"/>
          <w:lang w:val="es-ES"/>
        </w:rPr>
        <w:t>17288/INFOEM/IP/RR/2022</w:t>
      </w:r>
      <w:r w:rsidR="009A0461" w:rsidRPr="00BC0E0C">
        <w:rPr>
          <w:rFonts w:ascii="Palatino Linotype" w:eastAsia="Calibri" w:hAnsi="Palatino Linotype" w:cs="Arial"/>
          <w:color w:val="000000" w:themeColor="text1"/>
          <w:lang w:val="es-ES"/>
        </w:rPr>
        <w:t>;</w:t>
      </w:r>
      <w:r w:rsidR="00102D65" w:rsidRPr="00BC0E0C">
        <w:rPr>
          <w:rFonts w:ascii="Palatino Linotype" w:eastAsia="Times New Roman" w:hAnsi="Palatino Linotype" w:cs="Arial"/>
          <w:color w:val="000000" w:themeColor="text1"/>
          <w:lang w:val="es-ES"/>
        </w:rPr>
        <w:t xml:space="preserve"> </w:t>
      </w:r>
      <w:r w:rsidR="00F25B61" w:rsidRPr="00BC0E0C">
        <w:rPr>
          <w:rFonts w:ascii="Palatino Linotype" w:eastAsia="Times New Roman" w:hAnsi="Palatino Linotype" w:cs="Arial"/>
          <w:color w:val="000000" w:themeColor="text1"/>
          <w:lang w:val="es-ES"/>
        </w:rPr>
        <w:t>impugnación</w:t>
      </w:r>
      <w:r w:rsidR="004D68F8" w:rsidRPr="00BC0E0C">
        <w:rPr>
          <w:rFonts w:ascii="Palatino Linotype" w:eastAsia="Times New Roman" w:hAnsi="Palatino Linotype" w:cs="Arial"/>
          <w:color w:val="000000" w:themeColor="text1"/>
          <w:lang w:val="es-ES"/>
        </w:rPr>
        <w:t xml:space="preserve"> </w:t>
      </w:r>
      <w:r w:rsidR="00A45546" w:rsidRPr="00BC0E0C">
        <w:rPr>
          <w:rFonts w:ascii="Palatino Linotype" w:eastAsia="Times New Roman" w:hAnsi="Palatino Linotype" w:cs="Arial"/>
          <w:color w:val="000000" w:themeColor="text1"/>
          <w:lang w:val="es-ES"/>
        </w:rPr>
        <w:t xml:space="preserve">en </w:t>
      </w:r>
      <w:r w:rsidR="00977D37" w:rsidRPr="00BC0E0C">
        <w:rPr>
          <w:rFonts w:ascii="Palatino Linotype" w:eastAsia="Times New Roman" w:hAnsi="Palatino Linotype" w:cs="Arial"/>
          <w:color w:val="000000" w:themeColor="text1"/>
          <w:lang w:val="es-ES"/>
        </w:rPr>
        <w:t>la</w:t>
      </w:r>
      <w:r w:rsidR="00A45546" w:rsidRPr="00BC0E0C">
        <w:rPr>
          <w:rFonts w:ascii="Palatino Linotype" w:eastAsia="Times New Roman" w:hAnsi="Palatino Linotype" w:cs="Arial"/>
          <w:color w:val="000000" w:themeColor="text1"/>
          <w:lang w:val="es-ES"/>
        </w:rPr>
        <w:t xml:space="preserve"> que refirió </w:t>
      </w:r>
      <w:r w:rsidR="004D68F8" w:rsidRPr="00BC0E0C">
        <w:rPr>
          <w:rFonts w:ascii="Palatino Linotype" w:eastAsia="Times New Roman" w:hAnsi="Palatino Linotype" w:cs="Arial"/>
          <w:color w:val="000000" w:themeColor="text1"/>
          <w:lang w:val="es-ES"/>
        </w:rPr>
        <w:t>lo siguiente:</w:t>
      </w:r>
    </w:p>
    <w:p w14:paraId="054906C6" w14:textId="77777777" w:rsidR="00E34622" w:rsidRPr="00BC0E0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49A8FB8" w:rsidR="00E34622" w:rsidRPr="00BC0E0C"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BC0E0C">
        <w:rPr>
          <w:rFonts w:ascii="Palatino Linotype" w:eastAsia="Times New Roman" w:hAnsi="Palatino Linotype" w:cs="Arial"/>
          <w:b/>
          <w:color w:val="000000" w:themeColor="text1"/>
          <w:sz w:val="22"/>
          <w:lang w:val="es-ES"/>
        </w:rPr>
        <w:t>Acto impugnado:</w:t>
      </w:r>
      <w:r w:rsidRPr="00BC0E0C">
        <w:rPr>
          <w:rFonts w:ascii="Palatino Linotype" w:eastAsia="Times New Roman" w:hAnsi="Palatino Linotype" w:cs="Arial"/>
          <w:color w:val="000000" w:themeColor="text1"/>
          <w:sz w:val="22"/>
          <w:lang w:val="es-ES"/>
        </w:rPr>
        <w:t xml:space="preserve"> “</w:t>
      </w:r>
      <w:r w:rsidR="00336AFF" w:rsidRPr="00BC0E0C">
        <w:rPr>
          <w:rFonts w:ascii="Palatino Linotype" w:eastAsia="Times New Roman" w:hAnsi="Palatino Linotype" w:cs="Arial"/>
          <w:i/>
          <w:iCs/>
          <w:color w:val="000000" w:themeColor="text1"/>
          <w:sz w:val="22"/>
        </w:rPr>
        <w:t>EL H. AYUNTAMIENTO ATENTA CONTRA LO ESTABLECIDO EN LOS ARTÍCULO 1, 6, 8 Y DEMÁS RELATIVOS Y APLICABLES DE LA CONSTITUCIÓN POLÍTICA DE LOS ESTADOS UNIDOS MEXICANOS, AL NEGAR LA INFORMACIÓN POR UN "SUPUESTO" PROCEDIMIENTO ESPECIAL, SIENDO QUE NO QUIERE ATENDER EL FONDO DEL ASUNTO Y QUE LA PLATAFORMA DE TRANSPARENCIA Y ACCESO A LA INFORMACIÓN ES EL MEDIO ADECUADO PARA SOLICITAR LOS DOCUMENTOS QUE PRECISÉ EN MI SOLICITUD, POR LO QUE DE ACUERDO A LA LEY DE ACCESO Y TRANSPARENCIA Y ACCESO A LA INFORMACIÓN TANTO EL GOBIERNO MUNICIPAL DE JILOTEPEC, ESTADO DE MÉXICO ESTÁ OBLIGADO A PROPORCIONAR DICHA INFORMACIÓN Y EVITAR CON ELLO INCURRIR EN UNA RESPONSABILIDAD POR PARTE DE LOS SERVIDORES PÚBLICOS QUE SE ENCUENTRAN OBLIGADOS A ELLOS. POR ELLO TRANSPARENCIA Y ACCESO A LA INFORMACIÓN PÚBLICA DEBE ATENDER DICHA PETICIÓN EL LA FORMA SOLICITADA Y NI EN LA QUE PRETENDE EL MUNICIPIO DE JILOTEPEC, LO ANTERIOR, PARA QUE SE DE CABAL CUMPLIMIENTO A LA LEY DE TRANSPARENCIA Y ACCESO A LA INFORMACIÓN PÚBLICA. POR LO QUE POR ESTE MEDIO ME DEBE PROPORCIONAR TODA LA INFORMACIÓN SOLICITADA.</w:t>
      </w:r>
      <w:r w:rsidRPr="00BC0E0C">
        <w:rPr>
          <w:rFonts w:ascii="Palatino Linotype" w:eastAsia="Times New Roman" w:hAnsi="Palatino Linotype" w:cs="Arial"/>
          <w:i/>
          <w:iCs/>
          <w:color w:val="000000" w:themeColor="text1"/>
          <w:sz w:val="22"/>
          <w:lang w:val="es-ES"/>
        </w:rPr>
        <w:t>”</w:t>
      </w:r>
      <w:r w:rsidRPr="00BC0E0C">
        <w:rPr>
          <w:rFonts w:ascii="Palatino Linotype" w:eastAsia="Times New Roman" w:hAnsi="Palatino Linotype" w:cs="Arial"/>
          <w:color w:val="000000" w:themeColor="text1"/>
          <w:sz w:val="22"/>
          <w:lang w:val="es-ES"/>
        </w:rPr>
        <w:t xml:space="preserve"> (Sic).</w:t>
      </w:r>
    </w:p>
    <w:p w14:paraId="25E44FB6" w14:textId="77777777" w:rsidR="00F25B61" w:rsidRPr="00BC0E0C"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6D9AF948" w:rsidR="000E096F" w:rsidRPr="00BC0E0C"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BC0E0C">
        <w:rPr>
          <w:rFonts w:ascii="Palatino Linotype" w:eastAsia="Times New Roman" w:hAnsi="Palatino Linotype" w:cs="Arial"/>
          <w:b/>
          <w:color w:val="000000" w:themeColor="text1"/>
          <w:sz w:val="22"/>
          <w:lang w:val="es-ES"/>
        </w:rPr>
        <w:t>Razones o motivos de inconformidad:</w:t>
      </w:r>
      <w:r w:rsidRPr="00BC0E0C">
        <w:rPr>
          <w:rFonts w:ascii="Palatino Linotype" w:eastAsia="Times New Roman" w:hAnsi="Palatino Linotype" w:cs="Arial"/>
          <w:color w:val="000000" w:themeColor="text1"/>
          <w:sz w:val="22"/>
          <w:lang w:val="es-ES"/>
        </w:rPr>
        <w:t xml:space="preserve"> </w:t>
      </w:r>
      <w:r w:rsidR="00336AFF" w:rsidRPr="00BC0E0C">
        <w:rPr>
          <w:rFonts w:ascii="Palatino Linotype" w:eastAsia="Times New Roman" w:hAnsi="Palatino Linotype" w:cs="Arial"/>
          <w:color w:val="000000" w:themeColor="text1"/>
          <w:sz w:val="22"/>
          <w:lang w:val="es-ES"/>
        </w:rPr>
        <w:t xml:space="preserve">El particular no hizo uso de este apartado para realizar manifestaciones; empero, de la lectura al apartado anterior, se advierte la exposición de agravios y motivos de inconformidad por parte del ahora </w:t>
      </w:r>
      <w:r w:rsidR="00336AFF" w:rsidRPr="00BC0E0C">
        <w:rPr>
          <w:rFonts w:ascii="Palatino Linotype" w:eastAsia="Times New Roman" w:hAnsi="Palatino Linotype" w:cs="Arial"/>
          <w:b/>
          <w:color w:val="000000" w:themeColor="text1"/>
          <w:sz w:val="22"/>
          <w:lang w:val="es-ES"/>
        </w:rPr>
        <w:t>RECURRENTE</w:t>
      </w:r>
      <w:r w:rsidR="00336AFF" w:rsidRPr="00BC0E0C">
        <w:rPr>
          <w:rFonts w:ascii="Palatino Linotype" w:eastAsia="Times New Roman" w:hAnsi="Palatino Linotype" w:cs="Arial"/>
          <w:color w:val="000000" w:themeColor="text1"/>
          <w:sz w:val="22"/>
          <w:lang w:val="es-ES"/>
        </w:rPr>
        <w:t>.</w:t>
      </w:r>
    </w:p>
    <w:p w14:paraId="3C8DEE6E" w14:textId="77777777" w:rsidR="00394F10" w:rsidRPr="00BC0E0C"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5D371E57" w:rsidR="005C7898" w:rsidRPr="00BC0E0C"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C0E0C">
        <w:rPr>
          <w:rFonts w:ascii="Palatino Linotype" w:eastAsia="Calibri" w:hAnsi="Palatino Linotype" w:cs="Arial"/>
          <w:color w:val="000000" w:themeColor="text1"/>
          <w:lang w:val="es-ES"/>
        </w:rPr>
        <w:t>S</w:t>
      </w:r>
      <w:r w:rsidR="005C7898" w:rsidRPr="00BC0E0C">
        <w:rPr>
          <w:rFonts w:ascii="Palatino Linotype" w:eastAsia="Calibri" w:hAnsi="Palatino Linotype" w:cs="Arial"/>
          <w:color w:val="000000" w:themeColor="text1"/>
          <w:lang w:val="es-ES"/>
        </w:rPr>
        <w:t xml:space="preserve">e </w:t>
      </w:r>
      <w:r w:rsidR="00F25B61" w:rsidRPr="00BC0E0C">
        <w:rPr>
          <w:rFonts w:ascii="Palatino Linotype" w:eastAsia="Times New Roman" w:hAnsi="Palatino Linotype" w:cs="Arial"/>
          <w:color w:val="000000" w:themeColor="text1"/>
          <w:lang w:val="es-ES"/>
        </w:rPr>
        <w:t>registró</w:t>
      </w:r>
      <w:r w:rsidR="005C7898" w:rsidRPr="00BC0E0C">
        <w:rPr>
          <w:rFonts w:ascii="Palatino Linotype" w:eastAsia="Times New Roman" w:hAnsi="Palatino Linotype" w:cs="Arial"/>
          <w:color w:val="000000" w:themeColor="text1"/>
          <w:lang w:val="es-ES"/>
        </w:rPr>
        <w:t xml:space="preserve"> </w:t>
      </w:r>
      <w:r w:rsidR="00F25B61" w:rsidRPr="00BC0E0C">
        <w:rPr>
          <w:rFonts w:ascii="Palatino Linotype" w:eastAsia="Times New Roman" w:hAnsi="Palatino Linotype" w:cs="Arial"/>
          <w:color w:val="000000" w:themeColor="text1"/>
          <w:lang w:val="es-ES"/>
        </w:rPr>
        <w:t>el</w:t>
      </w:r>
      <w:r w:rsidR="005C7898" w:rsidRPr="00BC0E0C">
        <w:rPr>
          <w:rFonts w:ascii="Palatino Linotype" w:eastAsia="Times New Roman" w:hAnsi="Palatino Linotype" w:cs="Arial"/>
          <w:color w:val="000000" w:themeColor="text1"/>
          <w:lang w:val="es-ES"/>
        </w:rPr>
        <w:t xml:space="preserve"> recurso de revisión bajo </w:t>
      </w:r>
      <w:r w:rsidR="00F25B61" w:rsidRPr="00BC0E0C">
        <w:rPr>
          <w:rFonts w:ascii="Palatino Linotype" w:eastAsia="Times New Roman" w:hAnsi="Palatino Linotype" w:cs="Arial"/>
          <w:color w:val="000000" w:themeColor="text1"/>
          <w:lang w:val="es-ES"/>
        </w:rPr>
        <w:t>el</w:t>
      </w:r>
      <w:r w:rsidR="005C7898" w:rsidRPr="00BC0E0C">
        <w:rPr>
          <w:rFonts w:ascii="Palatino Linotype" w:eastAsia="Times New Roman" w:hAnsi="Palatino Linotype" w:cs="Arial"/>
          <w:color w:val="000000" w:themeColor="text1"/>
          <w:lang w:val="es-ES"/>
        </w:rPr>
        <w:t xml:space="preserve"> número de expediente </w:t>
      </w:r>
      <w:r w:rsidR="001A14B4" w:rsidRPr="00BC0E0C">
        <w:rPr>
          <w:rFonts w:ascii="Palatino Linotype" w:eastAsia="Times New Roman" w:hAnsi="Palatino Linotype" w:cs="Arial"/>
          <w:b/>
          <w:color w:val="000000" w:themeColor="text1"/>
          <w:lang w:val="es-ES"/>
        </w:rPr>
        <w:t>17288/INFOEM/IP/RR/2022</w:t>
      </w:r>
      <w:r w:rsidR="005C7898" w:rsidRPr="00BC0E0C">
        <w:rPr>
          <w:rFonts w:ascii="Palatino Linotype" w:hAnsi="Palatino Linotype" w:cs="Arial"/>
          <w:bCs/>
          <w:color w:val="000000" w:themeColor="text1"/>
        </w:rPr>
        <w:t xml:space="preserve">; asimismo, con fundamento en lo dispuesto por el </w:t>
      </w:r>
      <w:r w:rsidR="005C7898" w:rsidRPr="00BC0E0C">
        <w:rPr>
          <w:rFonts w:ascii="Palatino Linotype" w:eastAsia="Calibri" w:hAnsi="Palatino Linotype" w:cs="Arial"/>
          <w:bCs/>
          <w:color w:val="000000" w:themeColor="text1"/>
          <w:lang w:val="es-ES"/>
        </w:rPr>
        <w:t>artículo 185</w:t>
      </w:r>
      <w:r w:rsidR="00AE1CCB" w:rsidRPr="00BC0E0C">
        <w:rPr>
          <w:rFonts w:ascii="Palatino Linotype" w:eastAsia="Calibri" w:hAnsi="Palatino Linotype" w:cs="Arial"/>
          <w:bCs/>
          <w:color w:val="000000" w:themeColor="text1"/>
          <w:lang w:val="es-ES"/>
        </w:rPr>
        <w:t>,</w:t>
      </w:r>
      <w:r w:rsidR="005C7898" w:rsidRPr="00BC0E0C">
        <w:rPr>
          <w:rFonts w:ascii="Palatino Linotype" w:eastAsia="Calibri" w:hAnsi="Palatino Linotype" w:cs="Arial"/>
          <w:bCs/>
          <w:color w:val="000000" w:themeColor="text1"/>
          <w:lang w:val="es-ES"/>
        </w:rPr>
        <w:t xml:space="preserve"> fracción I</w:t>
      </w:r>
      <w:r w:rsidR="00AE1CCB" w:rsidRPr="00BC0E0C">
        <w:rPr>
          <w:rFonts w:ascii="Palatino Linotype" w:eastAsia="Calibri" w:hAnsi="Palatino Linotype" w:cs="Arial"/>
          <w:bCs/>
          <w:color w:val="000000" w:themeColor="text1"/>
          <w:lang w:val="es-ES"/>
        </w:rPr>
        <w:t>,</w:t>
      </w:r>
      <w:r w:rsidR="005C7898" w:rsidRPr="00BC0E0C">
        <w:rPr>
          <w:rFonts w:ascii="Palatino Linotype" w:eastAsia="Calibri" w:hAnsi="Palatino Linotype" w:cs="Arial"/>
          <w:bCs/>
          <w:color w:val="000000" w:themeColor="text1"/>
          <w:lang w:val="es-ES"/>
        </w:rPr>
        <w:t xml:space="preserve"> de la Ley de Transparencia y Acceso a la Información Pública </w:t>
      </w:r>
      <w:r w:rsidR="005C7898" w:rsidRPr="00BC0E0C">
        <w:rPr>
          <w:rFonts w:ascii="Palatino Linotype" w:eastAsia="Calibri" w:hAnsi="Palatino Linotype" w:cs="Arial"/>
          <w:bCs/>
          <w:color w:val="000000" w:themeColor="text1"/>
          <w:lang w:val="es-ES"/>
        </w:rPr>
        <w:lastRenderedPageBreak/>
        <w:t xml:space="preserve">del Estado de México y Municipios </w:t>
      </w:r>
      <w:r w:rsidR="005C7898" w:rsidRPr="00BC0E0C">
        <w:rPr>
          <w:rFonts w:ascii="Palatino Linotype" w:eastAsia="Times New Roman" w:hAnsi="Palatino Linotype" w:cs="Arial"/>
          <w:bCs/>
          <w:color w:val="000000" w:themeColor="text1"/>
          <w:lang w:val="es-ES"/>
        </w:rPr>
        <w:t xml:space="preserve">se </w:t>
      </w:r>
      <w:r w:rsidR="00F25B61" w:rsidRPr="00BC0E0C">
        <w:rPr>
          <w:rFonts w:ascii="Palatino Linotype" w:eastAsia="Times New Roman" w:hAnsi="Palatino Linotype" w:cs="Arial"/>
          <w:bCs/>
          <w:color w:val="000000" w:themeColor="text1"/>
          <w:lang w:val="es-ES"/>
        </w:rPr>
        <w:t>turnó</w:t>
      </w:r>
      <w:r w:rsidR="005C7898" w:rsidRPr="00BC0E0C">
        <w:rPr>
          <w:rFonts w:ascii="Palatino Linotype" w:eastAsia="Times New Roman" w:hAnsi="Palatino Linotype" w:cs="Arial"/>
          <w:bCs/>
          <w:color w:val="000000" w:themeColor="text1"/>
          <w:lang w:val="es-ES"/>
        </w:rPr>
        <w:t xml:space="preserve"> a l</w:t>
      </w:r>
      <w:r w:rsidR="00F25B61" w:rsidRPr="00BC0E0C">
        <w:rPr>
          <w:rFonts w:ascii="Palatino Linotype" w:eastAsia="Times New Roman" w:hAnsi="Palatino Linotype" w:cs="Arial"/>
          <w:bCs/>
          <w:color w:val="000000" w:themeColor="text1"/>
          <w:lang w:val="es-ES"/>
        </w:rPr>
        <w:t>a</w:t>
      </w:r>
      <w:r w:rsidR="005C7898" w:rsidRPr="00BC0E0C">
        <w:rPr>
          <w:rFonts w:ascii="Palatino Linotype" w:eastAsia="Times New Roman" w:hAnsi="Palatino Linotype" w:cs="Arial"/>
          <w:bCs/>
          <w:color w:val="000000" w:themeColor="text1"/>
          <w:lang w:val="es-ES"/>
        </w:rPr>
        <w:t xml:space="preserve"> </w:t>
      </w:r>
      <w:r w:rsidR="005C7898" w:rsidRPr="00BC0E0C">
        <w:rPr>
          <w:rFonts w:ascii="Palatino Linotype" w:eastAsia="Times New Roman" w:hAnsi="Palatino Linotype" w:cs="Arial"/>
          <w:b/>
          <w:bCs/>
          <w:color w:val="000000" w:themeColor="text1"/>
          <w:lang w:val="es-ES"/>
        </w:rPr>
        <w:t>Comisionad</w:t>
      </w:r>
      <w:r w:rsidR="00F25B61" w:rsidRPr="00BC0E0C">
        <w:rPr>
          <w:rFonts w:ascii="Palatino Linotype" w:eastAsia="Times New Roman" w:hAnsi="Palatino Linotype" w:cs="Arial"/>
          <w:b/>
          <w:bCs/>
          <w:color w:val="000000" w:themeColor="text1"/>
          <w:lang w:val="es-ES"/>
        </w:rPr>
        <w:t>a</w:t>
      </w:r>
      <w:r w:rsidR="005C7898" w:rsidRPr="00BC0E0C">
        <w:rPr>
          <w:rFonts w:ascii="Palatino Linotype" w:eastAsia="Times New Roman" w:hAnsi="Palatino Linotype" w:cs="Arial"/>
          <w:b/>
          <w:bCs/>
          <w:color w:val="000000" w:themeColor="text1"/>
          <w:lang w:val="es-ES"/>
        </w:rPr>
        <w:t xml:space="preserve"> María del Rosario Mejía Ayala</w:t>
      </w:r>
      <w:r w:rsidR="00F25B61" w:rsidRPr="00BC0E0C">
        <w:rPr>
          <w:rFonts w:ascii="Palatino Linotype" w:eastAsia="Times New Roman" w:hAnsi="Palatino Linotype" w:cs="Arial"/>
          <w:bCs/>
          <w:color w:val="000000" w:themeColor="text1"/>
          <w:lang w:val="es-ES"/>
        </w:rPr>
        <w:t>,</w:t>
      </w:r>
      <w:r w:rsidR="005C7898" w:rsidRPr="00BC0E0C">
        <w:rPr>
          <w:rFonts w:ascii="Palatino Linotype" w:eastAsia="Times New Roman" w:hAnsi="Palatino Linotype" w:cs="Arial"/>
          <w:bCs/>
          <w:color w:val="000000" w:themeColor="text1"/>
          <w:lang w:val="es-ES"/>
        </w:rPr>
        <w:t xml:space="preserve"> con el objeto de </w:t>
      </w:r>
      <w:r w:rsidR="005C7898" w:rsidRPr="00BC0E0C">
        <w:rPr>
          <w:rFonts w:ascii="Palatino Linotype" w:eastAsia="Times New Roman" w:hAnsi="Palatino Linotype" w:cs="Arial"/>
          <w:bCs/>
          <w:color w:val="000000" w:themeColor="text1"/>
        </w:rPr>
        <w:t>su análisis.</w:t>
      </w:r>
    </w:p>
    <w:p w14:paraId="23A01433" w14:textId="77777777" w:rsidR="005C7898" w:rsidRPr="00BC0E0C"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55F6C391" w:rsidR="00473F11" w:rsidRPr="00BC0E0C" w:rsidRDefault="00B57A0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BC0E0C">
        <w:rPr>
          <w:rFonts w:ascii="Palatino Linotype" w:eastAsia="Times New Roman" w:hAnsi="Palatino Linotype" w:cs="Arial"/>
          <w:color w:val="000000" w:themeColor="text1"/>
          <w:lang w:val="es-ES"/>
        </w:rPr>
        <w:t>La c</w:t>
      </w:r>
      <w:r w:rsidR="00F25B61" w:rsidRPr="00BC0E0C">
        <w:rPr>
          <w:rFonts w:ascii="Palatino Linotype" w:eastAsia="Times New Roman" w:hAnsi="Palatino Linotype" w:cs="Arial"/>
          <w:color w:val="000000" w:themeColor="text1"/>
          <w:lang w:val="es-ES"/>
        </w:rPr>
        <w:t xml:space="preserve">omisionada </w:t>
      </w:r>
      <w:r w:rsidRPr="00BC0E0C">
        <w:rPr>
          <w:rFonts w:ascii="Palatino Linotype" w:eastAsia="Times New Roman" w:hAnsi="Palatino Linotype" w:cs="Arial"/>
          <w:color w:val="000000" w:themeColor="text1"/>
          <w:lang w:val="es-ES"/>
        </w:rPr>
        <w:t>p</w:t>
      </w:r>
      <w:r w:rsidR="00F25B61" w:rsidRPr="00BC0E0C">
        <w:rPr>
          <w:rFonts w:ascii="Palatino Linotype" w:eastAsia="Times New Roman" w:hAnsi="Palatino Linotype" w:cs="Arial"/>
          <w:color w:val="000000" w:themeColor="text1"/>
          <w:lang w:val="es-ES"/>
        </w:rPr>
        <w:t>onente</w:t>
      </w:r>
      <w:r w:rsidR="00473F11" w:rsidRPr="00BC0E0C">
        <w:rPr>
          <w:rFonts w:ascii="Palatino Linotype" w:eastAsia="Calibri" w:hAnsi="Palatino Linotype" w:cs="Arial"/>
          <w:color w:val="000000" w:themeColor="text1"/>
          <w:lang w:val="es-ES"/>
        </w:rPr>
        <w:t>, con fundamento en lo dispuesto por el artículo 185</w:t>
      </w:r>
      <w:r w:rsidR="00F638B9" w:rsidRPr="00BC0E0C">
        <w:rPr>
          <w:rFonts w:ascii="Palatino Linotype" w:eastAsia="Calibri" w:hAnsi="Palatino Linotype" w:cs="Arial"/>
          <w:color w:val="000000" w:themeColor="text1"/>
          <w:lang w:val="es-ES"/>
        </w:rPr>
        <w:t>,</w:t>
      </w:r>
      <w:r w:rsidR="00473F11" w:rsidRPr="00BC0E0C">
        <w:rPr>
          <w:rFonts w:ascii="Palatino Linotype" w:eastAsia="Calibri" w:hAnsi="Palatino Linotype" w:cs="Arial"/>
          <w:color w:val="000000" w:themeColor="text1"/>
          <w:lang w:val="es-ES"/>
        </w:rPr>
        <w:t xml:space="preserve"> fracción II</w:t>
      </w:r>
      <w:r w:rsidR="00F638B9" w:rsidRPr="00BC0E0C">
        <w:rPr>
          <w:rFonts w:ascii="Palatino Linotype" w:eastAsia="Calibri" w:hAnsi="Palatino Linotype" w:cs="Arial"/>
          <w:color w:val="000000" w:themeColor="text1"/>
          <w:lang w:val="es-ES"/>
        </w:rPr>
        <w:t>,</w:t>
      </w:r>
      <w:r w:rsidR="00473F11" w:rsidRPr="00BC0E0C">
        <w:rPr>
          <w:rFonts w:ascii="Palatino Linotype" w:eastAsia="Calibri" w:hAnsi="Palatino Linotype" w:cs="Arial"/>
          <w:color w:val="000000" w:themeColor="text1"/>
          <w:lang w:val="es-ES"/>
        </w:rPr>
        <w:t xml:space="preserve"> de la </w:t>
      </w:r>
      <w:r w:rsidR="00F25B61" w:rsidRPr="00BC0E0C">
        <w:rPr>
          <w:rFonts w:ascii="Palatino Linotype" w:eastAsia="Calibri" w:hAnsi="Palatino Linotype" w:cs="Arial"/>
          <w:color w:val="000000" w:themeColor="text1"/>
          <w:lang w:val="es-ES"/>
        </w:rPr>
        <w:t xml:space="preserve">Ley </w:t>
      </w:r>
      <w:r w:rsidR="00473F11" w:rsidRPr="00BC0E0C">
        <w:rPr>
          <w:rFonts w:ascii="Palatino Linotype" w:eastAsia="Calibri" w:hAnsi="Palatino Linotype" w:cs="Arial"/>
          <w:color w:val="000000" w:themeColor="text1"/>
          <w:lang w:val="es-ES"/>
        </w:rPr>
        <w:t>de la materia, a través del acuerdo de admisión de</w:t>
      </w:r>
      <w:r w:rsidR="007E5A30" w:rsidRPr="00BC0E0C">
        <w:rPr>
          <w:rFonts w:ascii="Palatino Linotype" w:eastAsia="Calibri" w:hAnsi="Palatino Linotype" w:cs="Arial"/>
          <w:color w:val="000000" w:themeColor="text1"/>
          <w:lang w:val="es-ES"/>
        </w:rPr>
        <w:t xml:space="preserve"> </w:t>
      </w:r>
      <w:r w:rsidR="001D3CC5" w:rsidRPr="00BC0E0C">
        <w:rPr>
          <w:rFonts w:ascii="Palatino Linotype" w:eastAsia="Calibri" w:hAnsi="Palatino Linotype" w:cs="Arial"/>
          <w:color w:val="000000" w:themeColor="text1"/>
          <w:lang w:val="es-ES"/>
        </w:rPr>
        <w:t>nueve (09) de enero de dos mil veintitrés</w:t>
      </w:r>
      <w:r w:rsidR="00473F11" w:rsidRPr="00BC0E0C">
        <w:rPr>
          <w:rFonts w:ascii="Palatino Linotype" w:eastAsia="Calibri" w:hAnsi="Palatino Linotype" w:cs="Arial"/>
          <w:color w:val="000000" w:themeColor="text1"/>
          <w:lang w:val="es-ES"/>
        </w:rPr>
        <w:t xml:space="preserve">, </w:t>
      </w:r>
      <w:r w:rsidR="00F25B61" w:rsidRPr="00BC0E0C">
        <w:rPr>
          <w:rFonts w:ascii="Palatino Linotype" w:eastAsia="Calibri" w:hAnsi="Palatino Linotype" w:cs="Arial"/>
          <w:color w:val="000000" w:themeColor="text1"/>
          <w:lang w:val="es-ES"/>
        </w:rPr>
        <w:t>puso</w:t>
      </w:r>
      <w:r w:rsidR="00473F11" w:rsidRPr="00BC0E0C">
        <w:rPr>
          <w:rFonts w:ascii="Palatino Linotype" w:eastAsia="Calibri" w:hAnsi="Palatino Linotype" w:cs="Arial"/>
          <w:color w:val="000000" w:themeColor="text1"/>
          <w:lang w:val="es-ES"/>
        </w:rPr>
        <w:t xml:space="preserve"> a disposición de las partes </w:t>
      </w:r>
      <w:r w:rsidR="00F25B61" w:rsidRPr="00BC0E0C">
        <w:rPr>
          <w:rFonts w:ascii="Palatino Linotype" w:eastAsia="Calibri" w:hAnsi="Palatino Linotype" w:cs="Arial"/>
          <w:color w:val="000000" w:themeColor="text1"/>
          <w:lang w:val="es-ES"/>
        </w:rPr>
        <w:t>el expediente electrónico</w:t>
      </w:r>
      <w:r w:rsidR="00473F11" w:rsidRPr="00BC0E0C">
        <w:rPr>
          <w:rFonts w:ascii="Palatino Linotype" w:eastAsia="Calibri" w:hAnsi="Palatino Linotype" w:cs="Arial"/>
          <w:color w:val="000000" w:themeColor="text1"/>
          <w:lang w:val="es-ES"/>
        </w:rPr>
        <w:t xml:space="preserve"> </w:t>
      </w:r>
      <w:r w:rsidR="00473F11" w:rsidRPr="00BC0E0C">
        <w:rPr>
          <w:rFonts w:ascii="Palatino Linotype" w:eastAsia="Calibri" w:hAnsi="Palatino Linotype" w:cs="Arial"/>
          <w:color w:val="000000" w:themeColor="text1"/>
        </w:rPr>
        <w:t xml:space="preserve">vía </w:t>
      </w:r>
      <w:r w:rsidR="00E85FF3" w:rsidRPr="00BC0E0C">
        <w:rPr>
          <w:rFonts w:ascii="Palatino Linotype" w:eastAsia="Calibri" w:hAnsi="Palatino Linotype" w:cs="Arial"/>
          <w:color w:val="000000" w:themeColor="text1"/>
          <w:lang w:val="es-ES"/>
        </w:rPr>
        <w:t xml:space="preserve">SAIMEX, </w:t>
      </w:r>
      <w:r w:rsidR="00473F11" w:rsidRPr="00BC0E0C">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BC0E0C">
        <w:rPr>
          <w:rFonts w:ascii="Palatino Linotype" w:eastAsia="Calibri" w:hAnsi="Palatino Linotype" w:cs="Arial"/>
          <w:b/>
          <w:color w:val="000000" w:themeColor="text1"/>
          <w:lang w:val="es-ES"/>
        </w:rPr>
        <w:t>SUJETO OBLIGADO</w:t>
      </w:r>
      <w:r w:rsidRPr="00BC0E0C">
        <w:rPr>
          <w:rFonts w:ascii="Palatino Linotype" w:eastAsia="Calibri" w:hAnsi="Palatino Linotype" w:cs="Arial"/>
          <w:b/>
          <w:color w:val="000000" w:themeColor="text1"/>
          <w:lang w:val="es-ES"/>
        </w:rPr>
        <w:t>,</w:t>
      </w:r>
      <w:r w:rsidR="00473F11" w:rsidRPr="00BC0E0C">
        <w:rPr>
          <w:rFonts w:ascii="Palatino Linotype" w:eastAsia="Calibri" w:hAnsi="Palatino Linotype" w:cs="Arial"/>
          <w:color w:val="000000" w:themeColor="text1"/>
          <w:lang w:val="es-ES"/>
        </w:rPr>
        <w:t xml:space="preserve"> presentara </w:t>
      </w:r>
      <w:r w:rsidR="001D3CC5" w:rsidRPr="00BC0E0C">
        <w:rPr>
          <w:rFonts w:ascii="Palatino Linotype" w:eastAsia="Calibri" w:hAnsi="Palatino Linotype" w:cs="Arial"/>
          <w:color w:val="000000" w:themeColor="text1"/>
          <w:lang w:val="es-ES"/>
        </w:rPr>
        <w:t>su</w:t>
      </w:r>
      <w:r w:rsidR="00473F11" w:rsidRPr="00BC0E0C">
        <w:rPr>
          <w:rFonts w:ascii="Palatino Linotype" w:eastAsia="Calibri" w:hAnsi="Palatino Linotype" w:cs="Arial"/>
          <w:color w:val="000000" w:themeColor="text1"/>
          <w:lang w:val="es-ES"/>
        </w:rPr>
        <w:t xml:space="preserve"> Informe Justificado procedente</w:t>
      </w:r>
      <w:bookmarkEnd w:id="4"/>
      <w:r w:rsidR="00AE1CCB" w:rsidRPr="00BC0E0C">
        <w:rPr>
          <w:rFonts w:ascii="Palatino Linotype" w:eastAsia="Calibri" w:hAnsi="Palatino Linotype" w:cs="Arial"/>
          <w:color w:val="000000" w:themeColor="text1"/>
          <w:lang w:val="es-ES"/>
        </w:rPr>
        <w:t>.</w:t>
      </w:r>
    </w:p>
    <w:p w14:paraId="4333A778" w14:textId="77777777" w:rsidR="008C28BF" w:rsidRPr="00BC0E0C" w:rsidRDefault="008C28BF" w:rsidP="008C28B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EBC051" w14:textId="76B9824A" w:rsidR="00CF15AD" w:rsidRPr="00BC0E0C" w:rsidRDefault="0029212A" w:rsidP="0029212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C0E0C">
        <w:rPr>
          <w:rFonts w:ascii="Palatino Linotype" w:eastAsia="Calibri" w:hAnsi="Palatino Linotype" w:cs="Arial"/>
          <w:color w:val="000000" w:themeColor="text1"/>
          <w:lang w:val="es-ES"/>
        </w:rPr>
        <w:t xml:space="preserve">De las constancias que obran dentro del expediente digital formado en el SAIMEX, se advierte que el </w:t>
      </w:r>
      <w:r w:rsidRPr="00BC0E0C">
        <w:rPr>
          <w:rFonts w:ascii="Palatino Linotype" w:eastAsia="Calibri" w:hAnsi="Palatino Linotype" w:cs="Arial"/>
          <w:b/>
          <w:color w:val="000000" w:themeColor="text1"/>
          <w:lang w:val="es-ES"/>
        </w:rPr>
        <w:t>SUJETO OBLIGADO</w:t>
      </w:r>
      <w:r w:rsidR="00B57A01" w:rsidRPr="00BC0E0C">
        <w:rPr>
          <w:rFonts w:ascii="Palatino Linotype" w:eastAsia="Calibri" w:hAnsi="Palatino Linotype" w:cs="Arial"/>
          <w:b/>
          <w:color w:val="000000" w:themeColor="text1"/>
          <w:lang w:val="es-ES"/>
        </w:rPr>
        <w:t>,</w:t>
      </w:r>
      <w:r w:rsidRPr="00BC0E0C">
        <w:rPr>
          <w:rFonts w:ascii="Palatino Linotype" w:eastAsia="Calibri" w:hAnsi="Palatino Linotype" w:cs="Arial"/>
          <w:color w:val="000000" w:themeColor="text1"/>
          <w:lang w:val="es-ES"/>
        </w:rPr>
        <w:t xml:space="preserve"> no presentó su informe justificado para confirmar, modificar o revocar su respuesta original.</w:t>
      </w:r>
    </w:p>
    <w:p w14:paraId="05B4F1FD" w14:textId="77777777" w:rsidR="0029212A" w:rsidRPr="00BC0E0C" w:rsidRDefault="0029212A" w:rsidP="0029212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5C4292A" w14:textId="32881A79" w:rsidR="003D03B5" w:rsidRPr="00BC0E0C" w:rsidRDefault="0029212A" w:rsidP="00360789">
      <w:pPr>
        <w:pStyle w:val="Prrafodelista"/>
        <w:numPr>
          <w:ilvl w:val="0"/>
          <w:numId w:val="1"/>
        </w:numPr>
        <w:tabs>
          <w:tab w:val="left" w:pos="426"/>
        </w:tabs>
        <w:spacing w:line="360" w:lineRule="auto"/>
        <w:jc w:val="both"/>
        <w:rPr>
          <w:rFonts w:ascii="Palatino Linotype" w:hAnsi="Palatino Linotype"/>
          <w:color w:val="000000" w:themeColor="text1"/>
        </w:rPr>
      </w:pPr>
      <w:r w:rsidRPr="00BC0E0C">
        <w:rPr>
          <w:rFonts w:ascii="Palatino Linotype" w:eastAsia="Times New Roman" w:hAnsi="Palatino Linotype" w:cs="Arial"/>
          <w:color w:val="000000" w:themeColor="text1"/>
        </w:rPr>
        <w:t>Por su parte, el</w:t>
      </w:r>
      <w:r w:rsidR="00A468FE" w:rsidRPr="00BC0E0C">
        <w:rPr>
          <w:rFonts w:ascii="Palatino Linotype" w:eastAsia="Times New Roman" w:hAnsi="Palatino Linotype" w:cs="Arial"/>
          <w:color w:val="000000" w:themeColor="text1"/>
        </w:rPr>
        <w:t xml:space="preserve"> </w:t>
      </w:r>
      <w:r w:rsidRPr="00BC0E0C">
        <w:rPr>
          <w:rFonts w:ascii="Palatino Linotype" w:eastAsia="Times New Roman" w:hAnsi="Palatino Linotype" w:cs="Arial"/>
          <w:color w:val="000000" w:themeColor="text1"/>
        </w:rPr>
        <w:t>veintitrés (23) de enero de dos mil veintitrés</w:t>
      </w:r>
      <w:r w:rsidR="00A468FE" w:rsidRPr="00BC0E0C">
        <w:rPr>
          <w:rFonts w:ascii="Palatino Linotype" w:eastAsia="Times New Roman" w:hAnsi="Palatino Linotype" w:cs="Arial"/>
          <w:color w:val="000000" w:themeColor="text1"/>
        </w:rPr>
        <w:t xml:space="preserve">, el </w:t>
      </w:r>
      <w:r w:rsidR="00A468FE" w:rsidRPr="00BC0E0C">
        <w:rPr>
          <w:rFonts w:ascii="Palatino Linotype" w:eastAsia="Times New Roman" w:hAnsi="Palatino Linotype" w:cs="Arial"/>
          <w:b/>
          <w:bCs/>
          <w:color w:val="000000" w:themeColor="text1"/>
        </w:rPr>
        <w:t>RECURRENTE</w:t>
      </w:r>
      <w:r w:rsidR="00A468FE" w:rsidRPr="00BC0E0C">
        <w:rPr>
          <w:rFonts w:ascii="Palatino Linotype" w:eastAsia="Times New Roman" w:hAnsi="Palatino Linotype" w:cs="Arial"/>
          <w:color w:val="000000" w:themeColor="text1"/>
        </w:rPr>
        <w:t xml:space="preserve"> formuló alegatos en contra del informe justificado mediante el archivo titulado </w:t>
      </w:r>
      <w:r w:rsidRPr="00BC0E0C">
        <w:rPr>
          <w:rFonts w:ascii="Palatino Linotype" w:eastAsia="Times New Roman" w:hAnsi="Palatino Linotype" w:cs="Arial"/>
          <w:b/>
          <w:bCs/>
          <w:i/>
          <w:iCs/>
          <w:color w:val="000000" w:themeColor="text1"/>
        </w:rPr>
        <w:t>“PRUEBAS Y ALEGATOS 17288.docx</w:t>
      </w:r>
      <w:r w:rsidR="00A468FE" w:rsidRPr="00BC0E0C">
        <w:rPr>
          <w:rFonts w:ascii="Palatino Linotype" w:eastAsia="Times New Roman" w:hAnsi="Palatino Linotype" w:cs="Arial"/>
          <w:b/>
          <w:bCs/>
          <w:i/>
          <w:iCs/>
          <w:color w:val="000000" w:themeColor="text1"/>
        </w:rPr>
        <w:t>”</w:t>
      </w:r>
      <w:r w:rsidR="00A468FE" w:rsidRPr="00BC0E0C">
        <w:rPr>
          <w:rFonts w:ascii="Palatino Linotype" w:eastAsia="Times New Roman" w:hAnsi="Palatino Linotype" w:cs="Arial"/>
          <w:color w:val="000000" w:themeColor="text1"/>
        </w:rPr>
        <w:t>, consistente en un escrito libre de dos fojas, mismo que se transcribe a continuación:</w:t>
      </w:r>
    </w:p>
    <w:p w14:paraId="212EAC2F" w14:textId="77777777" w:rsidR="003D03B5" w:rsidRPr="00BC0E0C" w:rsidRDefault="003D03B5" w:rsidP="003D03B5">
      <w:pPr>
        <w:pStyle w:val="Prrafodelista"/>
        <w:tabs>
          <w:tab w:val="left" w:pos="426"/>
        </w:tabs>
        <w:spacing w:line="360" w:lineRule="auto"/>
        <w:ind w:left="0"/>
        <w:jc w:val="both"/>
        <w:rPr>
          <w:rFonts w:ascii="Palatino Linotype" w:hAnsi="Palatino Linotype"/>
          <w:color w:val="000000" w:themeColor="text1"/>
        </w:rPr>
      </w:pPr>
    </w:p>
    <w:p w14:paraId="7354A962" w14:textId="77777777" w:rsidR="0029212A" w:rsidRPr="00BC0E0C" w:rsidRDefault="00A468FE" w:rsidP="0029212A">
      <w:pPr>
        <w:pStyle w:val="Prrafodelista"/>
        <w:tabs>
          <w:tab w:val="left" w:pos="426"/>
        </w:tabs>
        <w:spacing w:line="276" w:lineRule="auto"/>
        <w:ind w:left="567" w:right="567"/>
        <w:jc w:val="right"/>
        <w:rPr>
          <w:rFonts w:ascii="Palatino Linotype" w:hAnsi="Palatino Linotype"/>
          <w:b/>
          <w:bCs/>
          <w:i/>
          <w:iCs/>
          <w:color w:val="000000" w:themeColor="text1"/>
          <w:sz w:val="22"/>
          <w:szCs w:val="22"/>
        </w:rPr>
      </w:pPr>
      <w:r w:rsidRPr="00BC0E0C">
        <w:rPr>
          <w:rFonts w:ascii="Palatino Linotype" w:hAnsi="Palatino Linotype"/>
          <w:i/>
          <w:iCs/>
          <w:color w:val="000000" w:themeColor="text1"/>
          <w:sz w:val="22"/>
          <w:szCs w:val="22"/>
        </w:rPr>
        <w:t>“</w:t>
      </w:r>
      <w:r w:rsidR="0029212A" w:rsidRPr="00BC0E0C">
        <w:rPr>
          <w:rFonts w:ascii="Palatino Linotype" w:hAnsi="Palatino Linotype"/>
          <w:b/>
          <w:bCs/>
          <w:i/>
          <w:iCs/>
          <w:color w:val="000000" w:themeColor="text1"/>
          <w:sz w:val="22"/>
          <w:szCs w:val="22"/>
        </w:rPr>
        <w:t>RECURSO DE REVISIÓN:</w:t>
      </w:r>
      <w:r w:rsidR="0029212A" w:rsidRPr="00BC0E0C">
        <w:rPr>
          <w:rFonts w:ascii="Palatino Linotype" w:hAnsi="Palatino Linotype"/>
          <w:i/>
          <w:iCs/>
          <w:color w:val="000000" w:themeColor="text1"/>
          <w:sz w:val="22"/>
          <w:szCs w:val="22"/>
        </w:rPr>
        <w:t xml:space="preserve"> 17288/INFOEM/IP/RR/2022</w:t>
      </w:r>
    </w:p>
    <w:p w14:paraId="335A2B92" w14:textId="77777777" w:rsidR="0029212A" w:rsidRPr="00BC0E0C" w:rsidRDefault="0029212A" w:rsidP="0029212A">
      <w:pPr>
        <w:pStyle w:val="Prrafodelista"/>
        <w:tabs>
          <w:tab w:val="left" w:pos="426"/>
        </w:tabs>
        <w:spacing w:line="276" w:lineRule="auto"/>
        <w:ind w:left="567" w:right="567"/>
        <w:jc w:val="center"/>
        <w:rPr>
          <w:rFonts w:ascii="Palatino Linotype" w:hAnsi="Palatino Linotype"/>
          <w:b/>
          <w:bCs/>
          <w:i/>
          <w:iCs/>
          <w:color w:val="000000" w:themeColor="text1"/>
          <w:sz w:val="22"/>
          <w:szCs w:val="22"/>
        </w:rPr>
      </w:pPr>
    </w:p>
    <w:p w14:paraId="11F310FC" w14:textId="77777777" w:rsidR="0029212A" w:rsidRPr="00BC0E0C" w:rsidRDefault="0029212A" w:rsidP="0029212A">
      <w:pPr>
        <w:pStyle w:val="Prrafodelista"/>
        <w:tabs>
          <w:tab w:val="left" w:pos="426"/>
        </w:tabs>
        <w:spacing w:line="276" w:lineRule="auto"/>
        <w:ind w:left="567" w:right="567"/>
        <w:jc w:val="center"/>
        <w:rPr>
          <w:rFonts w:ascii="Palatino Linotype" w:hAnsi="Palatino Linotype"/>
          <w:b/>
          <w:bCs/>
          <w:i/>
          <w:iCs/>
          <w:color w:val="000000" w:themeColor="text1"/>
          <w:sz w:val="22"/>
          <w:szCs w:val="22"/>
        </w:rPr>
      </w:pPr>
      <w:r w:rsidRPr="00BC0E0C">
        <w:rPr>
          <w:rFonts w:ascii="Palatino Linotype" w:hAnsi="Palatino Linotype"/>
          <w:b/>
          <w:bCs/>
          <w:i/>
          <w:iCs/>
          <w:color w:val="000000" w:themeColor="text1"/>
          <w:sz w:val="22"/>
          <w:szCs w:val="22"/>
        </w:rPr>
        <w:t>PRUEBAS</w:t>
      </w:r>
    </w:p>
    <w:p w14:paraId="25464D5E" w14:textId="77777777" w:rsidR="0029212A" w:rsidRPr="00BC0E0C" w:rsidRDefault="0029212A" w:rsidP="0029212A">
      <w:pPr>
        <w:pStyle w:val="Prrafodelista"/>
        <w:tabs>
          <w:tab w:val="left" w:pos="426"/>
        </w:tabs>
        <w:spacing w:line="276" w:lineRule="auto"/>
        <w:ind w:left="567" w:right="567"/>
        <w:rPr>
          <w:rFonts w:ascii="Palatino Linotype" w:hAnsi="Palatino Linotype"/>
          <w:b/>
          <w:bCs/>
          <w:i/>
          <w:iCs/>
          <w:color w:val="000000" w:themeColor="text1"/>
          <w:sz w:val="22"/>
          <w:szCs w:val="22"/>
        </w:rPr>
      </w:pPr>
    </w:p>
    <w:p w14:paraId="34DF5B1B" w14:textId="77777777" w:rsidR="0029212A" w:rsidRPr="00BC0E0C" w:rsidRDefault="0029212A" w:rsidP="0029212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BC0E0C">
        <w:rPr>
          <w:rFonts w:ascii="Palatino Linotype" w:hAnsi="Palatino Linotype"/>
          <w:b/>
          <w:bCs/>
          <w:i/>
          <w:iCs/>
          <w:color w:val="000000" w:themeColor="text1"/>
          <w:sz w:val="22"/>
          <w:szCs w:val="22"/>
        </w:rPr>
        <w:t xml:space="preserve">1.- LA DOCUMENTAL PÚBLICA.- </w:t>
      </w:r>
      <w:r w:rsidRPr="00BC0E0C">
        <w:rPr>
          <w:rFonts w:ascii="Palatino Linotype" w:hAnsi="Palatino Linotype"/>
          <w:i/>
          <w:iCs/>
          <w:color w:val="000000" w:themeColor="text1"/>
          <w:sz w:val="22"/>
          <w:szCs w:val="22"/>
        </w:rPr>
        <w:t xml:space="preserve">Consistente en la respuesta realizada por parte del Director de Servicios Públicos del Ayuntamiento Constitucional del Municipio de Jilotepec, Estado de México, la cual se relaciona para acreditar que es omiso en dar respuesta a lo solicitado, ya que la información que se le ha solicitado no es motivo de </w:t>
      </w:r>
      <w:r w:rsidRPr="00BC0E0C">
        <w:rPr>
          <w:rFonts w:ascii="Palatino Linotype" w:hAnsi="Palatino Linotype"/>
          <w:i/>
          <w:iCs/>
          <w:color w:val="000000" w:themeColor="text1"/>
          <w:sz w:val="22"/>
          <w:szCs w:val="22"/>
        </w:rPr>
        <w:lastRenderedPageBreak/>
        <w:t>encontrarse reservada o confidencial, por lo que se atenta a lo establecido en la Constitución Política de nuestro país, así como contra la Ley de Transparencia y Acceso a la Información Pública, por lo que se debe decretar la procedencia del presente recurso y evitar con ello violaciones a mis derechos humanos y garantías individuales.</w:t>
      </w:r>
    </w:p>
    <w:p w14:paraId="1512E266" w14:textId="77777777" w:rsidR="0029212A" w:rsidRPr="00BC0E0C" w:rsidRDefault="0029212A" w:rsidP="0029212A">
      <w:pPr>
        <w:pStyle w:val="Prrafodelista"/>
        <w:tabs>
          <w:tab w:val="left" w:pos="426"/>
        </w:tabs>
        <w:spacing w:line="276" w:lineRule="auto"/>
        <w:ind w:left="567" w:right="567"/>
        <w:jc w:val="both"/>
        <w:rPr>
          <w:rFonts w:ascii="Palatino Linotype" w:hAnsi="Palatino Linotype"/>
          <w:b/>
          <w:bCs/>
          <w:i/>
          <w:iCs/>
          <w:color w:val="000000" w:themeColor="text1"/>
          <w:sz w:val="22"/>
          <w:szCs w:val="22"/>
        </w:rPr>
      </w:pPr>
    </w:p>
    <w:p w14:paraId="77B6E030" w14:textId="77777777" w:rsidR="0029212A" w:rsidRPr="00BC0E0C" w:rsidRDefault="0029212A" w:rsidP="0029212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BC0E0C">
        <w:rPr>
          <w:rFonts w:ascii="Palatino Linotype" w:hAnsi="Palatino Linotype"/>
          <w:b/>
          <w:bCs/>
          <w:i/>
          <w:iCs/>
          <w:color w:val="000000" w:themeColor="text1"/>
          <w:sz w:val="22"/>
          <w:szCs w:val="22"/>
        </w:rPr>
        <w:t xml:space="preserve">2.- LA DOCUMENTAL PÚBLICA.- </w:t>
      </w:r>
      <w:r w:rsidRPr="00BC0E0C">
        <w:rPr>
          <w:rFonts w:ascii="Palatino Linotype" w:hAnsi="Palatino Linotype"/>
          <w:i/>
          <w:iCs/>
          <w:color w:val="000000" w:themeColor="text1"/>
          <w:sz w:val="22"/>
          <w:szCs w:val="22"/>
        </w:rPr>
        <w:t>Consistente en todo lo actuado en plataforma en lo que beneficie a los intereses del suscrito</w:t>
      </w:r>
    </w:p>
    <w:p w14:paraId="353EDE24" w14:textId="77777777" w:rsidR="0029212A" w:rsidRPr="00BC0E0C" w:rsidRDefault="0029212A" w:rsidP="0029212A">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DC39948" w14:textId="77777777" w:rsidR="0029212A" w:rsidRPr="00BC0E0C" w:rsidRDefault="0029212A" w:rsidP="0029212A">
      <w:pPr>
        <w:pStyle w:val="Prrafodelista"/>
        <w:tabs>
          <w:tab w:val="left" w:pos="426"/>
        </w:tabs>
        <w:spacing w:line="276" w:lineRule="auto"/>
        <w:ind w:left="567" w:right="567"/>
        <w:jc w:val="center"/>
        <w:rPr>
          <w:rFonts w:ascii="Palatino Linotype" w:hAnsi="Palatino Linotype"/>
          <w:b/>
          <w:bCs/>
          <w:i/>
          <w:iCs/>
          <w:color w:val="000000" w:themeColor="text1"/>
          <w:sz w:val="22"/>
          <w:szCs w:val="22"/>
        </w:rPr>
      </w:pPr>
      <w:r w:rsidRPr="00BC0E0C">
        <w:rPr>
          <w:rFonts w:ascii="Palatino Linotype" w:hAnsi="Palatino Linotype"/>
          <w:b/>
          <w:bCs/>
          <w:i/>
          <w:iCs/>
          <w:color w:val="000000" w:themeColor="text1"/>
          <w:sz w:val="22"/>
          <w:szCs w:val="22"/>
        </w:rPr>
        <w:t>ALEGATOS</w:t>
      </w:r>
    </w:p>
    <w:p w14:paraId="47DCDEB3" w14:textId="77777777" w:rsidR="0029212A" w:rsidRPr="00BC0E0C" w:rsidRDefault="0029212A" w:rsidP="0029212A">
      <w:pPr>
        <w:pStyle w:val="Prrafodelista"/>
        <w:tabs>
          <w:tab w:val="left" w:pos="426"/>
        </w:tabs>
        <w:spacing w:line="276" w:lineRule="auto"/>
        <w:ind w:left="567" w:right="567"/>
        <w:jc w:val="both"/>
        <w:rPr>
          <w:rFonts w:ascii="Palatino Linotype" w:hAnsi="Palatino Linotype"/>
          <w:b/>
          <w:bCs/>
          <w:i/>
          <w:iCs/>
          <w:color w:val="000000" w:themeColor="text1"/>
          <w:sz w:val="22"/>
          <w:szCs w:val="22"/>
        </w:rPr>
      </w:pPr>
    </w:p>
    <w:p w14:paraId="13DC4523" w14:textId="77777777" w:rsidR="0029212A" w:rsidRPr="00BC0E0C" w:rsidRDefault="0029212A" w:rsidP="0029212A">
      <w:pPr>
        <w:pStyle w:val="Prrafodelista"/>
        <w:numPr>
          <w:ilvl w:val="0"/>
          <w:numId w:val="20"/>
        </w:numPr>
        <w:tabs>
          <w:tab w:val="left" w:pos="426"/>
        </w:tabs>
        <w:spacing w:line="276" w:lineRule="auto"/>
        <w:ind w:left="1134" w:right="567"/>
        <w:jc w:val="both"/>
        <w:rPr>
          <w:rFonts w:ascii="Palatino Linotype" w:hAnsi="Palatino Linotype"/>
          <w:i/>
          <w:iCs/>
          <w:color w:val="000000" w:themeColor="text1"/>
          <w:sz w:val="22"/>
          <w:szCs w:val="22"/>
        </w:rPr>
      </w:pPr>
      <w:r w:rsidRPr="00BC0E0C">
        <w:rPr>
          <w:rFonts w:ascii="Palatino Linotype" w:hAnsi="Palatino Linotype"/>
          <w:i/>
          <w:iCs/>
          <w:color w:val="000000" w:themeColor="text1"/>
          <w:sz w:val="22"/>
          <w:szCs w:val="22"/>
        </w:rPr>
        <w:t>Haciendo uso de mis derechos constitucionales al acceso a la información solicité al Ayuntamiento Constitucional de Jilotepec, México, por medio de la plataforma información de utilidad pública la cual quedo debidamente detallada.</w:t>
      </w:r>
    </w:p>
    <w:p w14:paraId="04550B5D" w14:textId="77777777" w:rsidR="0029212A" w:rsidRPr="00BC0E0C" w:rsidRDefault="0029212A" w:rsidP="0029212A">
      <w:pPr>
        <w:pStyle w:val="Prrafodelista"/>
        <w:tabs>
          <w:tab w:val="left" w:pos="426"/>
        </w:tabs>
        <w:spacing w:line="276" w:lineRule="auto"/>
        <w:ind w:left="1134" w:right="567"/>
        <w:jc w:val="both"/>
        <w:rPr>
          <w:rFonts w:ascii="Palatino Linotype" w:hAnsi="Palatino Linotype"/>
          <w:i/>
          <w:iCs/>
          <w:color w:val="000000" w:themeColor="text1"/>
          <w:sz w:val="22"/>
          <w:szCs w:val="22"/>
        </w:rPr>
      </w:pPr>
    </w:p>
    <w:p w14:paraId="4DA19260" w14:textId="77777777" w:rsidR="0029212A" w:rsidRPr="00BC0E0C" w:rsidRDefault="0029212A" w:rsidP="0029212A">
      <w:pPr>
        <w:pStyle w:val="Prrafodelista"/>
        <w:numPr>
          <w:ilvl w:val="0"/>
          <w:numId w:val="20"/>
        </w:numPr>
        <w:tabs>
          <w:tab w:val="left" w:pos="426"/>
        </w:tabs>
        <w:spacing w:line="276" w:lineRule="auto"/>
        <w:ind w:left="1134" w:right="567"/>
        <w:jc w:val="both"/>
        <w:rPr>
          <w:rFonts w:ascii="Palatino Linotype" w:hAnsi="Palatino Linotype"/>
          <w:i/>
          <w:iCs/>
          <w:color w:val="000000" w:themeColor="text1"/>
          <w:sz w:val="22"/>
          <w:szCs w:val="22"/>
        </w:rPr>
      </w:pPr>
      <w:r w:rsidRPr="00BC0E0C">
        <w:rPr>
          <w:rFonts w:ascii="Palatino Linotype" w:hAnsi="Palatino Linotype"/>
          <w:i/>
          <w:iCs/>
          <w:color w:val="000000" w:themeColor="text1"/>
          <w:sz w:val="22"/>
          <w:szCs w:val="22"/>
        </w:rPr>
        <w:t>El supuesto servidor publico encargado de los servicios públicos de dicho ayuntamiento manifiesta sin acreditar su personalidad que se trata de información confidencial y reservada sin proporcionar mayores datos, convirtiéndose en omiso para dar cumplimiento a lo que la Ley de Acceso a la Información lo obliga, violentando mis derechos constitucionales e incurriendo en una responsabilidad derivada de sus funciones como servidor público ya que la finalidad de la Ley de Acceso a la Información es allegar al gobernado de información pública y no de esconderla o entorpecer el proporcionarla ya que no queda a su voluntad el otorgarla o no.</w:t>
      </w:r>
    </w:p>
    <w:p w14:paraId="4A79516E" w14:textId="77777777" w:rsidR="0029212A" w:rsidRPr="00BC0E0C" w:rsidRDefault="0029212A" w:rsidP="0029212A">
      <w:pPr>
        <w:pStyle w:val="Prrafodelista"/>
        <w:tabs>
          <w:tab w:val="left" w:pos="426"/>
        </w:tabs>
        <w:spacing w:line="276" w:lineRule="auto"/>
        <w:ind w:left="1134" w:right="567"/>
        <w:jc w:val="both"/>
        <w:rPr>
          <w:rFonts w:ascii="Palatino Linotype" w:hAnsi="Palatino Linotype"/>
          <w:i/>
          <w:iCs/>
          <w:color w:val="000000" w:themeColor="text1"/>
          <w:sz w:val="22"/>
          <w:szCs w:val="22"/>
        </w:rPr>
      </w:pPr>
    </w:p>
    <w:p w14:paraId="6F0ED680" w14:textId="48839FA0" w:rsidR="00A468FE" w:rsidRPr="00BC0E0C" w:rsidRDefault="0029212A" w:rsidP="0029212A">
      <w:pPr>
        <w:pStyle w:val="Prrafodelista"/>
        <w:numPr>
          <w:ilvl w:val="0"/>
          <w:numId w:val="20"/>
        </w:numPr>
        <w:tabs>
          <w:tab w:val="left" w:pos="426"/>
        </w:tabs>
        <w:spacing w:line="276" w:lineRule="auto"/>
        <w:ind w:left="1134" w:right="567"/>
        <w:jc w:val="both"/>
        <w:rPr>
          <w:rFonts w:ascii="Palatino Linotype" w:hAnsi="Palatino Linotype"/>
          <w:color w:val="000000" w:themeColor="text1"/>
          <w:sz w:val="22"/>
          <w:szCs w:val="22"/>
        </w:rPr>
      </w:pPr>
      <w:r w:rsidRPr="00BC0E0C">
        <w:rPr>
          <w:rFonts w:ascii="Palatino Linotype" w:hAnsi="Palatino Linotype"/>
          <w:i/>
          <w:iCs/>
          <w:color w:val="000000" w:themeColor="text1"/>
          <w:sz w:val="22"/>
          <w:szCs w:val="22"/>
        </w:rPr>
        <w:t>Se debe decretar procedente Recurso de Revisión y ordenar al Ayuntamiento que proporcione la información solicitada y evitar con ello violación a mis derechos humanos y garantías individuales.</w:t>
      </w:r>
      <w:r w:rsidR="00A468FE" w:rsidRPr="00BC0E0C">
        <w:rPr>
          <w:rFonts w:ascii="Palatino Linotype" w:hAnsi="Palatino Linotype"/>
          <w:i/>
          <w:iCs/>
          <w:color w:val="000000" w:themeColor="text1"/>
          <w:sz w:val="22"/>
          <w:szCs w:val="22"/>
        </w:rPr>
        <w:t>”</w:t>
      </w:r>
      <w:r w:rsidR="00A468FE" w:rsidRPr="00BC0E0C">
        <w:rPr>
          <w:rFonts w:ascii="Palatino Linotype" w:hAnsi="Palatino Linotype"/>
          <w:color w:val="000000" w:themeColor="text1"/>
          <w:sz w:val="22"/>
          <w:szCs w:val="22"/>
        </w:rPr>
        <w:t xml:space="preserve"> (Sic)</w:t>
      </w:r>
    </w:p>
    <w:p w14:paraId="65890850" w14:textId="77777777" w:rsidR="00A468FE" w:rsidRPr="00BC0E0C" w:rsidRDefault="00A468FE" w:rsidP="003D03B5">
      <w:pPr>
        <w:pStyle w:val="Prrafodelista"/>
        <w:tabs>
          <w:tab w:val="left" w:pos="426"/>
        </w:tabs>
        <w:spacing w:line="360" w:lineRule="auto"/>
        <w:ind w:left="0"/>
        <w:jc w:val="both"/>
        <w:rPr>
          <w:rFonts w:ascii="Palatino Linotype" w:hAnsi="Palatino Linotype"/>
          <w:color w:val="000000" w:themeColor="text1"/>
        </w:rPr>
      </w:pPr>
    </w:p>
    <w:p w14:paraId="329BA56A" w14:textId="2014FE92" w:rsidR="00360789" w:rsidRPr="00BC0E0C" w:rsidRDefault="003D03B5" w:rsidP="00360789">
      <w:pPr>
        <w:pStyle w:val="Prrafodelista"/>
        <w:numPr>
          <w:ilvl w:val="0"/>
          <w:numId w:val="1"/>
        </w:numPr>
        <w:tabs>
          <w:tab w:val="left" w:pos="426"/>
        </w:tabs>
        <w:spacing w:line="360" w:lineRule="auto"/>
        <w:jc w:val="both"/>
        <w:rPr>
          <w:rFonts w:ascii="Palatino Linotype" w:hAnsi="Palatino Linotype"/>
          <w:color w:val="000000" w:themeColor="text1"/>
        </w:rPr>
      </w:pPr>
      <w:r w:rsidRPr="00BC0E0C">
        <w:rPr>
          <w:rFonts w:ascii="Palatino Linotype" w:eastAsia="Times New Roman" w:hAnsi="Palatino Linotype" w:cs="Arial"/>
          <w:color w:val="000000" w:themeColor="text1"/>
        </w:rPr>
        <w:t>E</w:t>
      </w:r>
      <w:r w:rsidR="00360789" w:rsidRPr="00BC0E0C">
        <w:rPr>
          <w:rFonts w:ascii="Palatino Linotype" w:eastAsia="Times New Roman" w:hAnsi="Palatino Linotype" w:cs="Arial"/>
          <w:color w:val="000000" w:themeColor="text1"/>
        </w:rPr>
        <w:t xml:space="preserve">l </w:t>
      </w:r>
      <w:r w:rsidR="0029212A" w:rsidRPr="00BC0E0C">
        <w:rPr>
          <w:rFonts w:ascii="Palatino Linotype" w:eastAsia="Times New Roman" w:hAnsi="Palatino Linotype" w:cs="Arial"/>
          <w:color w:val="000000" w:themeColor="text1"/>
        </w:rPr>
        <w:t>diecisiete (17) de marzo de dos mil veintitrés</w:t>
      </w:r>
      <w:r w:rsidR="00360789" w:rsidRPr="00BC0E0C">
        <w:rPr>
          <w:rFonts w:ascii="Palatino Linotype" w:eastAsia="Times New Roman" w:hAnsi="Palatino Linotype" w:cs="Arial"/>
          <w:color w:val="000000" w:themeColor="text1"/>
        </w:rPr>
        <w:t xml:space="preserve">, </w:t>
      </w:r>
      <w:r w:rsidR="00360789" w:rsidRPr="00BC0E0C">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60789" w:rsidRPr="00BC0E0C">
        <w:rPr>
          <w:rFonts w:ascii="Palatino Linotype" w:hAnsi="Palatino Linotype" w:cs="Arial"/>
          <w:bCs/>
          <w:color w:val="000000" w:themeColor="text1"/>
          <w:lang w:val="es-ES"/>
        </w:rPr>
        <w:t xml:space="preserve"> </w:t>
      </w:r>
      <w:r w:rsidR="00360789" w:rsidRPr="00BC0E0C">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2E6A6037" w14:textId="77777777" w:rsidR="008C28BF" w:rsidRPr="00BC0E0C" w:rsidRDefault="008C28BF" w:rsidP="008C28BF">
      <w:pPr>
        <w:pStyle w:val="Prrafodelista"/>
        <w:tabs>
          <w:tab w:val="left" w:pos="426"/>
        </w:tabs>
        <w:spacing w:line="360" w:lineRule="auto"/>
        <w:ind w:left="0"/>
        <w:jc w:val="both"/>
        <w:rPr>
          <w:rFonts w:ascii="Palatino Linotype" w:hAnsi="Palatino Linotype"/>
          <w:color w:val="000000" w:themeColor="text1"/>
        </w:rPr>
      </w:pPr>
    </w:p>
    <w:p w14:paraId="58198DD1" w14:textId="570BBD22" w:rsidR="008F4D8E" w:rsidRPr="00BC0E0C" w:rsidRDefault="008C28BF" w:rsidP="008F4D8E">
      <w:pPr>
        <w:pStyle w:val="Prrafodelista"/>
        <w:numPr>
          <w:ilvl w:val="0"/>
          <w:numId w:val="1"/>
        </w:numPr>
        <w:tabs>
          <w:tab w:val="left" w:pos="426"/>
        </w:tabs>
        <w:spacing w:before="240" w:after="240" w:line="360" w:lineRule="auto"/>
        <w:jc w:val="both"/>
        <w:rPr>
          <w:rFonts w:ascii="Palatino Linotype" w:hAnsi="Palatino Linotype"/>
        </w:rPr>
      </w:pPr>
      <w:r w:rsidRPr="00BC0E0C">
        <w:rPr>
          <w:rFonts w:ascii="Palatino Linotype" w:hAnsi="Palatino Linotype" w:cs="Arial"/>
          <w:color w:val="000000" w:themeColor="text1"/>
        </w:rPr>
        <w:t xml:space="preserve">Este Organismo </w:t>
      </w:r>
      <w:r w:rsidR="008F4D8E" w:rsidRPr="00BC0E0C">
        <w:rPr>
          <w:rFonts w:ascii="Palatino Linotype" w:eastAsia="Calibri" w:hAnsi="Palatino Linotype" w:cs="Arial"/>
        </w:rPr>
        <w:t xml:space="preserve">Garante no pasa por alto explicar, que la dilación en la resolución del presente asunto encuentra justificación en el alto número de recursos de revisión </w:t>
      </w:r>
      <w:r w:rsidR="00F6715F" w:rsidRPr="00BC0E0C">
        <w:rPr>
          <w:rFonts w:ascii="Palatino Linotype" w:eastAsia="Calibri" w:hAnsi="Palatino Linotype" w:cs="Arial"/>
        </w:rPr>
        <w:t>|</w:t>
      </w:r>
      <w:r w:rsidR="008F4D8E" w:rsidRPr="00BC0E0C">
        <w:rPr>
          <w:rFonts w:ascii="Palatino Linotype" w:eastAsia="Calibri" w:hAnsi="Palatino Linotype" w:cs="Arial"/>
        </w:rPr>
        <w:t>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7627EEA" w14:textId="77777777" w:rsidR="008F4D8E" w:rsidRPr="00BC0E0C" w:rsidRDefault="008F4D8E" w:rsidP="008F4D8E">
      <w:pPr>
        <w:pStyle w:val="Prrafodelista"/>
        <w:tabs>
          <w:tab w:val="left" w:pos="426"/>
        </w:tabs>
        <w:spacing w:before="240" w:after="240" w:line="360" w:lineRule="auto"/>
        <w:ind w:left="0"/>
        <w:jc w:val="both"/>
        <w:rPr>
          <w:rFonts w:ascii="Palatino Linotype" w:hAnsi="Palatino Linotype"/>
        </w:rPr>
      </w:pPr>
    </w:p>
    <w:p w14:paraId="48ABB7BD" w14:textId="77777777" w:rsidR="008F4D8E" w:rsidRPr="00BC0E0C" w:rsidRDefault="008F4D8E" w:rsidP="008F4D8E">
      <w:pPr>
        <w:pStyle w:val="Prrafodelista"/>
        <w:numPr>
          <w:ilvl w:val="0"/>
          <w:numId w:val="1"/>
        </w:numPr>
        <w:tabs>
          <w:tab w:val="left" w:pos="426"/>
        </w:tabs>
        <w:spacing w:line="360" w:lineRule="auto"/>
        <w:jc w:val="both"/>
        <w:rPr>
          <w:rFonts w:ascii="Palatino Linotype" w:hAnsi="Palatino Linotype"/>
          <w:color w:val="000000" w:themeColor="text1"/>
        </w:rPr>
      </w:pPr>
      <w:r w:rsidRPr="00BC0E0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EB4BA9A" w14:textId="77777777" w:rsidR="008F4D8E" w:rsidRPr="00BC0E0C" w:rsidRDefault="008F4D8E" w:rsidP="008F4D8E">
      <w:pPr>
        <w:pStyle w:val="Prrafodelista"/>
        <w:tabs>
          <w:tab w:val="left" w:pos="426"/>
        </w:tabs>
        <w:spacing w:line="360" w:lineRule="auto"/>
        <w:ind w:left="0"/>
        <w:jc w:val="both"/>
        <w:rPr>
          <w:rFonts w:ascii="Palatino Linotype" w:hAnsi="Palatino Linotype"/>
          <w:color w:val="000000" w:themeColor="text1"/>
        </w:rPr>
      </w:pPr>
    </w:p>
    <w:p w14:paraId="7667AA31" w14:textId="77777777" w:rsidR="008F4D8E" w:rsidRPr="00BC0E0C"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BC0E0C">
        <w:rPr>
          <w:rFonts w:ascii="Palatino Linotype" w:hAnsi="Palatino Linotype"/>
          <w:color w:val="000000" w:themeColor="text1"/>
        </w:rPr>
        <w:t xml:space="preserve">Así, </w:t>
      </w:r>
      <w:r w:rsidRPr="00BC0E0C">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F90A92" w14:textId="77777777" w:rsidR="008F4D8E" w:rsidRPr="00BC0E0C" w:rsidRDefault="008F4D8E" w:rsidP="008F4D8E">
      <w:pPr>
        <w:pStyle w:val="Prrafodelista"/>
        <w:tabs>
          <w:tab w:val="left" w:pos="426"/>
        </w:tabs>
        <w:spacing w:before="240" w:after="240" w:line="360" w:lineRule="auto"/>
        <w:ind w:left="0"/>
        <w:jc w:val="both"/>
        <w:rPr>
          <w:rFonts w:ascii="Palatino Linotype" w:hAnsi="Palatino Linotype"/>
        </w:rPr>
      </w:pPr>
    </w:p>
    <w:p w14:paraId="4A1744C0" w14:textId="77777777" w:rsidR="008F4D8E" w:rsidRPr="00BC0E0C"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BC0E0C">
        <w:rPr>
          <w:rFonts w:ascii="Palatino Linotype" w:eastAsia="Calibri" w:hAnsi="Palatino Linotype" w:cs="Arial"/>
        </w:rPr>
        <w:t xml:space="preserve">En </w:t>
      </w:r>
      <w:r w:rsidRPr="00BC0E0C">
        <w:rPr>
          <w:rFonts w:ascii="Palatino Linotype" w:hAnsi="Palatino Linotype"/>
        </w:rPr>
        <w:t xml:space="preserve">ese sentido, el Legislador fijó los términos procesales en las leyes, de manera general, sin que pudiera prever la variada gama de casos que son resueltos por los </w:t>
      </w:r>
      <w:r w:rsidRPr="00BC0E0C">
        <w:rPr>
          <w:rFonts w:ascii="Palatino Linotype" w:hAnsi="Palatino Linotype"/>
        </w:rPr>
        <w:lastRenderedPageBreak/>
        <w:t>órganos jurisdiccionales o cuasi jurisdiccionales, tanto por la complejidad de los hechos, como por el número de casos que conocen.</w:t>
      </w:r>
    </w:p>
    <w:p w14:paraId="79B55F0D" w14:textId="77777777" w:rsidR="008F4D8E" w:rsidRPr="00BC0E0C" w:rsidRDefault="008F4D8E" w:rsidP="008F4D8E">
      <w:pPr>
        <w:pStyle w:val="Prrafodelista"/>
        <w:tabs>
          <w:tab w:val="left" w:pos="426"/>
        </w:tabs>
        <w:spacing w:before="240" w:after="240" w:line="360" w:lineRule="auto"/>
        <w:ind w:left="0"/>
        <w:jc w:val="both"/>
        <w:rPr>
          <w:rFonts w:ascii="Palatino Linotype" w:hAnsi="Palatino Linotype"/>
        </w:rPr>
      </w:pPr>
    </w:p>
    <w:p w14:paraId="3E0C7CBE" w14:textId="77777777" w:rsidR="008F4D8E" w:rsidRPr="00BC0E0C" w:rsidRDefault="008F4D8E" w:rsidP="008F4D8E">
      <w:pPr>
        <w:pStyle w:val="Prrafodelista"/>
        <w:numPr>
          <w:ilvl w:val="0"/>
          <w:numId w:val="1"/>
        </w:numPr>
        <w:tabs>
          <w:tab w:val="left" w:pos="426"/>
        </w:tabs>
        <w:spacing w:line="360" w:lineRule="auto"/>
        <w:jc w:val="both"/>
        <w:rPr>
          <w:rFonts w:ascii="Palatino Linotype" w:hAnsi="Palatino Linotype"/>
          <w:color w:val="000000" w:themeColor="text1"/>
        </w:rPr>
      </w:pPr>
      <w:r w:rsidRPr="00BC0E0C">
        <w:rPr>
          <w:rFonts w:ascii="Palatino Linotype" w:eastAsia="Calibri" w:hAnsi="Palatino Linotype" w:cs="Arial"/>
        </w:rPr>
        <w:t xml:space="preserve">Por </w:t>
      </w:r>
      <w:r w:rsidRPr="00BC0E0C">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01A6B28" w14:textId="77777777" w:rsidR="008F4D8E" w:rsidRPr="00BC0E0C" w:rsidRDefault="008F4D8E" w:rsidP="008F4D8E">
      <w:pPr>
        <w:pStyle w:val="Prrafodelista"/>
        <w:numPr>
          <w:ilvl w:val="1"/>
          <w:numId w:val="5"/>
        </w:numPr>
        <w:tabs>
          <w:tab w:val="left" w:pos="426"/>
        </w:tabs>
        <w:spacing w:line="360" w:lineRule="auto"/>
        <w:ind w:left="1134"/>
        <w:jc w:val="both"/>
        <w:rPr>
          <w:rFonts w:ascii="Palatino Linotype" w:eastAsia="Calibri" w:hAnsi="Palatino Linotype" w:cs="Arial"/>
        </w:rPr>
      </w:pPr>
      <w:r w:rsidRPr="00BC0E0C">
        <w:rPr>
          <w:rFonts w:ascii="Palatino Linotype" w:eastAsia="Calibri" w:hAnsi="Palatino Linotype" w:cs="Arial"/>
          <w:bCs/>
        </w:rPr>
        <w:t>Complejidad del Asunto:</w:t>
      </w:r>
      <w:r w:rsidRPr="00BC0E0C">
        <w:rPr>
          <w:rFonts w:ascii="Palatino Linotype" w:eastAsia="Calibri" w:hAnsi="Palatino Linotype" w:cs="Arial"/>
        </w:rPr>
        <w:t xml:space="preserve"> La complejidad de la prueba, la pluralidad de sujetos procesales, el tiempo transcurrido, las características y contexto del recurso.</w:t>
      </w:r>
    </w:p>
    <w:p w14:paraId="108D80C0" w14:textId="77777777" w:rsidR="008F4D8E" w:rsidRPr="00BC0E0C" w:rsidRDefault="008F4D8E" w:rsidP="008F4D8E">
      <w:pPr>
        <w:pStyle w:val="Prrafodelista"/>
        <w:numPr>
          <w:ilvl w:val="1"/>
          <w:numId w:val="5"/>
        </w:numPr>
        <w:tabs>
          <w:tab w:val="left" w:pos="426"/>
        </w:tabs>
        <w:spacing w:line="360" w:lineRule="auto"/>
        <w:ind w:left="1134"/>
        <w:jc w:val="both"/>
        <w:rPr>
          <w:rFonts w:ascii="Palatino Linotype" w:eastAsia="Calibri" w:hAnsi="Palatino Linotype" w:cs="Arial"/>
        </w:rPr>
      </w:pPr>
      <w:r w:rsidRPr="00BC0E0C">
        <w:rPr>
          <w:rFonts w:ascii="Palatino Linotype" w:eastAsia="Calibri" w:hAnsi="Palatino Linotype" w:cs="Arial"/>
          <w:bCs/>
        </w:rPr>
        <w:t>Actividad Procesal del interesado:</w:t>
      </w:r>
      <w:r w:rsidRPr="00BC0E0C">
        <w:rPr>
          <w:rFonts w:ascii="Palatino Linotype" w:eastAsia="Calibri" w:hAnsi="Palatino Linotype" w:cs="Arial"/>
        </w:rPr>
        <w:t xml:space="preserve"> Acciones u omisiones del interesado.</w:t>
      </w:r>
    </w:p>
    <w:p w14:paraId="1F910777" w14:textId="77777777" w:rsidR="008F4D8E" w:rsidRPr="00BC0E0C" w:rsidRDefault="008F4D8E" w:rsidP="008F4D8E">
      <w:pPr>
        <w:pStyle w:val="Prrafodelista"/>
        <w:numPr>
          <w:ilvl w:val="1"/>
          <w:numId w:val="5"/>
        </w:numPr>
        <w:tabs>
          <w:tab w:val="left" w:pos="426"/>
        </w:tabs>
        <w:spacing w:line="360" w:lineRule="auto"/>
        <w:ind w:left="1134"/>
        <w:jc w:val="both"/>
        <w:rPr>
          <w:rFonts w:ascii="Palatino Linotype" w:eastAsia="Calibri" w:hAnsi="Palatino Linotype" w:cs="Arial"/>
        </w:rPr>
      </w:pPr>
      <w:r w:rsidRPr="00BC0E0C">
        <w:rPr>
          <w:rFonts w:ascii="Palatino Linotype" w:eastAsia="Calibri" w:hAnsi="Palatino Linotype" w:cs="Arial"/>
          <w:bCs/>
        </w:rPr>
        <w:t>Conducta de la Autoridad:</w:t>
      </w:r>
      <w:r w:rsidRPr="00BC0E0C">
        <w:rPr>
          <w:rFonts w:ascii="Palatino Linotype" w:eastAsia="Calibri" w:hAnsi="Palatino Linotype" w:cs="Arial"/>
        </w:rPr>
        <w:t xml:space="preserve"> Las Acciones u omisiones realizadas en el procedimiento. Así como si la autoridad actuó con la debida diligencia.</w:t>
      </w:r>
    </w:p>
    <w:p w14:paraId="19D82D8A" w14:textId="77777777" w:rsidR="008F4D8E" w:rsidRPr="00BC0E0C" w:rsidRDefault="008F4D8E" w:rsidP="008F4D8E">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BC0E0C">
        <w:rPr>
          <w:rFonts w:ascii="Palatino Linotype" w:eastAsia="Calibri" w:hAnsi="Palatino Linotype" w:cs="Arial"/>
          <w:bCs/>
        </w:rPr>
        <w:t xml:space="preserve">La afectación generada en la situación jurídica de la persona involucrada en el proceso: </w:t>
      </w:r>
      <w:r w:rsidRPr="00BC0E0C">
        <w:rPr>
          <w:rFonts w:ascii="Palatino Linotype" w:eastAsia="Calibri" w:hAnsi="Palatino Linotype" w:cs="Arial"/>
        </w:rPr>
        <w:t>Violación a sus derechos humanos.</w:t>
      </w:r>
    </w:p>
    <w:p w14:paraId="1557D3DD" w14:textId="77777777" w:rsidR="008F4D8E" w:rsidRPr="00BC0E0C" w:rsidRDefault="008F4D8E" w:rsidP="008F4D8E">
      <w:pPr>
        <w:pStyle w:val="Prrafodelista"/>
        <w:tabs>
          <w:tab w:val="left" w:pos="426"/>
        </w:tabs>
        <w:spacing w:line="360" w:lineRule="auto"/>
        <w:ind w:left="0"/>
        <w:jc w:val="both"/>
        <w:rPr>
          <w:rFonts w:ascii="Palatino Linotype" w:hAnsi="Palatino Linotype"/>
          <w:color w:val="000000" w:themeColor="text1"/>
        </w:rPr>
      </w:pPr>
    </w:p>
    <w:p w14:paraId="656778C2" w14:textId="77777777" w:rsidR="008F4D8E" w:rsidRPr="00BC0E0C"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BC0E0C">
        <w:rPr>
          <w:rFonts w:ascii="Palatino Linotype" w:eastAsia="Calibri" w:hAnsi="Palatino Linotype" w:cs="Arial"/>
          <w:color w:val="000000" w:themeColor="text1"/>
        </w:rPr>
        <w:t xml:space="preserve">De </w:t>
      </w:r>
      <w:r w:rsidRPr="00BC0E0C">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90A283" w14:textId="77777777" w:rsidR="008F4D8E" w:rsidRPr="00BC0E0C" w:rsidRDefault="008F4D8E" w:rsidP="008F4D8E">
      <w:pPr>
        <w:pStyle w:val="Prrafodelista"/>
        <w:tabs>
          <w:tab w:val="left" w:pos="426"/>
        </w:tabs>
        <w:spacing w:before="240" w:after="240" w:line="360" w:lineRule="auto"/>
        <w:ind w:left="0"/>
        <w:jc w:val="both"/>
        <w:rPr>
          <w:rFonts w:ascii="Palatino Linotype" w:hAnsi="Palatino Linotype"/>
        </w:rPr>
      </w:pPr>
    </w:p>
    <w:p w14:paraId="40B754FB" w14:textId="77777777" w:rsidR="008F4D8E" w:rsidRPr="00BC0E0C"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BC0E0C">
        <w:rPr>
          <w:rFonts w:ascii="Palatino Linotype" w:eastAsia="Calibri" w:hAnsi="Palatino Linotype" w:cs="Arial"/>
        </w:rPr>
        <w:t xml:space="preserve">Argumento </w:t>
      </w:r>
      <w:r w:rsidRPr="00BC0E0C">
        <w:rPr>
          <w:rFonts w:ascii="Palatino Linotype" w:hAnsi="Palatino Linotype"/>
        </w:rPr>
        <w:t xml:space="preserve">que encuentra sustento en la jurisprudencia P./J. 32/92 emitida por el Pleno de la Suprema Corte de Justicia de la Nación de rubro </w:t>
      </w:r>
      <w:r w:rsidRPr="00BC0E0C">
        <w:rPr>
          <w:rFonts w:ascii="Palatino Linotype" w:hAnsi="Palatino Linotype"/>
          <w:i/>
        </w:rPr>
        <w:t xml:space="preserve">“TÉRMINOS PROCESALES. PARA DETERMINAR SI UN FUNCIONARIO JUDICIAL ACTUÓ </w:t>
      </w:r>
      <w:r w:rsidRPr="00BC0E0C">
        <w:rPr>
          <w:rFonts w:ascii="Palatino Linotype" w:hAnsi="Palatino Linotype"/>
          <w:i/>
        </w:rPr>
        <w:lastRenderedPageBreak/>
        <w:t>INDEBIDAMENTE POR NO RESPETARLOS SE DEBE ATENDER AL PRESUPUESTO QUE CONSIDERÓ EL LEGISLADOR AL FIJARLOS Y LAS CARACTERÍSTICAS DEL CASO.”</w:t>
      </w:r>
      <w:r w:rsidRPr="00BC0E0C">
        <w:rPr>
          <w:rStyle w:val="Refdenotaalpie"/>
          <w:rFonts w:ascii="Palatino Linotype" w:hAnsi="Palatino Linotype"/>
          <w:i/>
        </w:rPr>
        <w:footnoteReference w:id="2"/>
      </w:r>
      <w:r w:rsidRPr="00BC0E0C">
        <w:rPr>
          <w:rFonts w:ascii="Palatino Linotype" w:hAnsi="Palatino Linotype"/>
        </w:rPr>
        <w:t>, visible en la Gaceta del Seminario Judicial de la Federación con el registro digital 205635.</w:t>
      </w:r>
    </w:p>
    <w:p w14:paraId="5443EF68" w14:textId="77777777" w:rsidR="008F4D8E" w:rsidRPr="00BC0E0C" w:rsidRDefault="008F4D8E" w:rsidP="008F4D8E">
      <w:pPr>
        <w:pStyle w:val="Prrafodelista"/>
        <w:tabs>
          <w:tab w:val="left" w:pos="426"/>
        </w:tabs>
        <w:spacing w:before="240" w:after="240" w:line="360" w:lineRule="auto"/>
        <w:ind w:left="0"/>
        <w:jc w:val="both"/>
        <w:rPr>
          <w:rFonts w:ascii="Palatino Linotype" w:hAnsi="Palatino Linotype"/>
        </w:rPr>
      </w:pPr>
    </w:p>
    <w:p w14:paraId="4D445AE6" w14:textId="77777777" w:rsidR="008F4D8E" w:rsidRPr="00BC0E0C"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BC0E0C">
        <w:rPr>
          <w:rFonts w:ascii="Palatino Linotype" w:eastAsia="Calibri" w:hAnsi="Palatino Linotype" w:cs="Arial"/>
        </w:rPr>
        <w:t xml:space="preserve">Razones </w:t>
      </w:r>
      <w:r w:rsidRPr="00BC0E0C">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C0E0C">
        <w:rPr>
          <w:rFonts w:ascii="Palatino Linotype" w:hAnsi="Palatino Linotype"/>
        </w:rPr>
        <w:lastRenderedPageBreak/>
        <w:t>los términos legales previamente establecidos por la Ley, por tratarse de causas de fuerza mayor.</w:t>
      </w:r>
    </w:p>
    <w:p w14:paraId="525FF588" w14:textId="77777777" w:rsidR="008F4D8E" w:rsidRPr="00BC0E0C" w:rsidRDefault="008F4D8E" w:rsidP="008F4D8E">
      <w:pPr>
        <w:pStyle w:val="Prrafodelista"/>
        <w:tabs>
          <w:tab w:val="left" w:pos="426"/>
        </w:tabs>
        <w:spacing w:before="240" w:after="240" w:line="360" w:lineRule="auto"/>
        <w:ind w:left="0"/>
        <w:jc w:val="both"/>
        <w:rPr>
          <w:rFonts w:ascii="Palatino Linotype" w:hAnsi="Palatino Linotype"/>
        </w:rPr>
      </w:pPr>
    </w:p>
    <w:p w14:paraId="465B434A" w14:textId="77777777" w:rsidR="008F4D8E" w:rsidRPr="00BC0E0C" w:rsidRDefault="008F4D8E" w:rsidP="008F4D8E">
      <w:pPr>
        <w:pStyle w:val="Prrafodelista"/>
        <w:numPr>
          <w:ilvl w:val="0"/>
          <w:numId w:val="1"/>
        </w:numPr>
        <w:tabs>
          <w:tab w:val="left" w:pos="426"/>
        </w:tabs>
        <w:spacing w:line="360" w:lineRule="auto"/>
        <w:jc w:val="both"/>
        <w:rPr>
          <w:rFonts w:ascii="Palatino Linotype" w:hAnsi="Palatino Linotype"/>
          <w:color w:val="000000" w:themeColor="text1"/>
        </w:rPr>
      </w:pPr>
      <w:r w:rsidRPr="00BC0E0C">
        <w:rPr>
          <w:rFonts w:ascii="Palatino Linotype" w:eastAsia="Calibri" w:hAnsi="Palatino Linotype" w:cs="Arial"/>
        </w:rPr>
        <w:t xml:space="preserve">Al </w:t>
      </w:r>
      <w:r w:rsidRPr="00BC0E0C">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36314267" w14:textId="77777777" w:rsidR="008F4D8E" w:rsidRPr="00BC0E0C" w:rsidRDefault="008F4D8E" w:rsidP="008F4D8E">
      <w:pPr>
        <w:pStyle w:val="Prrafodelista"/>
        <w:tabs>
          <w:tab w:val="left" w:pos="426"/>
        </w:tabs>
        <w:spacing w:line="360" w:lineRule="auto"/>
        <w:ind w:left="0"/>
        <w:jc w:val="both"/>
        <w:rPr>
          <w:rFonts w:ascii="Palatino Linotype" w:hAnsi="Palatino Linotype"/>
          <w:color w:val="000000" w:themeColor="text1"/>
        </w:rPr>
      </w:pPr>
    </w:p>
    <w:p w14:paraId="1ACD3F10" w14:textId="77777777" w:rsidR="008F4D8E" w:rsidRPr="00BC0E0C" w:rsidRDefault="008F4D8E" w:rsidP="008F4D8E">
      <w:pPr>
        <w:pStyle w:val="Prrafodelista"/>
        <w:spacing w:line="276" w:lineRule="auto"/>
        <w:ind w:left="567" w:right="567"/>
        <w:jc w:val="both"/>
        <w:rPr>
          <w:rFonts w:ascii="Palatino Linotype" w:hAnsi="Palatino Linotype"/>
          <w:i/>
          <w:sz w:val="22"/>
        </w:rPr>
      </w:pPr>
      <w:r w:rsidRPr="00BC0E0C">
        <w:rPr>
          <w:rFonts w:ascii="Palatino Linotype" w:hAnsi="Palatino Linotype"/>
          <w:b/>
          <w:i/>
          <w:sz w:val="22"/>
        </w:rPr>
        <w:t>PLAZO RAZONABLE PARA RESOLVER. DIMENSIÓN Y EFECTOS DE ESTE CONCEPTO CUANDO SE ADUCE EXCESIVA CARGA DE TRABAJO.</w:t>
      </w:r>
      <w:r w:rsidRPr="00BC0E0C">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w:t>
      </w:r>
      <w:r w:rsidRPr="00BC0E0C">
        <w:rPr>
          <w:rFonts w:ascii="Palatino Linotype" w:hAnsi="Palatino Linotype"/>
          <w:i/>
          <w:sz w:val="22"/>
        </w:rPr>
        <w:lastRenderedPageBreak/>
        <w:t>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BC0E0C">
        <w:rPr>
          <w:rStyle w:val="Refdenotaalpie"/>
          <w:rFonts w:ascii="Palatino Linotype" w:hAnsi="Palatino Linotype"/>
          <w:i/>
          <w:sz w:val="22"/>
        </w:rPr>
        <w:footnoteReference w:id="3"/>
      </w:r>
    </w:p>
    <w:p w14:paraId="4EF913E4" w14:textId="77777777" w:rsidR="008F4D8E" w:rsidRPr="00BC0E0C" w:rsidRDefault="008F4D8E" w:rsidP="008F4D8E">
      <w:pPr>
        <w:pStyle w:val="Prrafodelista"/>
        <w:spacing w:line="276" w:lineRule="auto"/>
        <w:ind w:left="567" w:right="567"/>
        <w:jc w:val="both"/>
        <w:rPr>
          <w:rFonts w:ascii="Palatino Linotype" w:hAnsi="Palatino Linotype"/>
          <w:i/>
          <w:sz w:val="22"/>
        </w:rPr>
      </w:pPr>
    </w:p>
    <w:p w14:paraId="447CEBD1" w14:textId="77777777" w:rsidR="008F4D8E" w:rsidRPr="00BC0E0C" w:rsidRDefault="008F4D8E" w:rsidP="008F4D8E">
      <w:pPr>
        <w:pStyle w:val="Prrafodelista"/>
        <w:spacing w:line="276" w:lineRule="auto"/>
        <w:ind w:left="567" w:right="567"/>
        <w:jc w:val="both"/>
        <w:rPr>
          <w:rFonts w:ascii="Palatino Linotype" w:hAnsi="Palatino Linotype"/>
          <w:i/>
          <w:sz w:val="22"/>
        </w:rPr>
      </w:pPr>
      <w:r w:rsidRPr="00BC0E0C">
        <w:rPr>
          <w:rFonts w:ascii="Palatino Linotype" w:hAnsi="Palatino Linotype"/>
          <w:b/>
          <w:i/>
          <w:sz w:val="22"/>
        </w:rPr>
        <w:t>PLAZO RAZONABLE PARA RESOLVER. CONCEPTO Y ELEMENTOS QUE LO INTEGRAN A LA LUZ DEL DERECHO INTERNACIONAL DE LOS DERECHOS HUMANOS.</w:t>
      </w:r>
      <w:r w:rsidRPr="00BC0E0C">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w:t>
      </w:r>
      <w:r w:rsidRPr="00BC0E0C">
        <w:rPr>
          <w:rFonts w:ascii="Palatino Linotype" w:hAnsi="Palatino Linotype"/>
          <w:i/>
          <w:sz w:val="22"/>
        </w:rPr>
        <w:lastRenderedPageBreak/>
        <w:t>para determinar el cumplimiento o no por parte del Estado del deber de resolver el conflicto en su jurisdicción en un tiempo razonable, se traduce en un examen de sentido común y sensata apreciación en cada caso concreto.”</w:t>
      </w:r>
      <w:r w:rsidRPr="00BC0E0C">
        <w:rPr>
          <w:rStyle w:val="Refdenotaalpie"/>
          <w:rFonts w:ascii="Palatino Linotype" w:hAnsi="Palatino Linotype"/>
          <w:i/>
          <w:sz w:val="22"/>
        </w:rPr>
        <w:footnoteReference w:id="4"/>
      </w:r>
    </w:p>
    <w:p w14:paraId="076F908A" w14:textId="77777777" w:rsidR="008F4D8E" w:rsidRPr="00BC0E0C" w:rsidRDefault="008F4D8E" w:rsidP="008F4D8E">
      <w:pPr>
        <w:pStyle w:val="Prrafodelista"/>
        <w:tabs>
          <w:tab w:val="left" w:pos="426"/>
        </w:tabs>
        <w:spacing w:line="360" w:lineRule="auto"/>
        <w:ind w:left="0"/>
        <w:jc w:val="both"/>
        <w:rPr>
          <w:rFonts w:ascii="Palatino Linotype" w:hAnsi="Palatino Linotype"/>
          <w:color w:val="000000" w:themeColor="text1"/>
        </w:rPr>
      </w:pPr>
    </w:p>
    <w:p w14:paraId="077B9922" w14:textId="5E08A8EA" w:rsidR="008C28BF" w:rsidRPr="00BC0E0C" w:rsidRDefault="008F4D8E" w:rsidP="008F4D8E">
      <w:pPr>
        <w:pStyle w:val="Prrafodelista"/>
        <w:numPr>
          <w:ilvl w:val="0"/>
          <w:numId w:val="1"/>
        </w:numPr>
        <w:tabs>
          <w:tab w:val="left" w:pos="426"/>
        </w:tabs>
        <w:spacing w:line="360" w:lineRule="auto"/>
        <w:jc w:val="both"/>
        <w:rPr>
          <w:rFonts w:ascii="Palatino Linotype" w:hAnsi="Palatino Linotype"/>
          <w:color w:val="000000" w:themeColor="text1"/>
        </w:rPr>
      </w:pPr>
      <w:r w:rsidRPr="00BC0E0C">
        <w:rPr>
          <w:rFonts w:ascii="Palatino Linotype" w:eastAsia="Calibri" w:hAnsi="Palatino Linotype" w:cs="Arial"/>
          <w:color w:val="000000" w:themeColor="text1"/>
        </w:rPr>
        <w:t xml:space="preserve">Por </w:t>
      </w:r>
      <w:r w:rsidRPr="00BC0E0C">
        <w:rPr>
          <w:rFonts w:ascii="Palatino Linotype" w:hAnsi="Palatino Linotype"/>
        </w:rPr>
        <w:t>ello, este Organismo Garante, comprometido con la tutela de los derechos humanos confiados, señala que este exceso del plazo legal para resolver el presente asunto, resulta de carácter excepcional.</w:t>
      </w:r>
      <w:r w:rsidR="008C28BF" w:rsidRPr="00BC0E0C">
        <w:rPr>
          <w:rFonts w:ascii="Palatino Linotype" w:hAnsi="Palatino Linotype" w:cs="Arial"/>
          <w:color w:val="000000" w:themeColor="text1"/>
        </w:rPr>
        <w:t xml:space="preserve"> </w:t>
      </w:r>
    </w:p>
    <w:p w14:paraId="13E02A85" w14:textId="77777777" w:rsidR="00360789" w:rsidRPr="00BC0E0C" w:rsidRDefault="00360789" w:rsidP="00360789">
      <w:pPr>
        <w:pStyle w:val="Prrafodelista"/>
        <w:tabs>
          <w:tab w:val="left" w:pos="426"/>
        </w:tabs>
        <w:spacing w:line="360" w:lineRule="auto"/>
        <w:ind w:left="0"/>
        <w:jc w:val="both"/>
        <w:rPr>
          <w:rFonts w:ascii="Palatino Linotype" w:hAnsi="Palatino Linotype"/>
          <w:color w:val="000000" w:themeColor="text1"/>
        </w:rPr>
      </w:pPr>
    </w:p>
    <w:p w14:paraId="713C69FA" w14:textId="1429415F" w:rsidR="00AE1CCB" w:rsidRPr="00BC0E0C"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BC0E0C">
        <w:rPr>
          <w:rFonts w:ascii="Palatino Linotype" w:eastAsia="Times New Roman" w:hAnsi="Palatino Linotype" w:cs="Arial"/>
          <w:color w:val="000000" w:themeColor="text1"/>
        </w:rPr>
        <w:t>F</w:t>
      </w:r>
      <w:r w:rsidR="00795FC5" w:rsidRPr="00BC0E0C">
        <w:rPr>
          <w:rFonts w:ascii="Palatino Linotype" w:eastAsia="Times New Roman" w:hAnsi="Palatino Linotype" w:cs="Arial"/>
          <w:color w:val="000000" w:themeColor="text1"/>
        </w:rPr>
        <w:t xml:space="preserve">inalmente, el </w:t>
      </w:r>
      <w:r w:rsidR="0029212A" w:rsidRPr="00BC0E0C">
        <w:rPr>
          <w:rFonts w:ascii="Palatino Linotype" w:eastAsia="Times New Roman" w:hAnsi="Palatino Linotype" w:cs="Arial"/>
          <w:color w:val="000000" w:themeColor="text1"/>
        </w:rPr>
        <w:t xml:space="preserve">uno (01) de junio </w:t>
      </w:r>
      <w:r w:rsidR="007E72D5" w:rsidRPr="00BC0E0C">
        <w:rPr>
          <w:rFonts w:ascii="Palatino Linotype" w:eastAsia="Times New Roman" w:hAnsi="Palatino Linotype" w:cs="Arial"/>
          <w:color w:val="000000" w:themeColor="text1"/>
        </w:rPr>
        <w:t>de dos mil veintitrés</w:t>
      </w:r>
      <w:r w:rsidR="001E0672" w:rsidRPr="00BC0E0C">
        <w:rPr>
          <w:rFonts w:ascii="Palatino Linotype" w:eastAsia="Times New Roman" w:hAnsi="Palatino Linotype" w:cs="Arial"/>
          <w:color w:val="000000" w:themeColor="text1"/>
        </w:rPr>
        <w:t xml:space="preserve">, </w:t>
      </w:r>
      <w:r w:rsidR="00AE1CCB" w:rsidRPr="00BC0E0C">
        <w:rPr>
          <w:rFonts w:ascii="Palatino Linotype" w:hAnsi="Palatino Linotype" w:cs="Arial"/>
          <w:color w:val="000000" w:themeColor="text1"/>
        </w:rPr>
        <w:t xml:space="preserve">la Comisionada Ponente decretó el cierre del periodo de instrucción, por lo que ordenó turnar </w:t>
      </w:r>
      <w:r w:rsidR="008A7F1F" w:rsidRPr="00BC0E0C">
        <w:rPr>
          <w:rFonts w:ascii="Palatino Linotype" w:hAnsi="Palatino Linotype" w:cs="Arial"/>
          <w:color w:val="000000" w:themeColor="text1"/>
        </w:rPr>
        <w:t>el expediente</w:t>
      </w:r>
      <w:r w:rsidR="004D5BA4" w:rsidRPr="00BC0E0C">
        <w:rPr>
          <w:rFonts w:ascii="Palatino Linotype" w:hAnsi="Palatino Linotype" w:cs="Arial"/>
          <w:color w:val="000000" w:themeColor="text1"/>
        </w:rPr>
        <w:t xml:space="preserve"> </w:t>
      </w:r>
      <w:r w:rsidR="00AE1CCB" w:rsidRPr="00BC0E0C">
        <w:rPr>
          <w:rFonts w:ascii="Palatino Linotype" w:hAnsi="Palatino Linotype" w:cs="Arial"/>
          <w:color w:val="000000" w:themeColor="text1"/>
        </w:rPr>
        <w:t>para su resolució</w:t>
      </w:r>
      <w:r w:rsidR="009A7F61" w:rsidRPr="00BC0E0C">
        <w:rPr>
          <w:rFonts w:ascii="Palatino Linotype" w:hAnsi="Palatino Linotype" w:cs="Arial"/>
          <w:color w:val="000000" w:themeColor="text1"/>
        </w:rPr>
        <w:t>n, misma que ahora se pronuncia; y ------------------------</w:t>
      </w:r>
      <w:r w:rsidR="0029212A" w:rsidRPr="00BC0E0C">
        <w:rPr>
          <w:rFonts w:ascii="Palatino Linotype" w:hAnsi="Palatino Linotype" w:cs="Arial"/>
          <w:color w:val="000000" w:themeColor="text1"/>
        </w:rPr>
        <w:t>----------------</w:t>
      </w:r>
    </w:p>
    <w:p w14:paraId="35BA85D8" w14:textId="77777777" w:rsidR="00AE1CCB" w:rsidRPr="00BC0E0C"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BC0E0C"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BC0E0C" w:rsidRDefault="007C0013" w:rsidP="00B31E90">
      <w:pPr>
        <w:pStyle w:val="Ttulo1"/>
        <w:spacing w:before="0"/>
        <w:jc w:val="center"/>
        <w:rPr>
          <w:b/>
          <w:color w:val="000000" w:themeColor="text1"/>
        </w:rPr>
      </w:pPr>
      <w:bookmarkStart w:id="7" w:name="_Toc88071777"/>
      <w:r w:rsidRPr="00BC0E0C">
        <w:rPr>
          <w:b/>
          <w:color w:val="000000" w:themeColor="text1"/>
        </w:rPr>
        <w:t>C</w:t>
      </w:r>
      <w:r w:rsidR="00EE696E" w:rsidRPr="00BC0E0C">
        <w:rPr>
          <w:b/>
          <w:color w:val="000000" w:themeColor="text1"/>
        </w:rPr>
        <w:t xml:space="preserve"> </w:t>
      </w:r>
      <w:r w:rsidRPr="00BC0E0C">
        <w:rPr>
          <w:b/>
          <w:color w:val="000000" w:themeColor="text1"/>
        </w:rPr>
        <w:t>O</w:t>
      </w:r>
      <w:r w:rsidR="00EE696E" w:rsidRPr="00BC0E0C">
        <w:rPr>
          <w:b/>
          <w:color w:val="000000" w:themeColor="text1"/>
        </w:rPr>
        <w:t xml:space="preserve"> </w:t>
      </w:r>
      <w:r w:rsidRPr="00BC0E0C">
        <w:rPr>
          <w:b/>
          <w:color w:val="000000" w:themeColor="text1"/>
        </w:rPr>
        <w:t>N</w:t>
      </w:r>
      <w:r w:rsidR="00EE696E" w:rsidRPr="00BC0E0C">
        <w:rPr>
          <w:b/>
          <w:color w:val="000000" w:themeColor="text1"/>
        </w:rPr>
        <w:t xml:space="preserve"> </w:t>
      </w:r>
      <w:r w:rsidRPr="00BC0E0C">
        <w:rPr>
          <w:b/>
          <w:color w:val="000000" w:themeColor="text1"/>
        </w:rPr>
        <w:t>S</w:t>
      </w:r>
      <w:r w:rsidR="00EE696E" w:rsidRPr="00BC0E0C">
        <w:rPr>
          <w:b/>
          <w:color w:val="000000" w:themeColor="text1"/>
        </w:rPr>
        <w:t xml:space="preserve"> </w:t>
      </w:r>
      <w:r w:rsidRPr="00BC0E0C">
        <w:rPr>
          <w:b/>
          <w:color w:val="000000" w:themeColor="text1"/>
        </w:rPr>
        <w:t>I</w:t>
      </w:r>
      <w:r w:rsidR="00EE696E" w:rsidRPr="00BC0E0C">
        <w:rPr>
          <w:b/>
          <w:color w:val="000000" w:themeColor="text1"/>
        </w:rPr>
        <w:t xml:space="preserve"> </w:t>
      </w:r>
      <w:r w:rsidRPr="00BC0E0C">
        <w:rPr>
          <w:b/>
          <w:color w:val="000000" w:themeColor="text1"/>
        </w:rPr>
        <w:t>D</w:t>
      </w:r>
      <w:r w:rsidR="00EE696E" w:rsidRPr="00BC0E0C">
        <w:rPr>
          <w:b/>
          <w:color w:val="000000" w:themeColor="text1"/>
        </w:rPr>
        <w:t xml:space="preserve"> </w:t>
      </w:r>
      <w:r w:rsidRPr="00BC0E0C">
        <w:rPr>
          <w:b/>
          <w:color w:val="000000" w:themeColor="text1"/>
        </w:rPr>
        <w:t>E</w:t>
      </w:r>
      <w:r w:rsidR="00EE696E" w:rsidRPr="00BC0E0C">
        <w:rPr>
          <w:b/>
          <w:color w:val="000000" w:themeColor="text1"/>
        </w:rPr>
        <w:t xml:space="preserve"> </w:t>
      </w:r>
      <w:r w:rsidRPr="00BC0E0C">
        <w:rPr>
          <w:b/>
          <w:color w:val="000000" w:themeColor="text1"/>
        </w:rPr>
        <w:t>R</w:t>
      </w:r>
      <w:r w:rsidR="00EE696E" w:rsidRPr="00BC0E0C">
        <w:rPr>
          <w:b/>
          <w:color w:val="000000" w:themeColor="text1"/>
        </w:rPr>
        <w:t xml:space="preserve"> </w:t>
      </w:r>
      <w:r w:rsidRPr="00BC0E0C">
        <w:rPr>
          <w:b/>
          <w:color w:val="000000" w:themeColor="text1"/>
        </w:rPr>
        <w:t>A</w:t>
      </w:r>
      <w:r w:rsidR="00EE696E" w:rsidRPr="00BC0E0C">
        <w:rPr>
          <w:b/>
          <w:color w:val="000000" w:themeColor="text1"/>
        </w:rPr>
        <w:t xml:space="preserve"> </w:t>
      </w:r>
      <w:r w:rsidRPr="00BC0E0C">
        <w:rPr>
          <w:b/>
          <w:color w:val="000000" w:themeColor="text1"/>
        </w:rPr>
        <w:t>N</w:t>
      </w:r>
      <w:r w:rsidR="00EE696E" w:rsidRPr="00BC0E0C">
        <w:rPr>
          <w:b/>
          <w:color w:val="000000" w:themeColor="text1"/>
        </w:rPr>
        <w:t xml:space="preserve"> </w:t>
      </w:r>
      <w:r w:rsidRPr="00BC0E0C">
        <w:rPr>
          <w:b/>
          <w:color w:val="000000" w:themeColor="text1"/>
        </w:rPr>
        <w:t>D</w:t>
      </w:r>
      <w:r w:rsidR="00EE696E" w:rsidRPr="00BC0E0C">
        <w:rPr>
          <w:b/>
          <w:color w:val="000000" w:themeColor="text1"/>
        </w:rPr>
        <w:t xml:space="preserve"> </w:t>
      </w:r>
      <w:r w:rsidRPr="00BC0E0C">
        <w:rPr>
          <w:b/>
          <w:color w:val="000000" w:themeColor="text1"/>
        </w:rPr>
        <w:t>O</w:t>
      </w:r>
      <w:bookmarkEnd w:id="5"/>
      <w:bookmarkEnd w:id="6"/>
      <w:bookmarkEnd w:id="7"/>
    </w:p>
    <w:p w14:paraId="435CF9A4" w14:textId="77777777" w:rsidR="00FC1DA7" w:rsidRPr="00BC0E0C" w:rsidRDefault="00FC1DA7" w:rsidP="00B31E90">
      <w:pPr>
        <w:rPr>
          <w:color w:val="000000" w:themeColor="text1"/>
          <w:lang w:eastAsia="en-US"/>
        </w:rPr>
      </w:pPr>
    </w:p>
    <w:p w14:paraId="629A5BE2" w14:textId="1FC05436" w:rsidR="007C0013" w:rsidRPr="00BC0E0C"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BC0E0C">
        <w:rPr>
          <w:rFonts w:ascii="Palatino Linotype" w:hAnsi="Palatino Linotype"/>
          <w:b/>
          <w:color w:val="000000" w:themeColor="text1"/>
          <w:sz w:val="24"/>
        </w:rPr>
        <w:t>PRIMERO. De la competencia</w:t>
      </w:r>
      <w:bookmarkEnd w:id="8"/>
      <w:bookmarkEnd w:id="9"/>
      <w:bookmarkEnd w:id="10"/>
    </w:p>
    <w:p w14:paraId="60FBD8C7" w14:textId="77777777" w:rsidR="00FC1DA7" w:rsidRPr="00BC0E0C" w:rsidRDefault="00FC1DA7" w:rsidP="00B31E90">
      <w:pPr>
        <w:rPr>
          <w:rFonts w:ascii="Palatino Linotype" w:hAnsi="Palatino Linotype"/>
          <w:color w:val="000000" w:themeColor="text1"/>
          <w:lang w:eastAsia="en-US"/>
        </w:rPr>
      </w:pPr>
    </w:p>
    <w:p w14:paraId="0BF52B18" w14:textId="39A7655D" w:rsidR="005A228F" w:rsidRPr="00BC0E0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C0E0C">
        <w:rPr>
          <w:rFonts w:ascii="Palatino Linotype" w:eastAsia="Calibri" w:hAnsi="Palatino Linotype" w:cs="Times New Roman"/>
          <w:color w:val="000000" w:themeColor="text1"/>
          <w:lang w:val="es-ES"/>
        </w:rPr>
        <w:t xml:space="preserve">Este </w:t>
      </w:r>
      <w:r w:rsidR="00064A70" w:rsidRPr="00BC0E0C">
        <w:rPr>
          <w:rFonts w:ascii="Palatino Linotype" w:eastAsia="Calibri" w:hAnsi="Palatino Linotype" w:cs="Times New Roman"/>
          <w:color w:val="000000" w:themeColor="text1"/>
        </w:rPr>
        <w:t xml:space="preserve">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00064A70" w:rsidRPr="00BC0E0C">
        <w:rPr>
          <w:rFonts w:ascii="Palatino Linotype" w:eastAsia="Calibri" w:hAnsi="Palatino Linotype" w:cs="Times New Roman"/>
          <w:color w:val="000000" w:themeColor="text1"/>
        </w:rPr>
        <w:lastRenderedPageBreak/>
        <w:t>Instituto de Transparencia, Acceso a la Información Pública y Protección de Datos Personales del Estado de México y Municipios.</w:t>
      </w:r>
    </w:p>
    <w:p w14:paraId="1956B329" w14:textId="77777777" w:rsidR="00B76C73" w:rsidRPr="00BC0E0C"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C0E0C"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BC0E0C">
        <w:rPr>
          <w:rFonts w:ascii="Palatino Linotype" w:hAnsi="Palatino Linotype"/>
          <w:b/>
          <w:color w:val="000000" w:themeColor="text1"/>
          <w:sz w:val="24"/>
        </w:rPr>
        <w:t>SEGUNDO. De la oportunidad y proced</w:t>
      </w:r>
      <w:r w:rsidR="00F35C44" w:rsidRPr="00BC0E0C">
        <w:rPr>
          <w:rFonts w:ascii="Palatino Linotype" w:hAnsi="Palatino Linotype"/>
          <w:b/>
          <w:color w:val="000000" w:themeColor="text1"/>
          <w:sz w:val="24"/>
        </w:rPr>
        <w:t>encia</w:t>
      </w:r>
      <w:r w:rsidRPr="00BC0E0C">
        <w:rPr>
          <w:rFonts w:ascii="Palatino Linotype" w:hAnsi="Palatino Linotype"/>
          <w:b/>
          <w:color w:val="000000" w:themeColor="text1"/>
          <w:sz w:val="24"/>
        </w:rPr>
        <w:t>.</w:t>
      </w:r>
      <w:bookmarkEnd w:id="11"/>
      <w:bookmarkEnd w:id="12"/>
      <w:bookmarkEnd w:id="13"/>
    </w:p>
    <w:p w14:paraId="18E22450" w14:textId="77777777" w:rsidR="00C6440A" w:rsidRPr="00BC0E0C" w:rsidRDefault="00C6440A" w:rsidP="00B31E90">
      <w:pPr>
        <w:rPr>
          <w:color w:val="000000" w:themeColor="text1"/>
          <w:lang w:eastAsia="en-US"/>
        </w:rPr>
      </w:pPr>
    </w:p>
    <w:p w14:paraId="1DAE4B2B" w14:textId="45C8514F" w:rsidR="008A7F1F" w:rsidRPr="00BC0E0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BC0E0C">
        <w:rPr>
          <w:rFonts w:ascii="Palatino Linotype" w:eastAsia="Calibri" w:hAnsi="Palatino Linotype" w:cs="Arial"/>
          <w:color w:val="000000" w:themeColor="text1"/>
        </w:rPr>
        <w:t>El</w:t>
      </w:r>
      <w:r w:rsidR="003E6D0F" w:rsidRPr="00BC0E0C">
        <w:rPr>
          <w:rFonts w:ascii="Palatino Linotype" w:eastAsia="Calibri" w:hAnsi="Palatino Linotype" w:cs="Arial"/>
          <w:color w:val="000000" w:themeColor="text1"/>
        </w:rPr>
        <w:t xml:space="preserve"> </w:t>
      </w:r>
      <w:r w:rsidRPr="00BC0E0C">
        <w:rPr>
          <w:rFonts w:ascii="Palatino Linotype" w:eastAsia="Calibri" w:hAnsi="Palatino Linotype" w:cs="Arial"/>
        </w:rPr>
        <w:t>medio de impugnación fue presentado a través del SAIMEX</w:t>
      </w:r>
      <w:r w:rsidRPr="00BC0E0C">
        <w:rPr>
          <w:rFonts w:ascii="Palatino Linotype" w:eastAsia="Calibri" w:hAnsi="Palatino Linotype" w:cs="Arial"/>
          <w:b/>
        </w:rPr>
        <w:t>,</w:t>
      </w:r>
      <w:r w:rsidRPr="00BC0E0C">
        <w:rPr>
          <w:rFonts w:ascii="Palatino Linotype" w:eastAsia="Calibri" w:hAnsi="Palatino Linotype" w:cs="Arial"/>
        </w:rPr>
        <w:t xml:space="preserve"> en el formato previamente aprobado para tal efecto y dentro del plazo legal de quince días hábiles otorgados; para el caso en particular</w:t>
      </w:r>
      <w:r w:rsidR="00246318" w:rsidRPr="00BC0E0C">
        <w:rPr>
          <w:rFonts w:ascii="Palatino Linotype" w:eastAsia="Calibri" w:hAnsi="Palatino Linotype" w:cs="Arial"/>
        </w:rPr>
        <w:t>,</w:t>
      </w:r>
      <w:r w:rsidRPr="00BC0E0C">
        <w:rPr>
          <w:rFonts w:ascii="Palatino Linotype" w:eastAsia="Calibri" w:hAnsi="Palatino Linotype" w:cs="Arial"/>
        </w:rPr>
        <w:t xml:space="preserve"> es de señalar que si el </w:t>
      </w:r>
      <w:r w:rsidRPr="00BC0E0C">
        <w:rPr>
          <w:rFonts w:ascii="Palatino Linotype" w:eastAsia="Calibri" w:hAnsi="Palatino Linotype" w:cs="Arial"/>
          <w:b/>
        </w:rPr>
        <w:t>SUJETO OBLIGADO</w:t>
      </w:r>
      <w:r w:rsidR="00B57A01" w:rsidRPr="00BC0E0C">
        <w:rPr>
          <w:rFonts w:ascii="Palatino Linotype" w:eastAsia="Calibri" w:hAnsi="Palatino Linotype" w:cs="Arial"/>
          <w:b/>
        </w:rPr>
        <w:t>,</w:t>
      </w:r>
      <w:r w:rsidRPr="00BC0E0C">
        <w:rPr>
          <w:rFonts w:ascii="Palatino Linotype" w:eastAsia="Calibri" w:hAnsi="Palatino Linotype" w:cs="Arial"/>
        </w:rPr>
        <w:t xml:space="preserve"> entregó respuesta el </w:t>
      </w:r>
      <w:r w:rsidR="0029212A" w:rsidRPr="00BC0E0C">
        <w:rPr>
          <w:rFonts w:ascii="Palatino Linotype" w:eastAsia="Calibri" w:hAnsi="Palatino Linotype" w:cs="Arial"/>
        </w:rPr>
        <w:t xml:space="preserve">catorce (14) de diciembre </w:t>
      </w:r>
      <w:r w:rsidR="0088416D" w:rsidRPr="00BC0E0C">
        <w:rPr>
          <w:rFonts w:ascii="Palatino Linotype" w:eastAsia="Calibri" w:hAnsi="Palatino Linotype" w:cs="Arial"/>
        </w:rPr>
        <w:t>de dos mil veintidós</w:t>
      </w:r>
      <w:r w:rsidRPr="00BC0E0C">
        <w:rPr>
          <w:rFonts w:ascii="Palatino Linotype" w:eastAsia="Calibri" w:hAnsi="Palatino Linotype" w:cs="Arial"/>
        </w:rPr>
        <w:t xml:space="preserve">, el plazo para interponer el recurso de revisión trascurrió del </w:t>
      </w:r>
      <w:r w:rsidR="00E012FA" w:rsidRPr="00BC0E0C">
        <w:rPr>
          <w:rFonts w:ascii="Palatino Linotype" w:eastAsia="Calibri" w:hAnsi="Palatino Linotype" w:cs="Arial"/>
        </w:rPr>
        <w:t>quince (15) de diciembre de dos mil veintidós al veinte (20) de enero de dos mil veintitrés</w:t>
      </w:r>
      <w:r w:rsidRPr="00BC0E0C">
        <w:rPr>
          <w:rFonts w:ascii="Palatino Linotype" w:eastAsia="Calibri" w:hAnsi="Palatino Linotype" w:cs="Arial"/>
        </w:rPr>
        <w:t xml:space="preserve">; sin contemplar en el cómputo los </w:t>
      </w:r>
      <w:r w:rsidR="007E72D5" w:rsidRPr="00BC0E0C">
        <w:rPr>
          <w:rFonts w:ascii="Palatino Linotype" w:eastAsia="Calibri" w:hAnsi="Palatino Linotype" w:cs="Arial"/>
        </w:rPr>
        <w:t>sábado</w:t>
      </w:r>
      <w:r w:rsidR="00093A7F" w:rsidRPr="00BC0E0C">
        <w:rPr>
          <w:rFonts w:ascii="Palatino Linotype" w:eastAsia="Calibri" w:hAnsi="Palatino Linotype" w:cs="Arial"/>
        </w:rPr>
        <w:t>s</w:t>
      </w:r>
      <w:r w:rsidR="00246318" w:rsidRPr="00BC0E0C">
        <w:rPr>
          <w:rFonts w:ascii="Palatino Linotype" w:eastAsia="Calibri" w:hAnsi="Palatino Linotype" w:cs="Arial"/>
        </w:rPr>
        <w:t>,</w:t>
      </w:r>
      <w:r w:rsidR="00BF22B8" w:rsidRPr="00BC0E0C">
        <w:rPr>
          <w:rFonts w:ascii="Palatino Linotype" w:eastAsia="Calibri" w:hAnsi="Palatino Linotype" w:cs="Arial"/>
        </w:rPr>
        <w:t xml:space="preserve"> </w:t>
      </w:r>
      <w:r w:rsidR="007E72D5" w:rsidRPr="00BC0E0C">
        <w:rPr>
          <w:rFonts w:ascii="Palatino Linotype" w:eastAsia="Calibri" w:hAnsi="Palatino Linotype" w:cs="Arial"/>
        </w:rPr>
        <w:t>domingos</w:t>
      </w:r>
      <w:r w:rsidR="00246318" w:rsidRPr="00BC0E0C">
        <w:rPr>
          <w:rFonts w:ascii="Palatino Linotype" w:eastAsia="Calibri" w:hAnsi="Palatino Linotype" w:cs="Arial"/>
        </w:rPr>
        <w:t xml:space="preserve"> y días inhábiles</w:t>
      </w:r>
      <w:r w:rsidR="003A2CF7" w:rsidRPr="00BC0E0C">
        <w:rPr>
          <w:rFonts w:ascii="Palatino Linotype" w:eastAsia="Calibri" w:hAnsi="Palatino Linotype" w:cs="Arial"/>
        </w:rPr>
        <w:t>,</w:t>
      </w:r>
      <w:r w:rsidRPr="00BC0E0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BC0E0C"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6FF775F2" w14:textId="7D9954FB" w:rsidR="00426CE7" w:rsidRPr="00BC0E0C" w:rsidRDefault="00426CE7" w:rsidP="00426CE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eastAsia="Calibri" w:hAnsi="Palatino Linotype" w:cs="Arial"/>
        </w:rPr>
        <w:t xml:space="preserve">De las constancias que obran en el expediente digital formado en el SAIMEX, se aprecia que la </w:t>
      </w:r>
      <w:r w:rsidRPr="00BC0E0C">
        <w:rPr>
          <w:rFonts w:ascii="Palatino Linotype" w:eastAsia="Calibri" w:hAnsi="Palatino Linotype" w:cs="Arial"/>
          <w:b/>
        </w:rPr>
        <w:t>RECURRENTE</w:t>
      </w:r>
      <w:r w:rsidRPr="00BC0E0C">
        <w:rPr>
          <w:rFonts w:ascii="Palatino Linotype" w:eastAsia="Calibri" w:hAnsi="Palatino Linotype" w:cs="Arial"/>
        </w:rPr>
        <w:t xml:space="preserve"> presentó su inconformidad el catorce (14) de enero de dos mil veintitrés; </w:t>
      </w:r>
      <w:r w:rsidRPr="00BC0E0C">
        <w:rPr>
          <w:rFonts w:ascii="Palatino Linotype" w:eastAsia="Calibri" w:hAnsi="Palatino Linotype" w:cs="Arial"/>
          <w:color w:val="000000" w:themeColor="text1"/>
        </w:rPr>
        <w:t>esto es, un día antes de que iniciaran los plazos precitados, circunstancia que no es determinante para declarar extemporaneidad, toda vez que el tiempo concedido es para delimitar el término en que se puede impugnar las respuestas, luego entonces, no impide que se presente antes de iniciado el plazo concedido.</w:t>
      </w:r>
    </w:p>
    <w:p w14:paraId="0374A9FF" w14:textId="77777777" w:rsidR="00426CE7" w:rsidRPr="00BC0E0C" w:rsidRDefault="00426CE7" w:rsidP="00426CE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DAA5076" w14:textId="78E810F4" w:rsidR="00426CE7" w:rsidRPr="00BC0E0C" w:rsidRDefault="00426CE7" w:rsidP="00426CE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hAnsi="Palatino Linotype" w:cs="Arial"/>
          <w:color w:val="000000" w:themeColor="text1"/>
        </w:rPr>
        <w:t xml:space="preserve">Al </w:t>
      </w:r>
      <w:r w:rsidRPr="00BC0E0C">
        <w:rPr>
          <w:rFonts w:ascii="Palatino Linotype" w:eastAsia="Calibri" w:hAnsi="Palatino Linotype" w:cs="Arial"/>
          <w:color w:val="000000" w:themeColor="text1"/>
        </w:rPr>
        <w:t xml:space="preserve">respecto, cabe señalar que cuando el medio de impugnación se haya interpuesto el mismo día en que se notificó la respuesta impugnada, resulta insuficiente para tener por extemporáneo el recurso de revisión de mérito, toda vez </w:t>
      </w:r>
      <w:r w:rsidRPr="00BC0E0C">
        <w:rPr>
          <w:rFonts w:ascii="Palatino Linotype" w:eastAsia="Calibri" w:hAnsi="Palatino Linotype" w:cs="Arial"/>
          <w:color w:val="000000" w:themeColor="text1"/>
        </w:rPr>
        <w:lastRenderedPageBreak/>
        <w:t>que la Ley de Transparencia y Acceso a la Información Pública del Estado de México y Municipios sólo establece que este medio de defensa se ha de promover dentro de los 15 días hábiles siguientes en que se tenga conocimiento de la respuesta impugnada</w:t>
      </w:r>
      <w:r w:rsidRPr="00BC0E0C">
        <w:rPr>
          <w:rStyle w:val="Refdenotaalpie"/>
          <w:rFonts w:ascii="Palatino Linotype" w:eastAsia="Calibri" w:hAnsi="Palatino Linotype" w:cs="Arial"/>
          <w:color w:val="000000" w:themeColor="text1"/>
        </w:rPr>
        <w:footnoteReference w:id="5"/>
      </w:r>
      <w:r w:rsidRPr="00BC0E0C">
        <w:rPr>
          <w:rFonts w:ascii="Palatino Linotype" w:eastAsia="Calibri" w:hAnsi="Palatino Linotype" w:cs="Arial"/>
          <w:color w:val="000000" w:themeColor="text1"/>
        </w:rPr>
        <w:t>; sin embargo, no prohíbe que el recurso de revisión se presente el mismo día en que ésta fue notificada. Por lo que es de señalar que, en aras de privilegiar el derecho de acceso a la información, se entrará al estudio del presente recurso de revisión sin que la fecha en que se presentó afecte la resolución.</w:t>
      </w:r>
    </w:p>
    <w:p w14:paraId="79DD9AE0" w14:textId="77777777" w:rsidR="00426CE7" w:rsidRPr="00BC0E0C" w:rsidRDefault="00426CE7" w:rsidP="00426CE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58B85AD" w14:textId="77777777" w:rsidR="00426CE7" w:rsidRPr="00BC0E0C" w:rsidRDefault="00426CE7" w:rsidP="00426CE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eastAsia="Calibri" w:hAnsi="Palatino Linotype" w:cs="Arial"/>
          <w:color w:val="000000" w:themeColor="text1"/>
        </w:rPr>
        <w:t xml:space="preserve">Discernimiento </w:t>
      </w:r>
      <w:r w:rsidRPr="00BC0E0C">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149412E5" w14:textId="77777777" w:rsidR="00426CE7" w:rsidRPr="00BC0E0C" w:rsidRDefault="00426CE7" w:rsidP="00426CE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FA594E4" w14:textId="77777777" w:rsidR="00426CE7" w:rsidRPr="00BC0E0C" w:rsidRDefault="00426CE7" w:rsidP="00426CE7">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BC0E0C">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BC0E0C">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E4D9D0F" w14:textId="77777777" w:rsidR="00426CE7" w:rsidRPr="00BC0E0C" w:rsidRDefault="00426CE7" w:rsidP="00426CE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28F250F" w14:textId="77777777" w:rsidR="00426CE7" w:rsidRPr="00BC0E0C" w:rsidRDefault="00426CE7" w:rsidP="00426CE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hAnsi="Palatino Linotype" w:cs="Arial"/>
          <w:color w:val="000000" w:themeColor="text1"/>
        </w:rPr>
        <w:lastRenderedPageBreak/>
        <w:t xml:space="preserve">Esto </w:t>
      </w:r>
      <w:r w:rsidRPr="00BC0E0C">
        <w:rPr>
          <w:rFonts w:ascii="Palatino Linotype" w:hAnsi="Palatino Linotype" w:cs="Arial"/>
        </w:rPr>
        <w:t xml:space="preserve">es así porque, en primer lugar, es necesario que la </w:t>
      </w:r>
      <w:r w:rsidRPr="00BC0E0C">
        <w:rPr>
          <w:rFonts w:ascii="Palatino Linotype" w:hAnsi="Palatino Linotype" w:cs="Arial"/>
          <w:b/>
        </w:rPr>
        <w:t>RECURRENTE</w:t>
      </w:r>
      <w:r w:rsidRPr="00BC0E0C">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la </w:t>
      </w:r>
      <w:r w:rsidRPr="00BC0E0C">
        <w:rPr>
          <w:rFonts w:ascii="Palatino Linotype" w:hAnsi="Palatino Linotype" w:cs="Arial"/>
          <w:b/>
        </w:rPr>
        <w:t>RECURRENTE</w:t>
      </w:r>
      <w:r w:rsidRPr="00BC0E0C">
        <w:rPr>
          <w:rFonts w:ascii="Palatino Linotype" w:hAnsi="Palatino Linotype" w:cs="Arial"/>
        </w:rPr>
        <w:t xml:space="preserve"> actúe, ya que, por el contrario, lo que demuestra es el interés de ésta para ejercer su derecho bajo el principio constitucional de justicia expedita.</w:t>
      </w:r>
    </w:p>
    <w:p w14:paraId="288D9DC5" w14:textId="77777777" w:rsidR="00426CE7" w:rsidRPr="00BC0E0C" w:rsidRDefault="00426CE7" w:rsidP="00426CE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BEA68EE" w14:textId="77777777" w:rsidR="00426CE7" w:rsidRPr="00BC0E0C" w:rsidRDefault="00426CE7" w:rsidP="00426CE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eastAsia="Calibri" w:hAnsi="Palatino Linotype" w:cs="Arial"/>
          <w:color w:val="000000" w:themeColor="text1"/>
        </w:rPr>
        <w:t xml:space="preserve">Por </w:t>
      </w:r>
      <w:r w:rsidRPr="00BC0E0C">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AC84E8C" w14:textId="77777777" w:rsidR="00426CE7" w:rsidRPr="00BC0E0C" w:rsidRDefault="00426CE7" w:rsidP="00426CE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F1AF990" w14:textId="017A33C5" w:rsidR="00246318" w:rsidRPr="00BC0E0C" w:rsidRDefault="00426CE7" w:rsidP="00426CE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hAnsi="Palatino Linotype" w:cs="Arial"/>
        </w:rPr>
        <w:t>Así, la interposición del recurso de revisión antes de que inicie el plazo para su presentación no es determinante para declararlo extemporáneo</w:t>
      </w:r>
      <w:r w:rsidRPr="00BC0E0C">
        <w:rPr>
          <w:rFonts w:ascii="Palatino Linotype" w:hAnsi="Palatino Linotype" w:cs="Arial"/>
          <w:lang w:val="es-ES"/>
        </w:rPr>
        <w:t xml:space="preserve">, siempre y cuando ello ocurra de manera posterior a que se haya notificad la respuesta del </w:t>
      </w:r>
      <w:r w:rsidRPr="00BC0E0C">
        <w:rPr>
          <w:rFonts w:ascii="Palatino Linotype" w:hAnsi="Palatino Linotype" w:cs="Arial"/>
          <w:b/>
          <w:lang w:val="es-ES"/>
        </w:rPr>
        <w:t>SUJETO OBLIGADO</w:t>
      </w:r>
      <w:r w:rsidRPr="00BC0E0C">
        <w:rPr>
          <w:rFonts w:ascii="Palatino Linotype" w:hAnsi="Palatino Linotype" w:cs="Arial"/>
          <w:bCs/>
          <w:lang w:val="es-ES"/>
        </w:rPr>
        <w:t xml:space="preserve"> -tal como ocurre en el presente asunto-.</w:t>
      </w:r>
    </w:p>
    <w:p w14:paraId="56C551C5" w14:textId="77777777" w:rsidR="00740D91" w:rsidRPr="00BC0E0C" w:rsidRDefault="00740D91" w:rsidP="00740D9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8E4DEE1" w14:textId="42A03490" w:rsidR="00246318" w:rsidRPr="00BC0E0C"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hAnsi="Palatino Linotype" w:cs="Arial"/>
          <w:color w:val="000000" w:themeColor="text1"/>
        </w:rPr>
        <w:t xml:space="preserve">Por </w:t>
      </w:r>
      <w:r w:rsidRPr="00BC0E0C">
        <w:rPr>
          <w:rFonts w:ascii="Palatino Linotype" w:hAnsi="Palatino Linotype" w:cs="Arial"/>
          <w:color w:val="000000" w:themeColor="text1"/>
          <w:lang w:val="es-ES"/>
        </w:rPr>
        <w:t>otro lado, de la revisión al expediente electrónico contenido en el SAIMEX</w:t>
      </w:r>
      <w:r w:rsidRPr="00BC0E0C">
        <w:rPr>
          <w:rFonts w:ascii="Palatino Linotype" w:hAnsi="Palatino Linotype" w:cs="Arial"/>
          <w:b/>
          <w:color w:val="000000" w:themeColor="text1"/>
          <w:lang w:val="es-ES"/>
        </w:rPr>
        <w:t>,</w:t>
      </w:r>
      <w:r w:rsidRPr="00BC0E0C">
        <w:rPr>
          <w:rFonts w:ascii="Palatino Linotype" w:hAnsi="Palatino Linotype" w:cs="Arial"/>
          <w:color w:val="000000" w:themeColor="text1"/>
          <w:lang w:val="es-ES"/>
        </w:rPr>
        <w:t xml:space="preserve"> se desprende que la parte solicitante, en ejercicio de su derecho de acceso a la información pública en los expedientes que se revisan, tanto en las solicitudes de información como en los recursos de revisión, </w:t>
      </w:r>
      <w:r w:rsidRPr="00BC0E0C">
        <w:rPr>
          <w:rFonts w:ascii="Palatino Linotype" w:hAnsi="Palatino Linotype" w:cs="Arial"/>
          <w:b/>
          <w:color w:val="000000" w:themeColor="text1"/>
          <w:lang w:val="es-ES"/>
        </w:rPr>
        <w:t xml:space="preserve">no </w:t>
      </w:r>
      <w:r w:rsidR="00A468FE" w:rsidRPr="00BC0E0C">
        <w:rPr>
          <w:rFonts w:ascii="Palatino Linotype" w:hAnsi="Palatino Linotype" w:cs="Arial"/>
          <w:b/>
          <w:color w:val="000000" w:themeColor="text1"/>
          <w:lang w:val="es-ES"/>
        </w:rPr>
        <w:t>señaló su nombre</w:t>
      </w:r>
      <w:r w:rsidRPr="00BC0E0C">
        <w:rPr>
          <w:rFonts w:ascii="Palatino Linotype" w:hAnsi="Palatino Linotype" w:cs="Arial"/>
          <w:b/>
          <w:color w:val="000000" w:themeColor="text1"/>
          <w:lang w:val="es-ES"/>
        </w:rPr>
        <w:t>, ni se tiene certeza de su identidad</w:t>
      </w:r>
      <w:r w:rsidRPr="00BC0E0C">
        <w:rPr>
          <w:rFonts w:ascii="Palatino Linotype" w:hAnsi="Palatino Linotype" w:cs="Arial"/>
          <w:color w:val="000000" w:themeColor="text1"/>
          <w:lang w:val="es-ES"/>
        </w:rPr>
        <w:t xml:space="preserve">; sin embargo, es importante señalar que </w:t>
      </w:r>
      <w:r w:rsidRPr="00BC0E0C">
        <w:rPr>
          <w:rFonts w:ascii="Palatino Linotype" w:hAnsi="Palatino Linotype" w:cs="Arial"/>
          <w:color w:val="000000" w:themeColor="text1"/>
        </w:rPr>
        <w:t xml:space="preserve">el nombre de los Solicitantes y Recurrentes no es un requisito indispensable para la tramitación del </w:t>
      </w:r>
      <w:r w:rsidRPr="00BC0E0C">
        <w:rPr>
          <w:rFonts w:ascii="Palatino Linotype" w:hAnsi="Palatino Linotype" w:cs="Arial"/>
          <w:color w:val="000000" w:themeColor="text1"/>
        </w:rPr>
        <w:lastRenderedPageBreak/>
        <w:t>acto procesal específico en materia de acceso a la información, ello en estricto apego al numeral 155 párrafo tercero de la Ley de la materia, en concatenación con el 180 del mismo ordenamiento.</w:t>
      </w:r>
    </w:p>
    <w:p w14:paraId="2F474836" w14:textId="77777777" w:rsidR="00246318" w:rsidRPr="00BC0E0C"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AA1DBA" w14:textId="77777777" w:rsidR="00246318" w:rsidRPr="00BC0E0C"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hAnsi="Palatino Linotype" w:cs="Arial"/>
          <w:color w:val="000000" w:themeColor="text1"/>
        </w:rPr>
        <w:t xml:space="preserve">Esto </w:t>
      </w:r>
      <w:r w:rsidRPr="00BC0E0C">
        <w:rPr>
          <w:rFonts w:ascii="Palatino Linotype" w:hAnsi="Palatino Linotype" w:cs="Arial"/>
          <w:color w:val="000000" w:themeColor="text1"/>
          <w:lang w:val="es-ES"/>
        </w:rPr>
        <w:t xml:space="preserve">es así, ya que de conformidad con los artículos 6, apartado A, fracciones III y IV de la </w:t>
      </w:r>
      <w:r w:rsidRPr="00BC0E0C">
        <w:rPr>
          <w:rFonts w:ascii="Palatino Linotype" w:hAnsi="Palatino Linotype" w:cs="Arial"/>
          <w:b/>
          <w:color w:val="000000" w:themeColor="text1"/>
          <w:lang w:val="es-ES"/>
        </w:rPr>
        <w:t>Constitución Política de los Estados Unidos Mexicanos</w:t>
      </w:r>
      <w:r w:rsidRPr="00BC0E0C">
        <w:rPr>
          <w:rFonts w:ascii="Palatino Linotype" w:hAnsi="Palatino Linotype" w:cs="Arial"/>
          <w:color w:val="000000" w:themeColor="text1"/>
          <w:lang w:val="es-ES"/>
        </w:rPr>
        <w:t xml:space="preserve">; 5, párrafos vigésimo segundo, vigésimo tercero y vigésimo cuarto, fracciones III, IV y V, de la </w:t>
      </w:r>
      <w:r w:rsidRPr="00BC0E0C">
        <w:rPr>
          <w:rFonts w:ascii="Palatino Linotype" w:hAnsi="Palatino Linotype" w:cs="Arial"/>
          <w:b/>
          <w:color w:val="000000" w:themeColor="text1"/>
          <w:lang w:val="es-ES"/>
        </w:rPr>
        <w:t>Constitución Política del Estado Libre y Soberano de México</w:t>
      </w:r>
      <w:r w:rsidRPr="00BC0E0C">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54347CF" w14:textId="77777777" w:rsidR="00246318" w:rsidRPr="00BC0E0C"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1267E82" w14:textId="77777777" w:rsidR="00246318" w:rsidRPr="00BC0E0C"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hAnsi="Palatino Linotype" w:cs="Arial"/>
          <w:color w:val="000000" w:themeColor="text1"/>
        </w:rPr>
        <w:t xml:space="preserve">Por </w:t>
      </w:r>
      <w:r w:rsidRPr="00BC0E0C">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CFFE72" w14:textId="77777777" w:rsidR="00246318" w:rsidRPr="00BC0E0C"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2611E41" w14:textId="77777777" w:rsidR="00246318" w:rsidRPr="00BC0E0C"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hAnsi="Palatino Linotype" w:cs="Arial"/>
          <w:color w:val="000000" w:themeColor="text1"/>
        </w:rPr>
        <w:lastRenderedPageBreak/>
        <w:t xml:space="preserve">Asimismo, </w:t>
      </w:r>
      <w:r w:rsidRPr="00BC0E0C">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2D26374" w14:textId="77777777" w:rsidR="00246318" w:rsidRPr="00BC0E0C"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C3E29B0" w14:textId="77777777" w:rsidR="00246318" w:rsidRPr="00BC0E0C"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hAnsi="Palatino Linotype" w:cs="Arial"/>
          <w:color w:val="000000" w:themeColor="text1"/>
        </w:rPr>
        <w:t xml:space="preserve">De </w:t>
      </w:r>
      <w:r w:rsidRPr="00BC0E0C">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7D228E5" w14:textId="77777777" w:rsidR="00246318" w:rsidRPr="00BC0E0C"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2255EE2" w:rsidR="00740BA4" w:rsidRPr="00BC0E0C"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0E0C">
        <w:rPr>
          <w:rFonts w:ascii="Palatino Linotype" w:hAnsi="Palatino Linotype" w:cs="Arial"/>
          <w:color w:val="000000" w:themeColor="text1"/>
        </w:rPr>
        <w:t>Luego entonces</w:t>
      </w:r>
      <w:r w:rsidRPr="00BC0E0C">
        <w:rPr>
          <w:rFonts w:ascii="Palatino Linotype" w:eastAsia="Calibri" w:hAnsi="Palatino Linotype" w:cs="Arial"/>
        </w:rPr>
        <w:t xml:space="preserve">, </w:t>
      </w:r>
      <w:r w:rsidRPr="00BC0E0C">
        <w:rPr>
          <w:rFonts w:ascii="Palatino Linotype" w:eastAsia="Times New Roman" w:hAnsi="Palatino Linotype" w:cs="Arial"/>
          <w:color w:val="000000" w:themeColor="text1"/>
          <w:lang w:val="es-ES" w:eastAsia="es-MX"/>
        </w:rPr>
        <w:t xml:space="preserve">el nombre del </w:t>
      </w:r>
      <w:r w:rsidRPr="00BC0E0C">
        <w:rPr>
          <w:rFonts w:ascii="Palatino Linotype" w:eastAsia="Times New Roman" w:hAnsi="Palatino Linotype" w:cs="Arial"/>
          <w:b/>
          <w:color w:val="000000" w:themeColor="text1"/>
          <w:lang w:val="es-ES" w:eastAsia="es-MX"/>
        </w:rPr>
        <w:t>SOLICITANTE</w:t>
      </w:r>
      <w:r w:rsidRPr="00BC0E0C">
        <w:rPr>
          <w:rFonts w:ascii="Palatino Linotype" w:eastAsia="Times New Roman" w:hAnsi="Palatino Linotype" w:cs="Arial"/>
          <w:color w:val="000000" w:themeColor="text1"/>
          <w:lang w:val="es-ES" w:eastAsia="es-MX"/>
        </w:rPr>
        <w:t xml:space="preserve"> y subsecuente </w:t>
      </w:r>
      <w:r w:rsidRPr="00BC0E0C">
        <w:rPr>
          <w:rFonts w:ascii="Palatino Linotype" w:eastAsia="Times New Roman" w:hAnsi="Palatino Linotype" w:cs="Arial"/>
          <w:b/>
          <w:color w:val="000000" w:themeColor="text1"/>
          <w:lang w:val="es-ES" w:eastAsia="es-MX"/>
        </w:rPr>
        <w:t>RECURRENTE</w:t>
      </w:r>
      <w:r w:rsidRPr="00BC0E0C">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BC0E0C"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BC0E0C"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BC0E0C">
        <w:rPr>
          <w:rFonts w:ascii="Palatino Linotype" w:eastAsia="Calibri" w:hAnsi="Palatino Linotype" w:cs="Arial"/>
          <w:color w:val="000000" w:themeColor="text1"/>
        </w:rPr>
        <w:t xml:space="preserve">Consecuencia de lo anterior, </w:t>
      </w:r>
      <w:r w:rsidR="00566BC5" w:rsidRPr="00BC0E0C">
        <w:rPr>
          <w:rFonts w:ascii="Palatino Linotype" w:eastAsia="Calibri" w:hAnsi="Palatino Linotype" w:cs="Arial"/>
          <w:color w:val="000000" w:themeColor="text1"/>
        </w:rPr>
        <w:t>este Órgano Garante</w:t>
      </w:r>
      <w:r w:rsidRPr="00BC0E0C">
        <w:rPr>
          <w:rFonts w:ascii="Palatino Linotype" w:eastAsia="Calibri" w:hAnsi="Palatino Linotype" w:cs="Arial"/>
          <w:color w:val="000000" w:themeColor="text1"/>
        </w:rPr>
        <w:t xml:space="preserve"> advierte que </w:t>
      </w:r>
      <w:r w:rsidR="00FB2EE1" w:rsidRPr="00BC0E0C">
        <w:rPr>
          <w:rFonts w:ascii="Palatino Linotype" w:eastAsia="Calibri" w:hAnsi="Palatino Linotype" w:cs="Arial"/>
          <w:color w:val="000000" w:themeColor="text1"/>
        </w:rPr>
        <w:t>el</w:t>
      </w:r>
      <w:r w:rsidR="00540208" w:rsidRPr="00BC0E0C">
        <w:rPr>
          <w:rFonts w:ascii="Palatino Linotype" w:eastAsia="Calibri" w:hAnsi="Palatino Linotype" w:cs="Arial"/>
          <w:color w:val="000000" w:themeColor="text1"/>
        </w:rPr>
        <w:t xml:space="preserve"> </w:t>
      </w:r>
      <w:r w:rsidR="00FB2EE1" w:rsidRPr="00BC0E0C">
        <w:rPr>
          <w:rFonts w:ascii="Palatino Linotype" w:eastAsia="Calibri" w:hAnsi="Palatino Linotype" w:cs="Arial"/>
          <w:color w:val="000000" w:themeColor="text1"/>
        </w:rPr>
        <w:t xml:space="preserve">escrito </w:t>
      </w:r>
      <w:r w:rsidR="00540208" w:rsidRPr="00BC0E0C">
        <w:rPr>
          <w:rFonts w:ascii="Palatino Linotype" w:eastAsia="Calibri" w:hAnsi="Palatino Linotype" w:cs="Arial"/>
          <w:color w:val="000000" w:themeColor="text1"/>
        </w:rPr>
        <w:t>contiene las formalidades previstas por el artículo 180</w:t>
      </w:r>
      <w:r w:rsidR="00FB2EE1" w:rsidRPr="00BC0E0C">
        <w:rPr>
          <w:rFonts w:ascii="Palatino Linotype" w:eastAsia="Calibri" w:hAnsi="Palatino Linotype" w:cs="Arial"/>
          <w:color w:val="000000" w:themeColor="text1"/>
        </w:rPr>
        <w:t>,</w:t>
      </w:r>
      <w:r w:rsidR="00540208" w:rsidRPr="00BC0E0C">
        <w:rPr>
          <w:rFonts w:ascii="Palatino Linotype" w:eastAsia="Calibri" w:hAnsi="Palatino Linotype" w:cs="Arial"/>
          <w:color w:val="000000" w:themeColor="text1"/>
        </w:rPr>
        <w:t xml:space="preserve"> último párrafo</w:t>
      </w:r>
      <w:r w:rsidR="00FB2EE1" w:rsidRPr="00BC0E0C">
        <w:rPr>
          <w:rFonts w:ascii="Palatino Linotype" w:eastAsia="Calibri" w:hAnsi="Palatino Linotype" w:cs="Arial"/>
          <w:color w:val="000000" w:themeColor="text1"/>
        </w:rPr>
        <w:t>,</w:t>
      </w:r>
      <w:r w:rsidR="00540208" w:rsidRPr="00BC0E0C">
        <w:rPr>
          <w:rFonts w:ascii="Palatino Linotype" w:eastAsia="Calibri" w:hAnsi="Palatino Linotype" w:cs="Arial"/>
          <w:color w:val="000000" w:themeColor="text1"/>
        </w:rPr>
        <w:t xml:space="preserve"> de la Ley </w:t>
      </w:r>
      <w:r w:rsidR="004911B6" w:rsidRPr="00BC0E0C">
        <w:rPr>
          <w:rFonts w:ascii="Palatino Linotype" w:eastAsia="Calibri" w:hAnsi="Palatino Linotype" w:cs="Arial"/>
          <w:color w:val="000000" w:themeColor="text1"/>
        </w:rPr>
        <w:t>de Transparencia y Acceso a la Información Pública del Estado de México y Municipios</w:t>
      </w:r>
      <w:r w:rsidR="00540208" w:rsidRPr="00BC0E0C">
        <w:rPr>
          <w:rFonts w:ascii="Palatino Linotype" w:eastAsia="Calibri" w:hAnsi="Palatino Linotype" w:cs="Arial"/>
          <w:color w:val="000000" w:themeColor="text1"/>
        </w:rPr>
        <w:t xml:space="preserve">, por lo que es procedente que </w:t>
      </w:r>
      <w:r w:rsidR="004911B6" w:rsidRPr="00BC0E0C">
        <w:rPr>
          <w:rFonts w:ascii="Palatino Linotype" w:eastAsia="Calibri" w:hAnsi="Palatino Linotype" w:cs="Arial"/>
          <w:color w:val="000000" w:themeColor="text1"/>
        </w:rPr>
        <w:t>e</w:t>
      </w:r>
      <w:r w:rsidR="00540208" w:rsidRPr="00BC0E0C">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BC0E0C">
        <w:rPr>
          <w:rFonts w:ascii="Palatino Linotype" w:eastAsia="Calibri" w:hAnsi="Palatino Linotype" w:cs="Arial"/>
          <w:color w:val="000000" w:themeColor="text1"/>
        </w:rPr>
        <w:t xml:space="preserve">Municipios, conozca y resuelva </w:t>
      </w:r>
      <w:r w:rsidR="00FB2EE1" w:rsidRPr="00BC0E0C">
        <w:rPr>
          <w:rFonts w:ascii="Palatino Linotype" w:eastAsia="Calibri" w:hAnsi="Palatino Linotype" w:cs="Arial"/>
          <w:color w:val="000000" w:themeColor="text1"/>
        </w:rPr>
        <w:t>el</w:t>
      </w:r>
      <w:r w:rsidR="00540208" w:rsidRPr="00BC0E0C">
        <w:rPr>
          <w:rFonts w:ascii="Palatino Linotype" w:eastAsia="Calibri" w:hAnsi="Palatino Linotype" w:cs="Arial"/>
          <w:color w:val="000000" w:themeColor="text1"/>
        </w:rPr>
        <w:t xml:space="preserve"> presente recurso.</w:t>
      </w:r>
    </w:p>
    <w:p w14:paraId="316CB621" w14:textId="77777777" w:rsidR="00710B50" w:rsidRPr="00BC0E0C"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BC0E0C"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BC0E0C">
        <w:rPr>
          <w:rFonts w:ascii="Palatino Linotype" w:hAnsi="Palatino Linotype"/>
          <w:b/>
          <w:color w:val="000000" w:themeColor="text1"/>
        </w:rPr>
        <w:t xml:space="preserve">TERCERO. </w:t>
      </w:r>
      <w:r w:rsidR="00D5750C" w:rsidRPr="00BC0E0C">
        <w:rPr>
          <w:rFonts w:ascii="Palatino Linotype" w:hAnsi="Palatino Linotype"/>
          <w:b/>
          <w:color w:val="000000" w:themeColor="text1"/>
        </w:rPr>
        <w:t xml:space="preserve">Del planteamiento de la </w:t>
      </w:r>
      <w:r w:rsidR="00D5750C" w:rsidRPr="00BC0E0C">
        <w:rPr>
          <w:rFonts w:ascii="Palatino Linotype" w:hAnsi="Palatino Linotype"/>
          <w:b/>
          <w:i/>
          <w:color w:val="000000" w:themeColor="text1"/>
        </w:rPr>
        <w:t>Litis</w:t>
      </w:r>
      <w:r w:rsidRPr="00BC0E0C">
        <w:rPr>
          <w:rFonts w:ascii="Palatino Linotype" w:hAnsi="Palatino Linotype"/>
          <w:b/>
          <w:color w:val="000000" w:themeColor="text1"/>
        </w:rPr>
        <w:t>.</w:t>
      </w:r>
      <w:bookmarkEnd w:id="14"/>
    </w:p>
    <w:p w14:paraId="4FB84CAD" w14:textId="77777777" w:rsidR="00CA62D4" w:rsidRPr="00BC0E0C"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29BD2AFE" w:rsidR="00635424" w:rsidRPr="00BC0E0C"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BC0E0C">
        <w:rPr>
          <w:rFonts w:ascii="Palatino Linotype" w:hAnsi="Palatino Linotype" w:cs="Arial"/>
          <w:color w:val="000000" w:themeColor="text1"/>
        </w:rPr>
        <w:lastRenderedPageBreak/>
        <w:t>Se</w:t>
      </w:r>
      <w:r w:rsidR="00552B8E" w:rsidRPr="00BC0E0C">
        <w:rPr>
          <w:rFonts w:ascii="Palatino Linotype" w:hAnsi="Palatino Linotype" w:cs="Arial"/>
          <w:color w:val="000000" w:themeColor="text1"/>
        </w:rPr>
        <w:t xml:space="preserve"> </w:t>
      </w:r>
      <w:r w:rsidR="00426CE7" w:rsidRPr="00BC0E0C">
        <w:rPr>
          <w:rFonts w:ascii="Palatino Linotype" w:hAnsi="Palatino Linotype" w:cs="Arial"/>
          <w:color w:val="000000" w:themeColor="text1"/>
        </w:rPr>
        <w:t xml:space="preserve">requirió el contrato de </w:t>
      </w:r>
      <w:r w:rsidR="00F6174D" w:rsidRPr="00BC0E0C">
        <w:rPr>
          <w:rFonts w:ascii="Palatino Linotype" w:hAnsi="Palatino Linotype" w:cs="Arial"/>
          <w:color w:val="000000" w:themeColor="text1"/>
        </w:rPr>
        <w:t>compraventa</w:t>
      </w:r>
      <w:r w:rsidR="00426CE7" w:rsidRPr="00BC0E0C">
        <w:rPr>
          <w:rFonts w:ascii="Palatino Linotype" w:hAnsi="Palatino Linotype" w:cs="Arial"/>
          <w:color w:val="000000" w:themeColor="text1"/>
        </w:rPr>
        <w:t xml:space="preserve">, arrendamiento o comodato, que acredite </w:t>
      </w:r>
      <w:r w:rsidR="00F6174D" w:rsidRPr="00BC0E0C">
        <w:rPr>
          <w:rFonts w:ascii="Palatino Linotype" w:hAnsi="Palatino Linotype" w:cs="Arial"/>
          <w:color w:val="000000" w:themeColor="text1"/>
        </w:rPr>
        <w:t xml:space="preserve">el uso y aprovechamiento del Ayuntamiento de Jilotepec sobre un inmueble ubicado en la comunidad de Canalejas como </w:t>
      </w:r>
      <w:r w:rsidR="00F6174D" w:rsidRPr="00BC0E0C">
        <w:rPr>
          <w:rFonts w:ascii="Palatino Linotype" w:hAnsi="Palatino Linotype" w:cs="Arial"/>
          <w:b/>
          <w:bCs/>
          <w:color w:val="000000" w:themeColor="text1"/>
        </w:rPr>
        <w:t>relleno sanitario</w:t>
      </w:r>
      <w:r w:rsidR="00F6174D" w:rsidRPr="00BC0E0C">
        <w:rPr>
          <w:rFonts w:ascii="Palatino Linotype" w:hAnsi="Palatino Linotype" w:cs="Arial"/>
          <w:color w:val="000000" w:themeColor="text1"/>
        </w:rPr>
        <w:t>, así como el expediente formado que justifique la instalación del relleno sanitario en la comunidad antes referida, y los permisos y autorizaciones relativos, expedidos por la Secretaría del Medio Ambiente.</w:t>
      </w:r>
    </w:p>
    <w:p w14:paraId="6BE1E98B" w14:textId="77777777" w:rsidR="00A468FE" w:rsidRPr="00BC0E0C" w:rsidRDefault="00A468FE" w:rsidP="00A468FE">
      <w:pPr>
        <w:pStyle w:val="Prrafodelista"/>
        <w:tabs>
          <w:tab w:val="left" w:pos="426"/>
        </w:tabs>
        <w:spacing w:line="360" w:lineRule="auto"/>
        <w:ind w:left="0" w:right="49"/>
        <w:jc w:val="both"/>
        <w:rPr>
          <w:rFonts w:ascii="Palatino Linotype" w:hAnsi="Palatino Linotype" w:cs="Arial"/>
          <w:color w:val="000000" w:themeColor="text1"/>
        </w:rPr>
      </w:pPr>
    </w:p>
    <w:p w14:paraId="324F0CC3" w14:textId="30E42A6D" w:rsidR="00A468FE" w:rsidRPr="00BC0E0C" w:rsidRDefault="00A468F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C0E0C">
        <w:rPr>
          <w:rFonts w:ascii="Palatino Linotype" w:hAnsi="Palatino Linotype" w:cs="Arial"/>
          <w:color w:val="000000" w:themeColor="text1"/>
        </w:rPr>
        <w:t xml:space="preserve">El </w:t>
      </w:r>
      <w:r w:rsidRPr="00BC0E0C">
        <w:rPr>
          <w:rFonts w:ascii="Palatino Linotype" w:hAnsi="Palatino Linotype" w:cs="Arial"/>
          <w:b/>
          <w:bCs/>
          <w:color w:val="000000" w:themeColor="text1"/>
        </w:rPr>
        <w:t>SUJETO OBLIGADO</w:t>
      </w:r>
      <w:r w:rsidR="00B57A01" w:rsidRPr="00BC0E0C">
        <w:rPr>
          <w:rFonts w:ascii="Palatino Linotype" w:hAnsi="Palatino Linotype" w:cs="Arial"/>
          <w:b/>
          <w:bCs/>
          <w:color w:val="000000" w:themeColor="text1"/>
        </w:rPr>
        <w:t>,</w:t>
      </w:r>
      <w:r w:rsidRPr="00BC0E0C">
        <w:rPr>
          <w:rFonts w:ascii="Palatino Linotype" w:hAnsi="Palatino Linotype" w:cs="Arial"/>
          <w:color w:val="000000" w:themeColor="text1"/>
        </w:rPr>
        <w:t xml:space="preserve"> entregó un oficio suscrito por el </w:t>
      </w:r>
      <w:r w:rsidR="00F6174D" w:rsidRPr="00BC0E0C">
        <w:rPr>
          <w:rFonts w:ascii="Palatino Linotype" w:hAnsi="Palatino Linotype" w:cs="Arial"/>
          <w:color w:val="000000" w:themeColor="text1"/>
        </w:rPr>
        <w:t>Director de Servicios Públicos, por el que manifestó que lo solicitado no se relacionaba con el ejercicio del derecho de acceso a la información, sino de petición.</w:t>
      </w:r>
    </w:p>
    <w:p w14:paraId="54C012CA" w14:textId="77777777" w:rsidR="00635424" w:rsidRPr="00BC0E0C"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01B178D3" w:rsidR="00117D31" w:rsidRPr="00BC0E0C" w:rsidRDefault="00A11EAC"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C0E0C">
        <w:rPr>
          <w:rFonts w:ascii="Palatino Linotype" w:hAnsi="Palatino Linotype" w:cs="Arial"/>
          <w:color w:val="000000" w:themeColor="text1"/>
        </w:rPr>
        <w:t>El</w:t>
      </w:r>
      <w:r w:rsidR="008C28BF" w:rsidRPr="00BC0E0C">
        <w:rPr>
          <w:rFonts w:ascii="Palatino Linotype" w:hAnsi="Palatino Linotype" w:cs="Arial"/>
          <w:color w:val="000000" w:themeColor="text1"/>
        </w:rPr>
        <w:t xml:space="preserve"> particular</w:t>
      </w:r>
      <w:r w:rsidR="00117D31" w:rsidRPr="00BC0E0C">
        <w:rPr>
          <w:rFonts w:ascii="Palatino Linotype" w:hAnsi="Palatino Linotype" w:cs="Arial"/>
          <w:color w:val="000000" w:themeColor="text1"/>
        </w:rPr>
        <w:t xml:space="preserve"> impugnó la respuesta del </w:t>
      </w:r>
      <w:r w:rsidR="00117D31" w:rsidRPr="00BC0E0C">
        <w:rPr>
          <w:rFonts w:ascii="Palatino Linotype" w:hAnsi="Palatino Linotype" w:cs="Arial"/>
          <w:b/>
          <w:bCs/>
          <w:color w:val="000000" w:themeColor="text1"/>
        </w:rPr>
        <w:t>SUJETO OBLIGADO</w:t>
      </w:r>
      <w:r w:rsidR="00117D31" w:rsidRPr="00BC0E0C">
        <w:rPr>
          <w:rFonts w:ascii="Palatino Linotype" w:hAnsi="Palatino Linotype" w:cs="Arial"/>
          <w:color w:val="000000" w:themeColor="text1"/>
        </w:rPr>
        <w:t>, mediante el recurso de revisión con número indicado al rubro, y en el que señaló</w:t>
      </w:r>
      <w:r w:rsidR="008472A9" w:rsidRPr="00BC0E0C">
        <w:rPr>
          <w:rFonts w:ascii="Palatino Linotype" w:hAnsi="Palatino Linotype" w:cs="Arial"/>
          <w:color w:val="000000" w:themeColor="text1"/>
        </w:rPr>
        <w:t xml:space="preserve"> por agravios, </w:t>
      </w:r>
      <w:r w:rsidR="00987589" w:rsidRPr="00BC0E0C">
        <w:rPr>
          <w:rFonts w:ascii="Palatino Linotype" w:hAnsi="Palatino Linotype" w:cs="Arial"/>
          <w:color w:val="000000" w:themeColor="text1"/>
        </w:rPr>
        <w:t xml:space="preserve">la </w:t>
      </w:r>
      <w:r w:rsidR="00B3657D" w:rsidRPr="00BC0E0C">
        <w:rPr>
          <w:rFonts w:ascii="Palatino Linotype" w:hAnsi="Palatino Linotype" w:cs="Arial"/>
          <w:color w:val="000000" w:themeColor="text1"/>
        </w:rPr>
        <w:t>negativa en la entrega de la información</w:t>
      </w:r>
      <w:r w:rsidR="00DA0B95" w:rsidRPr="00BC0E0C">
        <w:rPr>
          <w:rFonts w:ascii="Palatino Linotype" w:hAnsi="Palatino Linotype" w:cs="Arial"/>
          <w:color w:val="000000" w:themeColor="text1"/>
        </w:rPr>
        <w:t>.</w:t>
      </w:r>
    </w:p>
    <w:p w14:paraId="52493E42" w14:textId="77777777" w:rsidR="0056788F" w:rsidRPr="00BC0E0C"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C3C7290" w:rsidR="001A032D" w:rsidRPr="00BC0E0C"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C0E0C">
        <w:rPr>
          <w:rFonts w:ascii="Palatino Linotype" w:hAnsi="Palatino Linotype" w:cs="Arial"/>
          <w:color w:val="000000" w:themeColor="text1"/>
        </w:rPr>
        <w:t xml:space="preserve">En ese sentido, </w:t>
      </w:r>
      <w:r w:rsidR="00566BC5" w:rsidRPr="00BC0E0C">
        <w:rPr>
          <w:rFonts w:ascii="Palatino Linotype" w:hAnsi="Palatino Linotype" w:cs="Arial"/>
          <w:color w:val="000000" w:themeColor="text1"/>
        </w:rPr>
        <w:t>este Órgano Garante</w:t>
      </w:r>
      <w:r w:rsidR="002E160F" w:rsidRPr="00BC0E0C">
        <w:rPr>
          <w:rFonts w:ascii="Palatino Linotype" w:hAnsi="Palatino Linotype" w:cs="Arial"/>
          <w:color w:val="000000" w:themeColor="text1"/>
        </w:rPr>
        <w:t xml:space="preserve"> advierte que las razones o motivos de inconformidad manifestados por </w:t>
      </w:r>
      <w:r w:rsidR="00650C79" w:rsidRPr="00BC0E0C">
        <w:rPr>
          <w:rFonts w:ascii="Palatino Linotype" w:hAnsi="Palatino Linotype" w:cs="Arial"/>
          <w:color w:val="000000" w:themeColor="text1"/>
        </w:rPr>
        <w:t>el</w:t>
      </w:r>
      <w:r w:rsidR="002E160F" w:rsidRPr="00BC0E0C">
        <w:rPr>
          <w:rFonts w:ascii="Palatino Linotype" w:hAnsi="Palatino Linotype" w:cs="Arial"/>
          <w:color w:val="000000" w:themeColor="text1"/>
        </w:rPr>
        <w:t xml:space="preserve"> </w:t>
      </w:r>
      <w:r w:rsidRPr="00BC0E0C">
        <w:rPr>
          <w:rFonts w:ascii="Palatino Linotype" w:hAnsi="Palatino Linotype" w:cs="Arial"/>
          <w:b/>
          <w:bCs/>
          <w:color w:val="000000" w:themeColor="text1"/>
        </w:rPr>
        <w:t>RECURRENTE</w:t>
      </w:r>
      <w:r w:rsidRPr="00BC0E0C">
        <w:rPr>
          <w:rFonts w:ascii="Palatino Linotype" w:hAnsi="Palatino Linotype" w:cs="Arial"/>
          <w:color w:val="000000" w:themeColor="text1"/>
        </w:rPr>
        <w:t xml:space="preserve"> </w:t>
      </w:r>
      <w:r w:rsidR="002E160F" w:rsidRPr="00BC0E0C">
        <w:rPr>
          <w:rFonts w:ascii="Palatino Linotype" w:hAnsi="Palatino Linotype" w:cs="Arial"/>
          <w:color w:val="000000" w:themeColor="text1"/>
        </w:rPr>
        <w:t>sugieren que la respuesta proporcionada</w:t>
      </w:r>
      <w:r w:rsidR="00B855AA" w:rsidRPr="00BC0E0C">
        <w:rPr>
          <w:rFonts w:ascii="Palatino Linotype" w:hAnsi="Palatino Linotype" w:cs="Arial"/>
          <w:color w:val="000000" w:themeColor="text1"/>
        </w:rPr>
        <w:t xml:space="preserve"> por el </w:t>
      </w:r>
      <w:r w:rsidR="00B855AA" w:rsidRPr="00BC0E0C">
        <w:rPr>
          <w:rFonts w:ascii="Palatino Linotype" w:hAnsi="Palatino Linotype" w:cs="Arial"/>
          <w:b/>
          <w:bCs/>
          <w:color w:val="000000" w:themeColor="text1"/>
        </w:rPr>
        <w:t>SUJETO OBLIGADO</w:t>
      </w:r>
      <w:r w:rsidR="00B57A01" w:rsidRPr="00BC0E0C">
        <w:rPr>
          <w:rFonts w:ascii="Palatino Linotype" w:hAnsi="Palatino Linotype" w:cs="Arial"/>
          <w:b/>
          <w:bCs/>
          <w:color w:val="000000" w:themeColor="text1"/>
        </w:rPr>
        <w:t>,</w:t>
      </w:r>
      <w:r w:rsidR="007409D8" w:rsidRPr="00BC0E0C">
        <w:rPr>
          <w:rFonts w:ascii="Palatino Linotype" w:hAnsi="Palatino Linotype" w:cs="Arial"/>
          <w:color w:val="000000" w:themeColor="text1"/>
        </w:rPr>
        <w:t xml:space="preserve"> no </w:t>
      </w:r>
      <w:r w:rsidR="006D57BE" w:rsidRPr="00BC0E0C">
        <w:rPr>
          <w:rFonts w:ascii="Palatino Linotype" w:hAnsi="Palatino Linotype" w:cs="Arial"/>
          <w:color w:val="000000" w:themeColor="text1"/>
        </w:rPr>
        <w:t>cumplió</w:t>
      </w:r>
      <w:r w:rsidR="00B855AA" w:rsidRPr="00BC0E0C">
        <w:rPr>
          <w:rFonts w:ascii="Palatino Linotype" w:hAnsi="Palatino Linotype" w:cs="Arial"/>
          <w:color w:val="000000" w:themeColor="text1"/>
        </w:rPr>
        <w:t xml:space="preserve"> con </w:t>
      </w:r>
      <w:r w:rsidR="008F7752" w:rsidRPr="00BC0E0C">
        <w:rPr>
          <w:rFonts w:ascii="Palatino Linotype" w:hAnsi="Palatino Linotype" w:cs="Arial"/>
          <w:color w:val="000000" w:themeColor="text1"/>
        </w:rPr>
        <w:t>los</w:t>
      </w:r>
      <w:r w:rsidR="00B855AA" w:rsidRPr="00BC0E0C">
        <w:rPr>
          <w:rFonts w:ascii="Palatino Linotype" w:hAnsi="Palatino Linotype" w:cs="Arial"/>
          <w:color w:val="000000" w:themeColor="text1"/>
        </w:rPr>
        <w:t xml:space="preserve"> principio</w:t>
      </w:r>
      <w:r w:rsidR="008F7752" w:rsidRPr="00BC0E0C">
        <w:rPr>
          <w:rFonts w:ascii="Palatino Linotype" w:hAnsi="Palatino Linotype" w:cs="Arial"/>
          <w:color w:val="000000" w:themeColor="text1"/>
        </w:rPr>
        <w:t>s</w:t>
      </w:r>
      <w:r w:rsidR="00B855AA" w:rsidRPr="00BC0E0C">
        <w:rPr>
          <w:rFonts w:ascii="Palatino Linotype" w:hAnsi="Palatino Linotype" w:cs="Arial"/>
          <w:color w:val="000000" w:themeColor="text1"/>
        </w:rPr>
        <w:t xml:space="preserve"> contendido</w:t>
      </w:r>
      <w:r w:rsidR="008F7752" w:rsidRPr="00BC0E0C">
        <w:rPr>
          <w:rFonts w:ascii="Palatino Linotype" w:hAnsi="Palatino Linotype" w:cs="Arial"/>
          <w:color w:val="000000" w:themeColor="text1"/>
        </w:rPr>
        <w:t>s</w:t>
      </w:r>
      <w:r w:rsidR="00B855AA" w:rsidRPr="00BC0E0C">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BC0E0C">
        <w:rPr>
          <w:rFonts w:ascii="Palatino Linotype" w:hAnsi="Palatino Linotype" w:cs="Arial"/>
          <w:color w:val="000000" w:themeColor="text1"/>
        </w:rPr>
        <w:t>os</w:t>
      </w:r>
      <w:r w:rsidR="00B855AA" w:rsidRPr="00BC0E0C">
        <w:rPr>
          <w:rFonts w:ascii="Palatino Linotype" w:hAnsi="Palatino Linotype" w:cs="Arial"/>
          <w:color w:val="000000" w:themeColor="text1"/>
        </w:rPr>
        <w:t xml:space="preserve"> cual</w:t>
      </w:r>
      <w:r w:rsidR="008F7752" w:rsidRPr="00BC0E0C">
        <w:rPr>
          <w:rFonts w:ascii="Palatino Linotype" w:hAnsi="Palatino Linotype" w:cs="Arial"/>
          <w:color w:val="000000" w:themeColor="text1"/>
        </w:rPr>
        <w:t>es</w:t>
      </w:r>
      <w:r w:rsidR="00B855AA" w:rsidRPr="00BC0E0C">
        <w:rPr>
          <w:rFonts w:ascii="Palatino Linotype" w:hAnsi="Palatino Linotype" w:cs="Arial"/>
          <w:color w:val="000000" w:themeColor="text1"/>
        </w:rPr>
        <w:t xml:space="preserve"> señala</w:t>
      </w:r>
      <w:r w:rsidR="008F7752" w:rsidRPr="00BC0E0C">
        <w:rPr>
          <w:rFonts w:ascii="Palatino Linotype" w:hAnsi="Palatino Linotype" w:cs="Arial"/>
          <w:color w:val="000000" w:themeColor="text1"/>
        </w:rPr>
        <w:t>n</w:t>
      </w:r>
      <w:r w:rsidR="00B855AA" w:rsidRPr="00BC0E0C">
        <w:rPr>
          <w:rFonts w:ascii="Palatino Linotype" w:hAnsi="Palatino Linotype" w:cs="Arial"/>
          <w:color w:val="000000" w:themeColor="text1"/>
        </w:rPr>
        <w:t xml:space="preserve"> que en la generación, publicación y entrega de información se deberá garantizar que ésta </w:t>
      </w:r>
      <w:r w:rsidR="00C51671" w:rsidRPr="00BC0E0C">
        <w:rPr>
          <w:rFonts w:ascii="Palatino Linotype" w:hAnsi="Palatino Linotype" w:cs="Arial"/>
          <w:color w:val="000000" w:themeColor="text1"/>
        </w:rPr>
        <w:t>sea</w:t>
      </w:r>
      <w:r w:rsidR="007409D8" w:rsidRPr="00BC0E0C">
        <w:rPr>
          <w:rFonts w:ascii="Palatino Linotype" w:hAnsi="Palatino Linotype" w:cs="Arial"/>
          <w:color w:val="000000" w:themeColor="text1"/>
        </w:rPr>
        <w:t xml:space="preserve"> </w:t>
      </w:r>
      <w:r w:rsidR="00987589" w:rsidRPr="00BC0E0C">
        <w:rPr>
          <w:rFonts w:ascii="Palatino Linotype" w:hAnsi="Palatino Linotype" w:cs="Arial"/>
          <w:b/>
          <w:color w:val="000000" w:themeColor="text1"/>
        </w:rPr>
        <w:t xml:space="preserve">accesible </w:t>
      </w:r>
      <w:r w:rsidR="00987589" w:rsidRPr="00BC0E0C">
        <w:rPr>
          <w:rFonts w:ascii="Palatino Linotype" w:hAnsi="Palatino Linotype" w:cs="Arial"/>
          <w:bCs/>
          <w:color w:val="000000" w:themeColor="text1"/>
        </w:rPr>
        <w:t>y</w:t>
      </w:r>
      <w:r w:rsidR="00987589" w:rsidRPr="00BC0E0C">
        <w:rPr>
          <w:rFonts w:ascii="Palatino Linotype" w:hAnsi="Palatino Linotype" w:cs="Arial"/>
          <w:b/>
          <w:color w:val="000000" w:themeColor="text1"/>
        </w:rPr>
        <w:t xml:space="preserve"> congruente</w:t>
      </w:r>
      <w:r w:rsidR="00B855AA" w:rsidRPr="00BC0E0C">
        <w:rPr>
          <w:rFonts w:ascii="Palatino Linotype" w:hAnsi="Palatino Linotype" w:cs="Arial"/>
          <w:color w:val="000000" w:themeColor="text1"/>
        </w:rPr>
        <w:t>.</w:t>
      </w:r>
    </w:p>
    <w:p w14:paraId="026A3A70" w14:textId="77777777" w:rsidR="00197091" w:rsidRPr="00BC0E0C"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603C56B" w:rsidR="00AD76A1" w:rsidRPr="00BC0E0C"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C0E0C">
        <w:rPr>
          <w:rFonts w:ascii="Palatino Linotype" w:hAnsi="Palatino Linotype" w:cs="Arial"/>
          <w:color w:val="000000" w:themeColor="text1"/>
          <w:szCs w:val="23"/>
        </w:rPr>
        <w:t xml:space="preserve">Por lo anterior, la </w:t>
      </w:r>
      <w:r w:rsidRPr="00BC0E0C">
        <w:rPr>
          <w:rFonts w:ascii="Palatino Linotype" w:hAnsi="Palatino Linotype" w:cs="Arial"/>
          <w:i/>
          <w:color w:val="000000" w:themeColor="text1"/>
          <w:szCs w:val="23"/>
        </w:rPr>
        <w:t>Litis</w:t>
      </w:r>
      <w:r w:rsidRPr="00BC0E0C">
        <w:rPr>
          <w:rFonts w:ascii="Palatino Linotype" w:hAnsi="Palatino Linotype" w:cs="Arial"/>
          <w:color w:val="000000" w:themeColor="text1"/>
          <w:szCs w:val="23"/>
        </w:rPr>
        <w:t xml:space="preserve"> a resolver en el presente recurso se circunscribe en determinar si</w:t>
      </w:r>
      <w:r w:rsidR="002C6561" w:rsidRPr="00BC0E0C">
        <w:rPr>
          <w:rFonts w:ascii="Palatino Linotype" w:hAnsi="Palatino Linotype" w:cs="Arial"/>
          <w:color w:val="000000" w:themeColor="text1"/>
          <w:szCs w:val="23"/>
        </w:rPr>
        <w:t xml:space="preserve"> </w:t>
      </w:r>
      <w:r w:rsidR="004B0EB6" w:rsidRPr="00BC0E0C">
        <w:rPr>
          <w:rFonts w:ascii="Palatino Linotype" w:hAnsi="Palatino Linotype" w:cs="Arial"/>
          <w:color w:val="000000" w:themeColor="text1"/>
          <w:szCs w:val="23"/>
        </w:rPr>
        <w:t>la respuesta del</w:t>
      </w:r>
      <w:r w:rsidR="002C6561" w:rsidRPr="00BC0E0C">
        <w:rPr>
          <w:rFonts w:ascii="Palatino Linotype" w:hAnsi="Palatino Linotype" w:cs="Arial"/>
          <w:color w:val="000000" w:themeColor="text1"/>
          <w:szCs w:val="23"/>
        </w:rPr>
        <w:t xml:space="preserve"> </w:t>
      </w:r>
      <w:r w:rsidR="002C6561" w:rsidRPr="00BC0E0C">
        <w:rPr>
          <w:rFonts w:ascii="Palatino Linotype" w:hAnsi="Palatino Linotype" w:cs="Arial"/>
          <w:b/>
          <w:bCs/>
          <w:color w:val="000000" w:themeColor="text1"/>
          <w:szCs w:val="23"/>
        </w:rPr>
        <w:t>SUJETO OBLIGADO</w:t>
      </w:r>
      <w:r w:rsidR="00B57A01" w:rsidRPr="00BC0E0C">
        <w:rPr>
          <w:rFonts w:ascii="Palatino Linotype" w:hAnsi="Palatino Linotype" w:cs="Arial"/>
          <w:b/>
          <w:bCs/>
          <w:color w:val="000000" w:themeColor="text1"/>
          <w:szCs w:val="23"/>
        </w:rPr>
        <w:t>,</w:t>
      </w:r>
      <w:r w:rsidR="002C6561" w:rsidRPr="00BC0E0C">
        <w:rPr>
          <w:rFonts w:ascii="Palatino Linotype" w:hAnsi="Palatino Linotype" w:cs="Arial"/>
          <w:color w:val="000000" w:themeColor="text1"/>
          <w:szCs w:val="23"/>
        </w:rPr>
        <w:t xml:space="preserve"> </w:t>
      </w:r>
      <w:r w:rsidR="004B0EB6" w:rsidRPr="00BC0E0C">
        <w:rPr>
          <w:rFonts w:ascii="Palatino Linotype" w:hAnsi="Palatino Linotype" w:cs="Arial"/>
          <w:color w:val="000000" w:themeColor="text1"/>
          <w:szCs w:val="23"/>
        </w:rPr>
        <w:t xml:space="preserve">colma el derecho de acceso a </w:t>
      </w:r>
      <w:r w:rsidR="004B0EB6" w:rsidRPr="00BC0E0C">
        <w:rPr>
          <w:rFonts w:ascii="Palatino Linotype" w:hAnsi="Palatino Linotype" w:cs="Arial"/>
          <w:color w:val="000000" w:themeColor="text1"/>
          <w:szCs w:val="23"/>
        </w:rPr>
        <w:lastRenderedPageBreak/>
        <w:t xml:space="preserve">la información ejercido por </w:t>
      </w:r>
      <w:r w:rsidR="001025C6" w:rsidRPr="00BC0E0C">
        <w:rPr>
          <w:rFonts w:ascii="Palatino Linotype" w:hAnsi="Palatino Linotype" w:cs="Arial"/>
          <w:color w:val="000000" w:themeColor="text1"/>
          <w:szCs w:val="23"/>
        </w:rPr>
        <w:t>el</w:t>
      </w:r>
      <w:r w:rsidR="004B0EB6" w:rsidRPr="00BC0E0C">
        <w:rPr>
          <w:rFonts w:ascii="Palatino Linotype" w:hAnsi="Palatino Linotype" w:cs="Arial"/>
          <w:color w:val="000000" w:themeColor="text1"/>
          <w:szCs w:val="23"/>
        </w:rPr>
        <w:t xml:space="preserve"> </w:t>
      </w:r>
      <w:r w:rsidR="004B0EB6" w:rsidRPr="00BC0E0C">
        <w:rPr>
          <w:rFonts w:ascii="Palatino Linotype" w:hAnsi="Palatino Linotype" w:cs="Arial"/>
          <w:b/>
          <w:bCs/>
          <w:color w:val="000000" w:themeColor="text1"/>
          <w:szCs w:val="23"/>
        </w:rPr>
        <w:t>RECURRENTE</w:t>
      </w:r>
      <w:r w:rsidR="002C6561" w:rsidRPr="00BC0E0C">
        <w:rPr>
          <w:rFonts w:ascii="Palatino Linotype" w:hAnsi="Palatino Linotype" w:cs="Arial"/>
          <w:color w:val="000000" w:themeColor="text1"/>
          <w:szCs w:val="23"/>
        </w:rPr>
        <w:t xml:space="preserve"> o</w:t>
      </w:r>
      <w:r w:rsidR="001025C6" w:rsidRPr="00BC0E0C">
        <w:rPr>
          <w:rFonts w:ascii="Palatino Linotype" w:hAnsi="Palatino Linotype" w:cs="Arial"/>
          <w:color w:val="000000" w:themeColor="text1"/>
          <w:szCs w:val="23"/>
        </w:rPr>
        <w:t>,</w:t>
      </w:r>
      <w:r w:rsidR="002C6561" w:rsidRPr="00BC0E0C">
        <w:rPr>
          <w:rFonts w:ascii="Palatino Linotype" w:hAnsi="Palatino Linotype" w:cs="Arial"/>
          <w:color w:val="000000" w:themeColor="text1"/>
          <w:szCs w:val="23"/>
        </w:rPr>
        <w:t xml:space="preserve"> si por el contrario, se</w:t>
      </w:r>
      <w:r w:rsidR="00E32652" w:rsidRPr="00BC0E0C">
        <w:rPr>
          <w:rFonts w:ascii="Palatino Linotype" w:hAnsi="Palatino Linotype" w:cs="Arial"/>
          <w:color w:val="000000" w:themeColor="text1"/>
          <w:szCs w:val="23"/>
        </w:rPr>
        <w:t xml:space="preserve"> </w:t>
      </w:r>
      <w:r w:rsidR="0028248C" w:rsidRPr="00BC0E0C">
        <w:rPr>
          <w:rFonts w:ascii="Palatino Linotype" w:hAnsi="Palatino Linotype"/>
          <w:color w:val="000000" w:themeColor="text1"/>
        </w:rPr>
        <w:t>actualiza</w:t>
      </w:r>
      <w:r w:rsidR="00C51671" w:rsidRPr="00BC0E0C">
        <w:rPr>
          <w:rFonts w:ascii="Palatino Linotype" w:hAnsi="Palatino Linotype"/>
          <w:color w:val="000000" w:themeColor="text1"/>
        </w:rPr>
        <w:t>n</w:t>
      </w:r>
      <w:r w:rsidR="0028248C" w:rsidRPr="00BC0E0C">
        <w:rPr>
          <w:rFonts w:ascii="Palatino Linotype" w:hAnsi="Palatino Linotype"/>
          <w:color w:val="000000" w:themeColor="text1"/>
        </w:rPr>
        <w:t xml:space="preserve"> la</w:t>
      </w:r>
      <w:r w:rsidR="00C51671" w:rsidRPr="00BC0E0C">
        <w:rPr>
          <w:rFonts w:ascii="Palatino Linotype" w:hAnsi="Palatino Linotype"/>
          <w:color w:val="000000" w:themeColor="text1"/>
        </w:rPr>
        <w:t>s</w:t>
      </w:r>
      <w:r w:rsidR="0028248C" w:rsidRPr="00BC0E0C">
        <w:rPr>
          <w:rFonts w:ascii="Palatino Linotype" w:hAnsi="Palatino Linotype"/>
          <w:color w:val="000000" w:themeColor="text1"/>
        </w:rPr>
        <w:t xml:space="preserve"> causal</w:t>
      </w:r>
      <w:r w:rsidR="00C51671" w:rsidRPr="00BC0E0C">
        <w:rPr>
          <w:rFonts w:ascii="Palatino Linotype" w:hAnsi="Palatino Linotype"/>
          <w:color w:val="000000" w:themeColor="text1"/>
        </w:rPr>
        <w:t>es</w:t>
      </w:r>
      <w:r w:rsidR="0028248C" w:rsidRPr="00BC0E0C">
        <w:rPr>
          <w:rFonts w:ascii="Palatino Linotype" w:hAnsi="Palatino Linotype"/>
          <w:color w:val="000000" w:themeColor="text1"/>
        </w:rPr>
        <w:t xml:space="preserve"> de procedencia</w:t>
      </w:r>
      <w:r w:rsidR="00E66A80" w:rsidRPr="00BC0E0C">
        <w:rPr>
          <w:rFonts w:ascii="Palatino Linotype" w:hAnsi="Palatino Linotype" w:cs="Arial"/>
          <w:color w:val="000000" w:themeColor="text1"/>
          <w:szCs w:val="23"/>
        </w:rPr>
        <w:t xml:space="preserve"> del recurso de revisión establecida</w:t>
      </w:r>
      <w:r w:rsidR="00C51671" w:rsidRPr="00BC0E0C">
        <w:rPr>
          <w:rFonts w:ascii="Palatino Linotype" w:hAnsi="Palatino Linotype" w:cs="Arial"/>
          <w:color w:val="000000" w:themeColor="text1"/>
          <w:szCs w:val="23"/>
        </w:rPr>
        <w:t>s</w:t>
      </w:r>
      <w:r w:rsidR="00E66A80" w:rsidRPr="00BC0E0C">
        <w:rPr>
          <w:rFonts w:ascii="Palatino Linotype" w:hAnsi="Palatino Linotype" w:cs="Arial"/>
          <w:color w:val="000000" w:themeColor="text1"/>
          <w:szCs w:val="23"/>
        </w:rPr>
        <w:t xml:space="preserve"> en el artículo 179 </w:t>
      </w:r>
      <w:r w:rsidR="00C51671" w:rsidRPr="00BC0E0C">
        <w:rPr>
          <w:rFonts w:ascii="Palatino Linotype" w:hAnsi="Palatino Linotype" w:cs="Arial"/>
          <w:color w:val="000000" w:themeColor="text1"/>
          <w:szCs w:val="23"/>
        </w:rPr>
        <w:t>fracciones</w:t>
      </w:r>
      <w:r w:rsidR="00E66A80" w:rsidRPr="00BC0E0C">
        <w:rPr>
          <w:rFonts w:ascii="Palatino Linotype" w:hAnsi="Palatino Linotype" w:cs="Arial"/>
          <w:color w:val="000000" w:themeColor="text1"/>
          <w:szCs w:val="23"/>
        </w:rPr>
        <w:t xml:space="preserve"> </w:t>
      </w:r>
      <w:r w:rsidR="006015F0" w:rsidRPr="00BC0E0C">
        <w:rPr>
          <w:rFonts w:ascii="Palatino Linotype" w:hAnsi="Palatino Linotype" w:cs="Arial"/>
          <w:color w:val="000000" w:themeColor="text1"/>
          <w:szCs w:val="23"/>
        </w:rPr>
        <w:t>I</w:t>
      </w:r>
      <w:r w:rsidR="00640B8E" w:rsidRPr="00BC0E0C">
        <w:rPr>
          <w:rFonts w:ascii="Palatino Linotype" w:hAnsi="Palatino Linotype" w:cs="Arial"/>
          <w:color w:val="000000" w:themeColor="text1"/>
          <w:szCs w:val="23"/>
        </w:rPr>
        <w:t>,</w:t>
      </w:r>
      <w:r w:rsidR="0021056F" w:rsidRPr="00BC0E0C">
        <w:rPr>
          <w:rFonts w:ascii="Palatino Linotype" w:hAnsi="Palatino Linotype" w:cs="Arial"/>
          <w:color w:val="000000" w:themeColor="text1"/>
          <w:szCs w:val="23"/>
        </w:rPr>
        <w:t xml:space="preserve"> </w:t>
      </w:r>
      <w:r w:rsidR="00D8537E" w:rsidRPr="00BC0E0C">
        <w:rPr>
          <w:rFonts w:ascii="Palatino Linotype" w:hAnsi="Palatino Linotype" w:cs="Arial"/>
          <w:color w:val="000000" w:themeColor="text1"/>
          <w:szCs w:val="23"/>
        </w:rPr>
        <w:t>V</w:t>
      </w:r>
      <w:r w:rsidR="00B3657D" w:rsidRPr="00BC0E0C">
        <w:rPr>
          <w:rFonts w:ascii="Palatino Linotype" w:hAnsi="Palatino Linotype" w:cs="Arial"/>
          <w:color w:val="000000" w:themeColor="text1"/>
          <w:szCs w:val="23"/>
        </w:rPr>
        <w:t>III</w:t>
      </w:r>
      <w:r w:rsidR="007D7B65" w:rsidRPr="00BC0E0C">
        <w:rPr>
          <w:rFonts w:ascii="Palatino Linotype" w:hAnsi="Palatino Linotype" w:cs="Arial"/>
          <w:color w:val="000000" w:themeColor="text1"/>
          <w:szCs w:val="23"/>
        </w:rPr>
        <w:t>, y/o X</w:t>
      </w:r>
      <w:r w:rsidR="00987589" w:rsidRPr="00BC0E0C">
        <w:rPr>
          <w:rFonts w:ascii="Palatino Linotype" w:hAnsi="Palatino Linotype" w:cs="Arial"/>
          <w:color w:val="000000" w:themeColor="text1"/>
          <w:szCs w:val="23"/>
        </w:rPr>
        <w:t>III</w:t>
      </w:r>
      <w:r w:rsidR="00390D23" w:rsidRPr="00BC0E0C">
        <w:rPr>
          <w:rFonts w:ascii="Palatino Linotype" w:hAnsi="Palatino Linotype" w:cs="Arial"/>
          <w:color w:val="000000" w:themeColor="text1"/>
          <w:szCs w:val="23"/>
        </w:rPr>
        <w:t xml:space="preserve"> </w:t>
      </w:r>
      <w:r w:rsidR="00E66A80" w:rsidRPr="00BC0E0C">
        <w:rPr>
          <w:rFonts w:ascii="Palatino Linotype" w:hAnsi="Palatino Linotype" w:cs="Arial"/>
          <w:color w:val="000000" w:themeColor="text1"/>
          <w:szCs w:val="23"/>
        </w:rPr>
        <w:t xml:space="preserve">de la Ley de Transparencia y Acceso a la Información Pública del Estado de México y Municipios, </w:t>
      </w:r>
      <w:r w:rsidR="00C51671" w:rsidRPr="00BC0E0C">
        <w:rPr>
          <w:rFonts w:ascii="Palatino Linotype" w:hAnsi="Palatino Linotype" w:cs="Arial"/>
          <w:color w:val="000000" w:themeColor="text1"/>
          <w:szCs w:val="23"/>
        </w:rPr>
        <w:t xml:space="preserve">y </w:t>
      </w:r>
      <w:r w:rsidR="00E66A80" w:rsidRPr="00BC0E0C">
        <w:rPr>
          <w:rFonts w:ascii="Palatino Linotype" w:hAnsi="Palatino Linotype" w:cs="Arial"/>
          <w:color w:val="000000" w:themeColor="text1"/>
          <w:szCs w:val="23"/>
        </w:rPr>
        <w:t>que se transcribe</w:t>
      </w:r>
      <w:r w:rsidR="00C51671" w:rsidRPr="00BC0E0C">
        <w:rPr>
          <w:rFonts w:ascii="Palatino Linotype" w:hAnsi="Palatino Linotype" w:cs="Arial"/>
          <w:color w:val="000000" w:themeColor="text1"/>
          <w:szCs w:val="23"/>
        </w:rPr>
        <w:t>n</w:t>
      </w:r>
      <w:r w:rsidR="00E66A80" w:rsidRPr="00BC0E0C">
        <w:rPr>
          <w:rFonts w:ascii="Palatino Linotype" w:hAnsi="Palatino Linotype" w:cs="Arial"/>
          <w:color w:val="000000" w:themeColor="text1"/>
          <w:szCs w:val="23"/>
        </w:rPr>
        <w:t xml:space="preserve"> a continuación:</w:t>
      </w:r>
    </w:p>
    <w:p w14:paraId="5D251E5B" w14:textId="77777777" w:rsidR="002630E4" w:rsidRPr="00BC0E0C"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BC0E0C" w:rsidRDefault="00E66A80" w:rsidP="00B31E90">
      <w:pPr>
        <w:pStyle w:val="Sinespaciado"/>
        <w:tabs>
          <w:tab w:val="left" w:pos="426"/>
        </w:tabs>
        <w:ind w:left="851" w:right="567"/>
        <w:jc w:val="both"/>
        <w:rPr>
          <w:rFonts w:ascii="Palatino Linotype" w:hAnsi="Palatino Linotype"/>
          <w:i/>
          <w:color w:val="000000" w:themeColor="text1"/>
          <w:sz w:val="22"/>
        </w:rPr>
      </w:pPr>
      <w:r w:rsidRPr="00BC0E0C">
        <w:rPr>
          <w:rFonts w:ascii="Palatino Linotype" w:hAnsi="Palatino Linotype"/>
          <w:i/>
          <w:color w:val="000000" w:themeColor="text1"/>
          <w:sz w:val="22"/>
        </w:rPr>
        <w:t>“</w:t>
      </w:r>
      <w:r w:rsidRPr="00BC0E0C">
        <w:rPr>
          <w:rFonts w:ascii="Palatino Linotype" w:hAnsi="Palatino Linotype"/>
          <w:b/>
          <w:i/>
          <w:color w:val="000000" w:themeColor="text1"/>
          <w:sz w:val="22"/>
        </w:rPr>
        <w:t>Artículo 179.</w:t>
      </w:r>
      <w:r w:rsidRPr="00BC0E0C">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BC0E0C" w:rsidRDefault="007409D8" w:rsidP="00B31E90">
      <w:pPr>
        <w:pStyle w:val="Sinespaciado"/>
        <w:tabs>
          <w:tab w:val="left" w:pos="426"/>
        </w:tabs>
        <w:ind w:left="851" w:right="567"/>
        <w:jc w:val="both"/>
        <w:rPr>
          <w:rFonts w:ascii="Palatino Linotype" w:hAnsi="Palatino Linotype"/>
          <w:bCs/>
          <w:i/>
          <w:color w:val="000000" w:themeColor="text1"/>
          <w:sz w:val="22"/>
        </w:rPr>
      </w:pPr>
      <w:r w:rsidRPr="00BC0E0C">
        <w:rPr>
          <w:rFonts w:ascii="Palatino Linotype" w:hAnsi="Palatino Linotype"/>
          <w:b/>
          <w:bCs/>
          <w:i/>
          <w:color w:val="000000" w:themeColor="text1"/>
          <w:sz w:val="22"/>
        </w:rPr>
        <w:t>I.</w:t>
      </w:r>
      <w:r w:rsidRPr="00BC0E0C">
        <w:rPr>
          <w:rFonts w:ascii="Palatino Linotype" w:hAnsi="Palatino Linotype"/>
          <w:bCs/>
          <w:i/>
          <w:color w:val="000000" w:themeColor="text1"/>
          <w:sz w:val="22"/>
        </w:rPr>
        <w:t xml:space="preserve"> La negativa a la información solicitada;</w:t>
      </w:r>
    </w:p>
    <w:p w14:paraId="0FA844DD" w14:textId="569F63AD" w:rsidR="004107D7" w:rsidRPr="00BC0E0C" w:rsidRDefault="0021056F" w:rsidP="004107D7">
      <w:pPr>
        <w:pStyle w:val="Sinespaciado"/>
        <w:tabs>
          <w:tab w:val="left" w:pos="426"/>
        </w:tabs>
        <w:ind w:left="851" w:right="567"/>
        <w:jc w:val="both"/>
        <w:rPr>
          <w:rFonts w:ascii="Palatino Linotype" w:hAnsi="Palatino Linotype"/>
          <w:i/>
          <w:color w:val="000000" w:themeColor="text1"/>
          <w:sz w:val="22"/>
        </w:rPr>
      </w:pPr>
      <w:r w:rsidRPr="00BC0E0C">
        <w:rPr>
          <w:rFonts w:ascii="Palatino Linotype" w:hAnsi="Palatino Linotype"/>
          <w:i/>
          <w:color w:val="000000" w:themeColor="text1"/>
          <w:sz w:val="22"/>
        </w:rPr>
        <w:t xml:space="preserve"> </w:t>
      </w:r>
      <w:r w:rsidR="004107D7" w:rsidRPr="00BC0E0C">
        <w:rPr>
          <w:rFonts w:ascii="Palatino Linotype" w:hAnsi="Palatino Linotype"/>
          <w:i/>
          <w:color w:val="000000" w:themeColor="text1"/>
          <w:sz w:val="22"/>
        </w:rPr>
        <w:t>(…)</w:t>
      </w:r>
    </w:p>
    <w:p w14:paraId="1342794E" w14:textId="0D95D68B" w:rsidR="00FD62D7" w:rsidRPr="00BC0E0C" w:rsidRDefault="00B3657D" w:rsidP="004170BE">
      <w:pPr>
        <w:pStyle w:val="Sinespaciado"/>
        <w:tabs>
          <w:tab w:val="left" w:pos="426"/>
        </w:tabs>
        <w:ind w:left="851" w:right="567"/>
        <w:jc w:val="both"/>
        <w:rPr>
          <w:rFonts w:ascii="Palatino Linotype" w:hAnsi="Palatino Linotype"/>
          <w:bCs/>
          <w:i/>
          <w:color w:val="000000" w:themeColor="text1"/>
          <w:sz w:val="22"/>
          <w:lang w:val="es-MX"/>
        </w:rPr>
      </w:pPr>
      <w:r w:rsidRPr="00BC0E0C">
        <w:rPr>
          <w:rFonts w:ascii="Palatino Linotype" w:hAnsi="Palatino Linotype"/>
          <w:b/>
          <w:i/>
          <w:color w:val="000000" w:themeColor="text1"/>
          <w:sz w:val="22"/>
        </w:rPr>
        <w:t xml:space="preserve">VIII. </w:t>
      </w:r>
      <w:r w:rsidRPr="00BC0E0C">
        <w:rPr>
          <w:rFonts w:ascii="Palatino Linotype" w:hAnsi="Palatino Linotype"/>
          <w:bCs/>
          <w:i/>
          <w:color w:val="000000" w:themeColor="text1"/>
          <w:sz w:val="22"/>
        </w:rPr>
        <w:t>La notificación, entrega o puesta a disposición de información en una modalidad o formato distinto al solicitado;</w:t>
      </w:r>
    </w:p>
    <w:p w14:paraId="05C54D61" w14:textId="78346E03" w:rsidR="002D7AE2" w:rsidRPr="00BC0E0C" w:rsidRDefault="004170BE" w:rsidP="004170BE">
      <w:pPr>
        <w:pStyle w:val="Sinespaciado"/>
        <w:tabs>
          <w:tab w:val="left" w:pos="426"/>
        </w:tabs>
        <w:ind w:left="851" w:right="567"/>
        <w:jc w:val="both"/>
        <w:rPr>
          <w:rFonts w:ascii="Palatino Linotype" w:hAnsi="Palatino Linotype"/>
          <w:bCs/>
          <w:i/>
          <w:color w:val="000000" w:themeColor="text1"/>
          <w:sz w:val="22"/>
        </w:rPr>
      </w:pPr>
      <w:r w:rsidRPr="00BC0E0C">
        <w:rPr>
          <w:rFonts w:ascii="Palatino Linotype" w:hAnsi="Palatino Linotype"/>
          <w:bCs/>
          <w:i/>
          <w:color w:val="000000" w:themeColor="text1"/>
          <w:sz w:val="22"/>
        </w:rPr>
        <w:t>(...)</w:t>
      </w:r>
    </w:p>
    <w:p w14:paraId="563B7D67" w14:textId="2F83B70A" w:rsidR="002D7AE2" w:rsidRPr="00BC0E0C" w:rsidRDefault="00987589" w:rsidP="00FD62D7">
      <w:pPr>
        <w:pStyle w:val="Sinespaciado"/>
        <w:tabs>
          <w:tab w:val="left" w:pos="426"/>
        </w:tabs>
        <w:ind w:left="851" w:right="567"/>
        <w:jc w:val="both"/>
        <w:rPr>
          <w:rFonts w:ascii="Palatino Linotype" w:hAnsi="Palatino Linotype"/>
          <w:bCs/>
          <w:i/>
          <w:color w:val="000000" w:themeColor="text1"/>
          <w:sz w:val="22"/>
        </w:rPr>
      </w:pPr>
      <w:r w:rsidRPr="00BC0E0C">
        <w:rPr>
          <w:rFonts w:ascii="Palatino Linotype" w:hAnsi="Palatino Linotype"/>
          <w:b/>
          <w:i/>
          <w:color w:val="000000" w:themeColor="text1"/>
          <w:sz w:val="22"/>
        </w:rPr>
        <w:t>XIII</w:t>
      </w:r>
      <w:r w:rsidR="00EA37A0" w:rsidRPr="00BC0E0C">
        <w:rPr>
          <w:rFonts w:ascii="Palatino Linotype" w:hAnsi="Palatino Linotype"/>
          <w:b/>
          <w:i/>
          <w:color w:val="000000" w:themeColor="text1"/>
          <w:sz w:val="22"/>
        </w:rPr>
        <w:t xml:space="preserve">. </w:t>
      </w:r>
      <w:r w:rsidR="00FD62D7" w:rsidRPr="00BC0E0C">
        <w:rPr>
          <w:rFonts w:ascii="Palatino Linotype" w:hAnsi="Palatino Linotype"/>
          <w:bCs/>
          <w:i/>
          <w:color w:val="000000" w:themeColor="text1"/>
          <w:sz w:val="22"/>
        </w:rPr>
        <w:t>La</w:t>
      </w:r>
      <w:r w:rsidRPr="00BC0E0C">
        <w:rPr>
          <w:rFonts w:ascii="Palatino Linotype" w:hAnsi="Palatino Linotype"/>
          <w:bCs/>
          <w:i/>
          <w:color w:val="000000" w:themeColor="text1"/>
          <w:sz w:val="22"/>
        </w:rPr>
        <w:t xml:space="preserve"> f</w:t>
      </w:r>
      <w:r w:rsidRPr="00BC0E0C">
        <w:rPr>
          <w:rFonts w:ascii="Palatino Linotype" w:hAnsi="Palatino Linotype"/>
          <w:bCs/>
          <w:i/>
          <w:color w:val="000000" w:themeColor="text1"/>
          <w:sz w:val="22"/>
          <w:lang w:val="es-MX"/>
        </w:rPr>
        <w:t>alta, deficiencia o insuficiencia de la fundamentación y/o motivación en la respuesta; y</w:t>
      </w:r>
      <w:r w:rsidR="00FD62D7" w:rsidRPr="00BC0E0C">
        <w:rPr>
          <w:rFonts w:ascii="Palatino Linotype" w:hAnsi="Palatino Linotype"/>
          <w:bCs/>
          <w:i/>
          <w:color w:val="000000" w:themeColor="text1"/>
          <w:sz w:val="22"/>
        </w:rPr>
        <w:t>;</w:t>
      </w:r>
    </w:p>
    <w:p w14:paraId="4FCA9B3F" w14:textId="2CEF1B9E" w:rsidR="00515DEC" w:rsidRPr="00BC0E0C" w:rsidRDefault="002D7AE2" w:rsidP="004170BE">
      <w:pPr>
        <w:pStyle w:val="Sinespaciado"/>
        <w:tabs>
          <w:tab w:val="left" w:pos="426"/>
        </w:tabs>
        <w:ind w:left="851" w:right="567"/>
        <w:jc w:val="both"/>
        <w:rPr>
          <w:rFonts w:ascii="Palatino Linotype" w:hAnsi="Palatino Linotype"/>
          <w:bCs/>
          <w:i/>
          <w:color w:val="000000" w:themeColor="text1"/>
          <w:sz w:val="22"/>
        </w:rPr>
      </w:pPr>
      <w:r w:rsidRPr="00BC0E0C">
        <w:rPr>
          <w:rFonts w:ascii="Palatino Linotype" w:hAnsi="Palatino Linotype"/>
          <w:bCs/>
          <w:i/>
          <w:color w:val="000000" w:themeColor="text1"/>
          <w:sz w:val="22"/>
        </w:rPr>
        <w:t>(...)</w:t>
      </w:r>
      <w:r w:rsidR="007D7B65" w:rsidRPr="00BC0E0C">
        <w:rPr>
          <w:rFonts w:ascii="Palatino Linotype" w:hAnsi="Palatino Linotype"/>
          <w:bCs/>
          <w:i/>
          <w:color w:val="000000" w:themeColor="text1"/>
          <w:sz w:val="22"/>
        </w:rPr>
        <w:t>”</w:t>
      </w:r>
    </w:p>
    <w:p w14:paraId="3000BF2B" w14:textId="43F12A12" w:rsidR="0021056F" w:rsidRPr="00BC0E0C"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BC0E0C" w:rsidRDefault="0021056F" w:rsidP="0021056F">
      <w:pPr>
        <w:rPr>
          <w:lang w:eastAsia="en-US"/>
        </w:rPr>
      </w:pPr>
    </w:p>
    <w:p w14:paraId="5CEC2F48" w14:textId="072A0162" w:rsidR="00EF014A" w:rsidRPr="00BC0E0C" w:rsidRDefault="00094B41" w:rsidP="00F96156">
      <w:pPr>
        <w:pStyle w:val="Ttulo2"/>
        <w:tabs>
          <w:tab w:val="left" w:pos="426"/>
        </w:tabs>
        <w:rPr>
          <w:rFonts w:ascii="Palatino Linotype" w:hAnsi="Palatino Linotype" w:cs="Arial"/>
          <w:b/>
          <w:color w:val="000000" w:themeColor="text1"/>
          <w:sz w:val="24"/>
        </w:rPr>
      </w:pPr>
      <w:bookmarkStart w:id="20" w:name="_Toc88071781"/>
      <w:r w:rsidRPr="00BC0E0C">
        <w:rPr>
          <w:rFonts w:ascii="Palatino Linotype" w:hAnsi="Palatino Linotype" w:cs="Arial"/>
          <w:b/>
          <w:color w:val="000000" w:themeColor="text1"/>
          <w:sz w:val="24"/>
        </w:rPr>
        <w:t>CUARTO</w:t>
      </w:r>
      <w:r w:rsidR="00EF014A" w:rsidRPr="00BC0E0C">
        <w:rPr>
          <w:rFonts w:ascii="Palatino Linotype" w:hAnsi="Palatino Linotype" w:cs="Arial"/>
          <w:b/>
          <w:color w:val="000000" w:themeColor="text1"/>
          <w:sz w:val="24"/>
        </w:rPr>
        <w:t>. Estudio y Resolución del asunto.</w:t>
      </w:r>
      <w:bookmarkEnd w:id="20"/>
    </w:p>
    <w:p w14:paraId="6E979250" w14:textId="2A34D6B5" w:rsidR="00A55D2B" w:rsidRPr="00BC0E0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BC0E0C"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sidRPr="00BC0E0C">
        <w:rPr>
          <w:rFonts w:ascii="Palatino Linotype" w:hAnsi="Palatino Linotype"/>
          <w:b/>
          <w:color w:val="000000" w:themeColor="text1"/>
        </w:rPr>
        <w:t xml:space="preserve">I. </w:t>
      </w:r>
      <w:r w:rsidR="008C33F9" w:rsidRPr="00BC0E0C">
        <w:rPr>
          <w:rFonts w:ascii="Palatino Linotype" w:hAnsi="Palatino Linotype"/>
          <w:b/>
          <w:color w:val="000000" w:themeColor="text1"/>
        </w:rPr>
        <w:t>Del deber de las autoridades de promover, respetar, proteger y garantizar el derecho de acceso a la información pública</w:t>
      </w:r>
      <w:r w:rsidR="00167813" w:rsidRPr="00BC0E0C">
        <w:rPr>
          <w:rFonts w:ascii="Palatino Linotype" w:hAnsi="Palatino Linotype"/>
          <w:b/>
          <w:color w:val="000000" w:themeColor="text1"/>
        </w:rPr>
        <w:t>.</w:t>
      </w:r>
      <w:bookmarkEnd w:id="23"/>
    </w:p>
    <w:p w14:paraId="126843DA" w14:textId="77777777" w:rsidR="008C33F9" w:rsidRPr="00BC0E0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09B9822D" w:rsidR="008C33F9" w:rsidRPr="00BC0E0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lang w:val="es-ES"/>
        </w:rPr>
        <w:t xml:space="preserve">Es elemental </w:t>
      </w:r>
      <w:r w:rsidRPr="00BC0E0C">
        <w:rPr>
          <w:rFonts w:ascii="Palatino Linotype" w:hAnsi="Palatino Linotype"/>
        </w:rPr>
        <w:t>precisar</w:t>
      </w:r>
      <w:r w:rsidRPr="00BC0E0C">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w:t>
      </w:r>
      <w:r w:rsidR="00B3657D" w:rsidRPr="00BC0E0C">
        <w:rPr>
          <w:rFonts w:ascii="Palatino Linotype" w:hAnsi="Palatino Linotype"/>
          <w:bCs/>
        </w:rPr>
        <w:t>del</w:t>
      </w:r>
      <w:r w:rsidR="008C28BF" w:rsidRPr="00BC0E0C">
        <w:rPr>
          <w:rFonts w:ascii="Palatino Linotype" w:hAnsi="Palatino Linotype"/>
          <w:bCs/>
        </w:rPr>
        <w:t xml:space="preserve"> particular</w:t>
      </w:r>
      <w:r w:rsidRPr="00BC0E0C">
        <w:rPr>
          <w:rFonts w:ascii="Palatino Linotype" w:hAnsi="Palatino Linotype"/>
          <w:bCs/>
        </w:rPr>
        <w:t xml:space="preserve"> del Estado de México, por lo que al respecto el </w:t>
      </w:r>
      <w:r w:rsidRPr="00BC0E0C">
        <w:rPr>
          <w:rFonts w:ascii="Palatino Linotype" w:hAnsi="Palatino Linotype"/>
          <w:b/>
          <w:bCs/>
        </w:rPr>
        <w:t>SUJETO OBLIGADO</w:t>
      </w:r>
      <w:r w:rsidR="00B57A01" w:rsidRPr="00BC0E0C">
        <w:rPr>
          <w:rFonts w:ascii="Palatino Linotype" w:hAnsi="Palatino Linotype"/>
          <w:b/>
          <w:bCs/>
        </w:rPr>
        <w:t>,</w:t>
      </w:r>
      <w:r w:rsidRPr="00BC0E0C">
        <w:rPr>
          <w:rFonts w:ascii="Palatino Linotype" w:hAnsi="Palatino Linotype"/>
          <w:bCs/>
        </w:rPr>
        <w:t xml:space="preserve"> debe ser cuidadoso del debido cumplimiento de las obligaciones constitucionales que se le imponen, en consecuencia, a todas las autoridades, en el ámbito de su competencia, </w:t>
      </w:r>
      <w:r w:rsidRPr="00BC0E0C">
        <w:rPr>
          <w:rFonts w:ascii="Palatino Linotype" w:hAnsi="Palatino Linotype"/>
          <w:bCs/>
        </w:rPr>
        <w:lastRenderedPageBreak/>
        <w:t>según lo dispone el tercer párrafo del artículo primero de la Constitución Política de los Estados Unidos Mexicanos al señalar la obligación de “promover, respetar, proteger y garantizar los derechos humanos”, entre los cuales se encuentra dicho derecho.</w:t>
      </w:r>
    </w:p>
    <w:p w14:paraId="1F31B48B" w14:textId="77777777" w:rsidR="008C33F9" w:rsidRPr="00BC0E0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BC0E0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lang w:val="es-ES"/>
        </w:rPr>
        <w:t xml:space="preserve">Por </w:t>
      </w:r>
      <w:r w:rsidRPr="00BC0E0C">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BC0E0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BC0E0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lang w:val="es-ES"/>
        </w:rPr>
        <w:t xml:space="preserve">Así las cosas, </w:t>
      </w:r>
      <w:r w:rsidRPr="00BC0E0C">
        <w:rPr>
          <w:rFonts w:ascii="Palatino Linotype" w:hAnsi="Palatino Linotype"/>
          <w:color w:val="000000" w:themeColor="text1"/>
        </w:rPr>
        <w:t xml:space="preserve">podemos definir el Derecho de Acceso a la Información Pública como: </w:t>
      </w:r>
      <w:r w:rsidRPr="00BC0E0C">
        <w:rPr>
          <w:rFonts w:ascii="Palatino Linotype" w:hAnsi="Palatino Linotype"/>
          <w:i/>
          <w:color w:val="000000" w:themeColor="text1"/>
        </w:rPr>
        <w:t>La igualdad de oportunidades para recibir, buscar e impartir información</w:t>
      </w:r>
      <w:r w:rsidRPr="00BC0E0C">
        <w:rPr>
          <w:rFonts w:ascii="Palatino Linotype" w:hAnsi="Palatino Linotype"/>
          <w:i/>
          <w:color w:val="000000" w:themeColor="text1"/>
          <w:vertAlign w:val="superscript"/>
        </w:rPr>
        <w:footnoteReference w:id="6"/>
      </w:r>
      <w:r w:rsidRPr="00BC0E0C">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C0E0C">
        <w:rPr>
          <w:rFonts w:ascii="Palatino Linotype" w:hAnsi="Palatino Linotype"/>
          <w:i/>
          <w:color w:val="000000" w:themeColor="text1"/>
          <w:vertAlign w:val="superscript"/>
        </w:rPr>
        <w:footnoteReference w:id="7"/>
      </w:r>
      <w:r w:rsidRPr="00BC0E0C">
        <w:rPr>
          <w:rFonts w:ascii="Palatino Linotype" w:hAnsi="Palatino Linotype"/>
          <w:color w:val="000000" w:themeColor="text1"/>
        </w:rPr>
        <w:t>que se constituye como una herramienta fundamental para ejercer</w:t>
      </w:r>
      <w:r w:rsidRPr="00BC0E0C">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BC0E0C">
        <w:rPr>
          <w:rFonts w:ascii="Palatino Linotype" w:hAnsi="Palatino Linotype"/>
          <w:i/>
          <w:color w:val="000000" w:themeColor="text1"/>
          <w:vertAlign w:val="superscript"/>
        </w:rPr>
        <w:footnoteReference w:id="8"/>
      </w:r>
      <w:r w:rsidRPr="00BC0E0C">
        <w:rPr>
          <w:rFonts w:ascii="Palatino Linotype" w:hAnsi="Palatino Linotype"/>
          <w:i/>
          <w:color w:val="000000" w:themeColor="text1"/>
        </w:rPr>
        <w:t xml:space="preserve"> </w:t>
      </w:r>
      <w:r w:rsidRPr="00BC0E0C">
        <w:rPr>
          <w:rFonts w:ascii="Palatino Linotype" w:hAnsi="Palatino Linotype"/>
          <w:color w:val="000000" w:themeColor="text1"/>
        </w:rPr>
        <w:t>fomentando</w:t>
      </w:r>
      <w:r w:rsidRPr="00BC0E0C">
        <w:rPr>
          <w:rFonts w:ascii="Palatino Linotype" w:hAnsi="Palatino Linotype"/>
          <w:i/>
          <w:color w:val="000000" w:themeColor="text1"/>
        </w:rPr>
        <w:t xml:space="preserve"> la transparencia de las actividades estatales y </w:t>
      </w:r>
      <w:r w:rsidRPr="00BC0E0C">
        <w:rPr>
          <w:rFonts w:ascii="Palatino Linotype" w:hAnsi="Palatino Linotype"/>
          <w:color w:val="000000" w:themeColor="text1"/>
        </w:rPr>
        <w:t>promoviendo</w:t>
      </w:r>
      <w:r w:rsidRPr="00BC0E0C">
        <w:rPr>
          <w:rFonts w:ascii="Palatino Linotype" w:hAnsi="Palatino Linotype"/>
          <w:i/>
          <w:color w:val="000000" w:themeColor="text1"/>
        </w:rPr>
        <w:t xml:space="preserve"> la responsabilidad de los funcionarios sobre su gestión pública,</w:t>
      </w:r>
      <w:r w:rsidRPr="00BC0E0C">
        <w:rPr>
          <w:rFonts w:ascii="Palatino Linotype" w:hAnsi="Palatino Linotype"/>
          <w:i/>
          <w:color w:val="000000" w:themeColor="text1"/>
          <w:vertAlign w:val="superscript"/>
        </w:rPr>
        <w:footnoteReference w:id="9"/>
      </w:r>
      <w:r w:rsidRPr="00BC0E0C">
        <w:rPr>
          <w:rFonts w:ascii="Palatino Linotype" w:hAnsi="Palatino Linotype"/>
          <w:color w:val="000000" w:themeColor="text1"/>
        </w:rPr>
        <w:t>que permite</w:t>
      </w:r>
      <w:r w:rsidRPr="00BC0E0C">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BC0E0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0FD5EF6" w:rsidR="008C33F9" w:rsidRPr="00BC0E0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lang w:val="es-ES"/>
        </w:rPr>
        <w:t xml:space="preserve">Por </w:t>
      </w:r>
      <w:r w:rsidRPr="00BC0E0C">
        <w:rPr>
          <w:rFonts w:ascii="Palatino Linotype" w:hAnsi="Palatino Linotype"/>
          <w:color w:val="000000" w:themeColor="text1"/>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783DB5" w:rsidRPr="00BC0E0C">
        <w:rPr>
          <w:rFonts w:ascii="Palatino Linotype" w:hAnsi="Palatino Linotype"/>
          <w:color w:val="000000" w:themeColor="text1"/>
        </w:rPr>
        <w:t>Sujetos Obligados</w:t>
      </w:r>
      <w:r w:rsidRPr="00BC0E0C">
        <w:rPr>
          <w:rFonts w:ascii="Palatino Linotype" w:hAnsi="Palatino Linotype"/>
          <w:color w:val="000000" w:themeColor="text1"/>
        </w:rPr>
        <w:t>; en su artículo 176</w:t>
      </w:r>
      <w:r w:rsidR="00E02DA3" w:rsidRPr="00BC0E0C">
        <w:rPr>
          <w:rFonts w:ascii="Palatino Linotype" w:hAnsi="Palatino Linotype"/>
          <w:color w:val="000000" w:themeColor="text1"/>
        </w:rPr>
        <w:t>,</w:t>
      </w:r>
      <w:r w:rsidRPr="00BC0E0C">
        <w:rPr>
          <w:rFonts w:ascii="Palatino Linotype" w:hAnsi="Palatino Linotype"/>
          <w:color w:val="000000" w:themeColor="text1"/>
        </w:rPr>
        <w:t xml:space="preserve"> establece que </w:t>
      </w:r>
      <w:r w:rsidRPr="00BC0E0C">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BC0E0C">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BC0E0C"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BC0E0C"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C0E0C">
        <w:rPr>
          <w:rFonts w:ascii="Palatino Linotype" w:hAnsi="Palatino Linotype"/>
          <w:b/>
          <w:color w:val="000000" w:themeColor="text1"/>
        </w:rPr>
        <w:t xml:space="preserve">II. De </w:t>
      </w:r>
      <w:r w:rsidR="001019F7" w:rsidRPr="00BC0E0C">
        <w:rPr>
          <w:rFonts w:ascii="Palatino Linotype" w:hAnsi="Palatino Linotype"/>
          <w:b/>
          <w:color w:val="000000" w:themeColor="text1"/>
        </w:rPr>
        <w:t>la atención a la solicitud de información</w:t>
      </w:r>
      <w:r w:rsidRPr="00BC0E0C">
        <w:rPr>
          <w:rFonts w:ascii="Palatino Linotype" w:hAnsi="Palatino Linotype"/>
          <w:b/>
          <w:color w:val="000000" w:themeColor="text1"/>
        </w:rPr>
        <w:t>.</w:t>
      </w:r>
    </w:p>
    <w:p w14:paraId="419307A3" w14:textId="77777777" w:rsidR="000A44DE" w:rsidRPr="00BC0E0C"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BC0E0C"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rPr>
        <w:t>La</w:t>
      </w:r>
      <w:r w:rsidR="004B20FF" w:rsidRPr="00BC0E0C">
        <w:rPr>
          <w:rFonts w:ascii="Palatino Linotype" w:hAnsi="Palatino Linotype"/>
        </w:rPr>
        <w:t xml:space="preserve"> Ley de Transparencia y Acceso a la Información Pública del Estado de México y Municipios, en su artículo 150, establece que </w:t>
      </w:r>
      <w:r w:rsidR="004B20FF" w:rsidRPr="00BC0E0C">
        <w:rPr>
          <w:rFonts w:ascii="Palatino Linotype" w:hAnsi="Palatino Linotype"/>
          <w:b/>
        </w:rPr>
        <w:t>el procedimiento de acceso a la información es la garantía primaria del derecho en cuestión y se rige por los principios de</w:t>
      </w:r>
      <w:r w:rsidR="004B20FF" w:rsidRPr="00BC0E0C">
        <w:rPr>
          <w:rFonts w:ascii="Palatino Linotype" w:hAnsi="Palatino Linotype"/>
        </w:rPr>
        <w:t xml:space="preserve"> simplicidad, rapidez gratuidad del procedimiento, </w:t>
      </w:r>
      <w:r w:rsidR="004B20FF" w:rsidRPr="00BC0E0C">
        <w:rPr>
          <w:rFonts w:ascii="Palatino Linotype" w:hAnsi="Palatino Linotype"/>
          <w:b/>
        </w:rPr>
        <w:t>auxilio y orientación a los particulares</w:t>
      </w:r>
      <w:r w:rsidR="004B20FF" w:rsidRPr="00BC0E0C">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BC0E0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BC0E0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lastRenderedPageBreak/>
        <w:t xml:space="preserve">Para atender las solicitudes de información, los Sujetos Obligados contarán con un área denominada </w:t>
      </w:r>
      <w:r w:rsidRPr="00BC0E0C">
        <w:rPr>
          <w:rFonts w:ascii="Palatino Linotype" w:hAnsi="Palatino Linotype"/>
          <w:b/>
          <w:bCs/>
          <w:color w:val="000000" w:themeColor="text1"/>
        </w:rPr>
        <w:t>Unidad de Transparencia</w:t>
      </w:r>
      <w:r w:rsidRPr="00BC0E0C">
        <w:rPr>
          <w:rFonts w:ascii="Palatino Linotype" w:hAnsi="Palatino Linotype"/>
          <w:color w:val="000000" w:themeColor="text1"/>
          <w:vertAlign w:val="superscript"/>
        </w:rPr>
        <w:footnoteReference w:id="10"/>
      </w:r>
      <w:r w:rsidRPr="00BC0E0C">
        <w:rPr>
          <w:rFonts w:ascii="Palatino Linotype" w:hAnsi="Palatino Linotype"/>
          <w:color w:val="000000" w:themeColor="text1"/>
        </w:rPr>
        <w:t xml:space="preserve">, la cual será presidida por un Titular, quien fungirá como enlace entre éstos y los solicitantes. Dicha Unidad </w:t>
      </w:r>
      <w:r w:rsidRPr="00BC0E0C">
        <w:rPr>
          <w:rFonts w:ascii="Palatino Linotype" w:hAnsi="Palatino Linotype"/>
          <w:b/>
          <w:bCs/>
          <w:color w:val="000000" w:themeColor="text1"/>
        </w:rPr>
        <w:t>será la encargada de tramitar internamente la solicitud de información</w:t>
      </w:r>
      <w:r w:rsidRPr="00BC0E0C">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BC0E0C">
        <w:rPr>
          <w:rFonts w:ascii="Palatino Linotype" w:hAnsi="Palatino Linotype"/>
          <w:b/>
          <w:bCs/>
          <w:color w:val="000000" w:themeColor="text1"/>
        </w:rPr>
        <w:t xml:space="preserve">gestionar la atención a las solicitudes de información </w:t>
      </w:r>
      <w:r w:rsidRPr="00BC0E0C">
        <w:rPr>
          <w:rFonts w:ascii="Palatino Linotype" w:hAnsi="Palatino Linotype"/>
          <w:color w:val="000000" w:themeColor="text1"/>
        </w:rPr>
        <w:t>en los términos de la Ley General y la Ley de Transparencia y Acceso a la Información Pública del Estado de México y Municipios</w:t>
      </w:r>
      <w:r w:rsidRPr="00BC0E0C">
        <w:rPr>
          <w:rFonts w:ascii="Palatino Linotype" w:hAnsi="Palatino Linotype"/>
          <w:color w:val="000000" w:themeColor="text1"/>
          <w:vertAlign w:val="superscript"/>
        </w:rPr>
        <w:footnoteReference w:id="11"/>
      </w:r>
      <w:r w:rsidRPr="00BC0E0C">
        <w:rPr>
          <w:rFonts w:ascii="Palatino Linotype" w:hAnsi="Palatino Linotype"/>
          <w:color w:val="000000" w:themeColor="text1"/>
        </w:rPr>
        <w:t>.</w:t>
      </w:r>
    </w:p>
    <w:p w14:paraId="50C37EAB" w14:textId="77777777" w:rsidR="004B20FF" w:rsidRPr="00BC0E0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BC0E0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rPr>
        <w:t xml:space="preserve">De </w:t>
      </w:r>
      <w:r w:rsidRPr="00BC0E0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BC0E0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BC0E0C">
        <w:rPr>
          <w:rFonts w:ascii="Palatino Linotype" w:eastAsia="MS Mincho" w:hAnsi="Palatino Linotype" w:cs="Times New Roman"/>
          <w:color w:val="000000"/>
        </w:rPr>
        <w:t>Recibir, tramitar y dar respuesta a las solicitudes de acceso a la información;</w:t>
      </w:r>
    </w:p>
    <w:p w14:paraId="2715552E" w14:textId="77777777" w:rsidR="004B20FF" w:rsidRPr="00BC0E0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BC0E0C">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871852C" w14:textId="77777777" w:rsidR="004B20FF" w:rsidRPr="00BC0E0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BC0E0C">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BC0E0C"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BC0E0C">
        <w:rPr>
          <w:rFonts w:ascii="Palatino Linotype" w:eastAsia="MS Mincho" w:hAnsi="Palatino Linotype" w:cs="Times New Roman"/>
          <w:color w:val="000000"/>
        </w:rPr>
        <w:t>Efectuar las notificaciones a los solicitantes.</w:t>
      </w:r>
    </w:p>
    <w:p w14:paraId="74375237" w14:textId="77777777" w:rsidR="004B20FF" w:rsidRPr="00BC0E0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BC0E0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rPr>
        <w:t xml:space="preserve">Otros sujetos del proceso de atención a las solicitudes de información son los </w:t>
      </w:r>
      <w:r w:rsidRPr="00BC0E0C">
        <w:rPr>
          <w:rFonts w:ascii="Palatino Linotype" w:hAnsi="Palatino Linotype"/>
          <w:b/>
          <w:bCs/>
        </w:rPr>
        <w:t>servidores públicos habilitados</w:t>
      </w:r>
      <w:r w:rsidRPr="00BC0E0C">
        <w:rPr>
          <w:rFonts w:ascii="Palatino Linotype" w:hAnsi="Palatino Linotype"/>
        </w:rPr>
        <w:t xml:space="preserve">, quienes serán designados por el titular del </w:t>
      </w:r>
      <w:r w:rsidR="0010205D" w:rsidRPr="00BC0E0C">
        <w:rPr>
          <w:rFonts w:ascii="Palatino Linotype" w:hAnsi="Palatino Linotype"/>
          <w:b/>
          <w:bCs/>
        </w:rPr>
        <w:lastRenderedPageBreak/>
        <w:t>SUJETO OBLIGADO</w:t>
      </w:r>
      <w:r w:rsidR="0010205D" w:rsidRPr="00BC0E0C">
        <w:rPr>
          <w:rFonts w:ascii="Palatino Linotype" w:hAnsi="Palatino Linotype"/>
        </w:rPr>
        <w:t>,</w:t>
      </w:r>
      <w:r w:rsidRPr="00BC0E0C">
        <w:rPr>
          <w:rFonts w:ascii="Palatino Linotype" w:hAnsi="Palatino Linotype"/>
        </w:rPr>
        <w:t xml:space="preserve"> a propuesta del responsable de la Unidad de Transparencia</w:t>
      </w:r>
      <w:r w:rsidRPr="00BC0E0C">
        <w:rPr>
          <w:rFonts w:ascii="Palatino Linotype" w:hAnsi="Palatino Linotype"/>
          <w:vertAlign w:val="superscript"/>
        </w:rPr>
        <w:footnoteReference w:id="12"/>
      </w:r>
      <w:r w:rsidRPr="00BC0E0C">
        <w:rPr>
          <w:rFonts w:ascii="Palatino Linotype" w:hAnsi="Palatino Linotype"/>
        </w:rPr>
        <w:t xml:space="preserve"> y tendrán, entre sus atribuciones, las siguientes</w:t>
      </w:r>
      <w:r w:rsidRPr="00BC0E0C">
        <w:rPr>
          <w:rFonts w:ascii="Palatino Linotype" w:hAnsi="Palatino Linotype"/>
          <w:vertAlign w:val="superscript"/>
        </w:rPr>
        <w:footnoteReference w:id="13"/>
      </w:r>
      <w:r w:rsidRPr="00BC0E0C">
        <w:rPr>
          <w:rFonts w:ascii="Palatino Linotype" w:hAnsi="Palatino Linotype"/>
        </w:rPr>
        <w:t>:</w:t>
      </w:r>
    </w:p>
    <w:p w14:paraId="5BCDFDDB" w14:textId="77777777" w:rsidR="004B20FF" w:rsidRPr="00BC0E0C"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BC0E0C">
        <w:rPr>
          <w:rFonts w:ascii="Palatino Linotype" w:hAnsi="Palatino Linotype"/>
        </w:rPr>
        <w:t>Localizar la información que le solicite la Unidad de Transparencia; y</w:t>
      </w:r>
    </w:p>
    <w:p w14:paraId="089097A0" w14:textId="77777777" w:rsidR="004B20FF" w:rsidRPr="00BC0E0C"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BC0E0C">
        <w:rPr>
          <w:rFonts w:ascii="Palatino Linotype" w:hAnsi="Palatino Linotype"/>
        </w:rPr>
        <w:t>Proporcionar la información que obre en los archivos y que le sea solicitada por la Unidad de Transparencia.</w:t>
      </w:r>
    </w:p>
    <w:p w14:paraId="2E15792B" w14:textId="77777777" w:rsidR="004B20FF" w:rsidRPr="00BC0E0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2CC3A5D5" w:rsidR="006F2724" w:rsidRPr="00BC0E0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rPr>
        <w:t xml:space="preserve">De tal </w:t>
      </w:r>
      <w:r w:rsidRPr="00BC0E0C">
        <w:rPr>
          <w:rFonts w:ascii="Palatino Linotype" w:eastAsia="MS Mincho" w:hAnsi="Palatino Linotype" w:cs="Times New Roman"/>
          <w:color w:val="000000"/>
        </w:rPr>
        <w:t xml:space="preserve">manera que cada una de las áreas administrativas del </w:t>
      </w:r>
      <w:r w:rsidRPr="00BC0E0C">
        <w:rPr>
          <w:rFonts w:ascii="Palatino Linotype" w:eastAsia="MS Mincho" w:hAnsi="Palatino Linotype" w:cs="Times New Roman"/>
          <w:b/>
          <w:bCs/>
          <w:color w:val="000000"/>
        </w:rPr>
        <w:t>SUJETO OBLIGADO</w:t>
      </w:r>
      <w:r w:rsidR="00B57A01" w:rsidRPr="00BC0E0C">
        <w:rPr>
          <w:rFonts w:ascii="Palatino Linotype" w:eastAsia="MS Mincho" w:hAnsi="Palatino Linotype" w:cs="Times New Roman"/>
          <w:b/>
          <w:bCs/>
          <w:color w:val="000000"/>
        </w:rPr>
        <w:t>,</w:t>
      </w:r>
      <w:r w:rsidRPr="00BC0E0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BC0E0C"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14854F0C" w:rsidR="00F92741" w:rsidRPr="00BC0E0C"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rPr>
        <w:t>U</w:t>
      </w:r>
      <w:r w:rsidR="00F92741" w:rsidRPr="00BC0E0C">
        <w:rPr>
          <w:rFonts w:ascii="Palatino Linotype" w:hAnsi="Palatino Linotype"/>
        </w:rPr>
        <w:t xml:space="preserve">na expuesto lo anterior, de la lectura a la solicitud de información </w:t>
      </w:r>
      <w:r w:rsidR="001A14B4" w:rsidRPr="00BC0E0C">
        <w:rPr>
          <w:rFonts w:ascii="Palatino Linotype" w:hAnsi="Palatino Linotype"/>
          <w:b/>
        </w:rPr>
        <w:t>00120/JILOTEPE/IP/2022</w:t>
      </w:r>
      <w:r w:rsidR="00F92741" w:rsidRPr="00BC0E0C">
        <w:rPr>
          <w:rFonts w:ascii="Palatino Linotype" w:hAnsi="Palatino Linotype"/>
        </w:rPr>
        <w:t xml:space="preserve">, y como fuera señalado en el </w:t>
      </w:r>
      <w:r w:rsidR="00F92741" w:rsidRPr="00BC0E0C">
        <w:rPr>
          <w:rFonts w:ascii="Palatino Linotype" w:hAnsi="Palatino Linotype"/>
          <w:i/>
          <w:iCs/>
        </w:rPr>
        <w:t>Planteamiento de la Litis</w:t>
      </w:r>
      <w:r w:rsidR="00F92741" w:rsidRPr="00BC0E0C">
        <w:rPr>
          <w:rFonts w:ascii="Palatino Linotype" w:hAnsi="Palatino Linotype"/>
        </w:rPr>
        <w:t xml:space="preserve"> de esta resolución, se advierte que el entonces </w:t>
      </w:r>
      <w:r w:rsidR="00F92741" w:rsidRPr="00BC0E0C">
        <w:rPr>
          <w:rFonts w:ascii="Palatino Linotype" w:hAnsi="Palatino Linotype"/>
          <w:b/>
        </w:rPr>
        <w:t>SOLICITANTE</w:t>
      </w:r>
      <w:r w:rsidR="00F92741" w:rsidRPr="00BC0E0C">
        <w:rPr>
          <w:rFonts w:ascii="Palatino Linotype" w:hAnsi="Palatino Linotype"/>
        </w:rPr>
        <w:t xml:space="preserve"> requirió acceder a </w:t>
      </w:r>
      <w:r w:rsidR="00987589" w:rsidRPr="00BC0E0C">
        <w:rPr>
          <w:rFonts w:ascii="Palatino Linotype" w:hAnsi="Palatino Linotype"/>
        </w:rPr>
        <w:t xml:space="preserve">los documentos donde conste </w:t>
      </w:r>
      <w:r w:rsidR="00F92741" w:rsidRPr="00BC0E0C">
        <w:rPr>
          <w:rFonts w:ascii="Palatino Linotype" w:hAnsi="Palatino Linotype"/>
        </w:rPr>
        <w:t>la siguiente información:</w:t>
      </w:r>
    </w:p>
    <w:p w14:paraId="0E2A074E" w14:textId="3A600832" w:rsidR="00B3657D" w:rsidRPr="00BC0E0C" w:rsidRDefault="00B3657D" w:rsidP="00FD62D7">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BC0E0C">
        <w:rPr>
          <w:rFonts w:ascii="Palatino Linotype" w:hAnsi="Palatino Linotype"/>
          <w:color w:val="000000" w:themeColor="text1"/>
        </w:rPr>
        <w:t>De un relleno sanitario ubicado en la Comunidad de Canalejas:</w:t>
      </w:r>
    </w:p>
    <w:p w14:paraId="17091E39" w14:textId="77777777" w:rsidR="00B3657D" w:rsidRPr="00BC0E0C" w:rsidRDefault="00B3657D" w:rsidP="00B3657D">
      <w:pPr>
        <w:pStyle w:val="Prrafodelista"/>
        <w:numPr>
          <w:ilvl w:val="2"/>
          <w:numId w:val="6"/>
        </w:numPr>
        <w:tabs>
          <w:tab w:val="left" w:pos="426"/>
        </w:tabs>
        <w:spacing w:before="240" w:after="240" w:line="360" w:lineRule="auto"/>
        <w:ind w:left="1701" w:right="51" w:hanging="426"/>
        <w:jc w:val="both"/>
        <w:rPr>
          <w:rFonts w:ascii="Palatino Linotype" w:hAnsi="Palatino Linotype"/>
          <w:color w:val="000000" w:themeColor="text1"/>
        </w:rPr>
      </w:pPr>
      <w:r w:rsidRPr="00BC0E0C">
        <w:rPr>
          <w:rFonts w:ascii="Palatino Linotype" w:hAnsi="Palatino Linotype" w:cs="Arial"/>
          <w:color w:val="000000" w:themeColor="text1"/>
        </w:rPr>
        <w:t>Contrato de compraventa, arrendamiento o comodato, que acredite el uso y aprovechamiento del inmueble como relleno sanitario;</w:t>
      </w:r>
    </w:p>
    <w:p w14:paraId="0DB03A70" w14:textId="10EF08D0" w:rsidR="00B3657D" w:rsidRPr="00BC0E0C" w:rsidRDefault="00B3657D" w:rsidP="00B3657D">
      <w:pPr>
        <w:pStyle w:val="Prrafodelista"/>
        <w:numPr>
          <w:ilvl w:val="2"/>
          <w:numId w:val="6"/>
        </w:numPr>
        <w:tabs>
          <w:tab w:val="left" w:pos="426"/>
        </w:tabs>
        <w:spacing w:before="240" w:after="240" w:line="360" w:lineRule="auto"/>
        <w:ind w:left="1701" w:right="51" w:hanging="426"/>
        <w:jc w:val="both"/>
        <w:rPr>
          <w:rFonts w:ascii="Palatino Linotype" w:hAnsi="Palatino Linotype"/>
          <w:color w:val="000000" w:themeColor="text1"/>
        </w:rPr>
      </w:pPr>
      <w:r w:rsidRPr="00BC0E0C">
        <w:rPr>
          <w:rFonts w:ascii="Palatino Linotype" w:hAnsi="Palatino Linotype" w:cs="Arial"/>
          <w:color w:val="000000" w:themeColor="text1"/>
        </w:rPr>
        <w:t>Expediente formado que justifique la instalación del relleno sanitario en la comunidad; y</w:t>
      </w:r>
    </w:p>
    <w:p w14:paraId="4CAA3DCE" w14:textId="34D93012" w:rsidR="00987589" w:rsidRPr="00BC0E0C" w:rsidRDefault="00B3657D" w:rsidP="00B3657D">
      <w:pPr>
        <w:pStyle w:val="Prrafodelista"/>
        <w:numPr>
          <w:ilvl w:val="2"/>
          <w:numId w:val="6"/>
        </w:numPr>
        <w:tabs>
          <w:tab w:val="left" w:pos="426"/>
        </w:tabs>
        <w:spacing w:before="240" w:after="240" w:line="360" w:lineRule="auto"/>
        <w:ind w:left="1701" w:right="51" w:hanging="426"/>
        <w:jc w:val="both"/>
        <w:rPr>
          <w:rFonts w:ascii="Palatino Linotype" w:hAnsi="Palatino Linotype"/>
          <w:color w:val="000000" w:themeColor="text1"/>
        </w:rPr>
      </w:pPr>
      <w:r w:rsidRPr="00BC0E0C">
        <w:rPr>
          <w:rFonts w:ascii="Palatino Linotype" w:hAnsi="Palatino Linotype" w:cs="Arial"/>
          <w:color w:val="000000" w:themeColor="text1"/>
        </w:rPr>
        <w:t>Permisos y autorizaciones relativos, expedidos por la Secretaría del Medio Ambiente</w:t>
      </w:r>
      <w:r w:rsidR="00754898" w:rsidRPr="00BC0E0C">
        <w:rPr>
          <w:rFonts w:ascii="Palatino Linotype" w:hAnsi="Palatino Linotype" w:cs="Arial"/>
          <w:color w:val="000000" w:themeColor="text1"/>
        </w:rPr>
        <w:t>.</w:t>
      </w:r>
    </w:p>
    <w:p w14:paraId="0B510E2B" w14:textId="77777777" w:rsidR="00FD62D7" w:rsidRPr="00BC0E0C" w:rsidRDefault="00FD62D7" w:rsidP="00FD62D7">
      <w:pPr>
        <w:pStyle w:val="Prrafodelista"/>
        <w:tabs>
          <w:tab w:val="left" w:pos="426"/>
        </w:tabs>
        <w:spacing w:before="240" w:after="240" w:line="360" w:lineRule="auto"/>
        <w:ind w:left="0" w:right="51"/>
        <w:jc w:val="both"/>
        <w:rPr>
          <w:rFonts w:ascii="Palatino Linotype" w:hAnsi="Palatino Linotype"/>
          <w:color w:val="000000" w:themeColor="text1"/>
        </w:rPr>
      </w:pPr>
    </w:p>
    <w:p w14:paraId="1E79F886" w14:textId="0A969B1A" w:rsidR="00754898" w:rsidRPr="00BC0E0C" w:rsidRDefault="0010205D"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rPr>
        <w:t>D</w:t>
      </w:r>
      <w:r w:rsidR="00754898" w:rsidRPr="00BC0E0C">
        <w:rPr>
          <w:rFonts w:ascii="Palatino Linotype" w:hAnsi="Palatino Linotype"/>
        </w:rPr>
        <w:t xml:space="preserve">e las constancias que obran en el expediente digital formado en el SAIMEX, se advierte que la Unidad de Transparencia turnó la solicitud de información </w:t>
      </w:r>
      <w:r w:rsidR="001A14B4" w:rsidRPr="00BC0E0C">
        <w:rPr>
          <w:rFonts w:ascii="Palatino Linotype" w:hAnsi="Palatino Linotype"/>
          <w:b/>
          <w:bCs/>
        </w:rPr>
        <w:t>00120/JILOTEPE/IP/2022</w:t>
      </w:r>
      <w:r w:rsidR="00754898" w:rsidRPr="00BC0E0C">
        <w:rPr>
          <w:rFonts w:ascii="Palatino Linotype" w:hAnsi="Palatino Linotype"/>
        </w:rPr>
        <w:t xml:space="preserve"> al servidor público habilitado </w:t>
      </w:r>
      <w:r w:rsidR="001E372E" w:rsidRPr="00BC0E0C">
        <w:rPr>
          <w:rFonts w:ascii="Palatino Linotype" w:hAnsi="Palatino Linotype"/>
          <w:i/>
          <w:iCs/>
        </w:rPr>
        <w:t>José Arturo Velázquez Hernández</w:t>
      </w:r>
      <w:r w:rsidR="00754898" w:rsidRPr="00BC0E0C">
        <w:rPr>
          <w:rFonts w:ascii="Palatino Linotype" w:hAnsi="Palatino Linotype"/>
        </w:rPr>
        <w:t xml:space="preserve"> quien</w:t>
      </w:r>
      <w:r w:rsidR="001E372E" w:rsidRPr="00BC0E0C">
        <w:rPr>
          <w:rFonts w:ascii="Palatino Linotype" w:hAnsi="Palatino Linotype"/>
        </w:rPr>
        <w:t>,</w:t>
      </w:r>
      <w:r w:rsidR="00754898" w:rsidRPr="00BC0E0C">
        <w:rPr>
          <w:rFonts w:ascii="Palatino Linotype" w:hAnsi="Palatino Linotype"/>
        </w:rPr>
        <w:t xml:space="preserve"> de acuerdo con </w:t>
      </w:r>
      <w:r w:rsidR="001E372E" w:rsidRPr="00BC0E0C">
        <w:rPr>
          <w:rFonts w:ascii="Palatino Linotype" w:hAnsi="Palatino Linotype"/>
        </w:rPr>
        <w:t>el oficio proporcionado en respuesta,</w:t>
      </w:r>
      <w:r w:rsidR="00754898" w:rsidRPr="00BC0E0C">
        <w:rPr>
          <w:rFonts w:ascii="Palatino Linotype" w:hAnsi="Palatino Linotype"/>
        </w:rPr>
        <w:t xml:space="preserve"> ostenta el cargo de </w:t>
      </w:r>
      <w:r w:rsidR="001E372E" w:rsidRPr="00BC0E0C">
        <w:rPr>
          <w:rFonts w:ascii="Palatino Linotype" w:hAnsi="Palatino Linotype"/>
          <w:b/>
          <w:bCs/>
        </w:rPr>
        <w:t>Director de Servicios Públicos</w:t>
      </w:r>
      <w:r w:rsidR="00754898" w:rsidRPr="00BC0E0C">
        <w:rPr>
          <w:rFonts w:ascii="Palatino Linotype" w:hAnsi="Palatino Linotype"/>
        </w:rPr>
        <w:t>.</w:t>
      </w:r>
    </w:p>
    <w:p w14:paraId="352A2719" w14:textId="77777777" w:rsidR="00754898" w:rsidRPr="00BC0E0C" w:rsidRDefault="00754898" w:rsidP="00754898">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4F9E17D6" w:rsidR="00EA2E5E" w:rsidRPr="00BC0E0C" w:rsidRDefault="001E372E"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rPr>
        <w:t>Dicho</w:t>
      </w:r>
      <w:r w:rsidR="00F92741" w:rsidRPr="00BC0E0C">
        <w:rPr>
          <w:rFonts w:ascii="Palatino Linotype" w:hAnsi="Palatino Linotype"/>
        </w:rPr>
        <w:t xml:space="preserve"> lo anterior, y</w:t>
      </w:r>
      <w:r w:rsidR="00EB41EF" w:rsidRPr="00BC0E0C">
        <w:rPr>
          <w:rFonts w:ascii="Palatino Linotype" w:hAnsi="Palatino Linotype"/>
        </w:rPr>
        <w:t xml:space="preserve"> como fuera señalado en el apartado de </w:t>
      </w:r>
      <w:r w:rsidR="00EB41EF" w:rsidRPr="00BC0E0C">
        <w:rPr>
          <w:rFonts w:ascii="Palatino Linotype" w:hAnsi="Palatino Linotype"/>
          <w:i/>
          <w:iCs/>
        </w:rPr>
        <w:t>Antecedentes</w:t>
      </w:r>
      <w:r w:rsidR="00EB41EF" w:rsidRPr="00BC0E0C">
        <w:rPr>
          <w:rFonts w:ascii="Palatino Linotype" w:hAnsi="Palatino Linotype"/>
        </w:rPr>
        <w:t xml:space="preserve"> de la presente resolución, </w:t>
      </w:r>
      <w:r w:rsidR="00F92741" w:rsidRPr="00BC0E0C">
        <w:rPr>
          <w:rFonts w:ascii="Palatino Linotype" w:hAnsi="Palatino Linotype"/>
        </w:rPr>
        <w:t xml:space="preserve">en respuesta a la solicitud de información </w:t>
      </w:r>
      <w:r w:rsidR="001A14B4" w:rsidRPr="00BC0E0C">
        <w:rPr>
          <w:rFonts w:ascii="Palatino Linotype" w:hAnsi="Palatino Linotype"/>
          <w:b/>
          <w:bCs/>
        </w:rPr>
        <w:t>00120/JILOTEPE/IP/2022</w:t>
      </w:r>
      <w:r w:rsidR="00F92741" w:rsidRPr="00BC0E0C">
        <w:rPr>
          <w:rFonts w:ascii="Palatino Linotype" w:hAnsi="Palatino Linotype"/>
        </w:rPr>
        <w:t xml:space="preserve">, el </w:t>
      </w:r>
      <w:r w:rsidR="00F92741" w:rsidRPr="00BC0E0C">
        <w:rPr>
          <w:rFonts w:ascii="Palatino Linotype" w:hAnsi="Palatino Linotype"/>
          <w:b/>
        </w:rPr>
        <w:t>SUJETO OBLIGADO</w:t>
      </w:r>
      <w:r w:rsidR="00F92741" w:rsidRPr="00BC0E0C">
        <w:rPr>
          <w:rFonts w:ascii="Palatino Linotype" w:hAnsi="Palatino Linotype"/>
        </w:rPr>
        <w:t xml:space="preserve"> entregó </w:t>
      </w:r>
      <w:r w:rsidR="00D425C6" w:rsidRPr="00BC0E0C">
        <w:rPr>
          <w:rFonts w:ascii="Palatino Linotype" w:hAnsi="Palatino Linotype"/>
        </w:rPr>
        <w:t xml:space="preserve">la </w:t>
      </w:r>
      <w:r w:rsidR="00EB41EF" w:rsidRPr="00BC0E0C">
        <w:rPr>
          <w:rFonts w:ascii="Palatino Linotype" w:hAnsi="Palatino Linotype"/>
        </w:rPr>
        <w:t xml:space="preserve">copia digitalizada del oficio número </w:t>
      </w:r>
      <w:r w:rsidRPr="00BC0E0C">
        <w:rPr>
          <w:rFonts w:ascii="Palatino Linotype" w:hAnsi="Palatino Linotype"/>
        </w:rPr>
        <w:t>DSP/JIL/098/2022</w:t>
      </w:r>
      <w:r w:rsidR="00EB41EF" w:rsidRPr="00BC0E0C">
        <w:rPr>
          <w:rFonts w:ascii="Palatino Linotype" w:hAnsi="Palatino Linotype"/>
        </w:rPr>
        <w:t xml:space="preserve">, de </w:t>
      </w:r>
      <w:r w:rsidRPr="00BC0E0C">
        <w:rPr>
          <w:rFonts w:ascii="Palatino Linotype" w:hAnsi="Palatino Linotype"/>
        </w:rPr>
        <w:t>trece (13) de diciembre de dos mil veintidós</w:t>
      </w:r>
      <w:r w:rsidR="00EB41EF" w:rsidRPr="00BC0E0C">
        <w:rPr>
          <w:rFonts w:ascii="Palatino Linotype" w:hAnsi="Palatino Linotype"/>
        </w:rPr>
        <w:t xml:space="preserve">, suscrito por el </w:t>
      </w:r>
      <w:r w:rsidRPr="00BC0E0C">
        <w:rPr>
          <w:rFonts w:ascii="Palatino Linotype" w:hAnsi="Palatino Linotype"/>
          <w:b/>
          <w:bCs/>
        </w:rPr>
        <w:t>Director de Servicios Públicos</w:t>
      </w:r>
      <w:r w:rsidR="00EB41EF" w:rsidRPr="00BC0E0C">
        <w:rPr>
          <w:rFonts w:ascii="Palatino Linotype" w:hAnsi="Palatino Linotype"/>
        </w:rPr>
        <w:t>, mismo que se agrega a continuación:</w:t>
      </w:r>
    </w:p>
    <w:p w14:paraId="1D1EE7B1" w14:textId="4EC8FA0E" w:rsidR="00EB41EF" w:rsidRPr="00BC0E0C" w:rsidRDefault="00EB41EF" w:rsidP="001E372E">
      <w:pPr>
        <w:pStyle w:val="Prrafodelista"/>
        <w:tabs>
          <w:tab w:val="left" w:pos="426"/>
        </w:tabs>
        <w:spacing w:before="240" w:after="240" w:line="360" w:lineRule="auto"/>
        <w:ind w:left="0" w:right="51"/>
        <w:rPr>
          <w:rFonts w:ascii="Palatino Linotype" w:hAnsi="Palatino Linotype"/>
          <w:noProof/>
          <w:color w:val="000000" w:themeColor="text1"/>
          <w:lang w:eastAsia="es-MX"/>
        </w:rPr>
      </w:pPr>
    </w:p>
    <w:p w14:paraId="6DC90124" w14:textId="13F38227" w:rsidR="001E372E" w:rsidRPr="00BC0E0C" w:rsidRDefault="001E372E" w:rsidP="001E372E">
      <w:pPr>
        <w:pStyle w:val="Prrafodelista"/>
        <w:tabs>
          <w:tab w:val="left" w:pos="426"/>
        </w:tabs>
        <w:spacing w:before="240" w:after="240" w:line="276" w:lineRule="auto"/>
        <w:ind w:left="567" w:right="567"/>
        <w:jc w:val="both"/>
        <w:rPr>
          <w:rFonts w:ascii="Palatino Linotype" w:hAnsi="Palatino Linotype"/>
          <w:i/>
          <w:iCs/>
          <w:noProof/>
          <w:color w:val="000000" w:themeColor="text1"/>
          <w:sz w:val="22"/>
          <w:szCs w:val="22"/>
          <w:lang w:eastAsia="es-MX"/>
        </w:rPr>
      </w:pPr>
      <w:r w:rsidRPr="00BC0E0C">
        <w:rPr>
          <w:rFonts w:ascii="Palatino Linotype" w:hAnsi="Palatino Linotype"/>
          <w:i/>
          <w:iCs/>
          <w:noProof/>
          <w:color w:val="000000" w:themeColor="text1"/>
          <w:sz w:val="22"/>
          <w:szCs w:val="22"/>
          <w:lang w:eastAsia="es-MX"/>
        </w:rPr>
        <w:t>“</w:t>
      </w:r>
      <w:r w:rsidRPr="00BC0E0C">
        <w:rPr>
          <w:rFonts w:ascii="Palatino Linotype" w:hAnsi="Palatino Linotype"/>
          <w:b/>
          <w:bCs/>
          <w:i/>
          <w:iCs/>
          <w:noProof/>
          <w:color w:val="000000" w:themeColor="text1"/>
          <w:sz w:val="22"/>
          <w:szCs w:val="22"/>
          <w:lang w:eastAsia="es-MX"/>
        </w:rPr>
        <w:t>TERCERO.</w:t>
      </w:r>
      <w:r w:rsidRPr="00BC0E0C">
        <w:rPr>
          <w:rFonts w:ascii="Palatino Linotype" w:hAnsi="Palatino Linotype"/>
          <w:i/>
          <w:iCs/>
          <w:noProof/>
          <w:color w:val="000000" w:themeColor="text1"/>
          <w:sz w:val="22"/>
          <w:szCs w:val="22"/>
          <w:lang w:eastAsia="es-MX"/>
        </w:rPr>
        <w:t xml:space="preserve"> Como diferencia, el derecho de petición y el derecho de acceso a la información pública, se puede concluir que el primero estriba en obligar a la autoridad responsable a que actué en el sentido de contestar lo solicitado; mientras que el derecho de acceso a la información pública la pretensión radica en que se permita acceso a datos y todo tipo de documentacíon que tenga el carácter de información pública de quea generada, administrada o se encuentre en posesión de los considerados sujetos obligados por la Ley local en materia.</w:t>
      </w:r>
    </w:p>
    <w:p w14:paraId="21D16F8E" w14:textId="77777777" w:rsidR="001E372E" w:rsidRPr="00BC0E0C" w:rsidRDefault="001E372E" w:rsidP="001E372E">
      <w:pPr>
        <w:pStyle w:val="Prrafodelista"/>
        <w:tabs>
          <w:tab w:val="left" w:pos="426"/>
        </w:tabs>
        <w:spacing w:before="240" w:after="240" w:line="276" w:lineRule="auto"/>
        <w:ind w:left="567" w:right="567"/>
        <w:jc w:val="both"/>
        <w:rPr>
          <w:rFonts w:ascii="Palatino Linotype" w:hAnsi="Palatino Linotype"/>
          <w:i/>
          <w:iCs/>
          <w:noProof/>
          <w:color w:val="000000" w:themeColor="text1"/>
          <w:sz w:val="22"/>
          <w:szCs w:val="22"/>
          <w:lang w:eastAsia="es-MX"/>
        </w:rPr>
      </w:pPr>
    </w:p>
    <w:p w14:paraId="7BC37597" w14:textId="202BAF24" w:rsidR="001E372E" w:rsidRPr="00BC0E0C" w:rsidRDefault="001E372E" w:rsidP="001E372E">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C0E0C">
        <w:rPr>
          <w:rFonts w:ascii="Palatino Linotype" w:hAnsi="Palatino Linotype"/>
          <w:b/>
          <w:bCs/>
          <w:i/>
          <w:iCs/>
          <w:noProof/>
          <w:color w:val="000000" w:themeColor="text1"/>
          <w:sz w:val="22"/>
          <w:szCs w:val="22"/>
          <w:lang w:eastAsia="es-MX"/>
        </w:rPr>
        <w:t>CUARTO.</w:t>
      </w:r>
      <w:r w:rsidRPr="00BC0E0C">
        <w:rPr>
          <w:rFonts w:ascii="Palatino Linotype" w:hAnsi="Palatino Linotype"/>
          <w:i/>
          <w:iCs/>
          <w:noProof/>
          <w:color w:val="000000" w:themeColor="text1"/>
          <w:sz w:val="22"/>
          <w:szCs w:val="22"/>
          <w:lang w:eastAsia="es-MX"/>
        </w:rPr>
        <w:t xml:space="preserve"> En mérito de lo expuesto en los numerales anteriores, se advierte que su solicitud no constituye un derecho de acceso a la informacíon pública en témrinos de los artículos 92, 93, 94 y 103 de la Ley de Transparencia y Acceso a la Información Pública del Estado de México y Municpios, sino que se trata de un derecho de petición, por lo que atentamente le exhorto a dirigirse a la </w:t>
      </w:r>
      <w:r w:rsidRPr="00BC0E0C">
        <w:rPr>
          <w:rFonts w:ascii="Palatino Linotype" w:hAnsi="Palatino Linotype"/>
          <w:b/>
          <w:bCs/>
          <w:i/>
          <w:iCs/>
          <w:noProof/>
          <w:color w:val="000000" w:themeColor="text1"/>
          <w:sz w:val="22"/>
          <w:szCs w:val="22"/>
          <w:lang w:eastAsia="es-MX"/>
        </w:rPr>
        <w:t>Oficialía de Partes de la Presidencia Municipal</w:t>
      </w:r>
      <w:r w:rsidRPr="00BC0E0C">
        <w:rPr>
          <w:rFonts w:ascii="Palatino Linotype" w:hAnsi="Palatino Linotype"/>
          <w:i/>
          <w:iCs/>
          <w:noProof/>
          <w:color w:val="000000" w:themeColor="text1"/>
          <w:sz w:val="22"/>
          <w:szCs w:val="22"/>
          <w:lang w:eastAsia="es-MX"/>
        </w:rPr>
        <w:t>, ubicada en Planta Baja del Palacio Municipal No. 101, Calle Leona Vicario Colonia Centro, Jilotepec, México, para que pueda ser atendido, la cual se encuentra de lunes a viernes con un horario de las 9:00 a 17:00 horas.”</w:t>
      </w:r>
      <w:r w:rsidRPr="00BC0E0C">
        <w:rPr>
          <w:rFonts w:ascii="Palatino Linotype" w:hAnsi="Palatino Linotype"/>
          <w:noProof/>
          <w:color w:val="000000" w:themeColor="text1"/>
          <w:sz w:val="22"/>
          <w:szCs w:val="22"/>
          <w:lang w:eastAsia="es-MX"/>
        </w:rPr>
        <w:t xml:space="preserve"> (Sic)</w:t>
      </w:r>
    </w:p>
    <w:p w14:paraId="335F64A5" w14:textId="77777777" w:rsidR="00FB720D" w:rsidRPr="00BC0E0C"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3FED04C" w14:textId="55529A30" w:rsidR="008D45C3" w:rsidRPr="00BC0E0C" w:rsidRDefault="008D45C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lastRenderedPageBreak/>
        <w:t xml:space="preserve">De lo anterior se colige </w:t>
      </w:r>
      <w:r w:rsidR="00EB41EF" w:rsidRPr="00BC0E0C">
        <w:rPr>
          <w:rFonts w:ascii="Palatino Linotype" w:hAnsi="Palatino Linotype"/>
          <w:color w:val="000000" w:themeColor="text1"/>
        </w:rPr>
        <w:t xml:space="preserve">que </w:t>
      </w:r>
      <w:r w:rsidR="00EB41EF" w:rsidRPr="00BC0E0C">
        <w:rPr>
          <w:rFonts w:ascii="Palatino Linotype" w:hAnsi="Palatino Linotype"/>
          <w:b/>
          <w:bCs/>
          <w:color w:val="000000" w:themeColor="text1"/>
        </w:rPr>
        <w:t xml:space="preserve">el </w:t>
      </w:r>
      <w:r w:rsidR="001E372E" w:rsidRPr="00BC0E0C">
        <w:rPr>
          <w:rFonts w:ascii="Palatino Linotype" w:hAnsi="Palatino Linotype"/>
          <w:b/>
          <w:bCs/>
          <w:color w:val="000000" w:themeColor="text1"/>
        </w:rPr>
        <w:t>Director de Servicios Públicos, a su juicio, determinó que la solicitud 00120/JILOTEPE/IP/2022 consistía en el ejercicio de un derecho de petición, por lo que exhortó al particular a dirigir sus pretensiones ante la Oficialía de Partes del ayuntamiento.</w:t>
      </w:r>
    </w:p>
    <w:p w14:paraId="2B1112F3" w14:textId="77777777" w:rsidR="007774E7" w:rsidRPr="00BC0E0C"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42C3DC2E" w:rsidR="007774E7" w:rsidRPr="00BC0E0C" w:rsidRDefault="00DC4DA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Por su parte</w:t>
      </w:r>
      <w:r w:rsidR="007774E7" w:rsidRPr="00BC0E0C">
        <w:rPr>
          <w:rFonts w:ascii="Palatino Linotype" w:eastAsia="Times New Roman" w:hAnsi="Palatino Linotype" w:cs="Arial"/>
        </w:rPr>
        <w:t xml:space="preserve">, </w:t>
      </w:r>
      <w:r w:rsidR="00EB41EF" w:rsidRPr="00BC0E0C">
        <w:rPr>
          <w:rFonts w:ascii="Palatino Linotype" w:eastAsia="Times New Roman" w:hAnsi="Palatino Linotype" w:cs="Arial"/>
        </w:rPr>
        <w:t>el</w:t>
      </w:r>
      <w:r w:rsidR="008D45C3" w:rsidRPr="00BC0E0C">
        <w:rPr>
          <w:rFonts w:ascii="Palatino Linotype" w:eastAsia="Times New Roman" w:hAnsi="Palatino Linotype" w:cs="Arial"/>
        </w:rPr>
        <w:t xml:space="preserve"> ahora</w:t>
      </w:r>
      <w:r w:rsidR="007774E7" w:rsidRPr="00BC0E0C">
        <w:rPr>
          <w:rFonts w:ascii="Palatino Linotype" w:eastAsia="Times New Roman" w:hAnsi="Palatino Linotype" w:cs="Arial"/>
        </w:rPr>
        <w:t xml:space="preserve"> </w:t>
      </w:r>
      <w:r w:rsidR="007774E7" w:rsidRPr="00BC0E0C">
        <w:rPr>
          <w:rFonts w:ascii="Palatino Linotype" w:eastAsia="Times New Roman" w:hAnsi="Palatino Linotype" w:cs="Arial"/>
          <w:b/>
          <w:bCs/>
        </w:rPr>
        <w:t>RECURRENTE</w:t>
      </w:r>
      <w:r w:rsidR="007774E7" w:rsidRPr="00BC0E0C">
        <w:rPr>
          <w:rFonts w:ascii="Palatino Linotype" w:eastAsia="Times New Roman" w:hAnsi="Palatino Linotype" w:cs="Arial"/>
        </w:rPr>
        <w:t xml:space="preserve"> presentó el recurso de revisión con número al rubro citado, en contra de la respuesta del </w:t>
      </w:r>
      <w:r w:rsidR="007774E7" w:rsidRPr="00BC0E0C">
        <w:rPr>
          <w:rFonts w:ascii="Palatino Linotype" w:eastAsia="Times New Roman" w:hAnsi="Palatino Linotype" w:cs="Arial"/>
          <w:b/>
          <w:bCs/>
        </w:rPr>
        <w:t>SUJETO OBLIGADO</w:t>
      </w:r>
      <w:r w:rsidR="007774E7" w:rsidRPr="00BC0E0C">
        <w:rPr>
          <w:rFonts w:ascii="Palatino Linotype" w:eastAsia="Times New Roman" w:hAnsi="Palatino Linotype" w:cs="Arial"/>
        </w:rPr>
        <w:t>, y en el que señaló por agravios lo siguiente:</w:t>
      </w:r>
    </w:p>
    <w:p w14:paraId="247569EF" w14:textId="68BD99AB" w:rsidR="007774E7" w:rsidRPr="00BC0E0C" w:rsidRDefault="00546038"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BC0E0C">
        <w:rPr>
          <w:rFonts w:ascii="Palatino Linotype" w:eastAsia="Times New Roman" w:hAnsi="Palatino Linotype" w:cs="Arial"/>
        </w:rPr>
        <w:t xml:space="preserve">Que el </w:t>
      </w:r>
      <w:r w:rsidRPr="00BC0E0C">
        <w:rPr>
          <w:rFonts w:ascii="Palatino Linotype" w:eastAsia="Times New Roman" w:hAnsi="Palatino Linotype" w:cs="Arial"/>
          <w:b/>
          <w:bCs/>
        </w:rPr>
        <w:t>SUJETO OBLIGADO</w:t>
      </w:r>
      <w:r w:rsidR="00B57A01" w:rsidRPr="00BC0E0C">
        <w:rPr>
          <w:rFonts w:ascii="Palatino Linotype" w:eastAsia="Times New Roman" w:hAnsi="Palatino Linotype" w:cs="Arial"/>
          <w:b/>
          <w:bCs/>
        </w:rPr>
        <w:t>,</w:t>
      </w:r>
      <w:r w:rsidRPr="00BC0E0C">
        <w:rPr>
          <w:rFonts w:ascii="Palatino Linotype" w:eastAsia="Times New Roman" w:hAnsi="Palatino Linotype" w:cs="Arial"/>
        </w:rPr>
        <w:t xml:space="preserve"> </w:t>
      </w:r>
      <w:r w:rsidR="00EB41EF" w:rsidRPr="00BC0E0C">
        <w:rPr>
          <w:rFonts w:ascii="Palatino Linotype" w:eastAsia="Times New Roman" w:hAnsi="Palatino Linotype" w:cs="Arial"/>
        </w:rPr>
        <w:t>no le entregó la información solicitada.</w:t>
      </w:r>
    </w:p>
    <w:p w14:paraId="6B38C1A6" w14:textId="77777777" w:rsidR="007774E7" w:rsidRPr="00BC0E0C"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60130A30" w:rsidR="007774E7" w:rsidRPr="00BC0E0C" w:rsidRDefault="00EB41EF"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Razón de lo anterior, se procederá a analizar la naturaleza de lo solicitado, así como el marco legal de competencia del </w:t>
      </w:r>
      <w:r w:rsidRPr="00BC0E0C">
        <w:rPr>
          <w:rFonts w:ascii="Palatino Linotype" w:hAnsi="Palatino Linotype"/>
          <w:b/>
          <w:bCs/>
          <w:color w:val="000000" w:themeColor="text1"/>
        </w:rPr>
        <w:t>SUJETO OBLIGADO</w:t>
      </w:r>
      <w:r w:rsidRPr="00BC0E0C">
        <w:rPr>
          <w:rFonts w:ascii="Palatino Linotype" w:hAnsi="Palatino Linotype"/>
          <w:color w:val="000000" w:themeColor="text1"/>
        </w:rPr>
        <w:t xml:space="preserve"> para poseer, generar y/o administrar la información.</w:t>
      </w:r>
    </w:p>
    <w:p w14:paraId="0554E35A" w14:textId="77777777" w:rsidR="001E372E" w:rsidRPr="00BC0E0C" w:rsidRDefault="001E372E" w:rsidP="001E372E">
      <w:pPr>
        <w:pStyle w:val="Prrafodelista"/>
        <w:tabs>
          <w:tab w:val="left" w:pos="426"/>
        </w:tabs>
        <w:spacing w:before="240" w:after="240" w:line="360" w:lineRule="auto"/>
        <w:ind w:left="0" w:right="51"/>
        <w:jc w:val="both"/>
        <w:rPr>
          <w:rFonts w:ascii="Palatino Linotype" w:hAnsi="Palatino Linotype"/>
          <w:color w:val="000000" w:themeColor="text1"/>
        </w:rPr>
      </w:pPr>
    </w:p>
    <w:p w14:paraId="79BEE78E" w14:textId="46193417" w:rsidR="001E372E" w:rsidRPr="00BC0E0C" w:rsidRDefault="001E372E" w:rsidP="001E372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BC0E0C">
        <w:rPr>
          <w:rFonts w:ascii="Palatino Linotype" w:hAnsi="Palatino Linotype"/>
          <w:b/>
          <w:bCs/>
          <w:color w:val="000000" w:themeColor="text1"/>
        </w:rPr>
        <w:t>III. Del derecho de acceso a la información.</w:t>
      </w:r>
    </w:p>
    <w:p w14:paraId="6A4FE6E4" w14:textId="77777777" w:rsidR="001E372E" w:rsidRPr="00BC0E0C" w:rsidRDefault="001E372E" w:rsidP="001E372E">
      <w:pPr>
        <w:pStyle w:val="Prrafodelista"/>
        <w:tabs>
          <w:tab w:val="left" w:pos="426"/>
        </w:tabs>
        <w:spacing w:before="240" w:after="240" w:line="360" w:lineRule="auto"/>
        <w:ind w:left="0" w:right="51"/>
        <w:jc w:val="both"/>
        <w:rPr>
          <w:rFonts w:ascii="Palatino Linotype" w:hAnsi="Palatino Linotype"/>
          <w:color w:val="000000" w:themeColor="text1"/>
        </w:rPr>
      </w:pPr>
    </w:p>
    <w:p w14:paraId="08ECDDFD" w14:textId="26CD8487" w:rsidR="00B136E2" w:rsidRPr="00BC0E0C" w:rsidRDefault="001E372E" w:rsidP="00B136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Previo </w:t>
      </w:r>
      <w:r w:rsidR="00B136E2" w:rsidRPr="00BC0E0C">
        <w:rPr>
          <w:rFonts w:ascii="Palatino Linotype" w:hAnsi="Palatino Linotype"/>
          <w:lang w:val="es-ES"/>
        </w:rPr>
        <w:t xml:space="preserve">a iniciar el análisis del marco legal y de competencia relacionado con la información solicitada, se considera </w:t>
      </w:r>
      <w:r w:rsidR="00B136E2" w:rsidRPr="00BC0E0C">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0CE8DD" w14:textId="77777777" w:rsidR="00B136E2" w:rsidRPr="00BC0E0C" w:rsidRDefault="00B136E2" w:rsidP="00B136E2">
      <w:pPr>
        <w:pStyle w:val="Prrafodelista"/>
        <w:tabs>
          <w:tab w:val="left" w:pos="426"/>
        </w:tabs>
        <w:spacing w:before="240" w:line="360" w:lineRule="auto"/>
        <w:ind w:left="0" w:right="51"/>
        <w:jc w:val="both"/>
        <w:rPr>
          <w:rFonts w:ascii="Palatino Linotype" w:hAnsi="Palatino Linotype"/>
          <w:color w:val="000000" w:themeColor="text1"/>
        </w:rPr>
      </w:pPr>
    </w:p>
    <w:p w14:paraId="444E115E" w14:textId="77777777" w:rsidR="00B136E2" w:rsidRPr="00BC0E0C" w:rsidRDefault="00B136E2" w:rsidP="00B136E2">
      <w:pPr>
        <w:spacing w:line="276" w:lineRule="auto"/>
        <w:ind w:left="567" w:right="567"/>
        <w:jc w:val="both"/>
        <w:rPr>
          <w:rFonts w:ascii="Palatino Linotype" w:eastAsia="Palatino Linotype" w:hAnsi="Palatino Linotype" w:cs="Palatino Linotype"/>
          <w:i/>
          <w:sz w:val="22"/>
          <w:szCs w:val="22"/>
        </w:rPr>
      </w:pPr>
      <w:r w:rsidRPr="00BC0E0C">
        <w:rPr>
          <w:rFonts w:ascii="Palatino Linotype" w:eastAsia="Palatino Linotype" w:hAnsi="Palatino Linotype" w:cs="Palatino Linotype"/>
          <w:b/>
          <w:i/>
          <w:sz w:val="22"/>
          <w:szCs w:val="22"/>
        </w:rPr>
        <w:t xml:space="preserve">INFORMACIÓN PÚBLICA, CONCEPTO DE, EN MATERIA DE TRANSPARENCIA. INTERPRETACIÓN TEMÁTICA DE LOS ARTÍCULOS 2, </w:t>
      </w:r>
      <w:r w:rsidRPr="00BC0E0C">
        <w:rPr>
          <w:rFonts w:ascii="Palatino Linotype" w:eastAsia="Palatino Linotype" w:hAnsi="Palatino Linotype" w:cs="Palatino Linotype"/>
          <w:b/>
          <w:i/>
          <w:sz w:val="22"/>
          <w:szCs w:val="22"/>
        </w:rPr>
        <w:lastRenderedPageBreak/>
        <w:t>FRACCIÓN V, XV, Y XVI, 3, 4,11 Y 41.</w:t>
      </w:r>
      <w:r w:rsidRPr="00BC0E0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D2E01" w14:textId="77777777" w:rsidR="00B136E2" w:rsidRPr="00BC0E0C" w:rsidRDefault="00B136E2" w:rsidP="00B136E2">
      <w:pPr>
        <w:spacing w:line="276" w:lineRule="auto"/>
        <w:ind w:left="567" w:right="567"/>
        <w:jc w:val="both"/>
        <w:rPr>
          <w:rFonts w:ascii="Palatino Linotype" w:eastAsia="Palatino Linotype" w:hAnsi="Palatino Linotype" w:cs="Palatino Linotype"/>
          <w:i/>
          <w:sz w:val="22"/>
          <w:szCs w:val="22"/>
        </w:rPr>
      </w:pPr>
      <w:r w:rsidRPr="00BC0E0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8DA813A" w14:textId="77777777" w:rsidR="00B136E2" w:rsidRPr="00BC0E0C" w:rsidRDefault="00B136E2" w:rsidP="00B136E2">
      <w:pPr>
        <w:spacing w:line="276" w:lineRule="auto"/>
        <w:ind w:left="567" w:right="567"/>
        <w:jc w:val="both"/>
        <w:rPr>
          <w:rFonts w:ascii="Palatino Linotype" w:eastAsia="Palatino Linotype" w:hAnsi="Palatino Linotype" w:cs="Palatino Linotype"/>
          <w:i/>
          <w:sz w:val="22"/>
          <w:szCs w:val="22"/>
        </w:rPr>
      </w:pPr>
      <w:r w:rsidRPr="00BC0E0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19C7600" w14:textId="77777777" w:rsidR="00B136E2" w:rsidRPr="00BC0E0C" w:rsidRDefault="00B136E2" w:rsidP="00B136E2">
      <w:pPr>
        <w:spacing w:line="276" w:lineRule="auto"/>
        <w:ind w:left="567" w:right="567"/>
        <w:jc w:val="both"/>
        <w:rPr>
          <w:rFonts w:ascii="Palatino Linotype" w:eastAsia="Palatino Linotype" w:hAnsi="Palatino Linotype" w:cs="Palatino Linotype"/>
          <w:i/>
          <w:sz w:val="22"/>
          <w:szCs w:val="22"/>
        </w:rPr>
      </w:pPr>
      <w:r w:rsidRPr="00BC0E0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0A67A602" w14:textId="77777777" w:rsidR="00B136E2" w:rsidRPr="00BC0E0C" w:rsidRDefault="00B136E2" w:rsidP="00B136E2">
      <w:pPr>
        <w:spacing w:line="276" w:lineRule="auto"/>
        <w:ind w:left="567" w:right="567"/>
        <w:jc w:val="both"/>
        <w:rPr>
          <w:rFonts w:ascii="Palatino Linotype" w:eastAsia="Palatino Linotype" w:hAnsi="Palatino Linotype" w:cs="Palatino Linotype"/>
        </w:rPr>
      </w:pPr>
      <w:r w:rsidRPr="00BC0E0C">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4558638F"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olor w:val="000000" w:themeColor="text1"/>
        </w:rPr>
      </w:pPr>
    </w:p>
    <w:p w14:paraId="6AF02DB4" w14:textId="77777777" w:rsidR="00B136E2" w:rsidRPr="00BC0E0C" w:rsidRDefault="00B136E2" w:rsidP="00B136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El </w:t>
      </w:r>
      <w:r w:rsidRPr="00BC0E0C">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BC0E0C">
        <w:rPr>
          <w:rFonts w:ascii="Palatino Linotype" w:eastAsia="Palatino Linotype" w:hAnsi="Palatino Linotype" w:cs="Palatino Linotype"/>
          <w:color w:val="000000"/>
          <w:vertAlign w:val="superscript"/>
        </w:rPr>
        <w:footnoteReference w:id="14"/>
      </w:r>
      <w:r w:rsidRPr="00BC0E0C">
        <w:rPr>
          <w:rFonts w:ascii="Palatino Linotype" w:eastAsia="Palatino Linotype" w:hAnsi="Palatino Linotype" w:cs="Palatino Linotype"/>
          <w:color w:val="000000"/>
        </w:rPr>
        <w:t>, para darnos un mejor panorama:</w:t>
      </w:r>
    </w:p>
    <w:p w14:paraId="1B163A8B" w14:textId="77777777" w:rsidR="00B136E2" w:rsidRPr="00BC0E0C" w:rsidRDefault="00B136E2" w:rsidP="00B136E2">
      <w:pPr>
        <w:pStyle w:val="Prrafodelista"/>
        <w:tabs>
          <w:tab w:val="left" w:pos="426"/>
        </w:tabs>
        <w:spacing w:before="240" w:line="360" w:lineRule="auto"/>
        <w:ind w:left="0" w:right="51"/>
        <w:jc w:val="both"/>
        <w:rPr>
          <w:rFonts w:ascii="Palatino Linotype" w:hAnsi="Palatino Linotype"/>
          <w:color w:val="000000" w:themeColor="text1"/>
        </w:rPr>
      </w:pPr>
    </w:p>
    <w:p w14:paraId="3ED0AC68" w14:textId="77777777" w:rsidR="00B136E2" w:rsidRPr="00BC0E0C" w:rsidRDefault="00B136E2" w:rsidP="00B136E2">
      <w:pPr>
        <w:spacing w:line="276" w:lineRule="auto"/>
        <w:ind w:left="567" w:right="567"/>
        <w:jc w:val="both"/>
        <w:rPr>
          <w:rFonts w:ascii="Palatino Linotype" w:eastAsia="Palatino Linotype" w:hAnsi="Palatino Linotype" w:cs="Palatino Linotype"/>
          <w:i/>
          <w:sz w:val="22"/>
          <w:szCs w:val="22"/>
        </w:rPr>
      </w:pPr>
      <w:r w:rsidRPr="00BC0E0C">
        <w:rPr>
          <w:rFonts w:ascii="Palatino Linotype" w:eastAsia="Palatino Linotype" w:hAnsi="Palatino Linotype" w:cs="Palatino Linotype"/>
          <w:b/>
          <w:i/>
          <w:sz w:val="22"/>
          <w:szCs w:val="22"/>
        </w:rPr>
        <w:t xml:space="preserve">“XI. Documento: </w:t>
      </w:r>
      <w:r w:rsidRPr="00BC0E0C">
        <w:rPr>
          <w:rFonts w:ascii="Palatino Linotype" w:eastAsia="Palatino Linotype" w:hAnsi="Palatino Linotype" w:cs="Palatino Linotype"/>
          <w:b/>
          <w:bCs/>
          <w:i/>
          <w:sz w:val="22"/>
          <w:szCs w:val="22"/>
        </w:rPr>
        <w:t>Los expedientes, reportes, estudios,</w:t>
      </w:r>
      <w:r w:rsidRPr="00BC0E0C">
        <w:rPr>
          <w:rFonts w:ascii="Palatino Linotype" w:eastAsia="Palatino Linotype" w:hAnsi="Palatino Linotype" w:cs="Palatino Linotype"/>
          <w:b/>
          <w:i/>
          <w:sz w:val="22"/>
          <w:szCs w:val="22"/>
        </w:rPr>
        <w:t xml:space="preserve"> actas, resoluciones, oficios, correspondencia, acuerdos, directivas, directrices, circulares, contratos, convenios, instructivos, notas, memorandos, estadísticas o</w:t>
      </w:r>
      <w:r w:rsidRPr="00BC0E0C">
        <w:rPr>
          <w:rFonts w:ascii="Palatino Linotype" w:eastAsia="Palatino Linotype" w:hAnsi="Palatino Linotype" w:cs="Palatino Linotype"/>
          <w:i/>
          <w:sz w:val="22"/>
          <w:szCs w:val="22"/>
        </w:rPr>
        <w:t xml:space="preserve"> bien, </w:t>
      </w:r>
      <w:r w:rsidRPr="00BC0E0C">
        <w:rPr>
          <w:rFonts w:ascii="Palatino Linotype" w:eastAsia="Palatino Linotype" w:hAnsi="Palatino Linotype" w:cs="Palatino Linotype"/>
          <w:b/>
          <w:bCs/>
          <w:i/>
          <w:sz w:val="22"/>
          <w:szCs w:val="22"/>
        </w:rPr>
        <w:t>cualquier</w:t>
      </w:r>
      <w:r w:rsidRPr="00BC0E0C">
        <w:rPr>
          <w:rFonts w:ascii="Palatino Linotype" w:eastAsia="Palatino Linotype" w:hAnsi="Palatino Linotype" w:cs="Palatino Linotype"/>
          <w:i/>
          <w:sz w:val="22"/>
          <w:szCs w:val="22"/>
        </w:rPr>
        <w:t xml:space="preserve"> otro </w:t>
      </w:r>
      <w:r w:rsidRPr="00BC0E0C">
        <w:rPr>
          <w:rFonts w:ascii="Palatino Linotype" w:eastAsia="Palatino Linotype" w:hAnsi="Palatino Linotype" w:cs="Palatino Linotype"/>
          <w:b/>
          <w:bCs/>
          <w:i/>
          <w:sz w:val="22"/>
          <w:szCs w:val="22"/>
        </w:rPr>
        <w:t>registro que documente el ejercicio de las facultades, funciones y competencias de los</w:t>
      </w:r>
      <w:r w:rsidRPr="00BC0E0C">
        <w:rPr>
          <w:rFonts w:ascii="Palatino Linotype" w:eastAsia="Palatino Linotype" w:hAnsi="Palatino Linotype" w:cs="Palatino Linotype"/>
          <w:i/>
          <w:sz w:val="22"/>
          <w:szCs w:val="22"/>
        </w:rPr>
        <w:t xml:space="preserve"> </w:t>
      </w:r>
      <w:r w:rsidRPr="00BC0E0C">
        <w:rPr>
          <w:rFonts w:ascii="Palatino Linotype" w:eastAsia="Palatino Linotype" w:hAnsi="Palatino Linotype" w:cs="Palatino Linotype"/>
          <w:b/>
          <w:i/>
          <w:sz w:val="22"/>
          <w:szCs w:val="22"/>
        </w:rPr>
        <w:t>sujetos obligados</w:t>
      </w:r>
      <w:r w:rsidRPr="00BC0E0C">
        <w:rPr>
          <w:rFonts w:ascii="Palatino Linotype" w:eastAsia="Palatino Linotype" w:hAnsi="Palatino Linotype" w:cs="Palatino Linotype"/>
          <w:i/>
          <w:sz w:val="22"/>
          <w:szCs w:val="22"/>
        </w:rPr>
        <w:t xml:space="preserve">, sus </w:t>
      </w:r>
      <w:r w:rsidRPr="00BC0E0C">
        <w:rPr>
          <w:rFonts w:ascii="Palatino Linotype" w:eastAsia="Palatino Linotype" w:hAnsi="Palatino Linotype" w:cs="Palatino Linotype"/>
          <w:bCs/>
          <w:i/>
          <w:sz w:val="22"/>
          <w:szCs w:val="22"/>
        </w:rPr>
        <w:t>servidores públicos</w:t>
      </w:r>
      <w:r w:rsidRPr="00BC0E0C">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6672D750" w14:textId="77777777" w:rsidR="00B136E2" w:rsidRPr="00BC0E0C" w:rsidRDefault="00B136E2" w:rsidP="00B136E2">
      <w:pPr>
        <w:spacing w:line="276" w:lineRule="auto"/>
        <w:ind w:left="567" w:right="567"/>
        <w:jc w:val="both"/>
        <w:rPr>
          <w:rFonts w:ascii="Palatino Linotype" w:eastAsia="Palatino Linotype" w:hAnsi="Palatino Linotype" w:cs="Palatino Linotype"/>
          <w:iCs/>
          <w:sz w:val="22"/>
          <w:szCs w:val="22"/>
        </w:rPr>
      </w:pPr>
      <w:r w:rsidRPr="00BC0E0C">
        <w:rPr>
          <w:rFonts w:ascii="Palatino Linotype" w:eastAsia="Palatino Linotype" w:hAnsi="Palatino Linotype" w:cs="Palatino Linotype"/>
          <w:sz w:val="22"/>
          <w:szCs w:val="22"/>
        </w:rPr>
        <w:t>(Énfasis añadido)</w:t>
      </w:r>
    </w:p>
    <w:p w14:paraId="5EBB077B"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olor w:val="000000" w:themeColor="text1"/>
        </w:rPr>
      </w:pPr>
    </w:p>
    <w:p w14:paraId="481AD758" w14:textId="77777777" w:rsidR="00B136E2" w:rsidRPr="00BC0E0C" w:rsidRDefault="00B136E2" w:rsidP="00B136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lastRenderedPageBreak/>
        <w:t xml:space="preserve">Correlativo </w:t>
      </w:r>
      <w:r w:rsidRPr="00BC0E0C">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48C426C1" w14:textId="77777777" w:rsidR="00B136E2" w:rsidRPr="00BC0E0C" w:rsidRDefault="00B136E2" w:rsidP="00B136E2">
      <w:pPr>
        <w:pStyle w:val="Prrafodelista"/>
        <w:tabs>
          <w:tab w:val="left" w:pos="426"/>
        </w:tabs>
        <w:spacing w:before="240" w:line="360" w:lineRule="auto"/>
        <w:ind w:left="0" w:right="51"/>
        <w:jc w:val="both"/>
        <w:rPr>
          <w:rFonts w:ascii="Palatino Linotype" w:hAnsi="Palatino Linotype"/>
          <w:color w:val="000000" w:themeColor="text1"/>
        </w:rPr>
      </w:pPr>
    </w:p>
    <w:p w14:paraId="280FA783" w14:textId="77777777" w:rsidR="00B136E2" w:rsidRPr="00BC0E0C" w:rsidRDefault="00B136E2" w:rsidP="00B136E2">
      <w:pPr>
        <w:spacing w:line="276" w:lineRule="auto"/>
        <w:ind w:left="567" w:right="567"/>
        <w:jc w:val="both"/>
        <w:rPr>
          <w:rFonts w:ascii="Palatino Linotype" w:eastAsia="Palatino Linotype" w:hAnsi="Palatino Linotype" w:cs="Palatino Linotype"/>
          <w:i/>
          <w:sz w:val="22"/>
          <w:szCs w:val="22"/>
        </w:rPr>
      </w:pPr>
      <w:r w:rsidRPr="00BC0E0C">
        <w:rPr>
          <w:rFonts w:ascii="Palatino Linotype" w:eastAsia="Palatino Linotype" w:hAnsi="Palatino Linotype" w:cs="Palatino Linotype"/>
          <w:b/>
          <w:i/>
          <w:sz w:val="22"/>
          <w:szCs w:val="22"/>
        </w:rPr>
        <w:t xml:space="preserve">“Artículo 4. </w:t>
      </w:r>
      <w:r w:rsidRPr="00BC0E0C">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B9A078E" w14:textId="77777777" w:rsidR="00B136E2" w:rsidRPr="00BC0E0C" w:rsidRDefault="00B136E2" w:rsidP="00B136E2">
      <w:pPr>
        <w:spacing w:line="276" w:lineRule="auto"/>
        <w:ind w:left="567" w:right="567"/>
        <w:jc w:val="both"/>
        <w:rPr>
          <w:rFonts w:ascii="Palatino Linotype" w:eastAsia="Palatino Linotype" w:hAnsi="Palatino Linotype" w:cs="Palatino Linotype"/>
          <w:i/>
          <w:sz w:val="22"/>
          <w:szCs w:val="22"/>
        </w:rPr>
      </w:pPr>
      <w:r w:rsidRPr="00BC0E0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C0E0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F20D0EA" w14:textId="77777777" w:rsidR="00B136E2" w:rsidRPr="00BC0E0C" w:rsidRDefault="00B136E2" w:rsidP="00B136E2">
      <w:pPr>
        <w:spacing w:line="276" w:lineRule="auto"/>
        <w:ind w:left="567" w:right="567"/>
        <w:jc w:val="both"/>
        <w:rPr>
          <w:rFonts w:ascii="Palatino Linotype" w:eastAsia="Palatino Linotype" w:hAnsi="Palatino Linotype" w:cs="Palatino Linotype"/>
          <w:b/>
          <w:i/>
          <w:sz w:val="22"/>
          <w:szCs w:val="22"/>
        </w:rPr>
      </w:pPr>
      <w:r w:rsidRPr="00BC0E0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08FB844B" w14:textId="77777777" w:rsidR="00B136E2" w:rsidRPr="00BC0E0C" w:rsidRDefault="00B136E2" w:rsidP="00B136E2">
      <w:pPr>
        <w:spacing w:line="276" w:lineRule="auto"/>
        <w:ind w:right="567"/>
        <w:jc w:val="both"/>
        <w:rPr>
          <w:rFonts w:ascii="Palatino Linotype" w:eastAsia="Palatino Linotype" w:hAnsi="Palatino Linotype" w:cs="Palatino Linotype"/>
          <w:i/>
          <w:color w:val="000000"/>
          <w:sz w:val="28"/>
          <w:szCs w:val="28"/>
        </w:rPr>
      </w:pPr>
    </w:p>
    <w:p w14:paraId="340ED836" w14:textId="77777777" w:rsidR="00B136E2" w:rsidRPr="00BC0E0C" w:rsidRDefault="00B136E2" w:rsidP="00B136E2">
      <w:pPr>
        <w:spacing w:line="276" w:lineRule="auto"/>
        <w:ind w:left="567" w:right="567"/>
        <w:jc w:val="both"/>
        <w:rPr>
          <w:rFonts w:ascii="Palatino Linotype" w:eastAsia="Palatino Linotype" w:hAnsi="Palatino Linotype" w:cs="Palatino Linotype"/>
          <w:i/>
          <w:sz w:val="22"/>
          <w:szCs w:val="22"/>
        </w:rPr>
      </w:pPr>
      <w:r w:rsidRPr="00BC0E0C">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BC0E0C">
        <w:rPr>
          <w:rFonts w:ascii="Palatino Linotype" w:eastAsia="Palatino Linotype" w:hAnsi="Palatino Linotype" w:cs="Palatino Linotype"/>
          <w:i/>
          <w:sz w:val="22"/>
          <w:szCs w:val="22"/>
        </w:rPr>
        <w:t xml:space="preserve">. </w:t>
      </w:r>
    </w:p>
    <w:p w14:paraId="3889547A" w14:textId="77777777" w:rsidR="00B136E2" w:rsidRPr="00BC0E0C" w:rsidRDefault="00B136E2" w:rsidP="00B136E2">
      <w:pPr>
        <w:spacing w:line="276" w:lineRule="auto"/>
        <w:ind w:left="567" w:right="567"/>
        <w:jc w:val="both"/>
        <w:rPr>
          <w:rFonts w:ascii="Palatino Linotype" w:eastAsia="Palatino Linotype" w:hAnsi="Palatino Linotype" w:cs="Palatino Linotype"/>
          <w:i/>
          <w:sz w:val="22"/>
          <w:szCs w:val="22"/>
        </w:rPr>
      </w:pPr>
      <w:r w:rsidRPr="00BC0E0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AA364" w14:textId="77777777" w:rsidR="00B136E2" w:rsidRPr="00BC0E0C" w:rsidRDefault="00B136E2" w:rsidP="00B136E2">
      <w:pPr>
        <w:spacing w:line="276" w:lineRule="auto"/>
        <w:ind w:left="567" w:right="567"/>
        <w:jc w:val="both"/>
        <w:rPr>
          <w:rFonts w:ascii="Palatino Linotype" w:eastAsia="Palatino Linotype" w:hAnsi="Palatino Linotype" w:cs="Palatino Linotype"/>
          <w:sz w:val="22"/>
          <w:szCs w:val="22"/>
        </w:rPr>
      </w:pPr>
      <w:r w:rsidRPr="00BC0E0C">
        <w:rPr>
          <w:rFonts w:ascii="Palatino Linotype" w:eastAsia="Palatino Linotype" w:hAnsi="Palatino Linotype" w:cs="Palatino Linotype"/>
          <w:sz w:val="22"/>
          <w:szCs w:val="22"/>
        </w:rPr>
        <w:t>(Énfasis añadido)</w:t>
      </w:r>
    </w:p>
    <w:p w14:paraId="06DAE95B"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olor w:val="000000" w:themeColor="text1"/>
        </w:rPr>
      </w:pPr>
    </w:p>
    <w:p w14:paraId="1736FA1D" w14:textId="77777777" w:rsidR="00B136E2" w:rsidRPr="00BC0E0C" w:rsidRDefault="00B136E2" w:rsidP="00B136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Es </w:t>
      </w:r>
      <w:r w:rsidRPr="00BC0E0C">
        <w:rPr>
          <w:rFonts w:ascii="Palatino Linotype" w:eastAsia="Palatino Linotype" w:hAnsi="Palatino Linotype" w:cs="Palatino Linotype"/>
          <w:color w:val="000000"/>
        </w:rPr>
        <w:t xml:space="preserve">así como todos los actos de autoridad que realicen los Sujetos Obligados deben estar documentados y, bajo el más alto estándar de transparencia, deberán </w:t>
      </w:r>
      <w:r w:rsidRPr="00BC0E0C">
        <w:rPr>
          <w:rFonts w:ascii="Palatino Linotype" w:eastAsia="Palatino Linotype" w:hAnsi="Palatino Linotype" w:cs="Palatino Linotype"/>
          <w:color w:val="000000"/>
        </w:rPr>
        <w:lastRenderedPageBreak/>
        <w:t>poner toda la información que se encuentre en su posesión, de manera permanente y actualizada, a disposición de los particulares que la soliciten.</w:t>
      </w:r>
    </w:p>
    <w:p w14:paraId="3325EAE6"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olor w:val="000000" w:themeColor="text1"/>
        </w:rPr>
      </w:pPr>
    </w:p>
    <w:p w14:paraId="50B15484" w14:textId="77777777" w:rsidR="00B136E2" w:rsidRPr="00BC0E0C" w:rsidRDefault="00B136E2" w:rsidP="00B136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Por </w:t>
      </w:r>
      <w:r w:rsidRPr="00BC0E0C">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BC0E0C">
        <w:rPr>
          <w:rFonts w:ascii="Palatino Linotype" w:eastAsia="Palatino Linotype" w:hAnsi="Palatino Linotype" w:cs="Palatino Linotype"/>
          <w:color w:val="000000"/>
          <w:vertAlign w:val="superscript"/>
        </w:rPr>
        <w:footnoteReference w:id="15"/>
      </w:r>
      <w:r w:rsidRPr="00BC0E0C">
        <w:rPr>
          <w:rFonts w:ascii="Palatino Linotype" w:eastAsia="Palatino Linotype" w:hAnsi="Palatino Linotype" w:cs="Palatino Linotype"/>
          <w:color w:val="000000"/>
        </w:rPr>
        <w:t>.</w:t>
      </w:r>
    </w:p>
    <w:p w14:paraId="3E04396C"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olor w:val="000000" w:themeColor="text1"/>
        </w:rPr>
      </w:pPr>
    </w:p>
    <w:p w14:paraId="431BCC89" w14:textId="77777777" w:rsidR="00B136E2" w:rsidRPr="00BC0E0C" w:rsidRDefault="00B136E2" w:rsidP="00B136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En </w:t>
      </w:r>
      <w:r w:rsidRPr="00BC0E0C">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C0E0C">
        <w:rPr>
          <w:rFonts w:ascii="Palatino Linotype" w:eastAsia="Palatino Linotype" w:hAnsi="Palatino Linotype" w:cs="Palatino Linotype"/>
          <w:color w:val="000000"/>
          <w:vertAlign w:val="superscript"/>
        </w:rPr>
        <w:footnoteReference w:id="16"/>
      </w:r>
      <w:r w:rsidRPr="00BC0E0C">
        <w:rPr>
          <w:rFonts w:ascii="Palatino Linotype" w:eastAsia="Palatino Linotype" w:hAnsi="Palatino Linotype" w:cs="Palatino Linotype"/>
          <w:color w:val="000000"/>
        </w:rPr>
        <w:t xml:space="preserve"> y máxima publicidad; sobre éste último se debe poner mayor énfasis, puesto que establece que </w:t>
      </w:r>
      <w:r w:rsidRPr="00BC0E0C">
        <w:rPr>
          <w:rFonts w:ascii="Palatino Linotype" w:eastAsia="Palatino Linotype" w:hAnsi="Palatino Linotype" w:cs="Palatino Linotype"/>
          <w:b/>
          <w:color w:val="000000"/>
          <w:u w:val="single"/>
        </w:rPr>
        <w:t>toda la información en posesión de los Sujetos Obligados será</w:t>
      </w:r>
      <w:r w:rsidRPr="00BC0E0C">
        <w:rPr>
          <w:rFonts w:ascii="Palatino Linotype" w:eastAsia="Palatino Linotype" w:hAnsi="Palatino Linotype" w:cs="Palatino Linotype"/>
          <w:color w:val="000000"/>
        </w:rPr>
        <w:t xml:space="preserve"> pública, completa, </w:t>
      </w:r>
      <w:r w:rsidRPr="00BC0E0C">
        <w:rPr>
          <w:rFonts w:ascii="Palatino Linotype" w:eastAsia="Palatino Linotype" w:hAnsi="Palatino Linotype" w:cs="Palatino Linotype"/>
          <w:b/>
          <w:color w:val="000000"/>
          <w:u w:val="single"/>
        </w:rPr>
        <w:t>oportuna</w:t>
      </w:r>
      <w:r w:rsidRPr="00BC0E0C">
        <w:rPr>
          <w:rFonts w:ascii="Palatino Linotype" w:eastAsia="Palatino Linotype" w:hAnsi="Palatino Linotype" w:cs="Palatino Linotype"/>
          <w:color w:val="000000"/>
        </w:rPr>
        <w:t xml:space="preserve"> y </w:t>
      </w:r>
      <w:r w:rsidRPr="00BC0E0C">
        <w:rPr>
          <w:rFonts w:ascii="Palatino Linotype" w:eastAsia="Palatino Linotype" w:hAnsi="Palatino Linotype" w:cs="Palatino Linotype"/>
          <w:b/>
          <w:color w:val="000000"/>
          <w:u w:val="single"/>
        </w:rPr>
        <w:t>accesible</w:t>
      </w:r>
      <w:r w:rsidRPr="00BC0E0C">
        <w:rPr>
          <w:rFonts w:ascii="Palatino Linotype" w:eastAsia="Palatino Linotype" w:hAnsi="Palatino Linotype" w:cs="Palatino Linotype"/>
          <w:color w:val="000000"/>
        </w:rPr>
        <w:t xml:space="preserve">, </w:t>
      </w:r>
      <w:r w:rsidRPr="00BC0E0C">
        <w:rPr>
          <w:rFonts w:ascii="Palatino Linotype" w:eastAsia="Palatino Linotype" w:hAnsi="Palatino Linotype" w:cs="Palatino Linotype"/>
          <w:b/>
          <w:color w:val="000000"/>
        </w:rPr>
        <w:t>lo que permite que la ciudadanía tenga un amplio acceso sobre lo que es el actuar de las autoridades</w:t>
      </w:r>
      <w:r w:rsidRPr="00BC0E0C">
        <w:rPr>
          <w:rFonts w:ascii="Palatino Linotype" w:eastAsia="Palatino Linotype" w:hAnsi="Palatino Linotype" w:cs="Palatino Linotype"/>
          <w:color w:val="000000"/>
        </w:rPr>
        <w:t>.</w:t>
      </w:r>
    </w:p>
    <w:p w14:paraId="1C82779E"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olor w:val="000000" w:themeColor="text1"/>
        </w:rPr>
      </w:pPr>
    </w:p>
    <w:p w14:paraId="5433A5B0" w14:textId="77777777" w:rsidR="00B136E2" w:rsidRPr="00BC0E0C" w:rsidRDefault="00B136E2" w:rsidP="00B136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lastRenderedPageBreak/>
        <w:t xml:space="preserve">Robustece </w:t>
      </w:r>
      <w:r w:rsidRPr="00BC0E0C">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C68411B" w14:textId="77777777" w:rsidR="00B136E2" w:rsidRPr="00BC0E0C" w:rsidRDefault="00B136E2" w:rsidP="00B136E2">
      <w:pPr>
        <w:pStyle w:val="Prrafodelista"/>
        <w:tabs>
          <w:tab w:val="left" w:pos="426"/>
        </w:tabs>
        <w:spacing w:before="240" w:line="360" w:lineRule="auto"/>
        <w:ind w:left="0" w:right="51"/>
        <w:jc w:val="both"/>
        <w:rPr>
          <w:rFonts w:ascii="Palatino Linotype" w:hAnsi="Palatino Linotype"/>
          <w:color w:val="000000" w:themeColor="text1"/>
        </w:rPr>
      </w:pPr>
    </w:p>
    <w:p w14:paraId="26967F6D" w14:textId="77777777" w:rsidR="00B136E2" w:rsidRPr="00BC0E0C" w:rsidRDefault="00B136E2" w:rsidP="00B136E2">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BC0E0C">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BC0E0C">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6A35189"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olor w:val="000000" w:themeColor="text1"/>
        </w:rPr>
      </w:pPr>
    </w:p>
    <w:p w14:paraId="132A2830" w14:textId="727BE5E9" w:rsidR="001E372E" w:rsidRPr="00BC0E0C" w:rsidRDefault="00B136E2" w:rsidP="00B136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Tal y como se ha señalado, </w:t>
      </w:r>
      <w:r w:rsidRPr="00BC0E0C">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BC0E0C">
        <w:rPr>
          <w:rFonts w:ascii="Palatino Linotype" w:hAnsi="Palatino Linotype"/>
          <w:color w:val="000000" w:themeColor="text1"/>
        </w:rPr>
        <w:t xml:space="preserve">, ya sea porque la genera, </w:t>
      </w:r>
      <w:r w:rsidRPr="00BC0E0C">
        <w:rPr>
          <w:rFonts w:ascii="Palatino Linotype" w:hAnsi="Palatino Linotype"/>
          <w:color w:val="000000" w:themeColor="text1"/>
        </w:rPr>
        <w:lastRenderedPageBreak/>
        <w:t xml:space="preserve">posee o administra; </w:t>
      </w:r>
      <w:r w:rsidRPr="00BC0E0C">
        <w:rPr>
          <w:rFonts w:ascii="Palatino Linotype" w:hAnsi="Palatino Linotype"/>
          <w:b/>
          <w:bCs/>
          <w:color w:val="000000" w:themeColor="text1"/>
        </w:rPr>
        <w:t>toda vez que</w:t>
      </w:r>
      <w:r w:rsidRPr="00BC0E0C">
        <w:rPr>
          <w:rFonts w:ascii="Palatino Linotype" w:hAnsi="Palatino Linotype"/>
          <w:color w:val="000000" w:themeColor="text1"/>
        </w:rPr>
        <w:t xml:space="preserve">, a través de dicha acción, </w:t>
      </w:r>
      <w:r w:rsidRPr="00BC0E0C">
        <w:rPr>
          <w:rFonts w:ascii="Palatino Linotype" w:hAnsi="Palatino Linotype"/>
          <w:b/>
          <w:color w:val="000000" w:themeColor="text1"/>
        </w:rPr>
        <w:t>permite que las personas ejerzan un medio de control sobre las acciones que se están ejerciendo y evaluar su desempeño</w:t>
      </w:r>
      <w:r w:rsidRPr="00BC0E0C">
        <w:rPr>
          <w:rFonts w:ascii="Palatino Linotype" w:hAnsi="Palatino Linotype"/>
          <w:color w:val="000000" w:themeColor="text1"/>
        </w:rPr>
        <w:t>.</w:t>
      </w:r>
    </w:p>
    <w:p w14:paraId="5C2A5E2D" w14:textId="77777777" w:rsidR="00C5125B" w:rsidRPr="00BC0E0C"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7FD22D70" w:rsidR="00C5125B" w:rsidRPr="00BC0E0C" w:rsidRDefault="00C5125B"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BC0E0C">
        <w:rPr>
          <w:rFonts w:ascii="Palatino Linotype" w:hAnsi="Palatino Linotype"/>
          <w:b/>
          <w:bCs/>
          <w:color w:val="000000" w:themeColor="text1"/>
        </w:rPr>
        <w:t>I</w:t>
      </w:r>
      <w:r w:rsidR="001E372E" w:rsidRPr="00BC0E0C">
        <w:rPr>
          <w:rFonts w:ascii="Palatino Linotype" w:hAnsi="Palatino Linotype"/>
          <w:b/>
          <w:bCs/>
          <w:color w:val="000000" w:themeColor="text1"/>
        </w:rPr>
        <w:t>V</w:t>
      </w:r>
      <w:r w:rsidRPr="00BC0E0C">
        <w:rPr>
          <w:rFonts w:ascii="Palatino Linotype" w:hAnsi="Palatino Linotype"/>
          <w:b/>
          <w:bCs/>
          <w:color w:val="000000" w:themeColor="text1"/>
        </w:rPr>
        <w:t xml:space="preserve">. </w:t>
      </w:r>
      <w:r w:rsidR="00EB41EF" w:rsidRPr="00BC0E0C">
        <w:rPr>
          <w:rFonts w:ascii="Palatino Linotype" w:hAnsi="Palatino Linotype"/>
          <w:b/>
          <w:bCs/>
          <w:color w:val="000000" w:themeColor="text1"/>
        </w:rPr>
        <w:t xml:space="preserve">De la </w:t>
      </w:r>
      <w:r w:rsidR="001E372E" w:rsidRPr="00BC0E0C">
        <w:rPr>
          <w:rFonts w:ascii="Palatino Linotype" w:hAnsi="Palatino Linotype"/>
          <w:b/>
          <w:bCs/>
          <w:color w:val="000000" w:themeColor="text1"/>
        </w:rPr>
        <w:t>competencia del SUJETO OBLIGADO</w:t>
      </w:r>
      <w:r w:rsidR="00B57A01" w:rsidRPr="00BC0E0C">
        <w:rPr>
          <w:rFonts w:ascii="Palatino Linotype" w:hAnsi="Palatino Linotype"/>
          <w:b/>
          <w:bCs/>
          <w:color w:val="000000" w:themeColor="text1"/>
        </w:rPr>
        <w:t>, para poseer</w:t>
      </w:r>
      <w:r w:rsidR="001E372E" w:rsidRPr="00BC0E0C">
        <w:rPr>
          <w:rFonts w:ascii="Palatino Linotype" w:hAnsi="Palatino Linotype"/>
          <w:b/>
          <w:bCs/>
          <w:color w:val="000000" w:themeColor="text1"/>
        </w:rPr>
        <w:t xml:space="preserve"> generar y/o administrar la información solicitada</w:t>
      </w:r>
      <w:r w:rsidRPr="00BC0E0C">
        <w:rPr>
          <w:rFonts w:ascii="Palatino Linotype" w:hAnsi="Palatino Linotype"/>
          <w:b/>
          <w:bCs/>
          <w:color w:val="000000" w:themeColor="text1"/>
        </w:rPr>
        <w:t>.</w:t>
      </w:r>
    </w:p>
    <w:p w14:paraId="63098631" w14:textId="77777777" w:rsidR="006766B3" w:rsidRPr="00BC0E0C"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56C87F8E" w14:textId="0836DC24" w:rsidR="00F70DDB" w:rsidRPr="00BC0E0C" w:rsidRDefault="00B136E2" w:rsidP="00F70DDB">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El</w:t>
      </w:r>
      <w:r w:rsidR="00F70DDB" w:rsidRPr="00BC0E0C">
        <w:rPr>
          <w:rFonts w:ascii="Palatino Linotype" w:hAnsi="Palatino Linotype"/>
          <w:color w:val="000000" w:themeColor="text1"/>
        </w:rPr>
        <w:t xml:space="preserve"> artículo 115 de la Constitución Política de los Estados Unidos Mexicanos</w:t>
      </w:r>
      <w:r w:rsidR="008F263E" w:rsidRPr="00BC0E0C">
        <w:rPr>
          <w:rFonts w:ascii="Palatino Linotype" w:hAnsi="Palatino Linotype"/>
          <w:color w:val="000000" w:themeColor="text1"/>
        </w:rPr>
        <w:t xml:space="preserve">, en su fracción II, </w:t>
      </w:r>
      <w:r w:rsidR="00F70DDB" w:rsidRPr="00BC0E0C">
        <w:rPr>
          <w:rFonts w:ascii="Palatino Linotype" w:hAnsi="Palatino Linotype"/>
          <w:color w:val="000000" w:themeColor="text1"/>
        </w:rPr>
        <w:t xml:space="preserve">establece que </w:t>
      </w:r>
      <w:r w:rsidR="00F70DDB" w:rsidRPr="00BC0E0C">
        <w:rPr>
          <w:rFonts w:ascii="Palatino Linotype" w:hAnsi="Palatino Linotype"/>
          <w:b/>
          <w:bCs/>
          <w:color w:val="000000" w:themeColor="text1"/>
        </w:rPr>
        <w:t>los ayuntamientos tendrán facultades para aprobar</w:t>
      </w:r>
      <w:r w:rsidR="00F70DDB" w:rsidRPr="00BC0E0C">
        <w:rPr>
          <w:rFonts w:ascii="Palatino Linotype" w:hAnsi="Palatino Linotype"/>
          <w:color w:val="000000" w:themeColor="text1"/>
        </w:rPr>
        <w:t xml:space="preserve">, de acuerdo con las leyes en materia municipal que deberán expedir las legislaturas de los Estados, </w:t>
      </w:r>
      <w:r w:rsidR="00F70DDB" w:rsidRPr="00BC0E0C">
        <w:rPr>
          <w:rFonts w:ascii="Palatino Linotype" w:hAnsi="Palatino Linotype"/>
          <w:b/>
          <w:bCs/>
          <w:color w:val="000000" w:themeColor="text1"/>
        </w:rPr>
        <w:t>los bandos de policía y gobierno, los reglamentos, circulares y disposiciones administrativas</w:t>
      </w:r>
      <w:r w:rsidR="00F70DDB" w:rsidRPr="00BC0E0C">
        <w:rPr>
          <w:rFonts w:ascii="Palatino Linotype" w:hAnsi="Palatino Linotype"/>
          <w:color w:val="000000" w:themeColor="text1"/>
        </w:rPr>
        <w:t xml:space="preserve"> de observancia general dentro de sus respectivas jurisdicciones, </w:t>
      </w:r>
      <w:r w:rsidR="00F70DDB" w:rsidRPr="00BC0E0C">
        <w:rPr>
          <w:rFonts w:ascii="Palatino Linotype" w:hAnsi="Palatino Linotype"/>
          <w:b/>
          <w:color w:val="000000" w:themeColor="text1"/>
        </w:rPr>
        <w:t xml:space="preserve">que </w:t>
      </w:r>
      <w:r w:rsidR="00F70DDB" w:rsidRPr="00BC0E0C">
        <w:rPr>
          <w:rFonts w:ascii="Palatino Linotype" w:hAnsi="Palatino Linotype"/>
          <w:bCs/>
          <w:color w:val="000000" w:themeColor="text1"/>
        </w:rPr>
        <w:t>organicen la administración pública municipal,</w:t>
      </w:r>
      <w:r w:rsidR="00F70DDB" w:rsidRPr="00BC0E0C">
        <w:rPr>
          <w:rFonts w:ascii="Palatino Linotype" w:hAnsi="Palatino Linotype"/>
          <w:color w:val="000000" w:themeColor="text1"/>
        </w:rPr>
        <w:t xml:space="preserve"> </w:t>
      </w:r>
      <w:r w:rsidR="00F70DDB" w:rsidRPr="00BC0E0C">
        <w:rPr>
          <w:rFonts w:ascii="Palatino Linotype" w:hAnsi="Palatino Linotype"/>
          <w:b/>
          <w:color w:val="000000" w:themeColor="text1"/>
        </w:rPr>
        <w:t xml:space="preserve">regulen </w:t>
      </w:r>
      <w:r w:rsidR="00F70DDB" w:rsidRPr="00BC0E0C">
        <w:rPr>
          <w:rFonts w:ascii="Palatino Linotype" w:hAnsi="Palatino Linotype"/>
          <w:bCs/>
          <w:color w:val="000000" w:themeColor="text1"/>
        </w:rPr>
        <w:t xml:space="preserve">las materias, procedimientos, funciones y </w:t>
      </w:r>
      <w:r w:rsidR="00F70DDB" w:rsidRPr="00BC0E0C">
        <w:rPr>
          <w:rFonts w:ascii="Palatino Linotype" w:hAnsi="Palatino Linotype"/>
          <w:b/>
          <w:color w:val="000000" w:themeColor="text1"/>
        </w:rPr>
        <w:t>servicios públicos de su competencia</w:t>
      </w:r>
      <w:r w:rsidR="00F70DDB" w:rsidRPr="00BC0E0C">
        <w:rPr>
          <w:rFonts w:ascii="Palatino Linotype" w:hAnsi="Palatino Linotype"/>
          <w:color w:val="000000" w:themeColor="text1"/>
        </w:rPr>
        <w:t xml:space="preserve"> y aseguren la participación ciudadana y vecinal.</w:t>
      </w:r>
    </w:p>
    <w:p w14:paraId="64D2488B" w14:textId="77777777" w:rsidR="00F70DDB" w:rsidRPr="00BC0E0C" w:rsidRDefault="00F70DDB" w:rsidP="00F70DDB">
      <w:pPr>
        <w:pStyle w:val="Prrafodelista"/>
        <w:tabs>
          <w:tab w:val="left" w:pos="426"/>
        </w:tabs>
        <w:spacing w:before="240" w:after="240" w:line="360" w:lineRule="auto"/>
        <w:ind w:left="0" w:right="51"/>
        <w:jc w:val="both"/>
        <w:rPr>
          <w:rFonts w:ascii="Palatino Linotype" w:hAnsi="Palatino Linotype" w:cs="Tahoma"/>
          <w:bCs/>
          <w:iCs/>
        </w:rPr>
      </w:pPr>
    </w:p>
    <w:p w14:paraId="28BAFCA8" w14:textId="4B6C941B" w:rsidR="00EB41EF" w:rsidRPr="00BC0E0C" w:rsidRDefault="008F263E"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Más adelante, la fracción III del dispositivo constitucional de mérito, señala que los municipios tendrán a su cargo las siguientes funciones y servicios públicos:</w:t>
      </w:r>
    </w:p>
    <w:p w14:paraId="5213F73E" w14:textId="77777777" w:rsidR="008F263E" w:rsidRPr="00BC0E0C" w:rsidRDefault="008F263E" w:rsidP="008F263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Agua potable, drenaje, alcantarillado, tratamiento y disposición de sus aguas residuales; </w:t>
      </w:r>
    </w:p>
    <w:p w14:paraId="6484E4F6" w14:textId="77777777" w:rsidR="008F263E" w:rsidRPr="00BC0E0C" w:rsidRDefault="008F263E" w:rsidP="008F263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Alumbrado público. </w:t>
      </w:r>
    </w:p>
    <w:p w14:paraId="127CA0C6" w14:textId="77777777" w:rsidR="008F263E" w:rsidRPr="00BC0E0C" w:rsidRDefault="008F263E" w:rsidP="008F263E">
      <w:pPr>
        <w:pStyle w:val="Prrafodelista"/>
        <w:numPr>
          <w:ilvl w:val="1"/>
          <w:numId w:val="1"/>
        </w:numPr>
        <w:tabs>
          <w:tab w:val="left" w:pos="426"/>
        </w:tabs>
        <w:spacing w:before="240" w:after="240" w:line="360" w:lineRule="auto"/>
        <w:ind w:left="1134" w:right="51"/>
        <w:jc w:val="both"/>
        <w:rPr>
          <w:rFonts w:ascii="Palatino Linotype" w:hAnsi="Palatino Linotype" w:cs="Tahoma"/>
          <w:b/>
          <w:bCs/>
          <w:iCs/>
        </w:rPr>
      </w:pPr>
      <w:r w:rsidRPr="00BC0E0C">
        <w:rPr>
          <w:rFonts w:ascii="Palatino Linotype" w:hAnsi="Palatino Linotype"/>
          <w:b/>
          <w:bCs/>
          <w:color w:val="000000" w:themeColor="text1"/>
        </w:rPr>
        <w:t xml:space="preserve">Limpia, recolección, traslado, tratamiento y disposición final de residuos; </w:t>
      </w:r>
    </w:p>
    <w:p w14:paraId="0B1F5FD2" w14:textId="77777777" w:rsidR="008F263E" w:rsidRPr="00BC0E0C" w:rsidRDefault="008F263E" w:rsidP="008F263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Mercados y centrales de abasto. </w:t>
      </w:r>
    </w:p>
    <w:p w14:paraId="63389F21" w14:textId="77777777" w:rsidR="008F263E" w:rsidRPr="00BC0E0C" w:rsidRDefault="008F263E" w:rsidP="008F263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Panteones. </w:t>
      </w:r>
    </w:p>
    <w:p w14:paraId="57FC1014" w14:textId="77777777" w:rsidR="008F263E" w:rsidRPr="00BC0E0C" w:rsidRDefault="008F263E" w:rsidP="008F263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lastRenderedPageBreak/>
        <w:t xml:space="preserve">Rastro. </w:t>
      </w:r>
    </w:p>
    <w:p w14:paraId="2AC7D4AC" w14:textId="5962092A" w:rsidR="008F263E" w:rsidRPr="00BC0E0C" w:rsidRDefault="008F263E" w:rsidP="008F263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Calles, parques y jardines y su equipamiento; y</w:t>
      </w:r>
    </w:p>
    <w:p w14:paraId="420FBCDA" w14:textId="00C9D0F5" w:rsidR="008F263E" w:rsidRPr="00BC0E0C" w:rsidRDefault="008F263E" w:rsidP="008F263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Seguridad pública, policía preventiva municipal y tránsito.</w:t>
      </w:r>
    </w:p>
    <w:p w14:paraId="4F506350"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207230F9" w14:textId="462FE2D7" w:rsidR="00B136E2" w:rsidRPr="00BC0E0C" w:rsidRDefault="00457EC5"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En seguimiento al mandato constitucional antes expuesto, la Ley Orgánica Municipal del Estado de México establece que cada municipio será gobernado por un ayuntamiento de elección popular directa y no habrá ninguna autoridad intermedia entre éste y el Gobierno del Estado</w:t>
      </w:r>
      <w:r w:rsidRPr="00BC0E0C">
        <w:rPr>
          <w:rStyle w:val="Refdenotaalpie"/>
          <w:rFonts w:ascii="Palatino Linotype" w:hAnsi="Palatino Linotype"/>
          <w:color w:val="000000" w:themeColor="text1"/>
        </w:rPr>
        <w:footnoteReference w:id="17"/>
      </w:r>
      <w:r w:rsidRPr="00BC0E0C">
        <w:rPr>
          <w:rFonts w:ascii="Palatino Linotype" w:hAnsi="Palatino Linotype"/>
          <w:color w:val="000000" w:themeColor="text1"/>
        </w:rPr>
        <w:t>.</w:t>
      </w:r>
    </w:p>
    <w:p w14:paraId="1D92DB16"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7F67A26F" w14:textId="28634BC8" w:rsidR="00B136E2" w:rsidRPr="00BC0E0C" w:rsidRDefault="00457EC5"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Estos ayuntamientos se renovarán cada tres años, e iniciarán su periodo el uno (01)  de enero del año inmediato siguiente al de las elecciones municipales ordinarias y concluirán el treinta y uno (31) de diciembre del año de las elecciones para su renovación; y se integrarán por:</w:t>
      </w:r>
    </w:p>
    <w:p w14:paraId="7B557429" w14:textId="77777777"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7B33A37E" w14:textId="77777777"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045F0104" w14:textId="071402A7"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Un presidente, un síndico y siete regidores, electos por planilla según el principio de mayoría relativa; un síndico y cinco regidores designados </w:t>
      </w:r>
      <w:r w:rsidRPr="00BC0E0C">
        <w:rPr>
          <w:rFonts w:ascii="Palatino Linotype" w:hAnsi="Palatino Linotype"/>
          <w:color w:val="000000" w:themeColor="text1"/>
        </w:rPr>
        <w:lastRenderedPageBreak/>
        <w:t>según el principio de representación proporcional, cuando se trate de municipios que tengan una población de más de 500 mil habitantes.</w:t>
      </w:r>
    </w:p>
    <w:p w14:paraId="5AC7EC1D"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6181AC9F" w14:textId="28ACE37D" w:rsidR="00B136E2" w:rsidRPr="00BC0E0C" w:rsidRDefault="00457EC5"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ésta</w:t>
      </w:r>
      <w:r w:rsidRPr="00BC0E0C">
        <w:rPr>
          <w:rStyle w:val="Refdenotaalpie"/>
          <w:rFonts w:ascii="Palatino Linotype" w:hAnsi="Palatino Linotype"/>
          <w:color w:val="000000" w:themeColor="text1"/>
        </w:rPr>
        <w:footnoteReference w:id="18"/>
      </w:r>
      <w:r w:rsidRPr="00BC0E0C">
        <w:rPr>
          <w:rFonts w:ascii="Palatino Linotype" w:hAnsi="Palatino Linotype"/>
          <w:color w:val="000000" w:themeColor="text1"/>
        </w:rPr>
        <w:t>.</w:t>
      </w:r>
    </w:p>
    <w:p w14:paraId="7658D83C"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1AB3913F" w14:textId="66A1E76D" w:rsidR="00B136E2" w:rsidRPr="00BC0E0C" w:rsidRDefault="00457EC5"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Lo anterior es armonizado dentro del Bando Municipal de Jilotepec, el cual, en su artículo 40, establece que la administración pública municipal se enfocará en satisfacer las necesidades generales que constituyen el objeto de los servicios y funciones públicas, las cuales se realizan de manera permanente y continua, siempre de acuerdo al interés público. </w:t>
      </w:r>
    </w:p>
    <w:p w14:paraId="621FC259"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61DCECEF" w14:textId="529B34C6" w:rsidR="00B136E2" w:rsidRPr="00BC0E0C" w:rsidRDefault="00457EC5"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s="Tahoma"/>
          <w:bCs/>
          <w:iCs/>
        </w:rPr>
        <w:t>En razón de lo anterior, el Ayuntamiento de Jilotepec contará con la siguiente estructura orgánica</w:t>
      </w:r>
      <w:r w:rsidRPr="00BC0E0C">
        <w:rPr>
          <w:rStyle w:val="Refdenotaalpie"/>
          <w:rFonts w:ascii="Palatino Linotype" w:hAnsi="Palatino Linotype" w:cs="Tahoma"/>
          <w:bCs/>
          <w:iCs/>
        </w:rPr>
        <w:footnoteReference w:id="19"/>
      </w:r>
      <w:r w:rsidRPr="00BC0E0C">
        <w:rPr>
          <w:rFonts w:ascii="Palatino Linotype" w:hAnsi="Palatino Linotype" w:cs="Tahoma"/>
          <w:bCs/>
          <w:iCs/>
        </w:rPr>
        <w:t>:</w:t>
      </w:r>
    </w:p>
    <w:p w14:paraId="172FCE7D"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24964F96" w14:textId="77777777" w:rsidR="00457EC5" w:rsidRPr="00BC0E0C" w:rsidRDefault="00457EC5" w:rsidP="00457EC5">
      <w:pPr>
        <w:pStyle w:val="Prrafodelista"/>
        <w:tabs>
          <w:tab w:val="left" w:pos="426"/>
        </w:tabs>
        <w:spacing w:before="240" w:after="240" w:line="276" w:lineRule="auto"/>
        <w:ind w:left="567" w:right="567"/>
        <w:jc w:val="both"/>
        <w:rPr>
          <w:rFonts w:ascii="Palatino Linotype" w:hAnsi="Palatino Linotype" w:cs="Tahoma"/>
          <w:b/>
          <w:bCs/>
          <w:i/>
          <w:iCs/>
          <w:sz w:val="22"/>
        </w:rPr>
      </w:pPr>
      <w:r w:rsidRPr="00BC0E0C">
        <w:rPr>
          <w:rFonts w:ascii="Palatino Linotype" w:hAnsi="Palatino Linotype" w:cs="Tahoma"/>
          <w:bCs/>
          <w:i/>
          <w:iCs/>
          <w:sz w:val="22"/>
        </w:rPr>
        <w:t>“</w:t>
      </w:r>
      <w:r w:rsidRPr="00BC0E0C">
        <w:rPr>
          <w:rFonts w:ascii="Palatino Linotype" w:hAnsi="Palatino Linotype" w:cs="Tahoma"/>
          <w:b/>
          <w:bCs/>
          <w:i/>
          <w:iCs/>
          <w:sz w:val="22"/>
        </w:rPr>
        <w:t xml:space="preserve">A. Dependencias: </w:t>
      </w:r>
    </w:p>
    <w:p w14:paraId="560398FA"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I.</w:t>
      </w:r>
      <w:r w:rsidRPr="00BC0E0C">
        <w:rPr>
          <w:rFonts w:ascii="Palatino Linotype" w:hAnsi="Palatino Linotype" w:cs="Tahoma"/>
          <w:bCs/>
          <w:i/>
          <w:iCs/>
          <w:sz w:val="22"/>
        </w:rPr>
        <w:t xml:space="preserve"> Secretaría del Ayuntamiento. </w:t>
      </w:r>
    </w:p>
    <w:p w14:paraId="0CDEA6FE"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II.</w:t>
      </w:r>
      <w:r w:rsidRPr="00BC0E0C">
        <w:rPr>
          <w:rFonts w:ascii="Palatino Linotype" w:hAnsi="Palatino Linotype" w:cs="Tahoma"/>
          <w:bCs/>
          <w:i/>
          <w:iCs/>
          <w:sz w:val="22"/>
        </w:rPr>
        <w:t xml:space="preserve"> Dirección de Administración </w:t>
      </w:r>
    </w:p>
    <w:p w14:paraId="5A91A86E"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
          <w:bCs/>
          <w:i/>
          <w:iCs/>
          <w:sz w:val="22"/>
        </w:rPr>
      </w:pPr>
      <w:r w:rsidRPr="00BC0E0C">
        <w:rPr>
          <w:rFonts w:ascii="Palatino Linotype" w:hAnsi="Palatino Linotype" w:cs="Tahoma"/>
          <w:b/>
          <w:bCs/>
          <w:i/>
          <w:iCs/>
          <w:sz w:val="22"/>
        </w:rPr>
        <w:t xml:space="preserve">III. Dirección de Servicios Públicos </w:t>
      </w:r>
    </w:p>
    <w:p w14:paraId="4EAADE10"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IV.</w:t>
      </w:r>
      <w:r w:rsidRPr="00BC0E0C">
        <w:rPr>
          <w:rFonts w:ascii="Palatino Linotype" w:hAnsi="Palatino Linotype" w:cs="Tahoma"/>
          <w:bCs/>
          <w:i/>
          <w:iCs/>
          <w:sz w:val="22"/>
        </w:rPr>
        <w:t xml:space="preserve"> Dirección de Desarrollo Urbano </w:t>
      </w:r>
    </w:p>
    <w:p w14:paraId="41D849A8"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V.</w:t>
      </w:r>
      <w:r w:rsidRPr="00BC0E0C">
        <w:rPr>
          <w:rFonts w:ascii="Palatino Linotype" w:hAnsi="Palatino Linotype" w:cs="Tahoma"/>
          <w:bCs/>
          <w:i/>
          <w:iCs/>
          <w:sz w:val="22"/>
        </w:rPr>
        <w:t xml:space="preserve"> Dirección de Educación </w:t>
      </w:r>
    </w:p>
    <w:p w14:paraId="72B2F189"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VI.</w:t>
      </w:r>
      <w:r w:rsidRPr="00BC0E0C">
        <w:rPr>
          <w:rFonts w:ascii="Palatino Linotype" w:hAnsi="Palatino Linotype" w:cs="Tahoma"/>
          <w:bCs/>
          <w:i/>
          <w:iCs/>
          <w:sz w:val="22"/>
        </w:rPr>
        <w:t xml:space="preserve"> Contraloría Municipal </w:t>
      </w:r>
    </w:p>
    <w:p w14:paraId="6AA83CB0"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VII.</w:t>
      </w:r>
      <w:r w:rsidRPr="00BC0E0C">
        <w:rPr>
          <w:rFonts w:ascii="Palatino Linotype" w:hAnsi="Palatino Linotype" w:cs="Tahoma"/>
          <w:bCs/>
          <w:i/>
          <w:iCs/>
          <w:sz w:val="22"/>
        </w:rPr>
        <w:t xml:space="preserve"> Tesorería Municipal </w:t>
      </w:r>
    </w:p>
    <w:p w14:paraId="021B0B45"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 xml:space="preserve">VIII. </w:t>
      </w:r>
      <w:r w:rsidRPr="00BC0E0C">
        <w:rPr>
          <w:rFonts w:ascii="Palatino Linotype" w:hAnsi="Palatino Linotype" w:cs="Tahoma"/>
          <w:bCs/>
          <w:i/>
          <w:iCs/>
          <w:sz w:val="22"/>
        </w:rPr>
        <w:t xml:space="preserve">Dirección de Desarrollo Social </w:t>
      </w:r>
    </w:p>
    <w:p w14:paraId="30F24FB3"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lastRenderedPageBreak/>
        <w:t>IX.</w:t>
      </w:r>
      <w:r w:rsidRPr="00BC0E0C">
        <w:rPr>
          <w:rFonts w:ascii="Palatino Linotype" w:hAnsi="Palatino Linotype" w:cs="Tahoma"/>
          <w:bCs/>
          <w:i/>
          <w:iCs/>
          <w:sz w:val="22"/>
        </w:rPr>
        <w:t xml:space="preserve"> Dirección Jurídica </w:t>
      </w:r>
    </w:p>
    <w:p w14:paraId="1BF28485"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
          <w:bCs/>
          <w:i/>
          <w:iCs/>
          <w:sz w:val="22"/>
        </w:rPr>
      </w:pPr>
      <w:r w:rsidRPr="00BC0E0C">
        <w:rPr>
          <w:rFonts w:ascii="Palatino Linotype" w:hAnsi="Palatino Linotype" w:cs="Tahoma"/>
          <w:b/>
          <w:bCs/>
          <w:i/>
          <w:iCs/>
          <w:sz w:val="22"/>
        </w:rPr>
        <w:t xml:space="preserve">X. Dirección de Ecología </w:t>
      </w:r>
    </w:p>
    <w:p w14:paraId="4605E736"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XI.</w:t>
      </w:r>
      <w:r w:rsidRPr="00BC0E0C">
        <w:rPr>
          <w:rFonts w:ascii="Palatino Linotype" w:hAnsi="Palatino Linotype" w:cs="Tahoma"/>
          <w:bCs/>
          <w:i/>
          <w:iCs/>
          <w:sz w:val="22"/>
        </w:rPr>
        <w:t xml:space="preserve"> Dirección de Planeación y Transparencia </w:t>
      </w:r>
    </w:p>
    <w:p w14:paraId="3E5C72C7"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XII.</w:t>
      </w:r>
      <w:r w:rsidRPr="00BC0E0C">
        <w:rPr>
          <w:rFonts w:ascii="Palatino Linotype" w:hAnsi="Palatino Linotype" w:cs="Tahoma"/>
          <w:bCs/>
          <w:i/>
          <w:iCs/>
          <w:sz w:val="22"/>
        </w:rPr>
        <w:t xml:space="preserve"> Dirección de Desarrollo Agropecuario </w:t>
      </w:r>
    </w:p>
    <w:p w14:paraId="1321F04E"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XIII.</w:t>
      </w:r>
      <w:r w:rsidRPr="00BC0E0C">
        <w:rPr>
          <w:rFonts w:ascii="Palatino Linotype" w:hAnsi="Palatino Linotype" w:cs="Tahoma"/>
          <w:bCs/>
          <w:i/>
          <w:iCs/>
          <w:sz w:val="22"/>
        </w:rPr>
        <w:t xml:space="preserve"> Dirección de Turismo </w:t>
      </w:r>
    </w:p>
    <w:p w14:paraId="34CBED08"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XIV.</w:t>
      </w:r>
      <w:r w:rsidRPr="00BC0E0C">
        <w:rPr>
          <w:rFonts w:ascii="Palatino Linotype" w:hAnsi="Palatino Linotype" w:cs="Tahoma"/>
          <w:bCs/>
          <w:i/>
          <w:iCs/>
          <w:sz w:val="22"/>
        </w:rPr>
        <w:t xml:space="preserve"> Dirección de Seguridad Ciudadana y Protección Civil </w:t>
      </w:r>
    </w:p>
    <w:p w14:paraId="561150E0"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XV.</w:t>
      </w:r>
      <w:r w:rsidRPr="00BC0E0C">
        <w:rPr>
          <w:rFonts w:ascii="Palatino Linotype" w:hAnsi="Palatino Linotype" w:cs="Tahoma"/>
          <w:bCs/>
          <w:i/>
          <w:iCs/>
          <w:sz w:val="22"/>
        </w:rPr>
        <w:t xml:space="preserve"> Dirección de Obras Públicas </w:t>
      </w:r>
    </w:p>
    <w:p w14:paraId="69C3C6ED" w14:textId="77777777"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XVI.</w:t>
      </w:r>
      <w:r w:rsidRPr="00BC0E0C">
        <w:rPr>
          <w:rFonts w:ascii="Palatino Linotype" w:hAnsi="Palatino Linotype" w:cs="Tahoma"/>
          <w:bCs/>
          <w:i/>
          <w:iCs/>
          <w:sz w:val="22"/>
        </w:rPr>
        <w:t xml:space="preserve"> Dirección de Desarrollo Económico </w:t>
      </w:r>
    </w:p>
    <w:p w14:paraId="125FD6BD" w14:textId="16B36D35" w:rsidR="00457EC5" w:rsidRPr="00BC0E0C" w:rsidRDefault="00457EC5" w:rsidP="00457EC5">
      <w:pPr>
        <w:pStyle w:val="Prrafodelista"/>
        <w:tabs>
          <w:tab w:val="left" w:pos="426"/>
        </w:tabs>
        <w:spacing w:before="240" w:after="240" w:line="276" w:lineRule="auto"/>
        <w:ind w:left="851" w:right="567"/>
        <w:jc w:val="both"/>
        <w:rPr>
          <w:rFonts w:ascii="Palatino Linotype" w:hAnsi="Palatino Linotype" w:cs="Tahoma"/>
          <w:bCs/>
          <w:i/>
          <w:iCs/>
          <w:sz w:val="22"/>
        </w:rPr>
      </w:pPr>
      <w:r w:rsidRPr="00BC0E0C">
        <w:rPr>
          <w:rFonts w:ascii="Palatino Linotype" w:hAnsi="Palatino Linotype" w:cs="Tahoma"/>
          <w:b/>
          <w:bCs/>
          <w:i/>
          <w:iCs/>
          <w:sz w:val="22"/>
        </w:rPr>
        <w:t>XVII.</w:t>
      </w:r>
      <w:r w:rsidRPr="00BC0E0C">
        <w:rPr>
          <w:rFonts w:ascii="Palatino Linotype" w:hAnsi="Palatino Linotype" w:cs="Tahoma"/>
          <w:bCs/>
          <w:i/>
          <w:iCs/>
          <w:sz w:val="22"/>
        </w:rPr>
        <w:t xml:space="preserve"> Dirección de Salud</w:t>
      </w:r>
    </w:p>
    <w:p w14:paraId="7C714E6F" w14:textId="7CD4D780" w:rsidR="00457EC5" w:rsidRPr="00BC0E0C" w:rsidRDefault="00457EC5" w:rsidP="00457EC5">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Cs/>
          <w:i/>
          <w:iCs/>
          <w:sz w:val="22"/>
        </w:rPr>
        <w:t>(…)”</w:t>
      </w:r>
    </w:p>
    <w:p w14:paraId="01BDDAEB" w14:textId="77777777" w:rsidR="00457EC5" w:rsidRPr="00BC0E0C" w:rsidRDefault="00457EC5" w:rsidP="00B136E2">
      <w:pPr>
        <w:pStyle w:val="Prrafodelista"/>
        <w:tabs>
          <w:tab w:val="left" w:pos="426"/>
        </w:tabs>
        <w:spacing w:before="240" w:after="240" w:line="360" w:lineRule="auto"/>
        <w:ind w:left="0" w:right="51"/>
        <w:jc w:val="both"/>
        <w:rPr>
          <w:rFonts w:ascii="Palatino Linotype" w:hAnsi="Palatino Linotype" w:cs="Tahoma"/>
          <w:bCs/>
          <w:iCs/>
        </w:rPr>
      </w:pPr>
    </w:p>
    <w:p w14:paraId="1ACEA6E2" w14:textId="0652363B" w:rsidR="00B136E2" w:rsidRPr="00BC0E0C" w:rsidRDefault="00457EC5"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Por cuanto hace a los servicios públicos que estarán a cargo del Ayuntamiento de Jilotepec, el artículo 59 del Bando Municipal del </w:t>
      </w:r>
      <w:r w:rsidRPr="00BC0E0C">
        <w:rPr>
          <w:rFonts w:ascii="Palatino Linotype" w:hAnsi="Palatino Linotype"/>
          <w:b/>
          <w:color w:val="000000" w:themeColor="text1"/>
        </w:rPr>
        <w:t>SUJETO OBLIGADO</w:t>
      </w:r>
      <w:r w:rsidRPr="00BC0E0C">
        <w:rPr>
          <w:rFonts w:ascii="Palatino Linotype" w:hAnsi="Palatino Linotype"/>
          <w:color w:val="000000" w:themeColor="text1"/>
        </w:rPr>
        <w:t xml:space="preserve"> reconoce los siguientes:</w:t>
      </w:r>
    </w:p>
    <w:p w14:paraId="75760FC9" w14:textId="77777777"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Agua potable, drenaje, alcantarillado y saneamiento; </w:t>
      </w:r>
    </w:p>
    <w:p w14:paraId="437064BB" w14:textId="77777777"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Alumbrado público; </w:t>
      </w:r>
    </w:p>
    <w:p w14:paraId="38779DE4" w14:textId="77777777"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
          <w:bCs/>
          <w:iCs/>
        </w:rPr>
      </w:pPr>
      <w:r w:rsidRPr="00BC0E0C">
        <w:rPr>
          <w:rFonts w:ascii="Palatino Linotype" w:hAnsi="Palatino Linotype"/>
          <w:b/>
          <w:color w:val="000000" w:themeColor="text1"/>
        </w:rPr>
        <w:t xml:space="preserve">Limpia y tratamiento integral de residuos; </w:t>
      </w:r>
    </w:p>
    <w:p w14:paraId="153D28E7" w14:textId="77777777"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Mercados y centrales de abasto; </w:t>
      </w:r>
    </w:p>
    <w:p w14:paraId="5BDBE952" w14:textId="77777777"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Panteones; </w:t>
      </w:r>
    </w:p>
    <w:p w14:paraId="566CA1F4" w14:textId="1E92D36C"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Parques y jardines; </w:t>
      </w:r>
    </w:p>
    <w:p w14:paraId="155FF8D7" w14:textId="77777777"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 xml:space="preserve">Rastro; y </w:t>
      </w:r>
    </w:p>
    <w:p w14:paraId="1AF7313B" w14:textId="1DDA0862" w:rsidR="00457EC5" w:rsidRPr="00BC0E0C" w:rsidRDefault="00457EC5" w:rsidP="00457EC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Seguridad pública.</w:t>
      </w:r>
    </w:p>
    <w:p w14:paraId="5294FE3D"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28AFE934" w14:textId="4D45D2C7" w:rsidR="00B136E2" w:rsidRPr="00BC0E0C" w:rsidRDefault="00457EC5"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Resultando de especial interés para el presente asunto el servicio de </w:t>
      </w:r>
      <w:r w:rsidRPr="00BC0E0C">
        <w:rPr>
          <w:rFonts w:ascii="Palatino Linotype" w:hAnsi="Palatino Linotype"/>
          <w:b/>
          <w:color w:val="000000" w:themeColor="text1"/>
        </w:rPr>
        <w:t>limpia y tratamiento integral de residuos</w:t>
      </w:r>
      <w:r w:rsidRPr="00BC0E0C">
        <w:rPr>
          <w:rFonts w:ascii="Palatino Linotype" w:hAnsi="Palatino Linotype"/>
          <w:color w:val="000000" w:themeColor="text1"/>
        </w:rPr>
        <w:t xml:space="preserve">, </w:t>
      </w:r>
      <w:r w:rsidR="00FF3338" w:rsidRPr="00BC0E0C">
        <w:rPr>
          <w:rFonts w:ascii="Palatino Linotype" w:hAnsi="Palatino Linotype"/>
          <w:color w:val="000000" w:themeColor="text1"/>
        </w:rPr>
        <w:t xml:space="preserve">el cual consistirá en la limpia de áreas públicas a través de la </w:t>
      </w:r>
      <w:r w:rsidR="00FF3338" w:rsidRPr="00BC0E0C">
        <w:rPr>
          <w:rFonts w:ascii="Palatino Linotype" w:hAnsi="Palatino Linotype"/>
          <w:b/>
          <w:color w:val="000000" w:themeColor="text1"/>
        </w:rPr>
        <w:t>recolección y disposición final de los residuos sólidos en corresponsabilidad y participación de los habitantes</w:t>
      </w:r>
      <w:r w:rsidR="00FF3338" w:rsidRPr="00BC0E0C">
        <w:rPr>
          <w:rFonts w:ascii="Palatino Linotype" w:hAnsi="Palatino Linotype"/>
          <w:color w:val="000000" w:themeColor="text1"/>
        </w:rPr>
        <w:t xml:space="preserve">; así como de los </w:t>
      </w:r>
      <w:r w:rsidR="00FF3338" w:rsidRPr="00BC0E0C">
        <w:rPr>
          <w:rFonts w:ascii="Palatino Linotype" w:hAnsi="Palatino Linotype"/>
          <w:color w:val="000000" w:themeColor="text1"/>
        </w:rPr>
        <w:lastRenderedPageBreak/>
        <w:t>comerciantes, industrias, prestadores de transporte de servicio público, turísticos, y demás establecimientos abiertos al público</w:t>
      </w:r>
      <w:r w:rsidR="00FF3338" w:rsidRPr="00BC0E0C">
        <w:rPr>
          <w:rStyle w:val="Refdenotaalpie"/>
          <w:rFonts w:ascii="Palatino Linotype" w:hAnsi="Palatino Linotype"/>
          <w:color w:val="000000" w:themeColor="text1"/>
        </w:rPr>
        <w:footnoteReference w:id="20"/>
      </w:r>
      <w:r w:rsidR="00FF3338" w:rsidRPr="00BC0E0C">
        <w:rPr>
          <w:rFonts w:ascii="Palatino Linotype" w:hAnsi="Palatino Linotype"/>
          <w:color w:val="000000" w:themeColor="text1"/>
        </w:rPr>
        <w:t>.</w:t>
      </w:r>
    </w:p>
    <w:p w14:paraId="0EDABEB1"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7D6A1610" w14:textId="4828C927" w:rsidR="00B136E2" w:rsidRPr="00BC0E0C" w:rsidRDefault="00FF3338"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Al respecto, la </w:t>
      </w:r>
      <w:r w:rsidRPr="00BC0E0C">
        <w:rPr>
          <w:rFonts w:ascii="Palatino Linotype" w:hAnsi="Palatino Linotype"/>
          <w:b/>
          <w:color w:val="000000" w:themeColor="text1"/>
        </w:rPr>
        <w:t>Dirección de Servicios Públicos</w:t>
      </w:r>
      <w:r w:rsidRPr="00BC0E0C">
        <w:rPr>
          <w:rFonts w:ascii="Palatino Linotype" w:hAnsi="Palatino Linotype"/>
          <w:color w:val="000000" w:themeColor="text1"/>
        </w:rPr>
        <w:t xml:space="preserve"> será la dependencia directamente encargada de la administración, supervisión y prestación de los servicios públicos municipales de limpia, recolección y </w:t>
      </w:r>
      <w:r w:rsidRPr="00BC0E0C">
        <w:rPr>
          <w:rFonts w:ascii="Palatino Linotype" w:hAnsi="Palatino Linotype"/>
          <w:b/>
          <w:color w:val="000000" w:themeColor="text1"/>
        </w:rPr>
        <w:t>disposición de residuos sólidos urbanos</w:t>
      </w:r>
      <w:r w:rsidRPr="00BC0E0C">
        <w:rPr>
          <w:rFonts w:ascii="Palatino Linotype" w:hAnsi="Palatino Linotype"/>
          <w:color w:val="000000" w:themeColor="text1"/>
        </w:rPr>
        <w:t xml:space="preserve"> y alumbrado público</w:t>
      </w:r>
      <w:r w:rsidRPr="00BC0E0C">
        <w:rPr>
          <w:rStyle w:val="Refdenotaalpie"/>
          <w:rFonts w:ascii="Palatino Linotype" w:hAnsi="Palatino Linotype"/>
          <w:color w:val="000000" w:themeColor="text1"/>
        </w:rPr>
        <w:footnoteReference w:id="21"/>
      </w:r>
      <w:r w:rsidRPr="00BC0E0C">
        <w:rPr>
          <w:rFonts w:ascii="Palatino Linotype" w:hAnsi="Palatino Linotype"/>
          <w:color w:val="000000" w:themeColor="text1"/>
        </w:rPr>
        <w:t>.</w:t>
      </w:r>
    </w:p>
    <w:p w14:paraId="35F97A8D"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41A21FE3" w14:textId="422C68F5" w:rsidR="00FF3338" w:rsidRPr="00BC0E0C" w:rsidRDefault="00FF3338"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De conformidad con el numeral 3.70 del Código Reglamentario Municipal de Jilotepec, la Dirección de Servicios Públicos tendrá, entre sus atribuciones, las siguientes:</w:t>
      </w:r>
    </w:p>
    <w:p w14:paraId="3CC36641" w14:textId="37031884" w:rsidR="00FF3338" w:rsidRPr="00BC0E0C" w:rsidRDefault="00FF3338" w:rsidP="00FF3338">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s="Tahoma"/>
          <w:bCs/>
          <w:iCs/>
        </w:rPr>
        <w:t>Coadyuvar con la Dirección de Desarrollo Urbano en el embellecimiento y conservación de las poblaciones, centros urbanos y obras de interés social;</w:t>
      </w:r>
    </w:p>
    <w:p w14:paraId="14440E02" w14:textId="1D5FECCD" w:rsidR="00FF3338" w:rsidRPr="00BC0E0C" w:rsidRDefault="00FF3338" w:rsidP="00FF3338">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s="Tahoma"/>
          <w:bCs/>
          <w:iCs/>
        </w:rPr>
        <w:t>Administrar y brindar adecuadamente los servicios públicos que le encomiende el Ayuntamiento;</w:t>
      </w:r>
    </w:p>
    <w:p w14:paraId="655EF92A" w14:textId="7F2D31F1" w:rsidR="00FF3338" w:rsidRPr="00BC0E0C" w:rsidRDefault="00FF3338" w:rsidP="00FF3338">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s="Tahoma"/>
          <w:b/>
          <w:bCs/>
          <w:iCs/>
        </w:rPr>
        <w:t>Coordinar los servicios públicos municipales de</w:t>
      </w:r>
      <w:r w:rsidRPr="00BC0E0C">
        <w:rPr>
          <w:rFonts w:ascii="Palatino Linotype" w:hAnsi="Palatino Linotype" w:cs="Tahoma"/>
          <w:bCs/>
          <w:iCs/>
        </w:rPr>
        <w:t xml:space="preserve"> limpia, separación, recolección, transporte, transferencia y </w:t>
      </w:r>
      <w:r w:rsidRPr="00BC0E0C">
        <w:rPr>
          <w:rFonts w:ascii="Palatino Linotype" w:hAnsi="Palatino Linotype" w:cs="Tahoma"/>
          <w:b/>
          <w:bCs/>
          <w:iCs/>
        </w:rPr>
        <w:t>disposición de residuos sólidos urbanos, así como los residuos de manejo especial</w:t>
      </w:r>
      <w:r w:rsidRPr="00BC0E0C">
        <w:rPr>
          <w:rFonts w:ascii="Palatino Linotype" w:hAnsi="Palatino Linotype" w:cs="Tahoma"/>
          <w:bCs/>
          <w:iCs/>
        </w:rPr>
        <w:t>, alumbrado público, limpieza de vialidades, parques, jardines, áreas verdes, deportivas, recreativas, mercados y tianguis;</w:t>
      </w:r>
    </w:p>
    <w:p w14:paraId="03E1F22D" w14:textId="29626215" w:rsidR="00FF3338" w:rsidRPr="00BC0E0C" w:rsidRDefault="00FF3338" w:rsidP="00FF3338">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s="Tahoma"/>
          <w:bCs/>
          <w:iCs/>
        </w:rPr>
        <w:t xml:space="preserve">En coordinación con la Dirección de Ecología </w:t>
      </w:r>
      <w:r w:rsidRPr="00BC0E0C">
        <w:rPr>
          <w:rFonts w:ascii="Palatino Linotype" w:hAnsi="Palatino Linotype" w:cs="Tahoma"/>
          <w:b/>
          <w:bCs/>
          <w:iCs/>
        </w:rPr>
        <w:t>se evitará que los residuos</w:t>
      </w:r>
      <w:r w:rsidRPr="00BC0E0C">
        <w:rPr>
          <w:rFonts w:ascii="Palatino Linotype" w:hAnsi="Palatino Linotype" w:cs="Tahoma"/>
          <w:bCs/>
          <w:iCs/>
        </w:rPr>
        <w:t xml:space="preserve"> sólidos urbanos y de manejo especial, tanto orgánicos como inorgánicos, </w:t>
      </w:r>
      <w:r w:rsidRPr="00BC0E0C">
        <w:rPr>
          <w:rFonts w:ascii="Palatino Linotype" w:hAnsi="Palatino Linotype" w:cs="Tahoma"/>
          <w:b/>
          <w:bCs/>
          <w:iCs/>
        </w:rPr>
        <w:lastRenderedPageBreak/>
        <w:t>originen focos de infección, peligro o molestias para la ciudad o la propagación de enfermedades;</w:t>
      </w:r>
    </w:p>
    <w:p w14:paraId="3E5994AC" w14:textId="5060B0FD" w:rsidR="00FF3338" w:rsidRPr="00BC0E0C" w:rsidRDefault="00FF3338" w:rsidP="00FF3338">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s="Tahoma"/>
          <w:b/>
          <w:bCs/>
          <w:iCs/>
        </w:rPr>
        <w:t>Evitar que los residuos</w:t>
      </w:r>
      <w:r w:rsidRPr="00BC0E0C">
        <w:rPr>
          <w:rFonts w:ascii="Palatino Linotype" w:hAnsi="Palatino Linotype" w:cs="Tahoma"/>
          <w:bCs/>
          <w:iCs/>
        </w:rPr>
        <w:t xml:space="preserve"> sólidos urbanos y de manejo especial, tanto orgánicos como inorgánicos, </w:t>
      </w:r>
      <w:r w:rsidRPr="00BC0E0C">
        <w:rPr>
          <w:rFonts w:ascii="Palatino Linotype" w:hAnsi="Palatino Linotype" w:cs="Tahoma"/>
          <w:b/>
          <w:bCs/>
          <w:iCs/>
        </w:rPr>
        <w:t>originen focos de infección, peligro o molestias para la ciudad o la propagación de enfermedades</w:t>
      </w:r>
      <w:r w:rsidRPr="00BC0E0C">
        <w:rPr>
          <w:rFonts w:ascii="Palatino Linotype" w:hAnsi="Palatino Linotype" w:cs="Tahoma"/>
          <w:bCs/>
          <w:iCs/>
        </w:rPr>
        <w:t>;</w:t>
      </w:r>
    </w:p>
    <w:p w14:paraId="20E59243" w14:textId="0194BBCB" w:rsidR="00FF3338" w:rsidRPr="00BC0E0C" w:rsidRDefault="00FF3338" w:rsidP="00FF3338">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s="Tahoma"/>
          <w:b/>
          <w:bCs/>
          <w:iCs/>
        </w:rPr>
        <w:t>Recolectar la basura, desperdicios o desechos</w:t>
      </w:r>
      <w:r w:rsidRPr="00BC0E0C">
        <w:rPr>
          <w:rFonts w:ascii="Palatino Linotype" w:hAnsi="Palatino Linotype" w:cs="Tahoma"/>
          <w:bCs/>
          <w:iCs/>
        </w:rPr>
        <w:t>, provenientes de las actividades que se desarrollen en casas habitación, oficinas, edificios, mercados, calles, vía pública, plazas, parques, establecimientos comerciales o industriales, de prestación de servicios y cualesquiera otros similares a los anteriores; y</w:t>
      </w:r>
    </w:p>
    <w:p w14:paraId="53F937D3" w14:textId="3B53313D" w:rsidR="00FF3338" w:rsidRPr="00BC0E0C" w:rsidRDefault="00FF3338" w:rsidP="00FF3338">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s="Tahoma"/>
          <w:b/>
          <w:bCs/>
          <w:iCs/>
        </w:rPr>
        <w:t>Proponer acciones para la disposición final de los residuos</w:t>
      </w:r>
      <w:r w:rsidRPr="00BC0E0C">
        <w:rPr>
          <w:rFonts w:ascii="Palatino Linotype" w:hAnsi="Palatino Linotype" w:cs="Tahoma"/>
          <w:bCs/>
          <w:iCs/>
        </w:rPr>
        <w:t>.</w:t>
      </w:r>
    </w:p>
    <w:p w14:paraId="03AE2222" w14:textId="77777777" w:rsidR="00FF3338" w:rsidRPr="00BC0E0C" w:rsidRDefault="00FF3338" w:rsidP="00B136E2">
      <w:pPr>
        <w:pStyle w:val="Prrafodelista"/>
        <w:tabs>
          <w:tab w:val="left" w:pos="426"/>
        </w:tabs>
        <w:spacing w:before="240" w:after="240" w:line="360" w:lineRule="auto"/>
        <w:ind w:left="0" w:right="51"/>
        <w:jc w:val="both"/>
        <w:rPr>
          <w:rFonts w:ascii="Palatino Linotype" w:hAnsi="Palatino Linotype" w:cs="Tahoma"/>
          <w:bCs/>
          <w:iCs/>
        </w:rPr>
      </w:pPr>
    </w:p>
    <w:p w14:paraId="7F2D67B4" w14:textId="5AC64847" w:rsidR="00B136E2" w:rsidRPr="00BC0E0C" w:rsidRDefault="00DE6603"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Con base en lo anterior, podemos establecer que el </w:t>
      </w:r>
      <w:r w:rsidRPr="00BC0E0C">
        <w:rPr>
          <w:rFonts w:ascii="Palatino Linotype" w:hAnsi="Palatino Linotype"/>
          <w:b/>
          <w:color w:val="000000" w:themeColor="text1"/>
        </w:rPr>
        <w:t>SUJETO OBLIGADO</w:t>
      </w:r>
      <w:r w:rsidRPr="00BC0E0C">
        <w:rPr>
          <w:rFonts w:ascii="Palatino Linotype" w:hAnsi="Palatino Linotype"/>
          <w:color w:val="000000" w:themeColor="text1"/>
        </w:rPr>
        <w:t xml:space="preserve">, como un ayuntamiento municipal, tiene la obligación de asegurar, proveer, administrar y controlar diversos servicios públicos para sus habitantes, entre los que destaca la </w:t>
      </w:r>
      <w:r w:rsidRPr="00BC0E0C">
        <w:rPr>
          <w:rFonts w:ascii="Palatino Linotype" w:hAnsi="Palatino Linotype"/>
          <w:b/>
          <w:color w:val="000000" w:themeColor="text1"/>
        </w:rPr>
        <w:t>limpia, recolección y disposición final de residuos</w:t>
      </w:r>
      <w:r w:rsidRPr="00BC0E0C">
        <w:rPr>
          <w:rFonts w:ascii="Palatino Linotype" w:hAnsi="Palatino Linotype"/>
          <w:color w:val="000000" w:themeColor="text1"/>
        </w:rPr>
        <w:t>.</w:t>
      </w:r>
    </w:p>
    <w:p w14:paraId="25723B41"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4520BA6B" w14:textId="3B8F8C5E" w:rsidR="001B5A5C" w:rsidRPr="00BC0E0C" w:rsidRDefault="00DE6603" w:rsidP="005350B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No es ocioso mencionar que la </w:t>
      </w:r>
      <w:r w:rsidRPr="00BC0E0C">
        <w:rPr>
          <w:rFonts w:ascii="Palatino Linotype" w:hAnsi="Palatino Linotype"/>
          <w:b/>
          <w:color w:val="000000" w:themeColor="text1"/>
        </w:rPr>
        <w:t xml:space="preserve">disposición final </w:t>
      </w:r>
      <w:r w:rsidRPr="00BC0E0C">
        <w:rPr>
          <w:rFonts w:ascii="Palatino Linotype" w:hAnsi="Palatino Linotype"/>
          <w:color w:val="000000" w:themeColor="text1"/>
        </w:rPr>
        <w:t xml:space="preserve">de residuos se encuentra regulada por </w:t>
      </w:r>
      <w:r w:rsidR="001B5A5C" w:rsidRPr="00BC0E0C">
        <w:rPr>
          <w:rFonts w:ascii="Palatino Linotype" w:hAnsi="Palatino Linotype"/>
          <w:color w:val="000000" w:themeColor="text1"/>
        </w:rPr>
        <w:t xml:space="preserve">la Ley General para la Prevención y Gestión Integral de los Residuos, cuyas disposiciones son de orden público e interés social y tienen por objeto garantizar el derecho de toda persona al medio ambiente sano y propiciar el desarrollo sustentable a través de la prevención de la generación, la valorización y la gestión integral de los residuos peligrosos, de los residuos sólidos urbanos y de </w:t>
      </w:r>
      <w:r w:rsidR="001B5A5C" w:rsidRPr="00BC0E0C">
        <w:rPr>
          <w:rFonts w:ascii="Palatino Linotype" w:hAnsi="Palatino Linotype"/>
          <w:color w:val="000000" w:themeColor="text1"/>
        </w:rPr>
        <w:lastRenderedPageBreak/>
        <w:t>manejo especial; prevenir la contaminación de sitios con estos residuos y llevar a cabo su remediación</w:t>
      </w:r>
      <w:r w:rsidR="001B5A5C" w:rsidRPr="00BC0E0C">
        <w:rPr>
          <w:rStyle w:val="Refdenotaalpie"/>
          <w:rFonts w:ascii="Palatino Linotype" w:hAnsi="Palatino Linotype"/>
          <w:color w:val="000000" w:themeColor="text1"/>
        </w:rPr>
        <w:footnoteReference w:id="22"/>
      </w:r>
      <w:r w:rsidR="001B5A5C" w:rsidRPr="00BC0E0C">
        <w:rPr>
          <w:rFonts w:ascii="Palatino Linotype" w:hAnsi="Palatino Linotype"/>
          <w:color w:val="000000" w:themeColor="text1"/>
        </w:rPr>
        <w:t>.</w:t>
      </w:r>
    </w:p>
    <w:p w14:paraId="1B905036" w14:textId="77777777" w:rsidR="001B5A5C" w:rsidRPr="00BC0E0C" w:rsidRDefault="001B5A5C" w:rsidP="001B5A5C">
      <w:pPr>
        <w:pStyle w:val="Prrafodelista"/>
        <w:tabs>
          <w:tab w:val="left" w:pos="426"/>
        </w:tabs>
        <w:spacing w:before="240" w:after="240" w:line="360" w:lineRule="auto"/>
        <w:ind w:left="0" w:right="51"/>
        <w:jc w:val="both"/>
        <w:rPr>
          <w:rFonts w:ascii="Palatino Linotype" w:hAnsi="Palatino Linotype" w:cs="Tahoma"/>
          <w:bCs/>
          <w:iCs/>
        </w:rPr>
      </w:pPr>
    </w:p>
    <w:p w14:paraId="66560BEE" w14:textId="6AB82601" w:rsidR="001B5A5C" w:rsidRPr="00BC0E0C" w:rsidRDefault="001B5A5C" w:rsidP="005350B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En lo que respecta a las funciones de los municipios en materia de prevención y gestión de residuos, el artículo 10 de la Ley de mérito establece lo siguiente:</w:t>
      </w:r>
    </w:p>
    <w:p w14:paraId="0A61F180" w14:textId="77777777" w:rsidR="001B5A5C" w:rsidRPr="00BC0E0C" w:rsidRDefault="001B5A5C" w:rsidP="001B5A5C">
      <w:pPr>
        <w:pStyle w:val="Prrafodelista"/>
        <w:tabs>
          <w:tab w:val="left" w:pos="426"/>
        </w:tabs>
        <w:spacing w:before="240" w:after="240" w:line="360" w:lineRule="auto"/>
        <w:ind w:left="0" w:right="51"/>
        <w:jc w:val="both"/>
        <w:rPr>
          <w:rFonts w:ascii="Palatino Linotype" w:hAnsi="Palatino Linotype" w:cs="Tahoma"/>
          <w:bCs/>
          <w:iCs/>
        </w:rPr>
      </w:pPr>
    </w:p>
    <w:p w14:paraId="3596EC67" w14:textId="4B4C2257" w:rsidR="001B5A5C" w:rsidRPr="00BC0E0C" w:rsidRDefault="001B5A5C" w:rsidP="001B5A5C">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Cs/>
          <w:i/>
          <w:iCs/>
          <w:sz w:val="22"/>
        </w:rPr>
        <w:t>“</w:t>
      </w:r>
      <w:r w:rsidRPr="00BC0E0C">
        <w:rPr>
          <w:rFonts w:ascii="Palatino Linotype" w:hAnsi="Palatino Linotype" w:cs="Tahoma"/>
          <w:b/>
          <w:bCs/>
          <w:i/>
          <w:iCs/>
          <w:sz w:val="22"/>
        </w:rPr>
        <w:t>Artículo 10.-</w:t>
      </w:r>
      <w:r w:rsidRPr="00BC0E0C">
        <w:rPr>
          <w:rFonts w:ascii="Palatino Linotype" w:hAnsi="Palatino Linotype" w:cs="Tahoma"/>
          <w:bCs/>
          <w:i/>
          <w:iCs/>
          <w:sz w:val="22"/>
        </w:rPr>
        <w:t xml:space="preserve"> Los municipios tienen a su cargo las funciones de manejo integral de residuos sólidos urbanos, que consisten en la recolección, traslado, tratamiento, y su disposición final, conforme a las siguientes facultades:</w:t>
      </w:r>
    </w:p>
    <w:p w14:paraId="7D968A64" w14:textId="32FAFF61" w:rsidR="001B5A5C" w:rsidRPr="00BC0E0C" w:rsidRDefault="001B5A5C" w:rsidP="001B5A5C">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Cs/>
          <w:i/>
          <w:iCs/>
          <w:sz w:val="22"/>
        </w:rPr>
        <w:t>(…)</w:t>
      </w:r>
    </w:p>
    <w:p w14:paraId="2D338206" w14:textId="77777777" w:rsidR="001B5A5C" w:rsidRPr="00BC0E0C" w:rsidRDefault="001B5A5C" w:rsidP="001B5A5C">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
          <w:bCs/>
          <w:i/>
          <w:iCs/>
          <w:sz w:val="22"/>
        </w:rPr>
        <w:t>IV.</w:t>
      </w:r>
      <w:r w:rsidRPr="00BC0E0C">
        <w:rPr>
          <w:rFonts w:ascii="Palatino Linotype" w:hAnsi="Palatino Linotype" w:cs="Tahoma"/>
          <w:bCs/>
          <w:i/>
          <w:iCs/>
          <w:sz w:val="22"/>
        </w:rPr>
        <w:t xml:space="preserve"> Prestar, por sí o a través de gestores, el servicio público de manejo integral de residuos sólidos urbanos, observando lo dispuesto por esta Ley y la legislación estatal en la materia; </w:t>
      </w:r>
    </w:p>
    <w:p w14:paraId="6223F5BE" w14:textId="2C0FD8C1" w:rsidR="001B5A5C" w:rsidRPr="00BC0E0C" w:rsidRDefault="001B5A5C" w:rsidP="001B5A5C">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
          <w:bCs/>
          <w:i/>
          <w:iCs/>
          <w:sz w:val="22"/>
        </w:rPr>
        <w:t>V.</w:t>
      </w:r>
      <w:r w:rsidRPr="00BC0E0C">
        <w:rPr>
          <w:rFonts w:ascii="Palatino Linotype" w:hAnsi="Palatino Linotype" w:cs="Tahoma"/>
          <w:bCs/>
          <w:i/>
          <w:iCs/>
          <w:sz w:val="22"/>
        </w:rPr>
        <w:t xml:space="preserve"> Otorgar las autorizaciones y concesiones de una o más de las actividades que comprende la prestación de los servicios de manejo integral de los residuos sólidos urbanos;</w:t>
      </w:r>
    </w:p>
    <w:p w14:paraId="0C58287B" w14:textId="13C7D555" w:rsidR="001B5A5C" w:rsidRPr="00BC0E0C" w:rsidRDefault="001B5A5C" w:rsidP="001B5A5C">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Cs/>
          <w:i/>
          <w:iCs/>
          <w:sz w:val="22"/>
        </w:rPr>
        <w:t>(…)”</w:t>
      </w:r>
    </w:p>
    <w:p w14:paraId="79F7F572" w14:textId="77777777" w:rsidR="001B5A5C" w:rsidRPr="00BC0E0C" w:rsidRDefault="001B5A5C" w:rsidP="001B5A5C">
      <w:pPr>
        <w:pStyle w:val="Prrafodelista"/>
        <w:tabs>
          <w:tab w:val="left" w:pos="426"/>
        </w:tabs>
        <w:spacing w:before="240" w:after="240" w:line="360" w:lineRule="auto"/>
        <w:ind w:left="0" w:right="51"/>
        <w:jc w:val="both"/>
        <w:rPr>
          <w:rFonts w:ascii="Palatino Linotype" w:hAnsi="Palatino Linotype" w:cs="Tahoma"/>
          <w:bCs/>
          <w:iCs/>
        </w:rPr>
      </w:pPr>
    </w:p>
    <w:p w14:paraId="50C81D80" w14:textId="2109348D" w:rsidR="00284829" w:rsidRPr="00BC0E0C" w:rsidRDefault="00284829" w:rsidP="005350B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Cabe destacar que las normas oficiales mexicanas establecerán los términos a que deberá sujetarse </w:t>
      </w:r>
      <w:r w:rsidRPr="00BC0E0C">
        <w:rPr>
          <w:rFonts w:ascii="Palatino Linotype" w:hAnsi="Palatino Linotype"/>
          <w:b/>
          <w:color w:val="000000" w:themeColor="text1"/>
        </w:rPr>
        <w:t>la ubicación de los sitios, el diseño, la construcción y la operación de las instalaciones destinadas a la disposición final de los residuos sólidos urbanos y de manejo especial, en rellenos sanitarios o en confinamientos controlados</w:t>
      </w:r>
      <w:r w:rsidRPr="00BC0E0C">
        <w:rPr>
          <w:rStyle w:val="Refdenotaalpie"/>
          <w:rFonts w:ascii="Palatino Linotype" w:hAnsi="Palatino Linotype"/>
          <w:color w:val="000000" w:themeColor="text1"/>
        </w:rPr>
        <w:footnoteReference w:id="23"/>
      </w:r>
      <w:r w:rsidRPr="00BC0E0C">
        <w:rPr>
          <w:rFonts w:ascii="Palatino Linotype" w:hAnsi="Palatino Linotype"/>
          <w:color w:val="000000" w:themeColor="text1"/>
        </w:rPr>
        <w:t xml:space="preserve">. </w:t>
      </w:r>
    </w:p>
    <w:p w14:paraId="023AB39D" w14:textId="77777777" w:rsidR="00284829" w:rsidRPr="00BC0E0C" w:rsidRDefault="00284829" w:rsidP="00284829">
      <w:pPr>
        <w:pStyle w:val="Prrafodelista"/>
        <w:tabs>
          <w:tab w:val="left" w:pos="426"/>
        </w:tabs>
        <w:spacing w:before="240" w:after="240" w:line="360" w:lineRule="auto"/>
        <w:ind w:left="0" w:right="51"/>
        <w:jc w:val="both"/>
        <w:rPr>
          <w:rFonts w:ascii="Palatino Linotype" w:hAnsi="Palatino Linotype" w:cs="Tahoma"/>
          <w:bCs/>
          <w:iCs/>
        </w:rPr>
      </w:pPr>
    </w:p>
    <w:p w14:paraId="0E14930A" w14:textId="4060B836" w:rsidR="001B5A5C" w:rsidRPr="00BC0E0C" w:rsidRDefault="00284829" w:rsidP="005350B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Por cuanto hace a los municipios, éstos regularán los usos del suelo de conformidad con los programas de ordenamiento ecológico y de desarrollo urbano, </w:t>
      </w:r>
      <w:r w:rsidRPr="00BC0E0C">
        <w:rPr>
          <w:rFonts w:ascii="Palatino Linotype" w:hAnsi="Palatino Linotype"/>
          <w:color w:val="000000" w:themeColor="text1"/>
        </w:rPr>
        <w:lastRenderedPageBreak/>
        <w:t>en los cuales se considerarán las áreas en las que se establecerán los sitios de disposición final de los residuos sólidos urbanos y de manejo especial</w:t>
      </w:r>
      <w:r w:rsidRPr="00BC0E0C">
        <w:rPr>
          <w:rStyle w:val="Refdenotaalpie"/>
          <w:rFonts w:ascii="Palatino Linotype" w:hAnsi="Palatino Linotype"/>
          <w:color w:val="000000" w:themeColor="text1"/>
        </w:rPr>
        <w:footnoteReference w:id="24"/>
      </w:r>
      <w:r w:rsidRPr="00BC0E0C">
        <w:rPr>
          <w:rFonts w:ascii="Palatino Linotype" w:hAnsi="Palatino Linotype"/>
          <w:color w:val="000000" w:themeColor="text1"/>
        </w:rPr>
        <w:t>.</w:t>
      </w:r>
    </w:p>
    <w:p w14:paraId="09C504CE" w14:textId="77777777" w:rsidR="001B5A5C" w:rsidRPr="00BC0E0C" w:rsidRDefault="001B5A5C" w:rsidP="001B5A5C">
      <w:pPr>
        <w:pStyle w:val="Prrafodelista"/>
        <w:tabs>
          <w:tab w:val="left" w:pos="426"/>
        </w:tabs>
        <w:spacing w:before="240" w:after="240" w:line="360" w:lineRule="auto"/>
        <w:ind w:left="0" w:right="51"/>
        <w:jc w:val="both"/>
        <w:rPr>
          <w:rFonts w:ascii="Palatino Linotype" w:hAnsi="Palatino Linotype" w:cs="Tahoma"/>
          <w:bCs/>
          <w:iCs/>
        </w:rPr>
      </w:pPr>
    </w:p>
    <w:p w14:paraId="513E2825" w14:textId="3DB2A732" w:rsidR="005350BD" w:rsidRPr="00BC0E0C" w:rsidRDefault="001B5A5C" w:rsidP="005350B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Correlativo a lo anterior, </w:t>
      </w:r>
      <w:r w:rsidR="00DE6603" w:rsidRPr="00BC0E0C">
        <w:rPr>
          <w:rFonts w:ascii="Palatino Linotype" w:hAnsi="Palatino Linotype"/>
          <w:color w:val="000000" w:themeColor="text1"/>
        </w:rPr>
        <w:t>la Norma Oficial Mexicana NOM-083-SEMARNAT-2003, establece las especificaciones de selección del sitio, el diseño, construcción, operación, monitoreo, clausura y obras complementarias de un sitio de disposición final de residuos sólidos urbanos y de manejo especial.</w:t>
      </w:r>
      <w:r w:rsidR="005350BD" w:rsidRPr="00BC0E0C">
        <w:rPr>
          <w:rFonts w:ascii="Palatino Linotype" w:hAnsi="Palatino Linotype" w:cs="Tahoma"/>
          <w:bCs/>
          <w:iCs/>
        </w:rPr>
        <w:t xml:space="preserve"> Razón de lo anterior, ésta resulta de </w:t>
      </w:r>
      <w:r w:rsidR="005350BD" w:rsidRPr="00BC0E0C">
        <w:rPr>
          <w:rFonts w:ascii="Palatino Linotype" w:hAnsi="Palatino Linotype" w:cs="Tahoma"/>
          <w:b/>
          <w:bCs/>
          <w:iCs/>
        </w:rPr>
        <w:t>observancia obligatoria para las entidades públicas</w:t>
      </w:r>
      <w:r w:rsidR="005350BD" w:rsidRPr="00BC0E0C">
        <w:rPr>
          <w:rFonts w:ascii="Palatino Linotype" w:hAnsi="Palatino Linotype" w:cs="Tahoma"/>
          <w:bCs/>
          <w:iCs/>
        </w:rPr>
        <w:t xml:space="preserve"> y privadas </w:t>
      </w:r>
      <w:r w:rsidR="005350BD" w:rsidRPr="00BC0E0C">
        <w:rPr>
          <w:rFonts w:ascii="Palatino Linotype" w:hAnsi="Palatino Linotype" w:cs="Tahoma"/>
          <w:b/>
          <w:bCs/>
          <w:iCs/>
        </w:rPr>
        <w:t>responsables de la disposición final de los residuos sólidos urbanos y de manejo especial</w:t>
      </w:r>
      <w:r w:rsidR="005350BD" w:rsidRPr="00BC0E0C">
        <w:rPr>
          <w:rStyle w:val="Refdenotaalpie"/>
          <w:rFonts w:ascii="Palatino Linotype" w:hAnsi="Palatino Linotype" w:cs="Tahoma"/>
          <w:b/>
          <w:bCs/>
          <w:iCs/>
        </w:rPr>
        <w:footnoteReference w:id="25"/>
      </w:r>
      <w:r w:rsidR="005350BD" w:rsidRPr="00BC0E0C">
        <w:rPr>
          <w:rFonts w:ascii="Palatino Linotype" w:hAnsi="Palatino Linotype" w:cs="Tahoma"/>
          <w:bCs/>
          <w:iCs/>
        </w:rPr>
        <w:t>.</w:t>
      </w:r>
    </w:p>
    <w:p w14:paraId="0D3EAA5A"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25D3611F" w14:textId="53C4F323" w:rsidR="00B136E2" w:rsidRPr="00BC0E0C" w:rsidRDefault="00DE6603"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s="Tahoma"/>
          <w:bCs/>
          <w:iCs/>
        </w:rPr>
        <w:t>Cabe precisar que la Norma Oficial Mexicana en comento identifica cuatro categorías de sitios de disposición final de residuos, los cuales se diferenciarán dependiendo del tonelaje que reciban por día, a saber</w:t>
      </w:r>
      <w:r w:rsidRPr="00BC0E0C">
        <w:rPr>
          <w:rStyle w:val="Refdenotaalpie"/>
          <w:rFonts w:ascii="Palatino Linotype" w:hAnsi="Palatino Linotype" w:cs="Tahoma"/>
          <w:bCs/>
          <w:iCs/>
        </w:rPr>
        <w:footnoteReference w:id="26"/>
      </w:r>
      <w:r w:rsidRPr="00BC0E0C">
        <w:rPr>
          <w:rFonts w:ascii="Palatino Linotype" w:hAnsi="Palatino Linotype" w:cs="Tahoma"/>
          <w:bCs/>
          <w:iCs/>
        </w:rPr>
        <w:t>:</w:t>
      </w:r>
    </w:p>
    <w:p w14:paraId="56DF4E7B"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4C974041" w14:textId="711F52C2" w:rsidR="005350BD" w:rsidRPr="00BC0E0C" w:rsidRDefault="005350BD" w:rsidP="005350BD">
      <w:pPr>
        <w:pStyle w:val="Prrafodelista"/>
        <w:tabs>
          <w:tab w:val="left" w:pos="426"/>
        </w:tabs>
        <w:spacing w:before="240" w:after="240" w:line="360" w:lineRule="auto"/>
        <w:ind w:left="0" w:right="51"/>
        <w:jc w:val="center"/>
        <w:rPr>
          <w:rFonts w:ascii="Palatino Linotype" w:hAnsi="Palatino Linotype" w:cs="Tahoma"/>
          <w:bCs/>
          <w:iCs/>
        </w:rPr>
      </w:pPr>
      <w:r w:rsidRPr="00BC0E0C">
        <w:rPr>
          <w:rFonts w:ascii="Palatino Linotype" w:hAnsi="Palatino Linotype" w:cs="Tahoma"/>
          <w:bCs/>
          <w:iCs/>
          <w:noProof/>
          <w:lang w:val="es-MX" w:eastAsia="es-MX"/>
        </w:rPr>
        <w:drawing>
          <wp:inline distT="0" distB="0" distL="0" distR="0" wp14:anchorId="59B6CC1E" wp14:editId="6BD4B7F1">
            <wp:extent cx="4800849" cy="820658"/>
            <wp:effectExtent l="57150" t="57150" r="114300" b="113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68922" cy="83229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88D80D" w14:textId="77777777" w:rsidR="005350BD" w:rsidRPr="00BC0E0C" w:rsidRDefault="005350BD" w:rsidP="00B136E2">
      <w:pPr>
        <w:pStyle w:val="Prrafodelista"/>
        <w:tabs>
          <w:tab w:val="left" w:pos="426"/>
        </w:tabs>
        <w:spacing w:before="240" w:after="240" w:line="360" w:lineRule="auto"/>
        <w:ind w:left="0" w:right="51"/>
        <w:jc w:val="both"/>
        <w:rPr>
          <w:rFonts w:ascii="Palatino Linotype" w:hAnsi="Palatino Linotype" w:cs="Tahoma"/>
          <w:bCs/>
          <w:iCs/>
        </w:rPr>
      </w:pPr>
    </w:p>
    <w:p w14:paraId="3B660B7C" w14:textId="522B459C" w:rsidR="00B136E2" w:rsidRPr="00BC0E0C" w:rsidRDefault="005350BD"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Por cuanto hace a las especificaciones para seleccionar un sitio de disposición final de residuos, la Norma Oficial Mexicana NOM-083-SEMARNAT-2003, en su punto 6, establece lo siguiente:</w:t>
      </w:r>
    </w:p>
    <w:p w14:paraId="6211DE92"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64E00C6D" w14:textId="5F4BED55"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r w:rsidRPr="00BC0E0C">
        <w:rPr>
          <w:rFonts w:ascii="Palatino Linotype" w:hAnsi="Palatino Linotype" w:cs="Tahoma"/>
          <w:bCs/>
          <w:i/>
          <w:iCs/>
          <w:sz w:val="22"/>
        </w:rPr>
        <w:t>“</w:t>
      </w:r>
      <w:r w:rsidRPr="00BC0E0C">
        <w:rPr>
          <w:rFonts w:ascii="Palatino Linotype" w:hAnsi="Palatino Linotype" w:cs="Tahoma"/>
          <w:b/>
          <w:bCs/>
          <w:i/>
          <w:iCs/>
          <w:sz w:val="22"/>
          <w:lang w:val="es-MX"/>
        </w:rPr>
        <w:t>6. Especificaciones para la selección del sitio</w:t>
      </w:r>
    </w:p>
    <w:p w14:paraId="02499B53"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6.1 </w:t>
      </w:r>
      <w:r w:rsidRPr="00BC0E0C">
        <w:rPr>
          <w:rFonts w:ascii="Palatino Linotype" w:hAnsi="Palatino Linotype" w:cs="Tahoma"/>
          <w:bCs/>
          <w:i/>
          <w:iCs/>
          <w:sz w:val="22"/>
          <w:lang w:val="es-MX"/>
        </w:rPr>
        <w:t>Restricciones para la ubicación del sitio</w:t>
      </w:r>
    </w:p>
    <w:p w14:paraId="5CD87DF1"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Además de cumplir con las disposiciones legales aplicables, las condiciones mínimas que debe cumplir cualquier sitio de disposición final (tipo A, B, C o D) son las siguientes:</w:t>
      </w:r>
    </w:p>
    <w:p w14:paraId="786468A2"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6.1.1 </w:t>
      </w:r>
      <w:r w:rsidRPr="00BC0E0C">
        <w:rPr>
          <w:rFonts w:ascii="Palatino Linotype" w:hAnsi="Palatino Linotype" w:cs="Tahoma"/>
          <w:bCs/>
          <w:i/>
          <w:iCs/>
          <w:sz w:val="22"/>
          <w:lang w:val="es-MX"/>
        </w:rPr>
        <w:t>Cuando un sitio de disposición final se pretenda ubicar a una distancia menor de 13 kilómetros del centro de la(s) pista(s) de un aeródromo de servicio al público o aeropuerto, la distancia elegida se determinará mediante un estudio de riesgo aviario.</w:t>
      </w:r>
    </w:p>
    <w:p w14:paraId="3F0EF6C7"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6.1.2 </w:t>
      </w:r>
      <w:r w:rsidRPr="00BC0E0C">
        <w:rPr>
          <w:rFonts w:ascii="Palatino Linotype" w:hAnsi="Palatino Linotype" w:cs="Tahoma"/>
          <w:bCs/>
          <w:i/>
          <w:iCs/>
          <w:sz w:val="22"/>
          <w:lang w:val="es-MX"/>
        </w:rPr>
        <w:t>No se deben ubicar sitios dentro de áreas naturales protegidas, a excepción de los sitios que estén contemplados en el Plan de manejo de éstas.</w:t>
      </w:r>
    </w:p>
    <w:p w14:paraId="3C1E07BC"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6.1.3 </w:t>
      </w:r>
      <w:r w:rsidRPr="00BC0E0C">
        <w:rPr>
          <w:rFonts w:ascii="Palatino Linotype" w:hAnsi="Palatino Linotype" w:cs="Tahoma"/>
          <w:bCs/>
          <w:i/>
          <w:iCs/>
          <w:sz w:val="22"/>
          <w:lang w:val="es-MX"/>
        </w:rPr>
        <w:t>En localidades mayores de 2500 habitantes, el límite del sitio de disposición final debe estar a una distancia mínima de 500 m (quinientos metros) contados a partir del límite de la traza urbana existente o contemplada en el plan de desarrollo urbano.</w:t>
      </w:r>
    </w:p>
    <w:p w14:paraId="671B9029"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6.1.4 </w:t>
      </w:r>
      <w:r w:rsidRPr="00BC0E0C">
        <w:rPr>
          <w:rFonts w:ascii="Palatino Linotype" w:hAnsi="Palatino Linotype" w:cs="Tahoma"/>
          <w:bCs/>
          <w:i/>
          <w:iCs/>
          <w:sz w:val="22"/>
          <w:lang w:val="es-MX"/>
        </w:rPr>
        <w:t>No debe ubicarse en zonas de: marismas, manglares, esteros, pantanos, humedales, estuarios, planicies aluviales, fluviales, recarga de acuíferos, arqueológicas; ni sobre cavernas, fracturas o fallas geológicas.</w:t>
      </w:r>
    </w:p>
    <w:p w14:paraId="27765F12"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6.1.5 </w:t>
      </w:r>
      <w:r w:rsidRPr="00BC0E0C">
        <w:rPr>
          <w:rFonts w:ascii="Palatino Linotype" w:hAnsi="Palatino Linotype" w:cs="Tahoma"/>
          <w:bCs/>
          <w:i/>
          <w:iCs/>
          <w:sz w:val="22"/>
          <w:lang w:val="es-MX"/>
        </w:rPr>
        <w:t>El sitio de disposición final se debe localizar fuera de zonas de inundación con periodos de retorno de 100 años. En caso de no cumplir lo anterior, se debe demostrar que no existirá obstrucción del flujo en el área de inundación o posibilidad de deslaves o erosión que afecten la estabilidad física de las obras que integren el sitio de disposición final.</w:t>
      </w:r>
    </w:p>
    <w:p w14:paraId="0329F7C8"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6.1.6 </w:t>
      </w:r>
      <w:r w:rsidRPr="00BC0E0C">
        <w:rPr>
          <w:rFonts w:ascii="Palatino Linotype" w:hAnsi="Palatino Linotype" w:cs="Tahoma"/>
          <w:bCs/>
          <w:i/>
          <w:iCs/>
          <w:sz w:val="22"/>
          <w:lang w:val="es-MX"/>
        </w:rPr>
        <w:t>La distancia de ubicación del sitio de disposición final, con respecto a cuerpos de agua superficiales con caudal continuo, lagos y lagunas, debe ser de 500 m (quinientos metros) como mínimo.</w:t>
      </w:r>
    </w:p>
    <w:p w14:paraId="7C1356A5"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6.1.7 </w:t>
      </w:r>
      <w:r w:rsidRPr="00BC0E0C">
        <w:rPr>
          <w:rFonts w:ascii="Palatino Linotype" w:hAnsi="Palatino Linotype" w:cs="Tahoma"/>
          <w:bCs/>
          <w:i/>
          <w:iCs/>
          <w:sz w:val="22"/>
          <w:lang w:val="es-MX"/>
        </w:rPr>
        <w:t>La ubicación entre el límite del sitio de disposición final y cualquier pozo de extracción de agua para uso doméstico, industrial, riego y ganadero, tanto en operación como abandonados, será de 100 metros adicionales a la proyección horizontal de la mayor circunferencia del cono de abatimiento. Cuando no se pueda determinar el cono de abatimiento, la distancia al pozo no será menor de 500 metros.</w:t>
      </w:r>
    </w:p>
    <w:p w14:paraId="0CEFF17B"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6.2 </w:t>
      </w:r>
      <w:r w:rsidRPr="00BC0E0C">
        <w:rPr>
          <w:rFonts w:ascii="Palatino Linotype" w:hAnsi="Palatino Linotype" w:cs="Tahoma"/>
          <w:bCs/>
          <w:i/>
          <w:iCs/>
          <w:sz w:val="22"/>
          <w:lang w:val="es-MX"/>
        </w:rPr>
        <w:t>Estudios y análisis previos requeridos para la selección del sitio</w:t>
      </w:r>
    </w:p>
    <w:p w14:paraId="6C0FB7B3"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6.2.1 </w:t>
      </w:r>
      <w:r w:rsidRPr="00BC0E0C">
        <w:rPr>
          <w:rFonts w:ascii="Palatino Linotype" w:hAnsi="Palatino Linotype" w:cs="Tahoma"/>
          <w:bCs/>
          <w:i/>
          <w:iCs/>
          <w:sz w:val="22"/>
          <w:lang w:val="es-MX"/>
        </w:rPr>
        <w:t>Estudio geológico</w:t>
      </w:r>
    </w:p>
    <w:p w14:paraId="32073AD3"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xml:space="preserve">  Deberá determinar el marco geológico regional con el fin de obtener su descripción estratigráfica, así como su geometría y distribución, considerando también la identificación de discontinuidades, tales como fallas y fracturas. Asimismo, se debe </w:t>
      </w:r>
      <w:r w:rsidRPr="00BC0E0C">
        <w:rPr>
          <w:rFonts w:ascii="Palatino Linotype" w:hAnsi="Palatino Linotype" w:cs="Tahoma"/>
          <w:bCs/>
          <w:i/>
          <w:iCs/>
          <w:sz w:val="22"/>
          <w:lang w:val="es-MX"/>
        </w:rPr>
        <w:lastRenderedPageBreak/>
        <w:t>incluir todo tipo de información existente que ayude a un mejor conocimiento de las condiciones del sitio; esta información puede ser de cortes litológicos de pozos perforados en la zona e informes realizados por alguna institución particular u oficial.</w:t>
      </w:r>
    </w:p>
    <w:p w14:paraId="5A688099"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6.2.2 </w:t>
      </w:r>
      <w:r w:rsidRPr="00BC0E0C">
        <w:rPr>
          <w:rFonts w:ascii="Palatino Linotype" w:hAnsi="Palatino Linotype" w:cs="Tahoma"/>
          <w:bCs/>
          <w:i/>
          <w:iCs/>
          <w:sz w:val="22"/>
          <w:lang w:val="es-MX"/>
        </w:rPr>
        <w:t>Estudios hidrogeológicos</w:t>
      </w:r>
    </w:p>
    <w:p w14:paraId="761A6683"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a)</w:t>
      </w:r>
      <w:r w:rsidRPr="00BC0E0C">
        <w:rPr>
          <w:rFonts w:ascii="Palatino Linotype" w:hAnsi="Palatino Linotype" w:cs="Tahoma"/>
          <w:bCs/>
          <w:i/>
          <w:iCs/>
          <w:sz w:val="22"/>
          <w:lang w:val="es-MX"/>
        </w:rPr>
        <w:t> Evidencias y uso del agua subterránea</w:t>
      </w:r>
    </w:p>
    <w:p w14:paraId="6DDBB63C"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Definir la ubicación de las evidencias de agua subterránea, tales como manantiales, pozos y norias, en la zona de influencia, para conocer el gradiente hidráulico. Asimismo, se debe determinar el volumen de extracción, tendencias de la explotación y planes de desarrollo en la zona de estudio.</w:t>
      </w:r>
    </w:p>
    <w:p w14:paraId="20EB0560"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b) </w:t>
      </w:r>
      <w:r w:rsidRPr="00BC0E0C">
        <w:rPr>
          <w:rFonts w:ascii="Palatino Linotype" w:hAnsi="Palatino Linotype" w:cs="Tahoma"/>
          <w:bCs/>
          <w:i/>
          <w:iCs/>
          <w:sz w:val="22"/>
          <w:lang w:val="es-MX"/>
        </w:rPr>
        <w:t>Identificación del tipo de acuífero</w:t>
      </w:r>
    </w:p>
    <w:p w14:paraId="7339E4CD"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Identificar las unidades hidrogeológicas, tipo de acuífero (confinado o semiconfinado) y relación entre las diferentes unidades hidrogeológicas que definen el sistema acuífero.</w:t>
      </w:r>
    </w:p>
    <w:p w14:paraId="0F0B7DC4"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c) </w:t>
      </w:r>
      <w:r w:rsidRPr="00BC0E0C">
        <w:rPr>
          <w:rFonts w:ascii="Palatino Linotype" w:hAnsi="Palatino Linotype" w:cs="Tahoma"/>
          <w:bCs/>
          <w:i/>
          <w:iCs/>
          <w:sz w:val="22"/>
          <w:lang w:val="es-MX"/>
        </w:rPr>
        <w:t>Análisis del sistema de flujo</w:t>
      </w:r>
    </w:p>
    <w:p w14:paraId="46E49441"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Determinar la dirección del flujo subterráneo regional.</w:t>
      </w:r>
    </w:p>
    <w:p w14:paraId="4A186977"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6.3 </w:t>
      </w:r>
      <w:r w:rsidRPr="00BC0E0C">
        <w:rPr>
          <w:rFonts w:ascii="Palatino Linotype" w:hAnsi="Palatino Linotype" w:cs="Tahoma"/>
          <w:bCs/>
          <w:i/>
          <w:iCs/>
          <w:sz w:val="22"/>
          <w:lang w:val="es-MX"/>
        </w:rPr>
        <w:t>Estudios y análisis, en el sitio, previos a la construcción y operación de un sitio de disposición final.</w:t>
      </w:r>
    </w:p>
    <w:p w14:paraId="2592CAA1"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La realización del proyecto para la construcción y operación de un sitio de disposición final debe contar con estudios y análisis previos, de acuerdo al tipo de sitio de disposición final especificado en la Tabla 2.</w:t>
      </w:r>
    </w:p>
    <w:p w14:paraId="0B745882"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a) </w:t>
      </w:r>
      <w:r w:rsidRPr="00BC0E0C">
        <w:rPr>
          <w:rFonts w:ascii="Palatino Linotype" w:hAnsi="Palatino Linotype" w:cs="Tahoma"/>
          <w:bCs/>
          <w:i/>
          <w:iCs/>
          <w:sz w:val="22"/>
          <w:lang w:val="es-MX"/>
        </w:rPr>
        <w:t>Estudio Topográfico</w:t>
      </w:r>
    </w:p>
    <w:p w14:paraId="09743AC9"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Se debe realizar un estudio topográfico incluyendo planimetría y altimetría a detalle del sitio seleccionado para el sitio de disposición final.</w:t>
      </w:r>
    </w:p>
    <w:p w14:paraId="4AFFF667"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b) </w:t>
      </w:r>
      <w:r w:rsidRPr="00BC0E0C">
        <w:rPr>
          <w:rFonts w:ascii="Palatino Linotype" w:hAnsi="Palatino Linotype" w:cs="Tahoma"/>
          <w:bCs/>
          <w:i/>
          <w:iCs/>
          <w:sz w:val="22"/>
          <w:lang w:val="es-MX"/>
        </w:rPr>
        <w:t>Estudio geotécnico</w:t>
      </w:r>
    </w:p>
    <w:p w14:paraId="589CAEE6"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Se deberá realizar para obtener los elementos de diseño necesarios y garantizar la protección del suelo, subsuelo, agua superficial y subterránea, la estabilidad de las obras civiles y del sitio de disposición final a construirse, incluyendo al menos las siguientes pruebas:</w:t>
      </w:r>
    </w:p>
    <w:p w14:paraId="0DEE9376"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b.1 </w:t>
      </w:r>
      <w:r w:rsidRPr="00BC0E0C">
        <w:rPr>
          <w:rFonts w:ascii="Palatino Linotype" w:hAnsi="Palatino Linotype" w:cs="Tahoma"/>
          <w:bCs/>
          <w:i/>
          <w:iCs/>
          <w:sz w:val="22"/>
          <w:lang w:val="es-MX"/>
        </w:rPr>
        <w:t>Exploración y Muestreo:</w:t>
      </w:r>
    </w:p>
    <w:p w14:paraId="149BCA8B" w14:textId="77777777" w:rsidR="005350BD" w:rsidRPr="00BC0E0C" w:rsidRDefault="005350BD" w:rsidP="005350BD">
      <w:pPr>
        <w:pStyle w:val="Prrafodelista"/>
        <w:numPr>
          <w:ilvl w:val="0"/>
          <w:numId w:val="21"/>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Exploración para definir sitios de muestreo.</w:t>
      </w:r>
    </w:p>
    <w:p w14:paraId="37B60492" w14:textId="77777777" w:rsidR="005350BD" w:rsidRPr="00BC0E0C" w:rsidRDefault="005350BD" w:rsidP="005350BD">
      <w:pPr>
        <w:pStyle w:val="Prrafodelista"/>
        <w:numPr>
          <w:ilvl w:val="0"/>
          <w:numId w:val="21"/>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Muestreo e identificación de muestras.</w:t>
      </w:r>
    </w:p>
    <w:p w14:paraId="5CDA3937" w14:textId="77777777" w:rsidR="005350BD" w:rsidRPr="00BC0E0C" w:rsidRDefault="005350BD" w:rsidP="005350BD">
      <w:pPr>
        <w:pStyle w:val="Prrafodelista"/>
        <w:numPr>
          <w:ilvl w:val="0"/>
          <w:numId w:val="21"/>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Análisis de permeabilidad de campo.</w:t>
      </w:r>
    </w:p>
    <w:p w14:paraId="3AD1ED90" w14:textId="77777777" w:rsidR="005350BD" w:rsidRPr="00BC0E0C" w:rsidRDefault="005350BD" w:rsidP="005350BD">
      <w:pPr>
        <w:pStyle w:val="Prrafodelista"/>
        <w:numPr>
          <w:ilvl w:val="0"/>
          <w:numId w:val="21"/>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Peso volumétrico In-situ.</w:t>
      </w:r>
    </w:p>
    <w:p w14:paraId="22938D73" w14:textId="77777777" w:rsidR="005350BD" w:rsidRPr="00BC0E0C" w:rsidRDefault="005350BD" w:rsidP="005350BD">
      <w:pPr>
        <w:pStyle w:val="Prrafodelista"/>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b.2 </w:t>
      </w:r>
      <w:r w:rsidRPr="00BC0E0C">
        <w:rPr>
          <w:rFonts w:ascii="Palatino Linotype" w:hAnsi="Palatino Linotype" w:cs="Tahoma"/>
          <w:bCs/>
          <w:i/>
          <w:iCs/>
          <w:sz w:val="22"/>
          <w:lang w:val="es-MX"/>
        </w:rPr>
        <w:t>Estudios en laboratorio:</w:t>
      </w:r>
    </w:p>
    <w:p w14:paraId="11A629FB" w14:textId="77777777" w:rsidR="005350BD" w:rsidRPr="00BC0E0C" w:rsidRDefault="005350BD" w:rsidP="005350BD">
      <w:pPr>
        <w:pStyle w:val="Prrafodelista"/>
        <w:numPr>
          <w:ilvl w:val="0"/>
          <w:numId w:val="22"/>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Clasificación de muestras según el Sistema Unificado de Clasificación de suelos.</w:t>
      </w:r>
    </w:p>
    <w:p w14:paraId="2EA53450" w14:textId="77777777" w:rsidR="005350BD" w:rsidRPr="00BC0E0C" w:rsidRDefault="005350BD" w:rsidP="005350BD">
      <w:pPr>
        <w:pStyle w:val="Prrafodelista"/>
        <w:numPr>
          <w:ilvl w:val="0"/>
          <w:numId w:val="22"/>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lastRenderedPageBreak/>
        <w:t>Análisis granulométrico.</w:t>
      </w:r>
    </w:p>
    <w:p w14:paraId="12D4A866" w14:textId="77777777" w:rsidR="005350BD" w:rsidRPr="00BC0E0C" w:rsidRDefault="005350BD" w:rsidP="005350BD">
      <w:pPr>
        <w:pStyle w:val="Prrafodelista"/>
        <w:numPr>
          <w:ilvl w:val="0"/>
          <w:numId w:val="22"/>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Permeabilidad.</w:t>
      </w:r>
    </w:p>
    <w:p w14:paraId="034D018A" w14:textId="77777777" w:rsidR="005350BD" w:rsidRPr="00BC0E0C" w:rsidRDefault="005350BD" w:rsidP="005350BD">
      <w:pPr>
        <w:pStyle w:val="Prrafodelista"/>
        <w:numPr>
          <w:ilvl w:val="0"/>
          <w:numId w:val="22"/>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Prueba Proctor.</w:t>
      </w:r>
    </w:p>
    <w:p w14:paraId="3C40AC40" w14:textId="77777777" w:rsidR="005350BD" w:rsidRPr="00BC0E0C" w:rsidRDefault="005350BD" w:rsidP="005350BD">
      <w:pPr>
        <w:pStyle w:val="Prrafodelista"/>
        <w:numPr>
          <w:ilvl w:val="0"/>
          <w:numId w:val="22"/>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Límites de Consistencia (Límites de Atterberg).</w:t>
      </w:r>
    </w:p>
    <w:p w14:paraId="181CF809" w14:textId="77777777" w:rsidR="005350BD" w:rsidRPr="00BC0E0C" w:rsidRDefault="005350BD" w:rsidP="005350BD">
      <w:pPr>
        <w:pStyle w:val="Prrafodelista"/>
        <w:numPr>
          <w:ilvl w:val="0"/>
          <w:numId w:val="22"/>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Consolidación unidimensional.</w:t>
      </w:r>
    </w:p>
    <w:p w14:paraId="2A642126" w14:textId="77777777" w:rsidR="005350BD" w:rsidRPr="00BC0E0C" w:rsidRDefault="005350BD" w:rsidP="005350BD">
      <w:pPr>
        <w:pStyle w:val="Prrafodelista"/>
        <w:numPr>
          <w:ilvl w:val="0"/>
          <w:numId w:val="22"/>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Análisis de resistencia al esfuerzo cortante.</w:t>
      </w:r>
    </w:p>
    <w:p w14:paraId="5E588B44" w14:textId="77777777" w:rsidR="005350BD" w:rsidRPr="00BC0E0C" w:rsidRDefault="005350BD" w:rsidP="005350BD">
      <w:pPr>
        <w:pStyle w:val="Prrafodelista"/>
        <w:numPr>
          <w:ilvl w:val="0"/>
          <w:numId w:val="22"/>
        </w:numPr>
        <w:tabs>
          <w:tab w:val="left" w:pos="426"/>
        </w:tabs>
        <w:spacing w:before="240" w:after="240" w:line="276" w:lineRule="auto"/>
        <w:ind w:left="1843"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Humedad.</w:t>
      </w:r>
    </w:p>
    <w:p w14:paraId="05E38F17"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Con las propiedades físicas y mecánicas definidas a partir de los resultados de laboratorio, se deben realizar los análisis de estabilidad de taludes de las obras de terracería correspondientes.</w:t>
      </w:r>
    </w:p>
    <w:p w14:paraId="05F5219A"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c) </w:t>
      </w:r>
      <w:r w:rsidRPr="00BC0E0C">
        <w:rPr>
          <w:rFonts w:ascii="Palatino Linotype" w:hAnsi="Palatino Linotype" w:cs="Tahoma"/>
          <w:bCs/>
          <w:i/>
          <w:iCs/>
          <w:sz w:val="22"/>
          <w:lang w:val="es-MX"/>
        </w:rPr>
        <w:t>Evaluación geológica</w:t>
      </w:r>
    </w:p>
    <w:p w14:paraId="2816C5EC"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c.1 </w:t>
      </w:r>
      <w:r w:rsidRPr="00BC0E0C">
        <w:rPr>
          <w:rFonts w:ascii="Palatino Linotype" w:hAnsi="Palatino Linotype" w:cs="Tahoma"/>
          <w:bCs/>
          <w:i/>
          <w:iCs/>
          <w:sz w:val="22"/>
          <w:lang w:val="es-MX"/>
        </w:rPr>
        <w:t>Se deberá precisar la litología de los materiales, así como la geometría, distribución y presencia de fracturas y fallas geológicas en el sitio.</w:t>
      </w:r>
    </w:p>
    <w:p w14:paraId="0CB3B253"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c.2 </w:t>
      </w:r>
      <w:r w:rsidRPr="00BC0E0C">
        <w:rPr>
          <w:rFonts w:ascii="Palatino Linotype" w:hAnsi="Palatino Linotype" w:cs="Tahoma"/>
          <w:bCs/>
          <w:i/>
          <w:iCs/>
          <w:sz w:val="22"/>
          <w:lang w:val="es-MX"/>
        </w:rPr>
        <w:t>Se deberán determinar las características estratigráficas del sitio.</w:t>
      </w:r>
    </w:p>
    <w:p w14:paraId="64CCC77B"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d) </w:t>
      </w:r>
      <w:r w:rsidRPr="00BC0E0C">
        <w:rPr>
          <w:rFonts w:ascii="Palatino Linotype" w:hAnsi="Palatino Linotype" w:cs="Tahoma"/>
          <w:bCs/>
          <w:i/>
          <w:iCs/>
          <w:sz w:val="22"/>
          <w:lang w:val="es-MX"/>
        </w:rPr>
        <w:t>Evaluación hidrogeológica</w:t>
      </w:r>
    </w:p>
    <w:p w14:paraId="1F0DB5C4"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d.1 </w:t>
      </w:r>
      <w:r w:rsidRPr="00BC0E0C">
        <w:rPr>
          <w:rFonts w:ascii="Palatino Linotype" w:hAnsi="Palatino Linotype" w:cs="Tahoma"/>
          <w:bCs/>
          <w:i/>
          <w:iCs/>
          <w:sz w:val="22"/>
          <w:lang w:val="es-MX"/>
        </w:rPr>
        <w:t>Se deben determinar los parámetros hidráulicos, dirección del flujo subterráneo, características físicas, químicas y biológicas del agua.</w:t>
      </w:r>
    </w:p>
    <w:p w14:paraId="6C02F23F"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d.2 </w:t>
      </w:r>
      <w:r w:rsidRPr="00BC0E0C">
        <w:rPr>
          <w:rFonts w:ascii="Palatino Linotype" w:hAnsi="Palatino Linotype" w:cs="Tahoma"/>
          <w:bCs/>
          <w:i/>
          <w:iCs/>
          <w:sz w:val="22"/>
          <w:lang w:val="es-MX"/>
        </w:rPr>
        <w:t>Se deben determinar las unidades hidrogeológicas que componen el subsuelo, así como las características que las identifican (espesor y permeabilidad).</w:t>
      </w:r>
    </w:p>
    <w:p w14:paraId="4814571E"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6.4 </w:t>
      </w:r>
      <w:r w:rsidRPr="00BC0E0C">
        <w:rPr>
          <w:rFonts w:ascii="Palatino Linotype" w:hAnsi="Palatino Linotype" w:cs="Tahoma"/>
          <w:bCs/>
          <w:i/>
          <w:iCs/>
          <w:sz w:val="22"/>
          <w:lang w:val="es-MX"/>
        </w:rPr>
        <w:t>Estudios de generación y composición</w:t>
      </w:r>
    </w:p>
    <w:p w14:paraId="4F5EFA08"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a) </w:t>
      </w:r>
      <w:r w:rsidRPr="00BC0E0C">
        <w:rPr>
          <w:rFonts w:ascii="Palatino Linotype" w:hAnsi="Palatino Linotype" w:cs="Tahoma"/>
          <w:bCs/>
          <w:i/>
          <w:iCs/>
          <w:sz w:val="22"/>
          <w:lang w:val="es-MX"/>
        </w:rPr>
        <w:t>Generación y composición de los residuos sólidos urbanos y de manejo especial</w:t>
      </w:r>
    </w:p>
    <w:p w14:paraId="09AAE079"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Se deben elaborar los estudios de generación y composición de los residuos sólidos urbanos y de manejo especial de la población por servir, con proyección para al menos la vida útil del sitio de disposición final.</w:t>
      </w:r>
    </w:p>
    <w:p w14:paraId="7B723415"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b) </w:t>
      </w:r>
      <w:r w:rsidRPr="00BC0E0C">
        <w:rPr>
          <w:rFonts w:ascii="Palatino Linotype" w:hAnsi="Palatino Linotype" w:cs="Tahoma"/>
          <w:bCs/>
          <w:i/>
          <w:iCs/>
          <w:sz w:val="22"/>
          <w:lang w:val="es-MX"/>
        </w:rPr>
        <w:t>Generación de biogás</w:t>
      </w:r>
    </w:p>
    <w:p w14:paraId="6744F752"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Se debe estimar la cantidad de generación esperada del biogás, mediante análisis químicos estequiométricos, que tomen en cuenta la composición química de los residuos por manejar.</w:t>
      </w:r>
    </w:p>
    <w:p w14:paraId="5BD101FE"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c) </w:t>
      </w:r>
      <w:r w:rsidRPr="00BC0E0C">
        <w:rPr>
          <w:rFonts w:ascii="Palatino Linotype" w:hAnsi="Palatino Linotype" w:cs="Tahoma"/>
          <w:bCs/>
          <w:i/>
          <w:iCs/>
          <w:sz w:val="22"/>
          <w:lang w:val="es-MX"/>
        </w:rPr>
        <w:t>Generación del lixiviado</w:t>
      </w:r>
    </w:p>
    <w:p w14:paraId="7C465B1D" w14:textId="77777777" w:rsidR="005350BD" w:rsidRPr="00BC0E0C" w:rsidRDefault="005350BD" w:rsidP="005350BD">
      <w:pPr>
        <w:pStyle w:val="Prrafodelista"/>
        <w:tabs>
          <w:tab w:val="left" w:pos="426"/>
        </w:tabs>
        <w:spacing w:before="240" w:after="240" w:line="276" w:lineRule="auto"/>
        <w:ind w:left="1134"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Se debe cuantificar el lixiviado mediante algún balance hídrico.</w:t>
      </w:r>
    </w:p>
    <w:p w14:paraId="322272AE"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6.5 </w:t>
      </w:r>
      <w:r w:rsidRPr="00BC0E0C">
        <w:rPr>
          <w:rFonts w:ascii="Palatino Linotype" w:hAnsi="Palatino Linotype" w:cs="Tahoma"/>
          <w:bCs/>
          <w:i/>
          <w:iCs/>
          <w:sz w:val="22"/>
          <w:lang w:val="es-MX"/>
        </w:rPr>
        <w:t>Cumplimiento de estudios y análisis previos</w:t>
      </w:r>
    </w:p>
    <w:p w14:paraId="6E963C86" w14:textId="77777777" w:rsidR="005350BD" w:rsidRPr="00BC0E0C" w:rsidRDefault="005350BD" w:rsidP="005350BD">
      <w:pPr>
        <w:pStyle w:val="Prrafodelista"/>
        <w:tabs>
          <w:tab w:val="left" w:pos="426"/>
        </w:tabs>
        <w:spacing w:before="240" w:after="240" w:line="276" w:lineRule="auto"/>
        <w:ind w:left="851"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En la Tabla No. 2, se indican los estudios que se deben realizar, según sea el tipo de sitio por desarrollar.</w:t>
      </w:r>
    </w:p>
    <w:p w14:paraId="149CCD2E"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
          <w:bCs/>
          <w:i/>
          <w:iCs/>
          <w:sz w:val="22"/>
          <w:lang w:val="es-MX"/>
        </w:rPr>
      </w:pPr>
      <w:r w:rsidRPr="00BC0E0C">
        <w:rPr>
          <w:rFonts w:ascii="Palatino Linotype" w:hAnsi="Palatino Linotype" w:cs="Tahoma"/>
          <w:b/>
          <w:bCs/>
          <w:i/>
          <w:iCs/>
          <w:sz w:val="22"/>
          <w:lang w:val="es-MX"/>
        </w:rPr>
        <w:t>TABLA No. 2 Estudios y análisis previos requeridos para la construcción de sitios de disposición final</w:t>
      </w:r>
    </w:p>
    <w:p w14:paraId="4F990B22" w14:textId="2952C5AA" w:rsidR="005350BD" w:rsidRPr="00BC0E0C" w:rsidRDefault="005350BD" w:rsidP="005350BD">
      <w:pPr>
        <w:pStyle w:val="Prrafodelista"/>
        <w:tabs>
          <w:tab w:val="left" w:pos="426"/>
        </w:tabs>
        <w:spacing w:before="240" w:after="240" w:line="276" w:lineRule="auto"/>
        <w:ind w:left="567" w:right="567"/>
        <w:jc w:val="center"/>
        <w:rPr>
          <w:rFonts w:ascii="Palatino Linotype" w:hAnsi="Palatino Linotype" w:cs="Tahoma"/>
          <w:bCs/>
          <w:i/>
          <w:iCs/>
          <w:sz w:val="22"/>
          <w:lang w:val="es-MX"/>
        </w:rPr>
      </w:pPr>
      <w:r w:rsidRPr="00BC0E0C">
        <w:rPr>
          <w:rFonts w:ascii="Palatino Linotype" w:hAnsi="Palatino Linotype" w:cs="Tahoma"/>
          <w:bCs/>
          <w:i/>
          <w:iCs/>
          <w:noProof/>
          <w:sz w:val="22"/>
          <w:lang w:val="es-MX" w:eastAsia="es-MX"/>
        </w:rPr>
        <w:lastRenderedPageBreak/>
        <w:drawing>
          <wp:inline distT="0" distB="0" distL="0" distR="0" wp14:anchorId="497F4B29" wp14:editId="18F31A6E">
            <wp:extent cx="4823128" cy="1527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7264" cy="1545024"/>
                    </a:xfrm>
                    <a:prstGeom prst="rect">
                      <a:avLst/>
                    </a:prstGeom>
                  </pic:spPr>
                </pic:pic>
              </a:graphicData>
            </a:graphic>
          </wp:inline>
        </w:drawing>
      </w:r>
    </w:p>
    <w:p w14:paraId="611A5D31" w14:textId="283F3248"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rPr>
      </w:pPr>
    </w:p>
    <w:p w14:paraId="4B7613BE" w14:textId="77777777" w:rsidR="005350BD" w:rsidRPr="00BC0E0C" w:rsidRDefault="005350BD" w:rsidP="00B136E2">
      <w:pPr>
        <w:pStyle w:val="Prrafodelista"/>
        <w:tabs>
          <w:tab w:val="left" w:pos="426"/>
        </w:tabs>
        <w:spacing w:before="240" w:after="240" w:line="360" w:lineRule="auto"/>
        <w:ind w:left="0" w:right="51"/>
        <w:jc w:val="both"/>
        <w:rPr>
          <w:rFonts w:ascii="Palatino Linotype" w:hAnsi="Palatino Linotype" w:cs="Tahoma"/>
          <w:bCs/>
          <w:iCs/>
        </w:rPr>
      </w:pPr>
    </w:p>
    <w:p w14:paraId="3B8D8569" w14:textId="110EFF70" w:rsidR="00B136E2" w:rsidRPr="00BC0E0C" w:rsidRDefault="005350BD"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Por cuanto hace a las características constructivas y operativas del sitio de disposición final, el responsable deberá cumplimentar los siguientes puntos</w:t>
      </w:r>
      <w:r w:rsidRPr="00BC0E0C">
        <w:rPr>
          <w:rStyle w:val="Refdenotaalpie"/>
          <w:rFonts w:ascii="Palatino Linotype" w:hAnsi="Palatino Linotype"/>
          <w:color w:val="000000" w:themeColor="text1"/>
        </w:rPr>
        <w:footnoteReference w:id="27"/>
      </w:r>
      <w:r w:rsidRPr="00BC0E0C">
        <w:rPr>
          <w:rFonts w:ascii="Palatino Linotype" w:hAnsi="Palatino Linotype"/>
          <w:color w:val="000000" w:themeColor="text1"/>
        </w:rPr>
        <w:t xml:space="preserve">: </w:t>
      </w:r>
    </w:p>
    <w:p w14:paraId="711BEBFE"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4928CDC2"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r w:rsidRPr="00BC0E0C">
        <w:rPr>
          <w:rFonts w:ascii="Palatino Linotype" w:hAnsi="Palatino Linotype" w:cs="Tahoma"/>
          <w:bCs/>
          <w:i/>
          <w:iCs/>
          <w:sz w:val="22"/>
        </w:rPr>
        <w:t>“</w:t>
      </w: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 Características constructivas y operativas del sitio de disposición final</w:t>
      </w:r>
    </w:p>
    <w:p w14:paraId="3D6A652B"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Una vez que se cuente con los estudios y análisis señalados en la Tabla 2 el proyecto ejecutivo del sitio de disposición final deberá cumplir con lo establecido en este punto.</w:t>
      </w:r>
    </w:p>
    <w:p w14:paraId="35B7E65B"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7.1 </w:t>
      </w:r>
      <w:r w:rsidRPr="00BC0E0C">
        <w:rPr>
          <w:rFonts w:ascii="Palatino Linotype" w:hAnsi="Palatino Linotype" w:cs="Tahoma"/>
          <w:bCs/>
          <w:i/>
          <w:iCs/>
          <w:sz w:val="22"/>
          <w:lang w:val="es-MX"/>
        </w:rPr>
        <w:t>Todos los sitios de disposición final deben contar con una barrera geológica natural o equivalente, a un espesor de un metro y un coeficiente de conductividad hidráulica, de al menos 1 X 10</w:t>
      </w:r>
      <w:r w:rsidRPr="00BC0E0C">
        <w:rPr>
          <w:rFonts w:ascii="Palatino Linotype" w:hAnsi="Palatino Linotype" w:cs="Tahoma"/>
          <w:bCs/>
          <w:i/>
          <w:iCs/>
          <w:sz w:val="22"/>
          <w:vertAlign w:val="superscript"/>
          <w:lang w:val="es-MX"/>
        </w:rPr>
        <w:t>–7 </w:t>
      </w:r>
      <w:r w:rsidRPr="00BC0E0C">
        <w:rPr>
          <w:rFonts w:ascii="Palatino Linotype" w:hAnsi="Palatino Linotype" w:cs="Tahoma"/>
          <w:bCs/>
          <w:i/>
          <w:iCs/>
          <w:sz w:val="22"/>
          <w:lang w:val="es-MX"/>
        </w:rPr>
        <w:t>cm/seg sobre la zona destinada al establecimiento de las celdas de disposición final; o bien, garantizarla con un sistema de impermeabilización equivalente.</w:t>
      </w:r>
    </w:p>
    <w:p w14:paraId="6B0D12B0"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7.2 </w:t>
      </w:r>
      <w:r w:rsidRPr="00BC0E0C">
        <w:rPr>
          <w:rFonts w:ascii="Palatino Linotype" w:hAnsi="Palatino Linotype" w:cs="Tahoma"/>
          <w:bCs/>
          <w:i/>
          <w:iCs/>
          <w:sz w:val="22"/>
          <w:lang w:val="es-MX"/>
        </w:rPr>
        <w:t>Se debe garantizar la extracción, captación, conducción y control del biogás generado en el sitio de disposición final. Una vez que los volúmenes y la edad de los residuos propicien la generación de biogás y de no disponerse de sistemas para su aprovechamiento conveniente, se procederá a su quema ya sea a través de pozos individuales o mediante el establecimiento de una red con quemadores centrales.</w:t>
      </w:r>
    </w:p>
    <w:p w14:paraId="6F92DDC6"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7.3 </w:t>
      </w:r>
      <w:r w:rsidRPr="00BC0E0C">
        <w:rPr>
          <w:rFonts w:ascii="Palatino Linotype" w:hAnsi="Palatino Linotype" w:cs="Tahoma"/>
          <w:bCs/>
          <w:i/>
          <w:iCs/>
          <w:sz w:val="22"/>
          <w:lang w:val="es-MX"/>
        </w:rPr>
        <w:t>Debe construirse un sistema que garantice la captación y extracción del lixiviado generado en el sitio de disposición final. El lixiviado debe ser recirculado en las celdas de residuos confinados en función de los requerimientos de humedad para la descomposición de los residuos, o bien ser tratado, o una combinación de ambas.</w:t>
      </w:r>
    </w:p>
    <w:p w14:paraId="7052EE3C"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7.4 </w:t>
      </w:r>
      <w:r w:rsidRPr="00BC0E0C">
        <w:rPr>
          <w:rFonts w:ascii="Palatino Linotype" w:hAnsi="Palatino Linotype" w:cs="Tahoma"/>
          <w:bCs/>
          <w:i/>
          <w:iCs/>
          <w:sz w:val="22"/>
          <w:lang w:val="es-MX"/>
        </w:rPr>
        <w:t>Se debe diseñar un drenaje pluvial para el desvío de escurrimientos pluviales y el desalojo del agua de lluvia, minimizando de esta forma su infiltración a las celdas.</w:t>
      </w:r>
    </w:p>
    <w:p w14:paraId="388A76FF"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7.5 </w:t>
      </w:r>
      <w:r w:rsidRPr="00BC0E0C">
        <w:rPr>
          <w:rFonts w:ascii="Palatino Linotype" w:hAnsi="Palatino Linotype" w:cs="Tahoma"/>
          <w:bCs/>
          <w:i/>
          <w:iCs/>
          <w:sz w:val="22"/>
          <w:lang w:val="es-MX"/>
        </w:rPr>
        <w:t xml:space="preserve">El sitio de disposición final deberá contar con un área de emergencia para la recepción de los residuos sólidos urbanos y de manejo especial, cuando alguna </w:t>
      </w:r>
      <w:r w:rsidRPr="00BC0E0C">
        <w:rPr>
          <w:rFonts w:ascii="Palatino Linotype" w:hAnsi="Palatino Linotype" w:cs="Tahoma"/>
          <w:bCs/>
          <w:i/>
          <w:iCs/>
          <w:sz w:val="22"/>
          <w:lang w:val="es-MX"/>
        </w:rPr>
        <w:lastRenderedPageBreak/>
        <w:t>eventualidad, desastre natural o emergencia de cualquier orden no permitan la operación en el frente de trabajo; dicha área debe proporcionar la misma seguridad ambiental y sanitaria que las celdas de operación ordinarias.</w:t>
      </w:r>
    </w:p>
    <w:p w14:paraId="3303F093"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7.6 </w:t>
      </w:r>
      <w:r w:rsidRPr="00BC0E0C">
        <w:rPr>
          <w:rFonts w:ascii="Palatino Linotype" w:hAnsi="Palatino Linotype" w:cs="Tahoma"/>
          <w:bCs/>
          <w:i/>
          <w:iCs/>
          <w:sz w:val="22"/>
          <w:lang w:val="es-MX"/>
        </w:rPr>
        <w:t>Los sitios de disposición final, de acuerdo a la clasificación antes detallada, deberán alcanzar los siguientes niveles mínimos de compactación:</w:t>
      </w:r>
    </w:p>
    <w:p w14:paraId="0BB3DD53"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p>
    <w:p w14:paraId="2354115C" w14:textId="7A5C528A" w:rsidR="00235907" w:rsidRPr="00BC0E0C" w:rsidRDefault="00235907" w:rsidP="00235907">
      <w:pPr>
        <w:pStyle w:val="Prrafodelista"/>
        <w:tabs>
          <w:tab w:val="left" w:pos="426"/>
        </w:tabs>
        <w:spacing w:before="240" w:after="240" w:line="276" w:lineRule="auto"/>
        <w:ind w:left="567" w:right="567"/>
        <w:jc w:val="center"/>
        <w:rPr>
          <w:rFonts w:ascii="Palatino Linotype" w:hAnsi="Palatino Linotype" w:cs="Tahoma"/>
          <w:bCs/>
          <w:i/>
          <w:iCs/>
          <w:sz w:val="22"/>
          <w:lang w:val="es-MX"/>
        </w:rPr>
      </w:pPr>
      <w:r w:rsidRPr="00BC0E0C">
        <w:rPr>
          <w:rFonts w:ascii="Palatino Linotype" w:hAnsi="Palatino Linotype" w:cs="Tahoma"/>
          <w:bCs/>
          <w:i/>
          <w:iCs/>
          <w:noProof/>
          <w:sz w:val="22"/>
          <w:lang w:val="es-MX" w:eastAsia="es-MX"/>
        </w:rPr>
        <w:drawing>
          <wp:inline distT="0" distB="0" distL="0" distR="0" wp14:anchorId="42D76993" wp14:editId="6ABA5589">
            <wp:extent cx="4733429" cy="133964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15747" cy="1362947"/>
                    </a:xfrm>
                    <a:prstGeom prst="rect">
                      <a:avLst/>
                    </a:prstGeom>
                  </pic:spPr>
                </pic:pic>
              </a:graphicData>
            </a:graphic>
          </wp:inline>
        </w:drawing>
      </w:r>
    </w:p>
    <w:p w14:paraId="0E3E5F25"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p>
    <w:p w14:paraId="14F448E2"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
          <w:bCs/>
          <w:i/>
          <w:iCs/>
          <w:sz w:val="22"/>
          <w:lang w:val="es-MX"/>
        </w:rPr>
        <w:t>7.7 </w:t>
      </w:r>
      <w:r w:rsidRPr="00BC0E0C">
        <w:rPr>
          <w:rFonts w:ascii="Palatino Linotype" w:hAnsi="Palatino Linotype" w:cs="Tahoma"/>
          <w:bCs/>
          <w:i/>
          <w:iCs/>
          <w:sz w:val="22"/>
          <w:lang w:val="es-MX"/>
        </w:rPr>
        <w:t>Se debe controlar la dispersión de materiales ligeros, la fauna nociva y la infiltración pluvial. Los residuos deben ser cubiertos en forma continua y dentro de un lapso menor a 24 horas posteriores a su depósito.</w:t>
      </w:r>
    </w:p>
    <w:p w14:paraId="7A9CC3B0"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7.8 </w:t>
      </w:r>
      <w:r w:rsidRPr="00BC0E0C">
        <w:rPr>
          <w:rFonts w:ascii="Palatino Linotype" w:hAnsi="Palatino Linotype" w:cs="Tahoma"/>
          <w:bCs/>
          <w:i/>
          <w:iCs/>
          <w:sz w:val="22"/>
          <w:lang w:val="es-MX"/>
        </w:rPr>
        <w:t>El sitio de disposición final, adoptará medidas para que los siguientes residuos no sean admitidos:</w:t>
      </w:r>
    </w:p>
    <w:p w14:paraId="6B0C42FA" w14:textId="77777777" w:rsidR="005350BD" w:rsidRPr="00BC0E0C" w:rsidRDefault="005350BD" w:rsidP="005350BD">
      <w:pPr>
        <w:pStyle w:val="Prrafodelista"/>
        <w:spacing w:before="240" w:after="240" w:line="276" w:lineRule="auto"/>
        <w:ind w:left="851"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a) </w:t>
      </w:r>
      <w:r w:rsidRPr="00BC0E0C">
        <w:rPr>
          <w:rFonts w:ascii="Palatino Linotype" w:hAnsi="Palatino Linotype" w:cs="Tahoma"/>
          <w:bCs/>
          <w:i/>
          <w:iCs/>
          <w:sz w:val="22"/>
          <w:lang w:val="es-MX"/>
        </w:rPr>
        <w:t>Residuos líquidos tales como aguas residuales y líquidos industriales de proceso, así como lodos hidratados de cualquier origen, con más de 85% de humedad con respecto al peso total de la muestra.</w:t>
      </w:r>
    </w:p>
    <w:p w14:paraId="50725D64" w14:textId="77777777" w:rsidR="005350BD" w:rsidRPr="00BC0E0C" w:rsidRDefault="005350BD" w:rsidP="005350BD">
      <w:pPr>
        <w:pStyle w:val="Prrafodelista"/>
        <w:spacing w:before="240" w:after="240" w:line="276" w:lineRule="auto"/>
        <w:ind w:left="851"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b) </w:t>
      </w:r>
      <w:r w:rsidRPr="00BC0E0C">
        <w:rPr>
          <w:rFonts w:ascii="Palatino Linotype" w:hAnsi="Palatino Linotype" w:cs="Tahoma"/>
          <w:bCs/>
          <w:i/>
          <w:iCs/>
          <w:sz w:val="22"/>
          <w:lang w:val="es-MX"/>
        </w:rPr>
        <w:t>Residuos conteniendo aceites minerales.</w:t>
      </w:r>
    </w:p>
    <w:p w14:paraId="4E75A6CF" w14:textId="77777777" w:rsidR="005350BD" w:rsidRPr="00BC0E0C" w:rsidRDefault="005350BD" w:rsidP="005350BD">
      <w:pPr>
        <w:pStyle w:val="Prrafodelista"/>
        <w:spacing w:before="240" w:after="240" w:line="276" w:lineRule="auto"/>
        <w:ind w:left="851"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c) </w:t>
      </w:r>
      <w:r w:rsidRPr="00BC0E0C">
        <w:rPr>
          <w:rFonts w:ascii="Palatino Linotype" w:hAnsi="Palatino Linotype" w:cs="Tahoma"/>
          <w:bCs/>
          <w:i/>
          <w:iCs/>
          <w:sz w:val="22"/>
          <w:lang w:val="es-MX"/>
        </w:rPr>
        <w:t>Residuos peligrosos clasificados de acuerdo a la normatividad vigente.</w:t>
      </w:r>
    </w:p>
    <w:p w14:paraId="128D391B"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7.8.1 </w:t>
      </w:r>
      <w:r w:rsidRPr="00BC0E0C">
        <w:rPr>
          <w:rFonts w:ascii="Palatino Linotype" w:hAnsi="Palatino Linotype" w:cs="Tahoma"/>
          <w:bCs/>
          <w:i/>
          <w:iCs/>
          <w:sz w:val="22"/>
          <w:lang w:val="es-MX"/>
        </w:rPr>
        <w:t>Los lodos deben ser previamente tratados o acondicionados antes de su disposición final en el frente de trabajo, conforme a la normatividad vigente.</w:t>
      </w:r>
    </w:p>
    <w:p w14:paraId="4ED4757C"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7.9 </w:t>
      </w:r>
      <w:r w:rsidRPr="00BC0E0C">
        <w:rPr>
          <w:rFonts w:ascii="Palatino Linotype" w:hAnsi="Palatino Linotype" w:cs="Tahoma"/>
          <w:bCs/>
          <w:i/>
          <w:iCs/>
          <w:sz w:val="22"/>
          <w:lang w:val="es-MX"/>
        </w:rPr>
        <w:t>Los sitios de disposición final deberán contener las siguientes obras complementarias:</w:t>
      </w:r>
    </w:p>
    <w:p w14:paraId="3D9B79EC"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p>
    <w:p w14:paraId="09706AA0" w14:textId="21667D38" w:rsidR="00235907" w:rsidRPr="00BC0E0C" w:rsidRDefault="00235907" w:rsidP="00235907">
      <w:pPr>
        <w:pStyle w:val="Prrafodelista"/>
        <w:tabs>
          <w:tab w:val="left" w:pos="426"/>
        </w:tabs>
        <w:spacing w:before="240" w:after="240" w:line="276" w:lineRule="auto"/>
        <w:ind w:left="567" w:right="567"/>
        <w:jc w:val="center"/>
        <w:rPr>
          <w:rFonts w:ascii="Palatino Linotype" w:hAnsi="Palatino Linotype" w:cs="Tahoma"/>
          <w:bCs/>
          <w:i/>
          <w:iCs/>
          <w:sz w:val="22"/>
          <w:lang w:val="es-MX"/>
        </w:rPr>
      </w:pPr>
      <w:r w:rsidRPr="00BC0E0C">
        <w:rPr>
          <w:rFonts w:ascii="Palatino Linotype" w:hAnsi="Palatino Linotype" w:cs="Tahoma"/>
          <w:bCs/>
          <w:i/>
          <w:iCs/>
          <w:noProof/>
          <w:sz w:val="22"/>
          <w:lang w:val="es-MX" w:eastAsia="es-MX"/>
        </w:rPr>
        <w:lastRenderedPageBreak/>
        <w:drawing>
          <wp:inline distT="0" distB="0" distL="0" distR="0" wp14:anchorId="73DE8084" wp14:editId="49C226DC">
            <wp:extent cx="4735664" cy="1946163"/>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1682" cy="1960965"/>
                    </a:xfrm>
                    <a:prstGeom prst="rect">
                      <a:avLst/>
                    </a:prstGeom>
                  </pic:spPr>
                </pic:pic>
              </a:graphicData>
            </a:graphic>
          </wp:inline>
        </w:drawing>
      </w:r>
    </w:p>
    <w:p w14:paraId="10A129CE"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p>
    <w:p w14:paraId="03EF16C6"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7.10 </w:t>
      </w:r>
      <w:r w:rsidRPr="00BC0E0C">
        <w:rPr>
          <w:rFonts w:ascii="Palatino Linotype" w:hAnsi="Palatino Linotype" w:cs="Tahoma"/>
          <w:bCs/>
          <w:i/>
          <w:iCs/>
          <w:sz w:val="22"/>
          <w:lang w:val="es-MX"/>
        </w:rPr>
        <w:t>El sitio de disposición final deberá contar con:</w:t>
      </w:r>
    </w:p>
    <w:p w14:paraId="064966DA" w14:textId="77777777" w:rsidR="005350BD" w:rsidRPr="00BC0E0C" w:rsidRDefault="005350BD" w:rsidP="005350BD">
      <w:pPr>
        <w:pStyle w:val="Prrafodelista"/>
        <w:tabs>
          <w:tab w:val="left" w:pos="1134"/>
        </w:tabs>
        <w:spacing w:before="240" w:after="240" w:line="276" w:lineRule="auto"/>
        <w:ind w:left="851"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a) </w:t>
      </w:r>
      <w:r w:rsidRPr="00BC0E0C">
        <w:rPr>
          <w:rFonts w:ascii="Palatino Linotype" w:hAnsi="Palatino Linotype" w:cs="Tahoma"/>
          <w:bCs/>
          <w:i/>
          <w:iCs/>
          <w:sz w:val="22"/>
          <w:lang w:val="es-MX"/>
        </w:rPr>
        <w:t>Un manual de operación que contenga:</w:t>
      </w:r>
    </w:p>
    <w:p w14:paraId="48FB6028" w14:textId="77777777" w:rsidR="005350BD" w:rsidRPr="00BC0E0C" w:rsidRDefault="005350BD" w:rsidP="005350BD">
      <w:pPr>
        <w:pStyle w:val="Prrafodelista"/>
        <w:numPr>
          <w:ilvl w:val="0"/>
          <w:numId w:val="23"/>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Dispositivos de control de accesos de personal, vehículos y materiales, prohibiendo el ingreso de residuos peligrosos, radiactivos o inaceptables.</w:t>
      </w:r>
    </w:p>
    <w:p w14:paraId="6EA4C9C0" w14:textId="77777777" w:rsidR="005350BD" w:rsidRPr="00BC0E0C" w:rsidRDefault="005350BD" w:rsidP="005350BD">
      <w:pPr>
        <w:pStyle w:val="Prrafodelista"/>
        <w:numPr>
          <w:ilvl w:val="0"/>
          <w:numId w:val="23"/>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Método de registro de tipo y cantidad de residuos ingresados.</w:t>
      </w:r>
    </w:p>
    <w:p w14:paraId="42DCC82E" w14:textId="77777777" w:rsidR="005350BD" w:rsidRPr="00BC0E0C" w:rsidRDefault="005350BD" w:rsidP="005350BD">
      <w:pPr>
        <w:pStyle w:val="Prrafodelista"/>
        <w:numPr>
          <w:ilvl w:val="0"/>
          <w:numId w:val="23"/>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Cronogramas de operación.</w:t>
      </w:r>
    </w:p>
    <w:p w14:paraId="2AF86940" w14:textId="77777777" w:rsidR="005350BD" w:rsidRPr="00BC0E0C" w:rsidRDefault="005350BD" w:rsidP="005350BD">
      <w:pPr>
        <w:pStyle w:val="Prrafodelista"/>
        <w:numPr>
          <w:ilvl w:val="0"/>
          <w:numId w:val="23"/>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Programas específicos de control de calidad, mantenimiento y monitoreo ambiental de biogás, lixiviados y acuíferos.</w:t>
      </w:r>
    </w:p>
    <w:p w14:paraId="16EA7C3E" w14:textId="77777777" w:rsidR="005350BD" w:rsidRPr="00BC0E0C" w:rsidRDefault="005350BD" w:rsidP="005350BD">
      <w:pPr>
        <w:pStyle w:val="Prrafodelista"/>
        <w:numPr>
          <w:ilvl w:val="0"/>
          <w:numId w:val="23"/>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Dispositivos de seguridad y planes de contingencia para: incendios, explosiones, sismos, fenómenos meteorológicos y manejo de lixiviados, sustancias reactivas, explosivas e inflamables.</w:t>
      </w:r>
    </w:p>
    <w:p w14:paraId="3CAD0EA5" w14:textId="77777777" w:rsidR="005350BD" w:rsidRPr="00BC0E0C" w:rsidRDefault="005350BD" w:rsidP="005350BD">
      <w:pPr>
        <w:pStyle w:val="Prrafodelista"/>
        <w:numPr>
          <w:ilvl w:val="0"/>
          <w:numId w:val="23"/>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Procedimientos de operación.</w:t>
      </w:r>
    </w:p>
    <w:p w14:paraId="5617ABA7" w14:textId="77777777" w:rsidR="005350BD" w:rsidRPr="00BC0E0C" w:rsidRDefault="005350BD" w:rsidP="005350BD">
      <w:pPr>
        <w:pStyle w:val="Prrafodelista"/>
        <w:numPr>
          <w:ilvl w:val="0"/>
          <w:numId w:val="23"/>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Perfil de puestos.</w:t>
      </w:r>
    </w:p>
    <w:p w14:paraId="65210C18" w14:textId="77777777" w:rsidR="005350BD" w:rsidRPr="00BC0E0C" w:rsidRDefault="005350BD" w:rsidP="005350BD">
      <w:pPr>
        <w:pStyle w:val="Prrafodelista"/>
        <w:numPr>
          <w:ilvl w:val="0"/>
          <w:numId w:val="23"/>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Reglamento Interno.</w:t>
      </w:r>
    </w:p>
    <w:p w14:paraId="3FD9DA2C" w14:textId="77777777" w:rsidR="005350BD" w:rsidRPr="00BC0E0C" w:rsidRDefault="005350BD" w:rsidP="005350BD">
      <w:pPr>
        <w:pStyle w:val="Prrafodelista"/>
        <w:tabs>
          <w:tab w:val="left" w:pos="426"/>
          <w:tab w:val="num" w:pos="1134"/>
        </w:tabs>
        <w:spacing w:before="240" w:after="240" w:line="276" w:lineRule="auto"/>
        <w:ind w:left="1134"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b)</w:t>
      </w:r>
      <w:r w:rsidRPr="00BC0E0C">
        <w:rPr>
          <w:rFonts w:ascii="Palatino Linotype" w:hAnsi="Palatino Linotype" w:cs="Tahoma"/>
          <w:bCs/>
          <w:i/>
          <w:iCs/>
          <w:sz w:val="22"/>
          <w:lang w:val="es-MX"/>
        </w:rPr>
        <w:t> Un Control de Registro:</w:t>
      </w:r>
    </w:p>
    <w:p w14:paraId="2393A194" w14:textId="77777777" w:rsidR="005350BD" w:rsidRPr="00BC0E0C" w:rsidRDefault="005350BD" w:rsidP="005350BD">
      <w:pPr>
        <w:pStyle w:val="Prrafodelista"/>
        <w:numPr>
          <w:ilvl w:val="0"/>
          <w:numId w:val="24"/>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Ingreso de residuos sólidos urbanos y de manejo especial, materiales, vehículos, personal y visitantes.</w:t>
      </w:r>
    </w:p>
    <w:p w14:paraId="71AA6B34" w14:textId="77777777" w:rsidR="005350BD" w:rsidRPr="00BC0E0C" w:rsidRDefault="005350BD" w:rsidP="005350BD">
      <w:pPr>
        <w:pStyle w:val="Prrafodelista"/>
        <w:numPr>
          <w:ilvl w:val="0"/>
          <w:numId w:val="24"/>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Secuencia de llenado del sitio de disposición final.</w:t>
      </w:r>
    </w:p>
    <w:p w14:paraId="31DF8BD3" w14:textId="77777777" w:rsidR="005350BD" w:rsidRPr="00BC0E0C" w:rsidRDefault="005350BD" w:rsidP="005350BD">
      <w:pPr>
        <w:pStyle w:val="Prrafodelista"/>
        <w:numPr>
          <w:ilvl w:val="0"/>
          <w:numId w:val="24"/>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Generación y manejo de lixiviados y biogás.</w:t>
      </w:r>
    </w:p>
    <w:p w14:paraId="6803E0B6" w14:textId="77777777" w:rsidR="005350BD" w:rsidRPr="00BC0E0C" w:rsidRDefault="005350BD" w:rsidP="005350BD">
      <w:pPr>
        <w:pStyle w:val="Prrafodelista"/>
        <w:numPr>
          <w:ilvl w:val="0"/>
          <w:numId w:val="24"/>
        </w:numPr>
        <w:tabs>
          <w:tab w:val="clear" w:pos="720"/>
          <w:tab w:val="left" w:pos="426"/>
          <w:tab w:val="num" w:pos="1134"/>
        </w:tabs>
        <w:spacing w:before="240" w:after="240" w:line="276" w:lineRule="auto"/>
        <w:ind w:left="1560" w:right="567"/>
        <w:rPr>
          <w:rFonts w:ascii="Palatino Linotype" w:hAnsi="Palatino Linotype" w:cs="Tahoma"/>
          <w:bCs/>
          <w:i/>
          <w:iCs/>
          <w:sz w:val="22"/>
          <w:lang w:val="es-MX"/>
        </w:rPr>
      </w:pPr>
      <w:r w:rsidRPr="00BC0E0C">
        <w:rPr>
          <w:rFonts w:ascii="Palatino Linotype" w:hAnsi="Palatino Linotype" w:cs="Tahoma"/>
          <w:bCs/>
          <w:i/>
          <w:iCs/>
          <w:sz w:val="22"/>
          <w:lang w:val="es-MX"/>
        </w:rPr>
        <w:t>Contingencias.</w:t>
      </w:r>
    </w:p>
    <w:p w14:paraId="77D095C2" w14:textId="77777777" w:rsidR="005350BD" w:rsidRPr="00BC0E0C" w:rsidRDefault="005350BD" w:rsidP="005350BD">
      <w:pPr>
        <w:pStyle w:val="Prrafodelista"/>
        <w:tabs>
          <w:tab w:val="left" w:pos="851"/>
        </w:tabs>
        <w:spacing w:before="240" w:after="240" w:line="276" w:lineRule="auto"/>
        <w:ind w:left="851"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c) </w:t>
      </w:r>
      <w:r w:rsidRPr="00BC0E0C">
        <w:rPr>
          <w:rFonts w:ascii="Palatino Linotype" w:hAnsi="Palatino Linotype" w:cs="Tahoma"/>
          <w:bCs/>
          <w:i/>
          <w:iCs/>
          <w:sz w:val="22"/>
          <w:lang w:val="es-MX"/>
        </w:rPr>
        <w:t>Informe mensual de actividades.</w:t>
      </w:r>
    </w:p>
    <w:p w14:paraId="180E260B"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7.11 </w:t>
      </w:r>
      <w:r w:rsidRPr="00BC0E0C">
        <w:rPr>
          <w:rFonts w:ascii="Palatino Linotype" w:hAnsi="Palatino Linotype" w:cs="Tahoma"/>
          <w:bCs/>
          <w:i/>
          <w:iCs/>
          <w:sz w:val="22"/>
          <w:lang w:val="es-MX"/>
        </w:rPr>
        <w:t>Para asegurar la adecuada operación de los sitios de disposición final, se deberá instrumentar un programa que incluya la medición y control de los impactos ambientales, además del programa de monitoreo ambiental de dichos sitios y conservar y mantener los registros correspondientes:</w:t>
      </w:r>
    </w:p>
    <w:p w14:paraId="71D6437E"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7.11.1 </w:t>
      </w:r>
      <w:r w:rsidRPr="00BC0E0C">
        <w:rPr>
          <w:rFonts w:ascii="Palatino Linotype" w:hAnsi="Palatino Linotype" w:cs="Tahoma"/>
          <w:bCs/>
          <w:i/>
          <w:iCs/>
          <w:sz w:val="22"/>
          <w:lang w:val="es-MX"/>
        </w:rPr>
        <w:t>Monitoreo de biogás</w:t>
      </w:r>
    </w:p>
    <w:p w14:paraId="43E82E43"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lastRenderedPageBreak/>
        <w:t>  Se debe elaborar un programa de monitoreo de biogás que tenga como objetivo, conocer el grado de estabilización de los residuos para proteger la integridad del sitio de disposición final y detectar migraciones fuera del predio. Dicho programa debe especificar los parámetros de composición, explosividad y flujo del biogás.</w:t>
      </w:r>
    </w:p>
    <w:p w14:paraId="3D4392FC"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7.11.2 </w:t>
      </w:r>
      <w:r w:rsidRPr="00BC0E0C">
        <w:rPr>
          <w:rFonts w:ascii="Palatino Linotype" w:hAnsi="Palatino Linotype" w:cs="Tahoma"/>
          <w:bCs/>
          <w:i/>
          <w:iCs/>
          <w:sz w:val="22"/>
          <w:lang w:val="es-MX"/>
        </w:rPr>
        <w:t>Monitoreo de lixiviado</w:t>
      </w:r>
    </w:p>
    <w:p w14:paraId="646AB4CC"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Se debe elaborar un programa de monitoreo del lixiviado, que tenga como objetivo conocer sus características de Potencial de Hidrógeno (pH), Demanda Bioquímica de Oxígeno (DBO</w:t>
      </w:r>
      <w:r w:rsidRPr="00BC0E0C">
        <w:rPr>
          <w:rFonts w:ascii="Palatino Linotype" w:hAnsi="Palatino Linotype" w:cs="Tahoma"/>
          <w:bCs/>
          <w:i/>
          <w:iCs/>
          <w:sz w:val="22"/>
          <w:vertAlign w:val="subscript"/>
          <w:lang w:val="es-MX"/>
        </w:rPr>
        <w:t>5</w:t>
      </w:r>
      <w:r w:rsidRPr="00BC0E0C">
        <w:rPr>
          <w:rFonts w:ascii="Palatino Linotype" w:hAnsi="Palatino Linotype" w:cs="Tahoma"/>
          <w:bCs/>
          <w:i/>
          <w:iCs/>
          <w:sz w:val="22"/>
          <w:lang w:val="es-MX"/>
        </w:rPr>
        <w:t>), Demanda Química de Oxígeno (DQO) y metales pesados.</w:t>
      </w:r>
    </w:p>
    <w:p w14:paraId="6CA6DB7C"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7.11.3 </w:t>
      </w:r>
      <w:r w:rsidRPr="00BC0E0C">
        <w:rPr>
          <w:rFonts w:ascii="Palatino Linotype" w:hAnsi="Palatino Linotype" w:cs="Tahoma"/>
          <w:bCs/>
          <w:i/>
          <w:iCs/>
          <w:sz w:val="22"/>
          <w:lang w:val="es-MX"/>
        </w:rPr>
        <w:t>Monitoreo de acuíferos</w:t>
      </w:r>
    </w:p>
    <w:p w14:paraId="583F1B08" w14:textId="77777777"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Los programas de monitoreo deben contar con puntos de muestreo que respondan a las condiciones particulares del sistema de flujo hidráulico, mismo que define la zona de influencia del sitio de disposición final, y por lo menos, dos pozos de muestreo, uno aguas arriba y otro aguas abajo del sitio de disposición final. Los parámetros básicos que se considerarán en el diseño de los pozos son:</w:t>
      </w:r>
    </w:p>
    <w:p w14:paraId="07FCECD5" w14:textId="77777777" w:rsidR="005350BD" w:rsidRPr="00BC0E0C" w:rsidRDefault="005350BD" w:rsidP="005350BD">
      <w:pPr>
        <w:pStyle w:val="Prrafodelista"/>
        <w:numPr>
          <w:ilvl w:val="0"/>
          <w:numId w:val="25"/>
        </w:numPr>
        <w:tabs>
          <w:tab w:val="clear" w:pos="720"/>
          <w:tab w:val="left" w:pos="426"/>
          <w:tab w:val="num" w:pos="851"/>
        </w:tabs>
        <w:spacing w:before="240" w:after="240" w:line="276" w:lineRule="auto"/>
        <w:ind w:left="1418" w:right="567"/>
        <w:rPr>
          <w:rFonts w:ascii="Palatino Linotype" w:hAnsi="Palatino Linotype" w:cs="Tahoma"/>
          <w:bCs/>
          <w:i/>
          <w:iCs/>
          <w:sz w:val="22"/>
          <w:lang w:val="es-MX"/>
        </w:rPr>
      </w:pPr>
      <w:r w:rsidRPr="00BC0E0C">
        <w:rPr>
          <w:rFonts w:ascii="Palatino Linotype" w:hAnsi="Palatino Linotype" w:cs="Tahoma"/>
          <w:bCs/>
          <w:i/>
          <w:iCs/>
          <w:sz w:val="22"/>
          <w:lang w:val="es-MX"/>
        </w:rPr>
        <w:t>Gradientes superior y descendente hidráulico.</w:t>
      </w:r>
    </w:p>
    <w:p w14:paraId="0D166293" w14:textId="77777777" w:rsidR="005350BD" w:rsidRPr="00BC0E0C" w:rsidRDefault="005350BD" w:rsidP="005350BD">
      <w:pPr>
        <w:pStyle w:val="Prrafodelista"/>
        <w:numPr>
          <w:ilvl w:val="0"/>
          <w:numId w:val="25"/>
        </w:numPr>
        <w:tabs>
          <w:tab w:val="clear" w:pos="720"/>
          <w:tab w:val="left" w:pos="426"/>
          <w:tab w:val="num" w:pos="851"/>
        </w:tabs>
        <w:spacing w:before="240" w:after="240" w:line="276" w:lineRule="auto"/>
        <w:ind w:left="1418" w:right="567"/>
        <w:rPr>
          <w:rFonts w:ascii="Palatino Linotype" w:hAnsi="Palatino Linotype" w:cs="Tahoma"/>
          <w:bCs/>
          <w:i/>
          <w:iCs/>
          <w:sz w:val="22"/>
          <w:lang w:val="es-MX"/>
        </w:rPr>
      </w:pPr>
      <w:r w:rsidRPr="00BC0E0C">
        <w:rPr>
          <w:rFonts w:ascii="Palatino Linotype" w:hAnsi="Palatino Linotype" w:cs="Tahoma"/>
          <w:bCs/>
          <w:i/>
          <w:iCs/>
          <w:sz w:val="22"/>
          <w:lang w:val="es-MX"/>
        </w:rPr>
        <w:t>Variaciones naturales del flujo del acuífero.</w:t>
      </w:r>
    </w:p>
    <w:p w14:paraId="2ED067E9" w14:textId="77777777" w:rsidR="005350BD" w:rsidRPr="00BC0E0C" w:rsidRDefault="005350BD" w:rsidP="005350BD">
      <w:pPr>
        <w:pStyle w:val="Prrafodelista"/>
        <w:numPr>
          <w:ilvl w:val="0"/>
          <w:numId w:val="25"/>
        </w:numPr>
        <w:tabs>
          <w:tab w:val="clear" w:pos="720"/>
          <w:tab w:val="left" w:pos="426"/>
          <w:tab w:val="num" w:pos="851"/>
        </w:tabs>
        <w:spacing w:before="240" w:after="240" w:line="276" w:lineRule="auto"/>
        <w:ind w:left="1418" w:right="567"/>
        <w:rPr>
          <w:rFonts w:ascii="Palatino Linotype" w:hAnsi="Palatino Linotype" w:cs="Tahoma"/>
          <w:bCs/>
          <w:i/>
          <w:iCs/>
          <w:sz w:val="22"/>
          <w:lang w:val="es-MX"/>
        </w:rPr>
      </w:pPr>
      <w:r w:rsidRPr="00BC0E0C">
        <w:rPr>
          <w:rFonts w:ascii="Palatino Linotype" w:hAnsi="Palatino Linotype" w:cs="Tahoma"/>
          <w:bCs/>
          <w:i/>
          <w:iCs/>
          <w:sz w:val="22"/>
          <w:lang w:val="es-MX"/>
        </w:rPr>
        <w:t>Variaciones estacionales del flujo del acuífero.</w:t>
      </w:r>
    </w:p>
    <w:p w14:paraId="0C2F2C91" w14:textId="77777777" w:rsidR="005350BD" w:rsidRPr="00BC0E0C" w:rsidRDefault="005350BD" w:rsidP="005350BD">
      <w:pPr>
        <w:pStyle w:val="Prrafodelista"/>
        <w:numPr>
          <w:ilvl w:val="0"/>
          <w:numId w:val="25"/>
        </w:numPr>
        <w:tabs>
          <w:tab w:val="clear" w:pos="720"/>
          <w:tab w:val="left" w:pos="426"/>
          <w:tab w:val="num" w:pos="851"/>
        </w:tabs>
        <w:spacing w:before="240" w:after="240" w:line="276" w:lineRule="auto"/>
        <w:ind w:left="1418" w:right="567"/>
        <w:rPr>
          <w:rFonts w:ascii="Palatino Linotype" w:hAnsi="Palatino Linotype" w:cs="Tahoma"/>
          <w:bCs/>
          <w:i/>
          <w:iCs/>
          <w:sz w:val="22"/>
          <w:lang w:val="es-MX"/>
        </w:rPr>
      </w:pPr>
      <w:r w:rsidRPr="00BC0E0C">
        <w:rPr>
          <w:rFonts w:ascii="Palatino Linotype" w:hAnsi="Palatino Linotype" w:cs="Tahoma"/>
          <w:bCs/>
          <w:i/>
          <w:iCs/>
          <w:sz w:val="22"/>
          <w:lang w:val="es-MX"/>
        </w:rPr>
        <w:t>Calidad del agua antes y después del establecimiento del sitio de disposición final. La calidad de referencia estará definida por las características del agua nativa.</w:t>
      </w:r>
    </w:p>
    <w:p w14:paraId="11CD79DD" w14:textId="28AA72AB" w:rsidR="005350BD" w:rsidRPr="00BC0E0C" w:rsidRDefault="005350BD" w:rsidP="005350BD">
      <w:pPr>
        <w:pStyle w:val="Prrafodelista"/>
        <w:tabs>
          <w:tab w:val="left" w:pos="426"/>
        </w:tabs>
        <w:spacing w:before="240" w:after="240" w:line="276" w:lineRule="auto"/>
        <w:ind w:left="567" w:right="567"/>
        <w:rPr>
          <w:rFonts w:ascii="Palatino Linotype" w:hAnsi="Palatino Linotype" w:cs="Tahoma"/>
          <w:bCs/>
          <w:i/>
          <w:iCs/>
          <w:sz w:val="22"/>
          <w:lang w:val="es-MX"/>
        </w:rPr>
      </w:pPr>
      <w:r w:rsidRPr="00BC0E0C">
        <w:rPr>
          <w:rFonts w:ascii="Palatino Linotype" w:hAnsi="Palatino Linotype" w:cs="Tahoma"/>
          <w:bCs/>
          <w:i/>
          <w:iCs/>
          <w:sz w:val="22"/>
          <w:lang w:val="es-MX"/>
        </w:rPr>
        <w:t>  </w:t>
      </w:r>
      <w:r w:rsidRPr="00BC0E0C">
        <w:rPr>
          <w:rFonts w:ascii="Palatino Linotype" w:hAnsi="Palatino Linotype" w:cs="Tahoma"/>
          <w:b/>
          <w:bCs/>
          <w:i/>
          <w:iCs/>
          <w:sz w:val="22"/>
          <w:lang w:val="es-MX"/>
        </w:rPr>
        <w:t>7.12 </w:t>
      </w:r>
      <w:r w:rsidRPr="00BC0E0C">
        <w:rPr>
          <w:rFonts w:ascii="Palatino Linotype" w:hAnsi="Palatino Linotype" w:cs="Tahoma"/>
          <w:bCs/>
          <w:i/>
          <w:iCs/>
          <w:sz w:val="22"/>
          <w:lang w:val="es-MX"/>
        </w:rPr>
        <w:t>Cualquier actividad de separación de residuos en el sitio de disposición final no deberá afectar el cumplimiento de las especificaciones de operación contenidas en la presente Norma, ni significar un riesgo para las personas que la realicen.”</w:t>
      </w:r>
    </w:p>
    <w:p w14:paraId="09D4C571" w14:textId="77777777" w:rsidR="005350BD" w:rsidRPr="00BC0E0C" w:rsidRDefault="005350BD" w:rsidP="005350BD">
      <w:pPr>
        <w:pStyle w:val="Prrafodelista"/>
        <w:tabs>
          <w:tab w:val="left" w:pos="426"/>
        </w:tabs>
        <w:spacing w:before="240" w:after="240" w:line="276" w:lineRule="auto"/>
        <w:ind w:left="567" w:right="567"/>
        <w:jc w:val="both"/>
        <w:rPr>
          <w:rFonts w:ascii="Palatino Linotype" w:hAnsi="Palatino Linotype" w:cs="Tahoma"/>
          <w:bCs/>
          <w:i/>
          <w:iCs/>
          <w:sz w:val="22"/>
          <w:lang w:val="es-MX"/>
        </w:rPr>
      </w:pPr>
    </w:p>
    <w:p w14:paraId="63FA3140" w14:textId="4F302A60" w:rsidR="00B136E2" w:rsidRPr="00BC0E0C" w:rsidRDefault="00235907"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s="Tahoma"/>
          <w:bCs/>
          <w:iCs/>
        </w:rPr>
        <w:t xml:space="preserve">Por su parte, el artículo 2.176 del Código para la Biodiversidad del Estado de México establece que </w:t>
      </w:r>
      <w:r w:rsidRPr="00BC0E0C">
        <w:rPr>
          <w:rFonts w:ascii="Palatino Linotype" w:hAnsi="Palatino Linotype" w:cs="Tahoma"/>
          <w:b/>
          <w:bCs/>
          <w:iCs/>
        </w:rPr>
        <w:t>para la expedición de autorizaciones licencias o permisos relacionados con la</w:t>
      </w:r>
      <w:r w:rsidRPr="00BC0E0C">
        <w:rPr>
          <w:rFonts w:ascii="Palatino Linotype" w:hAnsi="Palatino Linotype" w:cs="Tahoma"/>
          <w:bCs/>
          <w:iCs/>
        </w:rPr>
        <w:t xml:space="preserve"> generación, manejo, transporte, tratamiento, reúso, reciclaje y </w:t>
      </w:r>
      <w:r w:rsidRPr="00BC0E0C">
        <w:rPr>
          <w:rFonts w:ascii="Palatino Linotype" w:hAnsi="Palatino Linotype" w:cs="Tahoma"/>
          <w:b/>
          <w:bCs/>
          <w:iCs/>
        </w:rPr>
        <w:t>disposición final de los residuos sólidos municipales, domésticos e industriales no peligrosos, se deberá evaluar el impacto ambiental y presentar la manifestación de impacto ambiental correspondiente</w:t>
      </w:r>
      <w:r w:rsidR="00BF0F89" w:rsidRPr="00BC0E0C">
        <w:rPr>
          <w:rFonts w:ascii="Palatino Linotype" w:hAnsi="Palatino Linotype" w:cs="Tahoma"/>
          <w:bCs/>
          <w:iCs/>
        </w:rPr>
        <w:t xml:space="preserve">; asimismo, señala que se </w:t>
      </w:r>
      <w:r w:rsidRPr="00BC0E0C">
        <w:rPr>
          <w:rFonts w:ascii="Palatino Linotype" w:hAnsi="Palatino Linotype" w:cs="Tahoma"/>
          <w:bCs/>
          <w:iCs/>
        </w:rPr>
        <w:t>tomarán en consideración para la autorización y operación de cualquier infraestructura de tratamiento, la disposición final, los factores ecológicos de la zona y las formas de mitigación del impacto ambiental del proyecto.</w:t>
      </w:r>
    </w:p>
    <w:p w14:paraId="523FA403"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5EFCDC80" w14:textId="32F6DD07" w:rsidR="00B136E2" w:rsidRPr="00BC0E0C" w:rsidRDefault="00BF0F89"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Para ello, corresponderá a la </w:t>
      </w:r>
      <w:r w:rsidRPr="00BC0E0C">
        <w:rPr>
          <w:rFonts w:ascii="Palatino Linotype" w:hAnsi="Palatino Linotype"/>
          <w:b/>
          <w:color w:val="000000" w:themeColor="text1"/>
        </w:rPr>
        <w:t>Secretaría del Medio Ambiente</w:t>
      </w:r>
      <w:r w:rsidRPr="00BC0E0C">
        <w:rPr>
          <w:rFonts w:ascii="Palatino Linotype" w:hAnsi="Palatino Linotype"/>
          <w:color w:val="000000" w:themeColor="text1"/>
        </w:rPr>
        <w:t xml:space="preserve"> emitir las normas técnicas estatales, que regularán la localización, instalación y funcionamiento de los sistemas de recolección, transporte, almacenamiento, manejo, separación, tratamiento, procesamiento, transformación, disp</w:t>
      </w:r>
      <w:r w:rsidRPr="00BC0E0C">
        <w:rPr>
          <w:rFonts w:ascii="Palatino Linotype" w:hAnsi="Palatino Linotype"/>
          <w:b/>
          <w:color w:val="000000" w:themeColor="text1"/>
        </w:rPr>
        <w:t>osición final de residuos sólidos urbanos y de manejo especial</w:t>
      </w:r>
      <w:r w:rsidRPr="00BC0E0C">
        <w:rPr>
          <w:rStyle w:val="Refdenotaalpie"/>
          <w:rFonts w:ascii="Palatino Linotype" w:hAnsi="Palatino Linotype"/>
          <w:b/>
          <w:color w:val="000000" w:themeColor="text1"/>
        </w:rPr>
        <w:footnoteReference w:id="28"/>
      </w:r>
      <w:r w:rsidRPr="00BC0E0C">
        <w:rPr>
          <w:rFonts w:ascii="Palatino Linotype" w:hAnsi="Palatino Linotype"/>
          <w:color w:val="000000" w:themeColor="text1"/>
        </w:rPr>
        <w:t>.</w:t>
      </w:r>
    </w:p>
    <w:p w14:paraId="58161111"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535461C6" w14:textId="66D9231A" w:rsidR="00B136E2" w:rsidRPr="00BC0E0C" w:rsidRDefault="00BF0F89"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Cabe señalar que </w:t>
      </w:r>
      <w:r w:rsidRPr="00BC0E0C">
        <w:rPr>
          <w:rFonts w:ascii="Palatino Linotype" w:hAnsi="Palatino Linotype"/>
          <w:b/>
          <w:color w:val="000000" w:themeColor="text1"/>
        </w:rPr>
        <w:t>el establecimiento de sitios de disposición final de residuos sólidos municipales</w:t>
      </w:r>
      <w:r w:rsidRPr="00BC0E0C">
        <w:rPr>
          <w:rFonts w:ascii="Palatino Linotype" w:hAnsi="Palatino Linotype"/>
          <w:color w:val="000000" w:themeColor="text1"/>
        </w:rPr>
        <w:t xml:space="preserve">, urbanos e industriales no peligrosos o de manejo especial, </w:t>
      </w:r>
      <w:r w:rsidRPr="00BC0E0C">
        <w:rPr>
          <w:rFonts w:ascii="Palatino Linotype" w:hAnsi="Palatino Linotype"/>
          <w:b/>
          <w:color w:val="000000" w:themeColor="text1"/>
        </w:rPr>
        <w:t>es de utilidad pública, por lo que el Ejecutivo del Estado podrá declarar la expropiación de terrenos para este fin</w:t>
      </w:r>
      <w:r w:rsidRPr="00BC0E0C">
        <w:rPr>
          <w:rFonts w:ascii="Palatino Linotype" w:hAnsi="Palatino Linotype"/>
          <w:color w:val="000000" w:themeColor="text1"/>
        </w:rPr>
        <w:t>, establecer medidas para restringir el uso del suelo dentro de estas zonas, previa la comprobación técnica a cargo de los interesados, de que el sitio elegido es el que reúne las condiciones para realizar un confinamiento controlado que garantice la no afectación al ambiente</w:t>
      </w:r>
      <w:r w:rsidRPr="00BC0E0C">
        <w:rPr>
          <w:rStyle w:val="Refdenotaalpie"/>
          <w:rFonts w:ascii="Palatino Linotype" w:hAnsi="Palatino Linotype"/>
          <w:color w:val="000000" w:themeColor="text1"/>
        </w:rPr>
        <w:footnoteReference w:id="29"/>
      </w:r>
      <w:r w:rsidRPr="00BC0E0C">
        <w:rPr>
          <w:rFonts w:ascii="Palatino Linotype" w:hAnsi="Palatino Linotype"/>
          <w:color w:val="000000" w:themeColor="text1"/>
        </w:rPr>
        <w:t>.</w:t>
      </w:r>
    </w:p>
    <w:p w14:paraId="5CEBC3A4"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19EA1EFE" w14:textId="194F537E" w:rsidR="00B136E2" w:rsidRPr="00BC0E0C" w:rsidRDefault="00BF0F89" w:rsidP="001B5A5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Por su parte, el artículo 2.184 del Código para la Biodiversidad del Estado de México contempla la existencia de un </w:t>
      </w:r>
      <w:r w:rsidRPr="00BC0E0C">
        <w:rPr>
          <w:rFonts w:ascii="Palatino Linotype" w:hAnsi="Palatino Linotype"/>
          <w:b/>
          <w:color w:val="000000" w:themeColor="text1"/>
        </w:rPr>
        <w:t>Sistema Estatal de Información Pública Ambiental</w:t>
      </w:r>
      <w:r w:rsidRPr="00BC0E0C">
        <w:rPr>
          <w:rFonts w:ascii="Palatino Linotype" w:hAnsi="Palatino Linotype"/>
          <w:color w:val="000000" w:themeColor="text1"/>
        </w:rPr>
        <w:t xml:space="preserve">, donde se registrarán almacenes, sistemas de tratamiento y transformación comprobados de disposición final, </w:t>
      </w:r>
      <w:r w:rsidRPr="00BC0E0C">
        <w:rPr>
          <w:rFonts w:ascii="Palatino Linotype" w:hAnsi="Palatino Linotype"/>
          <w:b/>
          <w:color w:val="000000" w:themeColor="text1"/>
        </w:rPr>
        <w:t>rellenos sanitarios</w:t>
      </w:r>
      <w:r w:rsidRPr="00BC0E0C">
        <w:rPr>
          <w:rFonts w:ascii="Palatino Linotype" w:hAnsi="Palatino Linotype"/>
          <w:color w:val="000000" w:themeColor="text1"/>
        </w:rPr>
        <w:t xml:space="preserve">, centros de acopio, plantas de separación, plantas de reciclado, transportistas o permisionarios, entre otros que en territorio del Estado se relacionen con residuos sólidos urbanos y de manejo especial, así como el de las fuentes generadoras. Estos datos serán aportados al Sistema Nacional de Información Ambiental y Recursos Naturales de </w:t>
      </w:r>
      <w:r w:rsidRPr="00BC0E0C">
        <w:rPr>
          <w:rFonts w:ascii="Palatino Linotype" w:hAnsi="Palatino Linotype"/>
          <w:color w:val="000000" w:themeColor="text1"/>
        </w:rPr>
        <w:lastRenderedPageBreak/>
        <w:t xml:space="preserve">la Secretaría ambiental del sector en el ámbito federal. </w:t>
      </w:r>
      <w:r w:rsidRPr="00BC0E0C">
        <w:rPr>
          <w:rFonts w:ascii="Palatino Linotype" w:hAnsi="Palatino Linotype"/>
          <w:b/>
          <w:color w:val="000000" w:themeColor="text1"/>
        </w:rPr>
        <w:t>Este Sistema será nutrido por la información que aporten las autoridades municipales a la Secretaría del Medio Ambiente</w:t>
      </w:r>
      <w:r w:rsidRPr="00BC0E0C">
        <w:rPr>
          <w:rFonts w:ascii="Palatino Linotype" w:hAnsi="Palatino Linotype"/>
          <w:color w:val="000000" w:themeColor="text1"/>
        </w:rPr>
        <w:t>.</w:t>
      </w:r>
    </w:p>
    <w:p w14:paraId="5ED172E5" w14:textId="77777777" w:rsidR="00247818" w:rsidRPr="00BC0E0C" w:rsidRDefault="00247818" w:rsidP="00247818">
      <w:pPr>
        <w:pStyle w:val="Prrafodelista"/>
        <w:tabs>
          <w:tab w:val="left" w:pos="426"/>
        </w:tabs>
        <w:spacing w:before="240" w:after="240" w:line="360" w:lineRule="auto"/>
        <w:ind w:left="0" w:right="51"/>
        <w:jc w:val="both"/>
        <w:rPr>
          <w:rFonts w:ascii="Palatino Linotype" w:hAnsi="Palatino Linotype" w:cs="Tahoma"/>
          <w:bCs/>
          <w:iCs/>
        </w:rPr>
      </w:pPr>
    </w:p>
    <w:p w14:paraId="49EBD0FE" w14:textId="3D2612D4" w:rsidR="00247818" w:rsidRPr="00BC0E0C" w:rsidRDefault="00247818" w:rsidP="001B5A5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s="Tahoma"/>
          <w:bCs/>
          <w:iCs/>
        </w:rPr>
        <w:t xml:space="preserve">Así mismo, si fuera el caso que el relleno sanitario no fuera administrado por el Ayuntamiento de Jilotepec derivado del otorgamiento de un permiso o concesión en favor de alguna persona moral, el </w:t>
      </w:r>
      <w:r w:rsidRPr="00BC0E0C">
        <w:rPr>
          <w:rFonts w:ascii="Palatino Linotype" w:hAnsi="Palatino Linotype" w:cs="Tahoma"/>
          <w:b/>
          <w:bCs/>
          <w:iCs/>
        </w:rPr>
        <w:t>SUEJTO OBLIGADO</w:t>
      </w:r>
      <w:r w:rsidR="00B57A01" w:rsidRPr="00BC0E0C">
        <w:rPr>
          <w:rFonts w:ascii="Palatino Linotype" w:hAnsi="Palatino Linotype" w:cs="Tahoma"/>
          <w:b/>
          <w:bCs/>
          <w:iCs/>
        </w:rPr>
        <w:t>,</w:t>
      </w:r>
      <w:r w:rsidRPr="00BC0E0C">
        <w:rPr>
          <w:rFonts w:ascii="Palatino Linotype" w:hAnsi="Palatino Linotype" w:cs="Tahoma"/>
          <w:bCs/>
          <w:iCs/>
        </w:rPr>
        <w:t xml:space="preserve"> deberá hacerlo del conocimiento del </w:t>
      </w:r>
      <w:r w:rsidRPr="00BC0E0C">
        <w:rPr>
          <w:rFonts w:ascii="Palatino Linotype" w:hAnsi="Palatino Linotype" w:cs="Tahoma"/>
          <w:b/>
          <w:bCs/>
          <w:iCs/>
        </w:rPr>
        <w:t>RECURRENTE</w:t>
      </w:r>
      <w:r w:rsidRPr="00BC0E0C">
        <w:rPr>
          <w:rFonts w:ascii="Palatino Linotype" w:hAnsi="Palatino Linotype" w:cs="Tahoma"/>
          <w:bCs/>
          <w:iCs/>
        </w:rPr>
        <w:t xml:space="preserve"> al relacionarse con información relacionada con </w:t>
      </w:r>
      <w:r w:rsidRPr="00BC0E0C">
        <w:rPr>
          <w:rFonts w:ascii="Palatino Linotype" w:hAnsi="Palatino Linotype" w:cs="Tahoma"/>
          <w:b/>
          <w:bCs/>
          <w:iCs/>
        </w:rPr>
        <w:t>obligaciones de transparencia común</w:t>
      </w:r>
      <w:r w:rsidRPr="00BC0E0C">
        <w:rPr>
          <w:rFonts w:ascii="Palatino Linotype" w:hAnsi="Palatino Linotype" w:cs="Tahoma"/>
          <w:bCs/>
          <w:iCs/>
        </w:rPr>
        <w:t xml:space="preserve"> de acuerdo con lo establecido en el artículo 92, fracción XXXII, el cual establece lo siguiente:</w:t>
      </w:r>
    </w:p>
    <w:p w14:paraId="3B366F6C" w14:textId="77777777" w:rsidR="00247818" w:rsidRPr="00BC0E0C" w:rsidRDefault="00247818" w:rsidP="00247818">
      <w:pPr>
        <w:pStyle w:val="Prrafodelista"/>
        <w:tabs>
          <w:tab w:val="left" w:pos="426"/>
        </w:tabs>
        <w:spacing w:before="240" w:after="240" w:line="360" w:lineRule="auto"/>
        <w:ind w:left="0" w:right="51"/>
        <w:jc w:val="both"/>
        <w:rPr>
          <w:rFonts w:ascii="Palatino Linotype" w:hAnsi="Palatino Linotype" w:cs="Tahoma"/>
          <w:bCs/>
          <w:iCs/>
        </w:rPr>
      </w:pPr>
    </w:p>
    <w:p w14:paraId="0A90A91A" w14:textId="59F9528E" w:rsidR="00247818" w:rsidRPr="00BC0E0C" w:rsidRDefault="00247818" w:rsidP="00247818">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Cs/>
          <w:i/>
          <w:iCs/>
          <w:sz w:val="22"/>
        </w:rPr>
        <w:t>“</w:t>
      </w:r>
      <w:r w:rsidRPr="00BC0E0C">
        <w:rPr>
          <w:rFonts w:ascii="Palatino Linotype" w:hAnsi="Palatino Linotype" w:cs="Tahoma"/>
          <w:b/>
          <w:bCs/>
          <w:i/>
          <w:iCs/>
          <w:sz w:val="22"/>
        </w:rPr>
        <w:t>Artículo 92.</w:t>
      </w:r>
      <w:r w:rsidRPr="00BC0E0C">
        <w:rPr>
          <w:rFonts w:ascii="Palatino Linotype" w:hAnsi="Palatino Linotype" w:cs="Tahoma"/>
          <w:bCs/>
          <w:i/>
          <w:iCs/>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96AF79" w14:textId="77777777" w:rsidR="00247818" w:rsidRPr="00BC0E0C" w:rsidRDefault="00247818" w:rsidP="00247818">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Cs/>
          <w:i/>
          <w:iCs/>
          <w:sz w:val="22"/>
        </w:rPr>
        <w:t>(…)</w:t>
      </w:r>
    </w:p>
    <w:p w14:paraId="70894565" w14:textId="77777777" w:rsidR="00247818" w:rsidRPr="00BC0E0C" w:rsidRDefault="00247818" w:rsidP="00247818">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
          <w:bCs/>
          <w:i/>
          <w:iCs/>
          <w:sz w:val="22"/>
        </w:rPr>
        <w:t>XXXII.</w:t>
      </w:r>
      <w:r w:rsidRPr="00BC0E0C">
        <w:rPr>
          <w:rFonts w:ascii="Palatino Linotype" w:hAnsi="Palatino Linotype" w:cs="Tahoma"/>
          <w:bCs/>
          <w:i/>
          <w:iCs/>
          <w:sz w:val="22"/>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4DB7927" w14:textId="42BD3B55" w:rsidR="00247818" w:rsidRPr="00BC0E0C" w:rsidRDefault="00247818" w:rsidP="00247818">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Cs/>
          <w:i/>
          <w:iCs/>
          <w:sz w:val="22"/>
        </w:rPr>
        <w:t>(…)”</w:t>
      </w:r>
    </w:p>
    <w:p w14:paraId="1DF5453B"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4A5DE89C" w14:textId="78AD33A4" w:rsidR="00B136E2" w:rsidRPr="00BC0E0C" w:rsidRDefault="00247818"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Así las cosas, este Organismo Garante concluye que</w:t>
      </w:r>
      <w:r w:rsidR="00BF0F89" w:rsidRPr="00BC0E0C">
        <w:rPr>
          <w:rFonts w:ascii="Palatino Linotype" w:hAnsi="Palatino Linotype"/>
          <w:color w:val="000000" w:themeColor="text1"/>
        </w:rPr>
        <w:t xml:space="preserve"> el </w:t>
      </w:r>
      <w:r w:rsidR="00BF0F89" w:rsidRPr="00BC0E0C">
        <w:rPr>
          <w:rFonts w:ascii="Palatino Linotype" w:hAnsi="Palatino Linotype"/>
          <w:b/>
          <w:color w:val="000000" w:themeColor="text1"/>
        </w:rPr>
        <w:t>SUJETO OBLIGADO</w:t>
      </w:r>
      <w:r w:rsidR="00B57A01" w:rsidRPr="00BC0E0C">
        <w:rPr>
          <w:rFonts w:ascii="Palatino Linotype" w:hAnsi="Palatino Linotype"/>
          <w:b/>
          <w:color w:val="000000" w:themeColor="text1"/>
        </w:rPr>
        <w:t>,</w:t>
      </w:r>
      <w:r w:rsidR="00BF0F89" w:rsidRPr="00BC0E0C">
        <w:rPr>
          <w:rFonts w:ascii="Palatino Linotype" w:hAnsi="Palatino Linotype"/>
          <w:color w:val="000000" w:themeColor="text1"/>
        </w:rPr>
        <w:t xml:space="preserve"> tiene la atribución de controlar, proveer, garantizar y administrar el servicio público de limpia, recolección y disposición final de residuos sólidos urbanos, siguiendo una serie de normas técnicas y leyes reglamentarias que aseguren un manejo adecuado de los residuos, bajo estándares que protejan los ecosistemas locales.</w:t>
      </w:r>
    </w:p>
    <w:p w14:paraId="3CC3201F" w14:textId="77777777" w:rsidR="00B136E2" w:rsidRPr="00BC0E0C" w:rsidRDefault="00B136E2" w:rsidP="00B136E2">
      <w:pPr>
        <w:pStyle w:val="Prrafodelista"/>
        <w:tabs>
          <w:tab w:val="left" w:pos="426"/>
        </w:tabs>
        <w:spacing w:before="240" w:after="240" w:line="360" w:lineRule="auto"/>
        <w:ind w:left="0" w:right="51"/>
        <w:jc w:val="both"/>
        <w:rPr>
          <w:rFonts w:ascii="Palatino Linotype" w:hAnsi="Palatino Linotype" w:cs="Tahoma"/>
          <w:bCs/>
          <w:iCs/>
        </w:rPr>
      </w:pPr>
    </w:p>
    <w:p w14:paraId="2A94DAEB" w14:textId="6123BF95" w:rsidR="00B136E2" w:rsidRPr="00BC0E0C" w:rsidRDefault="00BF0F89" w:rsidP="00B136E2">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C0E0C">
        <w:rPr>
          <w:rFonts w:ascii="Palatino Linotype" w:hAnsi="Palatino Linotype"/>
          <w:color w:val="000000" w:themeColor="text1"/>
        </w:rPr>
        <w:t xml:space="preserve">Razón de lo anterior, el </w:t>
      </w:r>
      <w:r w:rsidRPr="00BC0E0C">
        <w:rPr>
          <w:rFonts w:ascii="Palatino Linotype" w:hAnsi="Palatino Linotype"/>
          <w:b/>
          <w:color w:val="000000" w:themeColor="text1"/>
        </w:rPr>
        <w:t>SUJETO OBLIGADO</w:t>
      </w:r>
      <w:r w:rsidRPr="00BC0E0C">
        <w:rPr>
          <w:rFonts w:ascii="Palatino Linotype" w:hAnsi="Palatino Linotype"/>
          <w:color w:val="000000" w:themeColor="text1"/>
        </w:rPr>
        <w:t xml:space="preserve"> deberá entregar, previa búsqueda exhaustiva y razonable en sus archivos,</w:t>
      </w:r>
      <w:r w:rsidR="00613B74" w:rsidRPr="00BC0E0C">
        <w:rPr>
          <w:rFonts w:ascii="Palatino Linotype" w:hAnsi="Palatino Linotype"/>
          <w:color w:val="000000" w:themeColor="text1"/>
        </w:rPr>
        <w:t xml:space="preserve"> de ser procedente en versión pública,</w:t>
      </w:r>
      <w:r w:rsidRPr="00BC0E0C">
        <w:rPr>
          <w:rFonts w:ascii="Palatino Linotype" w:hAnsi="Palatino Linotype"/>
          <w:color w:val="000000" w:themeColor="text1"/>
        </w:rPr>
        <w:t xml:space="preserve"> la información solicitada por el particular relacionada con el relleno sanitario ubicado en la comunidad de Canalejas, a saber:</w:t>
      </w:r>
    </w:p>
    <w:p w14:paraId="07DC87C9" w14:textId="6AEB9308" w:rsidR="00BF0F89" w:rsidRPr="00BC0E0C" w:rsidRDefault="00BF0F89" w:rsidP="00BF0F8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Documento que acredite la propiedad</w:t>
      </w:r>
      <w:r w:rsidR="00613B74" w:rsidRPr="00BC0E0C">
        <w:rPr>
          <w:rFonts w:ascii="Palatino Linotype" w:hAnsi="Palatino Linotype"/>
          <w:color w:val="000000" w:themeColor="text1"/>
        </w:rPr>
        <w:t xml:space="preserve"> o, en su caso, arrendamiento, del inmueble;</w:t>
      </w:r>
    </w:p>
    <w:p w14:paraId="6A74849A" w14:textId="655D9B5C" w:rsidR="00613B74" w:rsidRPr="00BC0E0C" w:rsidRDefault="00613B74" w:rsidP="00BF0F8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Expediente formado para validar la instalación del relleno sanitario en la comunidad de Canalejas; y</w:t>
      </w:r>
    </w:p>
    <w:p w14:paraId="29E23024" w14:textId="44F9CD57" w:rsidR="00613B74" w:rsidRPr="00BC0E0C" w:rsidRDefault="00613B74" w:rsidP="00BF0F8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C0E0C">
        <w:rPr>
          <w:rFonts w:ascii="Palatino Linotype" w:hAnsi="Palatino Linotype"/>
          <w:color w:val="000000" w:themeColor="text1"/>
        </w:rPr>
        <w:t>Licencias, permisos y autorizaciones expedidas por la Secretaría de Medio Ambiente para su funcionamiento.</w:t>
      </w:r>
    </w:p>
    <w:p w14:paraId="63E1B520" w14:textId="77777777" w:rsidR="001F0379" w:rsidRPr="00BC0E0C"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73566140" w14:textId="02E223C7" w:rsidR="00284829" w:rsidRPr="00BC0E0C" w:rsidRDefault="00284829"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Por </w:t>
      </w:r>
      <w:r w:rsidRPr="00BC0E0C">
        <w:rPr>
          <w:rFonts w:ascii="Palatino Linotype" w:hAnsi="Palatino Linotype" w:cs="Tahoma"/>
          <w:bCs/>
          <w:iCs/>
          <w:lang w:val="es-ES"/>
        </w:rPr>
        <w:t xml:space="preserve">otro lado, si derivado de la búsqueda de la información, ésta no se localizara en los archivos del </w:t>
      </w:r>
      <w:r w:rsidRPr="00BC0E0C">
        <w:rPr>
          <w:rFonts w:ascii="Palatino Linotype" w:hAnsi="Palatino Linotype" w:cs="Tahoma"/>
          <w:b/>
          <w:bCs/>
          <w:iCs/>
          <w:lang w:val="es-ES"/>
        </w:rPr>
        <w:t>SUJETO OBLIGADO</w:t>
      </w:r>
      <w:r w:rsidR="00EF0F44" w:rsidRPr="00BC0E0C">
        <w:rPr>
          <w:rFonts w:ascii="Palatino Linotype" w:hAnsi="Palatino Linotype" w:cs="Tahoma"/>
          <w:bCs/>
          <w:iCs/>
          <w:lang w:val="es-ES"/>
        </w:rPr>
        <w:t xml:space="preserve">, </w:t>
      </w:r>
      <w:r w:rsidRPr="00BC0E0C">
        <w:rPr>
          <w:rFonts w:ascii="Palatino Linotype" w:hAnsi="Palatino Linotype" w:cs="Tahoma"/>
          <w:bCs/>
          <w:iCs/>
          <w:lang w:val="es-ES"/>
        </w:rPr>
        <w:t>deberá atender las formalidades que establece el fundamento jurídico plasmado en el artículo 19 de la Ley de Transparencia y Acceso a la Información Pública del Estado de México y Municipios, y que es del tenor literal siguiente:</w:t>
      </w:r>
    </w:p>
    <w:p w14:paraId="0C3E6DE3" w14:textId="77777777" w:rsidR="00284829" w:rsidRPr="00BC0E0C" w:rsidRDefault="00284829" w:rsidP="00284829">
      <w:pPr>
        <w:pStyle w:val="Prrafodelista"/>
        <w:tabs>
          <w:tab w:val="left" w:pos="426"/>
        </w:tabs>
        <w:spacing w:before="240" w:after="240" w:line="360" w:lineRule="auto"/>
        <w:ind w:left="0" w:right="51"/>
        <w:jc w:val="both"/>
        <w:rPr>
          <w:rFonts w:ascii="Palatino Linotype" w:hAnsi="Palatino Linotype"/>
          <w:color w:val="000000" w:themeColor="text1"/>
        </w:rPr>
      </w:pPr>
    </w:p>
    <w:p w14:paraId="1F916A8C" w14:textId="77777777" w:rsidR="00284829" w:rsidRPr="00BC0E0C" w:rsidRDefault="00284829" w:rsidP="00284829">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Cs/>
          <w:i/>
          <w:iCs/>
          <w:sz w:val="22"/>
        </w:rPr>
        <w:t>“</w:t>
      </w:r>
      <w:r w:rsidRPr="00BC0E0C">
        <w:rPr>
          <w:rFonts w:ascii="Palatino Linotype" w:hAnsi="Palatino Linotype" w:cs="Tahoma"/>
          <w:b/>
          <w:bCs/>
          <w:i/>
          <w:iCs/>
          <w:sz w:val="22"/>
        </w:rPr>
        <w:t>Artículo 19.</w:t>
      </w:r>
      <w:r w:rsidRPr="00BC0E0C">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28B13369" w14:textId="77777777" w:rsidR="00284829" w:rsidRPr="00BC0E0C" w:rsidRDefault="00284829" w:rsidP="00284829">
      <w:pPr>
        <w:pStyle w:val="Prrafodelista"/>
        <w:tabs>
          <w:tab w:val="left" w:pos="426"/>
        </w:tabs>
        <w:spacing w:before="240" w:after="240" w:line="276" w:lineRule="auto"/>
        <w:ind w:left="567" w:right="567"/>
        <w:jc w:val="both"/>
        <w:rPr>
          <w:rFonts w:ascii="Palatino Linotype" w:hAnsi="Palatino Linotype" w:cs="Tahoma"/>
          <w:b/>
          <w:bCs/>
          <w:i/>
          <w:iCs/>
          <w:sz w:val="22"/>
        </w:rPr>
      </w:pPr>
      <w:r w:rsidRPr="00BC0E0C">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310DFF9D" w14:textId="77777777" w:rsidR="00284829" w:rsidRPr="00BC0E0C" w:rsidRDefault="00284829" w:rsidP="00284829">
      <w:pPr>
        <w:pStyle w:val="Prrafodelista"/>
        <w:tabs>
          <w:tab w:val="left" w:pos="426"/>
        </w:tabs>
        <w:spacing w:before="240" w:after="240" w:line="276" w:lineRule="auto"/>
        <w:ind w:left="567" w:right="567"/>
        <w:jc w:val="both"/>
        <w:rPr>
          <w:rFonts w:ascii="Palatino Linotype" w:hAnsi="Palatino Linotype" w:cs="Tahoma"/>
          <w:bCs/>
          <w:i/>
          <w:iCs/>
          <w:sz w:val="22"/>
        </w:rPr>
      </w:pPr>
      <w:r w:rsidRPr="00BC0E0C">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113F3EB" w14:textId="77777777" w:rsidR="00284829" w:rsidRPr="00BC0E0C" w:rsidRDefault="00284829" w:rsidP="00284829">
      <w:pPr>
        <w:pStyle w:val="Prrafodelista"/>
        <w:tabs>
          <w:tab w:val="left" w:pos="426"/>
        </w:tabs>
        <w:spacing w:before="240" w:after="240" w:line="276" w:lineRule="auto"/>
        <w:ind w:left="567" w:right="567"/>
        <w:jc w:val="both"/>
        <w:rPr>
          <w:rFonts w:ascii="Palatino Linotype" w:hAnsi="Palatino Linotype" w:cs="Tahoma"/>
          <w:bCs/>
          <w:iCs/>
          <w:sz w:val="22"/>
        </w:rPr>
      </w:pPr>
      <w:r w:rsidRPr="00BC0E0C">
        <w:rPr>
          <w:rFonts w:ascii="Palatino Linotype" w:hAnsi="Palatino Linotype" w:cs="Tahoma"/>
          <w:bCs/>
          <w:iCs/>
          <w:sz w:val="22"/>
        </w:rPr>
        <w:lastRenderedPageBreak/>
        <w:t>(Énfasis añadido)</w:t>
      </w:r>
    </w:p>
    <w:p w14:paraId="7198AFBC" w14:textId="77777777" w:rsidR="00284829" w:rsidRPr="00BC0E0C" w:rsidRDefault="00284829" w:rsidP="00284829">
      <w:pPr>
        <w:pStyle w:val="Prrafodelista"/>
        <w:tabs>
          <w:tab w:val="left" w:pos="426"/>
        </w:tabs>
        <w:spacing w:before="240" w:after="240" w:line="360" w:lineRule="auto"/>
        <w:ind w:left="0" w:right="51"/>
        <w:jc w:val="both"/>
        <w:rPr>
          <w:rFonts w:ascii="Palatino Linotype" w:hAnsi="Palatino Linotype"/>
          <w:color w:val="000000" w:themeColor="text1"/>
        </w:rPr>
      </w:pPr>
    </w:p>
    <w:p w14:paraId="6A6EA387" w14:textId="27A3189C" w:rsidR="00284829" w:rsidRPr="00BC0E0C" w:rsidRDefault="00284829"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Por </w:t>
      </w:r>
      <w:r w:rsidRPr="00BC0E0C">
        <w:rPr>
          <w:rFonts w:ascii="Palatino Linotype" w:hAnsi="Palatino Linotype" w:cs="Tahoma"/>
          <w:bCs/>
          <w:iCs/>
        </w:rPr>
        <w:t xml:space="preserve">lo tanto, de ser el caso que no se hayan ejercido las facultades, competencias o funciones que propiciaran la generación de la información que se ordena entregar, el </w:t>
      </w:r>
      <w:r w:rsidRPr="00BC0E0C">
        <w:rPr>
          <w:rFonts w:ascii="Palatino Linotype" w:hAnsi="Palatino Linotype" w:cs="Tahoma"/>
          <w:b/>
          <w:bCs/>
          <w:iCs/>
        </w:rPr>
        <w:t>SUJETO OBLIGADO</w:t>
      </w:r>
      <w:r w:rsidR="00B57A01" w:rsidRPr="00BC0E0C">
        <w:rPr>
          <w:rFonts w:ascii="Palatino Linotype" w:hAnsi="Palatino Linotype" w:cs="Tahoma"/>
          <w:b/>
          <w:bCs/>
          <w:iCs/>
        </w:rPr>
        <w:t>,</w:t>
      </w:r>
      <w:r w:rsidRPr="00BC0E0C">
        <w:rPr>
          <w:rFonts w:ascii="Palatino Linotype" w:hAnsi="Palatino Linotype" w:cs="Tahoma"/>
          <w:bCs/>
          <w:iCs/>
        </w:rPr>
        <w:t xml:space="preserve"> deberá motivar su respuesta en función de las causas que motiven tal circunstancia.</w:t>
      </w:r>
    </w:p>
    <w:p w14:paraId="3B5F5E5D" w14:textId="77777777" w:rsidR="00284829" w:rsidRPr="00BC0E0C" w:rsidRDefault="00284829" w:rsidP="00284829">
      <w:pPr>
        <w:pStyle w:val="Prrafodelista"/>
        <w:tabs>
          <w:tab w:val="left" w:pos="426"/>
        </w:tabs>
        <w:spacing w:before="240" w:after="240" w:line="360" w:lineRule="auto"/>
        <w:ind w:left="0" w:right="51"/>
        <w:jc w:val="both"/>
        <w:rPr>
          <w:rFonts w:ascii="Palatino Linotype" w:hAnsi="Palatino Linotype"/>
          <w:color w:val="000000" w:themeColor="text1"/>
        </w:rPr>
      </w:pPr>
    </w:p>
    <w:p w14:paraId="4D85E7FA" w14:textId="6B7924AD" w:rsidR="00613B74" w:rsidRPr="00BC0E0C" w:rsidRDefault="00284829"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Finalmente, no</w:t>
      </w:r>
      <w:r w:rsidR="00613B74" w:rsidRPr="00BC0E0C">
        <w:rPr>
          <w:rFonts w:ascii="Palatino Linotype" w:hAnsi="Palatino Linotype"/>
          <w:color w:val="000000" w:themeColor="text1"/>
        </w:rPr>
        <w:t xml:space="preserve"> se omite mencionar que si bien es cierto que el </w:t>
      </w:r>
      <w:r w:rsidR="00613B74" w:rsidRPr="00BC0E0C">
        <w:rPr>
          <w:rFonts w:ascii="Palatino Linotype" w:hAnsi="Palatino Linotype"/>
          <w:b/>
          <w:color w:val="000000" w:themeColor="text1"/>
        </w:rPr>
        <w:t>RECURRENTE</w:t>
      </w:r>
      <w:r w:rsidR="00613B74" w:rsidRPr="00BC0E0C">
        <w:rPr>
          <w:rFonts w:ascii="Palatino Linotype" w:hAnsi="Palatino Linotype"/>
          <w:color w:val="000000" w:themeColor="text1"/>
        </w:rPr>
        <w:t xml:space="preserve"> solicitó la entrega de la información a través del SAIMEX y correo electrónico, también lo es que requirió la emisión de copias simples.</w:t>
      </w:r>
    </w:p>
    <w:p w14:paraId="0288178A"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2515BA74" w14:textId="6189BBA8"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Al respecto, el Código Financiero del Estado de México y Municipios, en su artículo 148, establece que por la expedición de documentos solicitados en el ejercicio del derecho a la información pública, se pagarán los derechos conforme a la siguiente:</w:t>
      </w:r>
    </w:p>
    <w:p w14:paraId="69C6F322" w14:textId="62110F81" w:rsidR="00613B74" w:rsidRPr="00BC0E0C" w:rsidRDefault="00613B74" w:rsidP="00613B74">
      <w:pPr>
        <w:pStyle w:val="Prrafodelista"/>
        <w:tabs>
          <w:tab w:val="left" w:pos="426"/>
        </w:tabs>
        <w:spacing w:before="240" w:after="240" w:line="360" w:lineRule="auto"/>
        <w:ind w:left="0" w:right="51"/>
        <w:jc w:val="center"/>
        <w:rPr>
          <w:rFonts w:ascii="Palatino Linotype" w:hAnsi="Palatino Linotype"/>
          <w:color w:val="000000" w:themeColor="text1"/>
        </w:rPr>
      </w:pPr>
      <w:r w:rsidRPr="00BC0E0C">
        <w:rPr>
          <w:rFonts w:ascii="Palatino Linotype" w:hAnsi="Palatino Linotype"/>
          <w:noProof/>
          <w:color w:val="000000" w:themeColor="text1"/>
          <w:lang w:val="es-MX" w:eastAsia="es-MX"/>
        </w:rPr>
        <w:drawing>
          <wp:inline distT="0" distB="0" distL="0" distR="0" wp14:anchorId="438CA7B2" wp14:editId="0B70BA7B">
            <wp:extent cx="3856330" cy="2253671"/>
            <wp:effectExtent l="57150" t="57150" r="106680" b="1085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67641" cy="226028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6A5212"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5C713479" w14:textId="121ADBCE" w:rsidR="00613B74" w:rsidRPr="00BC0E0C" w:rsidRDefault="000F6AF3"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lastRenderedPageBreak/>
        <w:t xml:space="preserve">Sin embargo, toda vez que la información se está ordenando entregar, primeramente, a través del SAIMEX y correo electrónico, la entrega en copias simples resultaría innecesaria, puesto que ésta será proveída en medios digitales, sobre los cuales, el </w:t>
      </w:r>
      <w:r w:rsidRPr="00BC0E0C">
        <w:rPr>
          <w:rFonts w:ascii="Palatino Linotype" w:hAnsi="Palatino Linotype"/>
          <w:b/>
          <w:color w:val="000000" w:themeColor="text1"/>
        </w:rPr>
        <w:t>RECURRENTE</w:t>
      </w:r>
      <w:r w:rsidRPr="00BC0E0C">
        <w:rPr>
          <w:rFonts w:ascii="Palatino Linotype" w:hAnsi="Palatino Linotype"/>
          <w:color w:val="000000" w:themeColor="text1"/>
        </w:rPr>
        <w:t xml:space="preserve"> puede reproducirlos –o imprimirlos- en cualquier momento.</w:t>
      </w:r>
    </w:p>
    <w:p w14:paraId="3F06A31F" w14:textId="77777777" w:rsidR="00613B74" w:rsidRPr="00BC0E0C" w:rsidRDefault="00613B74" w:rsidP="00613B74">
      <w:pPr>
        <w:pStyle w:val="Ttulo2"/>
        <w:rPr>
          <w:rFonts w:ascii="Palatino Linotype" w:hAnsi="Palatino Linotype" w:cs="Tahoma"/>
          <w:b/>
          <w:iCs/>
          <w:color w:val="auto"/>
        </w:rPr>
      </w:pPr>
      <w:r w:rsidRPr="00BC0E0C">
        <w:rPr>
          <w:rFonts w:ascii="Palatino Linotype" w:hAnsi="Palatino Linotype" w:cs="Tahoma"/>
          <w:b/>
          <w:iCs/>
          <w:color w:val="auto"/>
        </w:rPr>
        <w:t>QUINTO. De la versión pública.</w:t>
      </w:r>
    </w:p>
    <w:p w14:paraId="0D5D8DC2"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339E0550" w14:textId="09A0F58D"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D</w:t>
      </w:r>
      <w:r w:rsidR="00223616" w:rsidRPr="00BC0E0C">
        <w:rPr>
          <w:rFonts w:ascii="Palatino Linotype" w:hAnsi="Palatino Linotype"/>
          <w:color w:val="000000" w:themeColor="text1"/>
        </w:rPr>
        <w:t xml:space="preserve">ebe </w:t>
      </w:r>
      <w:r w:rsidRPr="00BC0E0C">
        <w:rPr>
          <w:rFonts w:ascii="Palatino Linotype" w:hAnsi="Palatino Linotype"/>
          <w:color w:val="000000" w:themeColor="text1"/>
        </w:rPr>
        <w:t xml:space="preserve">destacarse que, debido a la naturaleza de la información </w:t>
      </w:r>
      <w:r w:rsidRPr="00BC0E0C">
        <w:rPr>
          <w:rFonts w:ascii="Palatino Linotype" w:hAnsi="Palatino Linotype"/>
          <w:bCs/>
          <w:color w:val="000000" w:themeColor="text1"/>
        </w:rPr>
        <w:t>solicitada, eventualmente</w:t>
      </w:r>
      <w:r w:rsidRPr="00BC0E0C">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03EA641"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0E7CDD70"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La </w:t>
      </w:r>
      <w:r w:rsidRPr="00BC0E0C">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w:t>
      </w:r>
      <w:r w:rsidRPr="00BC0E0C">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6747D2A6"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37E349EB" w14:textId="77777777" w:rsidR="00613B74" w:rsidRPr="00BC0E0C" w:rsidRDefault="00613B74" w:rsidP="00613B7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C0E0C">
        <w:rPr>
          <w:rFonts w:ascii="Palatino Linotype" w:hAnsi="Palatino Linotype"/>
          <w:b/>
          <w:color w:val="000000" w:themeColor="text1"/>
        </w:rPr>
        <w:t>I. Requisitos previos.</w:t>
      </w:r>
    </w:p>
    <w:p w14:paraId="25979A68"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440B600C"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Los </w:t>
      </w:r>
      <w:r w:rsidRPr="00BC0E0C">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3708527"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0EB0E603"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Además, </w:t>
      </w:r>
      <w:r w:rsidRPr="00BC0E0C">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374C773"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22144FC2"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El </w:t>
      </w:r>
      <w:r w:rsidRPr="00BC0E0C">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w:t>
      </w:r>
      <w:r w:rsidRPr="00BC0E0C">
        <w:rPr>
          <w:rFonts w:ascii="Palatino Linotype" w:eastAsia="MS Mincho" w:hAnsi="Palatino Linotype" w:cs="Times New Roman"/>
        </w:rPr>
        <w:lastRenderedPageBreak/>
        <w:t>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0449C2C"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6327FD87" w14:textId="77777777" w:rsidR="00613B74" w:rsidRPr="00BC0E0C" w:rsidRDefault="00613B74" w:rsidP="00613B7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C0E0C">
        <w:rPr>
          <w:rFonts w:ascii="Palatino Linotype" w:hAnsi="Palatino Linotype"/>
          <w:b/>
          <w:color w:val="000000" w:themeColor="text1"/>
        </w:rPr>
        <w:t>II. Supuestos de clasificación.</w:t>
      </w:r>
    </w:p>
    <w:p w14:paraId="10361111"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0539860E"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Las </w:t>
      </w:r>
      <w:r w:rsidRPr="00BC0E0C">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0AD88880"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2FF95FEE"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Los </w:t>
      </w:r>
      <w:r w:rsidRPr="00BC0E0C">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0CE2079A" w14:textId="77777777" w:rsidR="00613B74" w:rsidRPr="00BC0E0C" w:rsidRDefault="00613B74" w:rsidP="00613B74">
      <w:pPr>
        <w:pStyle w:val="Prrafodelista"/>
        <w:tabs>
          <w:tab w:val="left" w:pos="426"/>
        </w:tabs>
        <w:spacing w:before="240" w:line="360" w:lineRule="auto"/>
        <w:ind w:left="0" w:right="51"/>
        <w:jc w:val="both"/>
        <w:rPr>
          <w:rFonts w:ascii="Palatino Linotype" w:hAnsi="Palatino Linotype"/>
          <w:color w:val="000000" w:themeColor="text1"/>
        </w:rPr>
      </w:pPr>
    </w:p>
    <w:p w14:paraId="564A6620" w14:textId="77777777" w:rsidR="00613B74" w:rsidRPr="00BC0E0C" w:rsidRDefault="00613B74" w:rsidP="00613B7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C0E0C">
        <w:rPr>
          <w:rFonts w:ascii="Palatino Linotype" w:hAnsi="Palatino Linotype" w:cs="Bookman Old Style"/>
          <w:bCs/>
          <w:i/>
          <w:color w:val="000000"/>
          <w:sz w:val="22"/>
          <w:szCs w:val="22"/>
        </w:rPr>
        <w:t>“</w:t>
      </w:r>
      <w:r w:rsidRPr="00BC0E0C">
        <w:rPr>
          <w:rFonts w:ascii="Palatino Linotype" w:hAnsi="Palatino Linotype" w:cs="Bookman Old Style"/>
          <w:b/>
          <w:i/>
          <w:color w:val="000000"/>
          <w:sz w:val="22"/>
          <w:szCs w:val="22"/>
        </w:rPr>
        <w:t>I.</w:t>
      </w:r>
      <w:r w:rsidRPr="00BC0E0C">
        <w:rPr>
          <w:rFonts w:ascii="Palatino Linotype" w:hAnsi="Palatino Linotype" w:cs="Bookman Old Style"/>
          <w:bCs/>
          <w:i/>
          <w:color w:val="000000"/>
          <w:sz w:val="22"/>
          <w:szCs w:val="22"/>
        </w:rPr>
        <w:t xml:space="preserve"> </w:t>
      </w:r>
      <w:r w:rsidRPr="00BC0E0C">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7F3CC8E4" w14:textId="77777777" w:rsidR="00613B74" w:rsidRPr="00BC0E0C" w:rsidRDefault="00613B74" w:rsidP="00613B7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C0E0C">
        <w:rPr>
          <w:rFonts w:ascii="Palatino Linotype" w:hAnsi="Palatino Linotype" w:cs="Bookman Old Style"/>
          <w:b/>
          <w:i/>
          <w:color w:val="000000"/>
          <w:sz w:val="22"/>
          <w:szCs w:val="22"/>
        </w:rPr>
        <w:t>II.</w:t>
      </w:r>
      <w:r w:rsidRPr="00BC0E0C">
        <w:rPr>
          <w:rFonts w:ascii="Palatino Linotype" w:hAnsi="Palatino Linotype" w:cs="Bookman Old Style"/>
          <w:bCs/>
          <w:i/>
          <w:color w:val="000000"/>
          <w:sz w:val="22"/>
          <w:szCs w:val="22"/>
        </w:rPr>
        <w:t xml:space="preserve"> </w:t>
      </w:r>
      <w:r w:rsidRPr="00BC0E0C">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F3C8EA" w14:textId="77777777" w:rsidR="00613B74" w:rsidRPr="00BC0E0C" w:rsidRDefault="00613B74" w:rsidP="00613B7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C0E0C">
        <w:rPr>
          <w:rFonts w:ascii="Palatino Linotype" w:hAnsi="Palatino Linotype" w:cs="Bookman Old Style"/>
          <w:b/>
          <w:i/>
          <w:color w:val="000000"/>
          <w:sz w:val="22"/>
          <w:szCs w:val="22"/>
        </w:rPr>
        <w:t>III.</w:t>
      </w:r>
      <w:r w:rsidRPr="00BC0E0C">
        <w:rPr>
          <w:rFonts w:ascii="Palatino Linotype" w:hAnsi="Palatino Linotype" w:cs="Bookman Old Style"/>
          <w:bCs/>
          <w:i/>
          <w:color w:val="000000"/>
          <w:sz w:val="22"/>
          <w:szCs w:val="22"/>
        </w:rPr>
        <w:t xml:space="preserve"> </w:t>
      </w:r>
      <w:r w:rsidRPr="00BC0E0C">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786F9D09" w14:textId="77777777" w:rsidR="00613B74" w:rsidRPr="00BC0E0C" w:rsidRDefault="00613B74" w:rsidP="00613B7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C0E0C">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6CE84EEA" w14:textId="77777777" w:rsidR="00613B74" w:rsidRPr="00BC0E0C" w:rsidRDefault="00613B74" w:rsidP="00613B74">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BC0E0C">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7284F89"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507FFD3B"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eastAsia="Palatino Linotype" w:hAnsi="Palatino Linotype" w:cs="Palatino Linotype"/>
          <w:color w:val="000000"/>
        </w:rPr>
        <w:t xml:space="preserve">Mientras </w:t>
      </w:r>
      <w:r w:rsidRPr="00BC0E0C">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229EB1"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202ED979" w14:textId="36F3E03B"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Como </w:t>
      </w:r>
      <w:r w:rsidRPr="00BC0E0C">
        <w:rPr>
          <w:rFonts w:ascii="Palatino Linotype" w:eastAsia="MS Mincho" w:hAnsi="Palatino Linotype" w:cs="Times New Roman"/>
        </w:rPr>
        <w:t xml:space="preserve">consecuencia de lo anterior, el </w:t>
      </w:r>
      <w:r w:rsidRPr="00BC0E0C">
        <w:rPr>
          <w:rFonts w:ascii="Palatino Linotype" w:eastAsia="MS Mincho" w:hAnsi="Palatino Linotype" w:cs="Times New Roman"/>
          <w:b/>
          <w:bCs/>
        </w:rPr>
        <w:t>SUJETO OBLIGADO</w:t>
      </w:r>
      <w:r w:rsidR="00B57A01" w:rsidRPr="00BC0E0C">
        <w:rPr>
          <w:rFonts w:ascii="Palatino Linotype" w:eastAsia="MS Mincho" w:hAnsi="Palatino Linotype" w:cs="Times New Roman"/>
          <w:b/>
          <w:bCs/>
        </w:rPr>
        <w:t>,</w:t>
      </w:r>
      <w:r w:rsidRPr="00BC0E0C">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059C362"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4EA96AEE"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Al </w:t>
      </w:r>
      <w:r w:rsidRPr="00BC0E0C">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54780E9E" w14:textId="77777777" w:rsidR="00613B74" w:rsidRPr="00BC0E0C" w:rsidRDefault="00613B74" w:rsidP="00613B74">
      <w:pPr>
        <w:pStyle w:val="Prrafodelista"/>
        <w:tabs>
          <w:tab w:val="left" w:pos="426"/>
        </w:tabs>
        <w:spacing w:before="240" w:line="360" w:lineRule="auto"/>
        <w:ind w:left="0" w:right="51"/>
        <w:jc w:val="both"/>
        <w:rPr>
          <w:rFonts w:ascii="Palatino Linotype" w:hAnsi="Palatino Linotype"/>
          <w:color w:val="000000" w:themeColor="text1"/>
        </w:rPr>
      </w:pPr>
    </w:p>
    <w:p w14:paraId="1CD59B4B"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i/>
          <w:sz w:val="22"/>
          <w:szCs w:val="22"/>
        </w:rPr>
        <w:t>“</w:t>
      </w:r>
      <w:r w:rsidRPr="00BC0E0C">
        <w:rPr>
          <w:rFonts w:ascii="Palatino Linotype" w:hAnsi="Palatino Linotype" w:cs="Arial"/>
          <w:b/>
          <w:i/>
          <w:sz w:val="22"/>
          <w:szCs w:val="22"/>
        </w:rPr>
        <w:t>Quincuagésimo.</w:t>
      </w:r>
      <w:r w:rsidRPr="00BC0E0C">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9B34232"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CFF499C"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i/>
          <w:sz w:val="22"/>
          <w:szCs w:val="22"/>
        </w:rPr>
        <w:t>Quincuagésimo primero.</w:t>
      </w:r>
      <w:r w:rsidRPr="00BC0E0C">
        <w:rPr>
          <w:rFonts w:ascii="Palatino Linotype" w:hAnsi="Palatino Linotype" w:cs="Arial"/>
          <w:i/>
          <w:sz w:val="22"/>
          <w:szCs w:val="22"/>
        </w:rPr>
        <w:t xml:space="preserve"> La leyenda en los documentos clasificados indicará:</w:t>
      </w:r>
    </w:p>
    <w:p w14:paraId="68B7D084"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bCs/>
          <w:i/>
          <w:sz w:val="22"/>
          <w:szCs w:val="22"/>
        </w:rPr>
        <w:t>I.</w:t>
      </w:r>
      <w:r w:rsidRPr="00BC0E0C">
        <w:rPr>
          <w:rFonts w:ascii="Palatino Linotype" w:hAnsi="Palatino Linotype" w:cs="Arial"/>
          <w:i/>
          <w:sz w:val="22"/>
          <w:szCs w:val="22"/>
        </w:rPr>
        <w:t xml:space="preserve"> La fecha de sesión del Comité de Transparencia en donde se confirmó la clasificación, en su caso;</w:t>
      </w:r>
    </w:p>
    <w:p w14:paraId="6EC7590D"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bCs/>
          <w:i/>
          <w:sz w:val="22"/>
          <w:szCs w:val="22"/>
        </w:rPr>
        <w:t>II.</w:t>
      </w:r>
      <w:r w:rsidRPr="00BC0E0C">
        <w:rPr>
          <w:rFonts w:ascii="Palatino Linotype" w:hAnsi="Palatino Linotype" w:cs="Arial"/>
          <w:i/>
          <w:sz w:val="22"/>
          <w:szCs w:val="22"/>
        </w:rPr>
        <w:t xml:space="preserve"> El nombre del área;</w:t>
      </w:r>
    </w:p>
    <w:p w14:paraId="70B046A6"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bCs/>
          <w:i/>
          <w:sz w:val="22"/>
          <w:szCs w:val="22"/>
        </w:rPr>
        <w:t>III.</w:t>
      </w:r>
      <w:r w:rsidRPr="00BC0E0C">
        <w:rPr>
          <w:rFonts w:ascii="Palatino Linotype" w:hAnsi="Palatino Linotype" w:cs="Arial"/>
          <w:i/>
          <w:sz w:val="22"/>
          <w:szCs w:val="22"/>
        </w:rPr>
        <w:t xml:space="preserve"> La palabra reservado o confidencial;</w:t>
      </w:r>
    </w:p>
    <w:p w14:paraId="3593431E"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bCs/>
          <w:i/>
          <w:sz w:val="22"/>
          <w:szCs w:val="22"/>
        </w:rPr>
        <w:t>IV.</w:t>
      </w:r>
      <w:r w:rsidRPr="00BC0E0C">
        <w:rPr>
          <w:rFonts w:ascii="Palatino Linotype" w:hAnsi="Palatino Linotype" w:cs="Arial"/>
          <w:i/>
          <w:sz w:val="22"/>
          <w:szCs w:val="22"/>
        </w:rPr>
        <w:t xml:space="preserve"> Las partes o secciones reservadas o confidenciales, en su caso;</w:t>
      </w:r>
    </w:p>
    <w:p w14:paraId="6D82B6A1"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bCs/>
          <w:i/>
          <w:sz w:val="22"/>
          <w:szCs w:val="22"/>
        </w:rPr>
        <w:t>V.</w:t>
      </w:r>
      <w:r w:rsidRPr="00BC0E0C">
        <w:rPr>
          <w:rFonts w:ascii="Palatino Linotype" w:hAnsi="Palatino Linotype" w:cs="Arial"/>
          <w:i/>
          <w:sz w:val="22"/>
          <w:szCs w:val="22"/>
        </w:rPr>
        <w:t xml:space="preserve"> El fundamento legal;</w:t>
      </w:r>
    </w:p>
    <w:p w14:paraId="4AA52B6F"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bCs/>
          <w:i/>
          <w:sz w:val="22"/>
          <w:szCs w:val="22"/>
        </w:rPr>
        <w:t>VI.</w:t>
      </w:r>
      <w:r w:rsidRPr="00BC0E0C">
        <w:rPr>
          <w:rFonts w:ascii="Palatino Linotype" w:hAnsi="Palatino Linotype" w:cs="Arial"/>
          <w:i/>
          <w:sz w:val="22"/>
          <w:szCs w:val="22"/>
        </w:rPr>
        <w:t xml:space="preserve"> El periodo de reserva, y</w:t>
      </w:r>
    </w:p>
    <w:p w14:paraId="3D801F5C"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bCs/>
          <w:i/>
          <w:sz w:val="22"/>
          <w:szCs w:val="22"/>
        </w:rPr>
        <w:lastRenderedPageBreak/>
        <w:t>VII.</w:t>
      </w:r>
      <w:r w:rsidRPr="00BC0E0C">
        <w:rPr>
          <w:rFonts w:ascii="Palatino Linotype" w:hAnsi="Palatino Linotype" w:cs="Arial"/>
          <w:i/>
          <w:sz w:val="22"/>
          <w:szCs w:val="22"/>
        </w:rPr>
        <w:t xml:space="preserve"> La rúbrica del titular del área.</w:t>
      </w:r>
    </w:p>
    <w:p w14:paraId="773FE4AF"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9350CBA"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i/>
          <w:sz w:val="22"/>
          <w:szCs w:val="22"/>
        </w:rPr>
        <w:t>Quincuagésimo segundo.</w:t>
      </w:r>
      <w:r w:rsidRPr="00BC0E0C">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3361EDA"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E4A5E86"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618FF8A" w14:textId="77777777" w:rsidR="00613B74" w:rsidRPr="00BC0E0C" w:rsidRDefault="00613B74" w:rsidP="00613B7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C0E0C">
        <w:rPr>
          <w:rFonts w:ascii="Palatino Linotype" w:hAnsi="Palatino Linotype" w:cs="Arial"/>
          <w:b/>
          <w:i/>
          <w:sz w:val="22"/>
          <w:szCs w:val="22"/>
        </w:rPr>
        <w:t>Quincuagésimo tercero.</w:t>
      </w:r>
      <w:r w:rsidRPr="00BC0E0C">
        <w:rPr>
          <w:rFonts w:ascii="Palatino Linotype" w:hAnsi="Palatino Linotype" w:cs="Arial"/>
          <w:i/>
          <w:sz w:val="22"/>
          <w:szCs w:val="22"/>
        </w:rPr>
        <w:t xml:space="preserve"> El formato para señalar la clasificación parcial de un documento, es el siguiente:</w:t>
      </w:r>
    </w:p>
    <w:p w14:paraId="48102833" w14:textId="77777777" w:rsidR="00613B74" w:rsidRPr="00BC0E0C" w:rsidRDefault="00613B74" w:rsidP="00613B74">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BC0E0C">
        <w:rPr>
          <w:rFonts w:ascii="Palatino Linotype" w:hAnsi="Palatino Linotype" w:cs="Arial"/>
          <w:i/>
          <w:noProof/>
          <w:lang w:val="es-MX" w:eastAsia="es-MX"/>
        </w:rPr>
        <w:drawing>
          <wp:inline distT="0" distB="0" distL="0" distR="0" wp14:anchorId="0539FF02" wp14:editId="1CF8B497">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E308EA"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56D9D16C"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eastAsia="Palatino Linotype" w:hAnsi="Palatino Linotype" w:cs="Palatino Linotype"/>
          <w:color w:val="000000"/>
        </w:rPr>
        <w:t xml:space="preserve">Una </w:t>
      </w:r>
      <w:r w:rsidRPr="00BC0E0C">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D4402F5"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35327255" w14:textId="77777777" w:rsidR="00613B74" w:rsidRPr="00BC0E0C" w:rsidRDefault="00613B74" w:rsidP="00613B7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C0E0C">
        <w:rPr>
          <w:rFonts w:ascii="Palatino Linotype" w:hAnsi="Palatino Linotype"/>
          <w:b/>
          <w:color w:val="000000" w:themeColor="text1"/>
        </w:rPr>
        <w:t>III. La intervención del Comité de Transparencia.</w:t>
      </w:r>
    </w:p>
    <w:p w14:paraId="6B58EE22"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b/>
          <w:color w:val="000000" w:themeColor="text1"/>
        </w:rPr>
      </w:pPr>
      <w:r w:rsidRPr="00BC0E0C">
        <w:rPr>
          <w:rFonts w:ascii="Palatino Linotype" w:hAnsi="Palatino Linotype"/>
          <w:b/>
          <w:color w:val="000000" w:themeColor="text1"/>
        </w:rPr>
        <w:t>a) Formalidades para emitir el Acuerdo de Clasificación.</w:t>
      </w:r>
    </w:p>
    <w:p w14:paraId="4DB48497"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214F609C"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El </w:t>
      </w:r>
      <w:r w:rsidRPr="00BC0E0C">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D3A0CA5"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37041D30"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Evidentemente, </w:t>
      </w:r>
      <w:r w:rsidRPr="00BC0E0C">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BC0E0C">
        <w:rPr>
          <w:rFonts w:ascii="Palatino Linotype" w:eastAsia="MS Mincho" w:hAnsi="Palatino Linotype" w:cs="Times New Roman"/>
        </w:rPr>
        <w:lastRenderedPageBreak/>
        <w:t>composición del Comité puede generar vicios de legalidad de origen en el acto que restringe un derecho humano.</w:t>
      </w:r>
    </w:p>
    <w:p w14:paraId="33E08F08"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48DC0284"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La </w:t>
      </w:r>
      <w:r w:rsidRPr="00BC0E0C">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B596F46"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710EAACA"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b/>
          <w:color w:val="000000" w:themeColor="text1"/>
        </w:rPr>
      </w:pPr>
      <w:r w:rsidRPr="00BC0E0C">
        <w:rPr>
          <w:rFonts w:ascii="Palatino Linotype" w:hAnsi="Palatino Linotype"/>
          <w:b/>
          <w:color w:val="000000" w:themeColor="text1"/>
        </w:rPr>
        <w:t>b) Requisitos de fondo del Acuerdo de Clasificación.</w:t>
      </w:r>
    </w:p>
    <w:p w14:paraId="5ABB09D5"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5475135C"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Como </w:t>
      </w:r>
      <w:r w:rsidRPr="00BC0E0C">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A74883D"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539B6181"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De </w:t>
      </w:r>
      <w:r w:rsidRPr="00BC0E0C">
        <w:rPr>
          <w:rFonts w:ascii="Palatino Linotype" w:eastAsia="MS Mincho" w:hAnsi="Palatino Linotype" w:cs="Times New Roman"/>
        </w:rPr>
        <w:t xml:space="preserve">lo anterior se desprende que, para una correcta clasificación total o parcial, esto es determinar los datos que se suprimen en las versiones públicas, es necesario </w:t>
      </w:r>
      <w:r w:rsidRPr="00BC0E0C">
        <w:rPr>
          <w:rFonts w:ascii="Palatino Linotype" w:eastAsia="MS Mincho" w:hAnsi="Palatino Linotype" w:cs="Times New Roman"/>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F8676F"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76A4D16E"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Han </w:t>
      </w:r>
      <w:r w:rsidRPr="00BC0E0C">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BC0E0C">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BC0E0C">
        <w:rPr>
          <w:rFonts w:ascii="Palatino Linotype" w:eastAsia="MS Mincho" w:hAnsi="Palatino Linotype" w:cs="Times New Roman"/>
        </w:rPr>
        <w:t>.</w:t>
      </w:r>
    </w:p>
    <w:p w14:paraId="2C036D70"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1A8A1A90"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Por </w:t>
      </w:r>
      <w:r w:rsidRPr="00BC0E0C">
        <w:rPr>
          <w:rFonts w:ascii="Palatino Linotype" w:eastAsia="MS Mincho" w:hAnsi="Palatino Linotype" w:cs="Times New Roman"/>
        </w:rPr>
        <w:t>su parte, el intérprete judicial del país ha establecido una jurisprudencia</w:t>
      </w:r>
      <w:r w:rsidRPr="00BC0E0C">
        <w:rPr>
          <w:rStyle w:val="Refdenotaalpie"/>
          <w:rFonts w:ascii="Palatino Linotype" w:eastAsia="MS Mincho" w:hAnsi="Palatino Linotype" w:cs="Times New Roman"/>
        </w:rPr>
        <w:footnoteReference w:id="30"/>
      </w:r>
      <w:r w:rsidRPr="00BC0E0C">
        <w:rPr>
          <w:rFonts w:ascii="Palatino Linotype" w:eastAsia="MS Mincho" w:hAnsi="Palatino Linotype" w:cs="Times New Roman"/>
        </w:rPr>
        <w:t xml:space="preserve"> respecto a qué debe entenderse por fundamentación y motivación, en los siguientes términos:</w:t>
      </w:r>
    </w:p>
    <w:p w14:paraId="3F29B49E" w14:textId="77777777" w:rsidR="00613B74" w:rsidRPr="00BC0E0C" w:rsidRDefault="00613B74" w:rsidP="00613B74">
      <w:pPr>
        <w:pStyle w:val="Prrafodelista"/>
        <w:tabs>
          <w:tab w:val="left" w:pos="426"/>
        </w:tabs>
        <w:spacing w:before="240" w:line="360" w:lineRule="auto"/>
        <w:ind w:left="0" w:right="51"/>
        <w:jc w:val="both"/>
        <w:rPr>
          <w:rFonts w:ascii="Palatino Linotype" w:hAnsi="Palatino Linotype"/>
          <w:color w:val="000000" w:themeColor="text1"/>
        </w:rPr>
      </w:pPr>
    </w:p>
    <w:p w14:paraId="3E02F4FB" w14:textId="77777777" w:rsidR="00613B74" w:rsidRPr="00BC0E0C" w:rsidRDefault="00613B74" w:rsidP="00613B74">
      <w:pPr>
        <w:spacing w:line="276" w:lineRule="auto"/>
        <w:ind w:left="567" w:right="567"/>
        <w:contextualSpacing/>
        <w:jc w:val="both"/>
        <w:rPr>
          <w:rFonts w:ascii="Palatino Linotype" w:hAnsi="Palatino Linotype" w:cs="Arial"/>
          <w:i/>
          <w:color w:val="000000"/>
          <w:sz w:val="22"/>
          <w:szCs w:val="22"/>
        </w:rPr>
      </w:pPr>
      <w:r w:rsidRPr="00BC0E0C">
        <w:rPr>
          <w:rFonts w:ascii="Palatino Linotype" w:hAnsi="Palatino Linotype" w:cs="Arial"/>
          <w:b/>
          <w:i/>
          <w:color w:val="000000"/>
          <w:sz w:val="22"/>
          <w:szCs w:val="22"/>
        </w:rPr>
        <w:t>FUNDAMENTACIÓN Y MOTIVACIÓN.</w:t>
      </w:r>
      <w:r w:rsidRPr="00BC0E0C">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w:t>
      </w:r>
      <w:r w:rsidRPr="00BC0E0C">
        <w:rPr>
          <w:rFonts w:ascii="Palatino Linotype" w:hAnsi="Palatino Linotype" w:cs="Arial"/>
          <w:i/>
          <w:color w:val="000000"/>
          <w:sz w:val="22"/>
          <w:szCs w:val="22"/>
        </w:rPr>
        <w:lastRenderedPageBreak/>
        <w:t>a concluir que el caso particular encuadra en el supuesto previsto por la norma legal invocada como fundamento.”</w:t>
      </w:r>
    </w:p>
    <w:p w14:paraId="127D0406"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61100E8E"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eastAsia="Palatino Linotype" w:hAnsi="Palatino Linotype" w:cs="Palatino Linotype"/>
          <w:color w:val="000000"/>
        </w:rPr>
        <w:t xml:space="preserve">Así, </w:t>
      </w:r>
      <w:r w:rsidRPr="00BC0E0C">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0B3627"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09294479"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En </w:t>
      </w:r>
      <w:r w:rsidRPr="00BC0E0C">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F348251"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6C782548" w14:textId="77777777" w:rsidR="00613B74" w:rsidRPr="00BC0E0C" w:rsidRDefault="00613B74" w:rsidP="00613B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En </w:t>
      </w:r>
      <w:r w:rsidRPr="00BC0E0C">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83B1C69" w14:textId="77777777" w:rsidR="00613B74" w:rsidRPr="00BC0E0C" w:rsidRDefault="00613B74" w:rsidP="00613B74">
      <w:pPr>
        <w:pStyle w:val="Prrafodelista"/>
        <w:tabs>
          <w:tab w:val="left" w:pos="426"/>
        </w:tabs>
        <w:spacing w:before="240" w:after="240" w:line="360" w:lineRule="auto"/>
        <w:ind w:left="0" w:right="51"/>
        <w:jc w:val="both"/>
        <w:rPr>
          <w:rFonts w:ascii="Palatino Linotype" w:hAnsi="Palatino Linotype"/>
          <w:color w:val="000000" w:themeColor="text1"/>
        </w:rPr>
      </w:pPr>
    </w:p>
    <w:p w14:paraId="6EABC19C" w14:textId="16E3BD55" w:rsidR="00E37D0C" w:rsidRPr="00BC0E0C" w:rsidRDefault="00613B74" w:rsidP="001B5A5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rPr>
        <w:t xml:space="preserve">Otro </w:t>
      </w:r>
      <w:r w:rsidRPr="00BC0E0C">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F2BCDD2" w14:textId="77777777" w:rsidR="00E37D0C" w:rsidRPr="00BC0E0C" w:rsidRDefault="00E37D0C" w:rsidP="00E37D0C">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BC0E0C"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BC0E0C">
        <w:rPr>
          <w:rFonts w:ascii="Palatino Linotype" w:hAnsi="Palatino Linotype" w:cs="Arial"/>
          <w:b/>
          <w:bCs/>
          <w:lang w:eastAsia="es-MX"/>
        </w:rPr>
        <w:t>SEXTO</w:t>
      </w:r>
      <w:r w:rsidR="00C65875" w:rsidRPr="00BC0E0C">
        <w:rPr>
          <w:rFonts w:ascii="Palatino Linotype" w:hAnsi="Palatino Linotype" w:cs="Arial"/>
          <w:b/>
          <w:bCs/>
          <w:lang w:eastAsia="es-MX"/>
        </w:rPr>
        <w:t>. Decisión.</w:t>
      </w:r>
    </w:p>
    <w:p w14:paraId="462AEDDB" w14:textId="77777777" w:rsidR="00C65875" w:rsidRPr="00BC0E0C"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7857708E" w:rsidR="00C65875" w:rsidRPr="00BC0E0C"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s="Arial"/>
          <w:lang w:eastAsia="es-MX"/>
        </w:rPr>
        <w:t xml:space="preserve">Luego </w:t>
      </w:r>
      <w:r w:rsidRPr="00BC0E0C">
        <w:rPr>
          <w:rFonts w:ascii="Palatino Linotype" w:hAnsi="Palatino Linotype"/>
          <w:color w:val="000000" w:themeColor="text1"/>
        </w:rPr>
        <w:t xml:space="preserve">de </w:t>
      </w:r>
      <w:r w:rsidR="000D001E" w:rsidRPr="00BC0E0C">
        <w:rPr>
          <w:rFonts w:ascii="Palatino Linotype" w:hAnsi="Palatino Linotype"/>
          <w:color w:val="000000" w:themeColor="text1"/>
        </w:rPr>
        <w:t xml:space="preserve">analizar </w:t>
      </w:r>
      <w:r w:rsidR="00613B74" w:rsidRPr="00BC0E0C">
        <w:rPr>
          <w:rFonts w:ascii="Palatino Linotype" w:hAnsi="Palatino Linotype"/>
          <w:color w:val="000000" w:themeColor="text1"/>
        </w:rPr>
        <w:t xml:space="preserve">la naturaleza de lo solicitado, se estableció que, contrario a lo referido por el </w:t>
      </w:r>
      <w:r w:rsidR="00613B74" w:rsidRPr="00BC0E0C">
        <w:rPr>
          <w:rFonts w:ascii="Palatino Linotype" w:hAnsi="Palatino Linotype"/>
          <w:b/>
          <w:color w:val="000000" w:themeColor="text1"/>
        </w:rPr>
        <w:t>SUJETO OBLIGADO</w:t>
      </w:r>
      <w:r w:rsidR="00613B74" w:rsidRPr="00BC0E0C">
        <w:rPr>
          <w:rFonts w:ascii="Palatino Linotype" w:hAnsi="Palatino Linotype"/>
          <w:color w:val="000000" w:themeColor="text1"/>
        </w:rPr>
        <w:t xml:space="preserve">, los requerimientos vertidos por el particular a través de la solicitud </w:t>
      </w:r>
      <w:r w:rsidR="00613B74" w:rsidRPr="00BC0E0C">
        <w:rPr>
          <w:rFonts w:ascii="Palatino Linotype" w:eastAsia="MS Mincho" w:hAnsi="Palatino Linotype" w:cstheme="majorBidi"/>
          <w:b/>
          <w:lang w:val="es-ES"/>
        </w:rPr>
        <w:t>00120/JILOTEPE/IP/2022</w:t>
      </w:r>
      <w:r w:rsidR="00613B74" w:rsidRPr="00BC0E0C">
        <w:rPr>
          <w:rFonts w:ascii="Palatino Linotype" w:eastAsia="MS Mincho" w:hAnsi="Palatino Linotype" w:cstheme="majorBidi"/>
          <w:lang w:val="es-ES"/>
        </w:rPr>
        <w:t xml:space="preserve"> no consistían en un derecho de petición, sino de acceso a la información pública; por ello, una vez demostrada la competencia del ayuntamiento para poseer, generar y administrar lo solicitado, se ordenó su entrega en versión pública de ser procedente.</w:t>
      </w:r>
    </w:p>
    <w:p w14:paraId="53A0C7F3" w14:textId="77777777" w:rsidR="00E62DCB" w:rsidRPr="00BC0E0C"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0F59EFC" w:rsidR="00F01443" w:rsidRPr="00BC0E0C"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eastAsia="MS Mincho" w:hAnsi="Palatino Linotype" w:cstheme="majorBidi"/>
          <w:lang w:val="es-ES"/>
        </w:rPr>
        <w:t>Por lo tanto, e</w:t>
      </w:r>
      <w:r w:rsidR="003E6079" w:rsidRPr="00BC0E0C">
        <w:rPr>
          <w:rFonts w:ascii="Palatino Linotype" w:eastAsia="MS Mincho" w:hAnsi="Palatino Linotype" w:cstheme="majorBidi"/>
          <w:lang w:val="es-ES"/>
        </w:rPr>
        <w:t>n consecuencia y en mérito de lo expuesto en líneas anteriores, resultan</w:t>
      </w:r>
      <w:r w:rsidR="00FB5B03" w:rsidRPr="00BC0E0C">
        <w:rPr>
          <w:rFonts w:ascii="Palatino Linotype" w:eastAsia="MS Mincho" w:hAnsi="Palatino Linotype" w:cstheme="majorBidi"/>
          <w:lang w:val="es-ES"/>
        </w:rPr>
        <w:t xml:space="preserve"> </w:t>
      </w:r>
      <w:r w:rsidR="003E6079" w:rsidRPr="00BC0E0C">
        <w:rPr>
          <w:rFonts w:ascii="Palatino Linotype" w:eastAsia="MS Mincho" w:hAnsi="Palatino Linotype" w:cstheme="majorBidi"/>
          <w:lang w:val="es-ES"/>
        </w:rPr>
        <w:t xml:space="preserve">fundadas las razones o motivos de inconformidad hechos valer por </w:t>
      </w:r>
      <w:r w:rsidR="00650C79" w:rsidRPr="00BC0E0C">
        <w:rPr>
          <w:rFonts w:ascii="Palatino Linotype" w:eastAsia="MS Mincho" w:hAnsi="Palatino Linotype" w:cstheme="majorBidi"/>
          <w:lang w:val="es-ES"/>
        </w:rPr>
        <w:t>el</w:t>
      </w:r>
      <w:r w:rsidR="003E6079" w:rsidRPr="00BC0E0C">
        <w:rPr>
          <w:rFonts w:ascii="Palatino Linotype" w:eastAsia="MS Mincho" w:hAnsi="Palatino Linotype" w:cstheme="majorBidi"/>
          <w:lang w:val="es-ES"/>
        </w:rPr>
        <w:t xml:space="preserve"> </w:t>
      </w:r>
      <w:r w:rsidR="003E6079" w:rsidRPr="00BC0E0C">
        <w:rPr>
          <w:rFonts w:ascii="Palatino Linotype" w:eastAsia="MS Mincho" w:hAnsi="Palatino Linotype" w:cstheme="majorBidi"/>
          <w:b/>
          <w:lang w:val="es-ES"/>
        </w:rPr>
        <w:t>RECURRENTE</w:t>
      </w:r>
      <w:r w:rsidR="003E6079" w:rsidRPr="00BC0E0C">
        <w:rPr>
          <w:rFonts w:ascii="Palatino Linotype" w:eastAsia="MS Mincho" w:hAnsi="Palatino Linotype" w:cstheme="majorBidi"/>
          <w:lang w:val="es-ES"/>
        </w:rPr>
        <w:t xml:space="preserve"> dentro del recurso de revisión </w:t>
      </w:r>
      <w:r w:rsidR="001A14B4" w:rsidRPr="00BC0E0C">
        <w:rPr>
          <w:rFonts w:ascii="Palatino Linotype" w:eastAsia="MS Mincho" w:hAnsi="Palatino Linotype" w:cstheme="majorBidi"/>
          <w:b/>
          <w:bCs/>
          <w:lang w:val="es-ES"/>
        </w:rPr>
        <w:t>17288/INFOEM/IP/RR/2022</w:t>
      </w:r>
      <w:r w:rsidR="003E6079" w:rsidRPr="00BC0E0C">
        <w:rPr>
          <w:rFonts w:ascii="Palatino Linotype" w:eastAsia="MS Mincho" w:hAnsi="Palatino Linotype" w:cstheme="majorBidi"/>
          <w:lang w:val="es-ES"/>
        </w:rPr>
        <w:t xml:space="preserve">; por ello, y con fundamento en la fracción </w:t>
      </w:r>
      <w:r w:rsidR="00743CAC" w:rsidRPr="00BC0E0C">
        <w:rPr>
          <w:rFonts w:ascii="Palatino Linotype" w:eastAsia="MS Mincho" w:hAnsi="Palatino Linotype" w:cstheme="majorBidi"/>
          <w:lang w:val="es-ES"/>
        </w:rPr>
        <w:t>I</w:t>
      </w:r>
      <w:r w:rsidR="003E6079" w:rsidRPr="00BC0E0C">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BC0E0C">
        <w:rPr>
          <w:rFonts w:ascii="Palatino Linotype" w:eastAsia="MS Mincho" w:hAnsi="Palatino Linotype" w:cstheme="majorBidi"/>
          <w:b/>
          <w:lang w:val="es-ES"/>
        </w:rPr>
        <w:t>REVOCA</w:t>
      </w:r>
      <w:r w:rsidR="003E6079" w:rsidRPr="00BC0E0C">
        <w:rPr>
          <w:rFonts w:ascii="Palatino Linotype" w:eastAsia="MS Mincho" w:hAnsi="Palatino Linotype" w:cstheme="majorBidi"/>
          <w:lang w:val="es-ES"/>
        </w:rPr>
        <w:t xml:space="preserve"> la respuesta a l</w:t>
      </w:r>
      <w:r w:rsidRPr="00BC0E0C">
        <w:rPr>
          <w:rFonts w:ascii="Palatino Linotype" w:eastAsia="MS Mincho" w:hAnsi="Palatino Linotype" w:cstheme="majorBidi"/>
          <w:lang w:val="es-ES"/>
        </w:rPr>
        <w:t>a</w:t>
      </w:r>
      <w:r w:rsidR="003E6079" w:rsidRPr="00BC0E0C">
        <w:rPr>
          <w:rFonts w:ascii="Palatino Linotype" w:eastAsia="MS Mincho" w:hAnsi="Palatino Linotype" w:cstheme="majorBidi"/>
          <w:lang w:val="es-ES"/>
        </w:rPr>
        <w:t xml:space="preserve"> solicitud de información número </w:t>
      </w:r>
      <w:r w:rsidR="001A14B4" w:rsidRPr="00BC0E0C">
        <w:rPr>
          <w:rFonts w:ascii="Palatino Linotype" w:eastAsia="MS Mincho" w:hAnsi="Palatino Linotype" w:cstheme="majorBidi"/>
          <w:b/>
          <w:lang w:val="es-ES"/>
        </w:rPr>
        <w:t>00120/JILOTEPE/IP/2022</w:t>
      </w:r>
      <w:r w:rsidR="003E6079" w:rsidRPr="00BC0E0C">
        <w:rPr>
          <w:rFonts w:ascii="Palatino Linotype" w:eastAsia="MS Mincho" w:hAnsi="Palatino Linotype" w:cstheme="majorBidi"/>
          <w:lang w:val="es-ES"/>
        </w:rPr>
        <w:t>.</w:t>
      </w:r>
    </w:p>
    <w:p w14:paraId="370E910A" w14:textId="77777777" w:rsidR="00F01443" w:rsidRPr="00BC0E0C"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625CB09" w:rsidR="00814AF2" w:rsidRPr="00BC0E0C"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0E0C">
        <w:rPr>
          <w:rFonts w:ascii="Palatino Linotype" w:hAnsi="Palatino Linotype"/>
          <w:color w:val="000000" w:themeColor="text1"/>
          <w:lang w:val="es-ES"/>
        </w:rPr>
        <w:t xml:space="preserve">Por </w:t>
      </w:r>
      <w:r w:rsidR="00B41516" w:rsidRPr="00BC0E0C">
        <w:rPr>
          <w:rFonts w:ascii="Palatino Linotype" w:hAnsi="Palatino Linotype"/>
          <w:color w:val="000000" w:themeColor="text1"/>
        </w:rPr>
        <w:t xml:space="preserve">lo anteriormente expuesto y fundado, </w:t>
      </w:r>
      <w:r w:rsidR="003E6079" w:rsidRPr="00BC0E0C">
        <w:rPr>
          <w:rFonts w:ascii="Palatino Linotype" w:hAnsi="Palatino Linotype"/>
          <w:color w:val="000000" w:themeColor="text1"/>
        </w:rPr>
        <w:t>e</w:t>
      </w:r>
      <w:r w:rsidR="00B41516" w:rsidRPr="00BC0E0C">
        <w:rPr>
          <w:rFonts w:ascii="Palatino Linotype" w:hAnsi="Palatino Linotype"/>
          <w:color w:val="000000" w:themeColor="text1"/>
        </w:rPr>
        <w:t xml:space="preserve">ste </w:t>
      </w:r>
      <w:r w:rsidR="00B41516" w:rsidRPr="00BC0E0C">
        <w:rPr>
          <w:rFonts w:ascii="Palatino Linotype" w:hAnsi="Palatino Linotype"/>
          <w:b/>
          <w:color w:val="000000" w:themeColor="text1"/>
        </w:rPr>
        <w:t>ÓRGANO GARANTE</w:t>
      </w:r>
      <w:r w:rsidR="00B41516" w:rsidRPr="00BC0E0C">
        <w:rPr>
          <w:rFonts w:ascii="Palatino Linotype" w:hAnsi="Palatino Linotype"/>
          <w:color w:val="000000" w:themeColor="text1"/>
        </w:rPr>
        <w:t xml:space="preserve"> emite los siguientes:</w:t>
      </w:r>
      <w:r w:rsidR="003E6079" w:rsidRPr="00BC0E0C">
        <w:rPr>
          <w:rFonts w:ascii="Palatino Linotype" w:hAnsi="Palatino Linotype"/>
          <w:color w:val="000000" w:themeColor="text1"/>
        </w:rPr>
        <w:t xml:space="preserve"> </w:t>
      </w:r>
      <w:r w:rsidR="00D71057" w:rsidRPr="00BC0E0C">
        <w:rPr>
          <w:rFonts w:ascii="Palatino Linotype" w:hAnsi="Palatino Linotype"/>
          <w:color w:val="000000" w:themeColor="text1"/>
        </w:rPr>
        <w:t>--------------------------------------------------------------------------</w:t>
      </w:r>
      <w:r w:rsidR="00E10AC3" w:rsidRPr="00BC0E0C">
        <w:rPr>
          <w:rFonts w:ascii="Palatino Linotype" w:hAnsi="Palatino Linotype"/>
          <w:color w:val="000000" w:themeColor="text1"/>
        </w:rPr>
        <w:t>-----------------</w:t>
      </w:r>
      <w:r w:rsidR="00895335" w:rsidRPr="00BC0E0C">
        <w:rPr>
          <w:rFonts w:ascii="Palatino Linotype" w:hAnsi="Palatino Linotype"/>
          <w:color w:val="000000" w:themeColor="text1"/>
        </w:rPr>
        <w:t>--</w:t>
      </w:r>
      <w:r w:rsidR="003E6079" w:rsidRPr="00BC0E0C">
        <w:rPr>
          <w:rFonts w:ascii="Palatino Linotype" w:hAnsi="Palatino Linotype"/>
          <w:color w:val="000000" w:themeColor="text1"/>
        </w:rPr>
        <w:t>--</w:t>
      </w:r>
      <w:r w:rsidR="00FC6C3D" w:rsidRPr="00BC0E0C">
        <w:rPr>
          <w:rFonts w:ascii="Palatino Linotype" w:hAnsi="Palatino Linotype"/>
          <w:color w:val="000000" w:themeColor="text1"/>
        </w:rPr>
        <w:t>----------------------------------------</w:t>
      </w:r>
      <w:r w:rsidR="00472A17" w:rsidRPr="00BC0E0C">
        <w:rPr>
          <w:rFonts w:ascii="Palatino Linotype" w:hAnsi="Palatino Linotype"/>
          <w:color w:val="000000" w:themeColor="text1"/>
        </w:rPr>
        <w:t>------------------------------------------------------------------------------------------------------------------------------------------------------------------------</w:t>
      </w:r>
      <w:r w:rsidR="00FC6C3D" w:rsidRPr="00BC0E0C">
        <w:rPr>
          <w:rFonts w:ascii="Palatino Linotype" w:hAnsi="Palatino Linotype"/>
          <w:color w:val="000000" w:themeColor="text1"/>
        </w:rPr>
        <w:t>----------</w:t>
      </w:r>
    </w:p>
    <w:p w14:paraId="12EACD8C" w14:textId="363036C2" w:rsidR="00814AF2" w:rsidRPr="00BC0E0C" w:rsidRDefault="00814AF2">
      <w:pPr>
        <w:rPr>
          <w:rFonts w:ascii="Palatino Linotype" w:hAnsi="Palatino Linotype"/>
          <w:color w:val="000000" w:themeColor="text1"/>
        </w:rPr>
      </w:pPr>
    </w:p>
    <w:p w14:paraId="18C7D92B" w14:textId="2E6B88EF" w:rsidR="009959DB" w:rsidRPr="00BC0E0C"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BC0E0C">
        <w:rPr>
          <w:b/>
          <w:color w:val="000000" w:themeColor="text1"/>
          <w:sz w:val="28"/>
          <w:szCs w:val="24"/>
        </w:rPr>
        <w:t>R E S O L U T I V O S</w:t>
      </w:r>
      <w:bookmarkEnd w:id="21"/>
      <w:bookmarkEnd w:id="22"/>
      <w:bookmarkEnd w:id="24"/>
      <w:bookmarkEnd w:id="25"/>
      <w:bookmarkEnd w:id="26"/>
    </w:p>
    <w:p w14:paraId="2EF2AC2D" w14:textId="77777777" w:rsidR="00A73C04" w:rsidRPr="00BC0E0C" w:rsidRDefault="00A73C04" w:rsidP="002578EE">
      <w:pPr>
        <w:spacing w:line="360" w:lineRule="auto"/>
        <w:jc w:val="both"/>
        <w:rPr>
          <w:rFonts w:ascii="Palatino Linotype" w:eastAsia="Times New Roman" w:hAnsi="Palatino Linotype" w:cs="Arial"/>
          <w:b/>
          <w:sz w:val="28"/>
          <w:szCs w:val="28"/>
        </w:rPr>
      </w:pPr>
    </w:p>
    <w:p w14:paraId="0C435278" w14:textId="7908BF68" w:rsidR="00A73C04" w:rsidRPr="00BC0E0C" w:rsidRDefault="00A73C04" w:rsidP="00A73C04">
      <w:pPr>
        <w:spacing w:line="360" w:lineRule="auto"/>
        <w:jc w:val="both"/>
        <w:rPr>
          <w:rFonts w:ascii="Palatino Linotype" w:eastAsia="Times New Roman" w:hAnsi="Palatino Linotype" w:cs="Times New Roman"/>
        </w:rPr>
      </w:pPr>
      <w:r w:rsidRPr="00BC0E0C">
        <w:rPr>
          <w:rFonts w:ascii="Palatino Linotype" w:eastAsia="Times New Roman" w:hAnsi="Palatino Linotype" w:cs="Arial"/>
          <w:b/>
          <w:sz w:val="28"/>
          <w:szCs w:val="28"/>
        </w:rPr>
        <w:lastRenderedPageBreak/>
        <w:t>PRIMERO</w:t>
      </w:r>
      <w:r w:rsidRPr="00BC0E0C">
        <w:rPr>
          <w:rFonts w:ascii="Palatino Linotype" w:eastAsia="Times New Roman" w:hAnsi="Palatino Linotype" w:cs="Arial"/>
          <w:b/>
        </w:rPr>
        <w:t xml:space="preserve">. </w:t>
      </w:r>
      <w:r w:rsidR="00743CAC" w:rsidRPr="00BC0E0C">
        <w:rPr>
          <w:rFonts w:ascii="Palatino Linotype" w:eastAsia="Times New Roman" w:hAnsi="Palatino Linotype" w:cs="Arial"/>
        </w:rPr>
        <w:t xml:space="preserve">Resultan </w:t>
      </w:r>
      <w:r w:rsidRPr="00BC0E0C">
        <w:rPr>
          <w:rFonts w:ascii="Palatino Linotype" w:eastAsia="Times New Roman" w:hAnsi="Palatino Linotype" w:cs="Arial"/>
        </w:rPr>
        <w:t>fundadas las</w:t>
      </w:r>
      <w:r w:rsidRPr="00BC0E0C">
        <w:rPr>
          <w:rFonts w:ascii="Palatino Linotype" w:eastAsia="Times New Roman" w:hAnsi="Palatino Linotype" w:cs="Arial"/>
          <w:b/>
        </w:rPr>
        <w:t xml:space="preserve"> </w:t>
      </w:r>
      <w:r w:rsidRPr="00BC0E0C">
        <w:rPr>
          <w:rFonts w:ascii="Palatino Linotype" w:eastAsia="Times New Roman" w:hAnsi="Palatino Linotype" w:cs="Arial"/>
          <w:lang w:val="es-ES"/>
        </w:rPr>
        <w:t xml:space="preserve">razones o motivos de inconformidad hechos valer </w:t>
      </w:r>
      <w:r w:rsidRPr="00BC0E0C">
        <w:rPr>
          <w:rFonts w:ascii="Palatino Linotype" w:eastAsia="Calibri" w:hAnsi="Palatino Linotype" w:cs="Arial"/>
          <w:lang w:val="es-ES"/>
        </w:rPr>
        <w:t xml:space="preserve">en </w:t>
      </w:r>
      <w:r w:rsidR="00291D91" w:rsidRPr="00BC0E0C">
        <w:rPr>
          <w:rFonts w:ascii="Palatino Linotype" w:eastAsia="Calibri" w:hAnsi="Palatino Linotype" w:cs="Arial"/>
          <w:lang w:val="es-ES"/>
        </w:rPr>
        <w:t>el</w:t>
      </w:r>
      <w:r w:rsidRPr="00BC0E0C">
        <w:rPr>
          <w:rFonts w:ascii="Palatino Linotype" w:eastAsia="Calibri" w:hAnsi="Palatino Linotype" w:cs="Arial"/>
          <w:lang w:val="es-ES"/>
        </w:rPr>
        <w:t xml:space="preserve"> recurso de revisión </w:t>
      </w:r>
      <w:r w:rsidR="001A14B4" w:rsidRPr="00BC0E0C">
        <w:rPr>
          <w:rFonts w:ascii="Palatino Linotype" w:eastAsia="Times New Roman" w:hAnsi="Palatino Linotype" w:cs="Times New Roman"/>
          <w:b/>
        </w:rPr>
        <w:t>17288/INFOEM/IP/RR/2022</w:t>
      </w:r>
      <w:r w:rsidRPr="00BC0E0C">
        <w:rPr>
          <w:rFonts w:ascii="Palatino Linotype" w:eastAsia="Times New Roman" w:hAnsi="Palatino Linotype" w:cs="Times New Roman"/>
          <w:b/>
        </w:rPr>
        <w:t xml:space="preserve"> </w:t>
      </w:r>
      <w:r w:rsidRPr="00BC0E0C">
        <w:rPr>
          <w:rFonts w:ascii="Palatino Linotype" w:eastAsia="Times New Roman" w:hAnsi="Palatino Linotype" w:cs="Times New Roman"/>
        </w:rPr>
        <w:t>en términos de</w:t>
      </w:r>
      <w:r w:rsidR="00743CAC" w:rsidRPr="00BC0E0C">
        <w:rPr>
          <w:rFonts w:ascii="Palatino Linotype" w:eastAsia="Times New Roman" w:hAnsi="Palatino Linotype" w:cs="Times New Roman"/>
        </w:rPr>
        <w:t xml:space="preserve"> </w:t>
      </w:r>
      <w:r w:rsidRPr="00BC0E0C">
        <w:rPr>
          <w:rFonts w:ascii="Palatino Linotype" w:eastAsia="Times New Roman" w:hAnsi="Palatino Linotype" w:cs="Times New Roman"/>
        </w:rPr>
        <w:t>l</w:t>
      </w:r>
      <w:r w:rsidR="00743CAC" w:rsidRPr="00BC0E0C">
        <w:rPr>
          <w:rFonts w:ascii="Palatino Linotype" w:eastAsia="Times New Roman" w:hAnsi="Palatino Linotype" w:cs="Times New Roman"/>
        </w:rPr>
        <w:t>os</w:t>
      </w:r>
      <w:r w:rsidR="00B57A01" w:rsidRPr="00BC0E0C">
        <w:rPr>
          <w:rFonts w:ascii="Palatino Linotype" w:eastAsia="Times New Roman" w:hAnsi="Palatino Linotype" w:cs="Times New Roman"/>
          <w:b/>
          <w:bCs/>
        </w:rPr>
        <w:t xml:space="preserve"> c</w:t>
      </w:r>
      <w:r w:rsidRPr="00BC0E0C">
        <w:rPr>
          <w:rFonts w:ascii="Palatino Linotype" w:eastAsia="Times New Roman" w:hAnsi="Palatino Linotype" w:cs="Times New Roman"/>
          <w:b/>
          <w:bCs/>
        </w:rPr>
        <w:t>onsiderando</w:t>
      </w:r>
      <w:r w:rsidR="00743CAC" w:rsidRPr="00BC0E0C">
        <w:rPr>
          <w:rFonts w:ascii="Palatino Linotype" w:eastAsia="Times New Roman" w:hAnsi="Palatino Linotype" w:cs="Times New Roman"/>
          <w:b/>
          <w:bCs/>
        </w:rPr>
        <w:t>s</w:t>
      </w:r>
      <w:r w:rsidRPr="00BC0E0C">
        <w:rPr>
          <w:rFonts w:ascii="Palatino Linotype" w:eastAsia="Times New Roman" w:hAnsi="Palatino Linotype" w:cs="Times New Roman"/>
        </w:rPr>
        <w:t xml:space="preserve"> </w:t>
      </w:r>
      <w:r w:rsidRPr="00BC0E0C">
        <w:rPr>
          <w:rFonts w:ascii="Palatino Linotype" w:eastAsia="Times New Roman" w:hAnsi="Palatino Linotype" w:cs="Times New Roman"/>
          <w:b/>
        </w:rPr>
        <w:t>CUARTO</w:t>
      </w:r>
      <w:r w:rsidRPr="00BC0E0C">
        <w:rPr>
          <w:rFonts w:ascii="Palatino Linotype" w:eastAsia="Times New Roman" w:hAnsi="Palatino Linotype" w:cs="Times New Roman"/>
        </w:rPr>
        <w:t xml:space="preserve"> </w:t>
      </w:r>
      <w:r w:rsidR="00743CAC" w:rsidRPr="00BC0E0C">
        <w:rPr>
          <w:rFonts w:ascii="Palatino Linotype" w:eastAsia="Times New Roman" w:hAnsi="Palatino Linotype" w:cs="Times New Roman"/>
        </w:rPr>
        <w:t xml:space="preserve">y </w:t>
      </w:r>
      <w:r w:rsidR="00743CAC" w:rsidRPr="00BC0E0C">
        <w:rPr>
          <w:rFonts w:ascii="Palatino Linotype" w:eastAsia="Times New Roman" w:hAnsi="Palatino Linotype" w:cs="Times New Roman"/>
          <w:b/>
        </w:rPr>
        <w:t>QUINTO</w:t>
      </w:r>
      <w:r w:rsidR="00743CAC" w:rsidRPr="00BC0E0C">
        <w:rPr>
          <w:rFonts w:ascii="Palatino Linotype" w:eastAsia="Times New Roman" w:hAnsi="Palatino Linotype" w:cs="Times New Roman"/>
        </w:rPr>
        <w:t xml:space="preserve"> </w:t>
      </w:r>
      <w:r w:rsidRPr="00BC0E0C">
        <w:rPr>
          <w:rFonts w:ascii="Palatino Linotype" w:eastAsia="Times New Roman" w:hAnsi="Palatino Linotype" w:cs="Times New Roman"/>
        </w:rPr>
        <w:t>de la presente resolución.</w:t>
      </w:r>
    </w:p>
    <w:p w14:paraId="0DBF8BF4" w14:textId="77777777" w:rsidR="00A73C04" w:rsidRPr="00BC0E0C" w:rsidRDefault="00A73C04" w:rsidP="00A73C04">
      <w:pPr>
        <w:spacing w:line="360" w:lineRule="auto"/>
        <w:contextualSpacing/>
        <w:jc w:val="both"/>
        <w:rPr>
          <w:rFonts w:ascii="Palatino Linotype" w:eastAsia="Calibri" w:hAnsi="Palatino Linotype" w:cs="Arial"/>
          <w:b/>
          <w:bCs/>
          <w:lang w:val="es-ES"/>
        </w:rPr>
      </w:pPr>
    </w:p>
    <w:p w14:paraId="2A288E5F" w14:textId="2C947C34" w:rsidR="00743CAC" w:rsidRPr="00BC0E0C" w:rsidRDefault="00743CAC" w:rsidP="00743CAC">
      <w:pPr>
        <w:spacing w:line="360" w:lineRule="auto"/>
        <w:contextualSpacing/>
        <w:jc w:val="both"/>
        <w:rPr>
          <w:rFonts w:ascii="Palatino Linotype" w:eastAsia="Times New Roman" w:hAnsi="Palatino Linotype" w:cs="Arial"/>
          <w:color w:val="000000"/>
        </w:rPr>
      </w:pPr>
      <w:r w:rsidRPr="00BC0E0C">
        <w:rPr>
          <w:rFonts w:ascii="Palatino Linotype" w:eastAsia="Calibri" w:hAnsi="Palatino Linotype" w:cs="Arial"/>
          <w:b/>
          <w:bCs/>
          <w:sz w:val="28"/>
          <w:szCs w:val="28"/>
          <w:lang w:val="es-ES"/>
        </w:rPr>
        <w:t>SEGUNDO</w:t>
      </w:r>
      <w:r w:rsidRPr="00BC0E0C">
        <w:rPr>
          <w:rFonts w:ascii="Palatino Linotype" w:eastAsia="Calibri" w:hAnsi="Palatino Linotype" w:cs="Arial"/>
          <w:b/>
          <w:bCs/>
          <w:lang w:val="es-ES"/>
        </w:rPr>
        <w:t xml:space="preserve">. </w:t>
      </w:r>
      <w:r w:rsidRPr="00BC0E0C">
        <w:rPr>
          <w:rFonts w:ascii="Palatino Linotype" w:eastAsia="Calibri" w:hAnsi="Palatino Linotype" w:cs="Arial"/>
          <w:lang w:val="es-ES"/>
        </w:rPr>
        <w:t xml:space="preserve">Se </w:t>
      </w:r>
      <w:r w:rsidR="00A255AD" w:rsidRPr="00BC0E0C">
        <w:rPr>
          <w:rFonts w:ascii="Palatino Linotype" w:eastAsia="Calibri" w:hAnsi="Palatino Linotype" w:cs="Arial"/>
          <w:b/>
          <w:lang w:val="es-ES"/>
        </w:rPr>
        <w:t>REVOCA</w:t>
      </w:r>
      <w:r w:rsidRPr="00BC0E0C">
        <w:rPr>
          <w:rFonts w:ascii="Palatino Linotype" w:eastAsia="Calibri" w:hAnsi="Palatino Linotype" w:cs="Arial"/>
          <w:lang w:val="es-ES"/>
        </w:rPr>
        <w:t xml:space="preserve"> la respuesta emitida por el </w:t>
      </w:r>
      <w:r w:rsidR="001A14B4" w:rsidRPr="00BC0E0C">
        <w:rPr>
          <w:rFonts w:ascii="Palatino Linotype" w:eastAsia="Calibri" w:hAnsi="Palatino Linotype" w:cs="Arial"/>
          <w:b/>
        </w:rPr>
        <w:t>Ayuntamiento de Jilotepec</w:t>
      </w:r>
      <w:r w:rsidRPr="00BC0E0C">
        <w:rPr>
          <w:rFonts w:ascii="Palatino Linotype" w:eastAsia="Calibri" w:hAnsi="Palatino Linotype" w:cs="Arial"/>
          <w:bCs/>
        </w:rPr>
        <w:t xml:space="preserve"> a la solicitud </w:t>
      </w:r>
      <w:r w:rsidR="001A14B4" w:rsidRPr="00BC0E0C">
        <w:rPr>
          <w:rFonts w:ascii="Palatino Linotype" w:eastAsia="MS Mincho" w:hAnsi="Palatino Linotype" w:cstheme="majorBidi"/>
          <w:b/>
          <w:lang w:val="es-ES"/>
        </w:rPr>
        <w:t>00120/JILOTEPE/IP/2022</w:t>
      </w:r>
      <w:r w:rsidRPr="00BC0E0C">
        <w:rPr>
          <w:rFonts w:ascii="Palatino Linotype" w:eastAsia="MS Mincho" w:hAnsi="Palatino Linotype" w:cstheme="majorBidi"/>
          <w:b/>
          <w:lang w:val="es-ES"/>
        </w:rPr>
        <w:t xml:space="preserve"> </w:t>
      </w:r>
      <w:r w:rsidRPr="00BC0E0C">
        <w:rPr>
          <w:rFonts w:ascii="Palatino Linotype" w:eastAsia="Calibri" w:hAnsi="Palatino Linotype" w:cs="Arial"/>
        </w:rPr>
        <w:t xml:space="preserve">y se </w:t>
      </w:r>
      <w:r w:rsidRPr="00BC0E0C">
        <w:rPr>
          <w:rFonts w:ascii="Palatino Linotype" w:eastAsia="Calibri" w:hAnsi="Palatino Linotype" w:cs="Arial"/>
          <w:b/>
        </w:rPr>
        <w:t>ORDENA</w:t>
      </w:r>
      <w:r w:rsidRPr="00BC0E0C">
        <w:rPr>
          <w:rFonts w:ascii="Palatino Linotype" w:eastAsia="Calibri" w:hAnsi="Palatino Linotype" w:cs="Arial"/>
          <w:b/>
          <w:lang w:val="es-ES"/>
        </w:rPr>
        <w:t xml:space="preserve"> </w:t>
      </w:r>
      <w:r w:rsidRPr="00BC0E0C">
        <w:rPr>
          <w:rFonts w:ascii="Palatino Linotype" w:eastAsia="Calibri" w:hAnsi="Palatino Linotype" w:cs="Arial"/>
          <w:lang w:val="es-ES"/>
        </w:rPr>
        <w:t xml:space="preserve">entregar, </w:t>
      </w:r>
      <w:bookmarkStart w:id="27" w:name="_Toc460947013"/>
      <w:r w:rsidRPr="00BC0E0C">
        <w:rPr>
          <w:rFonts w:ascii="Palatino Linotype" w:eastAsia="Calibri" w:hAnsi="Palatino Linotype" w:cs="Arial"/>
          <w:lang w:val="es-ES"/>
        </w:rPr>
        <w:t>vía Sistema de Acceso a la Información Pública Mexiquense (SAIMEX)</w:t>
      </w:r>
      <w:r w:rsidR="000F6AF3" w:rsidRPr="00BC0E0C">
        <w:rPr>
          <w:rFonts w:ascii="Palatino Linotype" w:eastAsia="Calibri" w:hAnsi="Palatino Linotype" w:cs="Arial"/>
          <w:lang w:val="es-ES"/>
        </w:rPr>
        <w:t xml:space="preserve"> y</w:t>
      </w:r>
      <w:r w:rsidR="00B803A8" w:rsidRPr="00BC0E0C">
        <w:rPr>
          <w:rFonts w:ascii="Palatino Linotype" w:eastAsia="Calibri" w:hAnsi="Palatino Linotype" w:cs="Arial"/>
          <w:lang w:val="es-ES"/>
        </w:rPr>
        <w:t xml:space="preserve"> correo electrónico</w:t>
      </w:r>
      <w:r w:rsidRPr="00BC0E0C">
        <w:rPr>
          <w:rFonts w:ascii="Palatino Linotype" w:eastAsia="Times New Roman" w:hAnsi="Palatino Linotype" w:cs="Arial"/>
          <w:color w:val="000000"/>
        </w:rPr>
        <w:t>,</w:t>
      </w:r>
      <w:r w:rsidR="00325B05" w:rsidRPr="00BC0E0C">
        <w:rPr>
          <w:rFonts w:ascii="Palatino Linotype" w:eastAsia="Times New Roman" w:hAnsi="Palatino Linotype" w:cs="Arial"/>
          <w:color w:val="000000"/>
        </w:rPr>
        <w:t xml:space="preserve"> en versión pública de ser procedente,</w:t>
      </w:r>
      <w:r w:rsidRPr="00BC0E0C">
        <w:rPr>
          <w:rFonts w:ascii="Palatino Linotype" w:eastAsia="Times New Roman" w:hAnsi="Palatino Linotype" w:cs="Arial"/>
          <w:color w:val="000000"/>
        </w:rPr>
        <w:t xml:space="preserve"> </w:t>
      </w:r>
      <w:r w:rsidR="00A84187" w:rsidRPr="00BC0E0C">
        <w:rPr>
          <w:rFonts w:ascii="Palatino Linotype" w:eastAsia="Times New Roman" w:hAnsi="Palatino Linotype" w:cs="Arial"/>
          <w:color w:val="000000"/>
        </w:rPr>
        <w:t>la siguiente información</w:t>
      </w:r>
      <w:r w:rsidRPr="00BC0E0C">
        <w:rPr>
          <w:rFonts w:ascii="Palatino Linotype" w:eastAsia="Times New Roman" w:hAnsi="Palatino Linotype" w:cs="Arial"/>
          <w:color w:val="000000"/>
        </w:rPr>
        <w:t xml:space="preserve">: </w:t>
      </w:r>
    </w:p>
    <w:p w14:paraId="6E6AD4FF" w14:textId="77777777" w:rsidR="00596238" w:rsidRPr="00BC0E0C" w:rsidRDefault="00596238" w:rsidP="00743CAC">
      <w:pPr>
        <w:spacing w:line="360" w:lineRule="auto"/>
        <w:contextualSpacing/>
        <w:jc w:val="both"/>
        <w:rPr>
          <w:rFonts w:ascii="Palatino Linotype" w:eastAsia="Times New Roman" w:hAnsi="Palatino Linotype" w:cs="Arial"/>
          <w:color w:val="000000"/>
        </w:rPr>
      </w:pPr>
    </w:p>
    <w:p w14:paraId="2CB5CCE6" w14:textId="6FA5848E" w:rsidR="00C00996" w:rsidRPr="00BC0E0C" w:rsidRDefault="00B803A8" w:rsidP="0028422E">
      <w:pPr>
        <w:pStyle w:val="Prrafodelista"/>
        <w:numPr>
          <w:ilvl w:val="0"/>
          <w:numId w:val="2"/>
        </w:numPr>
        <w:spacing w:after="240" w:line="360" w:lineRule="auto"/>
        <w:ind w:left="851" w:right="567" w:hanging="284"/>
        <w:jc w:val="both"/>
        <w:rPr>
          <w:rFonts w:ascii="Palatino Linotype" w:hAnsi="Palatino Linotype"/>
          <w:b/>
          <w:bCs/>
          <w:color w:val="000000"/>
        </w:rPr>
      </w:pPr>
      <w:r w:rsidRPr="00BC0E0C">
        <w:rPr>
          <w:rFonts w:ascii="Palatino Linotype" w:hAnsi="Palatino Linotype"/>
          <w:b/>
          <w:bCs/>
          <w:color w:val="000000"/>
        </w:rPr>
        <w:t>Del relleno sanitario ubicado en la Comunidad de Canalejas:</w:t>
      </w:r>
    </w:p>
    <w:p w14:paraId="7F78A65A" w14:textId="4E494F3A" w:rsidR="00B803A8" w:rsidRPr="00BC0E0C" w:rsidRDefault="00B803A8" w:rsidP="00B803A8">
      <w:pPr>
        <w:pStyle w:val="Prrafodelista"/>
        <w:numPr>
          <w:ilvl w:val="1"/>
          <w:numId w:val="2"/>
        </w:numPr>
        <w:spacing w:after="240" w:line="360" w:lineRule="auto"/>
        <w:ind w:left="1418" w:right="567"/>
        <w:jc w:val="both"/>
        <w:rPr>
          <w:rFonts w:ascii="Palatino Linotype" w:hAnsi="Palatino Linotype"/>
          <w:b/>
          <w:bCs/>
          <w:color w:val="000000"/>
        </w:rPr>
      </w:pPr>
      <w:r w:rsidRPr="00BC0E0C">
        <w:rPr>
          <w:rFonts w:ascii="Palatino Linotype" w:hAnsi="Palatino Linotype"/>
          <w:b/>
          <w:bCs/>
          <w:color w:val="000000"/>
        </w:rPr>
        <w:t>Documento que acredite la propiedad o, en su caso, la posesión y uso del inmueble;</w:t>
      </w:r>
    </w:p>
    <w:p w14:paraId="5292BE29" w14:textId="77777777" w:rsidR="00B803A8" w:rsidRPr="00BC0E0C" w:rsidRDefault="00B803A8" w:rsidP="00B803A8">
      <w:pPr>
        <w:pStyle w:val="Prrafodelista"/>
        <w:numPr>
          <w:ilvl w:val="1"/>
          <w:numId w:val="2"/>
        </w:numPr>
        <w:spacing w:after="240" w:line="360" w:lineRule="auto"/>
        <w:ind w:left="1418" w:right="567"/>
        <w:jc w:val="both"/>
        <w:rPr>
          <w:rFonts w:ascii="Palatino Linotype" w:hAnsi="Palatino Linotype"/>
          <w:b/>
          <w:bCs/>
          <w:color w:val="000000"/>
        </w:rPr>
      </w:pPr>
      <w:r w:rsidRPr="00BC0E0C">
        <w:rPr>
          <w:rFonts w:ascii="Palatino Linotype" w:hAnsi="Palatino Linotype"/>
          <w:b/>
          <w:bCs/>
          <w:color w:val="000000"/>
        </w:rPr>
        <w:t>Expediente formado para validar la instalación del relleno sanitario en la comunidad de Canalejas; y</w:t>
      </w:r>
    </w:p>
    <w:p w14:paraId="3BDB2B14" w14:textId="62960149" w:rsidR="00B803A8" w:rsidRPr="00BC0E0C" w:rsidRDefault="00B803A8" w:rsidP="00B803A8">
      <w:pPr>
        <w:pStyle w:val="Prrafodelista"/>
        <w:numPr>
          <w:ilvl w:val="1"/>
          <w:numId w:val="2"/>
        </w:numPr>
        <w:spacing w:after="240" w:line="360" w:lineRule="auto"/>
        <w:ind w:left="1418" w:right="567"/>
        <w:jc w:val="both"/>
        <w:rPr>
          <w:rFonts w:ascii="Palatino Linotype" w:hAnsi="Palatino Linotype"/>
          <w:b/>
          <w:bCs/>
          <w:color w:val="000000"/>
        </w:rPr>
      </w:pPr>
      <w:r w:rsidRPr="00BC0E0C">
        <w:rPr>
          <w:rFonts w:ascii="Palatino Linotype" w:hAnsi="Palatino Linotype"/>
          <w:b/>
          <w:bCs/>
          <w:color w:val="000000"/>
        </w:rPr>
        <w:t>Licencias, permisos y autorizaciones expedidas por la Secretaría de Medio Ambiente para su funcionamiento.</w:t>
      </w:r>
    </w:p>
    <w:p w14:paraId="2DA954F0" w14:textId="77F938EE" w:rsidR="000D7CBE" w:rsidRPr="00BC0E0C" w:rsidRDefault="000D7CBE" w:rsidP="000D7CBE">
      <w:pPr>
        <w:tabs>
          <w:tab w:val="left" w:pos="993"/>
        </w:tabs>
        <w:spacing w:line="360" w:lineRule="auto"/>
        <w:jc w:val="both"/>
        <w:rPr>
          <w:rFonts w:ascii="Palatino Linotype" w:eastAsia="Calibri" w:hAnsi="Palatino Linotype" w:cs="Arial"/>
        </w:rPr>
      </w:pPr>
      <w:r w:rsidRPr="00BC0E0C">
        <w:rPr>
          <w:rFonts w:ascii="Palatino Linotype" w:hAnsi="Palatino Linotype"/>
          <w:color w:val="000000"/>
        </w:rPr>
        <w:t xml:space="preserve">Para </w:t>
      </w:r>
      <w:r w:rsidRPr="00BC0E0C">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BC0E0C">
        <w:rPr>
          <w:rFonts w:ascii="Palatino Linotype" w:eastAsia="Calibri" w:hAnsi="Palatino Linotype" w:cs="Arial"/>
          <w:b/>
        </w:rPr>
        <w:t>RECURRENTE</w:t>
      </w:r>
      <w:r w:rsidRPr="00BC0E0C">
        <w:rPr>
          <w:rFonts w:ascii="Palatino Linotype" w:eastAsia="Calibri" w:hAnsi="Palatino Linotype" w:cs="Arial"/>
        </w:rPr>
        <w:t>.</w:t>
      </w:r>
    </w:p>
    <w:p w14:paraId="38832BE9" w14:textId="77777777" w:rsidR="00EF0F44" w:rsidRPr="00BC0E0C" w:rsidRDefault="00EF0F44" w:rsidP="000D7CBE">
      <w:pPr>
        <w:tabs>
          <w:tab w:val="left" w:pos="993"/>
        </w:tabs>
        <w:spacing w:line="360" w:lineRule="auto"/>
        <w:jc w:val="both"/>
        <w:rPr>
          <w:rFonts w:ascii="Palatino Linotype" w:eastAsia="Calibri" w:hAnsi="Palatino Linotype" w:cs="Arial"/>
        </w:rPr>
      </w:pPr>
    </w:p>
    <w:p w14:paraId="1B386057" w14:textId="05FAFFC9" w:rsidR="00EF0F44" w:rsidRPr="00BC0E0C" w:rsidRDefault="00EF0F44" w:rsidP="000D7CBE">
      <w:pPr>
        <w:tabs>
          <w:tab w:val="left" w:pos="993"/>
        </w:tabs>
        <w:spacing w:line="360" w:lineRule="auto"/>
        <w:jc w:val="both"/>
        <w:rPr>
          <w:rFonts w:ascii="Palatino Linotype" w:eastAsia="Calibri" w:hAnsi="Palatino Linotype" w:cs="Arial"/>
        </w:rPr>
      </w:pPr>
      <w:r w:rsidRPr="00BC0E0C">
        <w:rPr>
          <w:rFonts w:ascii="Palatino Linotype" w:eastAsia="Calibri" w:hAnsi="Palatino Linotype" w:cs="Arial"/>
        </w:rPr>
        <w:t xml:space="preserve">En </w:t>
      </w:r>
      <w:r w:rsidRPr="00BC0E0C">
        <w:rPr>
          <w:rFonts w:ascii="Palatino Linotype" w:hAnsi="Palatino Linotype"/>
          <w:iCs/>
        </w:rPr>
        <w:t xml:space="preserve">caso de que no se hayan ejercido las facultades, competencias o funciones que propiciaran la generación de la información que se ordena entregar, de conformidad </w:t>
      </w:r>
      <w:r w:rsidRPr="00BC0E0C">
        <w:rPr>
          <w:rFonts w:ascii="Palatino Linotype" w:hAnsi="Palatino Linotype"/>
          <w:iCs/>
        </w:rPr>
        <w:lastRenderedPageBreak/>
        <w:t xml:space="preserve">con lo dispuesto por el segundo párrafo del artículo 19 de la Ley de Transparencia y Acceso a la Información Pública del Estado de México y Municipios, el </w:t>
      </w:r>
      <w:r w:rsidRPr="00BC0E0C">
        <w:rPr>
          <w:rFonts w:ascii="Palatino Linotype" w:hAnsi="Palatino Linotype"/>
          <w:b/>
          <w:iCs/>
        </w:rPr>
        <w:t>SUJETO OBLIGADO</w:t>
      </w:r>
      <w:r w:rsidRPr="00BC0E0C">
        <w:rPr>
          <w:rFonts w:ascii="Palatino Linotype" w:hAnsi="Palatino Linotype"/>
          <w:iCs/>
        </w:rPr>
        <w:t xml:space="preserve"> deberá motivar su respuesta en función de las causas que motiven tal circunstancia</w:t>
      </w:r>
      <w:r w:rsidRPr="00BC0E0C">
        <w:rPr>
          <w:rFonts w:ascii="Palatino Linotype" w:hAnsi="Palatino Linotype"/>
          <w:bCs/>
          <w:iCs/>
        </w:rPr>
        <w:t>.</w:t>
      </w:r>
    </w:p>
    <w:p w14:paraId="3D36B4E4" w14:textId="77777777" w:rsidR="00325B05" w:rsidRPr="00BC0E0C" w:rsidRDefault="00325B05" w:rsidP="000D7CBE">
      <w:pPr>
        <w:tabs>
          <w:tab w:val="left" w:pos="993"/>
        </w:tabs>
        <w:spacing w:line="360" w:lineRule="auto"/>
        <w:jc w:val="both"/>
        <w:rPr>
          <w:rFonts w:ascii="Palatino Linotype" w:eastAsia="Calibri" w:hAnsi="Palatino Linotype" w:cs="Arial"/>
        </w:rPr>
      </w:pPr>
    </w:p>
    <w:p w14:paraId="22EACC04" w14:textId="368EE618" w:rsidR="00743CAC" w:rsidRPr="00BC0E0C" w:rsidRDefault="00743CAC" w:rsidP="00743CAC">
      <w:pPr>
        <w:spacing w:line="360" w:lineRule="auto"/>
        <w:jc w:val="both"/>
        <w:rPr>
          <w:rFonts w:ascii="Palatino Linotype" w:eastAsia="MS Mincho" w:hAnsi="Palatino Linotype" w:cs="Times New Roman"/>
          <w:color w:val="000000"/>
        </w:rPr>
      </w:pPr>
      <w:r w:rsidRPr="00BC0E0C">
        <w:rPr>
          <w:rFonts w:ascii="Palatino Linotype" w:eastAsia="MS Mincho" w:hAnsi="Palatino Linotype" w:cs="Times New Roman"/>
          <w:b/>
          <w:color w:val="000000"/>
          <w:sz w:val="28"/>
          <w:szCs w:val="28"/>
        </w:rPr>
        <w:t>TERCERO</w:t>
      </w:r>
      <w:r w:rsidRPr="00BC0E0C">
        <w:rPr>
          <w:rFonts w:ascii="Palatino Linotype" w:eastAsia="MS Mincho" w:hAnsi="Palatino Linotype" w:cs="Times New Roman"/>
          <w:b/>
          <w:color w:val="000000"/>
        </w:rPr>
        <w:t>.</w:t>
      </w:r>
      <w:r w:rsidRPr="00BC0E0C">
        <w:rPr>
          <w:rFonts w:ascii="Palatino Linotype" w:eastAsia="MS Mincho" w:hAnsi="Palatino Linotype" w:cs="Times New Roman"/>
          <w:color w:val="000000"/>
        </w:rPr>
        <w:t xml:space="preserve"> Notifíquese </w:t>
      </w:r>
      <w:r w:rsidR="00F2141D" w:rsidRPr="00BC0E0C">
        <w:rPr>
          <w:rFonts w:ascii="Palatino Linotype" w:eastAsia="MS Mincho" w:hAnsi="Palatino Linotype" w:cs="Times New Roman"/>
          <w:color w:val="000000"/>
        </w:rPr>
        <w:t xml:space="preserve">al </w:t>
      </w:r>
      <w:r w:rsidR="00F2141D" w:rsidRPr="00BC0E0C">
        <w:rPr>
          <w:rFonts w:ascii="Palatino Linotype" w:hAnsi="Palatino Linotype" w:cs="Arial"/>
          <w:color w:val="222222"/>
          <w:lang w:eastAsia="es-MX"/>
        </w:rPr>
        <w:t xml:space="preserve">Titular de la Unidad de Transparencia del </w:t>
      </w:r>
      <w:r w:rsidR="00F2141D" w:rsidRPr="00BC0E0C">
        <w:rPr>
          <w:rFonts w:ascii="Palatino Linotype" w:hAnsi="Palatino Linotype" w:cs="Arial"/>
          <w:b/>
          <w:bCs/>
          <w:color w:val="222222"/>
          <w:lang w:eastAsia="es-MX"/>
        </w:rPr>
        <w:t>SUJETO OBLIGADO</w:t>
      </w:r>
      <w:r w:rsidR="00F2141D" w:rsidRPr="00BC0E0C">
        <w:rPr>
          <w:rFonts w:ascii="Palatino Linotype" w:hAnsi="Palatino Linotype" w:cs="Arial"/>
          <w:color w:val="222222"/>
          <w:lang w:eastAsia="es-MX"/>
        </w:rPr>
        <w:t xml:space="preserve">, </w:t>
      </w:r>
      <w:r w:rsidR="000F6AF3" w:rsidRPr="00BC0E0C">
        <w:rPr>
          <w:rFonts w:ascii="Palatino Linotype" w:hAnsi="Palatino Linotype" w:cs="Arial"/>
          <w:color w:val="222222"/>
          <w:lang w:eastAsia="es-MX"/>
        </w:rPr>
        <w:t xml:space="preserve">vía SAIMEX, </w:t>
      </w:r>
      <w:r w:rsidR="000F6AF3" w:rsidRPr="00BC0E0C">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dé cumplimiento a lo </w:t>
      </w:r>
      <w:r w:rsidR="000F6AF3" w:rsidRPr="00BC0E0C">
        <w:rPr>
          <w:rFonts w:ascii="Palatino Linotype" w:hAnsi="Palatino Linotype" w:cs="Arial"/>
          <w:b/>
          <w:color w:val="222222"/>
          <w:lang w:val="es-MX" w:eastAsia="es-MX"/>
        </w:rPr>
        <w:t>ordenado dentro del plazo de diez días hábiles</w:t>
      </w:r>
      <w:r w:rsidR="000F6AF3" w:rsidRPr="00BC0E0C">
        <w:rPr>
          <w:rFonts w:ascii="Palatino Linotype" w:hAnsi="Palatino Linotype" w:cs="Arial"/>
          <w:color w:val="222222"/>
          <w:lang w:val="es-MX"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BC0E0C">
        <w:rPr>
          <w:rFonts w:ascii="Palatino Linotype" w:eastAsia="MS Mincho" w:hAnsi="Palatino Linotype" w:cs="Times New Roman"/>
          <w:color w:val="000000"/>
        </w:rPr>
        <w:t>.</w:t>
      </w:r>
    </w:p>
    <w:p w14:paraId="24A1876D" w14:textId="77777777" w:rsidR="00743CAC" w:rsidRPr="00BC0E0C"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BC0E0C" w:rsidRDefault="00743CAC" w:rsidP="00743CAC">
      <w:pPr>
        <w:spacing w:line="360" w:lineRule="auto"/>
        <w:jc w:val="both"/>
        <w:rPr>
          <w:rFonts w:ascii="Palatino Linotype" w:eastAsia="MS Mincho" w:hAnsi="Palatino Linotype" w:cs="Times New Roman"/>
          <w:color w:val="000000"/>
        </w:rPr>
      </w:pPr>
      <w:r w:rsidRPr="00BC0E0C">
        <w:rPr>
          <w:rFonts w:ascii="Palatino Linotype" w:eastAsia="MS Mincho" w:hAnsi="Palatino Linotype" w:cs="Times New Roman"/>
          <w:b/>
          <w:bCs/>
          <w:color w:val="000000"/>
          <w:sz w:val="28"/>
          <w:szCs w:val="28"/>
        </w:rPr>
        <w:t>CUARTO</w:t>
      </w:r>
      <w:r w:rsidRPr="00BC0E0C">
        <w:rPr>
          <w:rFonts w:ascii="Palatino Linotype" w:eastAsia="MS Mincho" w:hAnsi="Palatino Linotype" w:cs="Times New Roman"/>
          <w:b/>
          <w:bCs/>
          <w:color w:val="000000"/>
        </w:rPr>
        <w:t>.</w:t>
      </w:r>
      <w:r w:rsidRPr="00BC0E0C">
        <w:rPr>
          <w:rFonts w:ascii="Palatino Linotype" w:eastAsia="MS Mincho" w:hAnsi="Palatino Linotype" w:cs="Times New Roman"/>
          <w:color w:val="000000"/>
        </w:rPr>
        <w:t xml:space="preserve"> De </w:t>
      </w:r>
      <w:r w:rsidRPr="00BC0E0C">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BC0E0C">
        <w:rPr>
          <w:rFonts w:ascii="Palatino Linotype" w:eastAsia="MS Mincho" w:hAnsi="Palatino Linotype" w:cs="Times New Roman"/>
          <w:b/>
          <w:color w:val="000000"/>
        </w:rPr>
        <w:t>SUJETO OBLIGADO,</w:t>
      </w:r>
      <w:r w:rsidRPr="00BC0E0C">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BC0E0C" w:rsidRDefault="00743CAC" w:rsidP="00743CAC">
      <w:pPr>
        <w:spacing w:line="360" w:lineRule="auto"/>
        <w:jc w:val="both"/>
        <w:rPr>
          <w:rFonts w:ascii="Palatino Linotype" w:eastAsia="MS Mincho" w:hAnsi="Palatino Linotype" w:cs="Times New Roman"/>
          <w:color w:val="000000"/>
        </w:rPr>
      </w:pPr>
    </w:p>
    <w:p w14:paraId="09CBBAC7" w14:textId="44740C71" w:rsidR="00743CAC" w:rsidRPr="00BC0E0C" w:rsidRDefault="00743CAC" w:rsidP="00743CAC">
      <w:pPr>
        <w:spacing w:line="360" w:lineRule="auto"/>
        <w:jc w:val="both"/>
        <w:rPr>
          <w:rFonts w:ascii="Palatino Linotype" w:eastAsia="MS Mincho" w:hAnsi="Palatino Linotype" w:cs="Times New Roman"/>
          <w:color w:val="000000"/>
        </w:rPr>
      </w:pPr>
      <w:r w:rsidRPr="00BC0E0C">
        <w:rPr>
          <w:rFonts w:ascii="Palatino Linotype" w:eastAsia="MS Mincho" w:hAnsi="Palatino Linotype" w:cs="Times New Roman"/>
          <w:b/>
          <w:color w:val="000000"/>
          <w:sz w:val="28"/>
          <w:szCs w:val="28"/>
        </w:rPr>
        <w:t>QUINTO</w:t>
      </w:r>
      <w:r w:rsidRPr="00BC0E0C">
        <w:rPr>
          <w:rFonts w:ascii="Palatino Linotype" w:eastAsia="MS Mincho" w:hAnsi="Palatino Linotype" w:cs="Times New Roman"/>
          <w:b/>
          <w:color w:val="000000"/>
        </w:rPr>
        <w:t xml:space="preserve">. </w:t>
      </w:r>
      <w:r w:rsidRPr="00BC0E0C">
        <w:rPr>
          <w:rFonts w:ascii="Palatino Linotype" w:eastAsia="MS Mincho" w:hAnsi="Palatino Linotype" w:cs="Times New Roman"/>
          <w:color w:val="000000"/>
        </w:rPr>
        <w:t xml:space="preserve">Notifíquese al </w:t>
      </w:r>
      <w:r w:rsidRPr="00BC0E0C">
        <w:rPr>
          <w:rFonts w:ascii="Palatino Linotype" w:eastAsia="MS Mincho" w:hAnsi="Palatino Linotype" w:cs="Times New Roman"/>
          <w:b/>
          <w:bCs/>
          <w:color w:val="000000"/>
        </w:rPr>
        <w:t>RECURRENTE</w:t>
      </w:r>
      <w:r w:rsidRPr="00BC0E0C">
        <w:rPr>
          <w:rFonts w:ascii="Palatino Linotype" w:eastAsia="MS Mincho" w:hAnsi="Palatino Linotype" w:cs="Times New Roman"/>
          <w:color w:val="000000"/>
        </w:rPr>
        <w:t xml:space="preserve"> la presente resolución vía Sistema de Acceso a la Información Mexiquense (SAIMEX)</w:t>
      </w:r>
      <w:r w:rsidR="001B5A5C" w:rsidRPr="00BC0E0C">
        <w:rPr>
          <w:rFonts w:ascii="Palatino Linotype" w:eastAsia="MS Mincho" w:hAnsi="Palatino Linotype" w:cs="Times New Roman"/>
          <w:color w:val="000000"/>
        </w:rPr>
        <w:t xml:space="preserve"> y correo electrónico</w:t>
      </w:r>
      <w:r w:rsidRPr="00BC0E0C">
        <w:rPr>
          <w:rFonts w:ascii="Palatino Linotype" w:eastAsia="MS Mincho" w:hAnsi="Palatino Linotype" w:cs="Times New Roman"/>
          <w:color w:val="000000"/>
        </w:rPr>
        <w:t>.</w:t>
      </w:r>
    </w:p>
    <w:p w14:paraId="67C9222E" w14:textId="77777777" w:rsidR="00743CAC" w:rsidRPr="00BC0E0C" w:rsidRDefault="00743CAC" w:rsidP="00743CAC">
      <w:pPr>
        <w:spacing w:line="360" w:lineRule="auto"/>
        <w:jc w:val="both"/>
        <w:rPr>
          <w:rFonts w:ascii="Palatino Linotype" w:hAnsi="Palatino Linotype"/>
          <w:b/>
        </w:rPr>
      </w:pPr>
    </w:p>
    <w:p w14:paraId="2A314043" w14:textId="7FD33A16" w:rsidR="00743CAC" w:rsidRPr="00BC0E0C" w:rsidRDefault="00743CAC" w:rsidP="00743CAC">
      <w:pPr>
        <w:spacing w:line="360" w:lineRule="auto"/>
        <w:jc w:val="both"/>
        <w:rPr>
          <w:rFonts w:ascii="Palatino Linotype" w:eastAsia="MS Mincho" w:hAnsi="Palatino Linotype" w:cs="Times New Roman"/>
          <w:color w:val="000000"/>
        </w:rPr>
      </w:pPr>
      <w:r w:rsidRPr="00BC0E0C">
        <w:rPr>
          <w:rFonts w:ascii="Palatino Linotype" w:eastAsia="MS Mincho" w:hAnsi="Palatino Linotype" w:cs="Times New Roman"/>
          <w:b/>
          <w:sz w:val="28"/>
          <w:szCs w:val="28"/>
        </w:rPr>
        <w:lastRenderedPageBreak/>
        <w:t>SEXTO</w:t>
      </w:r>
      <w:r w:rsidRPr="00BC0E0C">
        <w:rPr>
          <w:rFonts w:ascii="Palatino Linotype" w:eastAsia="MS Mincho" w:hAnsi="Palatino Linotype" w:cs="Times New Roman"/>
          <w:b/>
          <w:color w:val="000000"/>
        </w:rPr>
        <w:t xml:space="preserve">. </w:t>
      </w:r>
      <w:r w:rsidRPr="00BC0E0C">
        <w:rPr>
          <w:rFonts w:ascii="Palatino Linotype" w:eastAsia="MS Mincho" w:hAnsi="Palatino Linotype" w:cs="Times New Roman"/>
          <w:color w:val="000000"/>
        </w:rPr>
        <w:t xml:space="preserve">Se </w:t>
      </w:r>
      <w:bookmarkEnd w:id="27"/>
      <w:r w:rsidRPr="00BC0E0C">
        <w:rPr>
          <w:rFonts w:ascii="Palatino Linotype" w:eastAsia="MS Mincho" w:hAnsi="Palatino Linotype" w:cs="Times New Roman"/>
          <w:color w:val="000000" w:themeColor="text1"/>
        </w:rPr>
        <w:t>hace del conocimiento del</w:t>
      </w:r>
      <w:r w:rsidRPr="00BC0E0C">
        <w:rPr>
          <w:rFonts w:ascii="Palatino Linotype" w:eastAsia="MS Mincho" w:hAnsi="Palatino Linotype" w:cs="Times New Roman"/>
          <w:b/>
          <w:color w:val="000000" w:themeColor="text1"/>
        </w:rPr>
        <w:t xml:space="preserve"> RECURRENTE </w:t>
      </w:r>
      <w:r w:rsidRPr="00BC0E0C">
        <w:rPr>
          <w:rFonts w:ascii="Palatino Linotype" w:eastAsia="MS Mincho" w:hAnsi="Palatino Linotype" w:cs="Times New Roman"/>
          <w:color w:val="000000" w:themeColor="text1"/>
        </w:rPr>
        <w:t xml:space="preserve">que, </w:t>
      </w:r>
      <w:r w:rsidR="00F75114" w:rsidRPr="00BC0E0C">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BC0E0C">
        <w:rPr>
          <w:rFonts w:ascii="Palatino Linotype" w:eastAsia="MS Mincho" w:hAnsi="Palatino Linotype" w:cs="Times New Roman"/>
          <w:bCs/>
          <w:color w:val="000000"/>
          <w:lang w:val="es-ES"/>
        </w:rPr>
        <w:t>vía juicio de amparo</w:t>
      </w:r>
      <w:r w:rsidR="00F75114" w:rsidRPr="00BC0E0C">
        <w:rPr>
          <w:rFonts w:ascii="Palatino Linotype" w:eastAsia="MS Mincho" w:hAnsi="Palatino Linotype" w:cs="Times New Roman"/>
          <w:color w:val="000000"/>
          <w:lang w:val="es-ES"/>
        </w:rPr>
        <w:t xml:space="preserve"> en los términos de las leyes aplicables</w:t>
      </w:r>
      <w:r w:rsidR="00C603F1" w:rsidRPr="00BC0E0C">
        <w:rPr>
          <w:rFonts w:ascii="Palatino Linotype" w:eastAsia="MS Mincho" w:hAnsi="Palatino Linotype"/>
          <w:color w:val="000000" w:themeColor="text1"/>
        </w:rPr>
        <w:t>.</w:t>
      </w:r>
    </w:p>
    <w:p w14:paraId="35177F2C" w14:textId="77777777" w:rsidR="002578EE" w:rsidRPr="00BC0E0C" w:rsidRDefault="002578EE" w:rsidP="002578EE">
      <w:pPr>
        <w:spacing w:line="360" w:lineRule="auto"/>
        <w:jc w:val="both"/>
        <w:rPr>
          <w:rFonts w:ascii="Palatino Linotype" w:eastAsia="MS Mincho" w:hAnsi="Palatino Linotype" w:cs="Times New Roman"/>
          <w:color w:val="000000"/>
          <w:lang w:val="es-ES"/>
        </w:rPr>
      </w:pPr>
    </w:p>
    <w:p w14:paraId="142117F1" w14:textId="77777777" w:rsidR="003117B2" w:rsidRPr="00804AF2" w:rsidRDefault="003117B2" w:rsidP="003117B2">
      <w:pPr>
        <w:spacing w:before="240" w:after="240" w:line="360" w:lineRule="auto"/>
        <w:ind w:firstLine="1"/>
        <w:jc w:val="both"/>
        <w:rPr>
          <w:rFonts w:ascii="Palatino Linotype" w:hAnsi="Palatino Linotype"/>
          <w:smallCaps/>
        </w:rPr>
      </w:pPr>
      <w:r w:rsidRPr="00BC0E0C">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TERCERA SESIÓN ORDINARIA CELEBRADA EL VEINTIUNO (21) DE JUNIO DE DOS MIL VEINTITRÉS, ANTE LA COORDINADORA DE PROYECTOS, CATALINA CAMARILLO ROSAS, EN SUPLENCIA DEL SECRETARIO TÉCNICO DEL PLENO.</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5"/>
      <w:footerReference w:type="default" r:id="rId16"/>
      <w:headerReference w:type="first" r:id="rId17"/>
      <w:footerReference w:type="first" r:id="rId18"/>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CCC21" w14:textId="77777777" w:rsidR="00777122" w:rsidRDefault="00777122" w:rsidP="00587366">
      <w:r>
        <w:separator/>
      </w:r>
    </w:p>
  </w:endnote>
  <w:endnote w:type="continuationSeparator" w:id="0">
    <w:p w14:paraId="3F9715CE" w14:textId="77777777" w:rsidR="00777122" w:rsidRDefault="00777122" w:rsidP="00587366">
      <w:r>
        <w:continuationSeparator/>
      </w:r>
    </w:p>
  </w:endnote>
  <w:endnote w:type="continuationNotice" w:id="1">
    <w:p w14:paraId="1C142107" w14:textId="77777777" w:rsidR="00777122" w:rsidRDefault="00777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B5A5C" w:rsidRPr="00883450" w:rsidRDefault="001B5A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506F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506F4">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6243EC1B" w14:textId="0E7C8B1E" w:rsidR="001B5A5C" w:rsidRDefault="001B5A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B5A5C" w:rsidRPr="00883450" w:rsidRDefault="001B5A5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506F4" w:rsidRPr="001506F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506F4" w:rsidRPr="001506F4">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6B993D8B" w:rsidR="001B5A5C" w:rsidRPr="00883450" w:rsidRDefault="001B5A5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51B69" w14:textId="77777777" w:rsidR="00777122" w:rsidRDefault="00777122" w:rsidP="00587366">
      <w:r>
        <w:separator/>
      </w:r>
    </w:p>
  </w:footnote>
  <w:footnote w:type="continuationSeparator" w:id="0">
    <w:p w14:paraId="3F1D459A" w14:textId="77777777" w:rsidR="00777122" w:rsidRDefault="00777122" w:rsidP="00587366">
      <w:r>
        <w:continuationSeparator/>
      </w:r>
    </w:p>
  </w:footnote>
  <w:footnote w:type="continuationNotice" w:id="1">
    <w:p w14:paraId="6E94D63F" w14:textId="77777777" w:rsidR="00777122" w:rsidRDefault="00777122"/>
  </w:footnote>
  <w:footnote w:id="2">
    <w:p w14:paraId="0D450E59" w14:textId="77777777" w:rsidR="001B5A5C" w:rsidRPr="00C7183E" w:rsidRDefault="001B5A5C" w:rsidP="008F4D8E">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2D44310B" w14:textId="77777777" w:rsidR="001B5A5C" w:rsidRDefault="001B5A5C" w:rsidP="008F4D8E">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2C1A3C21" w14:textId="77777777" w:rsidR="001B5A5C" w:rsidRDefault="001B5A5C" w:rsidP="008F4D8E">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4820B70D" w14:textId="77777777" w:rsidR="001B5A5C" w:rsidRDefault="001B5A5C" w:rsidP="00426CE7">
      <w:pPr>
        <w:pStyle w:val="Textonotapie"/>
        <w:jc w:val="both"/>
      </w:pPr>
      <w:r>
        <w:rPr>
          <w:rStyle w:val="Refdenotaalpie"/>
        </w:rPr>
        <w:footnoteRef/>
      </w:r>
      <w:r>
        <w:t xml:space="preserve"> “</w:t>
      </w:r>
      <w:r w:rsidRPr="005D1765">
        <w:rPr>
          <w:b/>
        </w:rPr>
        <w:t>Artículo 178.</w:t>
      </w:r>
      <w:r>
        <w:t xml:space="preserve"> </w:t>
      </w:r>
      <w:r w:rsidRPr="005D1765">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A1B4731" w14:textId="77777777" w:rsidR="001B5A5C" w:rsidRDefault="001B5A5C" w:rsidP="00426CE7">
      <w:pPr>
        <w:pStyle w:val="Textonotapie"/>
        <w:jc w:val="both"/>
      </w:pPr>
      <w:r>
        <w:t>(…)”</w:t>
      </w:r>
    </w:p>
  </w:footnote>
  <w:footnote w:id="6">
    <w:p w14:paraId="7CFF1D76" w14:textId="77777777" w:rsidR="001B5A5C" w:rsidRPr="009C43C2" w:rsidRDefault="001B5A5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7">
    <w:p w14:paraId="621A220A" w14:textId="77777777" w:rsidR="001B5A5C" w:rsidRPr="009C43C2" w:rsidRDefault="001B5A5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8">
    <w:p w14:paraId="1F98C24F" w14:textId="77777777" w:rsidR="001B5A5C" w:rsidRPr="009C43C2" w:rsidRDefault="001B5A5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9">
    <w:p w14:paraId="42632106" w14:textId="77777777" w:rsidR="001B5A5C" w:rsidRDefault="001B5A5C"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10">
    <w:p w14:paraId="1AD34A50" w14:textId="77777777" w:rsidR="001B5A5C" w:rsidRDefault="001B5A5C" w:rsidP="004B20FF">
      <w:pPr>
        <w:pStyle w:val="Textonotapie"/>
      </w:pPr>
      <w:r>
        <w:rPr>
          <w:rStyle w:val="Refdenotaalpie"/>
        </w:rPr>
        <w:footnoteRef/>
      </w:r>
      <w:r>
        <w:t xml:space="preserve"> Artículo 50, Ley de Transparencia y Acceso a la Información Pública del Estado de México y Municipios.</w:t>
      </w:r>
    </w:p>
  </w:footnote>
  <w:footnote w:id="11">
    <w:p w14:paraId="36D6ACD7" w14:textId="77777777" w:rsidR="001B5A5C" w:rsidRDefault="001B5A5C" w:rsidP="004B20FF">
      <w:pPr>
        <w:pStyle w:val="Textonotapie"/>
      </w:pPr>
      <w:r>
        <w:rPr>
          <w:rStyle w:val="Refdenotaalpie"/>
        </w:rPr>
        <w:footnoteRef/>
      </w:r>
      <w:r>
        <w:t xml:space="preserve"> Artículo 51, Ídem.</w:t>
      </w:r>
    </w:p>
  </w:footnote>
  <w:footnote w:id="12">
    <w:p w14:paraId="64B17C69" w14:textId="77777777" w:rsidR="001B5A5C" w:rsidRDefault="001B5A5C" w:rsidP="004B20FF">
      <w:pPr>
        <w:pStyle w:val="Textonotapie"/>
      </w:pPr>
      <w:r>
        <w:rPr>
          <w:rStyle w:val="Refdenotaalpie"/>
        </w:rPr>
        <w:footnoteRef/>
      </w:r>
      <w:r>
        <w:t xml:space="preserve"> Artículo 58, Ley de Transparencia y Acceso a la Información Pública del Estado de México y Municipios.</w:t>
      </w:r>
    </w:p>
  </w:footnote>
  <w:footnote w:id="13">
    <w:p w14:paraId="07FEACDA" w14:textId="77777777" w:rsidR="001B5A5C" w:rsidRDefault="001B5A5C" w:rsidP="004B20FF">
      <w:pPr>
        <w:pStyle w:val="Textonotapie"/>
      </w:pPr>
      <w:r>
        <w:rPr>
          <w:rStyle w:val="Refdenotaalpie"/>
        </w:rPr>
        <w:footnoteRef/>
      </w:r>
      <w:r>
        <w:t xml:space="preserve"> Artículo 59, Ídem.</w:t>
      </w:r>
    </w:p>
  </w:footnote>
  <w:footnote w:id="14">
    <w:p w14:paraId="16300020" w14:textId="77777777" w:rsidR="001B5A5C" w:rsidRDefault="001B5A5C" w:rsidP="00B136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5">
    <w:p w14:paraId="4A81956E" w14:textId="77777777" w:rsidR="001B5A5C" w:rsidRDefault="001B5A5C" w:rsidP="00B136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6">
    <w:p w14:paraId="684E7393" w14:textId="77777777" w:rsidR="001B5A5C" w:rsidRDefault="001B5A5C" w:rsidP="00B136E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24B4CDB5" w14:textId="77777777" w:rsidR="001B5A5C" w:rsidRDefault="001B5A5C" w:rsidP="00B136E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7446388" w14:textId="77777777" w:rsidR="001B5A5C" w:rsidRDefault="001B5A5C" w:rsidP="00B136E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25AB3CE3" w14:textId="77777777" w:rsidR="001B5A5C" w:rsidRDefault="001B5A5C" w:rsidP="00B136E2">
      <w:pPr>
        <w:pBdr>
          <w:top w:val="nil"/>
          <w:left w:val="nil"/>
          <w:bottom w:val="nil"/>
          <w:right w:val="nil"/>
          <w:between w:val="nil"/>
        </w:pBdr>
        <w:rPr>
          <w:color w:val="000000"/>
          <w:sz w:val="20"/>
          <w:szCs w:val="20"/>
        </w:rPr>
      </w:pPr>
      <w:r>
        <w:rPr>
          <w:color w:val="000000"/>
          <w:sz w:val="20"/>
          <w:szCs w:val="20"/>
        </w:rPr>
        <w:t>(…)”</w:t>
      </w:r>
    </w:p>
  </w:footnote>
  <w:footnote w:id="17">
    <w:p w14:paraId="361E2DD2" w14:textId="3D664F1D" w:rsidR="001B5A5C" w:rsidRPr="00457EC5" w:rsidRDefault="001B5A5C">
      <w:pPr>
        <w:pStyle w:val="Textonotapie"/>
        <w:rPr>
          <w:lang w:val="es-MX"/>
        </w:rPr>
      </w:pPr>
      <w:r>
        <w:rPr>
          <w:rStyle w:val="Refdenotaalpie"/>
        </w:rPr>
        <w:footnoteRef/>
      </w:r>
      <w:r>
        <w:t xml:space="preserve"> </w:t>
      </w:r>
      <w:r>
        <w:rPr>
          <w:lang w:val="es-MX"/>
        </w:rPr>
        <w:t>Artículo 15, Ley Orgánica Municipal del Estado de México.</w:t>
      </w:r>
    </w:p>
  </w:footnote>
  <w:footnote w:id="18">
    <w:p w14:paraId="40DC560F" w14:textId="3B9651DB" w:rsidR="001B5A5C" w:rsidRPr="00457EC5" w:rsidRDefault="001B5A5C">
      <w:pPr>
        <w:pStyle w:val="Textonotapie"/>
        <w:rPr>
          <w:lang w:val="es-MX"/>
        </w:rPr>
      </w:pPr>
      <w:r>
        <w:rPr>
          <w:rStyle w:val="Refdenotaalpie"/>
        </w:rPr>
        <w:footnoteRef/>
      </w:r>
      <w:r>
        <w:t xml:space="preserve"> </w:t>
      </w:r>
      <w:r>
        <w:rPr>
          <w:lang w:val="es-MX"/>
        </w:rPr>
        <w:t>Artículo 86, Ley Orgánica Municipal del Estado de México.</w:t>
      </w:r>
    </w:p>
  </w:footnote>
  <w:footnote w:id="19">
    <w:p w14:paraId="2744674C" w14:textId="15AC69B4" w:rsidR="001B5A5C" w:rsidRPr="00457EC5" w:rsidRDefault="001B5A5C">
      <w:pPr>
        <w:pStyle w:val="Textonotapie"/>
        <w:rPr>
          <w:lang w:val="es-MX"/>
        </w:rPr>
      </w:pPr>
      <w:r>
        <w:rPr>
          <w:rStyle w:val="Refdenotaalpie"/>
        </w:rPr>
        <w:footnoteRef/>
      </w:r>
      <w:r>
        <w:t xml:space="preserve"> </w:t>
      </w:r>
      <w:r>
        <w:rPr>
          <w:lang w:val="es-MX"/>
        </w:rPr>
        <w:t>Artículo 40, Bando Municipal 2022 de Jilotepec.</w:t>
      </w:r>
    </w:p>
  </w:footnote>
  <w:footnote w:id="20">
    <w:p w14:paraId="0AB40D37" w14:textId="1B83D50F" w:rsidR="001B5A5C" w:rsidRPr="00FF3338" w:rsidRDefault="001B5A5C">
      <w:pPr>
        <w:pStyle w:val="Textonotapie"/>
        <w:rPr>
          <w:lang w:val="es-MX"/>
        </w:rPr>
      </w:pPr>
      <w:r>
        <w:rPr>
          <w:rStyle w:val="Refdenotaalpie"/>
        </w:rPr>
        <w:footnoteRef/>
      </w:r>
      <w:r>
        <w:t xml:space="preserve"> </w:t>
      </w:r>
      <w:r>
        <w:rPr>
          <w:lang w:val="es-MX"/>
        </w:rPr>
        <w:t>Artículo 66, Bando Municipal 2022 de Jilotepec.</w:t>
      </w:r>
    </w:p>
  </w:footnote>
  <w:footnote w:id="21">
    <w:p w14:paraId="5FB9B2F6" w14:textId="01FBF3D5" w:rsidR="001B5A5C" w:rsidRPr="00FF3338" w:rsidRDefault="001B5A5C">
      <w:pPr>
        <w:pStyle w:val="Textonotapie"/>
        <w:rPr>
          <w:lang w:val="es-MX"/>
        </w:rPr>
      </w:pPr>
      <w:r>
        <w:rPr>
          <w:rStyle w:val="Refdenotaalpie"/>
        </w:rPr>
        <w:footnoteRef/>
      </w:r>
      <w:r>
        <w:t xml:space="preserve"> </w:t>
      </w:r>
      <w:r>
        <w:rPr>
          <w:lang w:val="es-MX"/>
        </w:rPr>
        <w:t>Artículo 3.69, Código Reglamentario Municipal de Jilotepec.</w:t>
      </w:r>
    </w:p>
  </w:footnote>
  <w:footnote w:id="22">
    <w:p w14:paraId="0D08CE50" w14:textId="57DDDBD7" w:rsidR="001B5A5C" w:rsidRPr="001B5A5C" w:rsidRDefault="001B5A5C">
      <w:pPr>
        <w:pStyle w:val="Textonotapie"/>
        <w:rPr>
          <w:lang w:val="es-MX"/>
        </w:rPr>
      </w:pPr>
      <w:r>
        <w:rPr>
          <w:rStyle w:val="Refdenotaalpie"/>
        </w:rPr>
        <w:footnoteRef/>
      </w:r>
      <w:r>
        <w:t xml:space="preserve"> </w:t>
      </w:r>
      <w:r>
        <w:rPr>
          <w:lang w:val="es-MX"/>
        </w:rPr>
        <w:t>Artículo 1, Ley General para la Prevención y Gestión Integral de los Residuos.</w:t>
      </w:r>
    </w:p>
  </w:footnote>
  <w:footnote w:id="23">
    <w:p w14:paraId="7931C6A2" w14:textId="132FE71D" w:rsidR="00284829" w:rsidRPr="00284829" w:rsidRDefault="00284829">
      <w:pPr>
        <w:pStyle w:val="Textonotapie"/>
        <w:rPr>
          <w:lang w:val="es-MX"/>
        </w:rPr>
      </w:pPr>
      <w:r>
        <w:rPr>
          <w:rStyle w:val="Refdenotaalpie"/>
        </w:rPr>
        <w:footnoteRef/>
      </w:r>
      <w:r>
        <w:t xml:space="preserve"> </w:t>
      </w:r>
      <w:r>
        <w:rPr>
          <w:lang w:val="es-MX"/>
        </w:rPr>
        <w:t>Artículo 97, Ídem.</w:t>
      </w:r>
    </w:p>
  </w:footnote>
  <w:footnote w:id="24">
    <w:p w14:paraId="5987D691" w14:textId="53AACB26" w:rsidR="00284829" w:rsidRPr="00284829" w:rsidRDefault="00284829">
      <w:pPr>
        <w:pStyle w:val="Textonotapie"/>
        <w:rPr>
          <w:lang w:val="es-MX"/>
        </w:rPr>
      </w:pPr>
      <w:r>
        <w:rPr>
          <w:rStyle w:val="Refdenotaalpie"/>
        </w:rPr>
        <w:footnoteRef/>
      </w:r>
      <w:r>
        <w:t xml:space="preserve"> </w:t>
      </w:r>
      <w:r>
        <w:rPr>
          <w:lang w:val="es-MX"/>
        </w:rPr>
        <w:t xml:space="preserve">Artículo 97, </w:t>
      </w:r>
      <w:r w:rsidRPr="00284829">
        <w:rPr>
          <w:lang w:val="es-MX"/>
        </w:rPr>
        <w:t>Ley General para la Prevención y Gestión Integral de los Residuos.</w:t>
      </w:r>
    </w:p>
  </w:footnote>
  <w:footnote w:id="25">
    <w:p w14:paraId="489DDAB1" w14:textId="7F5A8363" w:rsidR="001B5A5C" w:rsidRPr="005350BD" w:rsidRDefault="001B5A5C">
      <w:pPr>
        <w:pStyle w:val="Textonotapie"/>
        <w:rPr>
          <w:lang w:val="es-MX"/>
        </w:rPr>
      </w:pPr>
      <w:r>
        <w:rPr>
          <w:rStyle w:val="Refdenotaalpie"/>
        </w:rPr>
        <w:footnoteRef/>
      </w:r>
      <w:r>
        <w:t xml:space="preserve"> </w:t>
      </w:r>
      <w:r w:rsidRPr="005350BD">
        <w:t>Norma Oficial Mexicana NOM-083-SEMARNAT-2003</w:t>
      </w:r>
    </w:p>
  </w:footnote>
  <w:footnote w:id="26">
    <w:p w14:paraId="45B063E6" w14:textId="5BFE111F" w:rsidR="001B5A5C" w:rsidRPr="00DE6603" w:rsidRDefault="001B5A5C">
      <w:pPr>
        <w:pStyle w:val="Textonotapie"/>
        <w:rPr>
          <w:lang w:val="es-MX"/>
        </w:rPr>
      </w:pPr>
      <w:r>
        <w:rPr>
          <w:rStyle w:val="Refdenotaalpie"/>
        </w:rPr>
        <w:footnoteRef/>
      </w:r>
      <w:r>
        <w:t xml:space="preserve"> Ídem.</w:t>
      </w:r>
    </w:p>
  </w:footnote>
  <w:footnote w:id="27">
    <w:p w14:paraId="076A2802" w14:textId="612C7DD9" w:rsidR="001B5A5C" w:rsidRPr="005350BD" w:rsidRDefault="001B5A5C">
      <w:pPr>
        <w:pStyle w:val="Textonotapie"/>
        <w:rPr>
          <w:lang w:val="es-MX"/>
        </w:rPr>
      </w:pPr>
      <w:r>
        <w:rPr>
          <w:rStyle w:val="Refdenotaalpie"/>
        </w:rPr>
        <w:footnoteRef/>
      </w:r>
      <w:r>
        <w:t xml:space="preserve"> </w:t>
      </w:r>
      <w:r w:rsidRPr="005350BD">
        <w:t>Norma Oficial Mexicana NOM-083-SEMARNAT-2003</w:t>
      </w:r>
    </w:p>
  </w:footnote>
  <w:footnote w:id="28">
    <w:p w14:paraId="438A22CB" w14:textId="4AD4E82A" w:rsidR="001B5A5C" w:rsidRPr="00BF0F89" w:rsidRDefault="001B5A5C">
      <w:pPr>
        <w:pStyle w:val="Textonotapie"/>
        <w:rPr>
          <w:lang w:val="es-MX"/>
        </w:rPr>
      </w:pPr>
      <w:r>
        <w:rPr>
          <w:rStyle w:val="Refdenotaalpie"/>
        </w:rPr>
        <w:footnoteRef/>
      </w:r>
      <w:r>
        <w:t xml:space="preserve"> </w:t>
      </w:r>
      <w:r>
        <w:rPr>
          <w:lang w:val="es-MX"/>
        </w:rPr>
        <w:t>Artículo 2.177, Código para la Biodiversidad del Estado de México.</w:t>
      </w:r>
    </w:p>
  </w:footnote>
  <w:footnote w:id="29">
    <w:p w14:paraId="33249BD3" w14:textId="6CBEF493" w:rsidR="001B5A5C" w:rsidRPr="00BF0F89" w:rsidRDefault="001B5A5C">
      <w:pPr>
        <w:pStyle w:val="Textonotapie"/>
        <w:rPr>
          <w:lang w:val="es-MX"/>
        </w:rPr>
      </w:pPr>
      <w:r>
        <w:rPr>
          <w:rStyle w:val="Refdenotaalpie"/>
        </w:rPr>
        <w:footnoteRef/>
      </w:r>
      <w:r>
        <w:t xml:space="preserve"> </w:t>
      </w:r>
      <w:r>
        <w:rPr>
          <w:lang w:val="es-MX"/>
        </w:rPr>
        <w:t>Artículo 2.179, Código para la Biodiversidad del Estado de México.</w:t>
      </w:r>
    </w:p>
  </w:footnote>
  <w:footnote w:id="30">
    <w:p w14:paraId="0C34B590" w14:textId="77777777" w:rsidR="001B5A5C" w:rsidRDefault="001B5A5C" w:rsidP="00613B74">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1B5A5C" w:rsidRPr="00025127" w14:paraId="07F2896E" w14:textId="77777777" w:rsidTr="008E29BB">
      <w:trPr>
        <w:trHeight w:val="138"/>
        <w:jc w:val="right"/>
      </w:trPr>
      <w:tc>
        <w:tcPr>
          <w:tcW w:w="3828" w:type="dxa"/>
          <w:vAlign w:val="center"/>
        </w:tcPr>
        <w:p w14:paraId="4A5B1974" w14:textId="172F35BB" w:rsidR="001B5A5C" w:rsidRPr="00025127" w:rsidRDefault="001B5A5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6EEC9789" w:rsidR="001B5A5C" w:rsidRPr="00025127" w:rsidRDefault="001B5A5C" w:rsidP="00F25B61">
          <w:pPr>
            <w:pStyle w:val="Encabezado"/>
            <w:jc w:val="both"/>
            <w:rPr>
              <w:rFonts w:ascii="Palatino Linotype" w:hAnsi="Palatino Linotype"/>
              <w:b/>
              <w:sz w:val="22"/>
              <w:szCs w:val="22"/>
            </w:rPr>
          </w:pPr>
          <w:r>
            <w:rPr>
              <w:rFonts w:ascii="Palatino Linotype" w:hAnsi="Palatino Linotype"/>
              <w:b/>
              <w:sz w:val="22"/>
              <w:szCs w:val="22"/>
            </w:rPr>
            <w:t>17288</w:t>
          </w:r>
          <w:r w:rsidRPr="00025127">
            <w:rPr>
              <w:rFonts w:ascii="Palatino Linotype" w:hAnsi="Palatino Linotype"/>
              <w:b/>
              <w:sz w:val="22"/>
              <w:szCs w:val="22"/>
            </w:rPr>
            <w:t>/INFOEM/IP/RR/</w:t>
          </w:r>
          <w:r>
            <w:rPr>
              <w:rFonts w:ascii="Palatino Linotype" w:hAnsi="Palatino Linotype"/>
              <w:b/>
              <w:sz w:val="22"/>
              <w:szCs w:val="22"/>
            </w:rPr>
            <w:t>2022</w:t>
          </w:r>
        </w:p>
      </w:tc>
    </w:tr>
    <w:tr w:rsidR="001B5A5C" w:rsidRPr="00025127" w14:paraId="1B5D8690" w14:textId="77777777" w:rsidTr="008E29BB">
      <w:trPr>
        <w:trHeight w:val="233"/>
        <w:jc w:val="right"/>
      </w:trPr>
      <w:tc>
        <w:tcPr>
          <w:tcW w:w="3828" w:type="dxa"/>
          <w:vAlign w:val="center"/>
        </w:tcPr>
        <w:p w14:paraId="3903F2C6" w14:textId="22D569F8" w:rsidR="001B5A5C" w:rsidRPr="00025127" w:rsidRDefault="001B5A5C" w:rsidP="001A14B4">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78A3AC37" w:rsidR="001B5A5C" w:rsidRPr="00025127" w:rsidRDefault="001B5A5C" w:rsidP="001A14B4">
          <w:pPr>
            <w:pStyle w:val="Encabezado"/>
            <w:rPr>
              <w:rFonts w:ascii="Palatino Linotype" w:hAnsi="Palatino Linotype"/>
              <w:b/>
              <w:sz w:val="22"/>
              <w:szCs w:val="22"/>
            </w:rPr>
          </w:pPr>
          <w:r>
            <w:rPr>
              <w:rFonts w:ascii="Palatino Linotype" w:hAnsi="Palatino Linotype"/>
              <w:b/>
              <w:bCs/>
              <w:color w:val="000000"/>
              <w:sz w:val="22"/>
              <w:szCs w:val="22"/>
            </w:rPr>
            <w:t>Ayuntamiento de Jilotepec</w:t>
          </w:r>
        </w:p>
      </w:tc>
    </w:tr>
    <w:tr w:rsidR="001B5A5C" w:rsidRPr="00025127" w14:paraId="095EB01B" w14:textId="77777777" w:rsidTr="008E29BB">
      <w:trPr>
        <w:trHeight w:val="321"/>
        <w:jc w:val="right"/>
      </w:trPr>
      <w:tc>
        <w:tcPr>
          <w:tcW w:w="3828" w:type="dxa"/>
          <w:vAlign w:val="center"/>
        </w:tcPr>
        <w:p w14:paraId="6E000A51" w14:textId="05E1861A" w:rsidR="001B5A5C" w:rsidRPr="00025127" w:rsidRDefault="001B5A5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1B5A5C" w:rsidRPr="00025127" w:rsidRDefault="001B5A5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1B5A5C" w:rsidRDefault="001B5A5C"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1B5A5C" w:rsidRPr="00025127" w14:paraId="0A3256F2" w14:textId="77777777" w:rsidTr="008E29BB">
      <w:trPr>
        <w:trHeight w:val="138"/>
        <w:jc w:val="right"/>
      </w:trPr>
      <w:tc>
        <w:tcPr>
          <w:tcW w:w="3828" w:type="dxa"/>
          <w:vAlign w:val="center"/>
        </w:tcPr>
        <w:p w14:paraId="3D80769D" w14:textId="44A35B8D" w:rsidR="001B5A5C" w:rsidRPr="00025127" w:rsidRDefault="001B5A5C"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666536F3" w:rsidR="001B5A5C" w:rsidRPr="00025127" w:rsidRDefault="001B5A5C" w:rsidP="00F25B61">
          <w:pPr>
            <w:pStyle w:val="Encabezado"/>
            <w:rPr>
              <w:rFonts w:ascii="Palatino Linotype" w:hAnsi="Palatino Linotype"/>
              <w:b/>
              <w:sz w:val="22"/>
              <w:szCs w:val="22"/>
            </w:rPr>
          </w:pPr>
          <w:r>
            <w:rPr>
              <w:rFonts w:ascii="Palatino Linotype" w:hAnsi="Palatino Linotype"/>
              <w:b/>
              <w:sz w:val="22"/>
              <w:szCs w:val="22"/>
            </w:rPr>
            <w:t>17288</w:t>
          </w:r>
          <w:r w:rsidRPr="00025127">
            <w:rPr>
              <w:rFonts w:ascii="Palatino Linotype" w:hAnsi="Palatino Linotype"/>
              <w:b/>
              <w:sz w:val="22"/>
              <w:szCs w:val="22"/>
            </w:rPr>
            <w:t>/INFOEM/IP/RR/</w:t>
          </w:r>
          <w:r>
            <w:rPr>
              <w:rFonts w:ascii="Palatino Linotype" w:hAnsi="Palatino Linotype"/>
              <w:b/>
              <w:sz w:val="22"/>
              <w:szCs w:val="22"/>
            </w:rPr>
            <w:t>2022</w:t>
          </w:r>
        </w:p>
      </w:tc>
    </w:tr>
    <w:tr w:rsidR="001B5A5C" w:rsidRPr="00025127" w14:paraId="128C8B3C" w14:textId="77777777" w:rsidTr="008E29BB">
      <w:trPr>
        <w:trHeight w:val="233"/>
        <w:jc w:val="right"/>
      </w:trPr>
      <w:tc>
        <w:tcPr>
          <w:tcW w:w="3828" w:type="dxa"/>
          <w:vAlign w:val="center"/>
        </w:tcPr>
        <w:p w14:paraId="483E3371" w14:textId="66B1BC74" w:rsidR="001B5A5C" w:rsidRPr="00025127" w:rsidRDefault="001B5A5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59879672" w:rsidR="001B5A5C" w:rsidRPr="00025127" w:rsidRDefault="001B5A5C" w:rsidP="0058757A">
          <w:pPr>
            <w:pStyle w:val="Encabezado"/>
            <w:rPr>
              <w:rFonts w:ascii="Palatino Linotype" w:hAnsi="Palatino Linotype"/>
              <w:b/>
              <w:sz w:val="22"/>
              <w:szCs w:val="22"/>
            </w:rPr>
          </w:pPr>
        </w:p>
      </w:tc>
    </w:tr>
    <w:tr w:rsidR="001B5A5C" w:rsidRPr="00025127" w14:paraId="41BE0704" w14:textId="77777777" w:rsidTr="008E29BB">
      <w:trPr>
        <w:trHeight w:val="321"/>
        <w:jc w:val="right"/>
      </w:trPr>
      <w:tc>
        <w:tcPr>
          <w:tcW w:w="3828" w:type="dxa"/>
          <w:vAlign w:val="center"/>
        </w:tcPr>
        <w:p w14:paraId="34C64148" w14:textId="10C6C8A9" w:rsidR="001B5A5C" w:rsidRPr="00025127" w:rsidRDefault="001B5A5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B20821F" w:rsidR="001B5A5C" w:rsidRPr="00025127" w:rsidRDefault="001B5A5C" w:rsidP="001A14B4">
          <w:pPr>
            <w:pStyle w:val="Encabezado"/>
            <w:rPr>
              <w:rFonts w:ascii="Palatino Linotype" w:hAnsi="Palatino Linotype"/>
              <w:b/>
              <w:sz w:val="22"/>
              <w:szCs w:val="22"/>
            </w:rPr>
          </w:pPr>
          <w:r>
            <w:rPr>
              <w:rFonts w:ascii="Palatino Linotype" w:hAnsi="Palatino Linotype"/>
              <w:b/>
              <w:bCs/>
              <w:color w:val="000000"/>
              <w:sz w:val="22"/>
              <w:szCs w:val="22"/>
            </w:rPr>
            <w:t>Ayuntamiento de Jilotepec</w:t>
          </w:r>
        </w:p>
      </w:tc>
    </w:tr>
    <w:tr w:rsidR="001B5A5C" w:rsidRPr="00025127" w14:paraId="0C8B6193" w14:textId="77777777" w:rsidTr="008E29BB">
      <w:trPr>
        <w:trHeight w:val="321"/>
        <w:jc w:val="right"/>
      </w:trPr>
      <w:tc>
        <w:tcPr>
          <w:tcW w:w="3828" w:type="dxa"/>
          <w:vAlign w:val="center"/>
        </w:tcPr>
        <w:p w14:paraId="321FFAFF" w14:textId="0E8C2CE7" w:rsidR="001B5A5C" w:rsidRPr="00025127" w:rsidRDefault="001B5A5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1B5A5C" w:rsidRPr="00025127" w:rsidRDefault="001B5A5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1B5A5C" w:rsidRDefault="00777122" w:rsidP="00472C41">
    <w:pPr>
      <w:pStyle w:val="Encabezado"/>
      <w:tabs>
        <w:tab w:val="clear" w:pos="4252"/>
        <w:tab w:val="clear" w:pos="8504"/>
        <w:tab w:val="left" w:pos="3103"/>
      </w:tabs>
    </w:pPr>
    <w:r>
      <w:rPr>
        <w:noProof/>
      </w:rPr>
      <w:pict w14:anchorId="604D6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C448E3"/>
    <w:multiLevelType w:val="multilevel"/>
    <w:tmpl w:val="0290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22E2B"/>
    <w:multiLevelType w:val="multilevel"/>
    <w:tmpl w:val="D7FC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D55AD2"/>
    <w:multiLevelType w:val="multilevel"/>
    <w:tmpl w:val="DFC8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DE23CAD"/>
    <w:multiLevelType w:val="multilevel"/>
    <w:tmpl w:val="CD18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FFC2A46"/>
    <w:multiLevelType w:val="hybridMultilevel"/>
    <w:tmpl w:val="249E1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BAF091D"/>
    <w:multiLevelType w:val="multilevel"/>
    <w:tmpl w:val="95C6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ADF18ED"/>
    <w:multiLevelType w:val="hybridMultilevel"/>
    <w:tmpl w:val="9C920C1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B7F6C64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8"/>
  </w:num>
  <w:num w:numId="5">
    <w:abstractNumId w:val="6"/>
  </w:num>
  <w:num w:numId="6">
    <w:abstractNumId w:val="18"/>
  </w:num>
  <w:num w:numId="7">
    <w:abstractNumId w:val="14"/>
  </w:num>
  <w:num w:numId="8">
    <w:abstractNumId w:val="10"/>
  </w:num>
  <w:num w:numId="9">
    <w:abstractNumId w:val="13"/>
  </w:num>
  <w:num w:numId="10">
    <w:abstractNumId w:val="22"/>
  </w:num>
  <w:num w:numId="11">
    <w:abstractNumId w:val="7"/>
  </w:num>
  <w:num w:numId="12">
    <w:abstractNumId w:val="19"/>
  </w:num>
  <w:num w:numId="13">
    <w:abstractNumId w:val="16"/>
  </w:num>
  <w:num w:numId="14">
    <w:abstractNumId w:val="23"/>
  </w:num>
  <w:num w:numId="15">
    <w:abstractNumId w:val="21"/>
  </w:num>
  <w:num w:numId="16">
    <w:abstractNumId w:val="5"/>
  </w:num>
  <w:num w:numId="17">
    <w:abstractNumId w:val="24"/>
  </w:num>
  <w:num w:numId="18">
    <w:abstractNumId w:val="15"/>
  </w:num>
  <w:num w:numId="19">
    <w:abstractNumId w:val="3"/>
  </w:num>
  <w:num w:numId="20">
    <w:abstractNumId w:val="17"/>
  </w:num>
  <w:num w:numId="21">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4"/>
    <w:lvlOverride w:ilvl="0">
      <w:lvl w:ilvl="0">
        <w:numFmt w:val="bullet"/>
        <w:lvlText w:val="o"/>
        <w:lvlJc w:val="left"/>
        <w:pPr>
          <w:tabs>
            <w:tab w:val="num" w:pos="720"/>
          </w:tabs>
          <w:ind w:left="720" w:hanging="360"/>
        </w:pPr>
        <w:rPr>
          <w:rFonts w:ascii="Courier New" w:hAnsi="Courier New" w:hint="default"/>
          <w:sz w:val="2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6D24"/>
    <w:rsid w:val="0000797D"/>
    <w:rsid w:val="00007E8A"/>
    <w:rsid w:val="000100D7"/>
    <w:rsid w:val="00010B47"/>
    <w:rsid w:val="0001106B"/>
    <w:rsid w:val="00011317"/>
    <w:rsid w:val="00012472"/>
    <w:rsid w:val="0001398B"/>
    <w:rsid w:val="00013CF1"/>
    <w:rsid w:val="00014F51"/>
    <w:rsid w:val="00015A16"/>
    <w:rsid w:val="00015A51"/>
    <w:rsid w:val="00016250"/>
    <w:rsid w:val="000174A0"/>
    <w:rsid w:val="000203D3"/>
    <w:rsid w:val="000204A6"/>
    <w:rsid w:val="000211F8"/>
    <w:rsid w:val="0002146F"/>
    <w:rsid w:val="000218C3"/>
    <w:rsid w:val="00022D89"/>
    <w:rsid w:val="000236A3"/>
    <w:rsid w:val="00024A8D"/>
    <w:rsid w:val="00024F35"/>
    <w:rsid w:val="00025127"/>
    <w:rsid w:val="00025266"/>
    <w:rsid w:val="0002699D"/>
    <w:rsid w:val="0003063D"/>
    <w:rsid w:val="00031D37"/>
    <w:rsid w:val="00031F10"/>
    <w:rsid w:val="00031F98"/>
    <w:rsid w:val="00032493"/>
    <w:rsid w:val="00032EC5"/>
    <w:rsid w:val="00032ED4"/>
    <w:rsid w:val="000371EF"/>
    <w:rsid w:val="00037657"/>
    <w:rsid w:val="0004072A"/>
    <w:rsid w:val="00040E10"/>
    <w:rsid w:val="00040E2D"/>
    <w:rsid w:val="000411E2"/>
    <w:rsid w:val="000414B8"/>
    <w:rsid w:val="0004193F"/>
    <w:rsid w:val="00042380"/>
    <w:rsid w:val="000435A5"/>
    <w:rsid w:val="000444BD"/>
    <w:rsid w:val="00044DB9"/>
    <w:rsid w:val="000463B6"/>
    <w:rsid w:val="0004686A"/>
    <w:rsid w:val="000468E2"/>
    <w:rsid w:val="00046CEE"/>
    <w:rsid w:val="000478BA"/>
    <w:rsid w:val="00051175"/>
    <w:rsid w:val="0005237C"/>
    <w:rsid w:val="00052A3C"/>
    <w:rsid w:val="00054384"/>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A70"/>
    <w:rsid w:val="00064B95"/>
    <w:rsid w:val="000659BE"/>
    <w:rsid w:val="00065A78"/>
    <w:rsid w:val="000664BF"/>
    <w:rsid w:val="00066B68"/>
    <w:rsid w:val="00070361"/>
    <w:rsid w:val="000718C5"/>
    <w:rsid w:val="0007221E"/>
    <w:rsid w:val="000728AD"/>
    <w:rsid w:val="00074573"/>
    <w:rsid w:val="00076A3F"/>
    <w:rsid w:val="00076E15"/>
    <w:rsid w:val="000770CE"/>
    <w:rsid w:val="000800AC"/>
    <w:rsid w:val="0008230A"/>
    <w:rsid w:val="00082D11"/>
    <w:rsid w:val="00082E28"/>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556A"/>
    <w:rsid w:val="000A77ED"/>
    <w:rsid w:val="000B0370"/>
    <w:rsid w:val="000B2BA0"/>
    <w:rsid w:val="000B35EB"/>
    <w:rsid w:val="000B405C"/>
    <w:rsid w:val="000B4DDD"/>
    <w:rsid w:val="000B5AB1"/>
    <w:rsid w:val="000B5D79"/>
    <w:rsid w:val="000B6D31"/>
    <w:rsid w:val="000B6F19"/>
    <w:rsid w:val="000B750B"/>
    <w:rsid w:val="000B7C4F"/>
    <w:rsid w:val="000C0061"/>
    <w:rsid w:val="000C0663"/>
    <w:rsid w:val="000C0BBB"/>
    <w:rsid w:val="000C10B9"/>
    <w:rsid w:val="000C1D19"/>
    <w:rsid w:val="000C2E5F"/>
    <w:rsid w:val="000C3423"/>
    <w:rsid w:val="000C37A5"/>
    <w:rsid w:val="000C3861"/>
    <w:rsid w:val="000C4111"/>
    <w:rsid w:val="000C48CA"/>
    <w:rsid w:val="000C4A8E"/>
    <w:rsid w:val="000C5458"/>
    <w:rsid w:val="000C5A04"/>
    <w:rsid w:val="000C5AF7"/>
    <w:rsid w:val="000C6B73"/>
    <w:rsid w:val="000C6CE3"/>
    <w:rsid w:val="000C6E97"/>
    <w:rsid w:val="000D001E"/>
    <w:rsid w:val="000D0855"/>
    <w:rsid w:val="000D11CC"/>
    <w:rsid w:val="000D1E0F"/>
    <w:rsid w:val="000D2DC2"/>
    <w:rsid w:val="000D3275"/>
    <w:rsid w:val="000D447F"/>
    <w:rsid w:val="000D45E8"/>
    <w:rsid w:val="000D4940"/>
    <w:rsid w:val="000D5A1D"/>
    <w:rsid w:val="000D62FF"/>
    <w:rsid w:val="000D69DF"/>
    <w:rsid w:val="000D72C9"/>
    <w:rsid w:val="000D7369"/>
    <w:rsid w:val="000D7394"/>
    <w:rsid w:val="000D7CBE"/>
    <w:rsid w:val="000E0366"/>
    <w:rsid w:val="000E07DC"/>
    <w:rsid w:val="000E096F"/>
    <w:rsid w:val="000E1389"/>
    <w:rsid w:val="000E2665"/>
    <w:rsid w:val="000E2A46"/>
    <w:rsid w:val="000E5176"/>
    <w:rsid w:val="000E5F27"/>
    <w:rsid w:val="000E67FC"/>
    <w:rsid w:val="000E77B8"/>
    <w:rsid w:val="000F1731"/>
    <w:rsid w:val="000F1B9F"/>
    <w:rsid w:val="000F1BF0"/>
    <w:rsid w:val="000F2739"/>
    <w:rsid w:val="000F2EDD"/>
    <w:rsid w:val="000F3457"/>
    <w:rsid w:val="000F37A8"/>
    <w:rsid w:val="000F3FE5"/>
    <w:rsid w:val="000F6AF3"/>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3B03"/>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362"/>
    <w:rsid w:val="00126C46"/>
    <w:rsid w:val="00127A33"/>
    <w:rsid w:val="00127E68"/>
    <w:rsid w:val="00130E89"/>
    <w:rsid w:val="001318D2"/>
    <w:rsid w:val="00132C06"/>
    <w:rsid w:val="00132D0E"/>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06F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3780"/>
    <w:rsid w:val="00163B1F"/>
    <w:rsid w:val="001648EE"/>
    <w:rsid w:val="00164B65"/>
    <w:rsid w:val="001656F2"/>
    <w:rsid w:val="00165DC8"/>
    <w:rsid w:val="00166794"/>
    <w:rsid w:val="00167813"/>
    <w:rsid w:val="0017212C"/>
    <w:rsid w:val="00172471"/>
    <w:rsid w:val="0017260D"/>
    <w:rsid w:val="0017273C"/>
    <w:rsid w:val="001732E3"/>
    <w:rsid w:val="00174E02"/>
    <w:rsid w:val="00174E1B"/>
    <w:rsid w:val="0017653A"/>
    <w:rsid w:val="0017745D"/>
    <w:rsid w:val="001775DF"/>
    <w:rsid w:val="001809A7"/>
    <w:rsid w:val="00181C60"/>
    <w:rsid w:val="00181E2A"/>
    <w:rsid w:val="00183B72"/>
    <w:rsid w:val="001848C0"/>
    <w:rsid w:val="00185460"/>
    <w:rsid w:val="0018568B"/>
    <w:rsid w:val="001862A3"/>
    <w:rsid w:val="001921FD"/>
    <w:rsid w:val="001925E3"/>
    <w:rsid w:val="00192E4B"/>
    <w:rsid w:val="00194D62"/>
    <w:rsid w:val="00196407"/>
    <w:rsid w:val="00197091"/>
    <w:rsid w:val="001970D6"/>
    <w:rsid w:val="001972CC"/>
    <w:rsid w:val="00197827"/>
    <w:rsid w:val="001A032D"/>
    <w:rsid w:val="001A138D"/>
    <w:rsid w:val="001A14B4"/>
    <w:rsid w:val="001A229F"/>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A5C"/>
    <w:rsid w:val="001B5F70"/>
    <w:rsid w:val="001B6845"/>
    <w:rsid w:val="001B6D4E"/>
    <w:rsid w:val="001B76FA"/>
    <w:rsid w:val="001C09E0"/>
    <w:rsid w:val="001C0AED"/>
    <w:rsid w:val="001C13A8"/>
    <w:rsid w:val="001C13B1"/>
    <w:rsid w:val="001C1C2A"/>
    <w:rsid w:val="001C1CDE"/>
    <w:rsid w:val="001C20E8"/>
    <w:rsid w:val="001C263B"/>
    <w:rsid w:val="001C2713"/>
    <w:rsid w:val="001C2EF3"/>
    <w:rsid w:val="001C34D6"/>
    <w:rsid w:val="001C3732"/>
    <w:rsid w:val="001C3BEF"/>
    <w:rsid w:val="001C54A9"/>
    <w:rsid w:val="001C6012"/>
    <w:rsid w:val="001C67B0"/>
    <w:rsid w:val="001C6F61"/>
    <w:rsid w:val="001C7276"/>
    <w:rsid w:val="001C7733"/>
    <w:rsid w:val="001C77F5"/>
    <w:rsid w:val="001C79FA"/>
    <w:rsid w:val="001D07C9"/>
    <w:rsid w:val="001D3AB5"/>
    <w:rsid w:val="001D3CC5"/>
    <w:rsid w:val="001D4A81"/>
    <w:rsid w:val="001D545E"/>
    <w:rsid w:val="001D7365"/>
    <w:rsid w:val="001D7961"/>
    <w:rsid w:val="001D7D8F"/>
    <w:rsid w:val="001D7DF0"/>
    <w:rsid w:val="001D7E82"/>
    <w:rsid w:val="001E018C"/>
    <w:rsid w:val="001E036B"/>
    <w:rsid w:val="001E0672"/>
    <w:rsid w:val="001E0AD2"/>
    <w:rsid w:val="001E11C8"/>
    <w:rsid w:val="001E3596"/>
    <w:rsid w:val="001E372E"/>
    <w:rsid w:val="001E38ED"/>
    <w:rsid w:val="001E3B25"/>
    <w:rsid w:val="001E3F91"/>
    <w:rsid w:val="001E4152"/>
    <w:rsid w:val="001E489D"/>
    <w:rsid w:val="001E5C94"/>
    <w:rsid w:val="001E6822"/>
    <w:rsid w:val="001E74A5"/>
    <w:rsid w:val="001E7B9E"/>
    <w:rsid w:val="001F025B"/>
    <w:rsid w:val="001F0379"/>
    <w:rsid w:val="001F094C"/>
    <w:rsid w:val="001F1C5C"/>
    <w:rsid w:val="001F2B8C"/>
    <w:rsid w:val="001F394F"/>
    <w:rsid w:val="001F6063"/>
    <w:rsid w:val="001F783F"/>
    <w:rsid w:val="001F7AFD"/>
    <w:rsid w:val="001F7DE2"/>
    <w:rsid w:val="002001BE"/>
    <w:rsid w:val="002031F3"/>
    <w:rsid w:val="00203388"/>
    <w:rsid w:val="002058A7"/>
    <w:rsid w:val="00205A1A"/>
    <w:rsid w:val="00207665"/>
    <w:rsid w:val="002076E2"/>
    <w:rsid w:val="0021017B"/>
    <w:rsid w:val="0021056F"/>
    <w:rsid w:val="00210BD1"/>
    <w:rsid w:val="00211229"/>
    <w:rsid w:val="00211C4C"/>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3E08"/>
    <w:rsid w:val="002345FF"/>
    <w:rsid w:val="00235907"/>
    <w:rsid w:val="00235DF2"/>
    <w:rsid w:val="00237611"/>
    <w:rsid w:val="002408D7"/>
    <w:rsid w:val="002417FB"/>
    <w:rsid w:val="002426EA"/>
    <w:rsid w:val="00244476"/>
    <w:rsid w:val="0024579C"/>
    <w:rsid w:val="002457CF"/>
    <w:rsid w:val="00245B8E"/>
    <w:rsid w:val="00246318"/>
    <w:rsid w:val="00247818"/>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31C"/>
    <w:rsid w:val="00265CD7"/>
    <w:rsid w:val="00266588"/>
    <w:rsid w:val="002665BD"/>
    <w:rsid w:val="00270264"/>
    <w:rsid w:val="00271342"/>
    <w:rsid w:val="00271678"/>
    <w:rsid w:val="00271B06"/>
    <w:rsid w:val="0027298D"/>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422E"/>
    <w:rsid w:val="00284829"/>
    <w:rsid w:val="002856F3"/>
    <w:rsid w:val="00286DDB"/>
    <w:rsid w:val="002871EB"/>
    <w:rsid w:val="0028741E"/>
    <w:rsid w:val="00290DBD"/>
    <w:rsid w:val="00291D91"/>
    <w:rsid w:val="0029212A"/>
    <w:rsid w:val="002948C4"/>
    <w:rsid w:val="00294D2D"/>
    <w:rsid w:val="002960D6"/>
    <w:rsid w:val="00297E45"/>
    <w:rsid w:val="002A2099"/>
    <w:rsid w:val="002A229B"/>
    <w:rsid w:val="002A26D9"/>
    <w:rsid w:val="002A35B6"/>
    <w:rsid w:val="002A4172"/>
    <w:rsid w:val="002A4516"/>
    <w:rsid w:val="002A4755"/>
    <w:rsid w:val="002A54DE"/>
    <w:rsid w:val="002A5FB6"/>
    <w:rsid w:val="002A670D"/>
    <w:rsid w:val="002A70E6"/>
    <w:rsid w:val="002A7FAB"/>
    <w:rsid w:val="002B0692"/>
    <w:rsid w:val="002B085C"/>
    <w:rsid w:val="002B0CBE"/>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45D"/>
    <w:rsid w:val="003076B1"/>
    <w:rsid w:val="0030794F"/>
    <w:rsid w:val="003105D0"/>
    <w:rsid w:val="003105D6"/>
    <w:rsid w:val="00310B1D"/>
    <w:rsid w:val="00310D66"/>
    <w:rsid w:val="003111C5"/>
    <w:rsid w:val="00311481"/>
    <w:rsid w:val="0031153E"/>
    <w:rsid w:val="003116A6"/>
    <w:rsid w:val="003117B2"/>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3F63"/>
    <w:rsid w:val="0032586C"/>
    <w:rsid w:val="00325B05"/>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6AFF"/>
    <w:rsid w:val="00337941"/>
    <w:rsid w:val="003401F8"/>
    <w:rsid w:val="003407D0"/>
    <w:rsid w:val="0034181B"/>
    <w:rsid w:val="00341840"/>
    <w:rsid w:val="00341B17"/>
    <w:rsid w:val="00341DAE"/>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0789"/>
    <w:rsid w:val="003615A3"/>
    <w:rsid w:val="003629EE"/>
    <w:rsid w:val="00363DCB"/>
    <w:rsid w:val="003643B3"/>
    <w:rsid w:val="00366A7A"/>
    <w:rsid w:val="003708DD"/>
    <w:rsid w:val="00370B8E"/>
    <w:rsid w:val="00370BB1"/>
    <w:rsid w:val="003721B2"/>
    <w:rsid w:val="00372328"/>
    <w:rsid w:val="003739B0"/>
    <w:rsid w:val="00373F21"/>
    <w:rsid w:val="00374CE8"/>
    <w:rsid w:val="003762FD"/>
    <w:rsid w:val="00376FD2"/>
    <w:rsid w:val="00377278"/>
    <w:rsid w:val="003779F9"/>
    <w:rsid w:val="00377A76"/>
    <w:rsid w:val="00380A5C"/>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1AC"/>
    <w:rsid w:val="003C4ECE"/>
    <w:rsid w:val="003C64C3"/>
    <w:rsid w:val="003C7269"/>
    <w:rsid w:val="003C7282"/>
    <w:rsid w:val="003C74CA"/>
    <w:rsid w:val="003D00D5"/>
    <w:rsid w:val="003D03B5"/>
    <w:rsid w:val="003D0A29"/>
    <w:rsid w:val="003D0BC7"/>
    <w:rsid w:val="003D17FB"/>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3CAB"/>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B32"/>
    <w:rsid w:val="0042437A"/>
    <w:rsid w:val="00424992"/>
    <w:rsid w:val="00424E72"/>
    <w:rsid w:val="00425F0D"/>
    <w:rsid w:val="00426CE7"/>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EC5"/>
    <w:rsid w:val="00457F74"/>
    <w:rsid w:val="00460F4B"/>
    <w:rsid w:val="004613B1"/>
    <w:rsid w:val="00461F2A"/>
    <w:rsid w:val="0046231E"/>
    <w:rsid w:val="0046340E"/>
    <w:rsid w:val="004635E2"/>
    <w:rsid w:val="004638FA"/>
    <w:rsid w:val="00464CB6"/>
    <w:rsid w:val="0046532D"/>
    <w:rsid w:val="0046566E"/>
    <w:rsid w:val="00466C6C"/>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D"/>
    <w:rsid w:val="004773A3"/>
    <w:rsid w:val="004773E6"/>
    <w:rsid w:val="00477710"/>
    <w:rsid w:val="00477AAB"/>
    <w:rsid w:val="00477B66"/>
    <w:rsid w:val="00481A7B"/>
    <w:rsid w:val="00483042"/>
    <w:rsid w:val="0048386B"/>
    <w:rsid w:val="00483C14"/>
    <w:rsid w:val="00484EDE"/>
    <w:rsid w:val="0048533E"/>
    <w:rsid w:val="004858CD"/>
    <w:rsid w:val="00485DB6"/>
    <w:rsid w:val="0048628A"/>
    <w:rsid w:val="0048658E"/>
    <w:rsid w:val="00487D6A"/>
    <w:rsid w:val="00490303"/>
    <w:rsid w:val="004911B6"/>
    <w:rsid w:val="00491C96"/>
    <w:rsid w:val="004923B6"/>
    <w:rsid w:val="00494294"/>
    <w:rsid w:val="00495611"/>
    <w:rsid w:val="004961DA"/>
    <w:rsid w:val="00496359"/>
    <w:rsid w:val="004963D5"/>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93C"/>
    <w:rsid w:val="004B35A4"/>
    <w:rsid w:val="004B3A2A"/>
    <w:rsid w:val="004B3D59"/>
    <w:rsid w:val="004B4713"/>
    <w:rsid w:val="004B4BE7"/>
    <w:rsid w:val="004B50F8"/>
    <w:rsid w:val="004B58EA"/>
    <w:rsid w:val="004B6CB0"/>
    <w:rsid w:val="004B73EF"/>
    <w:rsid w:val="004B7992"/>
    <w:rsid w:val="004C0200"/>
    <w:rsid w:val="004C09B4"/>
    <w:rsid w:val="004C2082"/>
    <w:rsid w:val="004C20F2"/>
    <w:rsid w:val="004C251E"/>
    <w:rsid w:val="004C3F25"/>
    <w:rsid w:val="004C4E77"/>
    <w:rsid w:val="004C4EF2"/>
    <w:rsid w:val="004C525E"/>
    <w:rsid w:val="004C6796"/>
    <w:rsid w:val="004C67E2"/>
    <w:rsid w:val="004C6BD8"/>
    <w:rsid w:val="004C7263"/>
    <w:rsid w:val="004C7A27"/>
    <w:rsid w:val="004D0490"/>
    <w:rsid w:val="004D10C7"/>
    <w:rsid w:val="004D12F1"/>
    <w:rsid w:val="004D1805"/>
    <w:rsid w:val="004D1CB6"/>
    <w:rsid w:val="004D2229"/>
    <w:rsid w:val="004D257A"/>
    <w:rsid w:val="004D2676"/>
    <w:rsid w:val="004D29C1"/>
    <w:rsid w:val="004D3142"/>
    <w:rsid w:val="004D36A1"/>
    <w:rsid w:val="004D37D7"/>
    <w:rsid w:val="004D4509"/>
    <w:rsid w:val="004D52DD"/>
    <w:rsid w:val="004D54E4"/>
    <w:rsid w:val="004D5A36"/>
    <w:rsid w:val="004D5BA4"/>
    <w:rsid w:val="004D68F8"/>
    <w:rsid w:val="004D6D19"/>
    <w:rsid w:val="004D70F9"/>
    <w:rsid w:val="004E11D8"/>
    <w:rsid w:val="004E54DE"/>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6A11"/>
    <w:rsid w:val="00507043"/>
    <w:rsid w:val="00507C08"/>
    <w:rsid w:val="00507D18"/>
    <w:rsid w:val="00507D4A"/>
    <w:rsid w:val="0051016E"/>
    <w:rsid w:val="0051022D"/>
    <w:rsid w:val="00510707"/>
    <w:rsid w:val="0051111B"/>
    <w:rsid w:val="00511A30"/>
    <w:rsid w:val="00511EEA"/>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50BD"/>
    <w:rsid w:val="00537E2C"/>
    <w:rsid w:val="00540208"/>
    <w:rsid w:val="00542797"/>
    <w:rsid w:val="00542B3A"/>
    <w:rsid w:val="0054356D"/>
    <w:rsid w:val="00544ADC"/>
    <w:rsid w:val="00544B9C"/>
    <w:rsid w:val="00544E13"/>
    <w:rsid w:val="00544EC9"/>
    <w:rsid w:val="00546038"/>
    <w:rsid w:val="00546CE8"/>
    <w:rsid w:val="00546FBD"/>
    <w:rsid w:val="00547330"/>
    <w:rsid w:val="00550671"/>
    <w:rsid w:val="00551425"/>
    <w:rsid w:val="0055159A"/>
    <w:rsid w:val="005516E0"/>
    <w:rsid w:val="00551A9B"/>
    <w:rsid w:val="005520BF"/>
    <w:rsid w:val="00552213"/>
    <w:rsid w:val="005526F4"/>
    <w:rsid w:val="00552B8E"/>
    <w:rsid w:val="0055544F"/>
    <w:rsid w:val="00556533"/>
    <w:rsid w:val="00556B04"/>
    <w:rsid w:val="00556F72"/>
    <w:rsid w:val="00556F82"/>
    <w:rsid w:val="00560A81"/>
    <w:rsid w:val="00560C00"/>
    <w:rsid w:val="00561ED1"/>
    <w:rsid w:val="005620F7"/>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749"/>
    <w:rsid w:val="00584617"/>
    <w:rsid w:val="005849B2"/>
    <w:rsid w:val="00585172"/>
    <w:rsid w:val="00586719"/>
    <w:rsid w:val="00587366"/>
    <w:rsid w:val="0058757A"/>
    <w:rsid w:val="00590037"/>
    <w:rsid w:val="00590579"/>
    <w:rsid w:val="00590892"/>
    <w:rsid w:val="00591931"/>
    <w:rsid w:val="00593476"/>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89B"/>
    <w:rsid w:val="005B2D8D"/>
    <w:rsid w:val="005B2DD1"/>
    <w:rsid w:val="005B3A49"/>
    <w:rsid w:val="005B3F0D"/>
    <w:rsid w:val="005B4B08"/>
    <w:rsid w:val="005B5703"/>
    <w:rsid w:val="005B6ADF"/>
    <w:rsid w:val="005B773D"/>
    <w:rsid w:val="005B7C5D"/>
    <w:rsid w:val="005C02B5"/>
    <w:rsid w:val="005C0821"/>
    <w:rsid w:val="005C1A74"/>
    <w:rsid w:val="005C2CE0"/>
    <w:rsid w:val="005C2F0A"/>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487C"/>
    <w:rsid w:val="005D622E"/>
    <w:rsid w:val="005D6617"/>
    <w:rsid w:val="005D6FF0"/>
    <w:rsid w:val="005E0A97"/>
    <w:rsid w:val="005E11D5"/>
    <w:rsid w:val="005E2084"/>
    <w:rsid w:val="005E2486"/>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4C5"/>
    <w:rsid w:val="006015F0"/>
    <w:rsid w:val="006017AB"/>
    <w:rsid w:val="00604AC3"/>
    <w:rsid w:val="00605865"/>
    <w:rsid w:val="00611DC1"/>
    <w:rsid w:val="00613655"/>
    <w:rsid w:val="00613B74"/>
    <w:rsid w:val="006144EE"/>
    <w:rsid w:val="00616236"/>
    <w:rsid w:val="00617125"/>
    <w:rsid w:val="00617813"/>
    <w:rsid w:val="006206CC"/>
    <w:rsid w:val="0062118E"/>
    <w:rsid w:val="00621F3F"/>
    <w:rsid w:val="00622B06"/>
    <w:rsid w:val="00623C15"/>
    <w:rsid w:val="00624425"/>
    <w:rsid w:val="006257C2"/>
    <w:rsid w:val="00625CD0"/>
    <w:rsid w:val="00627163"/>
    <w:rsid w:val="00627CA9"/>
    <w:rsid w:val="0063034E"/>
    <w:rsid w:val="00632E24"/>
    <w:rsid w:val="00634476"/>
    <w:rsid w:val="00635424"/>
    <w:rsid w:val="00637049"/>
    <w:rsid w:val="00637475"/>
    <w:rsid w:val="00640B8E"/>
    <w:rsid w:val="00642240"/>
    <w:rsid w:val="0064393B"/>
    <w:rsid w:val="006439A1"/>
    <w:rsid w:val="00644375"/>
    <w:rsid w:val="00644A5C"/>
    <w:rsid w:val="00644F20"/>
    <w:rsid w:val="00645E03"/>
    <w:rsid w:val="00646A08"/>
    <w:rsid w:val="00646E43"/>
    <w:rsid w:val="00650392"/>
    <w:rsid w:val="0065061D"/>
    <w:rsid w:val="00650C79"/>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9DC"/>
    <w:rsid w:val="00693D82"/>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63E1"/>
    <w:rsid w:val="006A6859"/>
    <w:rsid w:val="006A79C3"/>
    <w:rsid w:val="006B004E"/>
    <w:rsid w:val="006B0198"/>
    <w:rsid w:val="006B0D49"/>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346"/>
    <w:rsid w:val="006F0AE3"/>
    <w:rsid w:val="006F1DE2"/>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7096"/>
    <w:rsid w:val="00710B50"/>
    <w:rsid w:val="007127BB"/>
    <w:rsid w:val="00712B96"/>
    <w:rsid w:val="007136BC"/>
    <w:rsid w:val="007137B5"/>
    <w:rsid w:val="00714576"/>
    <w:rsid w:val="00714FEC"/>
    <w:rsid w:val="00715A04"/>
    <w:rsid w:val="00715B7D"/>
    <w:rsid w:val="0072125C"/>
    <w:rsid w:val="00721335"/>
    <w:rsid w:val="0072136F"/>
    <w:rsid w:val="00721924"/>
    <w:rsid w:val="00721F66"/>
    <w:rsid w:val="00722B93"/>
    <w:rsid w:val="0072445A"/>
    <w:rsid w:val="007263AA"/>
    <w:rsid w:val="00730DF4"/>
    <w:rsid w:val="00730FBC"/>
    <w:rsid w:val="00731F1F"/>
    <w:rsid w:val="00732319"/>
    <w:rsid w:val="00732F98"/>
    <w:rsid w:val="007330A3"/>
    <w:rsid w:val="0073324B"/>
    <w:rsid w:val="007337E6"/>
    <w:rsid w:val="00735A75"/>
    <w:rsid w:val="00736115"/>
    <w:rsid w:val="007365AD"/>
    <w:rsid w:val="00736C54"/>
    <w:rsid w:val="007409D8"/>
    <w:rsid w:val="00740BA4"/>
    <w:rsid w:val="00740D91"/>
    <w:rsid w:val="007411E3"/>
    <w:rsid w:val="007417CD"/>
    <w:rsid w:val="00742486"/>
    <w:rsid w:val="007432E0"/>
    <w:rsid w:val="00743CAC"/>
    <w:rsid w:val="0074433B"/>
    <w:rsid w:val="007446C2"/>
    <w:rsid w:val="0074573F"/>
    <w:rsid w:val="00745B63"/>
    <w:rsid w:val="0074628D"/>
    <w:rsid w:val="007473D2"/>
    <w:rsid w:val="007474B7"/>
    <w:rsid w:val="007479C2"/>
    <w:rsid w:val="00750A80"/>
    <w:rsid w:val="00750FC0"/>
    <w:rsid w:val="00751061"/>
    <w:rsid w:val="0075151E"/>
    <w:rsid w:val="0075265E"/>
    <w:rsid w:val="0075440D"/>
    <w:rsid w:val="00754898"/>
    <w:rsid w:val="00754EF8"/>
    <w:rsid w:val="007550FA"/>
    <w:rsid w:val="00755369"/>
    <w:rsid w:val="0075604A"/>
    <w:rsid w:val="0075650E"/>
    <w:rsid w:val="00757995"/>
    <w:rsid w:val="00760BAE"/>
    <w:rsid w:val="00762511"/>
    <w:rsid w:val="00762697"/>
    <w:rsid w:val="00762E59"/>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122"/>
    <w:rsid w:val="007774E7"/>
    <w:rsid w:val="00780072"/>
    <w:rsid w:val="0078079A"/>
    <w:rsid w:val="007814A7"/>
    <w:rsid w:val="0078249C"/>
    <w:rsid w:val="00782761"/>
    <w:rsid w:val="00783DB5"/>
    <w:rsid w:val="00784AA0"/>
    <w:rsid w:val="00784F3D"/>
    <w:rsid w:val="00785321"/>
    <w:rsid w:val="00785E63"/>
    <w:rsid w:val="007860B9"/>
    <w:rsid w:val="0078618D"/>
    <w:rsid w:val="007861AF"/>
    <w:rsid w:val="00786DD5"/>
    <w:rsid w:val="00787184"/>
    <w:rsid w:val="00790613"/>
    <w:rsid w:val="00790765"/>
    <w:rsid w:val="007914E4"/>
    <w:rsid w:val="0079183F"/>
    <w:rsid w:val="00791CA9"/>
    <w:rsid w:val="00791E58"/>
    <w:rsid w:val="00794C2B"/>
    <w:rsid w:val="00795FC5"/>
    <w:rsid w:val="00797D59"/>
    <w:rsid w:val="007A0692"/>
    <w:rsid w:val="007A082B"/>
    <w:rsid w:val="007A0A0E"/>
    <w:rsid w:val="007A1303"/>
    <w:rsid w:val="007A28D5"/>
    <w:rsid w:val="007A2C90"/>
    <w:rsid w:val="007A4419"/>
    <w:rsid w:val="007A5823"/>
    <w:rsid w:val="007A638B"/>
    <w:rsid w:val="007A65E0"/>
    <w:rsid w:val="007A70B9"/>
    <w:rsid w:val="007A729D"/>
    <w:rsid w:val="007A7602"/>
    <w:rsid w:val="007A7A58"/>
    <w:rsid w:val="007A7D25"/>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3C16"/>
    <w:rsid w:val="007C6110"/>
    <w:rsid w:val="007C6AE2"/>
    <w:rsid w:val="007C7154"/>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23"/>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39F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4AF2"/>
    <w:rsid w:val="00815B29"/>
    <w:rsid w:val="00815FC2"/>
    <w:rsid w:val="0081607D"/>
    <w:rsid w:val="008167F5"/>
    <w:rsid w:val="00816B09"/>
    <w:rsid w:val="0081717F"/>
    <w:rsid w:val="0081794B"/>
    <w:rsid w:val="00817D8E"/>
    <w:rsid w:val="008200A3"/>
    <w:rsid w:val="00820222"/>
    <w:rsid w:val="00820BF2"/>
    <w:rsid w:val="00821A8A"/>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3D4"/>
    <w:rsid w:val="0085480B"/>
    <w:rsid w:val="00855021"/>
    <w:rsid w:val="00855985"/>
    <w:rsid w:val="00855A70"/>
    <w:rsid w:val="008560F4"/>
    <w:rsid w:val="0085656A"/>
    <w:rsid w:val="008568B1"/>
    <w:rsid w:val="008570EB"/>
    <w:rsid w:val="00860A1E"/>
    <w:rsid w:val="00861622"/>
    <w:rsid w:val="008624DD"/>
    <w:rsid w:val="00863125"/>
    <w:rsid w:val="00864325"/>
    <w:rsid w:val="008645F1"/>
    <w:rsid w:val="0086470B"/>
    <w:rsid w:val="00864EBB"/>
    <w:rsid w:val="008662C0"/>
    <w:rsid w:val="0086644C"/>
    <w:rsid w:val="008701F3"/>
    <w:rsid w:val="0087030B"/>
    <w:rsid w:val="008705E1"/>
    <w:rsid w:val="0087153F"/>
    <w:rsid w:val="00872938"/>
    <w:rsid w:val="00873ABF"/>
    <w:rsid w:val="0087459A"/>
    <w:rsid w:val="00875167"/>
    <w:rsid w:val="00875A88"/>
    <w:rsid w:val="00875DF8"/>
    <w:rsid w:val="0087644A"/>
    <w:rsid w:val="008765E3"/>
    <w:rsid w:val="00876DCE"/>
    <w:rsid w:val="00876F0A"/>
    <w:rsid w:val="00876FBF"/>
    <w:rsid w:val="00881572"/>
    <w:rsid w:val="00882FEA"/>
    <w:rsid w:val="0088320F"/>
    <w:rsid w:val="00883450"/>
    <w:rsid w:val="008834D1"/>
    <w:rsid w:val="0088398C"/>
    <w:rsid w:val="0088416D"/>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4872"/>
    <w:rsid w:val="008A52F3"/>
    <w:rsid w:val="008A5456"/>
    <w:rsid w:val="008A56DD"/>
    <w:rsid w:val="008A74F2"/>
    <w:rsid w:val="008A7536"/>
    <w:rsid w:val="008A7F1F"/>
    <w:rsid w:val="008A7F7D"/>
    <w:rsid w:val="008B1A0C"/>
    <w:rsid w:val="008B1A5A"/>
    <w:rsid w:val="008B382F"/>
    <w:rsid w:val="008B38BC"/>
    <w:rsid w:val="008B3A16"/>
    <w:rsid w:val="008B3CBF"/>
    <w:rsid w:val="008B4590"/>
    <w:rsid w:val="008B5AB4"/>
    <w:rsid w:val="008B66A6"/>
    <w:rsid w:val="008B6849"/>
    <w:rsid w:val="008B7D4A"/>
    <w:rsid w:val="008B7FFE"/>
    <w:rsid w:val="008C0446"/>
    <w:rsid w:val="008C13DB"/>
    <w:rsid w:val="008C1CFD"/>
    <w:rsid w:val="008C23FB"/>
    <w:rsid w:val="008C28BF"/>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728C"/>
    <w:rsid w:val="008E0674"/>
    <w:rsid w:val="008E11CC"/>
    <w:rsid w:val="008E1B8F"/>
    <w:rsid w:val="008E2154"/>
    <w:rsid w:val="008E234C"/>
    <w:rsid w:val="008E26D5"/>
    <w:rsid w:val="008E29BB"/>
    <w:rsid w:val="008E2B17"/>
    <w:rsid w:val="008E3E12"/>
    <w:rsid w:val="008E4DCD"/>
    <w:rsid w:val="008E5767"/>
    <w:rsid w:val="008E580D"/>
    <w:rsid w:val="008E63C7"/>
    <w:rsid w:val="008E7DFD"/>
    <w:rsid w:val="008F12E6"/>
    <w:rsid w:val="008F1558"/>
    <w:rsid w:val="008F2263"/>
    <w:rsid w:val="008F263E"/>
    <w:rsid w:val="008F2B44"/>
    <w:rsid w:val="008F330B"/>
    <w:rsid w:val="008F3A6B"/>
    <w:rsid w:val="008F4D8E"/>
    <w:rsid w:val="008F5927"/>
    <w:rsid w:val="008F5D4C"/>
    <w:rsid w:val="008F5F96"/>
    <w:rsid w:val="008F7752"/>
    <w:rsid w:val="009006C5"/>
    <w:rsid w:val="0090174A"/>
    <w:rsid w:val="0090253F"/>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652D"/>
    <w:rsid w:val="00936971"/>
    <w:rsid w:val="00936999"/>
    <w:rsid w:val="0093714F"/>
    <w:rsid w:val="00937309"/>
    <w:rsid w:val="00937D66"/>
    <w:rsid w:val="009405CB"/>
    <w:rsid w:val="0094065A"/>
    <w:rsid w:val="00940FE2"/>
    <w:rsid w:val="009420B5"/>
    <w:rsid w:val="00943E62"/>
    <w:rsid w:val="0094407F"/>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7B3"/>
    <w:rsid w:val="00984D47"/>
    <w:rsid w:val="0098595E"/>
    <w:rsid w:val="00986073"/>
    <w:rsid w:val="00987589"/>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6EA3"/>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73A0"/>
    <w:rsid w:val="00A07D84"/>
    <w:rsid w:val="00A10336"/>
    <w:rsid w:val="00A10CE2"/>
    <w:rsid w:val="00A11EAC"/>
    <w:rsid w:val="00A13400"/>
    <w:rsid w:val="00A13703"/>
    <w:rsid w:val="00A13811"/>
    <w:rsid w:val="00A13838"/>
    <w:rsid w:val="00A13D7D"/>
    <w:rsid w:val="00A15C42"/>
    <w:rsid w:val="00A166B8"/>
    <w:rsid w:val="00A16DF1"/>
    <w:rsid w:val="00A17302"/>
    <w:rsid w:val="00A17A17"/>
    <w:rsid w:val="00A2069D"/>
    <w:rsid w:val="00A20B1F"/>
    <w:rsid w:val="00A21050"/>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8FE"/>
    <w:rsid w:val="00A46AC9"/>
    <w:rsid w:val="00A46F7C"/>
    <w:rsid w:val="00A471A7"/>
    <w:rsid w:val="00A47279"/>
    <w:rsid w:val="00A473F5"/>
    <w:rsid w:val="00A477E5"/>
    <w:rsid w:val="00A50188"/>
    <w:rsid w:val="00A50720"/>
    <w:rsid w:val="00A50922"/>
    <w:rsid w:val="00A50B8A"/>
    <w:rsid w:val="00A51F40"/>
    <w:rsid w:val="00A526B0"/>
    <w:rsid w:val="00A55D2B"/>
    <w:rsid w:val="00A56C03"/>
    <w:rsid w:val="00A572BC"/>
    <w:rsid w:val="00A57A82"/>
    <w:rsid w:val="00A612F0"/>
    <w:rsid w:val="00A62B7B"/>
    <w:rsid w:val="00A65B37"/>
    <w:rsid w:val="00A66AE9"/>
    <w:rsid w:val="00A67428"/>
    <w:rsid w:val="00A679BF"/>
    <w:rsid w:val="00A70CF3"/>
    <w:rsid w:val="00A7155E"/>
    <w:rsid w:val="00A71FE7"/>
    <w:rsid w:val="00A73BAD"/>
    <w:rsid w:val="00A73C04"/>
    <w:rsid w:val="00A73E14"/>
    <w:rsid w:val="00A73EFE"/>
    <w:rsid w:val="00A74EDE"/>
    <w:rsid w:val="00A763AE"/>
    <w:rsid w:val="00A76619"/>
    <w:rsid w:val="00A766D5"/>
    <w:rsid w:val="00A76B0D"/>
    <w:rsid w:val="00A80223"/>
    <w:rsid w:val="00A80A03"/>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5063"/>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76"/>
    <w:rsid w:val="00AD0FC3"/>
    <w:rsid w:val="00AD1CC0"/>
    <w:rsid w:val="00AD22B5"/>
    <w:rsid w:val="00AD2718"/>
    <w:rsid w:val="00AD2E4D"/>
    <w:rsid w:val="00AD31ED"/>
    <w:rsid w:val="00AD33D3"/>
    <w:rsid w:val="00AD3DB4"/>
    <w:rsid w:val="00AD5133"/>
    <w:rsid w:val="00AD5712"/>
    <w:rsid w:val="00AD65F4"/>
    <w:rsid w:val="00AD6AC5"/>
    <w:rsid w:val="00AD76A1"/>
    <w:rsid w:val="00AE1CCB"/>
    <w:rsid w:val="00AE48E8"/>
    <w:rsid w:val="00AE6F39"/>
    <w:rsid w:val="00AE7F20"/>
    <w:rsid w:val="00AF0E7C"/>
    <w:rsid w:val="00AF1F04"/>
    <w:rsid w:val="00AF3B55"/>
    <w:rsid w:val="00AF3D59"/>
    <w:rsid w:val="00AF5337"/>
    <w:rsid w:val="00AF5C58"/>
    <w:rsid w:val="00AF615F"/>
    <w:rsid w:val="00AF6794"/>
    <w:rsid w:val="00AF6F48"/>
    <w:rsid w:val="00AF717E"/>
    <w:rsid w:val="00AF77A6"/>
    <w:rsid w:val="00AF7E53"/>
    <w:rsid w:val="00B016F7"/>
    <w:rsid w:val="00B024B9"/>
    <w:rsid w:val="00B02BDD"/>
    <w:rsid w:val="00B04A9B"/>
    <w:rsid w:val="00B04E10"/>
    <w:rsid w:val="00B055B9"/>
    <w:rsid w:val="00B07194"/>
    <w:rsid w:val="00B10AFF"/>
    <w:rsid w:val="00B10F6B"/>
    <w:rsid w:val="00B12CE1"/>
    <w:rsid w:val="00B13243"/>
    <w:rsid w:val="00B13511"/>
    <w:rsid w:val="00B136E2"/>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57D"/>
    <w:rsid w:val="00B36BEC"/>
    <w:rsid w:val="00B37104"/>
    <w:rsid w:val="00B37930"/>
    <w:rsid w:val="00B406E3"/>
    <w:rsid w:val="00B41516"/>
    <w:rsid w:val="00B433EB"/>
    <w:rsid w:val="00B434CB"/>
    <w:rsid w:val="00B447D7"/>
    <w:rsid w:val="00B449A5"/>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A01"/>
    <w:rsid w:val="00B57B32"/>
    <w:rsid w:val="00B614EB"/>
    <w:rsid w:val="00B62FF7"/>
    <w:rsid w:val="00B64099"/>
    <w:rsid w:val="00B643D6"/>
    <w:rsid w:val="00B64919"/>
    <w:rsid w:val="00B6571D"/>
    <w:rsid w:val="00B667C6"/>
    <w:rsid w:val="00B66BC8"/>
    <w:rsid w:val="00B6723D"/>
    <w:rsid w:val="00B67B60"/>
    <w:rsid w:val="00B67BD4"/>
    <w:rsid w:val="00B71F08"/>
    <w:rsid w:val="00B72964"/>
    <w:rsid w:val="00B73838"/>
    <w:rsid w:val="00B7421A"/>
    <w:rsid w:val="00B74366"/>
    <w:rsid w:val="00B74D4D"/>
    <w:rsid w:val="00B7561B"/>
    <w:rsid w:val="00B75F20"/>
    <w:rsid w:val="00B762FD"/>
    <w:rsid w:val="00B76BC1"/>
    <w:rsid w:val="00B76C73"/>
    <w:rsid w:val="00B803A8"/>
    <w:rsid w:val="00B808A4"/>
    <w:rsid w:val="00B81371"/>
    <w:rsid w:val="00B818B8"/>
    <w:rsid w:val="00B8225B"/>
    <w:rsid w:val="00B83B1F"/>
    <w:rsid w:val="00B83E2E"/>
    <w:rsid w:val="00B84739"/>
    <w:rsid w:val="00B855AA"/>
    <w:rsid w:val="00B864B3"/>
    <w:rsid w:val="00B87678"/>
    <w:rsid w:val="00B8780A"/>
    <w:rsid w:val="00B902E7"/>
    <w:rsid w:val="00B90B4F"/>
    <w:rsid w:val="00B922D9"/>
    <w:rsid w:val="00B926D6"/>
    <w:rsid w:val="00B92C5F"/>
    <w:rsid w:val="00B93351"/>
    <w:rsid w:val="00B945F2"/>
    <w:rsid w:val="00B95670"/>
    <w:rsid w:val="00B959FD"/>
    <w:rsid w:val="00B95C7D"/>
    <w:rsid w:val="00B966BF"/>
    <w:rsid w:val="00B96E7C"/>
    <w:rsid w:val="00B96FBD"/>
    <w:rsid w:val="00B974B4"/>
    <w:rsid w:val="00BA0012"/>
    <w:rsid w:val="00BA0458"/>
    <w:rsid w:val="00BA200D"/>
    <w:rsid w:val="00BA4BD7"/>
    <w:rsid w:val="00BA4F66"/>
    <w:rsid w:val="00BA54A2"/>
    <w:rsid w:val="00BA6D15"/>
    <w:rsid w:val="00BA7987"/>
    <w:rsid w:val="00BA7CFA"/>
    <w:rsid w:val="00BB1309"/>
    <w:rsid w:val="00BB2592"/>
    <w:rsid w:val="00BB2A0F"/>
    <w:rsid w:val="00BB3156"/>
    <w:rsid w:val="00BB4F26"/>
    <w:rsid w:val="00BB5CA9"/>
    <w:rsid w:val="00BB6662"/>
    <w:rsid w:val="00BB7E0C"/>
    <w:rsid w:val="00BC0CE4"/>
    <w:rsid w:val="00BC0E0C"/>
    <w:rsid w:val="00BC1CB0"/>
    <w:rsid w:val="00BC2139"/>
    <w:rsid w:val="00BC22CD"/>
    <w:rsid w:val="00BC260A"/>
    <w:rsid w:val="00BC30BF"/>
    <w:rsid w:val="00BC3150"/>
    <w:rsid w:val="00BC428C"/>
    <w:rsid w:val="00BC4307"/>
    <w:rsid w:val="00BC49C9"/>
    <w:rsid w:val="00BC4C44"/>
    <w:rsid w:val="00BC61B2"/>
    <w:rsid w:val="00BC7E69"/>
    <w:rsid w:val="00BD025A"/>
    <w:rsid w:val="00BD02D5"/>
    <w:rsid w:val="00BD0A1C"/>
    <w:rsid w:val="00BD0DA4"/>
    <w:rsid w:val="00BD0F9E"/>
    <w:rsid w:val="00BD1B67"/>
    <w:rsid w:val="00BD2E8E"/>
    <w:rsid w:val="00BD335B"/>
    <w:rsid w:val="00BD33B6"/>
    <w:rsid w:val="00BD36AE"/>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37A9"/>
    <w:rsid w:val="00BE462E"/>
    <w:rsid w:val="00BE545A"/>
    <w:rsid w:val="00BE57A2"/>
    <w:rsid w:val="00BE5E11"/>
    <w:rsid w:val="00BE6C95"/>
    <w:rsid w:val="00BE7459"/>
    <w:rsid w:val="00BE74FA"/>
    <w:rsid w:val="00BE7E61"/>
    <w:rsid w:val="00BF0A54"/>
    <w:rsid w:val="00BF0F1C"/>
    <w:rsid w:val="00BF0F89"/>
    <w:rsid w:val="00BF1278"/>
    <w:rsid w:val="00BF1B7F"/>
    <w:rsid w:val="00BF22B8"/>
    <w:rsid w:val="00BF2346"/>
    <w:rsid w:val="00BF3B85"/>
    <w:rsid w:val="00BF485E"/>
    <w:rsid w:val="00BF6B5B"/>
    <w:rsid w:val="00BF6C2B"/>
    <w:rsid w:val="00BF6D83"/>
    <w:rsid w:val="00BF704D"/>
    <w:rsid w:val="00BF7365"/>
    <w:rsid w:val="00BF7585"/>
    <w:rsid w:val="00BF7596"/>
    <w:rsid w:val="00BF7824"/>
    <w:rsid w:val="00BF7D15"/>
    <w:rsid w:val="00C00996"/>
    <w:rsid w:val="00C020F8"/>
    <w:rsid w:val="00C0234A"/>
    <w:rsid w:val="00C02535"/>
    <w:rsid w:val="00C04666"/>
    <w:rsid w:val="00C04D22"/>
    <w:rsid w:val="00C06C02"/>
    <w:rsid w:val="00C07C99"/>
    <w:rsid w:val="00C11482"/>
    <w:rsid w:val="00C11E0B"/>
    <w:rsid w:val="00C12419"/>
    <w:rsid w:val="00C1254E"/>
    <w:rsid w:val="00C12E38"/>
    <w:rsid w:val="00C14CDF"/>
    <w:rsid w:val="00C150E0"/>
    <w:rsid w:val="00C150F6"/>
    <w:rsid w:val="00C15A7E"/>
    <w:rsid w:val="00C15F97"/>
    <w:rsid w:val="00C16762"/>
    <w:rsid w:val="00C16B08"/>
    <w:rsid w:val="00C17637"/>
    <w:rsid w:val="00C179FC"/>
    <w:rsid w:val="00C203F6"/>
    <w:rsid w:val="00C20EB1"/>
    <w:rsid w:val="00C2139F"/>
    <w:rsid w:val="00C21EE9"/>
    <w:rsid w:val="00C24101"/>
    <w:rsid w:val="00C24B25"/>
    <w:rsid w:val="00C24FF3"/>
    <w:rsid w:val="00C2575E"/>
    <w:rsid w:val="00C25C57"/>
    <w:rsid w:val="00C26121"/>
    <w:rsid w:val="00C26278"/>
    <w:rsid w:val="00C27ABF"/>
    <w:rsid w:val="00C3086E"/>
    <w:rsid w:val="00C315FB"/>
    <w:rsid w:val="00C31713"/>
    <w:rsid w:val="00C317BD"/>
    <w:rsid w:val="00C3198E"/>
    <w:rsid w:val="00C31C1C"/>
    <w:rsid w:val="00C33279"/>
    <w:rsid w:val="00C33613"/>
    <w:rsid w:val="00C34B8F"/>
    <w:rsid w:val="00C35332"/>
    <w:rsid w:val="00C37421"/>
    <w:rsid w:val="00C37D4F"/>
    <w:rsid w:val="00C41015"/>
    <w:rsid w:val="00C41131"/>
    <w:rsid w:val="00C411C1"/>
    <w:rsid w:val="00C422BD"/>
    <w:rsid w:val="00C42996"/>
    <w:rsid w:val="00C42ED3"/>
    <w:rsid w:val="00C43233"/>
    <w:rsid w:val="00C43A3B"/>
    <w:rsid w:val="00C454F4"/>
    <w:rsid w:val="00C45581"/>
    <w:rsid w:val="00C45A02"/>
    <w:rsid w:val="00C45BF0"/>
    <w:rsid w:val="00C46213"/>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4D6B"/>
    <w:rsid w:val="00C95593"/>
    <w:rsid w:val="00C9667A"/>
    <w:rsid w:val="00C966B2"/>
    <w:rsid w:val="00C96A1F"/>
    <w:rsid w:val="00C9707E"/>
    <w:rsid w:val="00CA03B7"/>
    <w:rsid w:val="00CA0640"/>
    <w:rsid w:val="00CA1B2C"/>
    <w:rsid w:val="00CA2022"/>
    <w:rsid w:val="00CA4741"/>
    <w:rsid w:val="00CA4CF0"/>
    <w:rsid w:val="00CA543E"/>
    <w:rsid w:val="00CA5465"/>
    <w:rsid w:val="00CA5FEE"/>
    <w:rsid w:val="00CA62D4"/>
    <w:rsid w:val="00CA7A78"/>
    <w:rsid w:val="00CA7F49"/>
    <w:rsid w:val="00CB25AE"/>
    <w:rsid w:val="00CB2FC0"/>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E03CC"/>
    <w:rsid w:val="00CE5758"/>
    <w:rsid w:val="00CE6EC5"/>
    <w:rsid w:val="00CE7E6A"/>
    <w:rsid w:val="00CF030B"/>
    <w:rsid w:val="00CF15AD"/>
    <w:rsid w:val="00CF23A2"/>
    <w:rsid w:val="00CF2665"/>
    <w:rsid w:val="00CF5D77"/>
    <w:rsid w:val="00CF6EB2"/>
    <w:rsid w:val="00D00269"/>
    <w:rsid w:val="00D00730"/>
    <w:rsid w:val="00D02F72"/>
    <w:rsid w:val="00D04655"/>
    <w:rsid w:val="00D056B5"/>
    <w:rsid w:val="00D06E0B"/>
    <w:rsid w:val="00D07927"/>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1955"/>
    <w:rsid w:val="00D525E2"/>
    <w:rsid w:val="00D53E76"/>
    <w:rsid w:val="00D5750C"/>
    <w:rsid w:val="00D60582"/>
    <w:rsid w:val="00D61222"/>
    <w:rsid w:val="00D6172D"/>
    <w:rsid w:val="00D6172F"/>
    <w:rsid w:val="00D62BE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37E"/>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226D"/>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4DAD"/>
    <w:rsid w:val="00DC5188"/>
    <w:rsid w:val="00DC5A97"/>
    <w:rsid w:val="00DC6294"/>
    <w:rsid w:val="00DC6875"/>
    <w:rsid w:val="00DC6AEA"/>
    <w:rsid w:val="00DC7377"/>
    <w:rsid w:val="00DD0282"/>
    <w:rsid w:val="00DD2912"/>
    <w:rsid w:val="00DD2A39"/>
    <w:rsid w:val="00DD353B"/>
    <w:rsid w:val="00DD3902"/>
    <w:rsid w:val="00DD417A"/>
    <w:rsid w:val="00DD45C1"/>
    <w:rsid w:val="00DD4849"/>
    <w:rsid w:val="00DD4C01"/>
    <w:rsid w:val="00DD5361"/>
    <w:rsid w:val="00DD54CB"/>
    <w:rsid w:val="00DE0FC0"/>
    <w:rsid w:val="00DE190A"/>
    <w:rsid w:val="00DE1A76"/>
    <w:rsid w:val="00DE288D"/>
    <w:rsid w:val="00DE31D8"/>
    <w:rsid w:val="00DE3949"/>
    <w:rsid w:val="00DE3A31"/>
    <w:rsid w:val="00DE4F75"/>
    <w:rsid w:val="00DE5F76"/>
    <w:rsid w:val="00DE6603"/>
    <w:rsid w:val="00DF09A4"/>
    <w:rsid w:val="00DF0DF7"/>
    <w:rsid w:val="00DF13A5"/>
    <w:rsid w:val="00DF1C93"/>
    <w:rsid w:val="00DF1E5D"/>
    <w:rsid w:val="00DF2ABA"/>
    <w:rsid w:val="00DF2C11"/>
    <w:rsid w:val="00DF391A"/>
    <w:rsid w:val="00DF419C"/>
    <w:rsid w:val="00DF51C5"/>
    <w:rsid w:val="00DF6794"/>
    <w:rsid w:val="00DF72C7"/>
    <w:rsid w:val="00DF7862"/>
    <w:rsid w:val="00E00D6F"/>
    <w:rsid w:val="00E012FA"/>
    <w:rsid w:val="00E01A81"/>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37D0C"/>
    <w:rsid w:val="00E41588"/>
    <w:rsid w:val="00E41813"/>
    <w:rsid w:val="00E43ABE"/>
    <w:rsid w:val="00E44057"/>
    <w:rsid w:val="00E445BD"/>
    <w:rsid w:val="00E46673"/>
    <w:rsid w:val="00E46BF7"/>
    <w:rsid w:val="00E47A5F"/>
    <w:rsid w:val="00E47F04"/>
    <w:rsid w:val="00E50385"/>
    <w:rsid w:val="00E506E7"/>
    <w:rsid w:val="00E507A5"/>
    <w:rsid w:val="00E51A57"/>
    <w:rsid w:val="00E528D2"/>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0911"/>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D83"/>
    <w:rsid w:val="00EA0CA1"/>
    <w:rsid w:val="00EA1D8B"/>
    <w:rsid w:val="00EA289E"/>
    <w:rsid w:val="00EA2998"/>
    <w:rsid w:val="00EA2E5E"/>
    <w:rsid w:val="00EA3249"/>
    <w:rsid w:val="00EA37A0"/>
    <w:rsid w:val="00EA3C59"/>
    <w:rsid w:val="00EA4CEB"/>
    <w:rsid w:val="00EA5061"/>
    <w:rsid w:val="00EA5118"/>
    <w:rsid w:val="00EA53CF"/>
    <w:rsid w:val="00EA6C56"/>
    <w:rsid w:val="00EB02F9"/>
    <w:rsid w:val="00EB0C63"/>
    <w:rsid w:val="00EB0DF0"/>
    <w:rsid w:val="00EB1280"/>
    <w:rsid w:val="00EB1A2C"/>
    <w:rsid w:val="00EB2513"/>
    <w:rsid w:val="00EB3DF7"/>
    <w:rsid w:val="00EB3F5C"/>
    <w:rsid w:val="00EB40DC"/>
    <w:rsid w:val="00EB41EF"/>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0F44"/>
    <w:rsid w:val="00EF193A"/>
    <w:rsid w:val="00EF1D84"/>
    <w:rsid w:val="00EF1DC8"/>
    <w:rsid w:val="00EF1F30"/>
    <w:rsid w:val="00EF26CB"/>
    <w:rsid w:val="00EF2E2B"/>
    <w:rsid w:val="00EF34D2"/>
    <w:rsid w:val="00EF3BF9"/>
    <w:rsid w:val="00EF4891"/>
    <w:rsid w:val="00EF4C26"/>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4FE"/>
    <w:rsid w:val="00F20933"/>
    <w:rsid w:val="00F2141D"/>
    <w:rsid w:val="00F21705"/>
    <w:rsid w:val="00F21772"/>
    <w:rsid w:val="00F2299C"/>
    <w:rsid w:val="00F231FC"/>
    <w:rsid w:val="00F234AD"/>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2168"/>
    <w:rsid w:val="00F425B3"/>
    <w:rsid w:val="00F4327E"/>
    <w:rsid w:val="00F44C78"/>
    <w:rsid w:val="00F44F38"/>
    <w:rsid w:val="00F452C0"/>
    <w:rsid w:val="00F45502"/>
    <w:rsid w:val="00F455A6"/>
    <w:rsid w:val="00F459E6"/>
    <w:rsid w:val="00F460CC"/>
    <w:rsid w:val="00F473DE"/>
    <w:rsid w:val="00F47D88"/>
    <w:rsid w:val="00F53104"/>
    <w:rsid w:val="00F5372F"/>
    <w:rsid w:val="00F53C70"/>
    <w:rsid w:val="00F550F8"/>
    <w:rsid w:val="00F55309"/>
    <w:rsid w:val="00F562A9"/>
    <w:rsid w:val="00F56E0D"/>
    <w:rsid w:val="00F606BE"/>
    <w:rsid w:val="00F60C62"/>
    <w:rsid w:val="00F6174D"/>
    <w:rsid w:val="00F6300E"/>
    <w:rsid w:val="00F6301A"/>
    <w:rsid w:val="00F638B9"/>
    <w:rsid w:val="00F63940"/>
    <w:rsid w:val="00F645AF"/>
    <w:rsid w:val="00F65055"/>
    <w:rsid w:val="00F65D41"/>
    <w:rsid w:val="00F664F8"/>
    <w:rsid w:val="00F66BC9"/>
    <w:rsid w:val="00F67057"/>
    <w:rsid w:val="00F6715F"/>
    <w:rsid w:val="00F67946"/>
    <w:rsid w:val="00F70916"/>
    <w:rsid w:val="00F70DDB"/>
    <w:rsid w:val="00F7271E"/>
    <w:rsid w:val="00F72B99"/>
    <w:rsid w:val="00F72CCD"/>
    <w:rsid w:val="00F72E9F"/>
    <w:rsid w:val="00F73166"/>
    <w:rsid w:val="00F736F9"/>
    <w:rsid w:val="00F739E9"/>
    <w:rsid w:val="00F75114"/>
    <w:rsid w:val="00F75285"/>
    <w:rsid w:val="00F77C12"/>
    <w:rsid w:val="00F8110A"/>
    <w:rsid w:val="00F81620"/>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60"/>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6E16"/>
    <w:rsid w:val="00FC77FF"/>
    <w:rsid w:val="00FC7E40"/>
    <w:rsid w:val="00FD01C5"/>
    <w:rsid w:val="00FD0B5A"/>
    <w:rsid w:val="00FD1351"/>
    <w:rsid w:val="00FD1906"/>
    <w:rsid w:val="00FD27EA"/>
    <w:rsid w:val="00FD33CC"/>
    <w:rsid w:val="00FD4B65"/>
    <w:rsid w:val="00FD600C"/>
    <w:rsid w:val="00FD62D7"/>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38"/>
    <w:rsid w:val="00FF335C"/>
    <w:rsid w:val="00FF3373"/>
    <w:rsid w:val="00FF35F5"/>
    <w:rsid w:val="00FF3B7B"/>
    <w:rsid w:val="00FF3EA0"/>
    <w:rsid w:val="00FF3FF6"/>
    <w:rsid w:val="00FF40F7"/>
    <w:rsid w:val="00FF6C0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3117B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65185960">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477213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6953921">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29185716">
      <w:bodyDiv w:val="1"/>
      <w:marLeft w:val="0"/>
      <w:marRight w:val="0"/>
      <w:marTop w:val="0"/>
      <w:marBottom w:val="0"/>
      <w:divBdr>
        <w:top w:val="none" w:sz="0" w:space="0" w:color="auto"/>
        <w:left w:val="none" w:sz="0" w:space="0" w:color="auto"/>
        <w:bottom w:val="none" w:sz="0" w:space="0" w:color="auto"/>
        <w:right w:val="none" w:sz="0" w:space="0" w:color="auto"/>
      </w:divBdr>
    </w:div>
    <w:div w:id="108403103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8528647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3482380">
      <w:bodyDiv w:val="1"/>
      <w:marLeft w:val="0"/>
      <w:marRight w:val="0"/>
      <w:marTop w:val="0"/>
      <w:marBottom w:val="0"/>
      <w:divBdr>
        <w:top w:val="none" w:sz="0" w:space="0" w:color="auto"/>
        <w:left w:val="none" w:sz="0" w:space="0" w:color="auto"/>
        <w:bottom w:val="none" w:sz="0" w:space="0" w:color="auto"/>
        <w:right w:val="none" w:sz="0" w:space="0" w:color="auto"/>
      </w:divBdr>
    </w:div>
    <w:div w:id="1376079548">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0447527">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1626873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18359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80690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0277032">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19960830">
      <w:bodyDiv w:val="1"/>
      <w:marLeft w:val="0"/>
      <w:marRight w:val="0"/>
      <w:marTop w:val="0"/>
      <w:marBottom w:val="0"/>
      <w:divBdr>
        <w:top w:val="none" w:sz="0" w:space="0" w:color="auto"/>
        <w:left w:val="none" w:sz="0" w:space="0" w:color="auto"/>
        <w:bottom w:val="none" w:sz="0" w:space="0" w:color="auto"/>
        <w:right w:val="none" w:sz="0" w:space="0" w:color="auto"/>
      </w:divBdr>
    </w:div>
    <w:div w:id="1822112143">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gadoms@hotmail.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6755-26F5-4661-927D-CB45BC88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63</Pages>
  <Words>14968</Words>
  <Characters>82324</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2023-06-20T17:11:00Z</dcterms:created>
  <dcterms:modified xsi:type="dcterms:W3CDTF">2023-07-03T18:51:00Z</dcterms:modified>
</cp:coreProperties>
</file>