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074EC" w14:textId="563943C2"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w:t>
      </w:r>
      <w:r w:rsidR="00C57E04">
        <w:rPr>
          <w:rFonts w:ascii="Palatino Linotype" w:eastAsia="Palatino Linotype" w:hAnsi="Palatino Linotype" w:cs="Palatino Linotype"/>
          <w:color w:val="000000"/>
          <w:sz w:val="24"/>
          <w:szCs w:val="24"/>
        </w:rPr>
        <w:t xml:space="preserve">México, a </w:t>
      </w:r>
      <w:r w:rsidR="00321391">
        <w:rPr>
          <w:rFonts w:ascii="Palatino Linotype" w:eastAsia="Palatino Linotype" w:hAnsi="Palatino Linotype" w:cs="Palatino Linotype"/>
          <w:color w:val="000000"/>
          <w:sz w:val="24"/>
          <w:szCs w:val="24"/>
        </w:rPr>
        <w:t>diecisiete de mayo de dos mil veintitrés</w:t>
      </w:r>
      <w:r>
        <w:rPr>
          <w:rFonts w:ascii="Palatino Linotype" w:eastAsia="Palatino Linotype" w:hAnsi="Palatino Linotype" w:cs="Palatino Linotype"/>
          <w:color w:val="000000"/>
          <w:sz w:val="24"/>
          <w:szCs w:val="24"/>
        </w:rPr>
        <w:t>.</w:t>
      </w:r>
    </w:p>
    <w:p w14:paraId="16723FE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825E6CA" w14:textId="560C0ADD" w:rsidR="00FB3418" w:rsidRPr="00FB3418" w:rsidRDefault="00FB3418" w:rsidP="00FB3418">
      <w:pPr>
        <w:tabs>
          <w:tab w:val="left" w:pos="1701"/>
        </w:tabs>
        <w:spacing w:after="0" w:line="360" w:lineRule="auto"/>
        <w:jc w:val="both"/>
        <w:rPr>
          <w:rFonts w:ascii="Palatino Linotype" w:eastAsiaTheme="minorHAnsi" w:hAnsi="Palatino Linotype" w:cs="Arial"/>
          <w:sz w:val="24"/>
          <w:szCs w:val="24"/>
          <w:lang w:eastAsia="en-US"/>
        </w:rPr>
      </w:pPr>
      <w:r w:rsidRPr="00FB3418">
        <w:rPr>
          <w:rFonts w:ascii="Palatino Linotype" w:eastAsiaTheme="minorHAnsi" w:hAnsi="Palatino Linotype" w:cs="Arial"/>
          <w:b/>
          <w:sz w:val="24"/>
          <w:szCs w:val="24"/>
          <w:lang w:eastAsia="en-US"/>
        </w:rPr>
        <w:t>VISTO</w:t>
      </w:r>
      <w:r w:rsidRPr="00FB3418">
        <w:rPr>
          <w:rFonts w:ascii="Palatino Linotype" w:eastAsiaTheme="minorHAnsi" w:hAnsi="Palatino Linotype" w:cs="Arial"/>
          <w:sz w:val="24"/>
          <w:szCs w:val="24"/>
          <w:lang w:eastAsia="en-US"/>
        </w:rPr>
        <w:t xml:space="preserve"> el expediente electrónico formado con motivo del recurso de revisión número </w:t>
      </w:r>
      <w:bookmarkStart w:id="0" w:name="_GoBack"/>
      <w:r w:rsidR="00321391" w:rsidRPr="00321391">
        <w:rPr>
          <w:rFonts w:ascii="Palatino Linotype" w:eastAsiaTheme="minorHAnsi" w:hAnsi="Palatino Linotype" w:cs="Arial"/>
          <w:b/>
          <w:sz w:val="24"/>
          <w:szCs w:val="24"/>
          <w:lang w:eastAsia="en-US"/>
        </w:rPr>
        <w:t>16900/INFOEM/IP/RR/2022</w:t>
      </w:r>
      <w:bookmarkEnd w:id="0"/>
      <w:r w:rsidRPr="00FB3418">
        <w:rPr>
          <w:rFonts w:ascii="Palatino Linotype" w:eastAsiaTheme="minorHAnsi" w:hAnsi="Palatino Linotype" w:cs="Arial"/>
          <w:sz w:val="24"/>
          <w:szCs w:val="24"/>
          <w:lang w:eastAsia="en-US"/>
        </w:rPr>
        <w:t xml:space="preserve">, interpuesto por el </w:t>
      </w:r>
      <w:r w:rsidRPr="00FB3418">
        <w:rPr>
          <w:rFonts w:ascii="Palatino Linotype" w:eastAsiaTheme="minorHAnsi" w:hAnsi="Palatino Linotype" w:cs="Arial"/>
          <w:b/>
          <w:sz w:val="24"/>
          <w:szCs w:val="24"/>
          <w:lang w:eastAsia="en-US"/>
        </w:rPr>
        <w:t xml:space="preserve">C. </w:t>
      </w:r>
      <w:r w:rsidR="00352690">
        <w:rPr>
          <w:rFonts w:ascii="Palatino Linotype" w:eastAsiaTheme="minorHAnsi" w:hAnsi="Palatino Linotype" w:cs="Arial"/>
          <w:b/>
          <w:sz w:val="24"/>
          <w:szCs w:val="24"/>
          <w:lang w:eastAsia="en-US"/>
        </w:rPr>
        <w:t>XXXXXXXXXXXXXXXXXXX</w:t>
      </w:r>
      <w:r w:rsidRPr="00FB3418">
        <w:rPr>
          <w:rFonts w:ascii="Palatino Linotype" w:eastAsiaTheme="minorHAnsi" w:hAnsi="Palatino Linotype" w:cs="Arial"/>
          <w:sz w:val="24"/>
          <w:szCs w:val="24"/>
          <w:lang w:eastAsia="en-US"/>
        </w:rPr>
        <w:t>, en lo sucesivo el</w:t>
      </w:r>
      <w:r w:rsidRPr="00FB3418">
        <w:rPr>
          <w:rFonts w:ascii="Palatino Linotype" w:eastAsiaTheme="minorHAnsi" w:hAnsi="Palatino Linotype" w:cs="Arial"/>
          <w:b/>
          <w:sz w:val="24"/>
          <w:szCs w:val="24"/>
          <w:lang w:eastAsia="en-US"/>
        </w:rPr>
        <w:t xml:space="preserve"> Recurrente</w:t>
      </w:r>
      <w:r w:rsidRPr="00FB3418">
        <w:rPr>
          <w:rFonts w:ascii="Palatino Linotype" w:eastAsiaTheme="minorHAnsi" w:hAnsi="Palatino Linotype" w:cs="Arial"/>
          <w:sz w:val="24"/>
          <w:szCs w:val="24"/>
          <w:lang w:eastAsia="en-US"/>
        </w:rPr>
        <w:t xml:space="preserve">, en contra de la respuesta del </w:t>
      </w:r>
      <w:r w:rsidR="00321391" w:rsidRPr="00321391">
        <w:rPr>
          <w:rFonts w:ascii="Palatino Linotype" w:eastAsiaTheme="minorHAnsi" w:hAnsi="Palatino Linotype" w:cs="Arial"/>
          <w:b/>
          <w:sz w:val="24"/>
          <w:szCs w:val="24"/>
          <w:lang w:eastAsia="en-US"/>
        </w:rPr>
        <w:t>Organismo Público Descentralizado para la Prestación de Los Servicios de Agua Potable Alcantarillado y Saneamiento de Atizapán de Zaragoza por sus siglas S.A.P.A.S.A.</w:t>
      </w:r>
      <w:r w:rsidRPr="00FB3418">
        <w:rPr>
          <w:rFonts w:ascii="Palatino Linotype" w:eastAsiaTheme="minorHAnsi" w:hAnsi="Palatino Linotype" w:cs="Arial"/>
          <w:sz w:val="24"/>
          <w:szCs w:val="24"/>
          <w:lang w:eastAsia="en-US"/>
        </w:rPr>
        <w:t>,</w:t>
      </w:r>
      <w:r w:rsidRPr="00FB3418">
        <w:rPr>
          <w:rFonts w:ascii="Palatino Linotype" w:eastAsiaTheme="minorHAnsi" w:hAnsi="Palatino Linotype" w:cs="Arial"/>
          <w:b/>
          <w:sz w:val="24"/>
          <w:szCs w:val="24"/>
          <w:lang w:eastAsia="en-US"/>
        </w:rPr>
        <w:t xml:space="preserve"> </w:t>
      </w:r>
      <w:r w:rsidRPr="00FB3418">
        <w:rPr>
          <w:rFonts w:ascii="Palatino Linotype" w:eastAsiaTheme="minorHAnsi" w:hAnsi="Palatino Linotype" w:cs="Arial"/>
          <w:sz w:val="24"/>
          <w:szCs w:val="24"/>
          <w:lang w:eastAsia="en-US"/>
        </w:rPr>
        <w:t>en lo subsecuente</w:t>
      </w:r>
      <w:r w:rsidRPr="00FB3418">
        <w:rPr>
          <w:rFonts w:ascii="Palatino Linotype" w:eastAsiaTheme="minorHAnsi" w:hAnsi="Palatino Linotype" w:cs="Arial"/>
          <w:b/>
          <w:sz w:val="24"/>
          <w:szCs w:val="24"/>
          <w:lang w:eastAsia="en-US"/>
        </w:rPr>
        <w:t xml:space="preserve"> El Sujeto Obligado</w:t>
      </w:r>
      <w:r w:rsidRPr="00FB3418">
        <w:rPr>
          <w:rFonts w:ascii="Palatino Linotype" w:eastAsiaTheme="minorHAnsi" w:hAnsi="Palatino Linotype" w:cs="Arial"/>
          <w:sz w:val="24"/>
          <w:szCs w:val="24"/>
          <w:lang w:eastAsia="en-US"/>
        </w:rPr>
        <w:t>,</w:t>
      </w:r>
      <w:r w:rsidRPr="00FB3418">
        <w:rPr>
          <w:rFonts w:ascii="Palatino Linotype" w:eastAsiaTheme="minorHAnsi" w:hAnsi="Palatino Linotype" w:cs="Arial"/>
          <w:b/>
          <w:sz w:val="24"/>
          <w:szCs w:val="24"/>
          <w:lang w:eastAsia="en-US"/>
        </w:rPr>
        <w:t xml:space="preserve"> </w:t>
      </w:r>
      <w:r w:rsidRPr="00FB3418">
        <w:rPr>
          <w:rFonts w:ascii="Palatino Linotype" w:eastAsiaTheme="minorHAnsi" w:hAnsi="Palatino Linotype" w:cs="Arial"/>
          <w:sz w:val="24"/>
          <w:szCs w:val="24"/>
          <w:lang w:eastAsia="en-US"/>
        </w:rPr>
        <w:t>se procede a dictar la presente resolución.</w:t>
      </w:r>
    </w:p>
    <w:p w14:paraId="380B37CC" w14:textId="5F7AE166"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16858A4"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B1D42A7" w14:textId="77777777" w:rsidR="00663A37" w:rsidRDefault="00663A37" w:rsidP="00663A37">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A N T E C E D E N T E S</w:t>
      </w:r>
    </w:p>
    <w:p w14:paraId="6C92C78C"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p>
    <w:p w14:paraId="55FE3F9E"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PRIMERO.</w:t>
      </w:r>
      <w:r>
        <w:rPr>
          <w:rFonts w:ascii="Palatino Linotype" w:eastAsia="Palatino Linotype" w:hAnsi="Palatino Linotype" w:cs="Palatino Linotype"/>
          <w:color w:val="000000"/>
          <w:sz w:val="26"/>
          <w:szCs w:val="26"/>
        </w:rPr>
        <w:t xml:space="preserve"> </w:t>
      </w:r>
      <w:r>
        <w:rPr>
          <w:rFonts w:ascii="Palatino Linotype" w:eastAsia="Palatino Linotype" w:hAnsi="Palatino Linotype" w:cs="Palatino Linotype"/>
          <w:b/>
          <w:color w:val="000000"/>
          <w:sz w:val="26"/>
          <w:szCs w:val="26"/>
        </w:rPr>
        <w:t>De la Solicitud de Información.</w:t>
      </w:r>
    </w:p>
    <w:p w14:paraId="5EEF7B32" w14:textId="4EA32EDB" w:rsidR="00FB3418" w:rsidRPr="00321391" w:rsidRDefault="00FB3418" w:rsidP="00FB3418">
      <w:pPr>
        <w:spacing w:line="360" w:lineRule="auto"/>
        <w:jc w:val="both"/>
        <w:rPr>
          <w:rFonts w:ascii="Palatino Linotype" w:eastAsiaTheme="minorHAnsi" w:hAnsi="Palatino Linotype" w:cs="Arial"/>
          <w:sz w:val="24"/>
          <w:szCs w:val="24"/>
          <w:lang w:eastAsia="en-US"/>
        </w:rPr>
      </w:pPr>
      <w:r w:rsidRPr="00321391">
        <w:rPr>
          <w:rFonts w:ascii="Palatino Linotype" w:eastAsiaTheme="minorHAnsi" w:hAnsi="Palatino Linotype" w:cs="Arial"/>
          <w:sz w:val="24"/>
          <w:szCs w:val="24"/>
          <w:lang w:eastAsia="en-US"/>
        </w:rPr>
        <w:t xml:space="preserve">En fecha </w:t>
      </w:r>
      <w:r w:rsidR="00321391" w:rsidRPr="00321391">
        <w:rPr>
          <w:rFonts w:ascii="Palatino Linotype" w:eastAsiaTheme="minorHAnsi" w:hAnsi="Palatino Linotype" w:cs="Arial"/>
          <w:sz w:val="24"/>
          <w:szCs w:val="24"/>
          <w:lang w:eastAsia="en-US"/>
        </w:rPr>
        <w:t>treinta y uno de octubre</w:t>
      </w:r>
      <w:r w:rsidRPr="00321391">
        <w:rPr>
          <w:rFonts w:ascii="Palatino Linotype" w:eastAsiaTheme="minorHAnsi" w:hAnsi="Palatino Linotype" w:cs="Arial"/>
          <w:sz w:val="24"/>
          <w:szCs w:val="24"/>
          <w:lang w:eastAsia="en-US"/>
        </w:rPr>
        <w:t xml:space="preserve"> de dos mil veintidós, el </w:t>
      </w:r>
      <w:r w:rsidRPr="00321391">
        <w:rPr>
          <w:rFonts w:ascii="Palatino Linotype" w:eastAsiaTheme="minorHAnsi" w:hAnsi="Palatino Linotype" w:cs="Arial"/>
          <w:b/>
          <w:sz w:val="24"/>
          <w:szCs w:val="24"/>
          <w:lang w:eastAsia="en-US"/>
        </w:rPr>
        <w:t>Recurrente</w:t>
      </w:r>
      <w:r w:rsidRPr="00321391">
        <w:rPr>
          <w:rFonts w:ascii="Palatino Linotype" w:eastAsiaTheme="minorHAnsi" w:hAnsi="Palatino Linotype" w:cs="Arial"/>
          <w:sz w:val="24"/>
          <w:szCs w:val="24"/>
          <w:lang w:eastAsia="en-US"/>
        </w:rPr>
        <w:t xml:space="preserve">, presentó a través de la Plataforma Nacional de Transparencia </w:t>
      </w:r>
      <w:r w:rsidRPr="00321391">
        <w:rPr>
          <w:rFonts w:ascii="Palatino Linotype" w:eastAsiaTheme="minorHAnsi" w:hAnsi="Palatino Linotype" w:cs="Arial"/>
          <w:b/>
          <w:sz w:val="24"/>
          <w:szCs w:val="24"/>
          <w:lang w:eastAsia="en-US"/>
        </w:rPr>
        <w:t>(PNT)</w:t>
      </w:r>
      <w:r w:rsidRPr="00321391">
        <w:rPr>
          <w:rFonts w:ascii="Palatino Linotype" w:eastAsiaTheme="minorHAnsi" w:hAnsi="Palatino Linotype" w:cs="Arial"/>
          <w:sz w:val="24"/>
          <w:szCs w:val="24"/>
          <w:lang w:eastAsia="en-US"/>
        </w:rPr>
        <w:t xml:space="preserve">, vinculada al Sistema de Acceso a la Información Mexiquense </w:t>
      </w:r>
      <w:r w:rsidRPr="00321391">
        <w:rPr>
          <w:rFonts w:ascii="Palatino Linotype" w:eastAsiaTheme="minorHAnsi" w:hAnsi="Palatino Linotype" w:cs="Arial"/>
          <w:b/>
          <w:sz w:val="24"/>
          <w:szCs w:val="24"/>
          <w:lang w:eastAsia="en-US"/>
        </w:rPr>
        <w:t>(SAIMEX)</w:t>
      </w:r>
      <w:r w:rsidRPr="00321391">
        <w:rPr>
          <w:rFonts w:ascii="Palatino Linotype" w:eastAsiaTheme="minorHAnsi" w:hAnsi="Palatino Linotype" w:cs="Arial"/>
          <w:sz w:val="24"/>
          <w:szCs w:val="24"/>
          <w:lang w:eastAsia="en-US"/>
        </w:rPr>
        <w:t xml:space="preserve"> ante el </w:t>
      </w:r>
      <w:r w:rsidRPr="00321391">
        <w:rPr>
          <w:rFonts w:ascii="Palatino Linotype" w:eastAsiaTheme="minorHAnsi" w:hAnsi="Palatino Linotype" w:cs="Arial"/>
          <w:b/>
          <w:sz w:val="24"/>
          <w:szCs w:val="24"/>
          <w:lang w:eastAsia="en-US"/>
        </w:rPr>
        <w:t>Sujeto Obligado</w:t>
      </w:r>
      <w:r w:rsidRPr="00321391">
        <w:rPr>
          <w:rFonts w:ascii="Palatino Linotype" w:eastAsiaTheme="minorHAnsi" w:hAnsi="Palatino Linotype" w:cs="Arial"/>
          <w:sz w:val="24"/>
          <w:szCs w:val="24"/>
          <w:lang w:eastAsia="en-US"/>
        </w:rPr>
        <w:t xml:space="preserve">, la solicitud de acceso a la información pública, a la que se le asignó el número de expediente </w:t>
      </w:r>
      <w:r w:rsidR="00321391" w:rsidRPr="00321391">
        <w:rPr>
          <w:rFonts w:ascii="Palatino Linotype" w:eastAsiaTheme="minorHAnsi" w:hAnsi="Palatino Linotype" w:cs="Arial"/>
          <w:b/>
          <w:sz w:val="24"/>
          <w:szCs w:val="24"/>
          <w:lang w:eastAsia="en-US"/>
        </w:rPr>
        <w:t>00117/OASATIZARA/IP/2022</w:t>
      </w:r>
      <w:r w:rsidRPr="00321391">
        <w:rPr>
          <w:rFonts w:ascii="Palatino Linotype" w:eastAsiaTheme="minorHAnsi" w:hAnsi="Palatino Linotype" w:cs="Arial"/>
          <w:sz w:val="24"/>
          <w:szCs w:val="24"/>
          <w:lang w:eastAsia="en-US"/>
        </w:rPr>
        <w:t>, mediante la cual solicitó lo siguiente:</w:t>
      </w:r>
    </w:p>
    <w:p w14:paraId="24561F35" w14:textId="77777777" w:rsidR="00FB3418" w:rsidRPr="0013589E" w:rsidRDefault="00FB3418" w:rsidP="00FB3418">
      <w:pPr>
        <w:pStyle w:val="Sinespaciado"/>
        <w:rPr>
          <w:rFonts w:eastAsiaTheme="minorHAnsi"/>
          <w:lang w:eastAsia="en-US"/>
        </w:rPr>
      </w:pPr>
    </w:p>
    <w:p w14:paraId="16F7F944" w14:textId="641672E2" w:rsidR="00FB3418" w:rsidRPr="0013589E" w:rsidRDefault="00FB3418" w:rsidP="00FB3418">
      <w:pPr>
        <w:spacing w:line="276" w:lineRule="auto"/>
        <w:ind w:left="284" w:right="332"/>
        <w:jc w:val="both"/>
        <w:rPr>
          <w:rFonts w:ascii="Palatino Linotype" w:hAnsi="Palatino Linotype"/>
          <w:i/>
          <w:lang w:val="es-ES_tradnl"/>
        </w:rPr>
      </w:pPr>
      <w:r w:rsidRPr="0013589E">
        <w:rPr>
          <w:rFonts w:ascii="Palatino Linotype" w:hAnsi="Palatino Linotype"/>
          <w:i/>
        </w:rPr>
        <w:t>“</w:t>
      </w:r>
      <w:r w:rsidR="00321391" w:rsidRPr="00321391">
        <w:rPr>
          <w:rFonts w:ascii="Palatino Linotype" w:hAnsi="Palatino Linotype"/>
          <w:i/>
        </w:rPr>
        <w:t xml:space="preserve">Requiero copia de todas las autorizaciones, evaluaciones, dictámenes o licencias que se han emitido desde el 1° de enero de 2021 a la fecha, para cualquier proyecto u obra que se realice o pretenda realizar en </w:t>
      </w:r>
      <w:proofErr w:type="spellStart"/>
      <w:r w:rsidR="00321391" w:rsidRPr="00321391">
        <w:rPr>
          <w:rFonts w:ascii="Palatino Linotype" w:hAnsi="Palatino Linotype"/>
          <w:i/>
        </w:rPr>
        <w:t>Calacoaya</w:t>
      </w:r>
      <w:proofErr w:type="spellEnd"/>
      <w:r w:rsidR="00321391" w:rsidRPr="00321391">
        <w:rPr>
          <w:rFonts w:ascii="Palatino Linotype" w:hAnsi="Palatino Linotype"/>
          <w:i/>
        </w:rPr>
        <w:t>, Atizapán de Zaragoza. Lo anterior incluye construcción de condominios horizontales o verticales, parques o casas</w:t>
      </w:r>
      <w:r w:rsidRPr="0013589E">
        <w:rPr>
          <w:rFonts w:ascii="Palatino Linotype" w:hAnsi="Palatino Linotype"/>
          <w:i/>
        </w:rPr>
        <w:t>”</w:t>
      </w:r>
      <w:r w:rsidRPr="0013589E">
        <w:rPr>
          <w:rFonts w:ascii="Palatino Linotype" w:hAnsi="Palatino Linotype"/>
          <w:i/>
          <w:lang w:val="es-ES_tradnl"/>
        </w:rPr>
        <w:t xml:space="preserve"> (Sic).</w:t>
      </w:r>
    </w:p>
    <w:p w14:paraId="42226458" w14:textId="77777777" w:rsidR="00FB3418" w:rsidRPr="0013589E" w:rsidRDefault="00FB3418" w:rsidP="00FB3418">
      <w:pPr>
        <w:pStyle w:val="Sinespaciado"/>
        <w:rPr>
          <w:sz w:val="16"/>
        </w:rPr>
      </w:pPr>
    </w:p>
    <w:p w14:paraId="3C70581D" w14:textId="77777777" w:rsidR="00FB3418" w:rsidRPr="0013589E" w:rsidRDefault="00FB3418" w:rsidP="00FB3418"/>
    <w:p w14:paraId="3CF129B3" w14:textId="77777777" w:rsidR="00FB3418" w:rsidRPr="0013589E" w:rsidRDefault="00FB3418" w:rsidP="00FB3418">
      <w:pPr>
        <w:tabs>
          <w:tab w:val="left" w:pos="5647"/>
        </w:tabs>
        <w:spacing w:line="360" w:lineRule="auto"/>
        <w:ind w:right="850"/>
        <w:jc w:val="both"/>
        <w:rPr>
          <w:rFonts w:ascii="Palatino Linotype" w:eastAsiaTheme="minorHAnsi" w:hAnsi="Palatino Linotype" w:cstheme="minorBidi"/>
          <w:color w:val="000000"/>
          <w:lang w:eastAsia="en-US"/>
        </w:rPr>
      </w:pPr>
      <w:r w:rsidRPr="0013589E">
        <w:rPr>
          <w:rFonts w:ascii="Palatino Linotype" w:hAnsi="Palatino Linotype"/>
          <w:b/>
          <w:lang w:val="es-ES_tradnl"/>
        </w:rPr>
        <w:t>MODALIDAD DE ENTREGA:</w:t>
      </w:r>
      <w:r w:rsidRPr="0013589E">
        <w:rPr>
          <w:rFonts w:ascii="Palatino Linotype" w:hAnsi="Palatino Linotype"/>
          <w:lang w:val="es-ES_tradnl"/>
        </w:rPr>
        <w:t xml:space="preserve"> </w:t>
      </w:r>
      <w:r>
        <w:rPr>
          <w:rFonts w:ascii="Palatino Linotype" w:eastAsiaTheme="minorHAnsi" w:hAnsi="Palatino Linotype" w:cstheme="minorBidi"/>
          <w:color w:val="000000"/>
          <w:lang w:eastAsia="en-US"/>
        </w:rPr>
        <w:t xml:space="preserve">A través de </w:t>
      </w:r>
      <w:r w:rsidRPr="000E00A4">
        <w:rPr>
          <w:rFonts w:ascii="Palatino Linotype" w:eastAsiaTheme="minorHAnsi" w:hAnsi="Palatino Linotype" w:cstheme="minorBidi"/>
          <w:b/>
          <w:color w:val="000000"/>
          <w:lang w:eastAsia="en-US"/>
        </w:rPr>
        <w:t>correo electrónico</w:t>
      </w:r>
      <w:r>
        <w:rPr>
          <w:rFonts w:ascii="Palatino Linotype" w:eastAsiaTheme="minorHAnsi" w:hAnsi="Palatino Linotype" w:cstheme="minorBidi"/>
          <w:bCs/>
          <w:color w:val="000000"/>
          <w:lang w:eastAsia="en-US"/>
        </w:rPr>
        <w:t xml:space="preserve"> y </w:t>
      </w:r>
      <w:r w:rsidRPr="00F72125">
        <w:rPr>
          <w:rFonts w:ascii="Palatino Linotype" w:eastAsiaTheme="minorHAnsi" w:hAnsi="Palatino Linotype" w:cstheme="minorBidi"/>
          <w:b/>
          <w:color w:val="000000"/>
          <w:lang w:eastAsia="en-US"/>
        </w:rPr>
        <w:t>SAIMEX</w:t>
      </w:r>
      <w:r w:rsidRPr="0013589E">
        <w:rPr>
          <w:rFonts w:ascii="Palatino Linotype" w:eastAsiaTheme="minorHAnsi" w:hAnsi="Palatino Linotype" w:cstheme="minorBidi"/>
          <w:color w:val="000000"/>
          <w:lang w:eastAsia="en-US"/>
        </w:rPr>
        <w:t>.</w:t>
      </w:r>
    </w:p>
    <w:p w14:paraId="22E5CC27" w14:textId="77777777" w:rsidR="00321391" w:rsidRDefault="00321391"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p>
    <w:p w14:paraId="17C85945"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SEGUNDO. De la respuesta del Sujeto Obligado.</w:t>
      </w:r>
    </w:p>
    <w:p w14:paraId="7C156F33" w14:textId="442E2EF5"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De las constancias que obran en el expediente electrónico, se observa que el día </w:t>
      </w:r>
      <w:r w:rsidR="00321391">
        <w:rPr>
          <w:rFonts w:ascii="Palatino Linotype" w:eastAsia="Palatino Linotype" w:hAnsi="Palatino Linotype" w:cs="Palatino Linotype"/>
          <w:color w:val="000000"/>
          <w:sz w:val="24"/>
          <w:szCs w:val="24"/>
        </w:rPr>
        <w:t xml:space="preserve">tres de noviembre </w:t>
      </w:r>
      <w:r w:rsidR="00116D4E">
        <w:rPr>
          <w:rFonts w:ascii="Palatino Linotype" w:eastAsia="Palatino Linotype" w:hAnsi="Palatino Linotype" w:cs="Palatino Linotype"/>
          <w:color w:val="000000"/>
          <w:sz w:val="24"/>
          <w:szCs w:val="24"/>
        </w:rPr>
        <w:t>de dos mil veintidós</w:t>
      </w:r>
      <w:r>
        <w:rPr>
          <w:rFonts w:ascii="Palatino Linotype" w:eastAsia="Palatino Linotype" w:hAnsi="Palatino Linotype" w:cs="Palatino Linotype"/>
          <w:color w:val="000000"/>
          <w:sz w:val="24"/>
          <w:szCs w:val="24"/>
        </w:rPr>
        <w:t>, el Sujeto Obligado dio respuesta a la solicitud de información, manifestando lo siguiente:</w:t>
      </w:r>
    </w:p>
    <w:p w14:paraId="5D57EE23"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5538D48" w14:textId="77777777" w:rsidR="00321391" w:rsidRPr="00321391" w:rsidRDefault="00663A37" w:rsidP="00321391">
      <w:pPr>
        <w:pBdr>
          <w:top w:val="nil"/>
          <w:left w:val="nil"/>
          <w:bottom w:val="nil"/>
          <w:right w:val="nil"/>
          <w:between w:val="nil"/>
        </w:pBdr>
        <w:spacing w:after="0" w:line="240" w:lineRule="auto"/>
        <w:ind w:left="567" w:right="567"/>
        <w:contextualSpacing/>
        <w:jc w:val="right"/>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321391" w:rsidRPr="00321391">
        <w:rPr>
          <w:rFonts w:ascii="Palatino Linotype" w:eastAsia="Palatino Linotype" w:hAnsi="Palatino Linotype" w:cs="Palatino Linotype"/>
          <w:i/>
          <w:color w:val="000000"/>
        </w:rPr>
        <w:t>Folio de la solicitud</w:t>
      </w:r>
      <w:r w:rsidR="00321391" w:rsidRPr="00321391">
        <w:rPr>
          <w:rFonts w:ascii="Palatino Linotype" w:eastAsia="Palatino Linotype" w:hAnsi="Palatino Linotype" w:cs="Palatino Linotype"/>
          <w:b/>
          <w:i/>
          <w:color w:val="000000"/>
          <w:u w:val="single"/>
        </w:rPr>
        <w:t>: 00117/OASATIZARA/IP/2022</w:t>
      </w:r>
    </w:p>
    <w:p w14:paraId="22A0190C" w14:textId="77777777" w:rsidR="00321391" w:rsidRDefault="00321391" w:rsidP="0032139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715FA553" w14:textId="77777777" w:rsidR="00321391" w:rsidRDefault="00321391" w:rsidP="0032139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321391">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2EDA65E" w14:textId="77777777" w:rsidR="00321391" w:rsidRPr="00321391" w:rsidRDefault="00321391" w:rsidP="0032139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7D564B63" w14:textId="77777777" w:rsidR="00321391" w:rsidRPr="00321391" w:rsidRDefault="00321391" w:rsidP="0032139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321391">
        <w:rPr>
          <w:rFonts w:ascii="Palatino Linotype" w:eastAsia="Palatino Linotype" w:hAnsi="Palatino Linotype" w:cs="Palatino Linotype"/>
          <w:i/>
          <w:color w:val="000000"/>
        </w:rPr>
        <w:t>En atención a la solicitud con No. 00117/OASATIZARA/IP/2022 se anexa el archivo denominado saimex117 que contiene la respuesta a la solicitud antes mencionada.</w:t>
      </w:r>
    </w:p>
    <w:p w14:paraId="22144927" w14:textId="77777777" w:rsidR="00321391" w:rsidRDefault="00321391" w:rsidP="0032139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72971BC2" w14:textId="77777777" w:rsidR="00321391" w:rsidRPr="00321391" w:rsidRDefault="00321391" w:rsidP="0032139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321391">
        <w:rPr>
          <w:rFonts w:ascii="Palatino Linotype" w:eastAsia="Palatino Linotype" w:hAnsi="Palatino Linotype" w:cs="Palatino Linotype"/>
          <w:i/>
          <w:color w:val="000000"/>
        </w:rPr>
        <w:t>ATENTAMENTE</w:t>
      </w:r>
    </w:p>
    <w:p w14:paraId="38DF58A5" w14:textId="2A10D8FD" w:rsidR="00663A37" w:rsidRDefault="00321391" w:rsidP="0032139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321391">
        <w:rPr>
          <w:rFonts w:ascii="Palatino Linotype" w:eastAsia="Palatino Linotype" w:hAnsi="Palatino Linotype" w:cs="Palatino Linotype"/>
          <w:i/>
          <w:color w:val="000000"/>
        </w:rPr>
        <w:t>C. MARIAMNEÈ VEGA BLANCARTE</w:t>
      </w:r>
      <w:r w:rsidR="00663A37">
        <w:rPr>
          <w:rFonts w:ascii="Palatino Linotype" w:eastAsia="Palatino Linotype" w:hAnsi="Palatino Linotype" w:cs="Palatino Linotype"/>
          <w:i/>
          <w:color w:val="000000"/>
        </w:rPr>
        <w:t>” (Sic)</w:t>
      </w:r>
    </w:p>
    <w:p w14:paraId="6B587EBE" w14:textId="77777777" w:rsidR="00663A37" w:rsidRDefault="00663A37" w:rsidP="001F50C9">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i/>
          <w:color w:val="000000"/>
        </w:rPr>
      </w:pPr>
    </w:p>
    <w:p w14:paraId="71ED3CCE" w14:textId="538138F3" w:rsidR="00CD14E5" w:rsidRDefault="00321391"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 xml:space="preserve">A la respuesta se anexó el </w:t>
      </w:r>
      <w:r w:rsidR="001F50C9">
        <w:rPr>
          <w:rFonts w:ascii="Palatino Linotype" w:eastAsia="Palatino Linotype" w:hAnsi="Palatino Linotype" w:cs="Palatino Linotype"/>
          <w:color w:val="000000"/>
          <w:sz w:val="24"/>
          <w:szCs w:val="24"/>
        </w:rPr>
        <w:t>documento electrónico</w:t>
      </w:r>
      <w:r>
        <w:rPr>
          <w:rFonts w:ascii="Palatino Linotype" w:eastAsia="Palatino Linotype" w:hAnsi="Palatino Linotype" w:cs="Palatino Linotype"/>
          <w:color w:val="000000"/>
          <w:sz w:val="24"/>
          <w:szCs w:val="24"/>
        </w:rPr>
        <w:t xml:space="preserve"> denominado</w:t>
      </w:r>
      <w:r w:rsidR="001F50C9">
        <w:rPr>
          <w:rFonts w:ascii="Palatino Linotype" w:eastAsia="Palatino Linotype" w:hAnsi="Palatino Linotype" w:cs="Palatino Linotype"/>
          <w:color w:val="000000"/>
          <w:sz w:val="24"/>
          <w:szCs w:val="24"/>
        </w:rPr>
        <w:t xml:space="preserve"> </w:t>
      </w:r>
      <w:bookmarkStart w:id="1" w:name="_Hlk112261298"/>
      <w:r w:rsidR="001F50C9">
        <w:rPr>
          <w:rFonts w:ascii="Palatino Linotype" w:eastAsia="Palatino Linotype" w:hAnsi="Palatino Linotype" w:cs="Palatino Linotype"/>
          <w:b/>
          <w:color w:val="000000"/>
          <w:sz w:val="24"/>
          <w:szCs w:val="24"/>
        </w:rPr>
        <w:t>“</w:t>
      </w:r>
      <w:r w:rsidRPr="00321391">
        <w:rPr>
          <w:rFonts w:ascii="Palatino Linotype" w:eastAsia="Palatino Linotype" w:hAnsi="Palatino Linotype" w:cs="Palatino Linotype"/>
          <w:b/>
          <w:color w:val="000000"/>
          <w:sz w:val="24"/>
          <w:szCs w:val="24"/>
        </w:rPr>
        <w:t>saimex117.pdf</w:t>
      </w:r>
      <w:r w:rsidR="00116D4E">
        <w:rPr>
          <w:rFonts w:ascii="Palatino Linotype" w:eastAsia="Palatino Linotype" w:hAnsi="Palatino Linotype" w:cs="Palatino Linotype"/>
          <w:b/>
          <w:color w:val="000000"/>
          <w:sz w:val="24"/>
          <w:szCs w:val="24"/>
        </w:rPr>
        <w:t>”</w:t>
      </w:r>
      <w:bookmarkEnd w:id="1"/>
      <w:r>
        <w:rPr>
          <w:rFonts w:ascii="Palatino Linotype" w:eastAsia="Palatino Linotype" w:hAnsi="Palatino Linotype" w:cs="Palatino Linotype"/>
          <w:color w:val="000000"/>
          <w:sz w:val="24"/>
          <w:szCs w:val="24"/>
        </w:rPr>
        <w:t>, el</w:t>
      </w:r>
      <w:r w:rsidR="001F50C9">
        <w:rPr>
          <w:rFonts w:ascii="Palatino Linotype" w:eastAsia="Palatino Linotype" w:hAnsi="Palatino Linotype" w:cs="Palatino Linotype"/>
          <w:color w:val="000000"/>
          <w:sz w:val="24"/>
          <w:szCs w:val="24"/>
        </w:rPr>
        <w:t xml:space="preserve"> cual no se reproduce por ser del conocimiento de las partes; no obstante, se hará referencia de su contenido en el estudio correspondiente.</w:t>
      </w:r>
    </w:p>
    <w:p w14:paraId="55EE1B51" w14:textId="77777777" w:rsidR="00CD14E5" w:rsidRDefault="00CD14E5"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415B339"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TERCERO. Del recurso de revisión.</w:t>
      </w:r>
    </w:p>
    <w:p w14:paraId="7F8982C5" w14:textId="08BC524C"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Inconforme con la respuesta emitida por el </w:t>
      </w:r>
      <w:r w:rsidRPr="00791F3F">
        <w:rPr>
          <w:rFonts w:ascii="Palatino Linotype" w:eastAsia="Palatino Linotype" w:hAnsi="Palatino Linotype" w:cs="Palatino Linotype"/>
          <w:b/>
          <w:bCs/>
          <w:color w:val="000000"/>
          <w:sz w:val="24"/>
          <w:szCs w:val="24"/>
        </w:rPr>
        <w:t>Sujeto Obligado</w:t>
      </w:r>
      <w:r>
        <w:rPr>
          <w:rFonts w:ascii="Palatino Linotype" w:eastAsia="Palatino Linotype" w:hAnsi="Palatino Linotype" w:cs="Palatino Linotype"/>
          <w:color w:val="000000"/>
          <w:sz w:val="24"/>
          <w:szCs w:val="24"/>
        </w:rPr>
        <w:t xml:space="preserve">, el </w:t>
      </w:r>
      <w:r w:rsidRPr="00116D4E">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interpuso el presente recurso de re</w:t>
      </w:r>
      <w:r w:rsidR="006377A9">
        <w:rPr>
          <w:rFonts w:ascii="Palatino Linotype" w:eastAsia="Palatino Linotype" w:hAnsi="Palatino Linotype" w:cs="Palatino Linotype"/>
          <w:color w:val="000000"/>
          <w:sz w:val="24"/>
          <w:szCs w:val="24"/>
        </w:rPr>
        <w:t xml:space="preserve">visión el día </w:t>
      </w:r>
      <w:r w:rsidR="00B16850">
        <w:rPr>
          <w:rFonts w:ascii="Palatino Linotype" w:eastAsia="Palatino Linotype" w:hAnsi="Palatino Linotype" w:cs="Palatino Linotype"/>
          <w:color w:val="000000"/>
          <w:sz w:val="24"/>
          <w:szCs w:val="24"/>
        </w:rPr>
        <w:t>veinticuatro de noviembre</w:t>
      </w:r>
      <w:r w:rsidR="00CD14E5">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xml:space="preserve">, el cual se registró con el expediente número </w:t>
      </w:r>
      <w:r w:rsidR="00B16850" w:rsidRPr="00B16850">
        <w:rPr>
          <w:rFonts w:ascii="Palatino Linotype" w:eastAsia="Palatino Linotype" w:hAnsi="Palatino Linotype" w:cs="Palatino Linotype"/>
          <w:b/>
          <w:color w:val="000000"/>
          <w:sz w:val="24"/>
          <w:szCs w:val="24"/>
        </w:rPr>
        <w:t>16900/INFOEM/IP/RR/2022</w:t>
      </w:r>
      <w:r>
        <w:rPr>
          <w:rFonts w:ascii="Palatino Linotype" w:eastAsia="Palatino Linotype" w:hAnsi="Palatino Linotype" w:cs="Palatino Linotype"/>
          <w:color w:val="000000"/>
          <w:sz w:val="24"/>
          <w:szCs w:val="24"/>
        </w:rPr>
        <w:t>, en el cual el particular manifestó lo siguiente:</w:t>
      </w:r>
    </w:p>
    <w:p w14:paraId="596AC384"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555E9E2" w14:textId="77777777" w:rsidR="00ED4023" w:rsidRDefault="00663A37" w:rsidP="00663A37">
      <w:pPr>
        <w:spacing w:before="240" w:line="240" w:lineRule="auto"/>
        <w:contextualSpacing/>
        <w:jc w:val="both"/>
        <w:rPr>
          <w:rFonts w:ascii="Palatino Linotype" w:eastAsia="Palatino Linotype" w:hAnsi="Palatino Linotype" w:cs="Palatino Linotype"/>
          <w:b/>
          <w:sz w:val="24"/>
          <w:szCs w:val="24"/>
        </w:rPr>
      </w:pPr>
      <w:r w:rsidRPr="006377A9">
        <w:rPr>
          <w:rFonts w:ascii="Palatino Linotype" w:eastAsia="Palatino Linotype" w:hAnsi="Palatino Linotype" w:cs="Palatino Linotype"/>
          <w:b/>
          <w:sz w:val="24"/>
          <w:szCs w:val="24"/>
        </w:rPr>
        <w:t xml:space="preserve">Acto Impugnado: </w:t>
      </w:r>
    </w:p>
    <w:p w14:paraId="46043403" w14:textId="77777777" w:rsidR="00ED4023" w:rsidRDefault="00ED4023" w:rsidP="00663A37">
      <w:pPr>
        <w:spacing w:before="240" w:line="240" w:lineRule="auto"/>
        <w:contextualSpacing/>
        <w:jc w:val="both"/>
        <w:rPr>
          <w:rFonts w:ascii="Palatino Linotype" w:eastAsia="Palatino Linotype" w:hAnsi="Palatino Linotype" w:cs="Palatino Linotype"/>
          <w:i/>
          <w:sz w:val="24"/>
          <w:szCs w:val="24"/>
        </w:rPr>
      </w:pPr>
    </w:p>
    <w:p w14:paraId="6FDB73D8" w14:textId="339EC215" w:rsidR="00663A37" w:rsidRPr="00ED4023" w:rsidRDefault="00493579" w:rsidP="00ED4023">
      <w:pPr>
        <w:spacing w:before="240" w:line="240" w:lineRule="auto"/>
        <w:ind w:left="567" w:right="616"/>
        <w:contextualSpacing/>
        <w:jc w:val="both"/>
        <w:rPr>
          <w:rFonts w:ascii="Palatino Linotype" w:eastAsia="Palatino Linotype" w:hAnsi="Palatino Linotype" w:cs="Palatino Linotype"/>
          <w:i/>
        </w:rPr>
      </w:pPr>
      <w:r w:rsidRPr="00493579">
        <w:rPr>
          <w:rFonts w:ascii="Palatino Linotype" w:eastAsia="Palatino Linotype" w:hAnsi="Palatino Linotype" w:cs="Palatino Linotype"/>
          <w:i/>
        </w:rPr>
        <w:t>"</w:t>
      </w:r>
      <w:r w:rsidR="00B16850" w:rsidRPr="00B16850">
        <w:rPr>
          <w:rFonts w:ascii="Palatino Linotype" w:eastAsia="Palatino Linotype" w:hAnsi="Palatino Linotype" w:cs="Palatino Linotype"/>
          <w:i/>
        </w:rPr>
        <w:t xml:space="preserve">El sujeto obligado entrega información no solicitada. </w:t>
      </w:r>
      <w:r w:rsidRPr="00493579">
        <w:rPr>
          <w:rFonts w:ascii="Palatino Linotype" w:eastAsia="Palatino Linotype" w:hAnsi="Palatino Linotype" w:cs="Palatino Linotype"/>
          <w:i/>
        </w:rPr>
        <w:t xml:space="preserve">" </w:t>
      </w:r>
      <w:r w:rsidR="00663A37" w:rsidRPr="00ED4023">
        <w:rPr>
          <w:rFonts w:ascii="Palatino Linotype" w:eastAsia="Palatino Linotype" w:hAnsi="Palatino Linotype" w:cs="Palatino Linotype"/>
          <w:i/>
        </w:rPr>
        <w:t>(Sic)</w:t>
      </w:r>
    </w:p>
    <w:p w14:paraId="50F81DF4" w14:textId="77777777" w:rsidR="00663A37" w:rsidRPr="006377A9" w:rsidRDefault="00663A37" w:rsidP="00663A37">
      <w:pPr>
        <w:spacing w:after="0" w:line="360" w:lineRule="auto"/>
        <w:contextualSpacing/>
        <w:jc w:val="both"/>
        <w:rPr>
          <w:rFonts w:ascii="Palatino Linotype" w:eastAsia="Palatino Linotype" w:hAnsi="Palatino Linotype" w:cs="Palatino Linotype"/>
          <w:i/>
          <w:sz w:val="24"/>
          <w:szCs w:val="24"/>
        </w:rPr>
      </w:pPr>
    </w:p>
    <w:p w14:paraId="44191E2E" w14:textId="77777777" w:rsidR="00ED4023" w:rsidRDefault="00663A37" w:rsidP="00663A37">
      <w:pPr>
        <w:spacing w:before="240" w:line="240" w:lineRule="auto"/>
        <w:contextualSpacing/>
        <w:jc w:val="both"/>
        <w:rPr>
          <w:rFonts w:ascii="Palatino Linotype" w:eastAsia="Palatino Linotype" w:hAnsi="Palatino Linotype" w:cs="Palatino Linotype"/>
          <w:sz w:val="24"/>
          <w:szCs w:val="24"/>
        </w:rPr>
      </w:pPr>
      <w:r w:rsidRPr="006377A9">
        <w:rPr>
          <w:rFonts w:ascii="Palatino Linotype" w:eastAsia="Palatino Linotype" w:hAnsi="Palatino Linotype" w:cs="Palatino Linotype"/>
          <w:b/>
          <w:sz w:val="24"/>
          <w:szCs w:val="24"/>
        </w:rPr>
        <w:t>Razones o Motivos de Inconformidad</w:t>
      </w:r>
      <w:r w:rsidRPr="006377A9">
        <w:rPr>
          <w:rFonts w:ascii="Palatino Linotype" w:eastAsia="Palatino Linotype" w:hAnsi="Palatino Linotype" w:cs="Palatino Linotype"/>
          <w:sz w:val="24"/>
          <w:szCs w:val="24"/>
        </w:rPr>
        <w:t xml:space="preserve">: </w:t>
      </w:r>
    </w:p>
    <w:p w14:paraId="49BE57F5" w14:textId="77777777" w:rsidR="00ED4023" w:rsidRDefault="00ED4023" w:rsidP="00663A37">
      <w:pPr>
        <w:spacing w:before="240" w:line="240" w:lineRule="auto"/>
        <w:contextualSpacing/>
        <w:jc w:val="both"/>
        <w:rPr>
          <w:rFonts w:ascii="Palatino Linotype" w:eastAsia="Palatino Linotype" w:hAnsi="Palatino Linotype" w:cs="Palatino Linotype"/>
          <w:i/>
          <w:sz w:val="24"/>
          <w:szCs w:val="24"/>
        </w:rPr>
      </w:pPr>
    </w:p>
    <w:p w14:paraId="59A1F67A" w14:textId="1D430275" w:rsidR="00663A37" w:rsidRPr="00ED4023" w:rsidRDefault="00663A37" w:rsidP="00ED4023">
      <w:pPr>
        <w:spacing w:before="240" w:line="240" w:lineRule="auto"/>
        <w:ind w:left="567" w:right="616"/>
        <w:contextualSpacing/>
        <w:jc w:val="both"/>
        <w:rPr>
          <w:rFonts w:ascii="Palatino Linotype" w:eastAsia="Palatino Linotype" w:hAnsi="Palatino Linotype" w:cs="Palatino Linotype"/>
          <w:i/>
        </w:rPr>
      </w:pPr>
      <w:r w:rsidRPr="00ED4023">
        <w:rPr>
          <w:rFonts w:ascii="Palatino Linotype" w:eastAsia="Palatino Linotype" w:hAnsi="Palatino Linotype" w:cs="Palatino Linotype"/>
          <w:i/>
        </w:rPr>
        <w:t>“</w:t>
      </w:r>
      <w:r w:rsidR="00B16850" w:rsidRPr="00B16850">
        <w:rPr>
          <w:rFonts w:ascii="Palatino Linotype" w:eastAsia="Palatino Linotype" w:hAnsi="Palatino Linotype" w:cs="Palatino Linotype"/>
          <w:i/>
        </w:rPr>
        <w:t xml:space="preserve">El suscrito solicite copia de determinados documentos, no así, el link en donde, según el dicho del sujeto obligado, se encuentra la información requerida. Consecuentemente, al haberse modificado la modalidad de entrega de la información, sin que exista una fundamentación y motivación por parte de la autoridad, se vulnera mi derecho a la información pública. Aunado a ello, el sujeto obligado refiere que la información requerida se encuentra en un portal habilitado "IPOMEX", sin embargo, soslaya el hecho de que no todas las personas tenemos los conocimientos necesarios para ingresar y navegar por dicho portal, lo que constituye un acto discriminatorio en mi perjuicio. Aunado a ello, en este acto se denuncia que el sujeto obligado no ha cumplido con sus obligaciones de transparencia en virtud de que dicho portal se encuentra desactualizado y la información requerida no se encuentra en dicho portal. Derivado de lo anterior, solicito se dé vista al </w:t>
      </w:r>
      <w:r w:rsidR="00B16850" w:rsidRPr="00B16850">
        <w:rPr>
          <w:rFonts w:ascii="Palatino Linotype" w:eastAsia="Palatino Linotype" w:hAnsi="Palatino Linotype" w:cs="Palatino Linotype"/>
          <w:i/>
        </w:rPr>
        <w:lastRenderedPageBreak/>
        <w:t>órgano competente a fin de que realice la denuncia correspondiente en contra del titular de la unidad de transparencia por haber atendido de manera negligente mi solicitud de acceso a la información.</w:t>
      </w:r>
      <w:r w:rsidRPr="00ED4023">
        <w:rPr>
          <w:rFonts w:ascii="Palatino Linotype" w:eastAsia="Palatino Linotype" w:hAnsi="Palatino Linotype" w:cs="Palatino Linotype"/>
          <w:i/>
        </w:rPr>
        <w:t>” (Sic)</w:t>
      </w:r>
    </w:p>
    <w:p w14:paraId="11841314" w14:textId="77FD9FBE" w:rsidR="00663A37" w:rsidRPr="000A7CE8"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Cs/>
          <w:color w:val="000000"/>
          <w:sz w:val="24"/>
          <w:szCs w:val="24"/>
        </w:rPr>
      </w:pPr>
    </w:p>
    <w:p w14:paraId="12DC9D1E"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CUARTO. Del turno y admisión del recurso de revisión.</w:t>
      </w:r>
    </w:p>
    <w:p w14:paraId="4FAD2622" w14:textId="026007DF"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Medio de impugnación que le fue turnado al </w:t>
      </w:r>
      <w:r>
        <w:rPr>
          <w:rFonts w:ascii="Palatino Linotype" w:eastAsia="Palatino Linotype" w:hAnsi="Palatino Linotype" w:cs="Palatino Linotype"/>
          <w:b/>
          <w:color w:val="000000"/>
          <w:sz w:val="24"/>
          <w:szCs w:val="24"/>
        </w:rPr>
        <w:t>Comisionado</w:t>
      </w:r>
      <w:r w:rsidR="00116D4E">
        <w:rPr>
          <w:rFonts w:ascii="Palatino Linotype" w:eastAsia="Palatino Linotype" w:hAnsi="Palatino Linotype" w:cs="Palatino Linotype"/>
          <w:b/>
          <w:color w:val="000000"/>
          <w:sz w:val="24"/>
          <w:szCs w:val="24"/>
        </w:rPr>
        <w:t xml:space="preserve"> Presidente</w:t>
      </w:r>
      <w:r>
        <w:rPr>
          <w:rFonts w:ascii="Palatino Linotype" w:eastAsia="Palatino Linotype" w:hAnsi="Palatino Linotype" w:cs="Palatino Linotype"/>
          <w:b/>
          <w:color w:val="000000"/>
          <w:sz w:val="24"/>
          <w:szCs w:val="24"/>
        </w:rPr>
        <w:t xml:space="preserve"> José Martínez Vilchis</w:t>
      </w:r>
      <w:r>
        <w:rPr>
          <w:rFonts w:ascii="Palatino Linotype" w:eastAsia="Palatino Linotype" w:hAnsi="Palatino Linotype" w:cs="Palatino Linotype"/>
          <w:color w:val="000000"/>
          <w:sz w:val="24"/>
          <w:szCs w:val="24"/>
        </w:rPr>
        <w:t>, por medio del sistema electrónico en términos del numeral 185 fracción I de la Ley de Transparencia y Acceso a la información Pública del Estado de México y Municipios, del cual recayó acuerdo de admisió</w:t>
      </w:r>
      <w:r w:rsidR="006377A9">
        <w:rPr>
          <w:rFonts w:ascii="Palatino Linotype" w:eastAsia="Palatino Linotype" w:hAnsi="Palatino Linotype" w:cs="Palatino Linotype"/>
          <w:color w:val="000000"/>
          <w:sz w:val="24"/>
          <w:szCs w:val="24"/>
        </w:rPr>
        <w:t xml:space="preserve">n en fecha </w:t>
      </w:r>
      <w:r w:rsidR="00B16850">
        <w:rPr>
          <w:rFonts w:ascii="Palatino Linotype" w:eastAsia="Palatino Linotype" w:hAnsi="Palatino Linotype" w:cs="Palatino Linotype"/>
          <w:color w:val="000000"/>
          <w:sz w:val="24"/>
          <w:szCs w:val="24"/>
        </w:rPr>
        <w:t>treinta de noviembre</w:t>
      </w:r>
      <w:r w:rsidR="00493579">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otorgándose</w:t>
      </w:r>
      <w:r>
        <w:rPr>
          <w:rFonts w:ascii="Palatino Linotype" w:eastAsia="Palatino Linotype" w:hAnsi="Palatino Linotype" w:cs="Palatino Linotype"/>
          <w:color w:val="000000"/>
          <w:sz w:val="24"/>
          <w:szCs w:val="24"/>
        </w:rPr>
        <w:t xml:space="preserve"> en él un plazo de siete días para que las partes manifestaran lo que a su derecho corresponda en términos del numeral ya citado.</w:t>
      </w:r>
    </w:p>
    <w:p w14:paraId="3F6C7AB9" w14:textId="77777777" w:rsidR="00493579" w:rsidRDefault="00493579"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09CC570"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QUINTO. De la etapa de instrucción.</w:t>
      </w:r>
    </w:p>
    <w:p w14:paraId="290A42C0" w14:textId="77777777" w:rsidR="00B16850" w:rsidRPr="00B16850" w:rsidRDefault="00B16850" w:rsidP="00B16850">
      <w:pPr>
        <w:spacing w:after="0" w:line="360" w:lineRule="auto"/>
        <w:jc w:val="both"/>
        <w:rPr>
          <w:rFonts w:ascii="Palatino Linotype" w:eastAsiaTheme="minorHAnsi" w:hAnsi="Palatino Linotype" w:cs="Arial"/>
          <w:sz w:val="24"/>
          <w:szCs w:val="24"/>
          <w:lang w:val="es-ES" w:eastAsia="es-ES"/>
        </w:rPr>
      </w:pPr>
      <w:r w:rsidRPr="00B16850">
        <w:rPr>
          <w:rFonts w:ascii="Palatino Linotype" w:eastAsiaTheme="minorHAnsi" w:hAnsi="Palatino Linotype" w:cs="Arial"/>
          <w:sz w:val="24"/>
          <w:szCs w:val="24"/>
          <w:lang w:val="es-ES" w:eastAsia="es-ES"/>
        </w:rPr>
        <w:t xml:space="preserve">Así, una vez transcurrido el término legal referido se destaca que </w:t>
      </w:r>
      <w:r w:rsidRPr="00B16850">
        <w:rPr>
          <w:rFonts w:ascii="Palatino Linotype" w:eastAsiaTheme="minorHAnsi" w:hAnsi="Palatino Linotype" w:cs="Arial"/>
          <w:b/>
          <w:sz w:val="24"/>
          <w:szCs w:val="24"/>
          <w:lang w:val="es-ES" w:eastAsia="es-ES"/>
        </w:rPr>
        <w:t>El Sujeto Obligado</w:t>
      </w:r>
      <w:r w:rsidRPr="00B16850">
        <w:rPr>
          <w:rFonts w:ascii="Palatino Linotype" w:eastAsiaTheme="minorHAnsi" w:hAnsi="Palatino Linotype" w:cs="Arial"/>
          <w:sz w:val="24"/>
          <w:szCs w:val="24"/>
          <w:lang w:val="es-ES" w:eastAsia="es-ES"/>
        </w:rPr>
        <w:t xml:space="preserve"> fue omiso en remitir su Informe Justificado; por su parte </w:t>
      </w:r>
      <w:r w:rsidRPr="00B16850">
        <w:rPr>
          <w:rFonts w:ascii="Palatino Linotype" w:eastAsiaTheme="minorHAnsi" w:hAnsi="Palatino Linotype" w:cs="Arial"/>
          <w:b/>
          <w:bCs/>
          <w:sz w:val="24"/>
          <w:szCs w:val="24"/>
          <w:lang w:val="es-ES" w:eastAsia="es-ES"/>
        </w:rPr>
        <w:t>el</w:t>
      </w:r>
      <w:r w:rsidRPr="00B16850">
        <w:rPr>
          <w:rFonts w:ascii="Palatino Linotype" w:eastAsiaTheme="minorHAnsi" w:hAnsi="Palatino Linotype" w:cs="Arial"/>
          <w:sz w:val="24"/>
          <w:szCs w:val="24"/>
          <w:lang w:val="es-ES" w:eastAsia="es-ES"/>
        </w:rPr>
        <w:t xml:space="preserve"> R</w:t>
      </w:r>
      <w:r w:rsidRPr="00B16850">
        <w:rPr>
          <w:rFonts w:ascii="Palatino Linotype" w:eastAsiaTheme="minorHAnsi" w:hAnsi="Palatino Linotype" w:cs="Arial"/>
          <w:b/>
          <w:sz w:val="24"/>
          <w:szCs w:val="24"/>
          <w:lang w:val="es-ES" w:eastAsia="es-ES"/>
        </w:rPr>
        <w:t>ecurrente</w:t>
      </w:r>
      <w:r w:rsidRPr="00B16850">
        <w:rPr>
          <w:rFonts w:ascii="Palatino Linotype" w:eastAsiaTheme="minorHAnsi" w:hAnsi="Palatino Linotype" w:cs="Arial"/>
          <w:sz w:val="24"/>
          <w:szCs w:val="24"/>
          <w:lang w:val="es-ES" w:eastAsia="es-ES"/>
        </w:rPr>
        <w:t>, tampoco realizó manifestación alguna, de conformidad con la siguiente imagen:</w:t>
      </w:r>
    </w:p>
    <w:p w14:paraId="09AF897C" w14:textId="05742F76" w:rsidR="00B16850" w:rsidRPr="00B16850" w:rsidRDefault="00B16850" w:rsidP="00B16850">
      <w:pPr>
        <w:spacing w:after="0" w:line="360" w:lineRule="auto"/>
        <w:jc w:val="center"/>
        <w:rPr>
          <w:rFonts w:ascii="Palatino Linotype" w:eastAsiaTheme="minorHAnsi" w:hAnsi="Palatino Linotype" w:cs="Arial"/>
          <w:sz w:val="24"/>
          <w:szCs w:val="24"/>
          <w:lang w:val="es-ES" w:eastAsia="es-ES"/>
        </w:rPr>
      </w:pPr>
      <w:r w:rsidRPr="00B16850">
        <w:rPr>
          <w:rFonts w:ascii="Palatino Linotype" w:eastAsiaTheme="minorHAnsi" w:hAnsi="Palatino Linotype" w:cs="Arial"/>
          <w:noProof/>
          <w:sz w:val="24"/>
          <w:szCs w:val="24"/>
        </w:rPr>
        <w:drawing>
          <wp:inline distT="0" distB="0" distL="0" distR="0" wp14:anchorId="554D65D5" wp14:editId="68A12903">
            <wp:extent cx="5598472" cy="1581150"/>
            <wp:effectExtent l="190500" t="190500" r="193040" b="19050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37551" cy="1592187"/>
                    </a:xfrm>
                    <a:prstGeom prst="rect">
                      <a:avLst/>
                    </a:prstGeom>
                    <a:noFill/>
                    <a:ln>
                      <a:noFill/>
                    </a:ln>
                    <a:effectLst>
                      <a:outerShdw blurRad="190500" algn="ctr" rotWithShape="0">
                        <a:prstClr val="black">
                          <a:alpha val="70000"/>
                        </a:prstClr>
                      </a:outerShdw>
                    </a:effectLst>
                  </pic:spPr>
                </pic:pic>
              </a:graphicData>
            </a:graphic>
          </wp:inline>
        </w:drawing>
      </w:r>
    </w:p>
    <w:p w14:paraId="4B9B94B1"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AA432C1"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SEXTO. Del cierre de instrucción.</w:t>
      </w:r>
    </w:p>
    <w:p w14:paraId="783BD187" w14:textId="3F74AA80"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una vez transcurrido el término legal, se decretó el cierre</w:t>
      </w:r>
      <w:r w:rsidR="006377A9">
        <w:rPr>
          <w:rFonts w:ascii="Palatino Linotype" w:eastAsia="Palatino Linotype" w:hAnsi="Palatino Linotype" w:cs="Palatino Linotype"/>
          <w:color w:val="000000"/>
          <w:sz w:val="24"/>
          <w:szCs w:val="24"/>
        </w:rPr>
        <w:t xml:space="preserve"> de instrucción en fecha </w:t>
      </w:r>
      <w:r w:rsidR="00F06932">
        <w:rPr>
          <w:rFonts w:ascii="Palatino Linotype" w:eastAsia="Palatino Linotype" w:hAnsi="Palatino Linotype" w:cs="Palatino Linotype"/>
          <w:color w:val="000000"/>
          <w:sz w:val="24"/>
          <w:szCs w:val="24"/>
        </w:rPr>
        <w:t>veintisiete de abril de dos mil veintitrés</w:t>
      </w:r>
      <w:r>
        <w:rPr>
          <w:rFonts w:ascii="Palatino Linotype" w:eastAsia="Palatino Linotype" w:hAnsi="Palatino Linotype" w:cs="Palatino Linotype"/>
          <w:color w:val="000000"/>
          <w:sz w:val="24"/>
          <w:szCs w:val="24"/>
        </w:rPr>
        <w:t>, en términos del artículo 185 Fracción VI de la Ley de Transparencia y Acceso a la Información Pública del Estado de México y Municipios, iniciando el término legal para dictar resolución definitiva del asunto.</w:t>
      </w:r>
    </w:p>
    <w:p w14:paraId="6E2F1FC8" w14:textId="1122F9D1" w:rsidR="001A0CCD" w:rsidRDefault="001A0CCD" w:rsidP="001A0CC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3448F03" w14:textId="77777777" w:rsidR="00B86490" w:rsidRPr="00B86490" w:rsidRDefault="00B86490" w:rsidP="00B86490">
      <w:pPr>
        <w:pBdr>
          <w:top w:val="nil"/>
          <w:left w:val="nil"/>
          <w:bottom w:val="nil"/>
          <w:right w:val="nil"/>
          <w:between w:val="nil"/>
        </w:pBdr>
        <w:spacing w:after="0" w:line="360" w:lineRule="auto"/>
        <w:contextualSpacing/>
        <w:jc w:val="both"/>
        <w:rPr>
          <w:rFonts w:ascii="Palatino Linotype" w:hAnsi="Palatino Linotype"/>
          <w:b/>
          <w:sz w:val="26"/>
          <w:szCs w:val="26"/>
          <w:lang w:val="es-ES_tradnl"/>
        </w:rPr>
      </w:pPr>
      <w:r w:rsidRPr="00B86490">
        <w:rPr>
          <w:rFonts w:ascii="Palatino Linotype" w:hAnsi="Palatino Linotype"/>
          <w:b/>
          <w:sz w:val="26"/>
          <w:szCs w:val="26"/>
        </w:rPr>
        <w:t>SÉPTIMO. De la ampliación del término para resolver.</w:t>
      </w:r>
    </w:p>
    <w:p w14:paraId="482F1A3D" w14:textId="3179DE13" w:rsidR="00B86490" w:rsidRPr="00B86490" w:rsidRDefault="00B86490" w:rsidP="00B86490">
      <w:pPr>
        <w:pBdr>
          <w:top w:val="nil"/>
          <w:left w:val="nil"/>
          <w:bottom w:val="nil"/>
          <w:right w:val="nil"/>
          <w:between w:val="nil"/>
        </w:pBdr>
        <w:spacing w:after="0" w:line="360" w:lineRule="auto"/>
        <w:contextualSpacing/>
        <w:jc w:val="both"/>
        <w:rPr>
          <w:rFonts w:ascii="Palatino Linotype" w:hAnsi="Palatino Linotype"/>
          <w:sz w:val="24"/>
          <w:szCs w:val="24"/>
        </w:rPr>
      </w:pPr>
      <w:r w:rsidRPr="00B86490">
        <w:rPr>
          <w:rFonts w:ascii="Palatino Linotype" w:hAnsi="Palatino Linotype"/>
          <w:sz w:val="24"/>
          <w:szCs w:val="24"/>
        </w:rPr>
        <w:t xml:space="preserve">En fecha </w:t>
      </w:r>
      <w:r w:rsidR="007C42E0">
        <w:rPr>
          <w:rFonts w:ascii="Palatino Linotype" w:hAnsi="Palatino Linotype"/>
          <w:sz w:val="24"/>
          <w:szCs w:val="24"/>
        </w:rPr>
        <w:t>veintisiete de abril de dos mil veintitrés</w:t>
      </w:r>
      <w:r w:rsidRPr="00B86490">
        <w:rPr>
          <w:rFonts w:ascii="Palatino Linotype" w:hAnsi="Palatino Linotype"/>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14:paraId="520E802F" w14:textId="77777777" w:rsidR="00B86490" w:rsidRPr="00B86490" w:rsidRDefault="00B86490" w:rsidP="00B86490">
      <w:pPr>
        <w:spacing w:after="0" w:line="360" w:lineRule="auto"/>
        <w:jc w:val="both"/>
        <w:rPr>
          <w:rFonts w:ascii="Palatino Linotype" w:hAnsi="Palatino Linotype"/>
          <w:sz w:val="24"/>
          <w:szCs w:val="24"/>
        </w:rPr>
      </w:pPr>
    </w:p>
    <w:p w14:paraId="115865BE" w14:textId="77777777" w:rsidR="00B86490" w:rsidRPr="00B86490" w:rsidRDefault="00B86490" w:rsidP="00B86490">
      <w:pPr>
        <w:spacing w:after="0" w:line="360" w:lineRule="auto"/>
        <w:jc w:val="both"/>
        <w:rPr>
          <w:rFonts w:ascii="Palatino Linotype" w:hAnsi="Palatino Linotype" w:cstheme="majorHAnsi"/>
          <w:sz w:val="24"/>
          <w:szCs w:val="24"/>
        </w:rPr>
      </w:pPr>
      <w:r w:rsidRPr="00B86490">
        <w:rPr>
          <w:rFonts w:ascii="Palatino Linotype" w:hAnsi="Palatino Linotype" w:cstheme="majorHAnsi"/>
          <w:sz w:val="24"/>
          <w:szCs w:val="24"/>
        </w:rPr>
        <w:t xml:space="preserve">Este organismo garante no pasa por alto justificar, </w:t>
      </w:r>
      <w:r w:rsidRPr="00B86490">
        <w:rPr>
          <w:rFonts w:ascii="Palatino Linotype" w:hAnsi="Palatino Linotype" w:cstheme="majorHAnsi"/>
          <w:bCs/>
          <w:sz w:val="24"/>
          <w:szCs w:val="24"/>
        </w:rPr>
        <w:t xml:space="preserve">que el plazo para emitir resolución en el presente asunto </w:t>
      </w:r>
      <w:r w:rsidRPr="00B86490">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743D543" w14:textId="77777777" w:rsidR="00B86490" w:rsidRPr="00B86490" w:rsidRDefault="00B86490" w:rsidP="00B86490">
      <w:pPr>
        <w:spacing w:after="0" w:line="360" w:lineRule="auto"/>
        <w:jc w:val="both"/>
        <w:rPr>
          <w:rFonts w:ascii="Palatino Linotype" w:hAnsi="Palatino Linotype" w:cstheme="majorHAnsi"/>
          <w:sz w:val="24"/>
          <w:szCs w:val="24"/>
        </w:rPr>
      </w:pPr>
      <w:r w:rsidRPr="00B86490">
        <w:rPr>
          <w:rFonts w:ascii="Palatino Linotype" w:hAnsi="Palatino Linotype" w:cstheme="majorHAnsi"/>
          <w:sz w:val="24"/>
          <w:szCs w:val="24"/>
        </w:rPr>
        <w:t xml:space="preserve"> </w:t>
      </w:r>
    </w:p>
    <w:p w14:paraId="50591766" w14:textId="77777777" w:rsidR="00B86490" w:rsidRPr="00B86490" w:rsidRDefault="00B86490" w:rsidP="00B86490">
      <w:pPr>
        <w:spacing w:after="0" w:line="360" w:lineRule="auto"/>
        <w:jc w:val="both"/>
        <w:rPr>
          <w:rFonts w:ascii="Palatino Linotype" w:hAnsi="Palatino Linotype" w:cstheme="majorHAnsi"/>
          <w:sz w:val="24"/>
          <w:szCs w:val="24"/>
        </w:rPr>
      </w:pPr>
      <w:r w:rsidRPr="00B86490">
        <w:rPr>
          <w:rFonts w:ascii="Palatino Linotype" w:hAnsi="Palatino Linotype" w:cstheme="majorHAnsi"/>
          <w:sz w:val="24"/>
          <w:szCs w:val="24"/>
        </w:rPr>
        <w:lastRenderedPageBreak/>
        <w:t xml:space="preserve">Por ello, es menester precisar que si bien se ha excedido el plazo para resolver el presente medio de impugnación, de conformidad con la ley de la materia, </w:t>
      </w:r>
      <w:r w:rsidRPr="00B86490">
        <w:rPr>
          <w:rFonts w:ascii="Palatino Linotype" w:hAnsi="Palatino Linotype" w:cstheme="majorHAnsi"/>
          <w:bCs/>
          <w:sz w:val="24"/>
          <w:szCs w:val="24"/>
        </w:rPr>
        <w:t>el plazo para emitir resolución</w:t>
      </w:r>
      <w:r w:rsidRPr="00B86490">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04E37668" w14:textId="77777777" w:rsidR="00B86490" w:rsidRPr="00B86490" w:rsidRDefault="00B86490" w:rsidP="00B86490">
      <w:pPr>
        <w:spacing w:after="0" w:line="360" w:lineRule="auto"/>
        <w:jc w:val="both"/>
        <w:rPr>
          <w:rFonts w:ascii="Palatino Linotype" w:hAnsi="Palatino Linotype" w:cstheme="majorHAnsi"/>
          <w:sz w:val="24"/>
          <w:szCs w:val="24"/>
        </w:rPr>
      </w:pPr>
      <w:r w:rsidRPr="00B86490">
        <w:rPr>
          <w:rFonts w:ascii="Palatino Linotype" w:hAnsi="Palatino Linotype" w:cstheme="majorHAnsi"/>
          <w:sz w:val="24"/>
          <w:szCs w:val="24"/>
        </w:rPr>
        <w:t xml:space="preserve"> </w:t>
      </w:r>
    </w:p>
    <w:p w14:paraId="254218CC" w14:textId="77777777" w:rsidR="00B86490" w:rsidRPr="00B86490" w:rsidRDefault="00B86490" w:rsidP="00B86490">
      <w:pPr>
        <w:spacing w:after="0" w:line="360" w:lineRule="auto"/>
        <w:jc w:val="both"/>
        <w:rPr>
          <w:rFonts w:ascii="Palatino Linotype" w:hAnsi="Palatino Linotype" w:cstheme="majorHAnsi"/>
          <w:sz w:val="24"/>
          <w:szCs w:val="24"/>
        </w:rPr>
      </w:pPr>
      <w:r w:rsidRPr="00B86490">
        <w:rPr>
          <w:rFonts w:ascii="Palatino Linotype" w:hAnsi="Palatino Linotype" w:cstheme="majorHAnsi"/>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3BE199B" w14:textId="77777777" w:rsidR="00B86490" w:rsidRPr="00B86490" w:rsidRDefault="00B86490" w:rsidP="00B86490">
      <w:pPr>
        <w:spacing w:after="0" w:line="360" w:lineRule="auto"/>
        <w:jc w:val="both"/>
        <w:rPr>
          <w:rFonts w:ascii="Palatino Linotype" w:hAnsi="Palatino Linotype" w:cstheme="majorHAnsi"/>
          <w:sz w:val="24"/>
          <w:szCs w:val="24"/>
        </w:rPr>
      </w:pPr>
      <w:r w:rsidRPr="00B86490">
        <w:rPr>
          <w:rFonts w:ascii="Palatino Linotype" w:hAnsi="Palatino Linotype" w:cstheme="majorHAnsi"/>
          <w:sz w:val="24"/>
          <w:szCs w:val="24"/>
        </w:rPr>
        <w:t xml:space="preserve"> </w:t>
      </w:r>
    </w:p>
    <w:p w14:paraId="5EE944CB" w14:textId="77777777" w:rsidR="00B86490" w:rsidRPr="00B86490" w:rsidRDefault="00B86490" w:rsidP="00B86490">
      <w:pPr>
        <w:spacing w:after="0" w:line="360" w:lineRule="auto"/>
        <w:jc w:val="both"/>
        <w:rPr>
          <w:rFonts w:ascii="Palatino Linotype" w:hAnsi="Palatino Linotype" w:cstheme="majorHAnsi"/>
          <w:sz w:val="24"/>
          <w:szCs w:val="24"/>
        </w:rPr>
      </w:pPr>
      <w:r w:rsidRPr="00B86490">
        <w:rPr>
          <w:rFonts w:ascii="Palatino Linotype" w:hAnsi="Palatino Linotype" w:cstheme="majorHAnsi"/>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60118C2" w14:textId="77777777" w:rsidR="00B86490" w:rsidRPr="00B86490" w:rsidRDefault="00B86490" w:rsidP="00B86490">
      <w:pPr>
        <w:spacing w:after="0" w:line="360" w:lineRule="auto"/>
        <w:jc w:val="both"/>
        <w:rPr>
          <w:rFonts w:ascii="Palatino Linotype" w:hAnsi="Palatino Linotype" w:cstheme="majorHAnsi"/>
          <w:sz w:val="24"/>
          <w:szCs w:val="24"/>
        </w:rPr>
      </w:pPr>
      <w:r w:rsidRPr="00B86490">
        <w:rPr>
          <w:rFonts w:ascii="Palatino Linotype" w:hAnsi="Palatino Linotype" w:cstheme="majorHAnsi"/>
          <w:sz w:val="24"/>
          <w:szCs w:val="24"/>
        </w:rPr>
        <w:t xml:space="preserve"> </w:t>
      </w:r>
    </w:p>
    <w:p w14:paraId="631F8B5D" w14:textId="77777777" w:rsidR="00B86490" w:rsidRPr="00B86490" w:rsidRDefault="00B86490" w:rsidP="00B86490">
      <w:pPr>
        <w:spacing w:after="0" w:line="360" w:lineRule="auto"/>
        <w:jc w:val="both"/>
        <w:rPr>
          <w:rFonts w:ascii="Palatino Linotype" w:hAnsi="Palatino Linotype" w:cstheme="majorHAnsi"/>
          <w:sz w:val="24"/>
          <w:szCs w:val="24"/>
        </w:rPr>
      </w:pPr>
      <w:r w:rsidRPr="00B86490">
        <w:rPr>
          <w:rFonts w:ascii="Palatino Linotype" w:hAnsi="Palatino Linotype" w:cstheme="majorHAnsi"/>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4C32542A" w14:textId="77777777" w:rsidR="00B86490" w:rsidRPr="00B86490" w:rsidRDefault="00B86490" w:rsidP="00B86490">
      <w:pPr>
        <w:spacing w:after="0" w:line="360" w:lineRule="auto"/>
        <w:jc w:val="both"/>
        <w:rPr>
          <w:rFonts w:ascii="Palatino Linotype" w:hAnsi="Palatino Linotype" w:cstheme="majorHAnsi"/>
          <w:sz w:val="24"/>
          <w:szCs w:val="24"/>
        </w:rPr>
      </w:pPr>
      <w:r w:rsidRPr="00B86490">
        <w:rPr>
          <w:rFonts w:ascii="Palatino Linotype" w:hAnsi="Palatino Linotype" w:cstheme="majorHAnsi"/>
          <w:sz w:val="24"/>
          <w:szCs w:val="24"/>
        </w:rPr>
        <w:t xml:space="preserve"> </w:t>
      </w:r>
    </w:p>
    <w:p w14:paraId="41D39FE2" w14:textId="77777777" w:rsidR="00B86490" w:rsidRPr="00B86490" w:rsidRDefault="00B86490" w:rsidP="00B86490">
      <w:pPr>
        <w:spacing w:after="0" w:line="276" w:lineRule="auto"/>
        <w:ind w:left="708"/>
        <w:jc w:val="both"/>
        <w:rPr>
          <w:rFonts w:ascii="Palatino Linotype" w:hAnsi="Palatino Linotype" w:cstheme="majorHAnsi"/>
          <w:sz w:val="24"/>
          <w:szCs w:val="24"/>
        </w:rPr>
      </w:pPr>
      <w:r w:rsidRPr="00B86490">
        <w:rPr>
          <w:rFonts w:ascii="Palatino Linotype" w:hAnsi="Palatino Linotype" w:cstheme="majorHAnsi"/>
          <w:sz w:val="24"/>
          <w:szCs w:val="24"/>
        </w:rPr>
        <w:lastRenderedPageBreak/>
        <w:t>a)      Complejidad del asunto: La complejidad de la prueba, la pluralidad de sujetos procesales, el tiempo transcurrido, las características y contexto del recurso.</w:t>
      </w:r>
    </w:p>
    <w:p w14:paraId="6EA965A9" w14:textId="77777777" w:rsidR="00B86490" w:rsidRPr="00B86490" w:rsidRDefault="00B86490" w:rsidP="00B86490">
      <w:pPr>
        <w:spacing w:after="0" w:line="276" w:lineRule="auto"/>
        <w:ind w:firstLine="708"/>
        <w:jc w:val="both"/>
        <w:rPr>
          <w:rFonts w:ascii="Palatino Linotype" w:hAnsi="Palatino Linotype" w:cstheme="majorHAnsi"/>
          <w:sz w:val="24"/>
          <w:szCs w:val="24"/>
        </w:rPr>
      </w:pPr>
      <w:r w:rsidRPr="00B86490">
        <w:rPr>
          <w:rFonts w:ascii="Palatino Linotype" w:hAnsi="Palatino Linotype" w:cstheme="majorHAnsi"/>
          <w:sz w:val="24"/>
          <w:szCs w:val="24"/>
        </w:rPr>
        <w:t>b)     Actividad Procesal del interesado: Acciones u omisiones del interesado.</w:t>
      </w:r>
    </w:p>
    <w:p w14:paraId="73ADE5F3" w14:textId="77777777" w:rsidR="00B86490" w:rsidRPr="00B86490" w:rsidRDefault="00B86490" w:rsidP="00B86490">
      <w:pPr>
        <w:spacing w:after="0" w:line="276" w:lineRule="auto"/>
        <w:ind w:left="708"/>
        <w:jc w:val="both"/>
        <w:rPr>
          <w:rFonts w:ascii="Palatino Linotype" w:hAnsi="Palatino Linotype" w:cstheme="majorHAnsi"/>
          <w:sz w:val="24"/>
          <w:szCs w:val="24"/>
        </w:rPr>
      </w:pPr>
      <w:r w:rsidRPr="00B86490">
        <w:rPr>
          <w:rFonts w:ascii="Palatino Linotype" w:hAnsi="Palatino Linotype" w:cstheme="majorHAnsi"/>
          <w:sz w:val="24"/>
          <w:szCs w:val="24"/>
        </w:rPr>
        <w:t>c)      Conducta de la Autoridad: Las Acciones u omisiones realizadas en el procedimiento. Así como si la autoridad actuó con la debida diligencia.</w:t>
      </w:r>
    </w:p>
    <w:p w14:paraId="715B884C" w14:textId="77777777" w:rsidR="00B86490" w:rsidRPr="00B86490" w:rsidRDefault="00B86490" w:rsidP="00B86490">
      <w:pPr>
        <w:spacing w:after="0" w:line="276" w:lineRule="auto"/>
        <w:ind w:left="708"/>
        <w:jc w:val="both"/>
        <w:rPr>
          <w:rFonts w:ascii="Palatino Linotype" w:hAnsi="Palatino Linotype" w:cstheme="majorHAnsi"/>
          <w:sz w:val="24"/>
          <w:szCs w:val="24"/>
        </w:rPr>
      </w:pPr>
      <w:r w:rsidRPr="00B86490">
        <w:rPr>
          <w:rFonts w:ascii="Palatino Linotype" w:hAnsi="Palatino Linotype" w:cstheme="majorHAnsi"/>
          <w:sz w:val="24"/>
          <w:szCs w:val="24"/>
        </w:rPr>
        <w:t>d) La afectación generada en la situación jurídica de la persona involucrada en el proceso: Violación a sus derechos humanos.</w:t>
      </w:r>
    </w:p>
    <w:p w14:paraId="5F88B089" w14:textId="77777777" w:rsidR="00B86490" w:rsidRPr="00B86490" w:rsidRDefault="00B86490" w:rsidP="00B86490">
      <w:pPr>
        <w:spacing w:after="0" w:line="360" w:lineRule="auto"/>
        <w:jc w:val="both"/>
        <w:rPr>
          <w:rFonts w:ascii="Palatino Linotype" w:hAnsi="Palatino Linotype" w:cstheme="majorHAnsi"/>
          <w:sz w:val="24"/>
          <w:szCs w:val="24"/>
        </w:rPr>
      </w:pPr>
    </w:p>
    <w:p w14:paraId="19E96B63" w14:textId="77777777" w:rsidR="00B86490" w:rsidRPr="00B86490" w:rsidRDefault="00B86490" w:rsidP="00B86490">
      <w:pPr>
        <w:spacing w:after="0" w:line="360" w:lineRule="auto"/>
        <w:jc w:val="both"/>
        <w:rPr>
          <w:rFonts w:ascii="Palatino Linotype" w:hAnsi="Palatino Linotype" w:cstheme="majorHAnsi"/>
          <w:sz w:val="24"/>
          <w:szCs w:val="24"/>
        </w:rPr>
      </w:pPr>
      <w:r w:rsidRPr="00B86490">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AC972DB" w14:textId="77777777" w:rsidR="00B86490" w:rsidRPr="00B86490" w:rsidRDefault="00B86490" w:rsidP="00B86490">
      <w:pPr>
        <w:spacing w:after="0" w:line="360" w:lineRule="auto"/>
        <w:jc w:val="both"/>
        <w:rPr>
          <w:rFonts w:ascii="Palatino Linotype" w:hAnsi="Palatino Linotype" w:cstheme="majorHAnsi"/>
          <w:sz w:val="24"/>
          <w:szCs w:val="24"/>
        </w:rPr>
      </w:pPr>
      <w:r w:rsidRPr="00B86490">
        <w:rPr>
          <w:rFonts w:ascii="Palatino Linotype" w:hAnsi="Palatino Linotype" w:cstheme="majorHAnsi"/>
          <w:sz w:val="24"/>
          <w:szCs w:val="24"/>
        </w:rPr>
        <w:t xml:space="preserve"> </w:t>
      </w:r>
    </w:p>
    <w:p w14:paraId="0D4816C0" w14:textId="77777777" w:rsidR="00B86490" w:rsidRPr="00B86490" w:rsidRDefault="00B86490" w:rsidP="00B86490">
      <w:pPr>
        <w:spacing w:after="0" w:line="360" w:lineRule="auto"/>
        <w:jc w:val="both"/>
        <w:rPr>
          <w:rFonts w:ascii="Palatino Linotype" w:hAnsi="Palatino Linotype" w:cstheme="majorHAnsi"/>
          <w:sz w:val="24"/>
          <w:szCs w:val="24"/>
        </w:rPr>
      </w:pPr>
      <w:r w:rsidRPr="00B86490">
        <w:rPr>
          <w:rFonts w:ascii="Palatino Linotype" w:hAnsi="Palatino Linotype" w:cstheme="majorHAnsi"/>
          <w:sz w:val="24"/>
          <w:szCs w:val="24"/>
        </w:rPr>
        <w:t>Argumento que encuentra sustento en la jurisprudencia P</w:t>
      </w:r>
      <w:proofErr w:type="gramStart"/>
      <w:r w:rsidRPr="00B86490">
        <w:rPr>
          <w:rFonts w:ascii="Palatino Linotype" w:hAnsi="Palatino Linotype" w:cstheme="majorHAnsi"/>
          <w:sz w:val="24"/>
          <w:szCs w:val="24"/>
        </w:rPr>
        <w:t>./</w:t>
      </w:r>
      <w:proofErr w:type="gramEnd"/>
      <w:r w:rsidRPr="00B86490">
        <w:rPr>
          <w:rFonts w:ascii="Palatino Linotype" w:hAnsi="Palatino Linotype" w:cstheme="majorHAnsi"/>
          <w:sz w:val="24"/>
          <w:szCs w:val="24"/>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19D7967" w14:textId="77777777" w:rsidR="00B86490" w:rsidRPr="00B86490" w:rsidRDefault="00B86490" w:rsidP="00B86490">
      <w:pPr>
        <w:spacing w:after="0" w:line="360" w:lineRule="auto"/>
        <w:jc w:val="both"/>
        <w:rPr>
          <w:rFonts w:ascii="Palatino Linotype" w:hAnsi="Palatino Linotype" w:cstheme="majorHAnsi"/>
          <w:sz w:val="24"/>
          <w:szCs w:val="24"/>
        </w:rPr>
      </w:pPr>
      <w:r w:rsidRPr="00B86490">
        <w:rPr>
          <w:rFonts w:ascii="Palatino Linotype" w:hAnsi="Palatino Linotype" w:cstheme="majorHAnsi"/>
          <w:sz w:val="24"/>
          <w:szCs w:val="24"/>
        </w:rPr>
        <w:t xml:space="preserve"> </w:t>
      </w:r>
    </w:p>
    <w:p w14:paraId="314719FE" w14:textId="77777777" w:rsidR="00B86490" w:rsidRPr="00B86490" w:rsidRDefault="00B86490" w:rsidP="00B86490">
      <w:pPr>
        <w:spacing w:after="0" w:line="360" w:lineRule="auto"/>
        <w:jc w:val="both"/>
        <w:rPr>
          <w:rFonts w:ascii="Palatino Linotype" w:hAnsi="Palatino Linotype" w:cstheme="majorHAnsi"/>
          <w:sz w:val="24"/>
          <w:szCs w:val="24"/>
        </w:rPr>
      </w:pPr>
      <w:r w:rsidRPr="00B86490">
        <w:rPr>
          <w:rFonts w:ascii="Palatino Linotype" w:hAnsi="Palatino Linotype" w:cstheme="majorHAnsi"/>
          <w:sz w:val="24"/>
          <w:szCs w:val="24"/>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FBCFA3F" w14:textId="77777777" w:rsidR="00B86490" w:rsidRPr="00B86490" w:rsidRDefault="00B86490" w:rsidP="00B86490">
      <w:pPr>
        <w:spacing w:after="0" w:line="360" w:lineRule="auto"/>
        <w:jc w:val="both"/>
        <w:rPr>
          <w:rFonts w:ascii="Palatino Linotype" w:hAnsi="Palatino Linotype" w:cstheme="majorHAnsi"/>
          <w:sz w:val="24"/>
          <w:szCs w:val="24"/>
        </w:rPr>
      </w:pPr>
    </w:p>
    <w:p w14:paraId="5FD8F59D" w14:textId="77777777" w:rsidR="00B86490" w:rsidRPr="00B86490" w:rsidRDefault="00B86490" w:rsidP="00B86490">
      <w:pPr>
        <w:spacing w:after="0" w:line="360" w:lineRule="auto"/>
        <w:jc w:val="both"/>
        <w:rPr>
          <w:rFonts w:ascii="Palatino Linotype" w:hAnsi="Palatino Linotype" w:cstheme="majorHAnsi"/>
          <w:sz w:val="24"/>
          <w:szCs w:val="24"/>
        </w:rPr>
      </w:pPr>
      <w:r w:rsidRPr="00B86490">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215360C1" w14:textId="77777777" w:rsidR="00B86490" w:rsidRPr="00B86490" w:rsidRDefault="00B86490" w:rsidP="00B86490">
      <w:pPr>
        <w:spacing w:after="0" w:line="360" w:lineRule="auto"/>
        <w:jc w:val="both"/>
        <w:rPr>
          <w:rFonts w:ascii="Palatino Linotype" w:hAnsi="Palatino Linotype" w:cstheme="majorHAnsi"/>
          <w:sz w:val="24"/>
          <w:szCs w:val="24"/>
        </w:rPr>
      </w:pPr>
      <w:r w:rsidRPr="00B86490">
        <w:rPr>
          <w:rFonts w:ascii="Palatino Linotype" w:hAnsi="Palatino Linotype" w:cstheme="majorHAnsi"/>
          <w:sz w:val="24"/>
          <w:szCs w:val="24"/>
        </w:rPr>
        <w:t xml:space="preserve"> </w:t>
      </w:r>
    </w:p>
    <w:p w14:paraId="16B381FD" w14:textId="77777777" w:rsidR="00B86490" w:rsidRPr="00B86490" w:rsidRDefault="00B86490" w:rsidP="00B86490">
      <w:pPr>
        <w:spacing w:after="0" w:line="360" w:lineRule="auto"/>
        <w:jc w:val="both"/>
        <w:rPr>
          <w:rFonts w:ascii="Palatino Linotype" w:hAnsi="Palatino Linotype" w:cstheme="majorHAnsi"/>
          <w:sz w:val="24"/>
          <w:szCs w:val="24"/>
        </w:rPr>
      </w:pPr>
      <w:r w:rsidRPr="00B86490">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7F8E9163" w14:textId="77777777" w:rsidR="00B86490" w:rsidRPr="00B86490" w:rsidRDefault="00B86490" w:rsidP="00B86490">
      <w:pPr>
        <w:spacing w:after="0" w:line="360" w:lineRule="auto"/>
        <w:jc w:val="both"/>
        <w:rPr>
          <w:rFonts w:ascii="Palatino Linotype" w:hAnsi="Palatino Linotype" w:cstheme="majorHAnsi"/>
          <w:sz w:val="24"/>
          <w:szCs w:val="24"/>
        </w:rPr>
      </w:pPr>
      <w:r w:rsidRPr="00B86490">
        <w:rPr>
          <w:rFonts w:ascii="Palatino Linotype" w:hAnsi="Palatino Linotype" w:cstheme="majorHAnsi"/>
          <w:sz w:val="24"/>
          <w:szCs w:val="24"/>
        </w:rPr>
        <w:t xml:space="preserve"> </w:t>
      </w:r>
    </w:p>
    <w:p w14:paraId="1B6C71F0" w14:textId="77777777" w:rsidR="00B86490" w:rsidRPr="00B86490" w:rsidRDefault="00B86490" w:rsidP="00B86490">
      <w:pPr>
        <w:spacing w:after="0" w:line="360" w:lineRule="auto"/>
        <w:jc w:val="both"/>
        <w:rPr>
          <w:rFonts w:ascii="Palatino Linotype" w:hAnsi="Palatino Linotype" w:cstheme="majorHAnsi"/>
          <w:sz w:val="24"/>
          <w:szCs w:val="24"/>
        </w:rPr>
      </w:pPr>
      <w:r w:rsidRPr="00B86490">
        <w:rPr>
          <w:rFonts w:ascii="Palatino Linotype" w:hAnsi="Palatino Linotype" w:cstheme="majorHAnsi"/>
          <w:sz w:val="24"/>
          <w:szCs w:val="24"/>
        </w:rPr>
        <w:t xml:space="preserve">“PLAZO RAZONABLE PARA RESOLVER. CONCEPTO Y ELEMENTOS QUE LO INTEGRAN A LA LUZ DEL DERECHO INTERNACIONAL DE LOS DERECHOS </w:t>
      </w:r>
      <w:r w:rsidRPr="00B86490">
        <w:rPr>
          <w:rFonts w:ascii="Palatino Linotype" w:hAnsi="Palatino Linotype" w:cstheme="majorHAnsi"/>
          <w:sz w:val="24"/>
          <w:szCs w:val="24"/>
        </w:rPr>
        <w:lastRenderedPageBreak/>
        <w:t>HUMANOS.”, visible en el Seminario Judicial de la Federación y su gaceta, con el registro digital 2002350.</w:t>
      </w:r>
    </w:p>
    <w:p w14:paraId="2A5BB81D" w14:textId="77777777" w:rsidR="00B86490" w:rsidRPr="00B86490" w:rsidRDefault="00B86490" w:rsidP="00B86490">
      <w:pPr>
        <w:spacing w:after="0" w:line="360" w:lineRule="auto"/>
        <w:jc w:val="both"/>
        <w:rPr>
          <w:rFonts w:ascii="Palatino Linotype" w:hAnsi="Palatino Linotype" w:cstheme="majorHAnsi"/>
          <w:sz w:val="24"/>
          <w:szCs w:val="24"/>
        </w:rPr>
      </w:pPr>
    </w:p>
    <w:p w14:paraId="1BB305A8" w14:textId="77777777" w:rsidR="00B86490" w:rsidRDefault="00B86490" w:rsidP="00B86490">
      <w:pPr>
        <w:spacing w:after="0" w:line="360" w:lineRule="auto"/>
        <w:jc w:val="both"/>
        <w:rPr>
          <w:rFonts w:ascii="Palatino Linotype" w:hAnsi="Palatino Linotype" w:cstheme="majorHAnsi"/>
          <w:bCs/>
        </w:rPr>
      </w:pPr>
      <w:r w:rsidRPr="00B86490">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05D68F4F" w14:textId="77777777" w:rsidR="00B86490" w:rsidRDefault="00B86490" w:rsidP="001A0CC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46B27D7" w14:textId="77777777" w:rsidR="00663A37" w:rsidRPr="005C6947" w:rsidRDefault="00663A37" w:rsidP="001A0CCD">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5C6947">
        <w:rPr>
          <w:rFonts w:ascii="Palatino Linotype" w:eastAsia="Palatino Linotype" w:hAnsi="Palatino Linotype" w:cs="Palatino Linotype"/>
          <w:b/>
          <w:color w:val="000000"/>
          <w:sz w:val="28"/>
          <w:szCs w:val="28"/>
        </w:rPr>
        <w:t>C O N S I D E R A N D O</w:t>
      </w:r>
    </w:p>
    <w:p w14:paraId="7DE4590A"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C38D117"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PRIMERO. De la competencia.</w:t>
      </w:r>
    </w:p>
    <w:p w14:paraId="0381D83D" w14:textId="1ED3388F" w:rsidR="00663A37" w:rsidRDefault="007C42E0"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C42E0">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27515389"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lastRenderedPageBreak/>
        <w:t xml:space="preserve">SEGUNDO. Sobre los alcances del recurso de revisión. </w:t>
      </w:r>
    </w:p>
    <w:p w14:paraId="0DCDC875" w14:textId="12F18F63" w:rsidR="00C670DD" w:rsidRPr="00B86490"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666F057" w14:textId="77777777" w:rsidR="00525EE2" w:rsidRDefault="00525EE2"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p>
    <w:p w14:paraId="16F1ABA5" w14:textId="2488672F" w:rsidR="00663A37" w:rsidRPr="005C6947" w:rsidRDefault="00B86490"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TERCERO</w:t>
      </w:r>
      <w:r w:rsidR="00C670DD">
        <w:rPr>
          <w:rFonts w:ascii="Palatino Linotype" w:eastAsia="Palatino Linotype" w:hAnsi="Palatino Linotype" w:cs="Palatino Linotype"/>
          <w:b/>
          <w:color w:val="000000"/>
          <w:sz w:val="26"/>
          <w:szCs w:val="26"/>
        </w:rPr>
        <w:t xml:space="preserve">. </w:t>
      </w:r>
      <w:r w:rsidR="00663A37" w:rsidRPr="005C6947">
        <w:rPr>
          <w:rFonts w:ascii="Palatino Linotype" w:eastAsia="Palatino Linotype" w:hAnsi="Palatino Linotype" w:cs="Palatino Linotype"/>
          <w:b/>
          <w:color w:val="000000"/>
          <w:sz w:val="26"/>
          <w:szCs w:val="26"/>
        </w:rPr>
        <w:t>De las causas de improcedencia.</w:t>
      </w:r>
    </w:p>
    <w:p w14:paraId="505292EF"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ADBCB4C"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D12C860"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w:t>
      </w:r>
      <w:r>
        <w:rPr>
          <w:rFonts w:ascii="Palatino Linotype" w:eastAsia="Palatino Linotype" w:hAnsi="Palatino Linotype" w:cs="Palatino Linotype"/>
          <w:color w:val="000000"/>
          <w:sz w:val="24"/>
          <w:szCs w:val="24"/>
        </w:rPr>
        <w:lastRenderedPageBreak/>
        <w:t>inicio o trámite de un proceso que dotan de seguridad jurídica las resoluciones, máxime que es una figura procesal adoptada en la ley de la materia</w:t>
      </w:r>
      <w:r>
        <w:rPr>
          <w:rFonts w:ascii="Palatino Linotype" w:eastAsia="Palatino Linotype" w:hAnsi="Palatino Linotype" w:cs="Palatino Linotype"/>
          <w:color w:val="000000"/>
          <w:sz w:val="24"/>
          <w:szCs w:val="24"/>
          <w:vertAlign w:val="superscript"/>
        </w:rPr>
        <w:footnoteReference w:id="1"/>
      </w:r>
      <w:r>
        <w:rPr>
          <w:rFonts w:ascii="Palatino Linotype" w:eastAsia="Palatino Linotype" w:hAnsi="Palatino Linotype" w:cs="Palatino Linotype"/>
          <w:color w:val="000000"/>
          <w:sz w:val="24"/>
          <w:szCs w:val="24"/>
        </w:rPr>
        <w:t>, la cual permite dilucidar alguna causal que impida el estudio y resolución, cuando una vez admitido el recurso de revisión se advierta una causa de improcedencia que permita sobreseerlo, sin estudiar el fondo del asunto.</w:t>
      </w:r>
    </w:p>
    <w:p w14:paraId="449DD355"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5C13027"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0F6144E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19DFC36" w14:textId="0F0A1533" w:rsidR="00663A37" w:rsidRPr="005C6947" w:rsidRDefault="00B86490"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CUARTO</w:t>
      </w:r>
      <w:r w:rsidR="00663A37" w:rsidRPr="005C6947">
        <w:rPr>
          <w:rFonts w:ascii="Palatino Linotype" w:eastAsia="Palatino Linotype" w:hAnsi="Palatino Linotype" w:cs="Palatino Linotype"/>
          <w:b/>
          <w:color w:val="000000"/>
          <w:sz w:val="26"/>
          <w:szCs w:val="26"/>
        </w:rPr>
        <w:t>. Estudio y resolución del asunto.</w:t>
      </w:r>
    </w:p>
    <w:p w14:paraId="44E15B5D" w14:textId="357CB471"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El análisis y resolución del presente recurso, se funda en el contenido íntegro de las actuaciones que obran en el expediente electrónico, para </w:t>
      </w:r>
      <w:r w:rsidR="006377A9">
        <w:rPr>
          <w:rFonts w:ascii="Palatino Linotype" w:eastAsia="Palatino Linotype" w:hAnsi="Palatino Linotype" w:cs="Palatino Linotype"/>
          <w:color w:val="000000"/>
          <w:sz w:val="24"/>
          <w:szCs w:val="24"/>
        </w:rPr>
        <w:t xml:space="preserve">que </w:t>
      </w:r>
      <w:r>
        <w:rPr>
          <w:rFonts w:ascii="Palatino Linotype" w:eastAsia="Palatino Linotype" w:hAnsi="Palatino Linotype" w:cs="Palatino Linotype"/>
          <w:color w:val="000000"/>
          <w:sz w:val="24"/>
          <w:szCs w:val="24"/>
        </w:rPr>
        <w:t>así</w:t>
      </w:r>
      <w:r w:rsidR="006377A9">
        <w:rPr>
          <w:rFonts w:ascii="Palatino Linotype" w:eastAsia="Palatino Linotype" w:hAnsi="Palatino Linotype" w:cs="Palatino Linotype"/>
          <w:color w:val="000000"/>
          <w:sz w:val="24"/>
          <w:szCs w:val="24"/>
        </w:rPr>
        <w:t xml:space="preserve">, este Órgano Colegiado esté en </w:t>
      </w:r>
      <w:r>
        <w:rPr>
          <w:rFonts w:ascii="Palatino Linotype" w:eastAsia="Palatino Linotype" w:hAnsi="Palatino Linotype" w:cs="Palatino Linotype"/>
          <w:color w:val="000000"/>
          <w:sz w:val="24"/>
          <w:szCs w:val="24"/>
        </w:rPr>
        <w:t>posibilidad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636D124" w14:textId="77777777" w:rsidR="005F431E" w:rsidRDefault="005F431E"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E35EB2E" w14:textId="77777777" w:rsidR="005F431E" w:rsidRPr="005F431E" w:rsidRDefault="005F431E" w:rsidP="005F431E">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5F431E">
        <w:rPr>
          <w:rFonts w:ascii="Palatino Linotype" w:eastAsiaTheme="minorHAnsi" w:hAnsi="Palatino Linotype" w:cs="Arial"/>
          <w:sz w:val="24"/>
          <w:szCs w:val="24"/>
          <w:lang w:eastAsia="en-US"/>
        </w:rPr>
        <w:t xml:space="preserve">Señalado lo anterior es necesario hacer alusión a la solicitud de información ya que de ella deriva por un lado al procedimiento de acceso a la información ante </w:t>
      </w:r>
      <w:r w:rsidRPr="005F431E">
        <w:rPr>
          <w:rFonts w:ascii="Palatino Linotype" w:eastAsiaTheme="minorHAnsi" w:hAnsi="Palatino Linotype" w:cs="Arial"/>
          <w:b/>
          <w:sz w:val="24"/>
          <w:szCs w:val="24"/>
          <w:lang w:eastAsia="en-US"/>
        </w:rPr>
        <w:t>el Sujeto Obligado</w:t>
      </w:r>
      <w:r w:rsidRPr="005F431E">
        <w:rPr>
          <w:rFonts w:ascii="Palatino Linotype" w:eastAsiaTheme="minorHAnsi" w:hAnsi="Palatino Linotype" w:cs="Arial"/>
          <w:sz w:val="24"/>
          <w:szCs w:val="24"/>
          <w:lang w:eastAsia="en-US"/>
        </w:rPr>
        <w:t xml:space="preserve">, y por otro lado la materia sobre la que versara el recurso de revisión ante este Órgano Garante; se resalta la innegable necesidad de interpretar el texto de las </w:t>
      </w:r>
      <w:r w:rsidRPr="005F431E">
        <w:rPr>
          <w:rFonts w:ascii="Palatino Linotype" w:eastAsiaTheme="minorHAnsi" w:hAnsi="Palatino Linotype" w:cs="Arial"/>
          <w:sz w:val="24"/>
          <w:szCs w:val="24"/>
          <w:lang w:eastAsia="en-US"/>
        </w:rPr>
        <w:lastRenderedPageBreak/>
        <w:t>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las solicitudes no se entiende o no se precisan temas o materias objetivas; por ello es de notoria importancia el trabajo de interpretación que se le dé a las solicitudes de información, ya que el sujeto obligado puede considerar una circunstancia en particular diversa a la que la particular objetivamente requiere.</w:t>
      </w:r>
    </w:p>
    <w:p w14:paraId="158C008E" w14:textId="77777777" w:rsidR="005F431E" w:rsidRPr="005F431E" w:rsidRDefault="005F431E" w:rsidP="005F431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6FE0DF2" w14:textId="77777777" w:rsidR="005F431E" w:rsidRPr="005F431E" w:rsidRDefault="005F431E" w:rsidP="005F431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F431E">
        <w:rPr>
          <w:rFonts w:ascii="Palatino Linotype" w:eastAsia="Times New Roman" w:hAnsi="Palatino Linotype" w:cs="Arial"/>
          <w:sz w:val="24"/>
          <w:szCs w:val="24"/>
          <w:lang w:val="es-ES" w:eastAsia="es-ES"/>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4B69C5E5" w14:textId="77777777" w:rsidR="005F431E" w:rsidRPr="005F431E" w:rsidRDefault="005F431E" w:rsidP="005F431E">
      <w:pPr>
        <w:tabs>
          <w:tab w:val="left" w:pos="709"/>
        </w:tabs>
        <w:spacing w:after="0" w:line="360" w:lineRule="auto"/>
        <w:jc w:val="both"/>
        <w:rPr>
          <w:rFonts w:ascii="Palatino Linotype" w:eastAsia="Times New Roman" w:hAnsi="Palatino Linotype" w:cs="Arial"/>
          <w:sz w:val="10"/>
          <w:szCs w:val="24"/>
          <w:lang w:val="es-ES" w:eastAsia="es-ES"/>
        </w:rPr>
      </w:pPr>
    </w:p>
    <w:p w14:paraId="33D9B8E2" w14:textId="77777777" w:rsidR="005F431E" w:rsidRPr="005F431E" w:rsidRDefault="005F431E" w:rsidP="005F431E">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r w:rsidRPr="005F431E">
        <w:rPr>
          <w:rFonts w:ascii="Palatino Linotype" w:eastAsia="Times New Roman" w:hAnsi="Palatino Linotype" w:cs="Arial"/>
          <w:sz w:val="24"/>
          <w:szCs w:val="24"/>
          <w:lang w:val="es-ES" w:eastAsia="es-ES"/>
        </w:rPr>
        <w:t>Así, tenemos en un primer plano de estudio el texto de la solicitud de información, plasmada por el Recurrente, ello a efecto de poder determinar la materia de la solicitud de información que nos ocupa, así el particular requiere, medularmente</w:t>
      </w:r>
      <w:r w:rsidRPr="005F431E">
        <w:rPr>
          <w:rFonts w:ascii="Palatino Linotype" w:eastAsia="Times New Roman" w:hAnsi="Palatino Linotype" w:cs="Times New Roman"/>
          <w:sz w:val="24"/>
          <w:szCs w:val="24"/>
          <w:lang w:val="es-ES" w:eastAsia="es-ES"/>
        </w:rPr>
        <w:t>, el o los documentos en donde conste lo siguiente:</w:t>
      </w:r>
    </w:p>
    <w:p w14:paraId="40021BA8" w14:textId="77777777" w:rsidR="005F431E" w:rsidRDefault="005F431E"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47ADE06"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8A43A7C" w14:textId="4466FF3E" w:rsidR="00663A37" w:rsidRPr="005F431E" w:rsidRDefault="005F431E" w:rsidP="005F431E">
      <w:pPr>
        <w:pStyle w:val="Prrafodelista"/>
        <w:numPr>
          <w:ilvl w:val="0"/>
          <w:numId w:val="7"/>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5F431E">
        <w:rPr>
          <w:rFonts w:ascii="Palatino Linotype" w:eastAsia="Palatino Linotype" w:hAnsi="Palatino Linotype" w:cs="Palatino Linotype"/>
          <w:color w:val="000000"/>
        </w:rPr>
        <w:lastRenderedPageBreak/>
        <w:t>A</w:t>
      </w:r>
      <w:r w:rsidR="007C42E0" w:rsidRPr="005F431E">
        <w:rPr>
          <w:rFonts w:ascii="Palatino Linotype" w:eastAsia="Palatino Linotype" w:hAnsi="Palatino Linotype" w:cs="Palatino Linotype"/>
          <w:color w:val="000000"/>
        </w:rPr>
        <w:t xml:space="preserve">utorizaciones, evaluaciones, dictámenes o licencias que se han emitido para cualquier proyecto u obra que se haya realizado o se realizará en la localidad de </w:t>
      </w:r>
      <w:proofErr w:type="spellStart"/>
      <w:r w:rsidR="007C42E0" w:rsidRPr="005F431E">
        <w:rPr>
          <w:rFonts w:ascii="Palatino Linotype" w:eastAsia="Palatino Linotype" w:hAnsi="Palatino Linotype" w:cs="Palatino Linotype"/>
          <w:color w:val="000000"/>
        </w:rPr>
        <w:t>Calacoaya</w:t>
      </w:r>
      <w:proofErr w:type="spellEnd"/>
      <w:r w:rsidR="007C42E0" w:rsidRPr="005F431E">
        <w:rPr>
          <w:rFonts w:ascii="Palatino Linotype" w:eastAsia="Palatino Linotype" w:hAnsi="Palatino Linotype" w:cs="Palatino Linotype"/>
          <w:color w:val="000000"/>
        </w:rPr>
        <w:t>, Atizapán de Zaragoza</w:t>
      </w:r>
      <w:r w:rsidR="00317AAA" w:rsidRPr="005F431E">
        <w:rPr>
          <w:rFonts w:ascii="Palatino Linotype" w:eastAsia="Palatino Linotype" w:hAnsi="Palatino Linotype" w:cs="Palatino Linotype"/>
          <w:color w:val="000000"/>
        </w:rPr>
        <w:t xml:space="preserve"> en el periodo que comprende del 01 de enero</w:t>
      </w:r>
      <w:r w:rsidR="007C42E0" w:rsidRPr="005F431E">
        <w:rPr>
          <w:rFonts w:ascii="Palatino Linotype" w:eastAsia="Palatino Linotype" w:hAnsi="Palatino Linotype" w:cs="Palatino Linotype"/>
          <w:color w:val="000000"/>
        </w:rPr>
        <w:t xml:space="preserve"> de 2021</w:t>
      </w:r>
      <w:r w:rsidR="00317AAA" w:rsidRPr="005F431E">
        <w:rPr>
          <w:rFonts w:ascii="Palatino Linotype" w:eastAsia="Palatino Linotype" w:hAnsi="Palatino Linotype" w:cs="Palatino Linotype"/>
          <w:color w:val="000000"/>
        </w:rPr>
        <w:t xml:space="preserve"> al </w:t>
      </w:r>
      <w:r w:rsidR="007C42E0" w:rsidRPr="005F431E">
        <w:rPr>
          <w:rFonts w:ascii="Palatino Linotype" w:eastAsia="Palatino Linotype" w:hAnsi="Palatino Linotype" w:cs="Palatino Linotype"/>
          <w:color w:val="000000"/>
        </w:rPr>
        <w:t>31 de octubre</w:t>
      </w:r>
      <w:r w:rsidR="00317AAA" w:rsidRPr="005F431E">
        <w:rPr>
          <w:rFonts w:ascii="Palatino Linotype" w:eastAsia="Palatino Linotype" w:hAnsi="Palatino Linotype" w:cs="Palatino Linotype"/>
          <w:color w:val="000000"/>
        </w:rPr>
        <w:t xml:space="preserve"> de 2022.</w:t>
      </w:r>
    </w:p>
    <w:p w14:paraId="3CD824FD" w14:textId="4B0FE576" w:rsidR="00C43701" w:rsidRDefault="00C43701"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B0E4034" w14:textId="32A26B6C" w:rsidR="00F459F3" w:rsidRDefault="00C43701" w:rsidP="00F459F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Al respecto, el Sujeto Obligado respondió al solicitante mediante la presentación de</w:t>
      </w:r>
      <w:r w:rsidR="007C42E0">
        <w:rPr>
          <w:rFonts w:ascii="Palatino Linotype" w:eastAsia="Palatino Linotype" w:hAnsi="Palatino Linotype" w:cs="Palatino Linotype"/>
          <w:color w:val="000000"/>
          <w:sz w:val="24"/>
          <w:szCs w:val="24"/>
        </w:rPr>
        <w:t>l</w:t>
      </w:r>
      <w:r>
        <w:rPr>
          <w:rFonts w:ascii="Palatino Linotype" w:eastAsia="Palatino Linotype" w:hAnsi="Palatino Linotype" w:cs="Palatino Linotype"/>
          <w:color w:val="000000"/>
          <w:sz w:val="24"/>
          <w:szCs w:val="24"/>
        </w:rPr>
        <w:t xml:space="preserve"> documento denominado </w:t>
      </w:r>
      <w:r w:rsidRPr="000107F4">
        <w:rPr>
          <w:rFonts w:ascii="Palatino Linotype" w:eastAsia="Palatino Linotype" w:hAnsi="Palatino Linotype" w:cs="Palatino Linotype"/>
          <w:b/>
          <w:bCs/>
          <w:color w:val="000000"/>
          <w:sz w:val="24"/>
          <w:szCs w:val="24"/>
        </w:rPr>
        <w:t>“</w:t>
      </w:r>
      <w:r w:rsidR="007C42E0" w:rsidRPr="007C42E0">
        <w:rPr>
          <w:rFonts w:ascii="Palatino Linotype" w:eastAsia="Palatino Linotype" w:hAnsi="Palatino Linotype" w:cs="Palatino Linotype"/>
          <w:b/>
          <w:color w:val="000000"/>
          <w:sz w:val="24"/>
          <w:szCs w:val="24"/>
        </w:rPr>
        <w:t>saimex117.pdf</w:t>
      </w:r>
      <w:r w:rsidR="00317AAA">
        <w:rPr>
          <w:rFonts w:ascii="Palatino Linotype" w:eastAsia="Palatino Linotype" w:hAnsi="Palatino Linotype" w:cs="Palatino Linotype"/>
          <w:b/>
          <w:color w:val="000000"/>
          <w:sz w:val="24"/>
          <w:szCs w:val="24"/>
        </w:rPr>
        <w:t>”</w:t>
      </w:r>
      <w:r w:rsidR="00F459F3" w:rsidRPr="00F459F3">
        <w:rPr>
          <w:rFonts w:ascii="Palatino Linotype" w:eastAsia="Palatino Linotype" w:hAnsi="Palatino Linotype" w:cs="Palatino Linotype"/>
          <w:color w:val="000000"/>
          <w:sz w:val="24"/>
          <w:szCs w:val="24"/>
        </w:rPr>
        <w:t>, de</w:t>
      </w:r>
      <w:r w:rsidR="007C42E0">
        <w:rPr>
          <w:rFonts w:ascii="Palatino Linotype" w:eastAsia="Palatino Linotype" w:hAnsi="Palatino Linotype" w:cs="Palatino Linotype"/>
          <w:color w:val="000000"/>
          <w:sz w:val="24"/>
          <w:szCs w:val="24"/>
        </w:rPr>
        <w:t>l cual</w:t>
      </w:r>
      <w:r w:rsidR="00F459F3" w:rsidRPr="00F459F3">
        <w:rPr>
          <w:rFonts w:ascii="Palatino Linotype" w:eastAsia="Palatino Linotype" w:hAnsi="Palatino Linotype" w:cs="Palatino Linotype"/>
          <w:color w:val="000000"/>
          <w:sz w:val="24"/>
          <w:szCs w:val="24"/>
        </w:rPr>
        <w:t xml:space="preserve"> se detalla su contenido a continuación:</w:t>
      </w:r>
    </w:p>
    <w:p w14:paraId="3A86A3FC" w14:textId="5A4DC3D3" w:rsidR="00F459F3" w:rsidRDefault="00F459F3" w:rsidP="00F459F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8AD3438" w14:textId="6F428E25" w:rsidR="0034345C" w:rsidRPr="007C42E0" w:rsidRDefault="00F459F3" w:rsidP="007C42E0">
      <w:pPr>
        <w:pStyle w:val="Prrafodelista"/>
        <w:numPr>
          <w:ilvl w:val="0"/>
          <w:numId w:val="5"/>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w:t>
      </w:r>
      <w:r w:rsidR="007C42E0" w:rsidRPr="007C42E0">
        <w:rPr>
          <w:rFonts w:ascii="Palatino Linotype" w:eastAsia="Palatino Linotype" w:hAnsi="Palatino Linotype" w:cs="Palatino Linotype"/>
          <w:b/>
          <w:bCs/>
          <w:color w:val="000000"/>
        </w:rPr>
        <w:t>saimex117.pdf</w:t>
      </w:r>
      <w:r>
        <w:rPr>
          <w:rFonts w:ascii="Palatino Linotype" w:eastAsia="Palatino Linotype" w:hAnsi="Palatino Linotype" w:cs="Palatino Linotype"/>
          <w:color w:val="000000"/>
        </w:rPr>
        <w:t xml:space="preserve">”: Contiene el oficio número </w:t>
      </w:r>
      <w:r w:rsidR="007C42E0">
        <w:rPr>
          <w:rFonts w:ascii="Palatino Linotype" w:eastAsia="Palatino Linotype" w:hAnsi="Palatino Linotype" w:cs="Palatino Linotype"/>
          <w:color w:val="000000"/>
        </w:rPr>
        <w:t>SAPASA/CAR/FAC/112</w:t>
      </w:r>
      <w:r>
        <w:rPr>
          <w:rFonts w:ascii="Palatino Linotype" w:eastAsia="Palatino Linotype" w:hAnsi="Palatino Linotype" w:cs="Palatino Linotype"/>
          <w:color w:val="000000"/>
        </w:rPr>
        <w:t xml:space="preserve">/2022 de fecha </w:t>
      </w:r>
      <w:r w:rsidR="007C42E0">
        <w:rPr>
          <w:rFonts w:ascii="Palatino Linotype" w:eastAsia="Palatino Linotype" w:hAnsi="Palatino Linotype" w:cs="Palatino Linotype"/>
          <w:color w:val="000000"/>
        </w:rPr>
        <w:t>tres de noviembre</w:t>
      </w:r>
      <w:r>
        <w:rPr>
          <w:rFonts w:ascii="Palatino Linotype" w:eastAsia="Palatino Linotype" w:hAnsi="Palatino Linotype" w:cs="Palatino Linotype"/>
          <w:color w:val="000000"/>
        </w:rPr>
        <w:t xml:space="preserve"> de dos mil veintidós, signado por el </w:t>
      </w:r>
      <w:r w:rsidR="007C42E0">
        <w:rPr>
          <w:rFonts w:ascii="Palatino Linotype" w:eastAsia="Palatino Linotype" w:hAnsi="Palatino Linotype" w:cs="Palatino Linotype"/>
          <w:color w:val="000000"/>
        </w:rPr>
        <w:t>Titular de la Unidad de Factibilidades</w:t>
      </w:r>
      <w:r>
        <w:rPr>
          <w:rFonts w:ascii="Palatino Linotype" w:eastAsia="Palatino Linotype" w:hAnsi="Palatino Linotype" w:cs="Palatino Linotype"/>
          <w:color w:val="000000"/>
        </w:rPr>
        <w:t>, mismo que fue remitido al Titular de la Unidad de Transparencia, mediante el cual le informa que, la información solicitada</w:t>
      </w:r>
      <w:r w:rsidR="007C42E0">
        <w:rPr>
          <w:rFonts w:ascii="Palatino Linotype" w:eastAsia="Palatino Linotype" w:hAnsi="Palatino Linotype" w:cs="Palatino Linotype"/>
          <w:color w:val="000000"/>
        </w:rPr>
        <w:t xml:space="preserve"> pude ser consultada en el siguiente hipervínculo:</w:t>
      </w:r>
      <w:r>
        <w:rPr>
          <w:rFonts w:ascii="Palatino Linotype" w:eastAsia="Palatino Linotype" w:hAnsi="Palatino Linotype" w:cs="Palatino Linotype"/>
          <w:color w:val="000000"/>
        </w:rPr>
        <w:t xml:space="preserve"> </w:t>
      </w:r>
      <w:r w:rsidR="007C42E0" w:rsidRPr="007C42E0">
        <w:rPr>
          <w:rStyle w:val="Hipervnculo"/>
          <w:rFonts w:ascii="Palatino Linotype" w:eastAsia="Palatino Linotype" w:hAnsi="Palatino Linotype" w:cs="Palatino Linotype"/>
        </w:rPr>
        <w:t>https://ipomex.org.mx/ipo3/lgt/indice/OASATIZAPANDEZARAGOZA/art_92_xxxii.web?token=03AllukzgCO9Ji_HNkdCr9</w:t>
      </w:r>
      <w:r w:rsidR="0034345C">
        <w:rPr>
          <w:rFonts w:ascii="Palatino Linotype" w:eastAsia="Palatino Linotype" w:hAnsi="Palatino Linotype" w:cs="Palatino Linotype"/>
          <w:color w:val="000000"/>
        </w:rPr>
        <w:t>.</w:t>
      </w:r>
    </w:p>
    <w:p w14:paraId="3CC1BE97" w14:textId="77777777" w:rsidR="00F459F3" w:rsidRPr="00F459F3" w:rsidRDefault="00F459F3" w:rsidP="00F459F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C2A1617" w14:textId="759E597A" w:rsidR="00F409BD" w:rsidRDefault="00F409BD" w:rsidP="005E53A4">
      <w:pPr>
        <w:spacing w:after="0" w:line="360" w:lineRule="auto"/>
        <w:contextualSpacing/>
        <w:jc w:val="both"/>
        <w:rPr>
          <w:rFonts w:ascii="Palatino Linotype" w:eastAsia="Palatino Linotype" w:hAnsi="Palatino Linotype" w:cs="Palatino Linotype"/>
          <w:sz w:val="24"/>
          <w:szCs w:val="24"/>
        </w:rPr>
      </w:pPr>
    </w:p>
    <w:p w14:paraId="4F613F91" w14:textId="3ABFB447" w:rsidR="00255580" w:rsidRPr="00255580" w:rsidRDefault="00255580" w:rsidP="00255580">
      <w:pPr>
        <w:spacing w:after="0" w:line="360" w:lineRule="auto"/>
        <w:ind w:right="141"/>
        <w:jc w:val="both"/>
        <w:rPr>
          <w:rFonts w:ascii="Palatino Linotype" w:eastAsia="Times New Roman" w:hAnsi="Palatino Linotype" w:cs="Arial"/>
          <w:iCs/>
          <w:sz w:val="24"/>
          <w:szCs w:val="24"/>
          <w:lang w:val="es-ES" w:eastAsia="es-ES"/>
        </w:rPr>
      </w:pPr>
      <w:r w:rsidRPr="00255580">
        <w:rPr>
          <w:rFonts w:ascii="Palatino Linotype" w:eastAsia="Times New Roman" w:hAnsi="Palatino Linotype" w:cs="Arial"/>
          <w:bCs/>
          <w:sz w:val="24"/>
          <w:szCs w:val="24"/>
          <w:lang w:val="es-ES" w:eastAsia="es-ES"/>
        </w:rPr>
        <w:t xml:space="preserve">Es así que derivado de la respuesta emitida por </w:t>
      </w:r>
      <w:r w:rsidRPr="00255580">
        <w:rPr>
          <w:rFonts w:ascii="Palatino Linotype" w:eastAsia="Times New Roman" w:hAnsi="Palatino Linotype" w:cs="Arial"/>
          <w:b/>
          <w:bCs/>
          <w:sz w:val="24"/>
          <w:szCs w:val="24"/>
          <w:lang w:val="es-ES" w:eastAsia="es-ES"/>
        </w:rPr>
        <w:t>El Sujeto Obligado</w:t>
      </w:r>
      <w:r w:rsidRPr="00255580">
        <w:rPr>
          <w:rFonts w:ascii="Palatino Linotype" w:eastAsia="Times New Roman" w:hAnsi="Palatino Linotype" w:cs="Arial"/>
          <w:bCs/>
          <w:sz w:val="24"/>
          <w:szCs w:val="24"/>
          <w:lang w:val="es-ES" w:eastAsia="es-ES"/>
        </w:rPr>
        <w:t xml:space="preserve">, </w:t>
      </w:r>
      <w:r w:rsidRPr="00255580">
        <w:rPr>
          <w:rFonts w:ascii="Palatino Linotype" w:eastAsia="Times New Roman" w:hAnsi="Palatino Linotype" w:cs="Arial"/>
          <w:b/>
          <w:bCs/>
          <w:sz w:val="24"/>
          <w:szCs w:val="24"/>
          <w:lang w:val="es-ES" w:eastAsia="es-ES"/>
        </w:rPr>
        <w:t>el Recurrente</w:t>
      </w:r>
      <w:r w:rsidRPr="00255580">
        <w:rPr>
          <w:rFonts w:ascii="Palatino Linotype" w:eastAsia="Times New Roman" w:hAnsi="Palatino Linotype" w:cs="Arial"/>
          <w:bCs/>
          <w:sz w:val="24"/>
          <w:szCs w:val="24"/>
          <w:lang w:val="es-ES" w:eastAsia="es-ES"/>
        </w:rPr>
        <w:t xml:space="preserve">, interpuso el presente recurso de revisión, señalando como acto impugnado que: </w:t>
      </w:r>
      <w:r>
        <w:rPr>
          <w:rFonts w:ascii="Palatino Linotype" w:eastAsia="Times New Roman" w:hAnsi="Palatino Linotype" w:cs="Arial"/>
          <w:bCs/>
          <w:sz w:val="24"/>
          <w:szCs w:val="24"/>
          <w:lang w:val="es-ES" w:eastAsia="es-ES"/>
        </w:rPr>
        <w:t>“</w:t>
      </w:r>
      <w:r w:rsidRPr="00255580">
        <w:rPr>
          <w:rFonts w:ascii="Palatino Linotype" w:eastAsia="Times New Roman" w:hAnsi="Palatino Linotype" w:cs="Arial"/>
          <w:bCs/>
          <w:i/>
          <w:sz w:val="24"/>
          <w:szCs w:val="24"/>
          <w:lang w:val="es-ES" w:eastAsia="es-ES"/>
        </w:rPr>
        <w:t xml:space="preserve">El </w:t>
      </w:r>
      <w:r w:rsidRPr="00255580">
        <w:rPr>
          <w:rFonts w:ascii="Palatino Linotype" w:eastAsia="Times New Roman" w:hAnsi="Palatino Linotype" w:cs="Arial"/>
          <w:bCs/>
          <w:i/>
          <w:sz w:val="24"/>
          <w:szCs w:val="24"/>
          <w:lang w:val="es-ES" w:eastAsia="es-ES"/>
        </w:rPr>
        <w:lastRenderedPageBreak/>
        <w:t>sujeto obligado entrega información no solicitada.</w:t>
      </w:r>
      <w:r w:rsidRPr="00255580">
        <w:rPr>
          <w:rFonts w:ascii="Palatino Linotype" w:eastAsia="Times New Roman" w:hAnsi="Palatino Linotype" w:cs="Arial"/>
          <w:b/>
          <w:bCs/>
          <w:i/>
          <w:sz w:val="24"/>
          <w:szCs w:val="24"/>
          <w:lang w:val="es-ES" w:eastAsia="es-ES"/>
        </w:rPr>
        <w:t xml:space="preserve">” </w:t>
      </w:r>
      <w:r w:rsidRPr="00255580">
        <w:rPr>
          <w:rFonts w:ascii="Palatino Linotype" w:eastAsia="Times New Roman" w:hAnsi="Palatino Linotype" w:cs="Arial"/>
          <w:iCs/>
          <w:sz w:val="24"/>
          <w:szCs w:val="24"/>
          <w:lang w:val="es-ES" w:eastAsia="es-ES"/>
        </w:rPr>
        <w:t>y como Razones o motivos de inconformidad lo siguiente:</w:t>
      </w:r>
    </w:p>
    <w:p w14:paraId="60D08DFE" w14:textId="77777777" w:rsidR="00255580" w:rsidRPr="00255580" w:rsidRDefault="00255580" w:rsidP="00255580">
      <w:pPr>
        <w:spacing w:after="0" w:line="360" w:lineRule="auto"/>
        <w:ind w:right="141"/>
        <w:jc w:val="both"/>
        <w:rPr>
          <w:rFonts w:ascii="Palatino Linotype" w:eastAsia="Times New Roman" w:hAnsi="Palatino Linotype" w:cs="Arial"/>
          <w:iCs/>
          <w:sz w:val="24"/>
          <w:szCs w:val="24"/>
          <w:lang w:val="es-ES" w:eastAsia="es-ES"/>
        </w:rPr>
      </w:pPr>
    </w:p>
    <w:p w14:paraId="3BE42DD4" w14:textId="79364EFC" w:rsidR="00255580" w:rsidRPr="00255580" w:rsidRDefault="00255580" w:rsidP="00255580">
      <w:pPr>
        <w:spacing w:after="0" w:line="240" w:lineRule="auto"/>
        <w:ind w:left="851" w:right="850"/>
        <w:jc w:val="both"/>
        <w:rPr>
          <w:rFonts w:ascii="Palatino Linotype" w:eastAsia="Times New Roman" w:hAnsi="Palatino Linotype" w:cs="Arial"/>
          <w:i/>
          <w:sz w:val="24"/>
          <w:szCs w:val="24"/>
          <w:lang w:val="es-ES" w:eastAsia="es-ES"/>
        </w:rPr>
      </w:pPr>
      <w:r w:rsidRPr="00255580">
        <w:rPr>
          <w:rFonts w:ascii="Palatino Linotype" w:eastAsia="Times New Roman" w:hAnsi="Palatino Linotype" w:cs="Arial"/>
          <w:i/>
          <w:sz w:val="24"/>
          <w:szCs w:val="24"/>
          <w:lang w:val="es-ES" w:eastAsia="es-ES"/>
        </w:rPr>
        <w:t>“</w:t>
      </w:r>
      <w:r w:rsidRPr="00255580">
        <w:rPr>
          <w:rFonts w:ascii="Palatino Linotype" w:eastAsia="Times New Roman" w:hAnsi="Palatino Linotype" w:cs="Arial"/>
          <w:bCs/>
          <w:i/>
          <w:sz w:val="24"/>
          <w:szCs w:val="24"/>
          <w:lang w:val="es-ES" w:eastAsia="es-ES"/>
        </w:rPr>
        <w:t>El suscrito solicite copia de determinados documentos, no así, el link en donde, según el dicho del sujeto obligado, se encuentra la información requerida. Consecuentemente, al haberse modificado la modalidad de entrega de la información, sin que exista una fundamentación y motivación por parte de la autoridad, se vulnera mi derecho a la información pública. Aunado a ello, el sujeto obligado refiere que la información requerida se encuentra en un portal habilitado "IPOMEX", sin embargo, soslaya el hecho de que no todas las personas tenemos los conocimientos necesarios para ingresar y navegar por dicho portal, lo que constituye un acto discriminatorio en mi perjuicio. Aunado a ello, en este acto se denuncia que el sujeto obligado no ha cumplido con sus obligaciones de transparencia en virtud de que dicho portal se encuentra desactualizado y la información requerida no se encuentra en dicho portal. Derivado de lo anterior, solicito se dé vista al órgano competente a fin de que realice la denuncia correspondiente en contra del titular de la unidad de transparencia por haber atendido de manera negligente mi solicitud de acceso a la información.</w:t>
      </w:r>
      <w:r w:rsidRPr="00255580">
        <w:rPr>
          <w:rFonts w:ascii="Palatino Linotype" w:eastAsia="Times New Roman" w:hAnsi="Palatino Linotype" w:cs="Arial"/>
          <w:i/>
          <w:sz w:val="24"/>
          <w:szCs w:val="24"/>
          <w:lang w:val="es-ES" w:eastAsia="es-ES"/>
        </w:rPr>
        <w:t>” [</w:t>
      </w:r>
      <w:proofErr w:type="gramStart"/>
      <w:r w:rsidRPr="00255580">
        <w:rPr>
          <w:rFonts w:ascii="Palatino Linotype" w:eastAsia="Times New Roman" w:hAnsi="Palatino Linotype" w:cs="Arial"/>
          <w:i/>
          <w:sz w:val="24"/>
          <w:szCs w:val="24"/>
          <w:lang w:val="es-ES" w:eastAsia="es-ES"/>
        </w:rPr>
        <w:t>sic</w:t>
      </w:r>
      <w:proofErr w:type="gramEnd"/>
      <w:r w:rsidRPr="00255580">
        <w:rPr>
          <w:rFonts w:ascii="Palatino Linotype" w:eastAsia="Times New Roman" w:hAnsi="Palatino Linotype" w:cs="Arial"/>
          <w:i/>
          <w:sz w:val="24"/>
          <w:szCs w:val="24"/>
          <w:lang w:val="es-ES" w:eastAsia="es-ES"/>
        </w:rPr>
        <w:t>]</w:t>
      </w:r>
    </w:p>
    <w:p w14:paraId="3BBEEEB7" w14:textId="77777777" w:rsidR="00255580" w:rsidRPr="00255580" w:rsidRDefault="00255580" w:rsidP="00255580">
      <w:pPr>
        <w:spacing w:after="0" w:line="360" w:lineRule="auto"/>
        <w:ind w:right="141"/>
        <w:jc w:val="both"/>
        <w:rPr>
          <w:rFonts w:ascii="Palatino Linotype" w:eastAsia="Times New Roman" w:hAnsi="Palatino Linotype" w:cs="Arial"/>
          <w:iCs/>
          <w:sz w:val="24"/>
          <w:szCs w:val="24"/>
          <w:lang w:val="es-ES" w:eastAsia="es-ES"/>
        </w:rPr>
      </w:pPr>
    </w:p>
    <w:p w14:paraId="26D8AE03" w14:textId="77777777" w:rsidR="00255580" w:rsidRPr="00255580" w:rsidRDefault="00255580" w:rsidP="00255580">
      <w:pPr>
        <w:spacing w:after="0" w:line="360" w:lineRule="auto"/>
        <w:ind w:right="141"/>
        <w:jc w:val="both"/>
        <w:rPr>
          <w:rFonts w:ascii="Palatino Linotype" w:eastAsia="Times New Roman" w:hAnsi="Palatino Linotype" w:cs="Arial"/>
          <w:bCs/>
          <w:sz w:val="24"/>
          <w:szCs w:val="24"/>
          <w:lang w:val="es-ES" w:eastAsia="es-ES"/>
        </w:rPr>
      </w:pPr>
    </w:p>
    <w:p w14:paraId="61986029" w14:textId="77777777" w:rsidR="00255580" w:rsidRPr="00255580" w:rsidRDefault="00255580" w:rsidP="00255580">
      <w:pPr>
        <w:spacing w:after="0" w:line="360" w:lineRule="auto"/>
        <w:ind w:right="141"/>
        <w:jc w:val="both"/>
        <w:rPr>
          <w:rFonts w:ascii="Palatino Linotype" w:eastAsia="Times New Roman" w:hAnsi="Palatino Linotype" w:cs="Times New Roman"/>
          <w:sz w:val="24"/>
          <w:szCs w:val="24"/>
          <w:lang w:val="es-ES"/>
        </w:rPr>
      </w:pPr>
      <w:r w:rsidRPr="00255580">
        <w:rPr>
          <w:rFonts w:ascii="Palatino Linotype" w:eastAsia="Times New Roman" w:hAnsi="Palatino Linotype" w:cs="Times New Roman"/>
          <w:sz w:val="24"/>
          <w:szCs w:val="24"/>
          <w:lang w:val="es-ES"/>
        </w:rPr>
        <w:t xml:space="preserve">Así, este Órgano Garante estima que las razones o motivos de inconformidad hechos valer por </w:t>
      </w:r>
      <w:r w:rsidRPr="00255580">
        <w:rPr>
          <w:rFonts w:ascii="Palatino Linotype" w:eastAsia="Times New Roman" w:hAnsi="Palatino Linotype" w:cs="Times New Roman"/>
          <w:b/>
          <w:sz w:val="24"/>
          <w:szCs w:val="24"/>
          <w:lang w:val="es-ES"/>
        </w:rPr>
        <w:t>el Recurrente</w:t>
      </w:r>
      <w:r w:rsidRPr="00255580">
        <w:rPr>
          <w:rFonts w:ascii="Palatino Linotype" w:eastAsia="Times New Roman" w:hAnsi="Palatino Linotype" w:cs="Times New Roman"/>
          <w:sz w:val="24"/>
          <w:szCs w:val="24"/>
          <w:lang w:val="es-ES"/>
        </w:rPr>
        <w:t xml:space="preserve"> son fundados, tomando en cuenta las siguientes consideraciones de hecho y de derecho:</w:t>
      </w:r>
    </w:p>
    <w:p w14:paraId="2DADF224" w14:textId="77777777" w:rsidR="00255580" w:rsidRPr="00255580" w:rsidRDefault="00255580" w:rsidP="00255580">
      <w:pPr>
        <w:spacing w:after="0" w:line="360" w:lineRule="auto"/>
        <w:ind w:right="141"/>
        <w:jc w:val="both"/>
        <w:rPr>
          <w:rFonts w:ascii="Palatino Linotype" w:eastAsia="Times New Roman" w:hAnsi="Palatino Linotype" w:cs="Times New Roman"/>
          <w:sz w:val="24"/>
          <w:szCs w:val="24"/>
          <w:lang w:val="es-ES"/>
        </w:rPr>
      </w:pPr>
    </w:p>
    <w:p w14:paraId="052F227A" w14:textId="77777777" w:rsidR="00255580" w:rsidRPr="00255580" w:rsidRDefault="00255580" w:rsidP="00255580">
      <w:pPr>
        <w:spacing w:after="0" w:line="360" w:lineRule="auto"/>
        <w:jc w:val="both"/>
        <w:rPr>
          <w:rFonts w:ascii="Palatino Linotype" w:eastAsia="Times New Roman" w:hAnsi="Palatino Linotype" w:cs="Times New Roman"/>
          <w:color w:val="000000"/>
          <w:sz w:val="24"/>
          <w:szCs w:val="24"/>
          <w:lang w:val="es-ES" w:eastAsia="es-ES"/>
        </w:rPr>
      </w:pPr>
      <w:r w:rsidRPr="00255580">
        <w:rPr>
          <w:rFonts w:ascii="Palatino Linotype" w:eastAsia="Times New Roman" w:hAnsi="Palatino Linotype" w:cs="Times New Roman"/>
          <w:sz w:val="24"/>
          <w:szCs w:val="24"/>
          <w:lang w:val="es-ES" w:eastAsia="es-ES"/>
        </w:rPr>
        <w:t xml:space="preserve">En Primer lugar </w:t>
      </w:r>
      <w:r w:rsidRPr="00255580">
        <w:rPr>
          <w:rFonts w:ascii="Palatino Linotype" w:eastAsia="Times New Roman" w:hAnsi="Palatino Linotype" w:cs="Times New Roman"/>
          <w:color w:val="000000"/>
          <w:sz w:val="24"/>
          <w:szCs w:val="24"/>
          <w:lang w:val="es-ES" w:eastAsia="es-ES"/>
        </w:rPr>
        <w:t xml:space="preserve">es de advertirse lo siguiente: nuestra Carta Magna dispone que para el ejercicio del derecho de acceso a la información los Estados deben observar diversos </w:t>
      </w:r>
      <w:r w:rsidRPr="00255580">
        <w:rPr>
          <w:rFonts w:ascii="Palatino Linotype" w:eastAsia="Times New Roman" w:hAnsi="Palatino Linotype" w:cs="Times New Roman"/>
          <w:color w:val="000000"/>
          <w:sz w:val="24"/>
          <w:szCs w:val="24"/>
          <w:lang w:val="es-ES" w:eastAsia="es-ES"/>
        </w:rPr>
        <w:lastRenderedPageBreak/>
        <w:t>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7C4A5C29" w14:textId="77777777" w:rsidR="00255580" w:rsidRPr="00255580" w:rsidRDefault="00255580" w:rsidP="00255580">
      <w:pPr>
        <w:spacing w:after="0" w:line="360" w:lineRule="auto"/>
        <w:jc w:val="both"/>
        <w:rPr>
          <w:rFonts w:ascii="Palatino Linotype" w:eastAsia="Times New Roman" w:hAnsi="Palatino Linotype" w:cs="Times New Roman"/>
          <w:color w:val="000000"/>
          <w:sz w:val="24"/>
          <w:szCs w:val="24"/>
          <w:lang w:val="es-ES" w:eastAsia="es-ES"/>
        </w:rPr>
      </w:pPr>
    </w:p>
    <w:p w14:paraId="4BBE99CA" w14:textId="77777777" w:rsidR="00255580" w:rsidRPr="00255580" w:rsidRDefault="00255580" w:rsidP="00255580">
      <w:pPr>
        <w:spacing w:after="0" w:line="240" w:lineRule="auto"/>
        <w:ind w:left="851" w:right="851"/>
        <w:jc w:val="both"/>
        <w:rPr>
          <w:rFonts w:ascii="Palatino Linotype" w:eastAsia="Times New Roman" w:hAnsi="Palatino Linotype" w:cs="Times New Roman"/>
          <w:b/>
          <w:i/>
          <w:sz w:val="24"/>
          <w:szCs w:val="24"/>
          <w:lang w:val="es-ES" w:eastAsia="es-ES"/>
        </w:rPr>
      </w:pPr>
      <w:r w:rsidRPr="00255580">
        <w:rPr>
          <w:rFonts w:ascii="Palatino Linotype" w:eastAsia="Times New Roman" w:hAnsi="Palatino Linotype" w:cs="Times New Roman"/>
          <w:b/>
          <w:i/>
          <w:sz w:val="24"/>
          <w:szCs w:val="24"/>
          <w:lang w:val="es-ES" w:eastAsia="es-ES"/>
        </w:rPr>
        <w:t>Artículo 6</w:t>
      </w:r>
    </w:p>
    <w:p w14:paraId="6A1EAED3" w14:textId="77777777" w:rsidR="00255580" w:rsidRPr="00255580" w:rsidRDefault="00255580" w:rsidP="00255580">
      <w:pPr>
        <w:spacing w:after="0" w:line="240" w:lineRule="auto"/>
        <w:ind w:left="851" w:right="851"/>
        <w:jc w:val="both"/>
        <w:rPr>
          <w:rFonts w:ascii="Palatino Linotype" w:eastAsia="Times New Roman" w:hAnsi="Palatino Linotype" w:cs="Times New Roman"/>
          <w:i/>
          <w:sz w:val="24"/>
          <w:szCs w:val="24"/>
          <w:lang w:val="es-ES" w:eastAsia="es-ES"/>
        </w:rPr>
      </w:pPr>
      <w:r w:rsidRPr="00255580">
        <w:rPr>
          <w:rFonts w:ascii="Palatino Linotype" w:eastAsia="Times New Roman" w:hAnsi="Palatino Linotype" w:cs="Times New Roman"/>
          <w:i/>
          <w:sz w:val="24"/>
          <w:szCs w:val="24"/>
          <w:lang w:val="es-ES" w:eastAsia="es-ES"/>
        </w:rPr>
        <w:t>…</w:t>
      </w:r>
    </w:p>
    <w:p w14:paraId="3625C9B1" w14:textId="77777777" w:rsidR="00255580" w:rsidRPr="00255580" w:rsidRDefault="00255580" w:rsidP="00255580">
      <w:pPr>
        <w:spacing w:after="0" w:line="240" w:lineRule="auto"/>
        <w:ind w:left="851" w:right="851"/>
        <w:jc w:val="both"/>
        <w:rPr>
          <w:rFonts w:ascii="Palatino Linotype" w:eastAsia="Times New Roman" w:hAnsi="Palatino Linotype" w:cs="Times New Roman"/>
          <w:i/>
          <w:sz w:val="24"/>
          <w:szCs w:val="24"/>
          <w:lang w:val="es-ES" w:eastAsia="es-ES"/>
        </w:rPr>
      </w:pPr>
      <w:r w:rsidRPr="00255580">
        <w:rPr>
          <w:rFonts w:ascii="Palatino Linotype" w:eastAsia="Times New Roman" w:hAnsi="Palatino Linotype" w:cs="Times New Roman"/>
          <w:i/>
          <w:sz w:val="24"/>
          <w:szCs w:val="24"/>
          <w:lang w:val="es-ES" w:eastAsia="es-ES"/>
        </w:rPr>
        <w:t>Para el ejercicio del derecho de acceso a la información, la Federación, los Estados y el Distrito Federal, en el ámbito de sus respectivas competencias, se regirán por los siguientes principios y bases:</w:t>
      </w:r>
    </w:p>
    <w:p w14:paraId="62B75A80" w14:textId="77777777" w:rsidR="00255580" w:rsidRPr="00255580" w:rsidRDefault="00255580" w:rsidP="00255580">
      <w:pPr>
        <w:spacing w:after="0" w:line="240" w:lineRule="auto"/>
        <w:ind w:left="851" w:right="851"/>
        <w:jc w:val="both"/>
        <w:rPr>
          <w:rFonts w:ascii="Palatino Linotype" w:eastAsia="Times New Roman" w:hAnsi="Palatino Linotype" w:cs="Times New Roman"/>
          <w:i/>
          <w:sz w:val="24"/>
          <w:szCs w:val="24"/>
          <w:lang w:val="es-ES" w:eastAsia="es-ES"/>
        </w:rPr>
      </w:pPr>
    </w:p>
    <w:p w14:paraId="2F17BA1E" w14:textId="77777777" w:rsidR="00255580" w:rsidRPr="00255580" w:rsidRDefault="00255580" w:rsidP="00255580">
      <w:pPr>
        <w:numPr>
          <w:ilvl w:val="0"/>
          <w:numId w:val="8"/>
        </w:numPr>
        <w:spacing w:after="0" w:line="240" w:lineRule="auto"/>
        <w:ind w:left="851" w:right="851"/>
        <w:jc w:val="both"/>
        <w:rPr>
          <w:rFonts w:ascii="Palatino Linotype" w:eastAsia="Times New Roman" w:hAnsi="Palatino Linotype" w:cs="Times New Roman"/>
          <w:i/>
          <w:sz w:val="24"/>
          <w:szCs w:val="24"/>
          <w:lang w:val="es-ES" w:eastAsia="es-ES"/>
        </w:rPr>
      </w:pPr>
      <w:r w:rsidRPr="00255580">
        <w:rPr>
          <w:rFonts w:ascii="Palatino Linotype" w:eastAsia="Times New Roman" w:hAnsi="Palatino Linotype" w:cs="Times New Roman"/>
          <w:i/>
          <w:sz w:val="24"/>
          <w:szCs w:val="24"/>
          <w:lang w:val="es-ES" w:eastAsia="es-ES"/>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C4BCDAA" w14:textId="77777777" w:rsidR="00255580" w:rsidRPr="00255580" w:rsidRDefault="00255580" w:rsidP="00255580">
      <w:pPr>
        <w:spacing w:after="0" w:line="360" w:lineRule="auto"/>
        <w:jc w:val="both"/>
        <w:rPr>
          <w:rFonts w:ascii="Palatino Linotype" w:eastAsia="Times New Roman" w:hAnsi="Palatino Linotype" w:cs="Times New Roman"/>
          <w:sz w:val="24"/>
          <w:szCs w:val="24"/>
          <w:lang w:val="es-ES" w:eastAsia="es-ES"/>
        </w:rPr>
      </w:pPr>
    </w:p>
    <w:p w14:paraId="431DD883" w14:textId="77777777" w:rsidR="00255580" w:rsidRPr="00255580" w:rsidRDefault="00255580" w:rsidP="00255580">
      <w:pPr>
        <w:spacing w:after="0" w:line="360" w:lineRule="auto"/>
        <w:jc w:val="both"/>
        <w:rPr>
          <w:rFonts w:ascii="Palatino Linotype" w:eastAsia="Times New Roman" w:hAnsi="Palatino Linotype" w:cs="Arial"/>
          <w:sz w:val="24"/>
          <w:szCs w:val="24"/>
          <w:lang w:val="es-ES" w:eastAsia="es-ES"/>
        </w:rPr>
      </w:pPr>
      <w:r w:rsidRPr="00255580">
        <w:rPr>
          <w:rFonts w:ascii="Palatino Linotype" w:eastAsia="Times New Roman" w:hAnsi="Palatino Linotype" w:cs="Arial"/>
          <w:sz w:val="24"/>
          <w:szCs w:val="24"/>
          <w:lang w:val="es-ES" w:eastAsia="es-ES"/>
        </w:rPr>
        <w:lastRenderedPageBreak/>
        <w:t xml:space="preserve">Ahora bien, en atención a lo dispuesto por los artículos 3, fracción XI y 12 </w:t>
      </w:r>
      <w:r w:rsidRPr="00255580">
        <w:rPr>
          <w:rFonts w:ascii="Palatino Linotype" w:eastAsia="Times New Roman" w:hAnsi="Palatino Linotype" w:cs="Arial"/>
          <w:bCs/>
          <w:sz w:val="24"/>
          <w:szCs w:val="24"/>
          <w:lang w:val="es-ES" w:eastAsia="es-ES"/>
        </w:rPr>
        <w:t>de la Ley de Transparencia y Acceso a la Información Pública del Estado de México y Municipios</w:t>
      </w:r>
      <w:r w:rsidRPr="00255580">
        <w:rPr>
          <w:rFonts w:ascii="Palatino Linotype" w:eastAsia="Times New Roman" w:hAnsi="Palatino Linotype" w:cs="Arial"/>
          <w:sz w:val="24"/>
          <w:szCs w:val="24"/>
          <w:lang w:val="es-ES" w:eastAsia="es-ES"/>
        </w:rPr>
        <w:t>, los cuales son del tenor literal siguiente:</w:t>
      </w:r>
    </w:p>
    <w:p w14:paraId="6B07E6B0" w14:textId="77777777" w:rsidR="00255580" w:rsidRPr="00255580" w:rsidRDefault="00255580" w:rsidP="00255580">
      <w:pPr>
        <w:spacing w:after="0" w:line="360" w:lineRule="auto"/>
        <w:jc w:val="both"/>
        <w:rPr>
          <w:rFonts w:ascii="Palatino Linotype" w:eastAsia="Times New Roman" w:hAnsi="Palatino Linotype" w:cs="Arial"/>
          <w:sz w:val="24"/>
          <w:szCs w:val="24"/>
          <w:lang w:val="es-ES" w:eastAsia="es-ES"/>
        </w:rPr>
      </w:pPr>
    </w:p>
    <w:p w14:paraId="2929EA9F" w14:textId="77777777" w:rsidR="00255580" w:rsidRPr="00255580" w:rsidRDefault="00255580" w:rsidP="00255580">
      <w:pPr>
        <w:spacing w:after="0" w:line="240" w:lineRule="auto"/>
        <w:ind w:left="851" w:right="851"/>
        <w:jc w:val="both"/>
        <w:rPr>
          <w:rFonts w:ascii="Palatino Linotype" w:eastAsia="Times New Roman" w:hAnsi="Palatino Linotype" w:cs="Times New Roman"/>
          <w:i/>
          <w:sz w:val="24"/>
          <w:szCs w:val="24"/>
          <w:lang w:val="es-ES" w:eastAsia="es-ES"/>
        </w:rPr>
      </w:pPr>
      <w:r w:rsidRPr="00255580">
        <w:rPr>
          <w:rFonts w:ascii="Palatino Linotype" w:eastAsia="Times New Roman" w:hAnsi="Palatino Linotype" w:cs="Times New Roman"/>
          <w:b/>
          <w:bCs/>
          <w:i/>
          <w:sz w:val="24"/>
          <w:szCs w:val="24"/>
          <w:lang w:val="es-ES" w:eastAsia="es-ES"/>
        </w:rPr>
        <w:t xml:space="preserve">Artículo 3.- </w:t>
      </w:r>
      <w:r w:rsidRPr="00255580">
        <w:rPr>
          <w:rFonts w:ascii="Palatino Linotype" w:eastAsia="Times New Roman" w:hAnsi="Palatino Linotype" w:cs="Times New Roman"/>
          <w:i/>
          <w:sz w:val="24"/>
          <w:szCs w:val="24"/>
          <w:lang w:val="es-ES" w:eastAsia="es-ES"/>
        </w:rPr>
        <w:t>Para los efectos de la presente Ley se entenderá por:</w:t>
      </w:r>
    </w:p>
    <w:p w14:paraId="481A92D4" w14:textId="77777777" w:rsidR="00255580" w:rsidRPr="00255580" w:rsidRDefault="00255580" w:rsidP="00255580">
      <w:pPr>
        <w:spacing w:after="0" w:line="240" w:lineRule="auto"/>
        <w:ind w:left="851" w:right="851"/>
        <w:jc w:val="both"/>
        <w:rPr>
          <w:rFonts w:ascii="Palatino Linotype" w:eastAsia="Times New Roman" w:hAnsi="Palatino Linotype" w:cs="Times New Roman"/>
          <w:i/>
          <w:sz w:val="24"/>
          <w:szCs w:val="24"/>
          <w:lang w:val="es-ES" w:eastAsia="es-ES"/>
        </w:rPr>
      </w:pPr>
      <w:r w:rsidRPr="00255580">
        <w:rPr>
          <w:rFonts w:ascii="Palatino Linotype" w:eastAsia="Times New Roman" w:hAnsi="Palatino Linotype" w:cs="Times New Roman"/>
          <w:i/>
          <w:sz w:val="24"/>
          <w:szCs w:val="24"/>
          <w:lang w:val="es-ES" w:eastAsia="es-ES"/>
        </w:rPr>
        <w:t>…</w:t>
      </w:r>
    </w:p>
    <w:p w14:paraId="3E7FAA47" w14:textId="77777777" w:rsidR="00255580" w:rsidRPr="00255580" w:rsidRDefault="00255580" w:rsidP="00255580">
      <w:pPr>
        <w:spacing w:after="0" w:line="240" w:lineRule="auto"/>
        <w:ind w:left="851" w:right="851"/>
        <w:jc w:val="both"/>
        <w:rPr>
          <w:rFonts w:ascii="Palatino Linotype" w:eastAsia="Times New Roman" w:hAnsi="Palatino Linotype" w:cs="Times New Roman"/>
          <w:i/>
          <w:sz w:val="24"/>
          <w:szCs w:val="24"/>
          <w:lang w:val="es-ES" w:eastAsia="es-ES"/>
        </w:rPr>
      </w:pPr>
      <w:r w:rsidRPr="00255580">
        <w:rPr>
          <w:rFonts w:ascii="Palatino Linotype" w:eastAsia="Times New Roman" w:hAnsi="Palatino Linotype" w:cs="Times New Roman"/>
          <w:b/>
          <w:i/>
          <w:sz w:val="24"/>
          <w:szCs w:val="24"/>
          <w:lang w:val="es-ES" w:eastAsia="es-ES"/>
        </w:rPr>
        <w:t>XI.</w:t>
      </w:r>
      <w:r w:rsidRPr="00255580">
        <w:rPr>
          <w:rFonts w:ascii="Palatino Linotype" w:eastAsia="Times New Roman" w:hAnsi="Palatino Linotype" w:cs="Times New Roman"/>
          <w:i/>
          <w:sz w:val="24"/>
          <w:szCs w:val="24"/>
          <w:lang w:val="es-ES" w:eastAsia="es-ES"/>
        </w:rPr>
        <w:t xml:space="preserve"> </w:t>
      </w:r>
      <w:r w:rsidRPr="00255580">
        <w:rPr>
          <w:rFonts w:ascii="Palatino Linotype" w:eastAsia="Times New Roman" w:hAnsi="Palatino Linotype" w:cs="Times New Roman"/>
          <w:b/>
          <w:i/>
          <w:sz w:val="24"/>
          <w:szCs w:val="24"/>
          <w:lang w:val="es-ES" w:eastAsia="es-ES"/>
        </w:rPr>
        <w:t>Documento:</w:t>
      </w:r>
      <w:r w:rsidRPr="00255580">
        <w:rPr>
          <w:rFonts w:ascii="Palatino Linotype" w:eastAsia="Times New Roman" w:hAnsi="Palatino Linotype" w:cs="Times New Roman"/>
          <w:i/>
          <w:sz w:val="24"/>
          <w:szCs w:val="24"/>
          <w:lang w:val="es-ES" w:eastAsia="es-ES"/>
        </w:rPr>
        <w:t xml:space="preserve"> Los expedientes, reportes, estudios, actas, resoluciones, oficios, correspondencia, acuerdos, directivas, directrices, circulares, contratos, convenios, instructivos, notas, memorandos, estadísticas o bien, </w:t>
      </w:r>
      <w:r w:rsidRPr="00255580">
        <w:rPr>
          <w:rFonts w:ascii="Palatino Linotype" w:eastAsia="Times New Roman" w:hAnsi="Palatino Linotype" w:cs="Times New Roman"/>
          <w:b/>
          <w:i/>
          <w:sz w:val="24"/>
          <w:szCs w:val="24"/>
          <w:u w:val="single"/>
          <w:lang w:val="es-ES" w:eastAsia="es-ES"/>
        </w:rPr>
        <w:t>cualquier otro registro que documente el ejercicio de las facultades, funciones y competencias de los sujetos obligados, sus servidores públicos e integrantes, sin importar su fuente o fecha de elaboración.</w:t>
      </w:r>
      <w:r w:rsidRPr="00255580">
        <w:rPr>
          <w:rFonts w:ascii="Palatino Linotype" w:eastAsia="Times New Roman" w:hAnsi="Palatino Linotype" w:cs="Times New Roman"/>
          <w:i/>
          <w:sz w:val="24"/>
          <w:szCs w:val="24"/>
          <w:lang w:val="es-ES" w:eastAsia="es-ES"/>
        </w:rPr>
        <w:t xml:space="preserve"> Los documentos podrán estar en cualquier medio, sea escrito, impreso, sonoro, visual, electrónico, informático u holográfico;</w:t>
      </w:r>
    </w:p>
    <w:p w14:paraId="42B448C6" w14:textId="77777777" w:rsidR="00255580" w:rsidRPr="00255580" w:rsidRDefault="00255580" w:rsidP="00255580">
      <w:pPr>
        <w:spacing w:after="0" w:line="240" w:lineRule="auto"/>
        <w:ind w:left="851" w:right="851"/>
        <w:jc w:val="both"/>
        <w:rPr>
          <w:rFonts w:ascii="Palatino Linotype" w:eastAsia="Times New Roman" w:hAnsi="Palatino Linotype" w:cs="Times New Roman"/>
          <w:i/>
          <w:sz w:val="24"/>
          <w:szCs w:val="24"/>
          <w:lang w:val="es-ES" w:eastAsia="es-ES"/>
        </w:rPr>
      </w:pPr>
    </w:p>
    <w:p w14:paraId="1958ABC0" w14:textId="77777777" w:rsidR="00255580" w:rsidRPr="00255580" w:rsidRDefault="00255580" w:rsidP="00255580">
      <w:pPr>
        <w:spacing w:after="0" w:line="240" w:lineRule="auto"/>
        <w:ind w:left="851" w:right="851"/>
        <w:jc w:val="both"/>
        <w:rPr>
          <w:rFonts w:ascii="Palatino Linotype" w:eastAsia="Times New Roman" w:hAnsi="Palatino Linotype" w:cs="Times New Roman"/>
          <w:bCs/>
          <w:i/>
          <w:sz w:val="24"/>
          <w:szCs w:val="24"/>
          <w:lang w:val="es-ES" w:eastAsia="es-ES"/>
        </w:rPr>
      </w:pPr>
      <w:r w:rsidRPr="00255580">
        <w:rPr>
          <w:rFonts w:ascii="Palatino Linotype" w:eastAsia="Times New Roman" w:hAnsi="Palatino Linotype" w:cs="Times New Roman"/>
          <w:b/>
          <w:bCs/>
          <w:i/>
          <w:sz w:val="24"/>
          <w:szCs w:val="24"/>
          <w:lang w:val="es-ES" w:eastAsia="es-ES"/>
        </w:rPr>
        <w:t>Artículo 4.</w:t>
      </w:r>
      <w:r w:rsidRPr="00255580">
        <w:rPr>
          <w:rFonts w:ascii="Palatino Linotype" w:eastAsia="Times New Roman" w:hAnsi="Palatino Linotype" w:cs="Times New Roman"/>
          <w:bCs/>
          <w:i/>
          <w:sz w:val="24"/>
          <w:szCs w:val="24"/>
          <w:lang w:val="es-ES"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9C193BA" w14:textId="77777777" w:rsidR="00255580" w:rsidRPr="00255580" w:rsidRDefault="00255580" w:rsidP="00255580">
      <w:pPr>
        <w:spacing w:after="0" w:line="240" w:lineRule="auto"/>
        <w:ind w:left="851" w:right="851"/>
        <w:jc w:val="both"/>
        <w:rPr>
          <w:rFonts w:ascii="Palatino Linotype" w:eastAsia="Times New Roman" w:hAnsi="Palatino Linotype" w:cs="Times New Roman"/>
          <w:bCs/>
          <w:i/>
          <w:sz w:val="24"/>
          <w:szCs w:val="24"/>
          <w:lang w:val="es-ES" w:eastAsia="es-ES"/>
        </w:rPr>
      </w:pPr>
    </w:p>
    <w:p w14:paraId="124D4281" w14:textId="77777777" w:rsidR="00255580" w:rsidRPr="00255580" w:rsidRDefault="00255580" w:rsidP="00255580">
      <w:pPr>
        <w:spacing w:after="0" w:line="240" w:lineRule="auto"/>
        <w:ind w:left="851" w:right="851"/>
        <w:jc w:val="both"/>
        <w:rPr>
          <w:rFonts w:ascii="Palatino Linotype" w:eastAsia="Times New Roman" w:hAnsi="Palatino Linotype" w:cs="Times New Roman"/>
          <w:bCs/>
          <w:i/>
          <w:sz w:val="24"/>
          <w:szCs w:val="24"/>
          <w:lang w:val="es-ES" w:eastAsia="es-ES"/>
        </w:rPr>
      </w:pPr>
      <w:r w:rsidRPr="00255580">
        <w:rPr>
          <w:rFonts w:ascii="Palatino Linotype" w:eastAsia="Times New Roman" w:hAnsi="Palatino Linotype" w:cs="Times New Roman"/>
          <w:b/>
          <w:bCs/>
          <w:i/>
          <w:sz w:val="24"/>
          <w:szCs w:val="24"/>
          <w:u w:val="single"/>
          <w:lang w:val="es-ES" w:eastAsia="es-ES"/>
        </w:rPr>
        <w:t>Toda la información generada, obtenida, adquirida, transformada, administrada o en posesión de los sujetos obligados es pública y accesible de manera permanente a cualquier persona,</w:t>
      </w:r>
      <w:r w:rsidRPr="00255580">
        <w:rPr>
          <w:rFonts w:ascii="Palatino Linotype" w:eastAsia="Times New Roman" w:hAnsi="Palatino Linotype" w:cs="Times New Roman"/>
          <w:bCs/>
          <w:i/>
          <w:sz w:val="24"/>
          <w:szCs w:val="24"/>
          <w:lang w:val="es-ES" w:eastAsia="es-ES"/>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8FD1320" w14:textId="77777777" w:rsidR="00255580" w:rsidRPr="00255580" w:rsidRDefault="00255580" w:rsidP="00255580">
      <w:pPr>
        <w:spacing w:after="0" w:line="240" w:lineRule="auto"/>
        <w:ind w:left="851" w:right="851"/>
        <w:jc w:val="both"/>
        <w:rPr>
          <w:rFonts w:ascii="Palatino Linotype" w:eastAsia="Times New Roman" w:hAnsi="Palatino Linotype" w:cs="Times New Roman"/>
          <w:bCs/>
          <w:i/>
          <w:sz w:val="24"/>
          <w:szCs w:val="24"/>
          <w:lang w:val="es-ES" w:eastAsia="es-ES"/>
        </w:rPr>
      </w:pPr>
    </w:p>
    <w:p w14:paraId="5FD3784F" w14:textId="77777777" w:rsidR="00255580" w:rsidRPr="00255580" w:rsidRDefault="00255580" w:rsidP="00255580">
      <w:pPr>
        <w:spacing w:after="0" w:line="240" w:lineRule="auto"/>
        <w:ind w:left="851" w:right="851"/>
        <w:jc w:val="both"/>
        <w:rPr>
          <w:rFonts w:ascii="Palatino Linotype" w:eastAsia="Times New Roman" w:hAnsi="Palatino Linotype" w:cs="Times New Roman"/>
          <w:bCs/>
          <w:i/>
          <w:sz w:val="24"/>
          <w:szCs w:val="24"/>
          <w:lang w:val="es-ES" w:eastAsia="es-ES"/>
        </w:rPr>
      </w:pPr>
      <w:r w:rsidRPr="00255580">
        <w:rPr>
          <w:rFonts w:ascii="Palatino Linotype" w:eastAsia="Times New Roman" w:hAnsi="Palatino Linotype" w:cs="Times New Roman"/>
          <w:bCs/>
          <w:i/>
          <w:sz w:val="24"/>
          <w:szCs w:val="24"/>
          <w:lang w:val="es-ES" w:eastAsia="es-ES"/>
        </w:rPr>
        <w:lastRenderedPageBreak/>
        <w:t>Los sujetos obligados deben poner en práctica, políticas y programas de acceso a la información que se apeguen a criterios de publicidad, veracidad, oportunidad, precisión y suficiencia en beneficio de los solicitantes.</w:t>
      </w:r>
    </w:p>
    <w:p w14:paraId="4EBB45B1" w14:textId="77777777" w:rsidR="00255580" w:rsidRPr="00255580" w:rsidRDefault="00255580" w:rsidP="00255580">
      <w:pPr>
        <w:spacing w:after="0" w:line="240" w:lineRule="auto"/>
        <w:ind w:left="851" w:right="851"/>
        <w:jc w:val="both"/>
        <w:rPr>
          <w:rFonts w:ascii="Palatino Linotype" w:eastAsia="Times New Roman" w:hAnsi="Palatino Linotype" w:cs="Times New Roman"/>
          <w:i/>
          <w:sz w:val="24"/>
          <w:szCs w:val="24"/>
          <w:lang w:val="es-ES" w:eastAsia="es-ES"/>
        </w:rPr>
      </w:pPr>
    </w:p>
    <w:p w14:paraId="016D6CB9" w14:textId="77777777" w:rsidR="00255580" w:rsidRPr="00255580" w:rsidRDefault="00255580" w:rsidP="00255580">
      <w:pPr>
        <w:spacing w:after="0" w:line="240" w:lineRule="auto"/>
        <w:ind w:left="851" w:right="851"/>
        <w:jc w:val="both"/>
        <w:rPr>
          <w:rFonts w:ascii="Palatino Linotype" w:eastAsia="Times New Roman" w:hAnsi="Palatino Linotype" w:cs="Times New Roman"/>
          <w:i/>
          <w:sz w:val="24"/>
          <w:szCs w:val="24"/>
          <w:lang w:val="es-ES" w:eastAsia="es-ES"/>
        </w:rPr>
      </w:pPr>
      <w:r w:rsidRPr="00255580">
        <w:rPr>
          <w:rFonts w:ascii="Palatino Linotype" w:eastAsia="Times New Roman" w:hAnsi="Palatino Linotype" w:cs="Times New Roman"/>
          <w:b/>
          <w:i/>
          <w:sz w:val="24"/>
          <w:szCs w:val="24"/>
          <w:lang w:val="es-ES" w:eastAsia="es-ES"/>
        </w:rPr>
        <w:t>Artículo 12.</w:t>
      </w:r>
      <w:r w:rsidRPr="00255580">
        <w:rPr>
          <w:rFonts w:ascii="Palatino Linotype" w:eastAsia="Times New Roman" w:hAnsi="Palatino Linotype" w:cs="Times New Roman"/>
          <w:i/>
          <w:sz w:val="24"/>
          <w:szCs w:val="24"/>
          <w:lang w:val="es-ES" w:eastAsia="es-ES"/>
        </w:rPr>
        <w:t xml:space="preserve"> Quienes generen, recopilen, administren, manejen, procesen, archiven o conserven información pública serán responsables de la misma en los términos de las disposiciones jurídicas aplicables.</w:t>
      </w:r>
    </w:p>
    <w:p w14:paraId="5DF0AB61" w14:textId="77777777" w:rsidR="00255580" w:rsidRPr="00255580" w:rsidRDefault="00255580" w:rsidP="00255580">
      <w:pPr>
        <w:spacing w:after="0" w:line="240" w:lineRule="auto"/>
        <w:ind w:left="851" w:right="851"/>
        <w:jc w:val="both"/>
        <w:rPr>
          <w:rFonts w:ascii="Palatino Linotype" w:eastAsia="Times New Roman" w:hAnsi="Palatino Linotype" w:cs="Times New Roman"/>
          <w:i/>
          <w:sz w:val="24"/>
          <w:szCs w:val="24"/>
          <w:lang w:val="es-ES" w:eastAsia="es-ES"/>
        </w:rPr>
      </w:pPr>
    </w:p>
    <w:p w14:paraId="74EB8E97" w14:textId="77777777" w:rsidR="00255580" w:rsidRPr="00255580" w:rsidRDefault="00255580" w:rsidP="00255580">
      <w:pPr>
        <w:spacing w:after="0" w:line="240" w:lineRule="auto"/>
        <w:ind w:left="851" w:right="851"/>
        <w:jc w:val="both"/>
        <w:rPr>
          <w:rFonts w:ascii="Palatino Linotype" w:eastAsia="Times New Roman" w:hAnsi="Palatino Linotype" w:cs="Times New Roman"/>
          <w:i/>
          <w:sz w:val="24"/>
          <w:szCs w:val="24"/>
          <w:u w:val="single"/>
          <w:lang w:val="es-ES" w:eastAsia="es-ES"/>
        </w:rPr>
      </w:pPr>
      <w:r w:rsidRPr="00255580">
        <w:rPr>
          <w:rFonts w:ascii="Palatino Linotype" w:eastAsia="Times New Roman" w:hAnsi="Palatino Linotype" w:cs="Times New Roman"/>
          <w:b/>
          <w:i/>
          <w:sz w:val="24"/>
          <w:szCs w:val="24"/>
          <w:u w:val="single"/>
          <w:lang w:val="es-ES" w:eastAsia="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255580">
        <w:rPr>
          <w:rFonts w:ascii="Palatino Linotype" w:eastAsia="Times New Roman" w:hAnsi="Palatino Linotype" w:cs="Times New Roman"/>
          <w:i/>
          <w:sz w:val="24"/>
          <w:szCs w:val="24"/>
          <w:lang w:val="es-ES" w:eastAsia="es-ES"/>
        </w:rPr>
        <w:t>.</w:t>
      </w:r>
    </w:p>
    <w:p w14:paraId="0BCA20CF" w14:textId="77777777" w:rsidR="00255580" w:rsidRPr="00255580" w:rsidRDefault="00255580" w:rsidP="00255580">
      <w:pPr>
        <w:spacing w:after="0" w:line="360" w:lineRule="auto"/>
        <w:jc w:val="both"/>
        <w:rPr>
          <w:rFonts w:ascii="Palatino Linotype" w:eastAsia="Times New Roman" w:hAnsi="Palatino Linotype" w:cs="Times New Roman"/>
          <w:sz w:val="24"/>
          <w:szCs w:val="24"/>
          <w:lang w:val="es-ES" w:eastAsia="es-ES"/>
        </w:rPr>
      </w:pPr>
    </w:p>
    <w:p w14:paraId="645952AE" w14:textId="77777777" w:rsidR="00255580" w:rsidRPr="00255580" w:rsidRDefault="00255580" w:rsidP="00255580">
      <w:pPr>
        <w:spacing w:after="0" w:line="360" w:lineRule="auto"/>
        <w:jc w:val="both"/>
        <w:rPr>
          <w:rFonts w:ascii="Palatino Linotype" w:eastAsia="Times New Roman" w:hAnsi="Palatino Linotype" w:cs="Arial"/>
          <w:sz w:val="24"/>
          <w:szCs w:val="24"/>
          <w:lang w:val="es-ES" w:eastAsia="es-ES"/>
        </w:rPr>
      </w:pPr>
      <w:r w:rsidRPr="00255580">
        <w:rPr>
          <w:rFonts w:ascii="Palatino Linotype" w:eastAsia="Times New Roman" w:hAnsi="Palatino Linotype" w:cs="Arial"/>
          <w:sz w:val="24"/>
          <w:szCs w:val="24"/>
          <w:lang w:val="es-ES" w:eastAsia="es-ES"/>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51C5C0DD" w14:textId="77777777" w:rsidR="00255580" w:rsidRPr="00255580" w:rsidRDefault="00255580" w:rsidP="00255580">
      <w:pPr>
        <w:spacing w:after="0" w:line="360" w:lineRule="auto"/>
        <w:jc w:val="both"/>
        <w:rPr>
          <w:rFonts w:ascii="Palatino Linotype" w:eastAsia="Times New Roman" w:hAnsi="Palatino Linotype" w:cs="Arial"/>
          <w:sz w:val="24"/>
          <w:szCs w:val="24"/>
          <w:lang w:val="es-ES" w:eastAsia="es-ES"/>
        </w:rPr>
      </w:pPr>
    </w:p>
    <w:p w14:paraId="2A84CE74" w14:textId="77777777" w:rsidR="00255580" w:rsidRPr="00255580" w:rsidRDefault="00255580" w:rsidP="00255580">
      <w:pPr>
        <w:spacing w:after="0" w:line="360" w:lineRule="auto"/>
        <w:jc w:val="both"/>
        <w:rPr>
          <w:rFonts w:ascii="Palatino Linotype" w:hAnsi="Palatino Linotype" w:cs="Times New Roman"/>
          <w:sz w:val="24"/>
          <w:szCs w:val="24"/>
          <w:lang w:val="es-ES" w:eastAsia="es-ES"/>
        </w:rPr>
      </w:pPr>
      <w:r w:rsidRPr="00255580">
        <w:rPr>
          <w:rFonts w:ascii="Palatino Linotype" w:eastAsia="Times New Roman" w:hAnsi="Palatino Linotype" w:cs="Times New Roman"/>
          <w:sz w:val="24"/>
          <w:szCs w:val="24"/>
          <w:lang w:val="es-ES" w:eastAsia="es-ES"/>
        </w:rPr>
        <w:t xml:space="preserve">En segundo término, es de precisar que </w:t>
      </w:r>
      <w:r w:rsidRPr="00255580">
        <w:rPr>
          <w:rFonts w:ascii="Palatino Linotype" w:hAnsi="Palatino Linotype" w:cs="Times New Roman"/>
          <w:sz w:val="24"/>
          <w:szCs w:val="24"/>
          <w:lang w:val="es-ES" w:eastAsia="es-ES"/>
        </w:rPr>
        <w:t xml:space="preserve">se obvia el análisis de la competencia por parte del </w:t>
      </w:r>
      <w:r w:rsidRPr="00255580">
        <w:rPr>
          <w:rFonts w:ascii="Palatino Linotype" w:hAnsi="Palatino Linotype" w:cs="Times New Roman"/>
          <w:b/>
          <w:sz w:val="24"/>
          <w:szCs w:val="24"/>
          <w:lang w:val="es-ES" w:eastAsia="es-ES"/>
        </w:rPr>
        <w:t>Sujeto Obligado</w:t>
      </w:r>
      <w:r w:rsidRPr="00255580">
        <w:rPr>
          <w:rFonts w:ascii="Palatino Linotype" w:hAnsi="Palatino Linotype" w:cs="Times New Roman"/>
          <w:sz w:val="24"/>
          <w:szCs w:val="24"/>
          <w:lang w:val="es-ES" w:eastAsia="es-ES"/>
        </w:rPr>
        <w:t>, para generar, administrar o poseer la información solicitada, dado que éste ha asumido la misma, mediante su respuesta a la solicitud de información.</w:t>
      </w:r>
    </w:p>
    <w:p w14:paraId="43F10EC2" w14:textId="77777777" w:rsidR="00255580" w:rsidRPr="00255580" w:rsidRDefault="00255580" w:rsidP="00255580">
      <w:pPr>
        <w:spacing w:after="0" w:line="360" w:lineRule="auto"/>
        <w:jc w:val="both"/>
        <w:rPr>
          <w:rFonts w:ascii="Palatino Linotype" w:hAnsi="Palatino Linotype" w:cs="Times New Roman"/>
          <w:sz w:val="24"/>
          <w:szCs w:val="24"/>
          <w:lang w:val="es-ES" w:eastAsia="es-ES"/>
        </w:rPr>
      </w:pPr>
    </w:p>
    <w:p w14:paraId="11D0016B" w14:textId="77777777" w:rsidR="00255580" w:rsidRPr="00255580" w:rsidRDefault="00255580" w:rsidP="00255580">
      <w:pPr>
        <w:spacing w:after="0" w:line="360" w:lineRule="auto"/>
        <w:jc w:val="both"/>
        <w:rPr>
          <w:rFonts w:ascii="Palatino Linotype" w:eastAsia="Times New Roman" w:hAnsi="Palatino Linotype" w:cs="Times New Roman"/>
          <w:sz w:val="24"/>
          <w:szCs w:val="24"/>
          <w:lang w:val="es-ES" w:eastAsia="es-ES"/>
        </w:rPr>
      </w:pPr>
      <w:r w:rsidRPr="00255580">
        <w:rPr>
          <w:rFonts w:ascii="Palatino Linotype" w:hAnsi="Palatino Linotype" w:cs="Times New Roman"/>
          <w:sz w:val="24"/>
          <w:szCs w:val="24"/>
          <w:lang w:val="es-ES" w:eastAsia="es-ES"/>
        </w:rPr>
        <w:lastRenderedPageBreak/>
        <w:t xml:space="preserve">En efecto, el hecho de que el </w:t>
      </w:r>
      <w:r w:rsidRPr="00255580">
        <w:rPr>
          <w:rFonts w:ascii="Palatino Linotype" w:hAnsi="Palatino Linotype" w:cs="Times New Roman"/>
          <w:b/>
          <w:sz w:val="24"/>
          <w:szCs w:val="24"/>
          <w:lang w:val="es-ES" w:eastAsia="es-ES"/>
        </w:rPr>
        <w:t xml:space="preserve">Sujeto Obligado </w:t>
      </w:r>
      <w:r w:rsidRPr="00255580">
        <w:rPr>
          <w:rFonts w:ascii="Palatino Linotype" w:hAnsi="Palatino Linotype" w:cs="Times New Roman"/>
          <w:sz w:val="24"/>
          <w:szCs w:val="24"/>
          <w:lang w:val="es-ES" w:eastAsia="es-ES"/>
        </w:rPr>
        <w:t>haya asumido la información implica que la genera, posee o administra, en ejercicio de sus funciones de derecho público</w:t>
      </w:r>
      <w:r w:rsidRPr="00255580">
        <w:rPr>
          <w:rFonts w:ascii="Palatino Linotype" w:eastAsia="Times New Roman" w:hAnsi="Palatino Linotype" w:cs="Times New Roman"/>
          <w:sz w:val="24"/>
          <w:szCs w:val="24"/>
          <w:lang w:val="es-ES" w:eastAsia="es-ES"/>
        </w:rPr>
        <w:t xml:space="preserve">, es decir, no niega la existencia de la información solicitada, por el contrario, se pronuncia respecto de la información requerida, es por ello que se reitera, se asume que posee la información; por lo tanto, el estudio en específico se obvia dado que a nada práctico llevaría el alcance del mismo. </w:t>
      </w:r>
    </w:p>
    <w:p w14:paraId="73D330A6" w14:textId="77777777" w:rsidR="00255580" w:rsidRPr="00255580" w:rsidRDefault="00255580" w:rsidP="00255580">
      <w:pPr>
        <w:spacing w:after="0" w:line="360" w:lineRule="auto"/>
        <w:jc w:val="both"/>
        <w:rPr>
          <w:rFonts w:ascii="Palatino Linotype" w:hAnsi="Palatino Linotype" w:cs="Times New Roman"/>
          <w:sz w:val="24"/>
          <w:szCs w:val="24"/>
          <w:lang w:val="es-ES" w:eastAsia="es-ES"/>
        </w:rPr>
      </w:pPr>
    </w:p>
    <w:p w14:paraId="07FE34CA" w14:textId="77777777" w:rsidR="00255580" w:rsidRPr="00255580" w:rsidRDefault="00255580" w:rsidP="00255580">
      <w:pPr>
        <w:spacing w:after="0" w:line="360" w:lineRule="auto"/>
        <w:jc w:val="both"/>
        <w:rPr>
          <w:rFonts w:ascii="Palatino Linotype" w:eastAsia="Times New Roman" w:hAnsi="Palatino Linotype" w:cs="Times New Roman"/>
          <w:sz w:val="24"/>
          <w:szCs w:val="24"/>
          <w:lang w:val="es-ES" w:eastAsia="es-ES"/>
        </w:rPr>
      </w:pPr>
      <w:r w:rsidRPr="00255580">
        <w:rPr>
          <w:rFonts w:ascii="Palatino Linotype" w:eastAsia="Times New Roman" w:hAnsi="Palatino Linotype" w:cs="Times New Roman"/>
          <w:sz w:val="24"/>
          <w:szCs w:val="24"/>
          <w:lang w:val="es-ES" w:eastAsia="es-ES"/>
        </w:rPr>
        <w:t xml:space="preserve">De hecho, el estudio de la naturaleza jurídica de la información pública solicitada, tiene por objeto determinar si ésta la genera, posee o administra el </w:t>
      </w:r>
      <w:r w:rsidRPr="00255580">
        <w:rPr>
          <w:rFonts w:ascii="Palatino Linotype" w:eastAsia="Times New Roman" w:hAnsi="Palatino Linotype" w:cs="Times New Roman"/>
          <w:b/>
          <w:sz w:val="24"/>
          <w:szCs w:val="24"/>
          <w:lang w:val="es-ES" w:eastAsia="es-ES"/>
        </w:rPr>
        <w:t>Sujeto Obligado</w:t>
      </w:r>
      <w:r w:rsidRPr="00255580">
        <w:rPr>
          <w:rFonts w:ascii="Palatino Linotype" w:eastAsia="Times New Roman" w:hAnsi="Palatino Linotype" w:cs="Times New Roman"/>
          <w:sz w:val="24"/>
          <w:szCs w:val="24"/>
          <w:lang w:val="es-ES" w:eastAsia="es-ES"/>
        </w:rPr>
        <w:t xml:space="preserve">; sin embargo, en aquellos casos en que éste la asume, implica en automático que la genera, posee o administra; por consiguiente, a nada práctico nos conduciría su estudio, ya que se insiste la información pública solicitada, ya fue asumida por el </w:t>
      </w:r>
      <w:r w:rsidRPr="00255580">
        <w:rPr>
          <w:rFonts w:ascii="Palatino Linotype" w:eastAsia="Times New Roman" w:hAnsi="Palatino Linotype" w:cs="Times New Roman"/>
          <w:b/>
          <w:sz w:val="24"/>
          <w:szCs w:val="24"/>
          <w:lang w:val="es-ES" w:eastAsia="es-ES"/>
        </w:rPr>
        <w:t>Sujeto Obligado</w:t>
      </w:r>
      <w:r w:rsidRPr="00255580">
        <w:rPr>
          <w:rFonts w:ascii="Palatino Linotype" w:eastAsia="Times New Roman" w:hAnsi="Palatino Linotype" w:cs="Times New Roman"/>
          <w:sz w:val="24"/>
          <w:szCs w:val="24"/>
          <w:lang w:val="es-ES" w:eastAsia="es-ES"/>
        </w:rPr>
        <w:t>.</w:t>
      </w:r>
    </w:p>
    <w:p w14:paraId="3E3BCCD3" w14:textId="77777777" w:rsidR="00255580" w:rsidRPr="00255580" w:rsidRDefault="00255580" w:rsidP="00255580">
      <w:pPr>
        <w:spacing w:after="0" w:line="360" w:lineRule="auto"/>
        <w:jc w:val="both"/>
        <w:rPr>
          <w:rFonts w:ascii="Palatino Linotype" w:eastAsia="Times New Roman" w:hAnsi="Palatino Linotype" w:cs="Times New Roman"/>
          <w:sz w:val="24"/>
          <w:szCs w:val="24"/>
          <w:lang w:val="es-ES" w:eastAsia="es-ES"/>
        </w:rPr>
      </w:pPr>
    </w:p>
    <w:p w14:paraId="2903D5D8" w14:textId="685BA7B5" w:rsidR="0047257B" w:rsidRPr="0047257B" w:rsidRDefault="00255580" w:rsidP="0047257B">
      <w:pPr>
        <w:spacing w:line="360" w:lineRule="auto"/>
        <w:jc w:val="both"/>
        <w:rPr>
          <w:rFonts w:ascii="Palatino Linotype" w:eastAsia="Times New Roman" w:hAnsi="Palatino Linotype" w:cs="Times New Roman"/>
          <w:sz w:val="24"/>
          <w:szCs w:val="24"/>
          <w:lang w:val="es-ES_tradnl" w:eastAsia="es-ES"/>
        </w:rPr>
      </w:pPr>
      <w:r w:rsidRPr="00255580">
        <w:rPr>
          <w:rFonts w:ascii="Palatino Linotype" w:eastAsia="Times New Roman" w:hAnsi="Palatino Linotype" w:cs="Times New Roman"/>
          <w:sz w:val="24"/>
          <w:szCs w:val="24"/>
          <w:lang w:val="es-ES" w:eastAsia="es-ES"/>
        </w:rPr>
        <w:t xml:space="preserve">Ahora bien, en atención a los requerimientos formulados por el particular, el Sujeto Obligado remitió mediante respuesta primigenia la dirección electrónica: </w:t>
      </w:r>
      <w:r w:rsidRPr="00255580">
        <w:rPr>
          <w:rFonts w:ascii="Palatino Linotype" w:eastAsia="Times New Roman" w:hAnsi="Palatino Linotype" w:cs="Times New Roman"/>
          <w:color w:val="0563C1" w:themeColor="hyperlink"/>
          <w:sz w:val="24"/>
          <w:szCs w:val="24"/>
          <w:u w:val="single"/>
          <w:lang w:val="es-ES" w:eastAsia="es-ES"/>
        </w:rPr>
        <w:t>https</w:t>
      </w:r>
      <w:proofErr w:type="gramStart"/>
      <w:r w:rsidRPr="00255580">
        <w:rPr>
          <w:rFonts w:ascii="Palatino Linotype" w:eastAsia="Times New Roman" w:hAnsi="Palatino Linotype" w:cs="Times New Roman"/>
          <w:color w:val="0563C1" w:themeColor="hyperlink"/>
          <w:sz w:val="24"/>
          <w:szCs w:val="24"/>
          <w:u w:val="single"/>
          <w:lang w:val="es-ES" w:eastAsia="es-ES"/>
        </w:rPr>
        <w:t>:/</w:t>
      </w:r>
      <w:proofErr w:type="gramEnd"/>
      <w:r w:rsidRPr="00255580">
        <w:rPr>
          <w:rFonts w:ascii="Palatino Linotype" w:eastAsia="Times New Roman" w:hAnsi="Palatino Linotype" w:cs="Times New Roman"/>
          <w:color w:val="0563C1" w:themeColor="hyperlink"/>
          <w:sz w:val="24"/>
          <w:szCs w:val="24"/>
          <w:u w:val="single"/>
          <w:lang w:val="es-ES" w:eastAsia="es-ES"/>
        </w:rPr>
        <w:t>/ipomex.org.mx/ipo3/lgt/indice/OASATIZAPANDEZARAGOZA/art_92_xxxii.web?token=03AllukzgCO9Ji_HNkdCr9</w:t>
      </w:r>
      <w:r>
        <w:rPr>
          <w:rFonts w:ascii="Palatino Linotype" w:eastAsia="Times New Roman" w:hAnsi="Palatino Linotype" w:cs="Times New Roman"/>
          <w:color w:val="0563C1" w:themeColor="hyperlink"/>
          <w:sz w:val="24"/>
          <w:szCs w:val="24"/>
          <w:u w:val="single"/>
          <w:lang w:val="es-ES" w:eastAsia="es-ES"/>
        </w:rPr>
        <w:t>,</w:t>
      </w:r>
      <w:r w:rsidRPr="00255580">
        <w:rPr>
          <w:rFonts w:ascii="Palatino Linotype" w:eastAsia="Times New Roman" w:hAnsi="Palatino Linotype" w:cs="Times New Roman"/>
          <w:sz w:val="24"/>
          <w:szCs w:val="24"/>
          <w:lang w:val="es-ES" w:eastAsia="es-ES"/>
        </w:rPr>
        <w:t xml:space="preserve"> </w:t>
      </w:r>
      <w:r w:rsidR="0047257B">
        <w:rPr>
          <w:rFonts w:ascii="Palatino Linotype" w:eastAsia="Times New Roman" w:hAnsi="Palatino Linotype" w:cs="Times New Roman"/>
          <w:sz w:val="24"/>
          <w:szCs w:val="24"/>
          <w:lang w:val="es-ES" w:eastAsia="es-ES"/>
        </w:rPr>
        <w:t xml:space="preserve"> que corresponde a </w:t>
      </w:r>
      <w:r w:rsidR="0047257B" w:rsidRPr="0047257B">
        <w:rPr>
          <w:rFonts w:ascii="Palatino Linotype" w:eastAsia="Times New Roman" w:hAnsi="Palatino Linotype" w:cs="Times New Roman"/>
          <w:sz w:val="24"/>
          <w:szCs w:val="24"/>
          <w:lang w:val="es-ES_tradnl" w:eastAsia="es-ES"/>
        </w:rPr>
        <w:t xml:space="preserve">fracción </w:t>
      </w:r>
      <w:r w:rsidR="0047257B">
        <w:rPr>
          <w:rFonts w:ascii="Palatino Linotype" w:eastAsia="Times New Roman" w:hAnsi="Palatino Linotype" w:cs="Times New Roman"/>
          <w:sz w:val="24"/>
          <w:szCs w:val="24"/>
          <w:lang w:val="es-ES_tradnl" w:eastAsia="es-ES"/>
        </w:rPr>
        <w:t xml:space="preserve">XXXII referente a </w:t>
      </w:r>
      <w:r w:rsidR="0047257B" w:rsidRPr="0047257B">
        <w:rPr>
          <w:rFonts w:ascii="Palatino Linotype" w:eastAsia="Times New Roman" w:hAnsi="Palatino Linotype" w:cs="Times New Roman"/>
          <w:sz w:val="24"/>
          <w:szCs w:val="24"/>
          <w:lang w:val="es-ES_tradnl" w:eastAsia="es-ES"/>
        </w:rPr>
        <w:t xml:space="preserve"> </w:t>
      </w:r>
      <w:r w:rsidR="0047257B">
        <w:rPr>
          <w:rFonts w:ascii="Palatino Linotype" w:eastAsia="Times New Roman" w:hAnsi="Palatino Linotype" w:cs="Times New Roman"/>
          <w:sz w:val="24"/>
          <w:szCs w:val="24"/>
          <w:lang w:val="es-ES_tradnl" w:eastAsia="es-ES"/>
        </w:rPr>
        <w:t>l</w:t>
      </w:r>
      <w:r w:rsidR="0047257B" w:rsidRPr="0047257B">
        <w:rPr>
          <w:rFonts w:ascii="Palatino Linotype" w:eastAsia="Times New Roman" w:hAnsi="Palatino Linotype" w:cs="Times New Roman"/>
          <w:sz w:val="24"/>
          <w:szCs w:val="24"/>
          <w:lang w:val="es-ES_tradnl" w:eastAsia="es-ES"/>
        </w:rPr>
        <w:t>as concesiones, contratos, convenios, permisos, lic</w:t>
      </w:r>
      <w:r w:rsidR="0047257B">
        <w:rPr>
          <w:rFonts w:ascii="Palatino Linotype" w:eastAsia="Times New Roman" w:hAnsi="Palatino Linotype" w:cs="Times New Roman"/>
          <w:sz w:val="24"/>
          <w:szCs w:val="24"/>
          <w:lang w:val="es-ES_tradnl" w:eastAsia="es-ES"/>
        </w:rPr>
        <w:t>encias o autorizaciones otorgada</w:t>
      </w:r>
      <w:r w:rsidR="0047257B" w:rsidRPr="0047257B">
        <w:rPr>
          <w:rFonts w:ascii="Palatino Linotype" w:eastAsia="Times New Roman" w:hAnsi="Palatino Linotype" w:cs="Times New Roman"/>
          <w:sz w:val="24"/>
          <w:szCs w:val="24"/>
          <w:lang w:val="es-ES_tradnl" w:eastAsia="es-ES"/>
        </w:rPr>
        <w:t>s</w:t>
      </w:r>
      <w:r w:rsidR="0047257B">
        <w:rPr>
          <w:rFonts w:ascii="Palatino Linotype" w:eastAsia="Times New Roman" w:hAnsi="Palatino Linotype" w:cs="Times New Roman"/>
          <w:sz w:val="24"/>
          <w:szCs w:val="24"/>
          <w:lang w:val="es-ES_tradnl" w:eastAsia="es-ES"/>
        </w:rPr>
        <w:t xml:space="preserve"> de los documentos publicados en el portal de Información Pública de Oficio Mexiquense (IPOMEX).</w:t>
      </w:r>
    </w:p>
    <w:p w14:paraId="67FBD8B5" w14:textId="0414B22B" w:rsidR="00255580" w:rsidRDefault="00255580" w:rsidP="00255580">
      <w:pPr>
        <w:spacing w:line="360" w:lineRule="auto"/>
        <w:jc w:val="both"/>
        <w:rPr>
          <w:rFonts w:ascii="Palatino Linotype" w:eastAsia="Times New Roman" w:hAnsi="Palatino Linotype" w:cs="Times New Roman"/>
          <w:sz w:val="24"/>
          <w:szCs w:val="24"/>
          <w:lang w:val="es-ES" w:eastAsia="es-ES"/>
        </w:rPr>
      </w:pPr>
    </w:p>
    <w:p w14:paraId="3036F3AE" w14:textId="6D68C935" w:rsidR="00255580" w:rsidRPr="00255580" w:rsidRDefault="00255580" w:rsidP="00255580">
      <w:pPr>
        <w:spacing w:line="360" w:lineRule="auto"/>
        <w:jc w:val="both"/>
        <w:rPr>
          <w:rFonts w:ascii="Palatino Linotype" w:hAnsi="Palatino Linotype"/>
          <w:sz w:val="24"/>
          <w:lang w:val="es-ES_tradnl"/>
        </w:rPr>
      </w:pPr>
      <w:r w:rsidRPr="00255580">
        <w:rPr>
          <w:rFonts w:ascii="Palatino Linotype" w:hAnsi="Palatino Linotype"/>
          <w:sz w:val="24"/>
          <w:lang w:val="es-ES_tradnl"/>
        </w:rPr>
        <w:lastRenderedPageBreak/>
        <w:t>En esa tesitura, se considera toral verificar el contenido de la página referida por el Sujeto Obligado, así como el procedimiento de consulta proporcionado, con el propósito de determinar si ésta colma la pretensión del Recurrente, por lo que al acceder al enlace se observa lo siguiente:</w:t>
      </w:r>
    </w:p>
    <w:p w14:paraId="472F292F" w14:textId="77777777" w:rsidR="00255580" w:rsidRPr="00255580" w:rsidRDefault="00255580" w:rsidP="00255580">
      <w:pPr>
        <w:spacing w:after="0" w:line="360" w:lineRule="auto"/>
        <w:jc w:val="both"/>
        <w:rPr>
          <w:rFonts w:ascii="Palatino Linotype" w:hAnsi="Palatino Linotype"/>
          <w:sz w:val="24"/>
          <w:lang w:val="es-ES_tradnl"/>
        </w:rPr>
      </w:pPr>
    </w:p>
    <w:p w14:paraId="774BDB25" w14:textId="2D80463A" w:rsidR="00255580" w:rsidRPr="00255580" w:rsidRDefault="00EB288B" w:rsidP="00255580">
      <w:pPr>
        <w:spacing w:after="0" w:line="360" w:lineRule="auto"/>
        <w:jc w:val="center"/>
        <w:rPr>
          <w:rFonts w:ascii="Palatino Linotype" w:hAnsi="Palatino Linotype"/>
          <w:sz w:val="24"/>
          <w:lang w:val="es-ES_tradnl"/>
        </w:rPr>
      </w:pPr>
      <w:r w:rsidRPr="00EB288B">
        <w:rPr>
          <w:rFonts w:ascii="Palatino Linotype" w:hAnsi="Palatino Linotype"/>
          <w:noProof/>
          <w:sz w:val="24"/>
        </w:rPr>
        <w:drawing>
          <wp:inline distT="0" distB="0" distL="0" distR="0" wp14:anchorId="2D12FD42" wp14:editId="2F985505">
            <wp:extent cx="4800601" cy="2432627"/>
            <wp:effectExtent l="190500" t="190500" r="190500" b="1968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06485" cy="2435609"/>
                    </a:xfrm>
                    <a:prstGeom prst="rect">
                      <a:avLst/>
                    </a:prstGeom>
                    <a:noFill/>
                    <a:ln>
                      <a:noFill/>
                    </a:ln>
                    <a:effectLst>
                      <a:outerShdw blurRad="190500" algn="ctr" rotWithShape="0">
                        <a:prstClr val="black">
                          <a:alpha val="70000"/>
                        </a:prstClr>
                      </a:outerShdw>
                    </a:effectLst>
                  </pic:spPr>
                </pic:pic>
              </a:graphicData>
            </a:graphic>
          </wp:inline>
        </w:drawing>
      </w:r>
    </w:p>
    <w:p w14:paraId="342309F0" w14:textId="2969A91C" w:rsidR="00255580" w:rsidRDefault="00255580" w:rsidP="00EB288B">
      <w:pPr>
        <w:spacing w:after="0" w:line="360" w:lineRule="auto"/>
        <w:rPr>
          <w:rFonts w:ascii="Palatino Linotype" w:hAnsi="Palatino Linotype"/>
          <w:sz w:val="24"/>
          <w:lang w:val="es-ES_tradnl"/>
        </w:rPr>
      </w:pPr>
    </w:p>
    <w:p w14:paraId="7F8C8097" w14:textId="4C2C411B" w:rsidR="00EB288B" w:rsidRPr="00255580" w:rsidRDefault="00EB288B" w:rsidP="00EB288B">
      <w:pPr>
        <w:spacing w:after="0" w:line="360" w:lineRule="auto"/>
        <w:jc w:val="both"/>
        <w:rPr>
          <w:rFonts w:ascii="Palatino Linotype" w:hAnsi="Palatino Linotype"/>
          <w:sz w:val="24"/>
          <w:lang w:val="es-ES_tradnl"/>
        </w:rPr>
      </w:pPr>
      <w:r>
        <w:rPr>
          <w:rFonts w:ascii="Palatino Linotype" w:hAnsi="Palatino Linotype"/>
          <w:sz w:val="24"/>
          <w:lang w:val="es-ES_tradnl"/>
        </w:rPr>
        <w:t xml:space="preserve">Ahora bien, al ingresar a los ejercicios fiscales de </w:t>
      </w:r>
      <w:r w:rsidR="004E5675">
        <w:rPr>
          <w:rFonts w:ascii="Palatino Linotype" w:hAnsi="Palatino Linotype"/>
          <w:sz w:val="24"/>
          <w:lang w:val="es-ES_tradnl"/>
        </w:rPr>
        <w:t>l</w:t>
      </w:r>
      <w:r>
        <w:rPr>
          <w:rFonts w:ascii="Palatino Linotype" w:hAnsi="Palatino Linotype"/>
          <w:sz w:val="24"/>
          <w:lang w:val="es-ES_tradnl"/>
        </w:rPr>
        <w:t xml:space="preserve">os cuales se requirió la información por el particular, se destaca que, si bien es cierto se encuentra publicada información referente a </w:t>
      </w:r>
      <w:r>
        <w:rPr>
          <w:rFonts w:ascii="Palatino Linotype" w:hAnsi="Palatino Linotype"/>
          <w:sz w:val="24"/>
        </w:rPr>
        <w:t>dictámenes</w:t>
      </w:r>
      <w:r w:rsidRPr="00EB288B">
        <w:rPr>
          <w:rFonts w:ascii="Palatino Linotype" w:hAnsi="Palatino Linotype"/>
          <w:sz w:val="24"/>
        </w:rPr>
        <w:t xml:space="preserve"> favorable</w:t>
      </w:r>
      <w:r>
        <w:rPr>
          <w:rFonts w:ascii="Palatino Linotype" w:hAnsi="Palatino Linotype"/>
          <w:sz w:val="24"/>
        </w:rPr>
        <w:t>s</w:t>
      </w:r>
      <w:r w:rsidRPr="00EB288B">
        <w:rPr>
          <w:rFonts w:ascii="Palatino Linotype" w:hAnsi="Palatino Linotype"/>
          <w:sz w:val="24"/>
        </w:rPr>
        <w:t xml:space="preserve"> de factibilidad</w:t>
      </w:r>
      <w:r>
        <w:rPr>
          <w:rFonts w:ascii="Palatino Linotype" w:hAnsi="Palatino Linotype"/>
          <w:sz w:val="24"/>
        </w:rPr>
        <w:t xml:space="preserve"> de servicios de agua potable y </w:t>
      </w:r>
      <w:r w:rsidRPr="00EB288B">
        <w:rPr>
          <w:rFonts w:ascii="Palatino Linotype" w:hAnsi="Palatino Linotype"/>
          <w:sz w:val="24"/>
        </w:rPr>
        <w:t>alcantarillado requerido</w:t>
      </w:r>
      <w:r>
        <w:rPr>
          <w:rFonts w:ascii="Palatino Linotype" w:hAnsi="Palatino Linotype"/>
          <w:sz w:val="24"/>
        </w:rPr>
        <w:t>s</w:t>
      </w:r>
      <w:r w:rsidRPr="00EB288B">
        <w:rPr>
          <w:rFonts w:ascii="Palatino Linotype" w:hAnsi="Palatino Linotype"/>
          <w:sz w:val="24"/>
        </w:rPr>
        <w:t xml:space="preserve"> para el trámite de construcción de </w:t>
      </w:r>
      <w:r>
        <w:rPr>
          <w:rFonts w:ascii="Palatino Linotype" w:hAnsi="Palatino Linotype"/>
          <w:sz w:val="24"/>
        </w:rPr>
        <w:t xml:space="preserve">condominios y trámites relacionados con viviendas, también lo es que del cumulo de información publicada, </w:t>
      </w:r>
      <w:r>
        <w:rPr>
          <w:rFonts w:ascii="Palatino Linotype" w:hAnsi="Palatino Linotype"/>
          <w:sz w:val="24"/>
        </w:rPr>
        <w:lastRenderedPageBreak/>
        <w:t>no se advierten documentos emitidos en relación a la localidad referida por el particular en la solicitud de información.</w:t>
      </w:r>
    </w:p>
    <w:p w14:paraId="3F40FA74" w14:textId="77777777" w:rsidR="00255580" w:rsidRPr="00255580" w:rsidRDefault="00255580" w:rsidP="00255580">
      <w:pPr>
        <w:spacing w:after="0" w:line="360" w:lineRule="auto"/>
        <w:jc w:val="both"/>
        <w:rPr>
          <w:rFonts w:ascii="Palatino Linotype" w:hAnsi="Palatino Linotype"/>
          <w:sz w:val="24"/>
          <w:lang w:val="es-ES_tradnl"/>
        </w:rPr>
      </w:pPr>
    </w:p>
    <w:p w14:paraId="52E2A617" w14:textId="4211B295" w:rsidR="00255580" w:rsidRPr="00255580" w:rsidRDefault="00EB288B" w:rsidP="00255580">
      <w:pPr>
        <w:spacing w:after="0" w:line="360" w:lineRule="auto"/>
        <w:jc w:val="both"/>
        <w:rPr>
          <w:rFonts w:ascii="Palatino Linotype" w:hAnsi="Palatino Linotype" w:cs="Arial"/>
          <w:sz w:val="24"/>
          <w:lang w:val="es-ES_tradnl"/>
        </w:rPr>
      </w:pPr>
      <w:r>
        <w:rPr>
          <w:rFonts w:ascii="Palatino Linotype" w:hAnsi="Palatino Linotype"/>
          <w:sz w:val="24"/>
          <w:lang w:val="es-ES_tradnl"/>
        </w:rPr>
        <w:t>En ese sentido, se advierte que</w:t>
      </w:r>
      <w:r w:rsidR="00255580" w:rsidRPr="00255580">
        <w:rPr>
          <w:rFonts w:ascii="Palatino Linotype" w:hAnsi="Palatino Linotype"/>
          <w:sz w:val="24"/>
          <w:lang w:val="es-ES_tradnl"/>
        </w:rPr>
        <w:t xml:space="preserve">, </w:t>
      </w:r>
      <w:r>
        <w:rPr>
          <w:rFonts w:ascii="Palatino Linotype" w:hAnsi="Palatino Linotype" w:cs="Arial"/>
          <w:sz w:val="24"/>
          <w:lang w:val="es-ES_tradnl"/>
        </w:rPr>
        <w:t>la página referidas contiene</w:t>
      </w:r>
      <w:r w:rsidR="00255580" w:rsidRPr="00255580">
        <w:rPr>
          <w:rFonts w:ascii="Palatino Linotype" w:hAnsi="Palatino Linotype" w:cs="Arial"/>
          <w:sz w:val="24"/>
          <w:lang w:val="es-ES_tradnl"/>
        </w:rPr>
        <w:t xml:space="preserve"> un cúmulo de información sin que se advierta a simple vista cuál es la opción para realizar la consulta de la información, atendiendo a que, en los ejercicios fiscales 2021 y 2022, de los cuales se requirió la información, se desprenden un total de </w:t>
      </w:r>
      <w:r>
        <w:rPr>
          <w:rFonts w:ascii="Palatino Linotype" w:hAnsi="Palatino Linotype" w:cs="Arial"/>
          <w:sz w:val="24"/>
          <w:lang w:val="es-ES_tradnl"/>
        </w:rPr>
        <w:t>30</w:t>
      </w:r>
      <w:r w:rsidR="00255580" w:rsidRPr="00255580">
        <w:rPr>
          <w:rFonts w:ascii="Palatino Linotype" w:hAnsi="Palatino Linotype" w:cs="Arial"/>
          <w:sz w:val="24"/>
          <w:lang w:val="es-ES_tradnl"/>
        </w:rPr>
        <w:t xml:space="preserve"> registros; por tanto, se dejó de observar lo estipulado en los artículos 11 y 161 de la Ley de Transparencia estatal, en los que se señalan las características que debe tener toda información entregada por los sujetos obligados desde el momento de su generación, publicación y entrega, así como la forma en que se deberá consultar la información, señalando una fuente precisa y concreta, a saber:</w:t>
      </w:r>
    </w:p>
    <w:p w14:paraId="5C0A9147" w14:textId="77777777" w:rsidR="00255580" w:rsidRPr="00255580" w:rsidRDefault="00255580" w:rsidP="00255580">
      <w:pPr>
        <w:spacing w:after="0" w:line="360" w:lineRule="auto"/>
        <w:jc w:val="both"/>
        <w:rPr>
          <w:rFonts w:ascii="Palatino Linotype" w:hAnsi="Palatino Linotype" w:cs="Arial"/>
          <w:sz w:val="24"/>
          <w:lang w:val="es-ES_tradnl"/>
        </w:rPr>
      </w:pPr>
    </w:p>
    <w:p w14:paraId="1C74313A" w14:textId="77777777" w:rsidR="00255580" w:rsidRPr="00255580" w:rsidRDefault="00255580" w:rsidP="00255580">
      <w:pPr>
        <w:spacing w:after="0" w:line="240" w:lineRule="auto"/>
        <w:ind w:left="567" w:right="567"/>
        <w:jc w:val="both"/>
        <w:rPr>
          <w:rFonts w:ascii="Palatino Linotype" w:eastAsia="Times New Roman" w:hAnsi="Palatino Linotype" w:cs="Times New Roman"/>
          <w:i/>
          <w:szCs w:val="24"/>
          <w:lang w:val="es-ES_tradnl" w:eastAsia="es-ES"/>
        </w:rPr>
      </w:pPr>
      <w:r w:rsidRPr="00255580">
        <w:rPr>
          <w:rFonts w:ascii="Palatino Linotype" w:eastAsia="Times New Roman" w:hAnsi="Palatino Linotype" w:cs="Times New Roman"/>
          <w:b/>
          <w:bCs/>
          <w:i/>
          <w:szCs w:val="24"/>
          <w:lang w:val="es-ES_tradnl" w:eastAsia="es-ES"/>
        </w:rPr>
        <w:t>Artículo 11.</w:t>
      </w:r>
      <w:r w:rsidRPr="00255580">
        <w:rPr>
          <w:rFonts w:ascii="Palatino Linotype" w:eastAsia="Times New Roman" w:hAnsi="Palatino Linotype" w:cs="Times New Roman"/>
          <w:i/>
          <w:szCs w:val="24"/>
          <w:lang w:val="es-ES_tradnl" w:eastAsia="es-ES"/>
        </w:rPr>
        <w:t xml:space="preserve"> </w:t>
      </w:r>
      <w:r w:rsidRPr="00255580">
        <w:rPr>
          <w:rFonts w:ascii="Palatino Linotype" w:eastAsia="Times New Roman" w:hAnsi="Palatino Linotype" w:cs="Times New Roman"/>
          <w:b/>
          <w:i/>
          <w:szCs w:val="24"/>
          <w:u w:val="single"/>
          <w:lang w:val="es-ES_tradnl" w:eastAsia="es-ES"/>
        </w:rPr>
        <w:t>En la generación, publicación y entrega de información se deberá garantizar que ésta sea accesible</w:t>
      </w:r>
      <w:r w:rsidRPr="00255580">
        <w:rPr>
          <w:rFonts w:ascii="Palatino Linotype" w:eastAsia="Times New Roman" w:hAnsi="Palatino Linotype" w:cs="Times New Roman"/>
          <w:i/>
          <w:szCs w:val="24"/>
          <w:lang w:val="es-ES_tradnl" w:eastAsia="es-ES"/>
        </w:rPr>
        <w:t>,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30914F25" w14:textId="77777777" w:rsidR="00255580" w:rsidRPr="00255580" w:rsidRDefault="00255580" w:rsidP="00255580">
      <w:pPr>
        <w:spacing w:after="0" w:line="240" w:lineRule="auto"/>
        <w:ind w:left="567" w:right="567"/>
        <w:jc w:val="both"/>
        <w:rPr>
          <w:rFonts w:ascii="Palatino Linotype" w:eastAsia="Times New Roman" w:hAnsi="Palatino Linotype" w:cs="Times New Roman"/>
          <w:i/>
          <w:szCs w:val="24"/>
          <w:lang w:val="es-ES_tradnl" w:eastAsia="es-ES"/>
        </w:rPr>
      </w:pPr>
      <w:r w:rsidRPr="00255580">
        <w:rPr>
          <w:rFonts w:ascii="Palatino Linotype" w:eastAsia="Times New Roman" w:hAnsi="Palatino Linotype" w:cs="Times New Roman"/>
          <w:i/>
          <w:szCs w:val="24"/>
          <w:lang w:val="es-ES_tradnl" w:eastAsia="es-ES"/>
        </w:rPr>
        <w:t>(…)</w:t>
      </w:r>
    </w:p>
    <w:p w14:paraId="51960672" w14:textId="77777777" w:rsidR="00255580" w:rsidRPr="00255580" w:rsidRDefault="00255580" w:rsidP="00255580">
      <w:pPr>
        <w:spacing w:after="0" w:line="240" w:lineRule="auto"/>
        <w:ind w:left="567" w:right="567"/>
        <w:jc w:val="both"/>
        <w:rPr>
          <w:rFonts w:ascii="Palatino Linotype" w:eastAsia="Times New Roman" w:hAnsi="Palatino Linotype" w:cs="Times New Roman"/>
          <w:i/>
          <w:szCs w:val="24"/>
          <w:lang w:val="es-ES_tradnl" w:eastAsia="es-ES"/>
        </w:rPr>
      </w:pPr>
    </w:p>
    <w:p w14:paraId="0382329D" w14:textId="77777777" w:rsidR="00255580" w:rsidRPr="00255580" w:rsidRDefault="00255580" w:rsidP="00255580">
      <w:pPr>
        <w:spacing w:after="0" w:line="240" w:lineRule="auto"/>
        <w:ind w:left="567" w:right="567"/>
        <w:jc w:val="both"/>
        <w:rPr>
          <w:rFonts w:ascii="Palatino Linotype" w:eastAsia="Times New Roman" w:hAnsi="Palatino Linotype" w:cs="Times New Roman"/>
          <w:i/>
          <w:szCs w:val="24"/>
          <w:lang w:val="es-ES_tradnl" w:eastAsia="es-ES"/>
        </w:rPr>
      </w:pPr>
      <w:r w:rsidRPr="00255580">
        <w:rPr>
          <w:rFonts w:ascii="Palatino Linotype" w:eastAsia="Times New Roman" w:hAnsi="Palatino Linotype" w:cs="Times New Roman"/>
          <w:b/>
          <w:bCs/>
          <w:i/>
          <w:szCs w:val="24"/>
          <w:lang w:val="es-ES_tradnl" w:eastAsia="es-ES"/>
        </w:rPr>
        <w:t>Artículo 161.</w:t>
      </w:r>
      <w:r w:rsidRPr="00255580">
        <w:rPr>
          <w:rFonts w:ascii="Palatino Linotype" w:eastAsia="Times New Roman" w:hAnsi="Palatino Linotype" w:cs="Times New Roman"/>
          <w:i/>
          <w:szCs w:val="24"/>
          <w:lang w:val="es-ES_tradnl" w:eastAsia="es-ES"/>
        </w:rPr>
        <w:t xml:space="preserve"> </w:t>
      </w:r>
      <w:r w:rsidRPr="00255580">
        <w:rPr>
          <w:rFonts w:ascii="Palatino Linotype" w:eastAsia="Times New Roman" w:hAnsi="Palatino Linotype" w:cs="Times New Roman"/>
          <w:b/>
          <w:i/>
          <w:szCs w:val="24"/>
          <w:u w:val="single"/>
          <w:lang w:val="es-ES_tradnl" w:eastAsia="es-ES"/>
        </w:rPr>
        <w:t>Cuando la información requerida por el solicitante ya esté</w:t>
      </w:r>
      <w:r w:rsidRPr="00255580">
        <w:rPr>
          <w:rFonts w:ascii="Palatino Linotype" w:eastAsia="Times New Roman" w:hAnsi="Palatino Linotype" w:cs="Times New Roman"/>
          <w:i/>
          <w:szCs w:val="24"/>
          <w:lang w:val="es-ES_tradnl" w:eastAsia="es-ES"/>
        </w:rPr>
        <w:t xml:space="preserve"> disponible al público en medios impresos, tales como libros, compendios, trípticos, registros públicos, en formatos electrónicos </w:t>
      </w:r>
      <w:r w:rsidRPr="00255580">
        <w:rPr>
          <w:rFonts w:ascii="Palatino Linotype" w:eastAsia="Times New Roman" w:hAnsi="Palatino Linotype" w:cs="Times New Roman"/>
          <w:b/>
          <w:i/>
          <w:szCs w:val="24"/>
          <w:u w:val="single"/>
          <w:lang w:val="es-ES_tradnl" w:eastAsia="es-ES"/>
        </w:rPr>
        <w:t>disponibles en Internet</w:t>
      </w:r>
      <w:r w:rsidRPr="00255580">
        <w:rPr>
          <w:rFonts w:ascii="Palatino Linotype" w:eastAsia="Times New Roman" w:hAnsi="Palatino Linotype" w:cs="Times New Roman"/>
          <w:i/>
          <w:szCs w:val="24"/>
          <w:lang w:val="es-ES_tradnl" w:eastAsia="es-ES"/>
        </w:rPr>
        <w:t xml:space="preserve"> o en cualquier otro medio, </w:t>
      </w:r>
      <w:r w:rsidRPr="00255580">
        <w:rPr>
          <w:rFonts w:ascii="Palatino Linotype" w:eastAsia="Times New Roman" w:hAnsi="Palatino Linotype" w:cs="Times New Roman"/>
          <w:b/>
          <w:i/>
          <w:szCs w:val="24"/>
          <w:u w:val="single"/>
          <w:lang w:val="es-ES_tradnl" w:eastAsia="es-ES"/>
        </w:rPr>
        <w:t xml:space="preserve">se le hará saber por el medio requerido por el solicitante la fuente, el lugar y la forma en que puede consultar, reproducir o adquirir dicha información en un plazo no mayor a </w:t>
      </w:r>
      <w:r w:rsidRPr="00255580">
        <w:rPr>
          <w:rFonts w:ascii="Palatino Linotype" w:eastAsia="Times New Roman" w:hAnsi="Palatino Linotype" w:cs="Times New Roman"/>
          <w:b/>
          <w:i/>
          <w:szCs w:val="24"/>
          <w:u w:val="single"/>
          <w:lang w:val="es-ES_tradnl" w:eastAsia="es-ES"/>
        </w:rPr>
        <w:lastRenderedPageBreak/>
        <w:t>cinco días hábiles. La fuente deberá ser precisa y concreta y no debe implicar que el solicitante realice una búsqueda en toda la información que se encuentre disponible.</w:t>
      </w:r>
    </w:p>
    <w:p w14:paraId="34DC536E" w14:textId="77777777" w:rsidR="00255580" w:rsidRPr="00255580" w:rsidRDefault="00255580" w:rsidP="00255580">
      <w:pPr>
        <w:spacing w:after="0" w:line="360" w:lineRule="auto"/>
        <w:jc w:val="both"/>
        <w:rPr>
          <w:rFonts w:ascii="Palatino Linotype" w:hAnsi="Palatino Linotype" w:cs="Arial"/>
          <w:sz w:val="24"/>
          <w:lang w:val="es-ES_tradnl"/>
        </w:rPr>
      </w:pPr>
    </w:p>
    <w:p w14:paraId="037964C1" w14:textId="77777777" w:rsidR="00255580" w:rsidRPr="00255580" w:rsidRDefault="00255580" w:rsidP="00255580">
      <w:pPr>
        <w:spacing w:after="0" w:line="360" w:lineRule="auto"/>
        <w:jc w:val="both"/>
        <w:rPr>
          <w:rFonts w:ascii="Palatino Linotype" w:hAnsi="Palatino Linotype" w:cs="Arial"/>
          <w:sz w:val="24"/>
          <w:lang w:val="es-ES_tradnl"/>
        </w:rPr>
      </w:pPr>
      <w:r w:rsidRPr="00255580">
        <w:rPr>
          <w:rFonts w:ascii="Palatino Linotype" w:hAnsi="Palatino Linotype" w:cs="Arial"/>
          <w:sz w:val="24"/>
          <w:lang w:val="es-ES_tradnl"/>
        </w:rPr>
        <w:t>De los artículos transcritos se establecen las características que debe tener la información desde el momento de su generación, publicación y entrega; de igual manera se contempla el procedimiento a seguir por los sujetos obligados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631ADFA8" w14:textId="77777777" w:rsidR="00255580" w:rsidRPr="00255580" w:rsidRDefault="00255580" w:rsidP="00255580">
      <w:pPr>
        <w:spacing w:after="0" w:line="360" w:lineRule="auto"/>
        <w:jc w:val="both"/>
        <w:rPr>
          <w:rFonts w:ascii="Palatino Linotype" w:hAnsi="Palatino Linotype" w:cs="Arial"/>
          <w:sz w:val="24"/>
          <w:lang w:val="es-ES_tradnl"/>
        </w:rPr>
      </w:pPr>
    </w:p>
    <w:p w14:paraId="19031BEE" w14:textId="77777777" w:rsidR="00255580" w:rsidRPr="00255580" w:rsidRDefault="00255580" w:rsidP="00255580">
      <w:pPr>
        <w:numPr>
          <w:ilvl w:val="0"/>
          <w:numId w:val="12"/>
        </w:numPr>
        <w:spacing w:after="0" w:line="360" w:lineRule="auto"/>
        <w:jc w:val="both"/>
        <w:rPr>
          <w:rFonts w:ascii="Palatino Linotype" w:eastAsia="Times New Roman" w:hAnsi="Palatino Linotype" w:cs="Arial"/>
          <w:sz w:val="24"/>
          <w:szCs w:val="24"/>
          <w:lang w:val="es-ES_tradnl" w:eastAsia="es-ES"/>
        </w:rPr>
      </w:pPr>
      <w:r w:rsidRPr="00255580">
        <w:rPr>
          <w:rFonts w:ascii="Palatino Linotype" w:eastAsia="Times New Roman" w:hAnsi="Palatino Linotype" w:cs="Arial"/>
          <w:sz w:val="24"/>
          <w:szCs w:val="24"/>
          <w:lang w:val="es-ES_tradnl" w:eastAsia="es-ES"/>
        </w:rPr>
        <w:t>La fuente,</w:t>
      </w:r>
    </w:p>
    <w:p w14:paraId="27534285" w14:textId="77777777" w:rsidR="00255580" w:rsidRPr="00255580" w:rsidRDefault="00255580" w:rsidP="00255580">
      <w:pPr>
        <w:numPr>
          <w:ilvl w:val="0"/>
          <w:numId w:val="12"/>
        </w:numPr>
        <w:spacing w:after="0" w:line="360" w:lineRule="auto"/>
        <w:jc w:val="both"/>
        <w:rPr>
          <w:rFonts w:ascii="Palatino Linotype" w:eastAsia="Times New Roman" w:hAnsi="Palatino Linotype" w:cs="Arial"/>
          <w:sz w:val="24"/>
          <w:szCs w:val="24"/>
          <w:lang w:val="es-ES_tradnl" w:eastAsia="es-ES"/>
        </w:rPr>
      </w:pPr>
      <w:r w:rsidRPr="00255580">
        <w:rPr>
          <w:rFonts w:ascii="Palatino Linotype" w:eastAsia="Times New Roman" w:hAnsi="Palatino Linotype" w:cs="Arial"/>
          <w:sz w:val="24"/>
          <w:szCs w:val="24"/>
          <w:lang w:val="es-ES_tradnl" w:eastAsia="es-ES"/>
        </w:rPr>
        <w:t>El lugar, y</w:t>
      </w:r>
    </w:p>
    <w:p w14:paraId="402B9F9D" w14:textId="77777777" w:rsidR="00255580" w:rsidRPr="00255580" w:rsidRDefault="00255580" w:rsidP="00255580">
      <w:pPr>
        <w:numPr>
          <w:ilvl w:val="0"/>
          <w:numId w:val="12"/>
        </w:numPr>
        <w:spacing w:after="0" w:line="360" w:lineRule="auto"/>
        <w:jc w:val="both"/>
        <w:rPr>
          <w:rFonts w:ascii="Palatino Linotype" w:eastAsia="Times New Roman" w:hAnsi="Palatino Linotype" w:cs="Arial"/>
          <w:sz w:val="24"/>
          <w:szCs w:val="24"/>
          <w:lang w:val="es-ES_tradnl" w:eastAsia="es-ES"/>
        </w:rPr>
      </w:pPr>
      <w:r w:rsidRPr="00255580">
        <w:rPr>
          <w:rFonts w:ascii="Palatino Linotype" w:eastAsia="Times New Roman" w:hAnsi="Palatino Linotype" w:cs="Arial"/>
          <w:sz w:val="24"/>
          <w:szCs w:val="24"/>
          <w:lang w:val="es-ES_tradnl" w:eastAsia="es-ES"/>
        </w:rPr>
        <w:t xml:space="preserve">La forma. </w:t>
      </w:r>
    </w:p>
    <w:p w14:paraId="649725D2" w14:textId="77777777" w:rsidR="00255580" w:rsidRPr="00255580" w:rsidRDefault="00255580" w:rsidP="00255580">
      <w:pPr>
        <w:spacing w:after="0" w:line="360" w:lineRule="auto"/>
        <w:jc w:val="both"/>
        <w:rPr>
          <w:rFonts w:ascii="Palatino Linotype" w:hAnsi="Palatino Linotype" w:cs="Arial"/>
          <w:sz w:val="24"/>
          <w:lang w:val="es-ES_tradnl"/>
        </w:rPr>
      </w:pPr>
    </w:p>
    <w:p w14:paraId="1592D6B0" w14:textId="77777777" w:rsidR="00255580" w:rsidRPr="00255580" w:rsidRDefault="00255580" w:rsidP="00255580">
      <w:pPr>
        <w:spacing w:after="0" w:line="360" w:lineRule="auto"/>
        <w:jc w:val="both"/>
        <w:rPr>
          <w:rFonts w:ascii="Palatino Linotype" w:hAnsi="Palatino Linotype" w:cs="Arial"/>
          <w:sz w:val="24"/>
          <w:lang w:val="es-ES_tradnl"/>
        </w:rPr>
      </w:pPr>
      <w:r w:rsidRPr="00255580">
        <w:rPr>
          <w:rFonts w:ascii="Palatino Linotype" w:hAnsi="Palatino Linotype" w:cs="Arial"/>
          <w:sz w:val="24"/>
          <w:lang w:val="es-ES_tradnl"/>
        </w:rPr>
        <w:t>Asimismo, se establece que la fuente de la información deberá ser:</w:t>
      </w:r>
    </w:p>
    <w:p w14:paraId="3D42D8E8" w14:textId="77777777" w:rsidR="00255580" w:rsidRPr="00255580" w:rsidRDefault="00255580" w:rsidP="00255580">
      <w:pPr>
        <w:spacing w:after="0" w:line="360" w:lineRule="auto"/>
        <w:jc w:val="both"/>
        <w:rPr>
          <w:rFonts w:ascii="Palatino Linotype" w:hAnsi="Palatino Linotype" w:cs="Arial"/>
          <w:sz w:val="24"/>
          <w:lang w:val="es-ES_tradnl"/>
        </w:rPr>
      </w:pPr>
    </w:p>
    <w:p w14:paraId="4888143F" w14:textId="77777777" w:rsidR="00255580" w:rsidRPr="00255580" w:rsidRDefault="00255580" w:rsidP="00255580">
      <w:pPr>
        <w:numPr>
          <w:ilvl w:val="0"/>
          <w:numId w:val="13"/>
        </w:numPr>
        <w:spacing w:after="0" w:line="360" w:lineRule="auto"/>
        <w:jc w:val="both"/>
        <w:rPr>
          <w:rFonts w:ascii="Palatino Linotype" w:eastAsia="Times New Roman" w:hAnsi="Palatino Linotype" w:cs="Arial"/>
          <w:sz w:val="24"/>
          <w:szCs w:val="24"/>
          <w:lang w:val="es-ES_tradnl" w:eastAsia="es-ES"/>
        </w:rPr>
      </w:pPr>
      <w:r w:rsidRPr="00255580">
        <w:rPr>
          <w:rFonts w:ascii="Palatino Linotype" w:eastAsia="Times New Roman" w:hAnsi="Palatino Linotype" w:cs="Arial"/>
          <w:sz w:val="24"/>
          <w:szCs w:val="24"/>
          <w:lang w:val="es-ES_tradnl" w:eastAsia="es-ES"/>
        </w:rPr>
        <w:t>Precisa,</w:t>
      </w:r>
    </w:p>
    <w:p w14:paraId="277D982B" w14:textId="77777777" w:rsidR="00255580" w:rsidRPr="00255580" w:rsidRDefault="00255580" w:rsidP="00255580">
      <w:pPr>
        <w:numPr>
          <w:ilvl w:val="0"/>
          <w:numId w:val="13"/>
        </w:numPr>
        <w:spacing w:after="0" w:line="360" w:lineRule="auto"/>
        <w:jc w:val="both"/>
        <w:rPr>
          <w:rFonts w:ascii="Palatino Linotype" w:eastAsia="Times New Roman" w:hAnsi="Palatino Linotype" w:cs="Arial"/>
          <w:sz w:val="24"/>
          <w:szCs w:val="24"/>
          <w:lang w:val="es-ES_tradnl" w:eastAsia="es-ES"/>
        </w:rPr>
      </w:pPr>
      <w:r w:rsidRPr="00255580">
        <w:rPr>
          <w:rFonts w:ascii="Palatino Linotype" w:eastAsia="Times New Roman" w:hAnsi="Palatino Linotype" w:cs="Arial"/>
          <w:sz w:val="24"/>
          <w:szCs w:val="24"/>
          <w:lang w:val="es-ES_tradnl" w:eastAsia="es-ES"/>
        </w:rPr>
        <w:t>Concreta,</w:t>
      </w:r>
    </w:p>
    <w:p w14:paraId="184376F3" w14:textId="77777777" w:rsidR="00255580" w:rsidRPr="00255580" w:rsidRDefault="00255580" w:rsidP="00255580">
      <w:pPr>
        <w:numPr>
          <w:ilvl w:val="0"/>
          <w:numId w:val="13"/>
        </w:numPr>
        <w:spacing w:after="0" w:line="360" w:lineRule="auto"/>
        <w:jc w:val="both"/>
        <w:rPr>
          <w:rFonts w:ascii="Palatino Linotype" w:eastAsia="Times New Roman" w:hAnsi="Palatino Linotype" w:cs="Arial"/>
          <w:sz w:val="24"/>
          <w:szCs w:val="24"/>
          <w:lang w:val="es-ES_tradnl" w:eastAsia="es-ES"/>
        </w:rPr>
      </w:pPr>
      <w:r w:rsidRPr="00255580">
        <w:rPr>
          <w:rFonts w:ascii="Palatino Linotype" w:eastAsia="Times New Roman" w:hAnsi="Palatino Linotype" w:cs="Arial"/>
          <w:sz w:val="24"/>
          <w:szCs w:val="24"/>
          <w:lang w:val="es-ES_tradnl" w:eastAsia="es-ES"/>
        </w:rPr>
        <w:t>Y no debe implicar que el solicitante realice una búsqueda en toda la información que se encuentre disponible.</w:t>
      </w:r>
    </w:p>
    <w:p w14:paraId="6F370D22" w14:textId="77777777" w:rsidR="00255580" w:rsidRPr="00255580" w:rsidRDefault="00255580" w:rsidP="00255580">
      <w:pPr>
        <w:spacing w:after="0" w:line="360" w:lineRule="auto"/>
        <w:jc w:val="both"/>
        <w:rPr>
          <w:rFonts w:ascii="Palatino Linotype" w:hAnsi="Palatino Linotype" w:cs="Arial"/>
          <w:sz w:val="24"/>
          <w:lang w:val="es-ES_tradnl"/>
        </w:rPr>
      </w:pPr>
    </w:p>
    <w:p w14:paraId="2DFFCEC8" w14:textId="2F2B23C9" w:rsidR="00255580" w:rsidRPr="00255580" w:rsidRDefault="00255580" w:rsidP="00255580">
      <w:pPr>
        <w:spacing w:after="0" w:line="360" w:lineRule="auto"/>
        <w:jc w:val="both"/>
        <w:rPr>
          <w:rFonts w:ascii="Palatino Linotype" w:hAnsi="Palatino Linotype" w:cs="Arial"/>
          <w:sz w:val="24"/>
          <w:lang w:val="es-ES_tradnl"/>
        </w:rPr>
      </w:pPr>
      <w:r w:rsidRPr="00255580">
        <w:rPr>
          <w:rFonts w:ascii="Palatino Linotype" w:hAnsi="Palatino Linotype" w:cs="Arial"/>
          <w:sz w:val="24"/>
          <w:lang w:val="es-ES_tradnl"/>
        </w:rPr>
        <w:lastRenderedPageBreak/>
        <w:t>Imperativos legales que establecen el procedimiento que debe seguir el Sujeto Obligado para que pueda tomarse como válida su orientación sobre la forma en que puede consultar la información requerida, y que, en el caso en concreto, no acontece; ello porque el Sujeto Obligado no hizo del conocimiento del Recurrente la fuente de la información dentro del término establecido, así como únicamente se limitó a indicar las dirección electrónica en las que consta lo solicitado, sin que señalara puntualmente el procedimiento que el particular debe seguir para acceder a la información requerida, lo que implica que la fuente no sea precisa; asimismo, no se estima que sea concreta debido a que ésta resulta abstracta y genera incertidumbre entre el cúmulo de información que se observa en el contenido de las páginas referidas; y por último, la fuente implica que el solicitante realice una búsqueda en toda la información que se encuentra disponible, lo que a todas luces transgrede el numeral citado; y por ende, no se puede considerar que lo manifestado por el Servidor Público Habilitado de la</w:t>
      </w:r>
      <w:r w:rsidR="00A713FB">
        <w:rPr>
          <w:rFonts w:ascii="Palatino Linotype" w:hAnsi="Palatino Linotype" w:cs="Arial"/>
          <w:sz w:val="24"/>
          <w:lang w:val="es-ES_tradnl"/>
        </w:rPr>
        <w:t xml:space="preserve"> Unidad de Factibilidades</w:t>
      </w:r>
      <w:r w:rsidRPr="00255580">
        <w:rPr>
          <w:rFonts w:ascii="Palatino Linotype" w:eastAsia="Palatino Linotype" w:hAnsi="Palatino Linotype" w:cs="Palatino Linotype"/>
          <w:color w:val="000000"/>
          <w:sz w:val="24"/>
          <w:lang w:val="es-ES_tradnl"/>
        </w:rPr>
        <w:t>,</w:t>
      </w:r>
      <w:r w:rsidRPr="00255580">
        <w:rPr>
          <w:rFonts w:ascii="Palatino Linotype" w:hAnsi="Palatino Linotype" w:cs="Arial"/>
          <w:sz w:val="24"/>
          <w:lang w:val="es-ES_tradnl"/>
        </w:rPr>
        <w:t xml:space="preserve"> colme la pretensión del Recurrente.</w:t>
      </w:r>
    </w:p>
    <w:p w14:paraId="26249D16" w14:textId="12AA7429" w:rsidR="00255580" w:rsidRPr="00255580" w:rsidRDefault="00255580" w:rsidP="00255580">
      <w:pPr>
        <w:spacing w:after="0" w:line="360" w:lineRule="auto"/>
        <w:jc w:val="both"/>
        <w:rPr>
          <w:rFonts w:ascii="Palatino Linotype" w:eastAsia="Times New Roman" w:hAnsi="Palatino Linotype" w:cs="Times New Roman"/>
          <w:sz w:val="24"/>
          <w:szCs w:val="24"/>
          <w:lang w:val="es-ES" w:eastAsia="es-ES"/>
        </w:rPr>
      </w:pPr>
    </w:p>
    <w:p w14:paraId="65AB1641" w14:textId="1A9397F2" w:rsidR="00255580" w:rsidRPr="00255580" w:rsidRDefault="00255580" w:rsidP="00255580">
      <w:pPr>
        <w:spacing w:after="0" w:line="360" w:lineRule="auto"/>
        <w:contextualSpacing/>
        <w:jc w:val="both"/>
        <w:rPr>
          <w:rFonts w:ascii="Palatino Linotype" w:eastAsiaTheme="minorHAnsi" w:hAnsi="Palatino Linotype" w:cstheme="minorBidi"/>
          <w:sz w:val="24"/>
          <w:lang w:eastAsia="en-US"/>
        </w:rPr>
      </w:pPr>
      <w:r w:rsidRPr="00255580">
        <w:rPr>
          <w:rFonts w:ascii="Palatino Linotype" w:eastAsiaTheme="minorHAnsi" w:hAnsi="Palatino Linotype" w:cstheme="minorBidi"/>
          <w:color w:val="000000"/>
          <w:sz w:val="24"/>
          <w:lang w:eastAsia="en-US"/>
        </w:rPr>
        <w:t>Una vez sentado lo anterior, y toda vez que la materia elemental de la solicitud de in</w:t>
      </w:r>
      <w:r w:rsidR="00A713FB">
        <w:rPr>
          <w:rFonts w:ascii="Palatino Linotype" w:eastAsiaTheme="minorHAnsi" w:hAnsi="Palatino Linotype" w:cstheme="minorBidi"/>
          <w:color w:val="000000"/>
          <w:sz w:val="24"/>
          <w:lang w:eastAsia="en-US"/>
        </w:rPr>
        <w:t>formación pública, es referente a los documentos que den cuenta de las a</w:t>
      </w:r>
      <w:r w:rsidR="00A713FB" w:rsidRPr="00A713FB">
        <w:rPr>
          <w:rFonts w:ascii="Palatino Linotype" w:eastAsiaTheme="minorHAnsi" w:hAnsi="Palatino Linotype" w:cstheme="minorBidi"/>
          <w:color w:val="000000"/>
          <w:sz w:val="24"/>
          <w:lang w:eastAsia="en-US"/>
        </w:rPr>
        <w:t xml:space="preserve">utorizaciones, evaluaciones, dictámenes o licencias que se han emitido para cualquier proyecto u obra que se haya realizado o se realizará en la localidad de </w:t>
      </w:r>
      <w:proofErr w:type="spellStart"/>
      <w:r w:rsidR="00A713FB" w:rsidRPr="00A713FB">
        <w:rPr>
          <w:rFonts w:ascii="Palatino Linotype" w:eastAsiaTheme="minorHAnsi" w:hAnsi="Palatino Linotype" w:cstheme="minorBidi"/>
          <w:color w:val="000000"/>
          <w:sz w:val="24"/>
          <w:lang w:eastAsia="en-US"/>
        </w:rPr>
        <w:t>Calacoaya</w:t>
      </w:r>
      <w:proofErr w:type="spellEnd"/>
      <w:r w:rsidR="00A713FB" w:rsidRPr="00A713FB">
        <w:rPr>
          <w:rFonts w:ascii="Palatino Linotype" w:eastAsiaTheme="minorHAnsi" w:hAnsi="Palatino Linotype" w:cstheme="minorBidi"/>
          <w:color w:val="000000"/>
          <w:sz w:val="24"/>
          <w:lang w:eastAsia="en-US"/>
        </w:rPr>
        <w:t>, Atizapán de Zaragoza en el periodo que comprende del 01 de enero de 2021 al 31 de octubre de 2022</w:t>
      </w:r>
      <w:r w:rsidRPr="00255580">
        <w:rPr>
          <w:rFonts w:ascii="Palatino Linotype" w:eastAsiaTheme="minorHAnsi" w:hAnsi="Palatino Linotype" w:cstheme="minorBidi"/>
          <w:color w:val="000000"/>
          <w:sz w:val="24"/>
          <w:lang w:eastAsia="en-US"/>
        </w:rPr>
        <w:t>, es importante invocar</w:t>
      </w:r>
      <w:r w:rsidR="008C7A5C">
        <w:rPr>
          <w:rFonts w:ascii="Palatino Linotype" w:eastAsiaTheme="minorHAnsi" w:hAnsi="Palatino Linotype" w:cstheme="minorBidi"/>
          <w:color w:val="000000"/>
          <w:sz w:val="24"/>
          <w:lang w:eastAsia="en-US"/>
        </w:rPr>
        <w:t xml:space="preserve"> el contenido del</w:t>
      </w:r>
      <w:r w:rsidRPr="00255580">
        <w:rPr>
          <w:rFonts w:ascii="Palatino Linotype" w:eastAsiaTheme="minorHAnsi" w:hAnsi="Palatino Linotype" w:cstheme="minorBidi"/>
          <w:color w:val="000000"/>
          <w:sz w:val="24"/>
          <w:lang w:eastAsia="en-US"/>
        </w:rPr>
        <w:t xml:space="preserve"> </w:t>
      </w:r>
      <w:r w:rsidR="00FA0211" w:rsidRPr="00FA0211">
        <w:rPr>
          <w:rFonts w:ascii="Palatino Linotype" w:eastAsiaTheme="minorHAnsi" w:hAnsi="Palatino Linotype" w:cstheme="minorBidi"/>
          <w:b/>
          <w:sz w:val="24"/>
          <w:lang w:eastAsia="en-US"/>
        </w:rPr>
        <w:t xml:space="preserve">Reglamento Orgánico Interno </w:t>
      </w:r>
      <w:r w:rsidR="00FA0211" w:rsidRPr="00FA0211">
        <w:rPr>
          <w:rFonts w:ascii="Palatino Linotype" w:eastAsiaTheme="minorHAnsi" w:hAnsi="Palatino Linotype" w:cstheme="minorBidi"/>
          <w:b/>
          <w:sz w:val="24"/>
          <w:lang w:eastAsia="en-US"/>
        </w:rPr>
        <w:lastRenderedPageBreak/>
        <w:t>Del Org</w:t>
      </w:r>
      <w:r w:rsidR="00FA0211">
        <w:rPr>
          <w:rFonts w:ascii="Palatino Linotype" w:eastAsiaTheme="minorHAnsi" w:hAnsi="Palatino Linotype" w:cstheme="minorBidi"/>
          <w:b/>
          <w:sz w:val="24"/>
          <w:lang w:eastAsia="en-US"/>
        </w:rPr>
        <w:t>anismo Público Descentralizado para la Prestación de los Servicios de Agua Potable, Alcantarillado y Saneamiento del Municipio de Atizapán de Zaragoza, México, conocido c</w:t>
      </w:r>
      <w:r w:rsidR="00FA0211" w:rsidRPr="00FA0211">
        <w:rPr>
          <w:rFonts w:ascii="Palatino Linotype" w:eastAsiaTheme="minorHAnsi" w:hAnsi="Palatino Linotype" w:cstheme="minorBidi"/>
          <w:b/>
          <w:sz w:val="24"/>
          <w:lang w:eastAsia="en-US"/>
        </w:rPr>
        <w:t>omo S.A.P.A.S.A.</w:t>
      </w:r>
      <w:r w:rsidRPr="00255580">
        <w:rPr>
          <w:rFonts w:ascii="Palatino Linotype" w:eastAsiaTheme="minorHAnsi" w:hAnsi="Palatino Linotype" w:cstheme="minorBidi"/>
          <w:sz w:val="24"/>
          <w:lang w:eastAsia="en-US"/>
        </w:rPr>
        <w:t xml:space="preserve">, </w:t>
      </w:r>
      <w:r w:rsidR="00FA0211">
        <w:rPr>
          <w:rFonts w:ascii="Palatino Linotype" w:eastAsiaTheme="minorHAnsi" w:hAnsi="Palatino Linotype" w:cstheme="minorBidi"/>
          <w:sz w:val="24"/>
          <w:lang w:eastAsia="en-US"/>
        </w:rPr>
        <w:t>que dispone lo siguiente</w:t>
      </w:r>
      <w:r w:rsidRPr="00255580">
        <w:rPr>
          <w:rFonts w:ascii="Palatino Linotype" w:eastAsiaTheme="minorHAnsi" w:hAnsi="Palatino Linotype" w:cstheme="minorBidi"/>
          <w:sz w:val="24"/>
          <w:lang w:eastAsia="en-US"/>
        </w:rPr>
        <w:t>:</w:t>
      </w:r>
    </w:p>
    <w:p w14:paraId="6F819D78" w14:textId="77777777" w:rsidR="00255580" w:rsidRPr="00255580" w:rsidRDefault="00255580" w:rsidP="00255580">
      <w:pPr>
        <w:spacing w:after="0" w:line="240" w:lineRule="auto"/>
        <w:rPr>
          <w:rFonts w:asciiTheme="minorHAnsi" w:eastAsiaTheme="minorHAnsi" w:hAnsiTheme="minorHAnsi" w:cstheme="minorBidi"/>
          <w:lang w:eastAsia="en-US"/>
        </w:rPr>
      </w:pPr>
    </w:p>
    <w:p w14:paraId="210F8D1D" w14:textId="77777777" w:rsidR="00FA0211" w:rsidRPr="00FA0211" w:rsidRDefault="00255580" w:rsidP="00FA0211">
      <w:pPr>
        <w:autoSpaceDE w:val="0"/>
        <w:autoSpaceDN w:val="0"/>
        <w:adjustRightInd w:val="0"/>
        <w:spacing w:after="0" w:line="240" w:lineRule="auto"/>
        <w:ind w:left="993" w:right="567"/>
        <w:jc w:val="both"/>
        <w:rPr>
          <w:rFonts w:ascii="Palatino Linotype" w:eastAsiaTheme="minorHAnsi" w:hAnsi="Palatino Linotype" w:cstheme="minorBidi"/>
          <w:i/>
          <w:lang w:eastAsia="en-US"/>
        </w:rPr>
      </w:pPr>
      <w:r w:rsidRPr="00255580">
        <w:rPr>
          <w:rFonts w:ascii="Palatino Linotype" w:eastAsiaTheme="minorHAnsi" w:hAnsi="Palatino Linotype" w:cstheme="minorBidi"/>
          <w:i/>
          <w:lang w:eastAsia="en-US"/>
        </w:rPr>
        <w:t>“</w:t>
      </w:r>
      <w:r w:rsidR="00FA0211" w:rsidRPr="00FA0211">
        <w:rPr>
          <w:rFonts w:ascii="Palatino Linotype" w:eastAsiaTheme="minorHAnsi" w:hAnsi="Palatino Linotype" w:cstheme="minorBidi"/>
          <w:b/>
          <w:i/>
          <w:lang w:eastAsia="en-US"/>
        </w:rPr>
        <w:t xml:space="preserve">Artículo 3.- </w:t>
      </w:r>
      <w:r w:rsidR="00FA0211" w:rsidRPr="00FA0211">
        <w:rPr>
          <w:rFonts w:ascii="Palatino Linotype" w:eastAsiaTheme="minorHAnsi" w:hAnsi="Palatino Linotype" w:cstheme="minorBidi"/>
          <w:i/>
          <w:lang w:eastAsia="en-US"/>
        </w:rPr>
        <w:t xml:space="preserve">El Organismo forma parte de la Administración Pública Municipal, tiene la responsabilidad de administrar y operar los servicios, conservar, dar mantenimiento, rehabilitar y ampliar los sistemas de suministro de drenaje y alcantarillado, y en su caso, el tratamiento de aguas y su reúso, así como la disposición final de sus productos resultantes, dentro del ámbito territorial que le corresponda. Cuenta con personalidad jurídica y patrimonio propio, autonomía técnica y administrativa en el manejo de sus recursos; creado y facultado para ejercer los actos de autoridad que expresamente le señale la Ley del Agua, su Reglamento, el Código Financiero, el presente Reglamento y demás disposiciones jurídicas aplicables. </w:t>
      </w:r>
    </w:p>
    <w:p w14:paraId="1D4F3F01" w14:textId="77777777" w:rsidR="00FA0211" w:rsidRDefault="00FA0211" w:rsidP="00FA0211">
      <w:pPr>
        <w:autoSpaceDE w:val="0"/>
        <w:autoSpaceDN w:val="0"/>
        <w:adjustRightInd w:val="0"/>
        <w:spacing w:after="0" w:line="240" w:lineRule="auto"/>
        <w:ind w:left="993" w:right="567"/>
        <w:jc w:val="both"/>
        <w:rPr>
          <w:rFonts w:ascii="Palatino Linotype" w:eastAsiaTheme="minorHAnsi" w:hAnsi="Palatino Linotype" w:cstheme="minorBidi"/>
          <w:b/>
          <w:i/>
          <w:lang w:eastAsia="en-US"/>
        </w:rPr>
      </w:pPr>
    </w:p>
    <w:p w14:paraId="300B522F" w14:textId="0430C024" w:rsidR="00255580" w:rsidRPr="00255580" w:rsidRDefault="00FA0211" w:rsidP="00FA0211">
      <w:pPr>
        <w:autoSpaceDE w:val="0"/>
        <w:autoSpaceDN w:val="0"/>
        <w:adjustRightInd w:val="0"/>
        <w:spacing w:after="0" w:line="240" w:lineRule="auto"/>
        <w:ind w:left="993" w:right="567"/>
        <w:jc w:val="both"/>
        <w:rPr>
          <w:rFonts w:ascii="Palatino Linotype" w:eastAsiaTheme="minorHAnsi" w:hAnsi="Palatino Linotype" w:cstheme="minorBidi"/>
          <w:i/>
          <w:lang w:eastAsia="en-US"/>
        </w:rPr>
      </w:pPr>
      <w:r w:rsidRPr="00FA0211">
        <w:rPr>
          <w:rFonts w:ascii="Palatino Linotype" w:eastAsiaTheme="minorHAnsi" w:hAnsi="Palatino Linotype" w:cstheme="minorBidi"/>
          <w:b/>
          <w:i/>
          <w:lang w:eastAsia="en-US"/>
        </w:rPr>
        <w:t xml:space="preserve">Artículo 4.- </w:t>
      </w:r>
      <w:r w:rsidRPr="00FA0211">
        <w:rPr>
          <w:rFonts w:ascii="Palatino Linotype" w:eastAsiaTheme="minorHAnsi" w:hAnsi="Palatino Linotype" w:cstheme="minorBidi"/>
          <w:i/>
          <w:lang w:eastAsia="en-US"/>
        </w:rPr>
        <w:t>El Organismo, es competente para prestar el servicio de suministro, mantenimiento, conservación y operación de agua potable, drenaje, alcantarillado y tratamiento de aguas residuales y será responsable de vigilar, organizar, administrar, conocer y tramitar los asuntos relacionados con la prestación de estos servicios dentro de los límites territoriales de Atizapán de Zaragoza, Estado de México, con sujeción a las disposiciones legales que le son aplicables tendrá a su cargo las atribuciones expresamente señaladas en la Ley del Agua del Estado de México, su Reglamento, el Código Financiero, el presente Reglamento y demás disposiciones jurídicas aplicables.</w:t>
      </w:r>
    </w:p>
    <w:p w14:paraId="3D5CACBE" w14:textId="48FBACB9" w:rsidR="00255580" w:rsidRDefault="00FA0211" w:rsidP="00255580">
      <w:pPr>
        <w:autoSpaceDE w:val="0"/>
        <w:autoSpaceDN w:val="0"/>
        <w:adjustRightInd w:val="0"/>
        <w:spacing w:after="0" w:line="240" w:lineRule="auto"/>
        <w:ind w:left="993" w:right="567"/>
        <w:jc w:val="both"/>
        <w:rPr>
          <w:rFonts w:ascii="Palatino Linotype" w:eastAsiaTheme="minorHAnsi" w:hAnsi="Palatino Linotype" w:cstheme="minorBidi"/>
          <w:i/>
          <w:lang w:eastAsia="en-US"/>
        </w:rPr>
      </w:pPr>
      <w:r>
        <w:rPr>
          <w:rFonts w:ascii="Palatino Linotype" w:eastAsiaTheme="minorHAnsi" w:hAnsi="Palatino Linotype" w:cstheme="minorBidi"/>
          <w:i/>
          <w:lang w:eastAsia="en-US"/>
        </w:rPr>
        <w:t>(…)</w:t>
      </w:r>
    </w:p>
    <w:p w14:paraId="2706BFE0" w14:textId="77777777" w:rsidR="00FA0211" w:rsidRDefault="00FA0211" w:rsidP="00255580">
      <w:pPr>
        <w:autoSpaceDE w:val="0"/>
        <w:autoSpaceDN w:val="0"/>
        <w:adjustRightInd w:val="0"/>
        <w:spacing w:after="0" w:line="240" w:lineRule="auto"/>
        <w:ind w:left="993" w:right="567"/>
        <w:jc w:val="both"/>
        <w:rPr>
          <w:rFonts w:ascii="Palatino Linotype" w:eastAsiaTheme="minorHAnsi" w:hAnsi="Palatino Linotype" w:cstheme="minorBidi"/>
          <w:i/>
          <w:lang w:eastAsia="en-US"/>
        </w:rPr>
      </w:pPr>
    </w:p>
    <w:p w14:paraId="220EBDB2" w14:textId="77777777" w:rsidR="00FA0211" w:rsidRPr="00FA0211" w:rsidRDefault="00FA0211" w:rsidP="00FA0211">
      <w:pPr>
        <w:autoSpaceDE w:val="0"/>
        <w:autoSpaceDN w:val="0"/>
        <w:adjustRightInd w:val="0"/>
        <w:spacing w:after="0" w:line="240" w:lineRule="auto"/>
        <w:ind w:left="993" w:right="567"/>
        <w:jc w:val="center"/>
        <w:rPr>
          <w:rFonts w:ascii="Palatino Linotype" w:eastAsiaTheme="minorHAnsi" w:hAnsi="Palatino Linotype" w:cstheme="minorBidi"/>
          <w:b/>
          <w:i/>
          <w:lang w:eastAsia="en-US"/>
        </w:rPr>
      </w:pPr>
      <w:r w:rsidRPr="00FA0211">
        <w:rPr>
          <w:rFonts w:ascii="Palatino Linotype" w:eastAsiaTheme="minorHAnsi" w:hAnsi="Palatino Linotype" w:cstheme="minorBidi"/>
          <w:b/>
          <w:i/>
          <w:lang w:eastAsia="en-US"/>
        </w:rPr>
        <w:t>De la Unidad de Factibilidades</w:t>
      </w:r>
    </w:p>
    <w:p w14:paraId="2A9021A5" w14:textId="77777777" w:rsidR="00FA0211" w:rsidRPr="00FA0211" w:rsidRDefault="00FA0211" w:rsidP="00FA0211">
      <w:pPr>
        <w:autoSpaceDE w:val="0"/>
        <w:autoSpaceDN w:val="0"/>
        <w:adjustRightInd w:val="0"/>
        <w:spacing w:after="0" w:line="240" w:lineRule="auto"/>
        <w:ind w:left="993" w:right="567"/>
        <w:jc w:val="center"/>
        <w:rPr>
          <w:rFonts w:ascii="Palatino Linotype" w:eastAsiaTheme="minorHAnsi" w:hAnsi="Palatino Linotype" w:cstheme="minorBidi"/>
          <w:b/>
          <w:i/>
          <w:lang w:eastAsia="en-US"/>
        </w:rPr>
      </w:pPr>
    </w:p>
    <w:p w14:paraId="76677175" w14:textId="77777777" w:rsidR="00FA0211" w:rsidRDefault="00FA0211" w:rsidP="00FA0211">
      <w:pPr>
        <w:autoSpaceDE w:val="0"/>
        <w:autoSpaceDN w:val="0"/>
        <w:adjustRightInd w:val="0"/>
        <w:spacing w:after="0" w:line="240" w:lineRule="auto"/>
        <w:ind w:left="993" w:right="567"/>
        <w:jc w:val="both"/>
        <w:rPr>
          <w:rFonts w:ascii="Palatino Linotype" w:eastAsiaTheme="minorHAnsi" w:hAnsi="Palatino Linotype" w:cstheme="minorBidi"/>
          <w:i/>
          <w:lang w:eastAsia="en-US"/>
        </w:rPr>
      </w:pPr>
      <w:r w:rsidRPr="00FA0211">
        <w:rPr>
          <w:rFonts w:ascii="Palatino Linotype" w:eastAsiaTheme="minorHAnsi" w:hAnsi="Palatino Linotype" w:cstheme="minorBidi"/>
          <w:i/>
          <w:lang w:eastAsia="en-US"/>
        </w:rPr>
        <w:t>Artículo 64.- La Unidad de Factibilidades, estará a cargo de un Titular a quien se le denominará “Titular de la Unidad de Factibilidades”, quien responderá del desempeño de sus funciones directamente ante el Secretario Técnico, y contará con las atribuciones siguientes:</w:t>
      </w:r>
    </w:p>
    <w:p w14:paraId="79789062" w14:textId="77777777" w:rsidR="00FA0211" w:rsidRDefault="00FA0211" w:rsidP="00FA0211">
      <w:pPr>
        <w:autoSpaceDE w:val="0"/>
        <w:autoSpaceDN w:val="0"/>
        <w:adjustRightInd w:val="0"/>
        <w:spacing w:after="0" w:line="240" w:lineRule="auto"/>
        <w:ind w:left="993" w:right="567"/>
        <w:jc w:val="both"/>
        <w:rPr>
          <w:rFonts w:ascii="Palatino Linotype" w:eastAsiaTheme="minorHAnsi" w:hAnsi="Palatino Linotype" w:cstheme="minorBidi"/>
          <w:i/>
          <w:lang w:eastAsia="en-US"/>
        </w:rPr>
      </w:pPr>
    </w:p>
    <w:p w14:paraId="2147FB9C" w14:textId="77777777" w:rsidR="00FA0211" w:rsidRDefault="00FA0211" w:rsidP="00FA0211">
      <w:pPr>
        <w:autoSpaceDE w:val="0"/>
        <w:autoSpaceDN w:val="0"/>
        <w:adjustRightInd w:val="0"/>
        <w:spacing w:after="0" w:line="240" w:lineRule="auto"/>
        <w:ind w:left="993" w:right="567"/>
        <w:jc w:val="both"/>
        <w:rPr>
          <w:rFonts w:ascii="Palatino Linotype" w:eastAsiaTheme="minorHAnsi" w:hAnsi="Palatino Linotype" w:cstheme="minorBidi"/>
          <w:i/>
          <w:lang w:eastAsia="en-US"/>
        </w:rPr>
      </w:pPr>
      <w:r w:rsidRPr="00FA0211">
        <w:rPr>
          <w:rFonts w:ascii="Palatino Linotype" w:eastAsiaTheme="minorHAnsi" w:hAnsi="Palatino Linotype" w:cstheme="minorBidi"/>
          <w:i/>
          <w:lang w:eastAsia="en-US"/>
        </w:rPr>
        <w:t xml:space="preserve"> I. Atender las solicitudes de factibilidad de servicios, previa verificación de la documentación y llenado del formato correspondiente;</w:t>
      </w:r>
    </w:p>
    <w:p w14:paraId="5F3586DF" w14:textId="0CEC255A" w:rsidR="00FA0211" w:rsidRDefault="00FA0211" w:rsidP="00FA0211">
      <w:pPr>
        <w:autoSpaceDE w:val="0"/>
        <w:autoSpaceDN w:val="0"/>
        <w:adjustRightInd w:val="0"/>
        <w:spacing w:after="0" w:line="240" w:lineRule="auto"/>
        <w:ind w:left="993" w:right="567"/>
        <w:jc w:val="both"/>
        <w:rPr>
          <w:rFonts w:ascii="Palatino Linotype" w:eastAsiaTheme="minorHAnsi" w:hAnsi="Palatino Linotype" w:cstheme="minorBidi"/>
          <w:i/>
          <w:lang w:eastAsia="en-US"/>
        </w:rPr>
      </w:pPr>
      <w:r w:rsidRPr="00FA0211">
        <w:rPr>
          <w:rFonts w:ascii="Palatino Linotype" w:eastAsiaTheme="minorHAnsi" w:hAnsi="Palatino Linotype" w:cstheme="minorBidi"/>
          <w:i/>
          <w:lang w:eastAsia="en-US"/>
        </w:rPr>
        <w:lastRenderedPageBreak/>
        <w:t>II. Analizar la documentación ingresada y previo visto bueno de la Subdirección de Operación Hidráulica, requerir al usuario las demás condiciones y/o aclaraciones pertinentes para el otorgamiento de la Factibilidad de Servicios y, en su caso del convenio de factibilidad condicionada;</w:t>
      </w:r>
    </w:p>
    <w:p w14:paraId="238414B8" w14:textId="63960289" w:rsidR="00FA0211" w:rsidRDefault="00FA0211" w:rsidP="00FA0211">
      <w:pPr>
        <w:autoSpaceDE w:val="0"/>
        <w:autoSpaceDN w:val="0"/>
        <w:adjustRightInd w:val="0"/>
        <w:spacing w:after="0" w:line="240" w:lineRule="auto"/>
        <w:ind w:left="993" w:right="567"/>
        <w:jc w:val="both"/>
        <w:rPr>
          <w:rFonts w:ascii="Palatino Linotype" w:eastAsiaTheme="minorHAnsi" w:hAnsi="Palatino Linotype" w:cstheme="minorBidi"/>
          <w:i/>
          <w:lang w:eastAsia="en-US"/>
        </w:rPr>
      </w:pPr>
      <w:r>
        <w:rPr>
          <w:rFonts w:ascii="Palatino Linotype" w:eastAsiaTheme="minorHAnsi" w:hAnsi="Palatino Linotype" w:cstheme="minorBidi"/>
          <w:i/>
          <w:lang w:eastAsia="en-US"/>
        </w:rPr>
        <w:t>(…)</w:t>
      </w:r>
    </w:p>
    <w:p w14:paraId="1BCE13AB" w14:textId="77777777" w:rsidR="00FA0211" w:rsidRDefault="00FA0211" w:rsidP="00FA0211">
      <w:pPr>
        <w:autoSpaceDE w:val="0"/>
        <w:autoSpaceDN w:val="0"/>
        <w:adjustRightInd w:val="0"/>
        <w:spacing w:after="0" w:line="240" w:lineRule="auto"/>
        <w:ind w:left="993" w:right="567"/>
        <w:jc w:val="both"/>
        <w:rPr>
          <w:rFonts w:ascii="Palatino Linotype" w:eastAsiaTheme="minorHAnsi" w:hAnsi="Palatino Linotype" w:cstheme="minorBidi"/>
          <w:i/>
          <w:lang w:eastAsia="en-US"/>
        </w:rPr>
      </w:pPr>
      <w:r w:rsidRPr="00FA0211">
        <w:rPr>
          <w:rFonts w:ascii="Palatino Linotype" w:eastAsiaTheme="minorHAnsi" w:hAnsi="Palatino Linotype" w:cstheme="minorBidi"/>
          <w:i/>
          <w:lang w:eastAsia="en-US"/>
        </w:rPr>
        <w:t xml:space="preserve">VI. Someter a consideración del Comité de Factibilidades de servicios los expedientes debidamente integrados para su análisis y, en su caso, la aprobación; </w:t>
      </w:r>
    </w:p>
    <w:p w14:paraId="51634CA7" w14:textId="77777777" w:rsidR="00FA0211" w:rsidRDefault="00FA0211" w:rsidP="00FA0211">
      <w:pPr>
        <w:autoSpaceDE w:val="0"/>
        <w:autoSpaceDN w:val="0"/>
        <w:adjustRightInd w:val="0"/>
        <w:spacing w:after="0" w:line="240" w:lineRule="auto"/>
        <w:ind w:left="993" w:right="567"/>
        <w:jc w:val="both"/>
        <w:rPr>
          <w:rFonts w:ascii="Palatino Linotype" w:eastAsiaTheme="minorHAnsi" w:hAnsi="Palatino Linotype" w:cstheme="minorBidi"/>
          <w:i/>
          <w:lang w:eastAsia="en-US"/>
        </w:rPr>
      </w:pPr>
    </w:p>
    <w:p w14:paraId="618C5AD3" w14:textId="4BD54FCD" w:rsidR="00FA0211" w:rsidRPr="00255580" w:rsidRDefault="00FA0211" w:rsidP="00FA0211">
      <w:pPr>
        <w:autoSpaceDE w:val="0"/>
        <w:autoSpaceDN w:val="0"/>
        <w:adjustRightInd w:val="0"/>
        <w:spacing w:after="0" w:line="240" w:lineRule="auto"/>
        <w:ind w:left="993" w:right="567"/>
        <w:jc w:val="both"/>
        <w:rPr>
          <w:rFonts w:ascii="Palatino Linotype" w:eastAsiaTheme="minorHAnsi" w:hAnsi="Palatino Linotype" w:cstheme="minorBidi"/>
          <w:i/>
          <w:lang w:eastAsia="en-US"/>
        </w:rPr>
      </w:pPr>
      <w:r w:rsidRPr="00FA0211">
        <w:rPr>
          <w:rFonts w:ascii="Palatino Linotype" w:eastAsiaTheme="minorHAnsi" w:hAnsi="Palatino Linotype" w:cstheme="minorBidi"/>
          <w:i/>
          <w:lang w:eastAsia="en-US"/>
        </w:rPr>
        <w:t>VII. Emitir las factibilidades de servicios aprobadas por el Comité de Factibilidades, previo pago de conformidad con la legislación y normatividad aplicable;</w:t>
      </w:r>
    </w:p>
    <w:p w14:paraId="042C1768" w14:textId="77777777" w:rsidR="00FA0211" w:rsidRDefault="00FA0211" w:rsidP="00255580">
      <w:pPr>
        <w:autoSpaceDE w:val="0"/>
        <w:autoSpaceDN w:val="0"/>
        <w:adjustRightInd w:val="0"/>
        <w:spacing w:after="0" w:line="240" w:lineRule="auto"/>
        <w:ind w:left="993" w:right="567"/>
        <w:jc w:val="both"/>
        <w:rPr>
          <w:rFonts w:ascii="Palatino Linotype" w:eastAsiaTheme="minorHAnsi" w:hAnsi="Palatino Linotype" w:cstheme="minorBidi"/>
          <w:i/>
          <w:lang w:eastAsia="en-US"/>
        </w:rPr>
      </w:pPr>
    </w:p>
    <w:p w14:paraId="2A8A98A5" w14:textId="77777777" w:rsidR="00FA0211" w:rsidRDefault="00FA0211" w:rsidP="00255580">
      <w:pPr>
        <w:autoSpaceDE w:val="0"/>
        <w:autoSpaceDN w:val="0"/>
        <w:adjustRightInd w:val="0"/>
        <w:spacing w:after="0" w:line="240" w:lineRule="auto"/>
        <w:ind w:left="993" w:right="567"/>
        <w:jc w:val="both"/>
        <w:rPr>
          <w:rFonts w:ascii="Palatino Linotype" w:eastAsiaTheme="minorHAnsi" w:hAnsi="Palatino Linotype" w:cstheme="minorBidi"/>
          <w:i/>
          <w:lang w:eastAsia="en-US"/>
        </w:rPr>
      </w:pPr>
    </w:p>
    <w:p w14:paraId="146B32F7" w14:textId="5A453EB0" w:rsidR="00FA0211" w:rsidRPr="00FA0211" w:rsidRDefault="00FA0211" w:rsidP="00FA0211">
      <w:pPr>
        <w:autoSpaceDE w:val="0"/>
        <w:autoSpaceDN w:val="0"/>
        <w:adjustRightInd w:val="0"/>
        <w:spacing w:after="0" w:line="240" w:lineRule="auto"/>
        <w:ind w:left="993" w:right="567"/>
        <w:jc w:val="center"/>
        <w:rPr>
          <w:rFonts w:ascii="Palatino Linotype" w:eastAsiaTheme="minorHAnsi" w:hAnsi="Palatino Linotype" w:cstheme="minorBidi"/>
          <w:b/>
          <w:i/>
          <w:lang w:eastAsia="en-US"/>
        </w:rPr>
      </w:pPr>
      <w:r w:rsidRPr="00FA0211">
        <w:rPr>
          <w:rFonts w:ascii="Palatino Linotype" w:eastAsiaTheme="minorHAnsi" w:hAnsi="Palatino Linotype" w:cstheme="minorBidi"/>
          <w:b/>
          <w:i/>
          <w:lang w:eastAsia="en-US"/>
        </w:rPr>
        <w:t>De la Subdirección de Operación Hidráulica</w:t>
      </w:r>
    </w:p>
    <w:p w14:paraId="7A1DFF75" w14:textId="6F8EF476" w:rsidR="00FA0211" w:rsidRDefault="00FA0211" w:rsidP="00255580">
      <w:pPr>
        <w:autoSpaceDE w:val="0"/>
        <w:autoSpaceDN w:val="0"/>
        <w:adjustRightInd w:val="0"/>
        <w:spacing w:after="0" w:line="240" w:lineRule="auto"/>
        <w:ind w:left="993" w:right="567"/>
        <w:jc w:val="both"/>
        <w:rPr>
          <w:rFonts w:ascii="Palatino Linotype" w:eastAsiaTheme="minorHAnsi" w:hAnsi="Palatino Linotype" w:cstheme="minorBidi"/>
          <w:i/>
          <w:lang w:eastAsia="en-US"/>
        </w:rPr>
      </w:pPr>
      <w:r w:rsidRPr="00FA0211">
        <w:rPr>
          <w:rFonts w:ascii="Palatino Linotype" w:eastAsiaTheme="minorHAnsi" w:hAnsi="Palatino Linotype" w:cstheme="minorBidi"/>
          <w:b/>
          <w:i/>
          <w:lang w:eastAsia="en-US"/>
        </w:rPr>
        <w:t>Artículo 99</w:t>
      </w:r>
      <w:r w:rsidRPr="00FA0211">
        <w:rPr>
          <w:rFonts w:ascii="Palatino Linotype" w:eastAsiaTheme="minorHAnsi" w:hAnsi="Palatino Linotype" w:cstheme="minorBidi"/>
          <w:i/>
          <w:lang w:eastAsia="en-US"/>
        </w:rPr>
        <w:t>.- La Subdirección de Operación Hidráulica, estará a cargo de un Subdirector denominado “Subdirector de Operación Hidráulica”, quien responderá del desempeño de sus funciones directamente ante el Director General, y tendrá las siguientes atribuciones:</w:t>
      </w:r>
    </w:p>
    <w:p w14:paraId="2D82CE77" w14:textId="5307AC66" w:rsidR="00FA0211" w:rsidRDefault="00FA0211" w:rsidP="00255580">
      <w:pPr>
        <w:autoSpaceDE w:val="0"/>
        <w:autoSpaceDN w:val="0"/>
        <w:adjustRightInd w:val="0"/>
        <w:spacing w:after="0" w:line="240" w:lineRule="auto"/>
        <w:ind w:left="993" w:right="567"/>
        <w:jc w:val="both"/>
        <w:rPr>
          <w:rFonts w:ascii="Palatino Linotype" w:eastAsiaTheme="minorHAnsi" w:hAnsi="Palatino Linotype" w:cstheme="minorBidi"/>
          <w:i/>
          <w:lang w:eastAsia="en-US"/>
        </w:rPr>
      </w:pPr>
      <w:r>
        <w:rPr>
          <w:rFonts w:ascii="Palatino Linotype" w:eastAsiaTheme="minorHAnsi" w:hAnsi="Palatino Linotype" w:cstheme="minorBidi"/>
          <w:b/>
          <w:i/>
          <w:lang w:eastAsia="en-US"/>
        </w:rPr>
        <w:t>(</w:t>
      </w:r>
      <w:r>
        <w:rPr>
          <w:rFonts w:ascii="Palatino Linotype" w:eastAsiaTheme="minorHAnsi" w:hAnsi="Palatino Linotype" w:cstheme="minorBidi"/>
          <w:i/>
          <w:lang w:eastAsia="en-US"/>
        </w:rPr>
        <w:t>…)</w:t>
      </w:r>
    </w:p>
    <w:p w14:paraId="686DA81C" w14:textId="34959D57" w:rsidR="00FA0211" w:rsidRDefault="00FA0211" w:rsidP="00255580">
      <w:pPr>
        <w:autoSpaceDE w:val="0"/>
        <w:autoSpaceDN w:val="0"/>
        <w:adjustRightInd w:val="0"/>
        <w:spacing w:after="0" w:line="240" w:lineRule="auto"/>
        <w:ind w:left="993" w:right="567"/>
        <w:jc w:val="both"/>
        <w:rPr>
          <w:rFonts w:ascii="Palatino Linotype" w:eastAsiaTheme="minorHAnsi" w:hAnsi="Palatino Linotype" w:cstheme="minorBidi"/>
          <w:i/>
          <w:lang w:eastAsia="en-US"/>
        </w:rPr>
      </w:pPr>
      <w:r w:rsidRPr="00FA0211">
        <w:rPr>
          <w:rFonts w:ascii="Palatino Linotype" w:eastAsiaTheme="minorHAnsi" w:hAnsi="Palatino Linotype" w:cstheme="minorBidi"/>
          <w:i/>
          <w:lang w:eastAsia="en-US"/>
        </w:rPr>
        <w:t>VIII. Emitir la opinión técnica sobre los dictámenes de existencia, factibilidad, dotación e incorporación a los sistemas de agua potable, drenaje, alcantarillado y saneamiento;</w:t>
      </w:r>
    </w:p>
    <w:p w14:paraId="29FDC117" w14:textId="4D4B9B8B" w:rsidR="00FA0211" w:rsidRDefault="00FA0211" w:rsidP="00255580">
      <w:pPr>
        <w:autoSpaceDE w:val="0"/>
        <w:autoSpaceDN w:val="0"/>
        <w:adjustRightInd w:val="0"/>
        <w:spacing w:after="0" w:line="240" w:lineRule="auto"/>
        <w:ind w:left="993" w:right="567"/>
        <w:jc w:val="both"/>
        <w:rPr>
          <w:rFonts w:ascii="Palatino Linotype" w:eastAsiaTheme="minorHAnsi" w:hAnsi="Palatino Linotype" w:cstheme="minorBidi"/>
          <w:i/>
          <w:lang w:eastAsia="en-US"/>
        </w:rPr>
      </w:pPr>
      <w:r>
        <w:rPr>
          <w:rFonts w:ascii="Palatino Linotype" w:eastAsiaTheme="minorHAnsi" w:hAnsi="Palatino Linotype" w:cstheme="minorBidi"/>
          <w:i/>
          <w:lang w:eastAsia="en-US"/>
        </w:rPr>
        <w:t>(…)</w:t>
      </w:r>
    </w:p>
    <w:p w14:paraId="623E5F32" w14:textId="77777777" w:rsidR="00FA0211" w:rsidRDefault="00FA0211" w:rsidP="00255580">
      <w:pPr>
        <w:autoSpaceDE w:val="0"/>
        <w:autoSpaceDN w:val="0"/>
        <w:adjustRightInd w:val="0"/>
        <w:spacing w:after="0" w:line="240" w:lineRule="auto"/>
        <w:ind w:left="993" w:right="567"/>
        <w:jc w:val="both"/>
        <w:rPr>
          <w:rFonts w:ascii="Palatino Linotype" w:eastAsiaTheme="minorHAnsi" w:hAnsi="Palatino Linotype" w:cstheme="minorBidi"/>
          <w:i/>
          <w:lang w:eastAsia="en-US"/>
        </w:rPr>
      </w:pPr>
      <w:r w:rsidRPr="00FA0211">
        <w:rPr>
          <w:rFonts w:ascii="Palatino Linotype" w:eastAsiaTheme="minorHAnsi" w:hAnsi="Palatino Linotype" w:cstheme="minorBidi"/>
          <w:i/>
          <w:lang w:eastAsia="en-US"/>
        </w:rPr>
        <w:t xml:space="preserve">XVI. Elaborar los proyectos de obra relacionados con los servicios que presta el Organismo; </w:t>
      </w:r>
    </w:p>
    <w:p w14:paraId="6DAA1871" w14:textId="77777777" w:rsidR="00FA0211" w:rsidRDefault="00FA0211" w:rsidP="00255580">
      <w:pPr>
        <w:autoSpaceDE w:val="0"/>
        <w:autoSpaceDN w:val="0"/>
        <w:adjustRightInd w:val="0"/>
        <w:spacing w:after="0" w:line="240" w:lineRule="auto"/>
        <w:ind w:left="993" w:right="567"/>
        <w:jc w:val="both"/>
        <w:rPr>
          <w:rFonts w:ascii="Palatino Linotype" w:eastAsiaTheme="minorHAnsi" w:hAnsi="Palatino Linotype" w:cstheme="minorBidi"/>
          <w:i/>
          <w:lang w:eastAsia="en-US"/>
        </w:rPr>
      </w:pPr>
    </w:p>
    <w:p w14:paraId="092629D0" w14:textId="77777777" w:rsidR="00FA0211" w:rsidRDefault="00FA0211" w:rsidP="00255580">
      <w:pPr>
        <w:autoSpaceDE w:val="0"/>
        <w:autoSpaceDN w:val="0"/>
        <w:adjustRightInd w:val="0"/>
        <w:spacing w:after="0" w:line="240" w:lineRule="auto"/>
        <w:ind w:left="993" w:right="567"/>
        <w:jc w:val="both"/>
        <w:rPr>
          <w:rFonts w:ascii="Palatino Linotype" w:eastAsiaTheme="minorHAnsi" w:hAnsi="Palatino Linotype" w:cstheme="minorBidi"/>
          <w:i/>
          <w:lang w:eastAsia="en-US"/>
        </w:rPr>
      </w:pPr>
      <w:r w:rsidRPr="00FA0211">
        <w:rPr>
          <w:rFonts w:ascii="Palatino Linotype" w:eastAsiaTheme="minorHAnsi" w:hAnsi="Palatino Linotype" w:cstheme="minorBidi"/>
          <w:i/>
          <w:lang w:eastAsia="en-US"/>
        </w:rPr>
        <w:t xml:space="preserve">XVII. </w:t>
      </w:r>
      <w:r w:rsidRPr="00FA0211">
        <w:rPr>
          <w:rFonts w:ascii="Palatino Linotype" w:eastAsiaTheme="minorHAnsi" w:hAnsi="Palatino Linotype" w:cstheme="minorBidi"/>
          <w:b/>
          <w:i/>
          <w:lang w:eastAsia="en-US"/>
        </w:rPr>
        <w:t>Coordinar, integrar y proponer el Programa Anual de Obra</w:t>
      </w:r>
      <w:r w:rsidRPr="00FA0211">
        <w:rPr>
          <w:rFonts w:ascii="Palatino Linotype" w:eastAsiaTheme="minorHAnsi" w:hAnsi="Palatino Linotype" w:cstheme="minorBidi"/>
          <w:i/>
          <w:lang w:eastAsia="en-US"/>
        </w:rPr>
        <w:t xml:space="preserve">; </w:t>
      </w:r>
    </w:p>
    <w:p w14:paraId="3178A2E9" w14:textId="77777777" w:rsidR="00FA0211" w:rsidRDefault="00FA0211" w:rsidP="00255580">
      <w:pPr>
        <w:autoSpaceDE w:val="0"/>
        <w:autoSpaceDN w:val="0"/>
        <w:adjustRightInd w:val="0"/>
        <w:spacing w:after="0" w:line="240" w:lineRule="auto"/>
        <w:ind w:left="993" w:right="567"/>
        <w:jc w:val="both"/>
        <w:rPr>
          <w:rFonts w:ascii="Palatino Linotype" w:eastAsiaTheme="minorHAnsi" w:hAnsi="Palatino Linotype" w:cstheme="minorBidi"/>
          <w:i/>
          <w:lang w:eastAsia="en-US"/>
        </w:rPr>
      </w:pPr>
    </w:p>
    <w:p w14:paraId="689B0A98" w14:textId="181EB8F4" w:rsidR="00FA0211" w:rsidRDefault="00FA0211" w:rsidP="00255580">
      <w:pPr>
        <w:autoSpaceDE w:val="0"/>
        <w:autoSpaceDN w:val="0"/>
        <w:adjustRightInd w:val="0"/>
        <w:spacing w:after="0" w:line="240" w:lineRule="auto"/>
        <w:ind w:left="993" w:right="567"/>
        <w:jc w:val="both"/>
        <w:rPr>
          <w:rFonts w:ascii="Palatino Linotype" w:eastAsiaTheme="minorHAnsi" w:hAnsi="Palatino Linotype" w:cstheme="minorBidi"/>
          <w:i/>
          <w:lang w:eastAsia="en-US"/>
        </w:rPr>
      </w:pPr>
      <w:r w:rsidRPr="00FA0211">
        <w:rPr>
          <w:rFonts w:ascii="Palatino Linotype" w:eastAsiaTheme="minorHAnsi" w:hAnsi="Palatino Linotype" w:cstheme="minorBidi"/>
          <w:i/>
          <w:lang w:eastAsia="en-US"/>
        </w:rPr>
        <w:t xml:space="preserve">XVIII. </w:t>
      </w:r>
      <w:r w:rsidRPr="00FA0211">
        <w:rPr>
          <w:rFonts w:ascii="Palatino Linotype" w:eastAsiaTheme="minorHAnsi" w:hAnsi="Palatino Linotype" w:cstheme="minorBidi"/>
          <w:b/>
          <w:i/>
          <w:u w:val="single"/>
          <w:lang w:eastAsia="en-US"/>
        </w:rPr>
        <w:t>Supervisar la integración de los expedientes únicos de obra por administración o por contrato, respecto de la competencia de las unidades administrativas que conforman la Subdirección de Operación Hidráulica</w:t>
      </w:r>
      <w:r w:rsidRPr="00FA0211">
        <w:rPr>
          <w:rFonts w:ascii="Palatino Linotype" w:eastAsiaTheme="minorHAnsi" w:hAnsi="Palatino Linotype" w:cstheme="minorBidi"/>
          <w:i/>
          <w:lang w:eastAsia="en-US"/>
        </w:rPr>
        <w:t>;</w:t>
      </w:r>
    </w:p>
    <w:p w14:paraId="210C5814" w14:textId="77777777" w:rsidR="00FA0211" w:rsidRDefault="00FA0211" w:rsidP="00255580">
      <w:pPr>
        <w:autoSpaceDE w:val="0"/>
        <w:autoSpaceDN w:val="0"/>
        <w:adjustRightInd w:val="0"/>
        <w:spacing w:after="0" w:line="240" w:lineRule="auto"/>
        <w:ind w:left="993" w:right="567"/>
        <w:jc w:val="both"/>
        <w:rPr>
          <w:rFonts w:ascii="Palatino Linotype" w:eastAsiaTheme="minorHAnsi" w:hAnsi="Palatino Linotype" w:cstheme="minorBidi"/>
          <w:i/>
          <w:lang w:eastAsia="en-US"/>
        </w:rPr>
      </w:pPr>
    </w:p>
    <w:p w14:paraId="275BBC6F" w14:textId="77777777" w:rsidR="00255580" w:rsidRPr="00255580" w:rsidRDefault="00255580" w:rsidP="00255580">
      <w:pPr>
        <w:spacing w:after="0" w:line="240" w:lineRule="auto"/>
        <w:rPr>
          <w:rFonts w:ascii="Times New Roman" w:eastAsia="Times New Roman" w:hAnsi="Times New Roman" w:cs="Times New Roman"/>
          <w:sz w:val="16"/>
          <w:szCs w:val="24"/>
          <w:lang w:eastAsia="es-ES"/>
        </w:rPr>
      </w:pPr>
    </w:p>
    <w:p w14:paraId="086A0630" w14:textId="049691FA" w:rsidR="00255580" w:rsidRPr="00255580" w:rsidRDefault="00255580" w:rsidP="00255580">
      <w:pPr>
        <w:spacing w:after="0" w:line="360" w:lineRule="auto"/>
        <w:ind w:right="-93"/>
        <w:jc w:val="both"/>
        <w:rPr>
          <w:rFonts w:ascii="Palatino Linotype" w:hAnsi="Palatino Linotype" w:cs="Tahoma"/>
          <w:bCs/>
          <w:sz w:val="24"/>
          <w:lang w:eastAsia="en-US"/>
        </w:rPr>
      </w:pPr>
    </w:p>
    <w:p w14:paraId="4504F4A1" w14:textId="613ED356" w:rsidR="002073BC" w:rsidRDefault="002073BC" w:rsidP="00255580">
      <w:pPr>
        <w:spacing w:after="0" w:line="360" w:lineRule="auto"/>
        <w:ind w:right="51"/>
        <w:jc w:val="both"/>
        <w:rPr>
          <w:rFonts w:ascii="Palatino Linotype" w:eastAsia="Arial Unicode MS" w:hAnsi="Palatino Linotype" w:cs="Arial"/>
          <w:sz w:val="24"/>
          <w:lang w:eastAsia="en-US"/>
        </w:rPr>
      </w:pPr>
      <w:r>
        <w:rPr>
          <w:rFonts w:ascii="Palatino Linotype" w:eastAsia="Arial Unicode MS" w:hAnsi="Palatino Linotype" w:cs="Arial"/>
          <w:sz w:val="24"/>
          <w:lang w:eastAsia="en-US"/>
        </w:rPr>
        <w:t xml:space="preserve">De los preceptos referidos con anterioridad, podemos advertir que el Sujeto Obligado </w:t>
      </w:r>
      <w:r w:rsidRPr="002073BC">
        <w:rPr>
          <w:rFonts w:ascii="Palatino Linotype" w:eastAsia="Arial Unicode MS" w:hAnsi="Palatino Linotype" w:cs="Arial"/>
          <w:sz w:val="24"/>
          <w:lang w:eastAsia="en-US"/>
        </w:rPr>
        <w:t xml:space="preserve">tiene la responsabilidad de administrar y operar los servicios, conservar, dar </w:t>
      </w:r>
      <w:r w:rsidRPr="002073BC">
        <w:rPr>
          <w:rFonts w:ascii="Palatino Linotype" w:eastAsia="Arial Unicode MS" w:hAnsi="Palatino Linotype" w:cs="Arial"/>
          <w:sz w:val="24"/>
          <w:lang w:eastAsia="en-US"/>
        </w:rPr>
        <w:lastRenderedPageBreak/>
        <w:t>mantenimiento, rehabilitar y ampliar los sistemas de suministro de drenaje y alcantarillado, y en su caso, el tratamiento de aguas y su reúso, así como la disposición final de sus productos resultantes, dentro del ámbito territorial</w:t>
      </w:r>
      <w:r>
        <w:rPr>
          <w:rFonts w:ascii="Palatino Linotype" w:eastAsia="Arial Unicode MS" w:hAnsi="Palatino Linotype" w:cs="Arial"/>
          <w:sz w:val="24"/>
          <w:lang w:eastAsia="en-US"/>
        </w:rPr>
        <w:t xml:space="preserve"> del Municipio de Atizapán de Zaragoza.</w:t>
      </w:r>
    </w:p>
    <w:p w14:paraId="423E6AD3" w14:textId="77777777" w:rsidR="002073BC" w:rsidRDefault="002073BC" w:rsidP="00255580">
      <w:pPr>
        <w:spacing w:after="0" w:line="360" w:lineRule="auto"/>
        <w:ind w:right="51"/>
        <w:jc w:val="both"/>
        <w:rPr>
          <w:rFonts w:ascii="Palatino Linotype" w:eastAsia="Arial Unicode MS" w:hAnsi="Palatino Linotype" w:cs="Arial"/>
          <w:sz w:val="24"/>
          <w:lang w:eastAsia="en-US"/>
        </w:rPr>
      </w:pPr>
    </w:p>
    <w:p w14:paraId="6F94FFA9" w14:textId="754D3661" w:rsidR="002073BC" w:rsidRDefault="002073BC" w:rsidP="00255580">
      <w:pPr>
        <w:spacing w:after="0" w:line="360" w:lineRule="auto"/>
        <w:ind w:right="51"/>
        <w:jc w:val="both"/>
        <w:rPr>
          <w:rFonts w:ascii="Palatino Linotype" w:eastAsia="Arial Unicode MS" w:hAnsi="Palatino Linotype" w:cs="Arial"/>
          <w:sz w:val="24"/>
          <w:lang w:eastAsia="en-US"/>
        </w:rPr>
      </w:pPr>
      <w:r>
        <w:rPr>
          <w:rFonts w:ascii="Palatino Linotype" w:eastAsia="Arial Unicode MS" w:hAnsi="Palatino Linotype" w:cs="Arial"/>
          <w:sz w:val="24"/>
          <w:lang w:eastAsia="en-US"/>
        </w:rPr>
        <w:t xml:space="preserve">Asimismo, se establece que, para el desempeño de sus funciones, cuenta con diferentes Unidades Administrativas, entre las que se encuentra la </w:t>
      </w:r>
      <w:r w:rsidRPr="002073BC">
        <w:rPr>
          <w:rFonts w:ascii="Palatino Linotype" w:eastAsia="Arial Unicode MS" w:hAnsi="Palatino Linotype" w:cs="Arial"/>
          <w:sz w:val="24"/>
          <w:lang w:eastAsia="en-US"/>
        </w:rPr>
        <w:t>Unidad de Factibilidades</w:t>
      </w:r>
      <w:r>
        <w:rPr>
          <w:rFonts w:ascii="Palatino Linotype" w:eastAsia="Arial Unicode MS" w:hAnsi="Palatino Linotype" w:cs="Arial"/>
          <w:sz w:val="24"/>
          <w:lang w:eastAsia="en-US"/>
        </w:rPr>
        <w:t>, quien deberá a</w:t>
      </w:r>
      <w:r w:rsidRPr="002073BC">
        <w:rPr>
          <w:rFonts w:ascii="Palatino Linotype" w:eastAsia="Arial Unicode MS" w:hAnsi="Palatino Linotype" w:cs="Arial"/>
          <w:sz w:val="24"/>
          <w:lang w:eastAsia="en-US"/>
        </w:rPr>
        <w:t>tender las solicitudes de factibilidad de servicios, previa verificación de la documentación y llenado del formato correspondiente</w:t>
      </w:r>
      <w:r>
        <w:rPr>
          <w:rFonts w:ascii="Palatino Linotype" w:eastAsia="Arial Unicode MS" w:hAnsi="Palatino Linotype" w:cs="Arial"/>
          <w:sz w:val="24"/>
          <w:lang w:eastAsia="en-US"/>
        </w:rPr>
        <w:t>, para lo cual integrará los expedientes</w:t>
      </w:r>
      <w:r w:rsidRPr="002073BC">
        <w:rPr>
          <w:rFonts w:ascii="Palatino Linotype" w:eastAsia="Arial Unicode MS" w:hAnsi="Palatino Linotype" w:cs="Arial"/>
          <w:sz w:val="24"/>
          <w:lang w:eastAsia="en-US"/>
        </w:rPr>
        <w:t xml:space="preserve"> para su análisis y, en su caso, la aprobación</w:t>
      </w:r>
      <w:r>
        <w:rPr>
          <w:rFonts w:ascii="Palatino Linotype" w:eastAsia="Arial Unicode MS" w:hAnsi="Palatino Linotype" w:cs="Arial"/>
          <w:sz w:val="24"/>
          <w:lang w:eastAsia="en-US"/>
        </w:rPr>
        <w:t>.</w:t>
      </w:r>
    </w:p>
    <w:p w14:paraId="6EB2AEA4" w14:textId="2FB4CE3D" w:rsidR="002073BC" w:rsidRDefault="002073BC" w:rsidP="00255580">
      <w:pPr>
        <w:spacing w:after="0" w:line="360" w:lineRule="auto"/>
        <w:ind w:right="51"/>
        <w:jc w:val="both"/>
        <w:rPr>
          <w:rFonts w:ascii="Palatino Linotype" w:eastAsia="Arial Unicode MS" w:hAnsi="Palatino Linotype" w:cs="Arial"/>
          <w:sz w:val="24"/>
          <w:lang w:eastAsia="en-US"/>
        </w:rPr>
      </w:pPr>
    </w:p>
    <w:p w14:paraId="4658C709" w14:textId="265A1461" w:rsidR="002073BC" w:rsidRDefault="002073BC" w:rsidP="00255580">
      <w:pPr>
        <w:spacing w:after="0" w:line="360" w:lineRule="auto"/>
        <w:ind w:right="51"/>
        <w:jc w:val="both"/>
        <w:rPr>
          <w:rFonts w:ascii="Palatino Linotype" w:eastAsia="Arial Unicode MS" w:hAnsi="Palatino Linotype" w:cs="Arial"/>
          <w:sz w:val="24"/>
          <w:lang w:eastAsia="en-US"/>
        </w:rPr>
      </w:pPr>
      <w:r>
        <w:rPr>
          <w:rFonts w:ascii="Palatino Linotype" w:eastAsia="Arial Unicode MS" w:hAnsi="Palatino Linotype" w:cs="Arial"/>
          <w:sz w:val="24"/>
          <w:lang w:eastAsia="en-US"/>
        </w:rPr>
        <w:t xml:space="preserve">Por otro lado, </w:t>
      </w:r>
      <w:r w:rsidRPr="002073BC">
        <w:rPr>
          <w:rFonts w:ascii="Palatino Linotype" w:eastAsia="Arial Unicode MS" w:hAnsi="Palatino Linotype" w:cs="Arial"/>
          <w:sz w:val="24"/>
          <w:lang w:eastAsia="en-US"/>
        </w:rPr>
        <w:t>la Subdirección de Operación Hidráulica</w:t>
      </w:r>
      <w:r>
        <w:rPr>
          <w:rFonts w:ascii="Palatino Linotype" w:eastAsia="Arial Unicode MS" w:hAnsi="Palatino Linotype" w:cs="Arial"/>
          <w:sz w:val="24"/>
          <w:lang w:eastAsia="en-US"/>
        </w:rPr>
        <w:t xml:space="preserve"> se encuentra facultada para e</w:t>
      </w:r>
      <w:r w:rsidRPr="002073BC">
        <w:rPr>
          <w:rFonts w:ascii="Palatino Linotype" w:eastAsia="Arial Unicode MS" w:hAnsi="Palatino Linotype" w:cs="Arial"/>
          <w:sz w:val="24"/>
          <w:lang w:eastAsia="en-US"/>
        </w:rPr>
        <w:t>mitir la opinión técnica sobre los dictámenes de existencia, factibilidad, dotación e incorporación a los sistemas de agua potable, drenaje, alcantarillado y saneamiento</w:t>
      </w:r>
      <w:r w:rsidRPr="002073BC">
        <w:t xml:space="preserve"> </w:t>
      </w:r>
      <w:r w:rsidR="00852337">
        <w:rPr>
          <w:rFonts w:ascii="Palatino Linotype" w:eastAsia="Arial Unicode MS" w:hAnsi="Palatino Linotype" w:cs="Arial"/>
          <w:sz w:val="24"/>
          <w:lang w:eastAsia="en-US"/>
        </w:rPr>
        <w:t>elaborando</w:t>
      </w:r>
      <w:r w:rsidRPr="002073BC">
        <w:rPr>
          <w:rFonts w:ascii="Palatino Linotype" w:eastAsia="Arial Unicode MS" w:hAnsi="Palatino Linotype" w:cs="Arial"/>
          <w:sz w:val="24"/>
          <w:lang w:eastAsia="en-US"/>
        </w:rPr>
        <w:t xml:space="preserve"> los proyectos de obra relacionados con los servicios que presta el Organismo</w:t>
      </w:r>
      <w:r w:rsidR="00852337" w:rsidRPr="00852337">
        <w:rPr>
          <w:rFonts w:ascii="Palatino Linotype" w:eastAsia="Arial Unicode MS" w:hAnsi="Palatino Linotype" w:cs="Arial"/>
          <w:sz w:val="24"/>
          <w:lang w:eastAsia="en-US"/>
        </w:rPr>
        <w:t xml:space="preserve">, de los cuales se deberá integrar </w:t>
      </w:r>
      <w:r w:rsidRPr="002073BC">
        <w:rPr>
          <w:rFonts w:ascii="Palatino Linotype" w:eastAsia="Arial Unicode MS" w:hAnsi="Palatino Linotype" w:cs="Arial"/>
          <w:sz w:val="24"/>
          <w:lang w:eastAsia="en-US"/>
        </w:rPr>
        <w:t>los expedientes únicos de obra por administración o por contrato</w:t>
      </w:r>
      <w:r w:rsidR="00852337">
        <w:rPr>
          <w:rFonts w:ascii="Palatino Linotype" w:eastAsia="Arial Unicode MS" w:hAnsi="Palatino Linotype" w:cs="Arial"/>
          <w:sz w:val="24"/>
          <w:lang w:eastAsia="en-US"/>
        </w:rPr>
        <w:t>.</w:t>
      </w:r>
    </w:p>
    <w:p w14:paraId="6A29A8D1" w14:textId="77777777" w:rsidR="002073BC" w:rsidRDefault="002073BC" w:rsidP="00255580">
      <w:pPr>
        <w:spacing w:after="0" w:line="360" w:lineRule="auto"/>
        <w:ind w:right="51"/>
        <w:jc w:val="both"/>
        <w:rPr>
          <w:rFonts w:ascii="Palatino Linotype" w:eastAsia="Arial Unicode MS" w:hAnsi="Palatino Linotype" w:cs="Arial"/>
          <w:sz w:val="24"/>
          <w:lang w:eastAsia="en-US"/>
        </w:rPr>
      </w:pPr>
    </w:p>
    <w:p w14:paraId="4028159A" w14:textId="244B2336" w:rsidR="00255580" w:rsidRPr="00255580" w:rsidRDefault="00255580" w:rsidP="00255580">
      <w:pPr>
        <w:spacing w:after="0" w:line="360" w:lineRule="auto"/>
        <w:ind w:right="51"/>
        <w:jc w:val="both"/>
        <w:rPr>
          <w:rFonts w:ascii="Palatino Linotype" w:eastAsiaTheme="minorHAnsi" w:hAnsi="Palatino Linotype" w:cs="Arial"/>
          <w:sz w:val="24"/>
          <w:lang w:eastAsia="en-US"/>
        </w:rPr>
      </w:pPr>
      <w:r w:rsidRPr="00255580">
        <w:rPr>
          <w:rFonts w:ascii="Palatino Linotype" w:eastAsia="Arial Unicode MS" w:hAnsi="Palatino Linotype" w:cs="Arial"/>
          <w:sz w:val="24"/>
          <w:lang w:eastAsia="en-US"/>
        </w:rPr>
        <w:t xml:space="preserve">Por lo anteriormente expuesto, se concluye que el </w:t>
      </w:r>
      <w:r w:rsidRPr="00255580">
        <w:rPr>
          <w:rFonts w:ascii="Palatino Linotype" w:eastAsia="Arial Unicode MS" w:hAnsi="Palatino Linotype" w:cs="Arial"/>
          <w:b/>
          <w:sz w:val="24"/>
          <w:lang w:eastAsia="en-US"/>
        </w:rPr>
        <w:t>Sujeto Obligado</w:t>
      </w:r>
      <w:r w:rsidRPr="00255580">
        <w:rPr>
          <w:rFonts w:ascii="Palatino Linotype" w:eastAsia="Arial Unicode MS" w:hAnsi="Palatino Linotype" w:cs="Arial"/>
          <w:sz w:val="24"/>
          <w:lang w:eastAsia="en-US"/>
        </w:rPr>
        <w:t xml:space="preserve"> no colmó las pretensiones realizadas por el particular, </w:t>
      </w:r>
      <w:r w:rsidRPr="00255580">
        <w:rPr>
          <w:rFonts w:ascii="Palatino Linotype" w:eastAsiaTheme="minorHAnsi" w:hAnsi="Palatino Linotype" w:cs="Arial"/>
          <w:sz w:val="24"/>
          <w:lang w:eastAsia="en-US"/>
        </w:rPr>
        <w:t xml:space="preserve">aunado a que resulta claro que el </w:t>
      </w:r>
      <w:r w:rsidRPr="00255580">
        <w:rPr>
          <w:rFonts w:ascii="Palatino Linotype" w:eastAsiaTheme="minorHAnsi" w:hAnsi="Palatino Linotype" w:cs="Arial"/>
          <w:b/>
          <w:sz w:val="24"/>
          <w:lang w:eastAsia="en-US"/>
        </w:rPr>
        <w:t>Sujeto Obligado</w:t>
      </w:r>
      <w:r w:rsidRPr="00255580">
        <w:rPr>
          <w:rFonts w:ascii="Palatino Linotype" w:eastAsiaTheme="minorHAnsi" w:hAnsi="Palatino Linotype" w:cs="Arial"/>
          <w:sz w:val="24"/>
          <w:lang w:eastAsia="en-US"/>
        </w:rPr>
        <w:t xml:space="preserve"> cuenta con atribuciones para contar entre sus archivos con el documento </w:t>
      </w:r>
      <w:r w:rsidRPr="00255580">
        <w:rPr>
          <w:rFonts w:ascii="Palatino Linotype" w:eastAsiaTheme="minorHAnsi" w:hAnsi="Palatino Linotype" w:cs="Arial"/>
          <w:sz w:val="24"/>
          <w:lang w:eastAsia="en-US"/>
        </w:rPr>
        <w:lastRenderedPageBreak/>
        <w:t xml:space="preserve">donde se puedan advertir </w:t>
      </w:r>
      <w:r w:rsidR="00852337">
        <w:rPr>
          <w:rFonts w:ascii="Palatino Linotype" w:eastAsiaTheme="minorHAnsi" w:hAnsi="Palatino Linotype" w:cs="Arial"/>
          <w:sz w:val="24"/>
          <w:lang w:eastAsia="en-US"/>
        </w:rPr>
        <w:t>las a</w:t>
      </w:r>
      <w:r w:rsidR="00852337" w:rsidRPr="00852337">
        <w:rPr>
          <w:rFonts w:ascii="Palatino Linotype" w:eastAsiaTheme="minorHAnsi" w:hAnsi="Palatino Linotype" w:cs="Arial"/>
          <w:sz w:val="24"/>
          <w:lang w:eastAsia="en-US"/>
        </w:rPr>
        <w:t xml:space="preserve">utorizaciones, evaluaciones, dictámenes o licencias que se han emitido para </w:t>
      </w:r>
      <w:r w:rsidR="00852337">
        <w:rPr>
          <w:rFonts w:ascii="Palatino Linotype" w:eastAsiaTheme="minorHAnsi" w:hAnsi="Palatino Linotype" w:cs="Arial"/>
          <w:sz w:val="24"/>
          <w:lang w:eastAsia="en-US"/>
        </w:rPr>
        <w:t>los proyectos</w:t>
      </w:r>
      <w:r w:rsidR="00852337" w:rsidRPr="00852337">
        <w:rPr>
          <w:rFonts w:ascii="Palatino Linotype" w:eastAsiaTheme="minorHAnsi" w:hAnsi="Palatino Linotype" w:cs="Arial"/>
          <w:sz w:val="24"/>
          <w:lang w:eastAsia="en-US"/>
        </w:rPr>
        <w:t xml:space="preserve"> u obra</w:t>
      </w:r>
      <w:r w:rsidR="00852337">
        <w:rPr>
          <w:rFonts w:ascii="Palatino Linotype" w:eastAsiaTheme="minorHAnsi" w:hAnsi="Palatino Linotype" w:cs="Arial"/>
          <w:sz w:val="24"/>
          <w:lang w:eastAsia="en-US"/>
        </w:rPr>
        <w:t>s</w:t>
      </w:r>
      <w:r w:rsidR="00852337" w:rsidRPr="00852337">
        <w:rPr>
          <w:rFonts w:ascii="Palatino Linotype" w:eastAsiaTheme="minorHAnsi" w:hAnsi="Palatino Linotype" w:cs="Arial"/>
          <w:sz w:val="24"/>
          <w:lang w:eastAsia="en-US"/>
        </w:rPr>
        <w:t xml:space="preserve"> que se haya realizado o se realizará</w:t>
      </w:r>
      <w:r w:rsidR="00852337">
        <w:rPr>
          <w:rFonts w:ascii="Palatino Linotype" w:eastAsiaTheme="minorHAnsi" w:hAnsi="Palatino Linotype" w:cs="Arial"/>
          <w:sz w:val="24"/>
          <w:lang w:eastAsia="en-US"/>
        </w:rPr>
        <w:t>n</w:t>
      </w:r>
      <w:r w:rsidR="00852337" w:rsidRPr="00852337">
        <w:rPr>
          <w:rFonts w:ascii="Palatino Linotype" w:eastAsiaTheme="minorHAnsi" w:hAnsi="Palatino Linotype" w:cs="Arial"/>
          <w:sz w:val="24"/>
          <w:lang w:eastAsia="en-US"/>
        </w:rPr>
        <w:t xml:space="preserve"> en la localidad de </w:t>
      </w:r>
      <w:proofErr w:type="spellStart"/>
      <w:r w:rsidR="00852337" w:rsidRPr="00852337">
        <w:rPr>
          <w:rFonts w:ascii="Palatino Linotype" w:eastAsiaTheme="minorHAnsi" w:hAnsi="Palatino Linotype" w:cs="Arial"/>
          <w:sz w:val="24"/>
          <w:lang w:eastAsia="en-US"/>
        </w:rPr>
        <w:t>Calacoaya</w:t>
      </w:r>
      <w:proofErr w:type="spellEnd"/>
      <w:r w:rsidR="00852337" w:rsidRPr="00852337">
        <w:rPr>
          <w:rFonts w:ascii="Palatino Linotype" w:eastAsiaTheme="minorHAnsi" w:hAnsi="Palatino Linotype" w:cs="Arial"/>
          <w:sz w:val="24"/>
          <w:lang w:eastAsia="en-US"/>
        </w:rPr>
        <w:t>, Atizapán de Zaragoza en el periodo que comprende del 01 de enero de 2021 al 31 de octubre de 2022</w:t>
      </w:r>
      <w:r w:rsidRPr="00255580">
        <w:rPr>
          <w:rFonts w:ascii="Palatino Linotype" w:eastAsiaTheme="minorHAnsi" w:hAnsi="Palatino Linotype" w:cs="Arial"/>
          <w:sz w:val="24"/>
          <w:lang w:eastAsia="en-US"/>
        </w:rPr>
        <w:t>; por lo que</w:t>
      </w:r>
      <w:r w:rsidRPr="00255580">
        <w:rPr>
          <w:rFonts w:ascii="Palatino Linotype" w:eastAsia="Times New Roman" w:hAnsi="Palatino Linotype" w:cs="Arial"/>
          <w:sz w:val="24"/>
          <w:lang w:eastAsia="en-US"/>
        </w:rPr>
        <w:t xml:space="preserve"> será dable ordenar lo anterior en la modalidad señalada por el particular, es decir, vía SAIMEX</w:t>
      </w:r>
      <w:r w:rsidR="00852337">
        <w:rPr>
          <w:rFonts w:ascii="Palatino Linotype" w:eastAsia="Times New Roman" w:hAnsi="Palatino Linotype" w:cs="Arial"/>
          <w:sz w:val="24"/>
          <w:lang w:eastAsia="en-US"/>
        </w:rPr>
        <w:t xml:space="preserve"> y correo electrónico</w:t>
      </w:r>
      <w:r w:rsidRPr="00255580">
        <w:rPr>
          <w:rFonts w:ascii="Palatino Linotype" w:eastAsia="Times New Roman" w:hAnsi="Palatino Linotype" w:cs="Arial"/>
          <w:sz w:val="24"/>
          <w:lang w:eastAsia="en-US"/>
        </w:rPr>
        <w:t>.</w:t>
      </w:r>
    </w:p>
    <w:p w14:paraId="5CD19E25" w14:textId="77777777" w:rsidR="00255580" w:rsidRPr="00255580" w:rsidRDefault="00255580" w:rsidP="00255580">
      <w:pPr>
        <w:spacing w:after="0" w:line="360" w:lineRule="auto"/>
        <w:jc w:val="both"/>
        <w:rPr>
          <w:rFonts w:ascii="Palatino Linotype" w:eastAsia="Times New Roman" w:hAnsi="Palatino Linotype" w:cs="Times New Roman"/>
          <w:b/>
          <w:bCs/>
          <w:sz w:val="24"/>
          <w:szCs w:val="24"/>
          <w:lang w:val="es-ES" w:eastAsia="es-ES"/>
        </w:rPr>
      </w:pPr>
    </w:p>
    <w:p w14:paraId="70ACCC2D" w14:textId="7191D6DB" w:rsidR="00255580" w:rsidRPr="00255580" w:rsidRDefault="00255580" w:rsidP="00255580">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255580">
        <w:rPr>
          <w:rFonts w:ascii="Palatino Linotype" w:eastAsia="Times New Roman" w:hAnsi="Palatino Linotype" w:cs="Arial"/>
          <w:sz w:val="24"/>
          <w:szCs w:val="24"/>
          <w:lang w:val="es-ES" w:eastAsia="es-ES"/>
        </w:rPr>
        <w:t xml:space="preserve">Con base en lo anteriormente expuesto, se acredita de manera fehaciente que </w:t>
      </w:r>
      <w:r w:rsidRPr="00255580">
        <w:rPr>
          <w:rFonts w:ascii="Palatino Linotype" w:eastAsia="Times New Roman" w:hAnsi="Palatino Linotype" w:cs="Arial"/>
          <w:b/>
          <w:sz w:val="24"/>
          <w:szCs w:val="24"/>
          <w:lang w:val="es-ES" w:eastAsia="es-ES"/>
        </w:rPr>
        <w:t xml:space="preserve">el Sujeto Obligado </w:t>
      </w:r>
      <w:r w:rsidRPr="00255580">
        <w:rPr>
          <w:rFonts w:ascii="Palatino Linotype" w:eastAsia="Times New Roman" w:hAnsi="Palatino Linotype" w:cs="Arial"/>
          <w:sz w:val="24"/>
          <w:szCs w:val="24"/>
          <w:lang w:val="es-ES" w:eastAsia="es-ES"/>
        </w:rPr>
        <w:t>no colmó el derecho de acceso a la información pública. Consecuentemente resulta dable ordenar la entrega</w:t>
      </w:r>
      <w:r w:rsidR="00852337">
        <w:rPr>
          <w:rFonts w:ascii="Palatino Linotype" w:eastAsia="Times New Roman" w:hAnsi="Palatino Linotype" w:cs="Arial"/>
          <w:sz w:val="24"/>
          <w:szCs w:val="24"/>
          <w:lang w:val="es-ES" w:eastAsia="es-ES"/>
        </w:rPr>
        <w:t>, en versión pública de ser procedente,</w:t>
      </w:r>
      <w:r w:rsidRPr="00255580">
        <w:rPr>
          <w:rFonts w:ascii="Palatino Linotype" w:eastAsia="Times New Roman" w:hAnsi="Palatino Linotype" w:cs="Arial"/>
          <w:sz w:val="24"/>
          <w:szCs w:val="24"/>
          <w:lang w:val="es-ES" w:eastAsia="es-ES"/>
        </w:rPr>
        <w:t xml:space="preserve"> </w:t>
      </w:r>
      <w:r w:rsidRPr="00255580">
        <w:rPr>
          <w:rFonts w:ascii="Palatino Linotype" w:eastAsia="Times New Roman" w:hAnsi="Palatino Linotype" w:cs="Times New Roman"/>
          <w:sz w:val="24"/>
          <w:szCs w:val="24"/>
          <w:lang w:val="es-ES" w:eastAsia="es-ES"/>
        </w:rPr>
        <w:t>del o los documentos en donde conste lo siguiente:</w:t>
      </w:r>
    </w:p>
    <w:p w14:paraId="3021D947" w14:textId="77777777" w:rsidR="00255580" w:rsidRPr="00255580" w:rsidRDefault="00255580" w:rsidP="0085233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D99473F" w14:textId="1FFA3562" w:rsidR="00255580" w:rsidRPr="00255580" w:rsidRDefault="00852337" w:rsidP="00852337">
      <w:pPr>
        <w:numPr>
          <w:ilvl w:val="0"/>
          <w:numId w:val="11"/>
        </w:numPr>
        <w:spacing w:after="0" w:line="240" w:lineRule="auto"/>
        <w:jc w:val="both"/>
        <w:rPr>
          <w:rFonts w:ascii="Palatino Linotype" w:eastAsia="Times New Roman" w:hAnsi="Palatino Linotype" w:cs="Times New Roman"/>
          <w:i/>
          <w:iCs/>
          <w:sz w:val="24"/>
          <w:szCs w:val="24"/>
          <w:lang w:val="es-ES" w:eastAsia="es-ES"/>
        </w:rPr>
      </w:pPr>
      <w:bookmarkStart w:id="2" w:name="_Hlk114077670"/>
      <w:r>
        <w:rPr>
          <w:rFonts w:ascii="Palatino Linotype" w:eastAsia="Times New Roman" w:hAnsi="Palatino Linotype" w:cs="Times New Roman"/>
          <w:i/>
          <w:iCs/>
          <w:sz w:val="24"/>
          <w:szCs w:val="24"/>
          <w:lang w:val="es-ES" w:eastAsia="es-ES"/>
        </w:rPr>
        <w:t>A</w:t>
      </w:r>
      <w:r w:rsidRPr="00852337">
        <w:rPr>
          <w:rFonts w:ascii="Palatino Linotype" w:eastAsia="Times New Roman" w:hAnsi="Palatino Linotype" w:cs="Times New Roman"/>
          <w:i/>
          <w:iCs/>
          <w:sz w:val="24"/>
          <w:szCs w:val="24"/>
          <w:lang w:val="es-ES" w:eastAsia="es-ES"/>
        </w:rPr>
        <w:t xml:space="preserve">utorizaciones, evaluaciones, dictámenes o licencias que se han emitido para los proyectos u obras que se haya realizado o se realizarán en la localidad de </w:t>
      </w:r>
      <w:proofErr w:type="spellStart"/>
      <w:r w:rsidRPr="00852337">
        <w:rPr>
          <w:rFonts w:ascii="Palatino Linotype" w:eastAsia="Times New Roman" w:hAnsi="Palatino Linotype" w:cs="Times New Roman"/>
          <w:i/>
          <w:iCs/>
          <w:sz w:val="24"/>
          <w:szCs w:val="24"/>
          <w:lang w:val="es-ES" w:eastAsia="es-ES"/>
        </w:rPr>
        <w:t>Calacoaya</w:t>
      </w:r>
      <w:proofErr w:type="spellEnd"/>
      <w:r w:rsidRPr="00852337">
        <w:rPr>
          <w:rFonts w:ascii="Palatino Linotype" w:eastAsia="Times New Roman" w:hAnsi="Palatino Linotype" w:cs="Times New Roman"/>
          <w:i/>
          <w:iCs/>
          <w:sz w:val="24"/>
          <w:szCs w:val="24"/>
          <w:lang w:val="es-ES" w:eastAsia="es-ES"/>
        </w:rPr>
        <w:t>, Atizapán de Zaragoza en el periodo que comprende del 01 de enero de 2021 al 31 de octubre de 2022</w:t>
      </w:r>
      <w:r w:rsidR="00255580" w:rsidRPr="00255580">
        <w:rPr>
          <w:rFonts w:ascii="Palatino Linotype" w:eastAsia="Times New Roman" w:hAnsi="Palatino Linotype" w:cs="Times New Roman"/>
          <w:i/>
          <w:iCs/>
          <w:sz w:val="24"/>
          <w:szCs w:val="24"/>
          <w:lang w:val="es-ES" w:eastAsia="es-ES"/>
        </w:rPr>
        <w:t>.</w:t>
      </w:r>
    </w:p>
    <w:bookmarkEnd w:id="2"/>
    <w:p w14:paraId="3E260ECE" w14:textId="77777777" w:rsidR="00255580" w:rsidRDefault="00255580" w:rsidP="00852337">
      <w:pPr>
        <w:spacing w:after="0" w:line="360" w:lineRule="auto"/>
        <w:contextualSpacing/>
        <w:jc w:val="both"/>
        <w:rPr>
          <w:rFonts w:ascii="Palatino Linotype" w:eastAsia="Palatino Linotype" w:hAnsi="Palatino Linotype" w:cs="Palatino Linotype"/>
          <w:sz w:val="24"/>
          <w:szCs w:val="24"/>
        </w:rPr>
      </w:pPr>
    </w:p>
    <w:p w14:paraId="5219B1B1" w14:textId="77777777" w:rsidR="00EC6B17" w:rsidRDefault="00EC6B17" w:rsidP="005E53A4">
      <w:pPr>
        <w:spacing w:after="0" w:line="360" w:lineRule="auto"/>
        <w:contextualSpacing/>
        <w:jc w:val="both"/>
        <w:rPr>
          <w:rFonts w:ascii="Palatino Linotype" w:eastAsia="Palatino Linotype" w:hAnsi="Palatino Linotype" w:cs="Palatino Linotype"/>
          <w:sz w:val="24"/>
          <w:szCs w:val="24"/>
        </w:rPr>
      </w:pPr>
    </w:p>
    <w:p w14:paraId="3B9A6392" w14:textId="77777777" w:rsidR="00EC6B17" w:rsidRPr="004E118A" w:rsidRDefault="00EC6B17" w:rsidP="00EC6B17">
      <w:pPr>
        <w:spacing w:after="0" w:line="360" w:lineRule="auto"/>
        <w:jc w:val="both"/>
        <w:rPr>
          <w:rFonts w:ascii="Palatino Linotype" w:hAnsi="Palatino Linotype" w:cs="Arial"/>
          <w:b/>
          <w:i/>
          <w:sz w:val="26"/>
          <w:szCs w:val="26"/>
          <w:u w:val="single"/>
        </w:rPr>
      </w:pPr>
      <w:r w:rsidRPr="004E118A">
        <w:rPr>
          <w:rFonts w:ascii="Palatino Linotype" w:hAnsi="Palatino Linotype" w:cs="Arial"/>
          <w:b/>
          <w:i/>
          <w:sz w:val="26"/>
          <w:szCs w:val="26"/>
          <w:u w:val="single"/>
        </w:rPr>
        <w:t>DE LA VERSIÓN PÚBLICA.</w:t>
      </w:r>
    </w:p>
    <w:p w14:paraId="2CEAACA2" w14:textId="77777777" w:rsidR="00EC6B17" w:rsidRPr="004E118A" w:rsidRDefault="00EC6B17" w:rsidP="00EC6B17">
      <w:pPr>
        <w:spacing w:after="0" w:line="360" w:lineRule="auto"/>
        <w:jc w:val="both"/>
        <w:rPr>
          <w:rFonts w:ascii="Palatino Linotype" w:hAnsi="Palatino Linotype" w:cs="Arial"/>
          <w:sz w:val="24"/>
          <w:szCs w:val="24"/>
        </w:rPr>
      </w:pPr>
      <w:r w:rsidRPr="004E118A">
        <w:rPr>
          <w:rFonts w:ascii="Palatino Linotype"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14:paraId="41ED9F77" w14:textId="77777777" w:rsidR="00EC6B17" w:rsidRPr="004E118A" w:rsidRDefault="00EC6B17" w:rsidP="00EC6B17">
      <w:pPr>
        <w:spacing w:after="0" w:line="360" w:lineRule="auto"/>
        <w:jc w:val="both"/>
        <w:rPr>
          <w:rFonts w:ascii="Palatino Linotype" w:hAnsi="Palatino Linotype" w:cs="Arial"/>
          <w:sz w:val="24"/>
          <w:szCs w:val="24"/>
        </w:rPr>
      </w:pPr>
    </w:p>
    <w:p w14:paraId="540B5F30" w14:textId="77777777" w:rsidR="00EC6B17" w:rsidRPr="004E118A" w:rsidRDefault="00EC6B17" w:rsidP="00EC6B17">
      <w:pPr>
        <w:spacing w:after="0" w:line="240" w:lineRule="auto"/>
        <w:ind w:left="567" w:right="567"/>
        <w:jc w:val="both"/>
        <w:rPr>
          <w:rFonts w:ascii="Palatino Linotype" w:hAnsi="Palatino Linotype" w:cs="Arial"/>
          <w:i/>
        </w:rPr>
      </w:pPr>
      <w:r w:rsidRPr="004E118A">
        <w:rPr>
          <w:rFonts w:ascii="Palatino Linotype" w:hAnsi="Palatino Linotype" w:cs="Arial"/>
          <w:b/>
          <w:i/>
        </w:rPr>
        <w:t>Artículo 3.</w:t>
      </w:r>
      <w:r w:rsidRPr="004E118A">
        <w:rPr>
          <w:rFonts w:ascii="Palatino Linotype" w:hAnsi="Palatino Linotype" w:cs="Arial"/>
          <w:i/>
        </w:rPr>
        <w:t xml:space="preserve"> Para los efectos de la presente Ley se entenderá por:</w:t>
      </w:r>
    </w:p>
    <w:p w14:paraId="534F8ECD" w14:textId="77777777" w:rsidR="00EC6B17" w:rsidRPr="004E118A" w:rsidRDefault="00EC6B17" w:rsidP="00EC6B17">
      <w:pPr>
        <w:spacing w:after="0" w:line="240" w:lineRule="auto"/>
        <w:ind w:left="567" w:right="567"/>
        <w:jc w:val="both"/>
        <w:rPr>
          <w:rFonts w:ascii="Palatino Linotype" w:hAnsi="Palatino Linotype" w:cs="Arial"/>
          <w:i/>
        </w:rPr>
      </w:pPr>
      <w:r w:rsidRPr="004E118A">
        <w:rPr>
          <w:rFonts w:ascii="Palatino Linotype" w:hAnsi="Palatino Linotype" w:cs="Arial"/>
          <w:i/>
        </w:rPr>
        <w:lastRenderedPageBreak/>
        <w:t>[…]</w:t>
      </w:r>
    </w:p>
    <w:p w14:paraId="2E262A90" w14:textId="77777777" w:rsidR="00EC6B17" w:rsidRPr="004E118A" w:rsidRDefault="00EC6B17" w:rsidP="00EC6B17">
      <w:pPr>
        <w:spacing w:after="0" w:line="240" w:lineRule="auto"/>
        <w:ind w:left="567" w:right="567"/>
        <w:jc w:val="both"/>
        <w:rPr>
          <w:rFonts w:ascii="Palatino Linotype" w:hAnsi="Palatino Linotype" w:cs="Arial"/>
          <w:i/>
        </w:rPr>
      </w:pPr>
      <w:r w:rsidRPr="004E118A">
        <w:rPr>
          <w:rFonts w:ascii="Palatino Linotype" w:hAnsi="Palatino Linotype" w:cs="Arial"/>
          <w:b/>
          <w:i/>
        </w:rPr>
        <w:t>IX. Datos personales:</w:t>
      </w:r>
      <w:r w:rsidRPr="004E118A">
        <w:rPr>
          <w:rFonts w:ascii="Palatino Linotype" w:hAnsi="Palatino Linotype" w:cs="Arial"/>
          <w:i/>
        </w:rPr>
        <w:t xml:space="preserve"> La información concerniente a una persona, identificada o identificable según lo dispuesto por la Ley de Protección de Datos Personales del Estado de México; </w:t>
      </w:r>
    </w:p>
    <w:p w14:paraId="093B92DC" w14:textId="77777777" w:rsidR="00EC6B17" w:rsidRPr="004E118A" w:rsidRDefault="00EC6B17" w:rsidP="00EC6B17">
      <w:pPr>
        <w:spacing w:after="0" w:line="240" w:lineRule="auto"/>
        <w:ind w:left="567" w:right="567"/>
        <w:jc w:val="both"/>
        <w:rPr>
          <w:rFonts w:ascii="Palatino Linotype" w:hAnsi="Palatino Linotype" w:cs="Arial"/>
          <w:i/>
        </w:rPr>
      </w:pPr>
      <w:r w:rsidRPr="004E118A">
        <w:rPr>
          <w:rFonts w:ascii="Palatino Linotype" w:hAnsi="Palatino Linotype" w:cs="Arial"/>
          <w:b/>
          <w:i/>
        </w:rPr>
        <w:t>XX.</w:t>
      </w:r>
      <w:r w:rsidRPr="004E118A">
        <w:rPr>
          <w:rFonts w:ascii="Palatino Linotype" w:hAnsi="Palatino Linotype" w:cs="Arial"/>
          <w:i/>
        </w:rPr>
        <w:t xml:space="preserve"> </w:t>
      </w:r>
      <w:r w:rsidRPr="004E118A">
        <w:rPr>
          <w:rFonts w:ascii="Palatino Linotype" w:hAnsi="Palatino Linotype" w:cs="Arial"/>
          <w:b/>
          <w:i/>
        </w:rPr>
        <w:t>Información clasificada:</w:t>
      </w:r>
      <w:r w:rsidRPr="004E118A">
        <w:rPr>
          <w:rFonts w:ascii="Palatino Linotype" w:hAnsi="Palatino Linotype" w:cs="Arial"/>
          <w:i/>
        </w:rPr>
        <w:t xml:space="preserve"> Aquella considerada por la presente Ley como reservada o confidencial;</w:t>
      </w:r>
    </w:p>
    <w:p w14:paraId="4D7DAC68" w14:textId="77777777" w:rsidR="00EC6B17" w:rsidRPr="004E118A" w:rsidRDefault="00EC6B17" w:rsidP="00EC6B17">
      <w:pPr>
        <w:spacing w:after="0" w:line="240" w:lineRule="auto"/>
        <w:ind w:left="567" w:right="567"/>
        <w:jc w:val="both"/>
        <w:rPr>
          <w:rFonts w:ascii="Palatino Linotype" w:hAnsi="Palatino Linotype" w:cs="Arial"/>
          <w:i/>
        </w:rPr>
      </w:pPr>
      <w:r w:rsidRPr="004E118A">
        <w:rPr>
          <w:rFonts w:ascii="Palatino Linotype" w:hAnsi="Palatino Linotype" w:cs="Arial"/>
          <w:b/>
          <w:i/>
        </w:rPr>
        <w:t>XXI.</w:t>
      </w:r>
      <w:r w:rsidRPr="004E118A">
        <w:rPr>
          <w:rFonts w:ascii="Palatino Linotype" w:hAnsi="Palatino Linotype" w:cs="Arial"/>
          <w:i/>
        </w:rPr>
        <w:t xml:space="preserve"> </w:t>
      </w:r>
      <w:r w:rsidRPr="004E118A">
        <w:rPr>
          <w:rFonts w:ascii="Palatino Linotype" w:hAnsi="Palatino Linotype" w:cs="Arial"/>
          <w:b/>
          <w:i/>
        </w:rPr>
        <w:t>Información confidencial:</w:t>
      </w:r>
      <w:r w:rsidRPr="004E118A">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94BEB3E" w14:textId="77777777" w:rsidR="00EC6B17" w:rsidRPr="004E118A" w:rsidRDefault="00EC6B17" w:rsidP="00EC6B17">
      <w:pPr>
        <w:spacing w:after="0" w:line="240" w:lineRule="auto"/>
        <w:ind w:left="567" w:right="567"/>
        <w:jc w:val="both"/>
        <w:rPr>
          <w:rFonts w:ascii="Palatino Linotype" w:hAnsi="Palatino Linotype" w:cs="Arial"/>
          <w:i/>
        </w:rPr>
      </w:pPr>
      <w:r w:rsidRPr="004E118A">
        <w:rPr>
          <w:rFonts w:ascii="Palatino Linotype" w:hAnsi="Palatino Linotype" w:cs="Arial"/>
          <w:b/>
          <w:i/>
        </w:rPr>
        <w:t>…</w:t>
      </w:r>
    </w:p>
    <w:p w14:paraId="208CA515" w14:textId="77777777" w:rsidR="00EC6B17" w:rsidRPr="004E118A" w:rsidRDefault="00EC6B17" w:rsidP="00EC6B17">
      <w:pPr>
        <w:spacing w:after="0" w:line="240" w:lineRule="auto"/>
        <w:ind w:left="567" w:right="567"/>
        <w:jc w:val="both"/>
        <w:rPr>
          <w:rFonts w:ascii="Palatino Linotype" w:hAnsi="Palatino Linotype" w:cs="Arial"/>
          <w:i/>
        </w:rPr>
      </w:pPr>
      <w:r w:rsidRPr="004E118A">
        <w:rPr>
          <w:rFonts w:ascii="Palatino Linotype" w:hAnsi="Palatino Linotype" w:cs="Arial"/>
          <w:b/>
          <w:i/>
        </w:rPr>
        <w:t>XLV.</w:t>
      </w:r>
      <w:r w:rsidRPr="004E118A">
        <w:rPr>
          <w:rFonts w:ascii="Palatino Linotype" w:hAnsi="Palatino Linotype" w:cs="Arial"/>
          <w:i/>
        </w:rPr>
        <w:t xml:space="preserve"> </w:t>
      </w:r>
      <w:r w:rsidRPr="004E118A">
        <w:rPr>
          <w:rFonts w:ascii="Palatino Linotype" w:hAnsi="Palatino Linotype" w:cs="Arial"/>
          <w:b/>
          <w:i/>
        </w:rPr>
        <w:t>Versión pública:</w:t>
      </w:r>
      <w:r w:rsidRPr="004E118A">
        <w:rPr>
          <w:rFonts w:ascii="Palatino Linotype" w:hAnsi="Palatino Linotype" w:cs="Arial"/>
          <w:i/>
        </w:rPr>
        <w:t xml:space="preserve"> Documento en el que se elimine, suprime o borra la información clasificada como reservada o confidencial para permitir su acceso.</w:t>
      </w:r>
    </w:p>
    <w:p w14:paraId="4EA5DE43" w14:textId="77777777" w:rsidR="00EC6B17" w:rsidRPr="004E118A" w:rsidRDefault="00EC6B17" w:rsidP="00EC6B17">
      <w:pPr>
        <w:spacing w:after="0" w:line="240" w:lineRule="auto"/>
        <w:ind w:left="567" w:right="567"/>
        <w:jc w:val="both"/>
        <w:rPr>
          <w:rFonts w:ascii="Palatino Linotype" w:hAnsi="Palatino Linotype" w:cs="Arial"/>
          <w:i/>
        </w:rPr>
      </w:pPr>
      <w:r w:rsidRPr="004E118A">
        <w:rPr>
          <w:rFonts w:ascii="Palatino Linotype" w:hAnsi="Palatino Linotype" w:cs="Arial"/>
          <w:i/>
        </w:rPr>
        <w:t>[…]</w:t>
      </w:r>
    </w:p>
    <w:p w14:paraId="4C4C7CB1" w14:textId="77777777" w:rsidR="00EC6B17" w:rsidRPr="004E118A" w:rsidRDefault="00EC6B17" w:rsidP="00EC6B17">
      <w:pPr>
        <w:spacing w:after="0" w:line="240" w:lineRule="auto"/>
        <w:ind w:left="567" w:right="567"/>
        <w:jc w:val="both"/>
        <w:rPr>
          <w:rFonts w:ascii="Palatino Linotype" w:hAnsi="Palatino Linotype" w:cs="Arial"/>
          <w:i/>
        </w:rPr>
      </w:pPr>
      <w:r w:rsidRPr="004E118A">
        <w:rPr>
          <w:rFonts w:ascii="Palatino Linotype" w:hAnsi="Palatino Linotype" w:cs="Arial"/>
          <w:b/>
          <w:i/>
        </w:rPr>
        <w:t xml:space="preserve">Artículo 91. </w:t>
      </w:r>
      <w:r w:rsidRPr="004E118A">
        <w:rPr>
          <w:rFonts w:ascii="Palatino Linotype" w:hAnsi="Palatino Linotype" w:cs="Arial"/>
          <w:i/>
        </w:rPr>
        <w:t>El acceso a la información pública será restringido excepcionalmente, cuando ésta sea clasificada como reservada o confidencial.</w:t>
      </w:r>
    </w:p>
    <w:p w14:paraId="2D586FAA" w14:textId="77777777" w:rsidR="00EC6B17" w:rsidRPr="004E118A" w:rsidRDefault="00EC6B17" w:rsidP="00EC6B17">
      <w:pPr>
        <w:spacing w:after="0" w:line="240" w:lineRule="auto"/>
        <w:ind w:left="567" w:right="567"/>
        <w:jc w:val="both"/>
        <w:rPr>
          <w:rFonts w:ascii="Palatino Linotype" w:hAnsi="Palatino Linotype" w:cs="Arial"/>
          <w:i/>
        </w:rPr>
      </w:pPr>
      <w:r w:rsidRPr="004E118A">
        <w:rPr>
          <w:rFonts w:ascii="Palatino Linotype" w:hAnsi="Palatino Linotype" w:cs="Arial"/>
          <w:b/>
          <w:i/>
        </w:rPr>
        <w:t>Artículo 132.</w:t>
      </w:r>
      <w:r w:rsidRPr="004E118A">
        <w:rPr>
          <w:rFonts w:ascii="Palatino Linotype" w:hAnsi="Palatino Linotype" w:cs="Arial"/>
          <w:i/>
        </w:rPr>
        <w:t xml:space="preserve"> </w:t>
      </w:r>
      <w:r w:rsidRPr="004E118A">
        <w:rPr>
          <w:rFonts w:ascii="Palatino Linotype" w:hAnsi="Palatino Linotype" w:cs="Arial"/>
          <w:i/>
          <w:u w:val="single"/>
        </w:rPr>
        <w:t>La clasificación de la información se llevará a cabo en el momento en que</w:t>
      </w:r>
      <w:r w:rsidRPr="004E118A">
        <w:rPr>
          <w:rFonts w:ascii="Palatino Linotype" w:hAnsi="Palatino Linotype" w:cs="Arial"/>
          <w:i/>
        </w:rPr>
        <w:t>:</w:t>
      </w:r>
    </w:p>
    <w:p w14:paraId="34C08CAC" w14:textId="77777777" w:rsidR="00EC6B17" w:rsidRPr="004E118A" w:rsidRDefault="00EC6B17" w:rsidP="00EC6B17">
      <w:pPr>
        <w:spacing w:after="0" w:line="240" w:lineRule="auto"/>
        <w:ind w:left="567" w:right="567"/>
        <w:jc w:val="both"/>
        <w:rPr>
          <w:rFonts w:ascii="Palatino Linotype" w:hAnsi="Palatino Linotype" w:cs="Arial"/>
          <w:i/>
        </w:rPr>
      </w:pPr>
      <w:r w:rsidRPr="004E118A">
        <w:rPr>
          <w:rFonts w:ascii="Palatino Linotype" w:hAnsi="Palatino Linotype" w:cs="Arial"/>
          <w:b/>
          <w:i/>
        </w:rPr>
        <w:t>I.</w:t>
      </w:r>
      <w:r w:rsidRPr="004E118A">
        <w:rPr>
          <w:rFonts w:ascii="Palatino Linotype" w:hAnsi="Palatino Linotype" w:cs="Arial"/>
          <w:i/>
        </w:rPr>
        <w:t xml:space="preserve"> Se reciba una solicitud de acceso a la información;</w:t>
      </w:r>
    </w:p>
    <w:p w14:paraId="59E17A00" w14:textId="77777777" w:rsidR="00EC6B17" w:rsidRPr="004E118A" w:rsidRDefault="00EC6B17" w:rsidP="00EC6B17">
      <w:pPr>
        <w:spacing w:after="0" w:line="240" w:lineRule="auto"/>
        <w:ind w:left="567" w:right="567"/>
        <w:jc w:val="both"/>
        <w:rPr>
          <w:rFonts w:ascii="Palatino Linotype" w:hAnsi="Palatino Linotype" w:cs="Arial"/>
          <w:i/>
        </w:rPr>
      </w:pPr>
      <w:r w:rsidRPr="004E118A">
        <w:rPr>
          <w:rFonts w:ascii="Palatino Linotype" w:hAnsi="Palatino Linotype" w:cs="Arial"/>
          <w:b/>
          <w:i/>
        </w:rPr>
        <w:t>II.</w:t>
      </w:r>
      <w:r w:rsidRPr="004E118A">
        <w:rPr>
          <w:rFonts w:ascii="Palatino Linotype" w:hAnsi="Palatino Linotype" w:cs="Arial"/>
          <w:i/>
        </w:rPr>
        <w:t xml:space="preserve"> </w:t>
      </w:r>
      <w:r w:rsidRPr="004E118A">
        <w:rPr>
          <w:rFonts w:ascii="Palatino Linotype" w:hAnsi="Palatino Linotype" w:cs="Arial"/>
          <w:i/>
          <w:u w:val="single"/>
        </w:rPr>
        <w:t>Se determine mediante resolución de autoridad competente; o</w:t>
      </w:r>
    </w:p>
    <w:p w14:paraId="3A1231D5" w14:textId="77777777" w:rsidR="00EC6B17" w:rsidRPr="004E118A" w:rsidRDefault="00EC6B17" w:rsidP="00EC6B17">
      <w:pPr>
        <w:spacing w:after="0" w:line="240" w:lineRule="auto"/>
        <w:ind w:left="567" w:right="567"/>
        <w:jc w:val="both"/>
        <w:rPr>
          <w:rFonts w:ascii="Palatino Linotype" w:hAnsi="Palatino Linotype" w:cs="Arial"/>
          <w:i/>
          <w:u w:val="single"/>
        </w:rPr>
      </w:pPr>
      <w:r w:rsidRPr="004E118A">
        <w:rPr>
          <w:rFonts w:ascii="Palatino Linotype" w:hAnsi="Palatino Linotype" w:cs="Arial"/>
          <w:b/>
          <w:i/>
        </w:rPr>
        <w:t>III.</w:t>
      </w:r>
      <w:r w:rsidRPr="004E118A">
        <w:rPr>
          <w:rFonts w:ascii="Palatino Linotype" w:hAnsi="Palatino Linotype" w:cs="Arial"/>
          <w:i/>
        </w:rPr>
        <w:t xml:space="preserve"> </w:t>
      </w:r>
      <w:r w:rsidRPr="004E118A">
        <w:rPr>
          <w:rFonts w:ascii="Palatino Linotype" w:hAnsi="Palatino Linotype" w:cs="Arial"/>
          <w:i/>
          <w:u w:val="single"/>
        </w:rPr>
        <w:t>Se generen versiones públicas para dar cumplimiento a las obligaciones de transparencia previstas en esta Ley.</w:t>
      </w:r>
    </w:p>
    <w:p w14:paraId="670E9E6E" w14:textId="77777777" w:rsidR="00EC6B17" w:rsidRPr="004E118A" w:rsidRDefault="00EC6B17" w:rsidP="00EC6B17">
      <w:pPr>
        <w:spacing w:after="0" w:line="240" w:lineRule="auto"/>
        <w:ind w:left="567" w:right="567"/>
        <w:jc w:val="both"/>
        <w:rPr>
          <w:rFonts w:ascii="Palatino Linotype" w:hAnsi="Palatino Linotype" w:cs="Arial"/>
          <w:i/>
        </w:rPr>
      </w:pPr>
      <w:r w:rsidRPr="004E118A">
        <w:rPr>
          <w:rFonts w:ascii="Palatino Linotype" w:hAnsi="Palatino Linotype" w:cs="Arial"/>
          <w:i/>
        </w:rPr>
        <w:t>[…]</w:t>
      </w:r>
    </w:p>
    <w:p w14:paraId="36E0CAF0" w14:textId="77777777" w:rsidR="00EC6B17" w:rsidRPr="004E118A" w:rsidRDefault="00EC6B17" w:rsidP="00EC6B17">
      <w:pPr>
        <w:spacing w:after="0" w:line="360" w:lineRule="auto"/>
        <w:jc w:val="both"/>
        <w:rPr>
          <w:rFonts w:ascii="Palatino Linotype" w:hAnsi="Palatino Linotype" w:cs="Arial"/>
          <w:i/>
          <w:sz w:val="24"/>
          <w:szCs w:val="24"/>
        </w:rPr>
      </w:pPr>
    </w:p>
    <w:p w14:paraId="68D61F05" w14:textId="104C75A9" w:rsidR="00EC6B17" w:rsidRDefault="00EC6B17" w:rsidP="00EC6B17">
      <w:pPr>
        <w:spacing w:after="0" w:line="360" w:lineRule="auto"/>
        <w:jc w:val="both"/>
        <w:rPr>
          <w:rFonts w:ascii="Palatino Linotype" w:hAnsi="Palatino Linotype" w:cs="Arial"/>
          <w:sz w:val="24"/>
          <w:szCs w:val="24"/>
        </w:rPr>
      </w:pPr>
      <w:r w:rsidRPr="004E118A">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04A9881" w14:textId="77777777" w:rsidR="00EC6B17" w:rsidRPr="004E118A" w:rsidRDefault="00EC6B17" w:rsidP="00EC6B17">
      <w:pPr>
        <w:spacing w:after="0" w:line="360" w:lineRule="auto"/>
        <w:jc w:val="both"/>
        <w:rPr>
          <w:rFonts w:ascii="Palatino Linotype" w:hAnsi="Palatino Linotype" w:cs="Arial"/>
          <w:sz w:val="24"/>
          <w:szCs w:val="24"/>
        </w:rPr>
      </w:pPr>
    </w:p>
    <w:p w14:paraId="7970E7BE" w14:textId="77777777" w:rsidR="00EC6B17" w:rsidRPr="004E118A" w:rsidRDefault="00EC6B17" w:rsidP="00EC6B17">
      <w:pPr>
        <w:spacing w:after="0" w:line="360" w:lineRule="auto"/>
        <w:jc w:val="both"/>
        <w:rPr>
          <w:rFonts w:ascii="Palatino Linotype" w:hAnsi="Palatino Linotype" w:cs="Arial"/>
          <w:sz w:val="24"/>
          <w:szCs w:val="24"/>
        </w:rPr>
      </w:pPr>
      <w:r w:rsidRPr="004E118A">
        <w:rPr>
          <w:rFonts w:ascii="Palatino Linotype" w:hAnsi="Palatino Linotype" w:cs="Arial"/>
          <w:sz w:val="24"/>
          <w:szCs w:val="24"/>
        </w:rPr>
        <w:t xml:space="preserve">Por otro lado, los </w:t>
      </w:r>
      <w:r w:rsidRPr="004E118A">
        <w:rPr>
          <w:rFonts w:ascii="Palatino Linotype" w:hAnsi="Palatino Linotype" w:cs="Arial"/>
          <w:i/>
          <w:sz w:val="24"/>
          <w:szCs w:val="24"/>
        </w:rPr>
        <w:t>Lineamientos Generales en Materia de Clasificación y Desclasificación de la Información, así como para la elaboración de Versiones Públicas</w:t>
      </w:r>
      <w:r w:rsidRPr="004E118A">
        <w:rPr>
          <w:rFonts w:ascii="Palatino Linotype" w:hAnsi="Palatino Linotype" w:cs="Arial"/>
          <w:sz w:val="24"/>
          <w:szCs w:val="24"/>
        </w:rPr>
        <w:t xml:space="preserve">, emitidos por el Consejo </w:t>
      </w:r>
      <w:r w:rsidRPr="004E118A">
        <w:rPr>
          <w:rFonts w:ascii="Palatino Linotype" w:hAnsi="Palatino Linotype" w:cs="Arial"/>
          <w:sz w:val="24"/>
          <w:szCs w:val="24"/>
        </w:rPr>
        <w:lastRenderedPageBreak/>
        <w:t>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B77578F" w14:textId="77777777" w:rsidR="00EC6B17" w:rsidRPr="004E118A" w:rsidRDefault="00EC6B17" w:rsidP="00EC6B17">
      <w:pPr>
        <w:spacing w:after="0" w:line="360" w:lineRule="auto"/>
        <w:jc w:val="both"/>
        <w:rPr>
          <w:rFonts w:ascii="Palatino Linotype" w:hAnsi="Palatino Linotype" w:cs="Arial"/>
          <w:sz w:val="24"/>
          <w:szCs w:val="24"/>
        </w:rPr>
      </w:pPr>
    </w:p>
    <w:p w14:paraId="2C670CC0" w14:textId="77777777" w:rsidR="00EC6B17" w:rsidRPr="004E118A" w:rsidRDefault="00EC6B17" w:rsidP="00EC6B17">
      <w:pPr>
        <w:spacing w:after="0" w:line="360" w:lineRule="auto"/>
        <w:jc w:val="both"/>
        <w:rPr>
          <w:rFonts w:ascii="Palatino Linotype" w:hAnsi="Palatino Linotype" w:cs="Arial"/>
          <w:sz w:val="24"/>
          <w:szCs w:val="24"/>
        </w:rPr>
      </w:pPr>
      <w:r w:rsidRPr="004E118A">
        <w:rPr>
          <w:rFonts w:ascii="Palatino Linotype" w:hAnsi="Palatino Linotype" w:cs="Arial"/>
          <w:sz w:val="24"/>
          <w:szCs w:val="24"/>
        </w:rPr>
        <w:t>Entorno a lo que aquí nos interesa, los Lineamientos Quincuagésimo sexto, Quincuagésimo séptimo y Quincuagésimo octavo, establecen lo siguiente:</w:t>
      </w:r>
    </w:p>
    <w:p w14:paraId="0860E8B6" w14:textId="77777777" w:rsidR="00EC6B17" w:rsidRPr="004E118A" w:rsidRDefault="00EC6B17" w:rsidP="00EC6B17">
      <w:pPr>
        <w:spacing w:after="0" w:line="360" w:lineRule="auto"/>
        <w:jc w:val="both"/>
        <w:rPr>
          <w:rFonts w:ascii="Palatino Linotype" w:hAnsi="Palatino Linotype" w:cs="Arial"/>
          <w:sz w:val="24"/>
          <w:szCs w:val="24"/>
        </w:rPr>
      </w:pPr>
    </w:p>
    <w:p w14:paraId="08CC421F" w14:textId="77777777" w:rsidR="00EC6B17" w:rsidRPr="004E118A" w:rsidRDefault="00EC6B17" w:rsidP="00EC6B17">
      <w:pPr>
        <w:spacing w:after="0" w:line="240" w:lineRule="auto"/>
        <w:ind w:left="567" w:right="567"/>
        <w:jc w:val="both"/>
        <w:rPr>
          <w:rFonts w:ascii="Palatino Linotype" w:hAnsi="Palatino Linotype" w:cs="Arial"/>
          <w:i/>
        </w:rPr>
      </w:pPr>
      <w:r w:rsidRPr="004E118A">
        <w:rPr>
          <w:rFonts w:ascii="Palatino Linotype" w:hAnsi="Palatino Linotype" w:cs="Arial"/>
          <w:b/>
          <w:i/>
        </w:rPr>
        <w:t>Quincuagésimo sexto.</w:t>
      </w:r>
      <w:r w:rsidRPr="004E118A">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1F1154FD" w14:textId="77777777" w:rsidR="00EC6B17" w:rsidRPr="004E118A" w:rsidRDefault="00EC6B17" w:rsidP="00EC6B17">
      <w:pPr>
        <w:spacing w:after="0" w:line="240" w:lineRule="auto"/>
        <w:ind w:left="567" w:right="567"/>
        <w:jc w:val="both"/>
        <w:rPr>
          <w:rFonts w:ascii="Palatino Linotype" w:hAnsi="Palatino Linotype" w:cs="Arial"/>
          <w:i/>
        </w:rPr>
      </w:pPr>
    </w:p>
    <w:p w14:paraId="76F62A73" w14:textId="77777777" w:rsidR="00EC6B17" w:rsidRPr="004E118A" w:rsidRDefault="00EC6B17" w:rsidP="00EC6B17">
      <w:pPr>
        <w:spacing w:after="0" w:line="240" w:lineRule="auto"/>
        <w:ind w:left="567" w:right="567"/>
        <w:jc w:val="both"/>
        <w:rPr>
          <w:rFonts w:ascii="Palatino Linotype" w:hAnsi="Palatino Linotype" w:cs="Arial"/>
          <w:i/>
        </w:rPr>
      </w:pPr>
      <w:r w:rsidRPr="004E118A">
        <w:rPr>
          <w:rFonts w:ascii="Palatino Linotype" w:hAnsi="Palatino Linotype" w:cs="Arial"/>
          <w:b/>
          <w:i/>
        </w:rPr>
        <w:t>Quincuagésimo séptimo.</w:t>
      </w:r>
      <w:r w:rsidRPr="004E118A">
        <w:rPr>
          <w:rFonts w:ascii="Palatino Linotype" w:hAnsi="Palatino Linotype" w:cs="Arial"/>
          <w:i/>
        </w:rPr>
        <w:t xml:space="preserve"> Se considera, en principio, como información pública y no podrá omitirse de las versiones públicas la siguiente: </w:t>
      </w:r>
    </w:p>
    <w:p w14:paraId="5CC774FD" w14:textId="77777777" w:rsidR="00EC6B17" w:rsidRPr="0096018F" w:rsidRDefault="00EC6B17" w:rsidP="00EC6B17">
      <w:pPr>
        <w:spacing w:after="0" w:line="240" w:lineRule="auto"/>
        <w:ind w:left="567" w:right="567"/>
        <w:jc w:val="both"/>
        <w:rPr>
          <w:rFonts w:ascii="Palatino Linotype" w:hAnsi="Palatino Linotype" w:cs="Arial"/>
          <w:i/>
        </w:rPr>
      </w:pPr>
      <w:r w:rsidRPr="004E118A">
        <w:rPr>
          <w:rFonts w:ascii="Palatino Linotype" w:hAnsi="Palatino Linotype" w:cs="Arial"/>
          <w:i/>
        </w:rPr>
        <w:t xml:space="preserve">I. La relativa a las Obligaciones de </w:t>
      </w:r>
      <w:r w:rsidRPr="0096018F">
        <w:rPr>
          <w:rFonts w:ascii="Palatino Linotype" w:hAnsi="Palatino Linotype" w:cs="Arial"/>
          <w:i/>
        </w:rPr>
        <w:t xml:space="preserve">Transparencia que contempla el Título V de la Ley General y las demás disposiciones legales aplicables; </w:t>
      </w:r>
    </w:p>
    <w:p w14:paraId="6ADFE772" w14:textId="77777777" w:rsidR="00EC6B17" w:rsidRPr="0096018F" w:rsidRDefault="00EC6B17" w:rsidP="00EC6B17">
      <w:pPr>
        <w:spacing w:after="0" w:line="240" w:lineRule="auto"/>
        <w:ind w:left="567" w:right="567"/>
        <w:jc w:val="both"/>
        <w:rPr>
          <w:rFonts w:ascii="Palatino Linotype" w:hAnsi="Palatino Linotype" w:cs="Arial"/>
          <w:i/>
        </w:rPr>
      </w:pPr>
      <w:r w:rsidRPr="0096018F">
        <w:rPr>
          <w:rFonts w:ascii="Palatino Linotype" w:hAnsi="Palatino Linotype" w:cs="Arial"/>
          <w:i/>
        </w:rPr>
        <w:t xml:space="preserve">II. El nombre de los servidores públicos en los documentos, y sus firmas autógrafas, cuando sean utilizados en el ejercicio de las facultades conferidas para el desempeño del servicio público, y </w:t>
      </w:r>
    </w:p>
    <w:p w14:paraId="2ABF02F1" w14:textId="77777777" w:rsidR="00EC6B17" w:rsidRPr="0096018F" w:rsidRDefault="00EC6B17" w:rsidP="00EC6B17">
      <w:pPr>
        <w:spacing w:after="0" w:line="240" w:lineRule="auto"/>
        <w:ind w:left="567" w:right="567"/>
        <w:jc w:val="both"/>
        <w:rPr>
          <w:rFonts w:ascii="Palatino Linotype" w:hAnsi="Palatino Linotype" w:cs="Arial"/>
          <w:i/>
        </w:rPr>
      </w:pPr>
      <w:r w:rsidRPr="0096018F">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7CE09B35" w14:textId="77777777" w:rsidR="00EC6B17" w:rsidRPr="0096018F" w:rsidRDefault="00EC6B17" w:rsidP="00EC6B17">
      <w:pPr>
        <w:spacing w:after="0" w:line="240" w:lineRule="auto"/>
        <w:ind w:left="567" w:right="567"/>
        <w:jc w:val="both"/>
        <w:rPr>
          <w:rFonts w:ascii="Palatino Linotype" w:hAnsi="Palatino Linotype" w:cs="Arial"/>
          <w:i/>
        </w:rPr>
      </w:pPr>
    </w:p>
    <w:p w14:paraId="4FAF4148" w14:textId="77777777" w:rsidR="00EC6B17" w:rsidRPr="0096018F" w:rsidRDefault="00EC6B17" w:rsidP="00EC6B17">
      <w:pPr>
        <w:spacing w:after="0" w:line="240" w:lineRule="auto"/>
        <w:ind w:left="567" w:right="567"/>
        <w:jc w:val="both"/>
        <w:rPr>
          <w:rFonts w:ascii="Palatino Linotype" w:hAnsi="Palatino Linotype" w:cs="Arial"/>
          <w:i/>
        </w:rPr>
      </w:pPr>
      <w:r w:rsidRPr="0096018F">
        <w:rPr>
          <w:rFonts w:ascii="Palatino Linotype" w:hAnsi="Palatino Linotype" w:cs="Arial"/>
          <w:i/>
        </w:rPr>
        <w:t xml:space="preserve">Lo anterior, siempre y cuando no se acredite alguna causal de clasificación, prevista en las leyes o en los tratados internaciones suscritos por el Estado mexicano. </w:t>
      </w:r>
    </w:p>
    <w:p w14:paraId="116838E8" w14:textId="77777777" w:rsidR="00EC6B17" w:rsidRPr="0096018F" w:rsidRDefault="00EC6B17" w:rsidP="00EC6B17">
      <w:pPr>
        <w:spacing w:after="0" w:line="240" w:lineRule="auto"/>
        <w:ind w:left="567" w:right="567"/>
        <w:jc w:val="both"/>
        <w:rPr>
          <w:rFonts w:ascii="Palatino Linotype" w:hAnsi="Palatino Linotype" w:cs="Arial"/>
          <w:i/>
        </w:rPr>
      </w:pPr>
    </w:p>
    <w:p w14:paraId="665BD646" w14:textId="77777777" w:rsidR="00EC6B17" w:rsidRPr="0096018F" w:rsidRDefault="00EC6B17" w:rsidP="00EC6B17">
      <w:pPr>
        <w:spacing w:after="0" w:line="240" w:lineRule="auto"/>
        <w:ind w:left="567" w:right="567"/>
        <w:jc w:val="both"/>
        <w:rPr>
          <w:rFonts w:ascii="Palatino Linotype" w:hAnsi="Palatino Linotype" w:cs="Arial"/>
          <w:i/>
        </w:rPr>
      </w:pPr>
      <w:r w:rsidRPr="0096018F">
        <w:rPr>
          <w:rFonts w:ascii="Palatino Linotype" w:hAnsi="Palatino Linotype" w:cs="Arial"/>
          <w:b/>
          <w:i/>
        </w:rPr>
        <w:t>Quincuagésimo octavo.</w:t>
      </w:r>
      <w:r w:rsidRPr="0096018F">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14:paraId="6C382BE5" w14:textId="77777777" w:rsidR="00EC6B17" w:rsidRPr="0096018F" w:rsidRDefault="00EC6B17" w:rsidP="00EC6B17">
      <w:pPr>
        <w:spacing w:after="0" w:line="360" w:lineRule="auto"/>
        <w:jc w:val="both"/>
        <w:rPr>
          <w:rFonts w:ascii="Palatino Linotype" w:hAnsi="Palatino Linotype" w:cs="Arial"/>
          <w:i/>
          <w:sz w:val="24"/>
          <w:szCs w:val="24"/>
        </w:rPr>
      </w:pPr>
    </w:p>
    <w:p w14:paraId="41F8E2AF" w14:textId="77777777" w:rsidR="00EC6B17" w:rsidRPr="0096018F" w:rsidRDefault="00EC6B17" w:rsidP="00EC6B17">
      <w:pPr>
        <w:spacing w:after="0" w:line="360" w:lineRule="auto"/>
        <w:jc w:val="both"/>
        <w:rPr>
          <w:rFonts w:ascii="Palatino Linotype" w:hAnsi="Palatino Linotype" w:cs="Arial"/>
          <w:i/>
          <w:sz w:val="24"/>
          <w:szCs w:val="24"/>
        </w:rPr>
      </w:pPr>
    </w:p>
    <w:p w14:paraId="041D1C09" w14:textId="77777777" w:rsidR="00EC6B17" w:rsidRPr="0096018F" w:rsidRDefault="00EC6B17" w:rsidP="00EC6B17">
      <w:pPr>
        <w:spacing w:after="0" w:line="360" w:lineRule="auto"/>
        <w:jc w:val="both"/>
        <w:rPr>
          <w:rFonts w:ascii="Palatino Linotype" w:hAnsi="Palatino Linotype" w:cs="Arial"/>
          <w:sz w:val="24"/>
          <w:szCs w:val="24"/>
        </w:rPr>
      </w:pPr>
      <w:r w:rsidRPr="0096018F">
        <w:rPr>
          <w:rFonts w:ascii="Palatino Linotype" w:hAnsi="Palatino Linotype" w:cs="Arial"/>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BC92B2E" w14:textId="77777777" w:rsidR="00EC6B17" w:rsidRPr="0096018F" w:rsidRDefault="00EC6B17" w:rsidP="00EC6B17">
      <w:pPr>
        <w:spacing w:after="0" w:line="360" w:lineRule="auto"/>
        <w:jc w:val="both"/>
        <w:rPr>
          <w:rFonts w:ascii="Palatino Linotype" w:hAnsi="Palatino Linotype" w:cs="Arial"/>
          <w:sz w:val="24"/>
          <w:szCs w:val="24"/>
        </w:rPr>
      </w:pPr>
    </w:p>
    <w:p w14:paraId="1F6F3FB5" w14:textId="4440BAB9" w:rsidR="00EC6B17" w:rsidRPr="0096018F" w:rsidRDefault="00EC6B17" w:rsidP="008C0661">
      <w:pPr>
        <w:spacing w:after="0" w:line="360" w:lineRule="auto"/>
        <w:jc w:val="both"/>
        <w:rPr>
          <w:rFonts w:ascii="Palatino Linotype" w:hAnsi="Palatino Linotype" w:cs="Arial"/>
          <w:sz w:val="24"/>
          <w:szCs w:val="24"/>
        </w:rPr>
      </w:pPr>
      <w:r w:rsidRPr="0096018F">
        <w:rPr>
          <w:rFonts w:ascii="Palatino Linotype" w:hAnsi="Palatino Linotype" w:cs="Arial"/>
          <w:sz w:val="24"/>
          <w:szCs w:val="24"/>
        </w:rPr>
        <w:t>Por lo que respecta al Acuerdo del Comité de Transparencia que la sustente la versión pública, de la documentación a entregar, deberá ser notificado mediante el SAIMEX.</w:t>
      </w:r>
    </w:p>
    <w:p w14:paraId="5338506D" w14:textId="77777777" w:rsidR="00411D6D" w:rsidRPr="0096018F" w:rsidRDefault="00411D6D" w:rsidP="008C0661">
      <w:pPr>
        <w:spacing w:after="0" w:line="360" w:lineRule="auto"/>
        <w:jc w:val="both"/>
        <w:rPr>
          <w:rFonts w:ascii="Palatino Linotype" w:hAnsi="Palatino Linotype" w:cs="Arial"/>
          <w:sz w:val="24"/>
          <w:szCs w:val="24"/>
        </w:rPr>
      </w:pPr>
    </w:p>
    <w:p w14:paraId="641AFBCE" w14:textId="77885031" w:rsidR="00411D6D" w:rsidRPr="0096018F" w:rsidRDefault="00411D6D" w:rsidP="00411D6D">
      <w:pPr>
        <w:spacing w:after="0" w:line="360" w:lineRule="auto"/>
        <w:jc w:val="both"/>
        <w:rPr>
          <w:rFonts w:ascii="Palatino Linotype" w:hAnsi="Palatino Linotype" w:cs="Arial"/>
          <w:color w:val="000000" w:themeColor="text1"/>
          <w:sz w:val="24"/>
        </w:rPr>
      </w:pPr>
      <w:r w:rsidRPr="0096018F">
        <w:rPr>
          <w:rFonts w:ascii="Palatino Linotype" w:hAnsi="Palatino Linotype" w:cs="Arial"/>
          <w:color w:val="000000" w:themeColor="text1"/>
          <w:sz w:val="24"/>
        </w:rPr>
        <w:t>Finalmente, respecto de las manifestaciones</w:t>
      </w:r>
      <w:r w:rsidRPr="0096018F">
        <w:rPr>
          <w:rFonts w:ascii="Palatino Linotype" w:eastAsia="Arial Unicode MS" w:hAnsi="Palatino Linotype" w:cs="Arial"/>
          <w:color w:val="000000" w:themeColor="text1"/>
          <w:sz w:val="24"/>
        </w:rPr>
        <w:t xml:space="preserve"> realizadas por el</w:t>
      </w:r>
      <w:r w:rsidRPr="0096018F">
        <w:rPr>
          <w:rFonts w:ascii="Palatino Linotype" w:eastAsia="Arial Unicode MS" w:hAnsi="Palatino Linotype" w:cs="Arial"/>
          <w:b/>
          <w:color w:val="000000" w:themeColor="text1"/>
          <w:sz w:val="24"/>
        </w:rPr>
        <w:t xml:space="preserve"> </w:t>
      </w:r>
      <w:r w:rsidRPr="0096018F">
        <w:rPr>
          <w:rFonts w:ascii="Palatino Linotype" w:hAnsi="Palatino Linotype"/>
          <w:b/>
          <w:color w:val="000000" w:themeColor="text1"/>
          <w:sz w:val="24"/>
        </w:rPr>
        <w:t>Recurrente</w:t>
      </w:r>
      <w:r w:rsidRPr="0096018F">
        <w:rPr>
          <w:rFonts w:ascii="Palatino Linotype" w:eastAsia="Arial Unicode MS" w:hAnsi="Palatino Linotype" w:cs="Arial"/>
          <w:b/>
          <w:color w:val="000000" w:themeColor="text1"/>
          <w:sz w:val="24"/>
        </w:rPr>
        <w:t xml:space="preserve"> </w:t>
      </w:r>
      <w:r w:rsidRPr="0096018F">
        <w:rPr>
          <w:rFonts w:ascii="Palatino Linotype" w:eastAsia="Arial Unicode MS" w:hAnsi="Palatino Linotype" w:cs="Arial"/>
          <w:color w:val="000000" w:themeColor="text1"/>
          <w:sz w:val="24"/>
        </w:rPr>
        <w:t xml:space="preserve">como razones o motivos de </w:t>
      </w:r>
      <w:r w:rsidRPr="0096018F">
        <w:rPr>
          <w:rFonts w:ascii="Palatino Linotype" w:hAnsi="Palatino Linotype" w:cs="Arial"/>
          <w:color w:val="000000" w:themeColor="text1"/>
          <w:sz w:val="24"/>
          <w:lang w:eastAsia="es-CO"/>
        </w:rPr>
        <w:t>inconformidad</w:t>
      </w:r>
      <w:r w:rsidRPr="0096018F">
        <w:rPr>
          <w:rFonts w:ascii="Palatino Linotype" w:eastAsia="Arial Unicode MS" w:hAnsi="Palatino Linotype" w:cs="Arial"/>
          <w:color w:val="000000" w:themeColor="text1"/>
          <w:sz w:val="24"/>
        </w:rPr>
        <w:t xml:space="preserve">, consistentes en </w:t>
      </w:r>
      <w:r w:rsidRPr="0096018F">
        <w:rPr>
          <w:rFonts w:ascii="Palatino Linotype" w:hAnsi="Palatino Linotype" w:cs="Arial"/>
          <w:i/>
          <w:color w:val="000000" w:themeColor="text1"/>
          <w:sz w:val="24"/>
        </w:rPr>
        <w:t xml:space="preserve">“…Aunado a ello, en este acto se denuncia que el sujeto obligado no ha cumplido con sus obligaciones de transparencia en virtud de que </w:t>
      </w:r>
      <w:r w:rsidRPr="0096018F">
        <w:rPr>
          <w:rFonts w:ascii="Palatino Linotype" w:hAnsi="Palatino Linotype" w:cs="Arial"/>
          <w:i/>
          <w:color w:val="000000" w:themeColor="text1"/>
          <w:sz w:val="24"/>
        </w:rPr>
        <w:lastRenderedPageBreak/>
        <w:t xml:space="preserve">dicho portal se encuentra desactualizado y la información requerida no se encuentra en dicho portal. Derivado de lo anterior, solicito se dé vista al órgano competente a fin de que realice la denuncia correspondiente en contra del titular de la unidad de transparencia por haber atendido de manera negligente mi solicitud de acceso a la información.” (Sic)…”; </w:t>
      </w:r>
      <w:r w:rsidRPr="0096018F">
        <w:rPr>
          <w:rFonts w:ascii="Palatino Linotype" w:hAnsi="Palatino Linotype"/>
          <w:color w:val="000000" w:themeColor="text1"/>
          <w:sz w:val="24"/>
        </w:rPr>
        <w:t>y derivado que el Recurso de Revisión no es el medio para sancionar, este Órgano Garante</w:t>
      </w:r>
      <w:r w:rsidRPr="0096018F">
        <w:rPr>
          <w:rFonts w:ascii="Palatino Linotype" w:hAnsi="Palatino Linotype" w:cs="Arial"/>
          <w:sz w:val="24"/>
        </w:rPr>
        <w:t xml:space="preserve"> sugiere al solicitante, interponer su queja o denuncia ante la autoridad competente</w:t>
      </w:r>
      <w:r w:rsidRPr="0096018F">
        <w:rPr>
          <w:rFonts w:ascii="Palatino Linotype" w:hAnsi="Palatino Linotype" w:cs="Arial"/>
          <w:color w:val="000000" w:themeColor="text1"/>
          <w:sz w:val="24"/>
        </w:rPr>
        <w:t xml:space="preserve">. </w:t>
      </w:r>
    </w:p>
    <w:p w14:paraId="09EBBA81" w14:textId="77777777" w:rsidR="00EC6B17" w:rsidRPr="0096018F" w:rsidRDefault="00EC6B17" w:rsidP="00EC6B17">
      <w:pPr>
        <w:spacing w:after="0" w:line="360" w:lineRule="auto"/>
        <w:jc w:val="both"/>
        <w:rPr>
          <w:rFonts w:ascii="Palatino Linotype" w:hAnsi="Palatino Linotype" w:cs="Arial"/>
          <w:bCs/>
          <w:sz w:val="24"/>
          <w:szCs w:val="24"/>
        </w:rPr>
      </w:pPr>
    </w:p>
    <w:p w14:paraId="6119F35F" w14:textId="4CB2B8AC" w:rsidR="00EC6B17" w:rsidRDefault="00EC6B17" w:rsidP="005E53A4">
      <w:pPr>
        <w:spacing w:after="0" w:line="360" w:lineRule="auto"/>
        <w:jc w:val="both"/>
        <w:rPr>
          <w:rFonts w:ascii="Palatino Linotype" w:hAnsi="Palatino Linotype" w:cs="Arial"/>
          <w:sz w:val="24"/>
          <w:szCs w:val="24"/>
        </w:rPr>
      </w:pPr>
      <w:r w:rsidRPr="0096018F">
        <w:rPr>
          <w:rFonts w:ascii="Palatino Linotype" w:hAnsi="Palatino Linotype" w:cs="Arial"/>
          <w:bCs/>
          <w:sz w:val="24"/>
          <w:szCs w:val="24"/>
        </w:rPr>
        <w:t>En ese tenor y de acuerdo a la interpretación en el orden administrativo que le da la</w:t>
      </w:r>
      <w:r w:rsidRPr="00A87CAD">
        <w:rPr>
          <w:rFonts w:ascii="Palatino Linotype" w:hAnsi="Palatino Linotype" w:cs="Arial"/>
          <w:bCs/>
          <w:sz w:val="24"/>
          <w:szCs w:val="24"/>
        </w:rPr>
        <w:t xml:space="preserve"> Ley de la materia a este Instituto específicamente, en términos de su artículo 36, fracción I, </w:t>
      </w:r>
      <w:r w:rsidRPr="00A87CAD">
        <w:rPr>
          <w:rFonts w:ascii="Palatino Linotype" w:hAnsi="Palatino Linotype" w:cs="Arial"/>
          <w:sz w:val="24"/>
          <w:szCs w:val="24"/>
        </w:rPr>
        <w:t xml:space="preserve">de la Ley de Transparencia y Acceso a la Información Pública del Estado de México y Municipios, </w:t>
      </w:r>
      <w:r w:rsidRPr="00A87CAD">
        <w:rPr>
          <w:rFonts w:ascii="Palatino Linotype" w:hAnsi="Palatino Linotype" w:cs="Arial"/>
          <w:bCs/>
          <w:sz w:val="24"/>
          <w:szCs w:val="24"/>
        </w:rPr>
        <w:t xml:space="preserve">a efecto de salvaguardar el derecho de acceso a la información pública consignado a favor del </w:t>
      </w:r>
      <w:r w:rsidRPr="00A87CAD">
        <w:rPr>
          <w:rFonts w:ascii="Palatino Linotype" w:hAnsi="Palatino Linotype" w:cs="Arial"/>
          <w:b/>
          <w:bCs/>
          <w:sz w:val="24"/>
          <w:szCs w:val="24"/>
        </w:rPr>
        <w:t>Recurrente</w:t>
      </w:r>
      <w:r w:rsidRPr="00A87CAD">
        <w:rPr>
          <w:rFonts w:ascii="Palatino Linotype" w:hAnsi="Palatino Linotype" w:cs="Arial"/>
          <w:bCs/>
          <w:sz w:val="24"/>
          <w:szCs w:val="24"/>
        </w:rPr>
        <w:t>.</w:t>
      </w:r>
    </w:p>
    <w:p w14:paraId="7F6387AE" w14:textId="77777777" w:rsidR="00EC6B17" w:rsidRPr="00EC6B17" w:rsidRDefault="00EC6B17" w:rsidP="005E53A4">
      <w:pPr>
        <w:spacing w:after="0" w:line="360" w:lineRule="auto"/>
        <w:jc w:val="both"/>
        <w:rPr>
          <w:rFonts w:ascii="Palatino Linotype" w:hAnsi="Palatino Linotype" w:cs="Arial"/>
          <w:sz w:val="24"/>
          <w:szCs w:val="24"/>
        </w:rPr>
      </w:pPr>
    </w:p>
    <w:p w14:paraId="1632578C" w14:textId="7FF843A7" w:rsidR="006673F5" w:rsidRPr="006673F5" w:rsidRDefault="006673F5" w:rsidP="005E53A4">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rPr>
      </w:pPr>
      <w:r w:rsidRPr="006673F5">
        <w:rPr>
          <w:rFonts w:ascii="Palatino Linotype" w:eastAsia="Palatino Linotype" w:hAnsi="Palatino Linotype" w:cs="Palatino Linotype"/>
          <w:color w:val="000000"/>
          <w:sz w:val="24"/>
          <w:szCs w:val="24"/>
        </w:rPr>
        <w:t xml:space="preserve">En mérito de lo expuesto en líneas anteriores, este Instituto considera que los motivos de inconformidad planteados por el Recurrente resultan </w:t>
      </w:r>
      <w:r w:rsidR="00F409BD">
        <w:rPr>
          <w:rFonts w:ascii="Palatino Linotype" w:eastAsia="Palatino Linotype" w:hAnsi="Palatino Linotype" w:cs="Palatino Linotype"/>
          <w:color w:val="000000"/>
          <w:sz w:val="24"/>
          <w:szCs w:val="24"/>
        </w:rPr>
        <w:t xml:space="preserve">parcialmente </w:t>
      </w:r>
      <w:r w:rsidRPr="006673F5">
        <w:rPr>
          <w:rFonts w:ascii="Palatino Linotype" w:eastAsia="Palatino Linotype" w:hAnsi="Palatino Linotype" w:cs="Palatino Linotype"/>
          <w:color w:val="000000"/>
          <w:sz w:val="24"/>
          <w:szCs w:val="24"/>
        </w:rPr>
        <w:t xml:space="preserve">fundados en el recurso de revisión que es materia de esta resolución; por ello </w:t>
      </w:r>
      <w:r w:rsidRPr="006673F5">
        <w:rPr>
          <w:rFonts w:ascii="Palatino Linotype" w:eastAsia="Palatino Linotype" w:hAnsi="Palatino Linotype" w:cs="Palatino Linotype"/>
          <w:b/>
          <w:color w:val="000000"/>
          <w:sz w:val="24"/>
          <w:szCs w:val="24"/>
        </w:rPr>
        <w:t xml:space="preserve">con fundamento en la </w:t>
      </w:r>
      <w:r w:rsidR="00A940B6">
        <w:rPr>
          <w:rFonts w:ascii="Palatino Linotype" w:eastAsia="Palatino Linotype" w:hAnsi="Palatino Linotype" w:cs="Palatino Linotype"/>
          <w:b/>
          <w:color w:val="000000"/>
          <w:sz w:val="24"/>
          <w:szCs w:val="24"/>
        </w:rPr>
        <w:t>primera</w:t>
      </w:r>
      <w:r w:rsidRPr="006673F5">
        <w:rPr>
          <w:rFonts w:ascii="Palatino Linotype" w:eastAsia="Palatino Linotype" w:hAnsi="Palatino Linotype" w:cs="Palatino Linotype"/>
          <w:b/>
          <w:color w:val="000000"/>
          <w:sz w:val="24"/>
          <w:szCs w:val="24"/>
        </w:rPr>
        <w:t xml:space="preserve"> hipótesis de la fracción III del artículo 186 de la Ley de Transparencia y Acceso a la Información Pública del Estado de México y Municipio</w:t>
      </w:r>
      <w:r w:rsidRPr="006673F5">
        <w:rPr>
          <w:rFonts w:ascii="Palatino Linotype" w:eastAsia="Palatino Linotype" w:hAnsi="Palatino Linotype" w:cs="Palatino Linotype"/>
          <w:b/>
          <w:bCs/>
          <w:color w:val="000000"/>
          <w:sz w:val="24"/>
          <w:szCs w:val="24"/>
        </w:rPr>
        <w:t>s</w:t>
      </w:r>
      <w:r w:rsidRPr="006673F5">
        <w:rPr>
          <w:rFonts w:ascii="Palatino Linotype" w:eastAsia="Palatino Linotype" w:hAnsi="Palatino Linotype" w:cs="Palatino Linotype"/>
          <w:color w:val="000000"/>
          <w:sz w:val="24"/>
          <w:szCs w:val="24"/>
        </w:rPr>
        <w:t xml:space="preserve">, se </w:t>
      </w:r>
      <w:r w:rsidR="00A940B6">
        <w:rPr>
          <w:rFonts w:ascii="Palatino Linotype" w:eastAsia="Palatino Linotype" w:hAnsi="Palatino Linotype" w:cs="Palatino Linotype"/>
          <w:b/>
          <w:color w:val="000000"/>
          <w:sz w:val="24"/>
          <w:szCs w:val="24"/>
        </w:rPr>
        <w:t>REVOCA</w:t>
      </w:r>
      <w:r w:rsidRPr="006673F5">
        <w:rPr>
          <w:rFonts w:ascii="Palatino Linotype" w:eastAsia="Palatino Linotype" w:hAnsi="Palatino Linotype" w:cs="Palatino Linotype"/>
          <w:b/>
          <w:color w:val="000000"/>
          <w:sz w:val="24"/>
          <w:szCs w:val="24"/>
        </w:rPr>
        <w:t xml:space="preserve"> </w:t>
      </w:r>
      <w:r w:rsidRPr="006673F5">
        <w:rPr>
          <w:rFonts w:ascii="Palatino Linotype" w:eastAsia="Palatino Linotype" w:hAnsi="Palatino Linotype" w:cs="Palatino Linotype"/>
          <w:color w:val="000000"/>
          <w:sz w:val="24"/>
          <w:szCs w:val="24"/>
        </w:rPr>
        <w:t>la respuesta a la solicitud de información número</w:t>
      </w:r>
      <w:r w:rsidRPr="006673F5">
        <w:rPr>
          <w:rFonts w:ascii="Palatino Linotype" w:eastAsia="Palatino Linotype" w:hAnsi="Palatino Linotype" w:cs="Palatino Linotype"/>
          <w:b/>
          <w:color w:val="000000"/>
          <w:sz w:val="24"/>
          <w:szCs w:val="24"/>
        </w:rPr>
        <w:t xml:space="preserve"> </w:t>
      </w:r>
      <w:r w:rsidR="004E5A25" w:rsidRPr="004E5A25">
        <w:rPr>
          <w:rFonts w:ascii="Palatino Linotype" w:eastAsia="Palatino Linotype" w:hAnsi="Palatino Linotype" w:cs="Palatino Linotype"/>
          <w:b/>
          <w:bCs/>
          <w:color w:val="000000"/>
          <w:sz w:val="24"/>
          <w:szCs w:val="24"/>
        </w:rPr>
        <w:t>00117/OASATIZARA/IP/2022</w:t>
      </w:r>
      <w:r w:rsidRPr="006673F5">
        <w:rPr>
          <w:rFonts w:ascii="Palatino Linotype" w:eastAsia="Palatino Linotype" w:hAnsi="Palatino Linotype" w:cs="Palatino Linotype"/>
          <w:color w:val="000000"/>
          <w:sz w:val="24"/>
          <w:szCs w:val="24"/>
        </w:rPr>
        <w:t>,</w:t>
      </w:r>
      <w:r w:rsidRPr="006673F5">
        <w:rPr>
          <w:rFonts w:ascii="Palatino Linotype" w:eastAsia="Palatino Linotype" w:hAnsi="Palatino Linotype" w:cs="Palatino Linotype"/>
          <w:b/>
          <w:color w:val="000000"/>
          <w:sz w:val="24"/>
          <w:szCs w:val="24"/>
        </w:rPr>
        <w:t xml:space="preserve"> </w:t>
      </w:r>
      <w:r w:rsidRPr="006673F5">
        <w:rPr>
          <w:rFonts w:ascii="Palatino Linotype" w:eastAsia="Palatino Linotype" w:hAnsi="Palatino Linotype" w:cs="Palatino Linotype"/>
          <w:color w:val="000000"/>
          <w:sz w:val="24"/>
          <w:szCs w:val="24"/>
        </w:rPr>
        <w:t>que ha sido materia del presente estudio.</w:t>
      </w:r>
    </w:p>
    <w:p w14:paraId="24555088" w14:textId="77777777" w:rsidR="006673F5" w:rsidRPr="006673F5"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7FF2D7F" w14:textId="77777777" w:rsidR="006673F5" w:rsidRPr="006673F5"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6673F5">
        <w:rPr>
          <w:rFonts w:ascii="Palatino Linotype" w:eastAsia="Palatino Linotype" w:hAnsi="Palatino Linotype" w:cs="Palatino Linotype"/>
          <w:color w:val="000000"/>
          <w:sz w:val="24"/>
          <w:szCs w:val="24"/>
        </w:rPr>
        <w:lastRenderedPageBreak/>
        <w:t>Por lo antes expuesto y fundado es de resolverse y,</w:t>
      </w:r>
    </w:p>
    <w:p w14:paraId="138154E7" w14:textId="77777777" w:rsidR="006673F5" w:rsidRPr="006673F5"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3A2EDD2" w14:textId="77777777" w:rsidR="006673F5" w:rsidRPr="008A310A" w:rsidRDefault="006673F5" w:rsidP="006673F5">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6"/>
          <w:szCs w:val="26"/>
        </w:rPr>
      </w:pPr>
      <w:r w:rsidRPr="008A310A">
        <w:rPr>
          <w:rFonts w:ascii="Palatino Linotype" w:eastAsia="Palatino Linotype" w:hAnsi="Palatino Linotype" w:cs="Palatino Linotype"/>
          <w:b/>
          <w:color w:val="000000"/>
          <w:sz w:val="26"/>
          <w:szCs w:val="26"/>
        </w:rPr>
        <w:t>S E    R E S U E L V E</w:t>
      </w:r>
    </w:p>
    <w:p w14:paraId="7C8A6B33" w14:textId="77777777" w:rsidR="006673F5" w:rsidRPr="006673F5"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653F8287" w14:textId="20C73FBA" w:rsidR="006673F5" w:rsidRPr="006673F5" w:rsidRDefault="627F3507"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627F3507">
        <w:rPr>
          <w:rFonts w:ascii="Palatino Linotype" w:eastAsia="Palatino Linotype" w:hAnsi="Palatino Linotype" w:cs="Palatino Linotype"/>
          <w:b/>
          <w:bCs/>
          <w:color w:val="000000" w:themeColor="text1"/>
          <w:sz w:val="24"/>
          <w:szCs w:val="24"/>
        </w:rPr>
        <w:t>PRIMERO.</w:t>
      </w:r>
      <w:r w:rsidRPr="627F3507">
        <w:rPr>
          <w:rFonts w:ascii="Palatino Linotype" w:eastAsia="Palatino Linotype" w:hAnsi="Palatino Linotype" w:cs="Palatino Linotype"/>
          <w:color w:val="000000" w:themeColor="text1"/>
          <w:sz w:val="24"/>
          <w:szCs w:val="24"/>
        </w:rPr>
        <w:t xml:space="preserve"> Se </w:t>
      </w:r>
      <w:r w:rsidR="00A940B6">
        <w:rPr>
          <w:rFonts w:ascii="Palatino Linotype" w:eastAsia="Palatino Linotype" w:hAnsi="Palatino Linotype" w:cs="Palatino Linotype"/>
          <w:b/>
          <w:bCs/>
          <w:color w:val="000000" w:themeColor="text1"/>
          <w:sz w:val="24"/>
          <w:szCs w:val="24"/>
        </w:rPr>
        <w:t>REVOCA</w:t>
      </w:r>
      <w:r w:rsidRPr="627F3507">
        <w:rPr>
          <w:rFonts w:ascii="Palatino Linotype" w:eastAsia="Palatino Linotype" w:hAnsi="Palatino Linotype" w:cs="Palatino Linotype"/>
          <w:color w:val="000000" w:themeColor="text1"/>
          <w:sz w:val="24"/>
          <w:szCs w:val="24"/>
        </w:rPr>
        <w:t xml:space="preserve"> la respuesta entregada por el Sujeto Obligado</w:t>
      </w:r>
      <w:r w:rsidRPr="627F3507">
        <w:rPr>
          <w:rFonts w:ascii="Palatino Linotype" w:eastAsia="Palatino Linotype" w:hAnsi="Palatino Linotype" w:cs="Palatino Linotype"/>
          <w:b/>
          <w:bCs/>
          <w:color w:val="000000" w:themeColor="text1"/>
          <w:sz w:val="24"/>
          <w:szCs w:val="24"/>
        </w:rPr>
        <w:t xml:space="preserve"> </w:t>
      </w:r>
      <w:r w:rsidRPr="627F3507">
        <w:rPr>
          <w:rFonts w:ascii="Palatino Linotype" w:eastAsia="Palatino Linotype" w:hAnsi="Palatino Linotype" w:cs="Palatino Linotype"/>
          <w:color w:val="000000" w:themeColor="text1"/>
          <w:sz w:val="24"/>
          <w:szCs w:val="24"/>
        </w:rPr>
        <w:t xml:space="preserve">a la solicitud de información número </w:t>
      </w:r>
      <w:r w:rsidR="004E5A25" w:rsidRPr="004E5A25">
        <w:rPr>
          <w:rFonts w:ascii="Palatino Linotype" w:eastAsia="Palatino Linotype" w:hAnsi="Palatino Linotype" w:cs="Palatino Linotype"/>
          <w:b/>
          <w:bCs/>
          <w:color w:val="000000" w:themeColor="text1"/>
          <w:sz w:val="24"/>
          <w:szCs w:val="24"/>
        </w:rPr>
        <w:t>00117/OASATIZARA/IP/2022</w:t>
      </w:r>
      <w:r w:rsidRPr="627F3507">
        <w:rPr>
          <w:rFonts w:ascii="Palatino Linotype" w:eastAsia="Palatino Linotype" w:hAnsi="Palatino Linotype" w:cs="Palatino Linotype"/>
          <w:color w:val="000000" w:themeColor="text1"/>
          <w:sz w:val="24"/>
          <w:szCs w:val="24"/>
        </w:rPr>
        <w:t>, por resultar parcialmente fundados los motivos de inconformidad argüidos por el Recurrente, en términos del</w:t>
      </w:r>
      <w:r w:rsidRPr="627F3507">
        <w:rPr>
          <w:rFonts w:ascii="Palatino Linotype" w:eastAsia="Palatino Linotype" w:hAnsi="Palatino Linotype" w:cs="Palatino Linotype"/>
          <w:b/>
          <w:bCs/>
          <w:color w:val="000000" w:themeColor="text1"/>
          <w:sz w:val="24"/>
          <w:szCs w:val="24"/>
        </w:rPr>
        <w:t xml:space="preserve"> Considerando </w:t>
      </w:r>
      <w:r w:rsidR="00B86490">
        <w:rPr>
          <w:rFonts w:ascii="Palatino Linotype" w:eastAsia="Palatino Linotype" w:hAnsi="Palatino Linotype" w:cs="Palatino Linotype"/>
          <w:b/>
          <w:bCs/>
          <w:color w:val="000000" w:themeColor="text1"/>
          <w:sz w:val="24"/>
          <w:szCs w:val="24"/>
        </w:rPr>
        <w:t>CUARTO</w:t>
      </w:r>
      <w:r w:rsidRPr="627F3507">
        <w:rPr>
          <w:rFonts w:ascii="Palatino Linotype" w:eastAsia="Palatino Linotype" w:hAnsi="Palatino Linotype" w:cs="Palatino Linotype"/>
          <w:b/>
          <w:bCs/>
          <w:color w:val="000000" w:themeColor="text1"/>
          <w:sz w:val="24"/>
          <w:szCs w:val="24"/>
        </w:rPr>
        <w:t xml:space="preserve"> </w:t>
      </w:r>
      <w:r w:rsidRPr="627F3507">
        <w:rPr>
          <w:rFonts w:ascii="Palatino Linotype" w:eastAsia="Palatino Linotype" w:hAnsi="Palatino Linotype" w:cs="Palatino Linotype"/>
          <w:color w:val="000000" w:themeColor="text1"/>
          <w:sz w:val="24"/>
          <w:szCs w:val="24"/>
        </w:rPr>
        <w:t xml:space="preserve">de la presente resolución. </w:t>
      </w:r>
    </w:p>
    <w:p w14:paraId="507F70C0" w14:textId="77777777" w:rsidR="006673F5" w:rsidRPr="006673F5"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4154B51" w14:textId="05726013" w:rsidR="006673F5" w:rsidRPr="004E5A25" w:rsidRDefault="004E5A25" w:rsidP="006673F5">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4E5A25">
        <w:rPr>
          <w:rFonts w:ascii="Palatino Linotype" w:eastAsiaTheme="minorHAnsi" w:hAnsi="Palatino Linotype" w:cs="Arial"/>
          <w:b/>
          <w:sz w:val="24"/>
          <w:szCs w:val="24"/>
          <w:lang w:val="es-ES_tradnl" w:eastAsia="en-US"/>
        </w:rPr>
        <w:t>SEGUNDO.</w:t>
      </w:r>
      <w:r w:rsidRPr="004E5A25">
        <w:rPr>
          <w:rFonts w:ascii="Palatino Linotype" w:eastAsiaTheme="minorHAnsi" w:hAnsi="Palatino Linotype" w:cs="Arial"/>
          <w:sz w:val="24"/>
          <w:szCs w:val="24"/>
          <w:lang w:eastAsia="en-US"/>
        </w:rPr>
        <w:t xml:space="preserve"> </w:t>
      </w:r>
      <w:r w:rsidRPr="004E5A25">
        <w:rPr>
          <w:rFonts w:ascii="Palatino Linotype" w:hAnsi="Palatino Linotype" w:cs="Arial"/>
          <w:sz w:val="24"/>
          <w:szCs w:val="24"/>
        </w:rPr>
        <w:t xml:space="preserve">Se </w:t>
      </w:r>
      <w:r w:rsidRPr="004E5A25">
        <w:rPr>
          <w:rFonts w:ascii="Palatino Linotype" w:hAnsi="Palatino Linotype" w:cs="Arial"/>
          <w:b/>
          <w:sz w:val="24"/>
          <w:szCs w:val="24"/>
        </w:rPr>
        <w:t xml:space="preserve">ORDENA </w:t>
      </w:r>
      <w:r w:rsidRPr="004E5A25">
        <w:rPr>
          <w:rFonts w:ascii="Palatino Linotype" w:hAnsi="Palatino Linotype" w:cs="Arial"/>
          <w:sz w:val="24"/>
          <w:szCs w:val="24"/>
        </w:rPr>
        <w:t xml:space="preserve">al </w:t>
      </w:r>
      <w:r w:rsidRPr="004E5A25">
        <w:rPr>
          <w:rFonts w:ascii="Palatino Linotype" w:hAnsi="Palatino Linotype" w:cs="Arial"/>
          <w:b/>
          <w:sz w:val="24"/>
          <w:szCs w:val="24"/>
        </w:rPr>
        <w:t xml:space="preserve">Sujeto Obligado </w:t>
      </w:r>
      <w:r w:rsidRPr="004E5A25">
        <w:rPr>
          <w:rFonts w:ascii="Palatino Linotype" w:hAnsi="Palatino Linotype" w:cs="Arial"/>
          <w:sz w:val="24"/>
          <w:szCs w:val="24"/>
        </w:rPr>
        <w:t xml:space="preserve">haga entrega al </w:t>
      </w:r>
      <w:r w:rsidRPr="004E5A25">
        <w:rPr>
          <w:rFonts w:ascii="Palatino Linotype" w:hAnsi="Palatino Linotype" w:cs="Arial"/>
          <w:b/>
          <w:sz w:val="24"/>
          <w:szCs w:val="24"/>
        </w:rPr>
        <w:t xml:space="preserve">Recurrente, </w:t>
      </w:r>
      <w:r w:rsidRPr="004E5A25">
        <w:rPr>
          <w:rFonts w:ascii="Palatino Linotype" w:hAnsi="Palatino Linotype" w:cs="Arial"/>
          <w:sz w:val="24"/>
          <w:szCs w:val="24"/>
        </w:rPr>
        <w:t>a través del Sistema de Acceso a la Información Mexiquense (SAIMEX)</w:t>
      </w:r>
      <w:r>
        <w:rPr>
          <w:rFonts w:ascii="Palatino Linotype" w:hAnsi="Palatino Linotype" w:cs="Arial"/>
          <w:sz w:val="24"/>
          <w:szCs w:val="24"/>
        </w:rPr>
        <w:t xml:space="preserve"> y correo electrónico</w:t>
      </w:r>
      <w:r w:rsidRPr="004E5A25">
        <w:rPr>
          <w:rFonts w:ascii="Palatino Linotype" w:hAnsi="Palatino Linotype"/>
          <w:sz w:val="24"/>
          <w:szCs w:val="24"/>
          <w:lang w:val="es-ES_tradnl"/>
        </w:rPr>
        <w:t xml:space="preserve">, en términos del </w:t>
      </w:r>
      <w:r w:rsidRPr="004E5A25">
        <w:rPr>
          <w:rFonts w:ascii="Palatino Linotype" w:hAnsi="Palatino Linotype"/>
          <w:bCs/>
          <w:sz w:val="24"/>
          <w:szCs w:val="24"/>
          <w:lang w:val="es-ES_tradnl"/>
        </w:rPr>
        <w:t>Considerando</w:t>
      </w:r>
      <w:r w:rsidRPr="004E5A25">
        <w:rPr>
          <w:rFonts w:ascii="Palatino Linotype" w:hAnsi="Palatino Linotype"/>
          <w:b/>
          <w:sz w:val="24"/>
          <w:szCs w:val="24"/>
          <w:lang w:val="es-ES_tradnl"/>
        </w:rPr>
        <w:t xml:space="preserve"> </w:t>
      </w:r>
      <w:r>
        <w:rPr>
          <w:rFonts w:ascii="Palatino Linotype" w:hAnsi="Palatino Linotype"/>
          <w:b/>
          <w:sz w:val="24"/>
          <w:szCs w:val="24"/>
          <w:lang w:val="es-ES_tradnl"/>
        </w:rPr>
        <w:t>CUART</w:t>
      </w:r>
      <w:r w:rsidRPr="004E5A25">
        <w:rPr>
          <w:rFonts w:ascii="Palatino Linotype" w:hAnsi="Palatino Linotype"/>
          <w:b/>
          <w:sz w:val="24"/>
          <w:szCs w:val="24"/>
          <w:lang w:val="es-ES_tradnl"/>
        </w:rPr>
        <w:t>O</w:t>
      </w:r>
      <w:r w:rsidRPr="004E5A25">
        <w:rPr>
          <w:rFonts w:ascii="Palatino Linotype" w:hAnsi="Palatino Linotype"/>
          <w:sz w:val="24"/>
          <w:szCs w:val="24"/>
        </w:rPr>
        <w:t xml:space="preserve"> de la presente resolución</w:t>
      </w:r>
      <w:r w:rsidRPr="004E5A25">
        <w:rPr>
          <w:rFonts w:ascii="Palatino Linotype" w:hAnsi="Palatino Linotype"/>
          <w:sz w:val="24"/>
          <w:szCs w:val="24"/>
          <w:lang w:val="es-ES_tradnl"/>
        </w:rPr>
        <w:t>,</w:t>
      </w:r>
      <w:r>
        <w:rPr>
          <w:rFonts w:ascii="Palatino Linotype" w:hAnsi="Palatino Linotype"/>
          <w:sz w:val="24"/>
          <w:szCs w:val="24"/>
          <w:lang w:val="es-ES_tradnl"/>
        </w:rPr>
        <w:t xml:space="preserve"> en versión pública de ser procedente,</w:t>
      </w:r>
      <w:r w:rsidRPr="004E5A25">
        <w:rPr>
          <w:rFonts w:ascii="Palatino Linotype" w:hAnsi="Palatino Linotype"/>
          <w:sz w:val="24"/>
          <w:szCs w:val="24"/>
          <w:lang w:val="es-ES_tradnl"/>
        </w:rPr>
        <w:t xml:space="preserve"> </w:t>
      </w:r>
      <w:r w:rsidRPr="004E5A25">
        <w:rPr>
          <w:rFonts w:ascii="Palatino Linotype" w:hAnsi="Palatino Linotype"/>
          <w:sz w:val="24"/>
          <w:szCs w:val="24"/>
        </w:rPr>
        <w:t>del o los documentos en donde conste lo siguiente:</w:t>
      </w:r>
    </w:p>
    <w:p w14:paraId="2C06AB6F" w14:textId="77777777" w:rsidR="002F1DA1" w:rsidRDefault="002F1DA1" w:rsidP="006673F5">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44458FA7" w14:textId="586560D5" w:rsidR="002F1DA1" w:rsidRDefault="004E5A25" w:rsidP="00F73283">
      <w:pPr>
        <w:pStyle w:val="Sinespaciado"/>
        <w:numPr>
          <w:ilvl w:val="0"/>
          <w:numId w:val="4"/>
        </w:numPr>
        <w:spacing w:line="360" w:lineRule="auto"/>
        <w:ind w:left="567" w:right="567"/>
        <w:jc w:val="both"/>
        <w:rPr>
          <w:rFonts w:ascii="Palatino Linotype" w:hAnsi="Palatino Linotype" w:cs="Arial"/>
          <w:i/>
        </w:rPr>
      </w:pPr>
      <w:r w:rsidRPr="004E5A25">
        <w:rPr>
          <w:rFonts w:ascii="Palatino Linotype" w:hAnsi="Palatino Linotype" w:cs="Arial"/>
          <w:i/>
          <w:iCs/>
          <w:lang w:val="es-ES"/>
        </w:rPr>
        <w:t xml:space="preserve">Autorizaciones, evaluaciones, dictámenes o licencias que se han emitido para los proyectos u obras que se haya realizado o se realizarán en la localidad de </w:t>
      </w:r>
      <w:proofErr w:type="spellStart"/>
      <w:r w:rsidRPr="004E5A25">
        <w:rPr>
          <w:rFonts w:ascii="Palatino Linotype" w:hAnsi="Palatino Linotype" w:cs="Arial"/>
          <w:i/>
          <w:iCs/>
          <w:lang w:val="es-ES"/>
        </w:rPr>
        <w:t>Calacoaya</w:t>
      </w:r>
      <w:proofErr w:type="spellEnd"/>
      <w:r w:rsidRPr="004E5A25">
        <w:rPr>
          <w:rFonts w:ascii="Palatino Linotype" w:hAnsi="Palatino Linotype" w:cs="Arial"/>
          <w:i/>
          <w:iCs/>
          <w:lang w:val="es-ES"/>
        </w:rPr>
        <w:t>, Atizapán de Zaragoza</w:t>
      </w:r>
      <w:r w:rsidR="008C0661">
        <w:rPr>
          <w:rFonts w:ascii="Palatino Linotype" w:hAnsi="Palatino Linotype" w:cs="Arial"/>
          <w:i/>
          <w:iCs/>
          <w:lang w:val="es-ES"/>
        </w:rPr>
        <w:t>,</w:t>
      </w:r>
      <w:r w:rsidRPr="004E5A25">
        <w:rPr>
          <w:rFonts w:ascii="Palatino Linotype" w:hAnsi="Palatino Linotype" w:cs="Arial"/>
          <w:i/>
          <w:iCs/>
          <w:lang w:val="es-ES"/>
        </w:rPr>
        <w:t xml:space="preserve"> en el periodo que comprende del 01 de enero de 2021 al 31 de octubre de 2022</w:t>
      </w:r>
      <w:r w:rsidR="002F1DA1" w:rsidRPr="002F1DA1">
        <w:rPr>
          <w:rFonts w:ascii="Palatino Linotype" w:hAnsi="Palatino Linotype" w:cs="Arial"/>
          <w:i/>
        </w:rPr>
        <w:t>.</w:t>
      </w:r>
    </w:p>
    <w:p w14:paraId="2AD446C6" w14:textId="77777777" w:rsidR="002F1DA1" w:rsidRPr="002F1DA1" w:rsidRDefault="002F1DA1" w:rsidP="00F73283">
      <w:pPr>
        <w:pStyle w:val="Sinespaciado"/>
        <w:spacing w:line="360" w:lineRule="auto"/>
        <w:ind w:left="567" w:right="567"/>
        <w:jc w:val="both"/>
        <w:rPr>
          <w:rFonts w:ascii="Palatino Linotype" w:hAnsi="Palatino Linotype" w:cs="Arial"/>
          <w:i/>
        </w:rPr>
      </w:pPr>
    </w:p>
    <w:p w14:paraId="78C5AF0A" w14:textId="309A5298" w:rsidR="00F73283" w:rsidRDefault="00F73283" w:rsidP="00F73283">
      <w:pPr>
        <w:pStyle w:val="Sinespaciado"/>
        <w:spacing w:line="276" w:lineRule="auto"/>
        <w:ind w:left="567" w:right="567"/>
        <w:jc w:val="both"/>
        <w:rPr>
          <w:rFonts w:ascii="Palatino Linotype" w:hAnsi="Palatino Linotype" w:cs="Arial"/>
          <w:i/>
        </w:rPr>
      </w:pPr>
      <w:r w:rsidRPr="00F73283">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w:t>
      </w:r>
      <w:r w:rsidRPr="00F73283">
        <w:rPr>
          <w:rFonts w:ascii="Palatino Linotype" w:hAnsi="Palatino Linotype" w:cs="Arial"/>
          <w:i/>
        </w:rPr>
        <w:lastRenderedPageBreak/>
        <w:t>Municipios, en el que funde y motive las razones sobre los datos que se supriman o eliminen y se ponga a disposición de la Recurrente.</w:t>
      </w:r>
    </w:p>
    <w:p w14:paraId="02E65ACD" w14:textId="77777777" w:rsidR="00F73283" w:rsidRDefault="00F73283" w:rsidP="00F73283">
      <w:pPr>
        <w:pStyle w:val="Sinespaciado"/>
        <w:spacing w:line="276" w:lineRule="auto"/>
        <w:ind w:left="567" w:right="567"/>
        <w:jc w:val="both"/>
        <w:rPr>
          <w:rFonts w:ascii="Palatino Linotype" w:hAnsi="Palatino Linotype" w:cs="Arial"/>
          <w:i/>
        </w:rPr>
      </w:pPr>
    </w:p>
    <w:p w14:paraId="0FDC67A9" w14:textId="77777777" w:rsidR="004E5A25" w:rsidRDefault="004E5A25" w:rsidP="006673F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4741CD2D" w14:textId="773385E9" w:rsidR="006673F5" w:rsidRPr="006673F5"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6673F5">
        <w:rPr>
          <w:rFonts w:ascii="Palatino Linotype" w:eastAsia="Palatino Linotype" w:hAnsi="Palatino Linotype" w:cs="Palatino Linotype"/>
          <w:b/>
          <w:color w:val="000000"/>
          <w:sz w:val="24"/>
          <w:szCs w:val="24"/>
        </w:rPr>
        <w:t>TERCERO. Notifíquese</w:t>
      </w:r>
      <w:r w:rsidRPr="006673F5">
        <w:rPr>
          <w:rFonts w:ascii="Palatino Linotype" w:eastAsia="Palatino Linotype" w:hAnsi="Palatino Linotype" w:cs="Palatino Linotype"/>
          <w:b/>
          <w:i/>
          <w:color w:val="000000"/>
          <w:sz w:val="24"/>
          <w:szCs w:val="24"/>
        </w:rPr>
        <w:t xml:space="preserve"> </w:t>
      </w:r>
      <w:r w:rsidR="004E5A25" w:rsidRPr="004E5A25">
        <w:rPr>
          <w:rFonts w:ascii="Palatino Linotype" w:eastAsia="Palatino Linotype" w:hAnsi="Palatino Linotype" w:cs="Palatino Linotype"/>
          <w:color w:val="000000"/>
          <w:sz w:val="24"/>
          <w:szCs w:val="24"/>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2690FEA" w14:textId="77777777" w:rsidR="006673F5" w:rsidRPr="006673F5"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394524F" w14:textId="77777777" w:rsidR="006673F5" w:rsidRPr="006673F5"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6673F5">
        <w:rPr>
          <w:rFonts w:ascii="Palatino Linotype" w:eastAsia="Palatino Linotype" w:hAnsi="Palatino Linotype" w:cs="Palatino Linotype"/>
          <w:b/>
          <w:color w:val="000000"/>
          <w:sz w:val="24"/>
          <w:szCs w:val="24"/>
        </w:rPr>
        <w:t xml:space="preserve">CUARTO. </w:t>
      </w:r>
      <w:r w:rsidRPr="006673F5">
        <w:rPr>
          <w:rFonts w:ascii="Palatino Linotype" w:eastAsia="Palatino Linotype" w:hAnsi="Palatino Linotype" w:cs="Palatino Linotype"/>
          <w:color w:val="000000"/>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C26736B" w14:textId="77777777" w:rsidR="006673F5" w:rsidRPr="006673F5"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6A26BE17" w14:textId="76BC1488" w:rsidR="006673F5" w:rsidRPr="006673F5"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highlight w:val="white"/>
        </w:rPr>
      </w:pPr>
      <w:r w:rsidRPr="006673F5">
        <w:rPr>
          <w:rFonts w:ascii="Palatino Linotype" w:eastAsia="Palatino Linotype" w:hAnsi="Palatino Linotype" w:cs="Palatino Linotype"/>
          <w:b/>
          <w:color w:val="000000"/>
          <w:sz w:val="24"/>
          <w:szCs w:val="24"/>
        </w:rPr>
        <w:t xml:space="preserve">QUINTO. Notifíquese </w:t>
      </w:r>
      <w:r w:rsidRPr="006673F5">
        <w:rPr>
          <w:rFonts w:ascii="Palatino Linotype" w:eastAsia="Palatino Linotype" w:hAnsi="Palatino Linotype" w:cs="Palatino Linotype"/>
          <w:color w:val="000000"/>
          <w:sz w:val="24"/>
          <w:szCs w:val="24"/>
        </w:rPr>
        <w:t>la presente resolución al Recurrente mediante el Sistema de Acceso a la Información Mexiquense (SAIMEX)</w:t>
      </w:r>
      <w:r w:rsidR="00A940B6">
        <w:rPr>
          <w:rFonts w:ascii="Palatino Linotype" w:eastAsia="Palatino Linotype" w:hAnsi="Palatino Linotype" w:cs="Palatino Linotype"/>
          <w:color w:val="000000"/>
          <w:sz w:val="24"/>
          <w:szCs w:val="24"/>
        </w:rPr>
        <w:t xml:space="preserve"> y correo </w:t>
      </w:r>
      <w:r w:rsidR="00FE798F">
        <w:rPr>
          <w:rFonts w:ascii="Palatino Linotype" w:eastAsia="Palatino Linotype" w:hAnsi="Palatino Linotype" w:cs="Palatino Linotype"/>
          <w:color w:val="000000"/>
          <w:sz w:val="24"/>
          <w:szCs w:val="24"/>
        </w:rPr>
        <w:t xml:space="preserve">electrónico; </w:t>
      </w:r>
      <w:r w:rsidR="00FE798F" w:rsidRPr="006673F5">
        <w:rPr>
          <w:rFonts w:ascii="Palatino Linotype" w:eastAsia="Palatino Linotype" w:hAnsi="Palatino Linotype" w:cs="Palatino Linotype"/>
          <w:color w:val="000000"/>
          <w:sz w:val="24"/>
          <w:szCs w:val="24"/>
        </w:rPr>
        <w:t>asimismo</w:t>
      </w:r>
      <w:r w:rsidR="00FE798F">
        <w:rPr>
          <w:rFonts w:ascii="Palatino Linotype" w:eastAsia="Palatino Linotype" w:hAnsi="Palatino Linotype" w:cs="Palatino Linotype"/>
          <w:color w:val="000000"/>
          <w:sz w:val="24"/>
          <w:szCs w:val="24"/>
        </w:rPr>
        <w:t>,</w:t>
      </w:r>
      <w:r w:rsidRPr="006673F5">
        <w:rPr>
          <w:rFonts w:ascii="Palatino Linotype" w:eastAsia="Palatino Linotype" w:hAnsi="Palatino Linotype" w:cs="Palatino Linotype"/>
          <w:color w:val="000000"/>
          <w:sz w:val="24"/>
          <w:szCs w:val="24"/>
        </w:rPr>
        <w:t xml:space="preserve"> hágase </w:t>
      </w:r>
      <w:r w:rsidRPr="006673F5">
        <w:rPr>
          <w:rFonts w:ascii="Palatino Linotype" w:eastAsia="Palatino Linotype" w:hAnsi="Palatino Linotype" w:cs="Palatino Linotype"/>
          <w:color w:val="000000"/>
          <w:sz w:val="24"/>
          <w:szCs w:val="24"/>
        </w:rPr>
        <w:lastRenderedPageBreak/>
        <w:t xml:space="preserve">de su conocimiento que, </w:t>
      </w:r>
      <w:r w:rsidRPr="006673F5">
        <w:rPr>
          <w:rFonts w:ascii="Palatino Linotype" w:eastAsia="Palatino Linotype" w:hAnsi="Palatino Linotype" w:cs="Palatino Linotype"/>
          <w:color w:val="000000"/>
          <w:sz w:val="24"/>
          <w:szCs w:val="24"/>
          <w:highlight w:val="white"/>
        </w:rPr>
        <w:t>de conformidad con lo establecido en el artículo 196 de la Ley de Transparencia y Acceso a la Información Pública del Estado de México y Municipios, podrá promover el Juicio de Amparo en los términos de las leyes aplicables.</w:t>
      </w:r>
    </w:p>
    <w:p w14:paraId="6C163DB6" w14:textId="77777777" w:rsidR="00780F18" w:rsidRPr="006673F5" w:rsidRDefault="00780F18"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6BE6901" w14:textId="208F6016" w:rsidR="00663A37" w:rsidRPr="005C6947" w:rsidRDefault="00663A37" w:rsidP="007874B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Pr>
          <w:rFonts w:ascii="Palatino Linotype" w:eastAsia="Palatino Linotype" w:hAnsi="Palatino Linotype" w:cs="Palatino Linotype"/>
          <w:color w:val="000000"/>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7E454F">
        <w:rPr>
          <w:rFonts w:ascii="Palatino Linotype" w:eastAsia="Palatino Linotype" w:hAnsi="Palatino Linotype" w:cs="Palatino Linotype"/>
          <w:color w:val="000000"/>
          <w:sz w:val="24"/>
          <w:szCs w:val="24"/>
        </w:rPr>
        <w:t>.</w:t>
      </w:r>
      <w:r>
        <w:rPr>
          <w:rFonts w:ascii="Palatino Linotype" w:eastAsia="Palatino Linotype" w:hAnsi="Palatino Linotype" w:cs="Palatino Linotype"/>
          <w:color w:val="000000"/>
          <w:sz w:val="24"/>
          <w:szCs w:val="24"/>
        </w:rPr>
        <w:t>LUIS GUSTAVO PARRA NORIEGA Y GUADALU</w:t>
      </w:r>
      <w:r w:rsidR="00C57E04">
        <w:rPr>
          <w:rFonts w:ascii="Palatino Linotype" w:eastAsia="Palatino Linotype" w:hAnsi="Palatino Linotype" w:cs="Palatino Linotype"/>
          <w:color w:val="000000"/>
          <w:sz w:val="24"/>
          <w:szCs w:val="24"/>
        </w:rPr>
        <w:t xml:space="preserve">PE RAMÍREZ PEÑA, EN LA </w:t>
      </w:r>
      <w:r w:rsidR="00FA14BA">
        <w:rPr>
          <w:rFonts w:ascii="Palatino Linotype" w:eastAsia="Palatino Linotype" w:hAnsi="Palatino Linotype" w:cs="Palatino Linotype"/>
          <w:color w:val="000000"/>
          <w:sz w:val="24"/>
          <w:szCs w:val="24"/>
        </w:rPr>
        <w:t>DÉCIMA OCTAVA</w:t>
      </w:r>
      <w:r w:rsidR="005762A7">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SESIÓN ORDINARIA CELEBRADA EL</w:t>
      </w:r>
      <w:r w:rsidR="005762A7">
        <w:rPr>
          <w:rFonts w:ascii="Palatino Linotype" w:eastAsia="Palatino Linotype" w:hAnsi="Palatino Linotype" w:cs="Palatino Linotype"/>
          <w:color w:val="000000"/>
          <w:sz w:val="24"/>
          <w:szCs w:val="24"/>
        </w:rPr>
        <w:t xml:space="preserve"> </w:t>
      </w:r>
      <w:r w:rsidR="00FA14BA">
        <w:rPr>
          <w:rFonts w:ascii="Palatino Linotype" w:eastAsia="Palatino Linotype" w:hAnsi="Palatino Linotype" w:cs="Palatino Linotype"/>
          <w:color w:val="000000"/>
          <w:sz w:val="24"/>
          <w:szCs w:val="24"/>
        </w:rPr>
        <w:t>DIECISIETE DE MAYO DE DOS MIL VEINTITRÉS</w:t>
      </w:r>
      <w:r>
        <w:rPr>
          <w:rFonts w:ascii="Palatino Linotype" w:eastAsia="Palatino Linotype" w:hAnsi="Palatino Linotype" w:cs="Palatino Linotype"/>
          <w:color w:val="000000"/>
          <w:sz w:val="24"/>
          <w:szCs w:val="24"/>
        </w:rPr>
        <w:t>, ANTE EL SECRETARIO TÉCNICO DEL PLENO, ALEX</w:t>
      </w:r>
      <w:r w:rsidR="002F1DA1">
        <w:rPr>
          <w:rFonts w:ascii="Palatino Linotype" w:eastAsia="Palatino Linotype" w:hAnsi="Palatino Linotype" w:cs="Palatino Linotype"/>
          <w:color w:val="000000"/>
          <w:sz w:val="24"/>
          <w:szCs w:val="24"/>
        </w:rPr>
        <w:t>IS TAPIA RAMÍREZ.--------</w:t>
      </w:r>
      <w:r w:rsidR="00473CFC">
        <w:rPr>
          <w:rFonts w:ascii="Palatino Linotype" w:eastAsia="Palatino Linotype" w:hAnsi="Palatino Linotype" w:cs="Palatino Linotype"/>
          <w:color w:val="000000"/>
          <w:sz w:val="24"/>
          <w:szCs w:val="24"/>
        </w:rPr>
        <w:t>------------------------------------</w:t>
      </w:r>
      <w:r w:rsidR="00C65532">
        <w:rPr>
          <w:rFonts w:ascii="Palatino Linotype" w:eastAsia="Palatino Linotype" w:hAnsi="Palatino Linotype" w:cs="Palatino Linotype"/>
          <w:color w:val="000000"/>
          <w:sz w:val="24"/>
          <w:szCs w:val="24"/>
        </w:rPr>
        <w:t>------------</w:t>
      </w:r>
      <w:r w:rsidR="00473CFC">
        <w:rPr>
          <w:rFonts w:ascii="Palatino Linotype" w:eastAsia="Palatino Linotype" w:hAnsi="Palatino Linotype" w:cs="Palatino Linotype"/>
          <w:color w:val="000000"/>
          <w:sz w:val="24"/>
          <w:szCs w:val="24"/>
        </w:rPr>
        <w:t>----------------------------------------------------------------------------------</w:t>
      </w:r>
      <w:r w:rsidR="00EC6B17">
        <w:rPr>
          <w:rFonts w:ascii="Palatino Linotype" w:eastAsia="Palatino Linotype" w:hAnsi="Palatino Linotype" w:cs="Palatino Linotype"/>
          <w:color w:val="000000"/>
          <w:sz w:val="24"/>
          <w:szCs w:val="24"/>
        </w:rPr>
        <w:t>------------------------------------------------------------------------------------------------------------------------------------------------------------------------------------------------------------------------------------------------------------------------------------------------------------------------------------------------------------------------------------------------------------------------------------------------------------------------------------------------------------------------------------------------------------------------------</w:t>
      </w:r>
      <w:r w:rsidR="00411D6D">
        <w:rPr>
          <w:rFonts w:ascii="Palatino Linotype" w:eastAsia="Palatino Linotype" w:hAnsi="Palatino Linotype" w:cs="Palatino Linotype"/>
          <w:color w:val="000000"/>
          <w:sz w:val="24"/>
          <w:szCs w:val="24"/>
        </w:rPr>
        <w:t>-------------------------</w:t>
      </w:r>
      <w:r w:rsidR="00EC6B17">
        <w:rPr>
          <w:rFonts w:ascii="Palatino Linotype" w:eastAsia="Palatino Linotype" w:hAnsi="Palatino Linotype" w:cs="Palatino Linotype"/>
          <w:color w:val="000000"/>
          <w:sz w:val="24"/>
          <w:szCs w:val="24"/>
        </w:rPr>
        <w:t>---------------------------------------------------------</w:t>
      </w:r>
      <w:r w:rsidR="00FA14BA">
        <w:rPr>
          <w:rFonts w:ascii="Palatino Linotype" w:eastAsia="Palatino Linotype" w:hAnsi="Palatino Linotype" w:cs="Palatino Linotype"/>
          <w:color w:val="000000"/>
          <w:sz w:val="24"/>
          <w:szCs w:val="24"/>
        </w:rPr>
        <w:t>-----</w:t>
      </w:r>
    </w:p>
    <w:p w14:paraId="71CF1C22" w14:textId="2B0B5048"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r w:rsidRPr="005C6947">
        <w:rPr>
          <w:rFonts w:ascii="Palatino Linotype" w:eastAsia="Palatino Linotype" w:hAnsi="Palatino Linotype" w:cs="Palatino Linotype"/>
          <w:color w:val="000000"/>
          <w:sz w:val="20"/>
          <w:szCs w:val="20"/>
        </w:rPr>
        <w:t>JMV/CCR/</w:t>
      </w:r>
      <w:r w:rsidR="00AF68B9">
        <w:rPr>
          <w:rFonts w:ascii="Palatino Linotype" w:eastAsia="Palatino Linotype" w:hAnsi="Palatino Linotype" w:cs="Palatino Linotype"/>
          <w:color w:val="000000"/>
          <w:sz w:val="20"/>
          <w:szCs w:val="20"/>
        </w:rPr>
        <w:t>EJDG</w:t>
      </w:r>
    </w:p>
    <w:p w14:paraId="31773D3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6741A02"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F168CF3"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F2A3864"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1C246BF"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520CEE0"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6AD37C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E417CF2"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1633DD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7672A95" w14:textId="77777777" w:rsidR="00D718B8" w:rsidRPr="003B7403" w:rsidRDefault="00D718B8" w:rsidP="00663A37">
      <w:pPr>
        <w:rPr>
          <w:rFonts w:ascii="Palatino Linotype" w:hAnsi="Palatino Linotype"/>
          <w:sz w:val="20"/>
          <w:szCs w:val="20"/>
        </w:rPr>
      </w:pPr>
    </w:p>
    <w:sectPr w:rsidR="00D718B8" w:rsidRPr="003B7403" w:rsidSect="00713DD5">
      <w:headerReference w:type="even" r:id="rId10"/>
      <w:headerReference w:type="default" r:id="rId11"/>
      <w:footerReference w:type="default" r:id="rId12"/>
      <w:headerReference w:type="first" r:id="rId13"/>
      <w:footerReference w:type="first" r:id="rId14"/>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7F18C8" w14:textId="77777777" w:rsidR="00D13F9B" w:rsidRDefault="00D13F9B" w:rsidP="00F2498E">
      <w:pPr>
        <w:spacing w:after="0" w:line="240" w:lineRule="auto"/>
      </w:pPr>
      <w:r>
        <w:separator/>
      </w:r>
    </w:p>
  </w:endnote>
  <w:endnote w:type="continuationSeparator" w:id="0">
    <w:p w14:paraId="6FC75C15" w14:textId="77777777" w:rsidR="00D13F9B" w:rsidRDefault="00D13F9B"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06BC7B15" w:rsidR="00075586" w:rsidRDefault="00075586"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52690">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52690">
      <w:rPr>
        <w:rFonts w:ascii="Palatino Linotype" w:hAnsi="Palatino Linotype"/>
        <w:b/>
        <w:bCs/>
        <w:noProof/>
        <w:sz w:val="20"/>
      </w:rPr>
      <w:t>35</w:t>
    </w:r>
    <w:r w:rsidRPr="00713DD5">
      <w:rPr>
        <w:rFonts w:ascii="Palatino Linotype" w:hAnsi="Palatino Linotype"/>
        <w:b/>
        <w:bCs/>
        <w:sz w:val="20"/>
      </w:rPr>
      <w:fldChar w:fldCharType="end"/>
    </w:r>
  </w:p>
  <w:p w14:paraId="0DA4C4E6" w14:textId="77777777" w:rsidR="00075586" w:rsidRPr="000B69FA" w:rsidRDefault="00075586" w:rsidP="00F56426">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2C4EF717" w:rsidR="00075586" w:rsidRDefault="00075586"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52690">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52690">
      <w:rPr>
        <w:rFonts w:ascii="Palatino Linotype" w:hAnsi="Palatino Linotype"/>
        <w:b/>
        <w:bCs/>
        <w:noProof/>
        <w:sz w:val="20"/>
      </w:rPr>
      <w:t>35</w:t>
    </w:r>
    <w:r w:rsidRPr="00713DD5">
      <w:rPr>
        <w:rFonts w:ascii="Palatino Linotype" w:hAnsi="Palatino Linotype"/>
        <w:b/>
        <w:bCs/>
        <w:sz w:val="20"/>
      </w:rPr>
      <w:fldChar w:fldCharType="end"/>
    </w:r>
  </w:p>
  <w:p w14:paraId="58082FE6" w14:textId="77777777" w:rsidR="00075586" w:rsidRPr="000B69FA" w:rsidRDefault="00075586"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D097CE" w14:textId="77777777" w:rsidR="00D13F9B" w:rsidRDefault="00D13F9B" w:rsidP="00F2498E">
      <w:pPr>
        <w:spacing w:after="0" w:line="240" w:lineRule="auto"/>
      </w:pPr>
      <w:r>
        <w:separator/>
      </w:r>
    </w:p>
  </w:footnote>
  <w:footnote w:type="continuationSeparator" w:id="0">
    <w:p w14:paraId="30DB161D" w14:textId="77777777" w:rsidR="00D13F9B" w:rsidRDefault="00D13F9B" w:rsidP="00F2498E">
      <w:pPr>
        <w:spacing w:after="0" w:line="240" w:lineRule="auto"/>
      </w:pPr>
      <w:r>
        <w:continuationSeparator/>
      </w:r>
    </w:p>
  </w:footnote>
  <w:footnote w:id="1">
    <w:p w14:paraId="1CB03AFA" w14:textId="77777777" w:rsidR="00075586" w:rsidRDefault="00075586" w:rsidP="00663A37">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FD35878" w14:textId="77777777" w:rsidR="00075586" w:rsidRDefault="00075586" w:rsidP="00663A37">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14:paraId="59F5D0A7" w14:textId="77777777" w:rsidR="00075586" w:rsidRDefault="00075586" w:rsidP="00663A37">
      <w:pPr>
        <w:spacing w:after="0" w:line="240" w:lineRule="auto"/>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4652876F" w14:textId="77777777" w:rsidR="00075586" w:rsidRDefault="00075586" w:rsidP="00663A37">
      <w:pPr>
        <w:spacing w:after="0" w:line="240" w:lineRule="auto"/>
        <w:jc w:val="both"/>
        <w:rPr>
          <w:rFonts w:ascii="Palatino Linotype" w:eastAsia="Palatino Linotype" w:hAnsi="Palatino Linotype" w:cs="Palatino Linotype"/>
          <w:b/>
          <w:i/>
          <w:sz w:val="20"/>
          <w:szCs w:val="20"/>
        </w:rPr>
      </w:pPr>
    </w:p>
    <w:p w14:paraId="67229553" w14:textId="77777777" w:rsidR="00075586" w:rsidRDefault="00075586" w:rsidP="00663A37">
      <w:pPr>
        <w:spacing w:line="240"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eastAsia="Palatino Linotype" w:hAnsi="Palatino Linotype" w:cs="Palatino Linotype"/>
          <w:i/>
          <w:sz w:val="20"/>
          <w:szCs w:val="20"/>
        </w:rPr>
        <w:t>concesoria</w:t>
      </w:r>
      <w:proofErr w:type="spellEnd"/>
      <w:r>
        <w:rPr>
          <w:rFonts w:ascii="Palatino Linotype" w:eastAsia="Palatino Linotype" w:hAnsi="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075586" w:rsidRDefault="00352690">
    <w:pPr>
      <w:pStyle w:val="Encabezado"/>
    </w:pPr>
    <w:r>
      <w:rPr>
        <w:noProof/>
        <w:lang w:val="es-MX" w:eastAsia="es-MX"/>
      </w:rPr>
      <w:pict w14:anchorId="4A0D3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075586" w:rsidRPr="00B17577" w14:paraId="37B9EBDE" w14:textId="77777777" w:rsidTr="00713DD5">
      <w:trPr>
        <w:trHeight w:val="227"/>
      </w:trPr>
      <w:tc>
        <w:tcPr>
          <w:tcW w:w="5103" w:type="dxa"/>
          <w:hideMark/>
        </w:tcPr>
        <w:p w14:paraId="4964FBC5" w14:textId="54CDA645" w:rsidR="00075586" w:rsidRPr="00096248" w:rsidRDefault="00075586"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389417AF" w:rsidR="00075586" w:rsidRPr="00096248" w:rsidRDefault="00321391" w:rsidP="00C57E04">
          <w:pPr>
            <w:spacing w:after="0" w:line="360" w:lineRule="auto"/>
            <w:ind w:right="71"/>
            <w:jc w:val="right"/>
            <w:rPr>
              <w:rFonts w:ascii="Palatino Linotype" w:hAnsi="Palatino Linotype" w:cs="Arial"/>
              <w:b/>
              <w:sz w:val="24"/>
              <w:szCs w:val="24"/>
            </w:rPr>
          </w:pPr>
          <w:r w:rsidRPr="00321391">
            <w:rPr>
              <w:rFonts w:ascii="Palatino Linotype" w:hAnsi="Palatino Linotype" w:cs="Arial"/>
              <w:b/>
              <w:bCs/>
              <w:sz w:val="24"/>
              <w:szCs w:val="24"/>
            </w:rPr>
            <w:t>16900/INFOEM/IP/RR/2022</w:t>
          </w:r>
        </w:p>
      </w:tc>
    </w:tr>
    <w:tr w:rsidR="00075586" w14:paraId="7591D3C9" w14:textId="77777777" w:rsidTr="00713DD5">
      <w:trPr>
        <w:trHeight w:val="242"/>
      </w:trPr>
      <w:tc>
        <w:tcPr>
          <w:tcW w:w="5103" w:type="dxa"/>
          <w:hideMark/>
        </w:tcPr>
        <w:p w14:paraId="729A65A8" w14:textId="77777777" w:rsidR="00075586" w:rsidRPr="00096248" w:rsidRDefault="00075586"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621C91D9" w:rsidR="00075586" w:rsidRPr="00096248" w:rsidRDefault="00321391" w:rsidP="005762A7">
          <w:pPr>
            <w:spacing w:after="120" w:line="240" w:lineRule="auto"/>
            <w:ind w:right="74"/>
            <w:jc w:val="right"/>
            <w:rPr>
              <w:rFonts w:ascii="Palatino Linotype" w:hAnsi="Palatino Linotype" w:cs="Arial"/>
              <w:sz w:val="24"/>
              <w:szCs w:val="24"/>
            </w:rPr>
          </w:pPr>
          <w:r w:rsidRPr="00321391">
            <w:rPr>
              <w:rFonts w:ascii="Palatino Linotype" w:hAnsi="Palatino Linotype" w:cs="Arial"/>
              <w:sz w:val="24"/>
              <w:szCs w:val="24"/>
            </w:rPr>
            <w:t>Organismo Público Descentralizado para la Prestación de Los Servicios de Agua Potable Alcantarillado y Saneamiento de Atizapán de Zaragoza por sus siglas S.A.P.A.S.A.</w:t>
          </w:r>
        </w:p>
      </w:tc>
    </w:tr>
    <w:tr w:rsidR="00075586" w:rsidRPr="00F63239" w14:paraId="037E914D" w14:textId="77777777" w:rsidTr="00713DD5">
      <w:trPr>
        <w:trHeight w:val="342"/>
      </w:trPr>
      <w:tc>
        <w:tcPr>
          <w:tcW w:w="5103" w:type="dxa"/>
          <w:hideMark/>
        </w:tcPr>
        <w:p w14:paraId="7676B68F" w14:textId="64D69EAF" w:rsidR="00075586" w:rsidRPr="00096248" w:rsidRDefault="00075586" w:rsidP="00C57E04">
          <w:pPr>
            <w:tabs>
              <w:tab w:val="left" w:pos="4892"/>
            </w:tabs>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075586" w:rsidRPr="00096248" w:rsidRDefault="00075586" w:rsidP="00C57E04">
          <w:pPr>
            <w:spacing w:after="0" w:line="360" w:lineRule="auto"/>
            <w:ind w:left="-486" w:right="71"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075586" w:rsidRDefault="00352690">
    <w:pPr>
      <w:pStyle w:val="Encabezado"/>
    </w:pPr>
    <w:r>
      <w:rPr>
        <w:noProof/>
        <w:lang w:val="es-MX" w:eastAsia="es-MX"/>
      </w:rPr>
      <w:pict w14:anchorId="5052AF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79.95pt;margin-top:-143.6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075586" w14:paraId="0F9FE9B6" w14:textId="77777777" w:rsidTr="00096248">
      <w:trPr>
        <w:trHeight w:val="227"/>
      </w:trPr>
      <w:tc>
        <w:tcPr>
          <w:tcW w:w="5245" w:type="dxa"/>
          <w:hideMark/>
        </w:tcPr>
        <w:p w14:paraId="6D1D9D71" w14:textId="11150E5A" w:rsidR="00075586" w:rsidRPr="00663A37" w:rsidRDefault="00075586" w:rsidP="00C57E04">
          <w:pPr>
            <w:spacing w:after="0" w:line="36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22673B92" w:rsidR="00075586" w:rsidRPr="00096248" w:rsidRDefault="00321391" w:rsidP="00C57E04">
          <w:pPr>
            <w:spacing w:after="0" w:line="360" w:lineRule="auto"/>
            <w:ind w:left="-486" w:right="68" w:firstLine="558"/>
            <w:jc w:val="right"/>
            <w:rPr>
              <w:rFonts w:ascii="Palatino Linotype" w:hAnsi="Palatino Linotype" w:cs="Arial"/>
              <w:b/>
              <w:sz w:val="24"/>
              <w:szCs w:val="24"/>
            </w:rPr>
          </w:pPr>
          <w:r w:rsidRPr="00321391">
            <w:rPr>
              <w:rFonts w:ascii="Palatino Linotype" w:hAnsi="Palatino Linotype" w:cs="Arial"/>
              <w:b/>
              <w:bCs/>
              <w:sz w:val="24"/>
              <w:szCs w:val="24"/>
            </w:rPr>
            <w:t>16900/INFOEM/IP/RR/2022</w:t>
          </w:r>
        </w:p>
      </w:tc>
    </w:tr>
    <w:tr w:rsidR="00075586" w:rsidRPr="001F57CD" w14:paraId="1377D264" w14:textId="77777777" w:rsidTr="00096248">
      <w:trPr>
        <w:trHeight w:val="196"/>
      </w:trPr>
      <w:tc>
        <w:tcPr>
          <w:tcW w:w="5245" w:type="dxa"/>
          <w:hideMark/>
        </w:tcPr>
        <w:p w14:paraId="04D597A1" w14:textId="77777777" w:rsidR="00075586" w:rsidRPr="00663A37" w:rsidRDefault="00075586"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34D83195" w:rsidR="00075586" w:rsidRPr="00663A37" w:rsidRDefault="00352690" w:rsidP="005762A7">
          <w:pPr>
            <w:spacing w:after="120" w:line="240" w:lineRule="auto"/>
            <w:ind w:right="68"/>
            <w:jc w:val="right"/>
            <w:rPr>
              <w:rFonts w:ascii="Palatino Linotype" w:hAnsi="Palatino Linotype" w:cs="Arial"/>
              <w:sz w:val="24"/>
              <w:szCs w:val="24"/>
            </w:rPr>
          </w:pPr>
          <w:r>
            <w:rPr>
              <w:rFonts w:ascii="Palatino Linotype" w:hAnsi="Palatino Linotype" w:cs="Arial"/>
              <w:sz w:val="24"/>
              <w:szCs w:val="24"/>
            </w:rPr>
            <w:t>XXXXXXXXXXXXXXXXXX</w:t>
          </w:r>
        </w:p>
      </w:tc>
    </w:tr>
    <w:tr w:rsidR="00075586" w14:paraId="4DC11993" w14:textId="77777777" w:rsidTr="00096248">
      <w:trPr>
        <w:trHeight w:val="242"/>
      </w:trPr>
      <w:tc>
        <w:tcPr>
          <w:tcW w:w="5245" w:type="dxa"/>
          <w:hideMark/>
        </w:tcPr>
        <w:p w14:paraId="76CEF1B5" w14:textId="77777777" w:rsidR="00075586" w:rsidRPr="00663A37" w:rsidRDefault="00075586"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2DE15ED3" w:rsidR="00075586" w:rsidRPr="00663A37" w:rsidRDefault="00321391" w:rsidP="005762A7">
          <w:pPr>
            <w:spacing w:after="120" w:line="240" w:lineRule="auto"/>
            <w:ind w:left="-68" w:right="68"/>
            <w:jc w:val="right"/>
            <w:rPr>
              <w:rFonts w:ascii="Palatino Linotype" w:hAnsi="Palatino Linotype" w:cs="Arial"/>
              <w:sz w:val="24"/>
              <w:szCs w:val="24"/>
            </w:rPr>
          </w:pPr>
          <w:r w:rsidRPr="00321391">
            <w:rPr>
              <w:rFonts w:ascii="Palatino Linotype" w:hAnsi="Palatino Linotype" w:cs="Arial"/>
              <w:sz w:val="24"/>
              <w:szCs w:val="24"/>
            </w:rPr>
            <w:t>Organismo Público Descentralizado para la Prestación de Los Servicios de Agua Potable Alcantarillado y Saneamiento de Atizapán de Zaragoza por sus siglas S.A.P.A.S.A.</w:t>
          </w:r>
        </w:p>
      </w:tc>
    </w:tr>
    <w:tr w:rsidR="00075586" w14:paraId="5C2B511D" w14:textId="77777777" w:rsidTr="00096248">
      <w:trPr>
        <w:trHeight w:val="342"/>
      </w:trPr>
      <w:tc>
        <w:tcPr>
          <w:tcW w:w="5245" w:type="dxa"/>
          <w:hideMark/>
        </w:tcPr>
        <w:p w14:paraId="03FEF68C" w14:textId="45E91CF4" w:rsidR="00075586" w:rsidRPr="00663A37" w:rsidRDefault="00075586" w:rsidP="00C57E04">
          <w:pPr>
            <w:tabs>
              <w:tab w:val="left" w:pos="4892"/>
            </w:tabs>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075586" w:rsidRPr="00663A37" w:rsidRDefault="00075586" w:rsidP="00C57E04">
          <w:pPr>
            <w:spacing w:after="0" w:line="360" w:lineRule="auto"/>
            <w:ind w:left="-486"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075586" w:rsidRDefault="00352690">
    <w:pPr>
      <w:pStyle w:val="Encabezado"/>
    </w:pPr>
    <w:r>
      <w:rPr>
        <w:noProof/>
        <w:lang w:val="es-MX"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margin-left:-79.4pt;margin-top:-155.2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871E1"/>
    <w:multiLevelType w:val="hybridMultilevel"/>
    <w:tmpl w:val="2FD0B7D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10A955B4"/>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586C5A"/>
    <w:multiLevelType w:val="hybridMultilevel"/>
    <w:tmpl w:val="F00ECA3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278F4D80"/>
    <w:multiLevelType w:val="hybridMultilevel"/>
    <w:tmpl w:val="D6E499B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F5010F"/>
    <w:multiLevelType w:val="hybridMultilevel"/>
    <w:tmpl w:val="2772C958"/>
    <w:lvl w:ilvl="0" w:tplc="19DEDDB0">
      <w:start w:val="9000"/>
      <w:numFmt w:val="bullet"/>
      <w:lvlText w:val="-"/>
      <w:lvlJc w:val="left"/>
      <w:pPr>
        <w:ind w:left="720" w:hanging="360"/>
      </w:pPr>
      <w:rPr>
        <w:rFonts w:ascii="Palatino Linotype" w:eastAsia="Calibri" w:hAnsi="Palatino Linotype"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3E5A38AD"/>
    <w:multiLevelType w:val="hybridMultilevel"/>
    <w:tmpl w:val="073A8E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0533C77"/>
    <w:multiLevelType w:val="hybridMultilevel"/>
    <w:tmpl w:val="B32E909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53E53666"/>
    <w:multiLevelType w:val="hybridMultilevel"/>
    <w:tmpl w:val="29BC6AE2"/>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10" w15:restartNumberingAfterBreak="0">
    <w:nsid w:val="5D43183F"/>
    <w:multiLevelType w:val="hybridMultilevel"/>
    <w:tmpl w:val="3C804CF6"/>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1"/>
  </w:num>
  <w:num w:numId="2">
    <w:abstractNumId w:val="7"/>
  </w:num>
  <w:num w:numId="3">
    <w:abstractNumId w:val="5"/>
  </w:num>
  <w:num w:numId="4">
    <w:abstractNumId w:val="3"/>
  </w:num>
  <w:num w:numId="5">
    <w:abstractNumId w:val="2"/>
  </w:num>
  <w:num w:numId="6">
    <w:abstractNumId w:val="0"/>
  </w:num>
  <w:num w:numId="7">
    <w:abstractNumId w:val="6"/>
  </w:num>
  <w:num w:numId="8">
    <w:abstractNumId w:val="4"/>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8"/>
  </w:num>
  <w:num w:numId="13">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7857"/>
    <w:rsid w:val="000107F4"/>
    <w:rsid w:val="0001151F"/>
    <w:rsid w:val="00011CCA"/>
    <w:rsid w:val="00012BEE"/>
    <w:rsid w:val="00012D78"/>
    <w:rsid w:val="00015487"/>
    <w:rsid w:val="000171BE"/>
    <w:rsid w:val="00021122"/>
    <w:rsid w:val="00021165"/>
    <w:rsid w:val="000231BF"/>
    <w:rsid w:val="00024A6D"/>
    <w:rsid w:val="00026582"/>
    <w:rsid w:val="00031BA3"/>
    <w:rsid w:val="00033479"/>
    <w:rsid w:val="00033562"/>
    <w:rsid w:val="00035A30"/>
    <w:rsid w:val="00036D5F"/>
    <w:rsid w:val="00036EFC"/>
    <w:rsid w:val="00040A10"/>
    <w:rsid w:val="00041670"/>
    <w:rsid w:val="000417BE"/>
    <w:rsid w:val="00041AE7"/>
    <w:rsid w:val="00041DEA"/>
    <w:rsid w:val="00042C95"/>
    <w:rsid w:val="00045616"/>
    <w:rsid w:val="00045F86"/>
    <w:rsid w:val="00051732"/>
    <w:rsid w:val="0005480B"/>
    <w:rsid w:val="00054F6A"/>
    <w:rsid w:val="00055891"/>
    <w:rsid w:val="00055C90"/>
    <w:rsid w:val="000564B5"/>
    <w:rsid w:val="000575E4"/>
    <w:rsid w:val="0005787D"/>
    <w:rsid w:val="00057B42"/>
    <w:rsid w:val="00060716"/>
    <w:rsid w:val="00061B46"/>
    <w:rsid w:val="00061B8D"/>
    <w:rsid w:val="00064854"/>
    <w:rsid w:val="00065463"/>
    <w:rsid w:val="0006625B"/>
    <w:rsid w:val="000666B3"/>
    <w:rsid w:val="0007107B"/>
    <w:rsid w:val="000739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A7F"/>
    <w:rsid w:val="00094FD7"/>
    <w:rsid w:val="0009609D"/>
    <w:rsid w:val="00096248"/>
    <w:rsid w:val="000A110B"/>
    <w:rsid w:val="000A2F65"/>
    <w:rsid w:val="000A3F41"/>
    <w:rsid w:val="000A4078"/>
    <w:rsid w:val="000A7CE8"/>
    <w:rsid w:val="000B1F27"/>
    <w:rsid w:val="000B28CF"/>
    <w:rsid w:val="000B51CE"/>
    <w:rsid w:val="000B5608"/>
    <w:rsid w:val="000B65C3"/>
    <w:rsid w:val="000C0203"/>
    <w:rsid w:val="000C04A1"/>
    <w:rsid w:val="000C066A"/>
    <w:rsid w:val="000C0E5D"/>
    <w:rsid w:val="000C2D59"/>
    <w:rsid w:val="000C416A"/>
    <w:rsid w:val="000C51AF"/>
    <w:rsid w:val="000C661C"/>
    <w:rsid w:val="000C7F8F"/>
    <w:rsid w:val="000D14DA"/>
    <w:rsid w:val="000D25A4"/>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7E"/>
    <w:rsid w:val="00103C89"/>
    <w:rsid w:val="001050A9"/>
    <w:rsid w:val="00107256"/>
    <w:rsid w:val="001116B7"/>
    <w:rsid w:val="00115495"/>
    <w:rsid w:val="00116D4E"/>
    <w:rsid w:val="00116E4B"/>
    <w:rsid w:val="00116F6B"/>
    <w:rsid w:val="001235A0"/>
    <w:rsid w:val="00123D0B"/>
    <w:rsid w:val="00130C18"/>
    <w:rsid w:val="00131C6C"/>
    <w:rsid w:val="00131F2D"/>
    <w:rsid w:val="0013657B"/>
    <w:rsid w:val="00136A94"/>
    <w:rsid w:val="00142D35"/>
    <w:rsid w:val="00144A6E"/>
    <w:rsid w:val="00144BA8"/>
    <w:rsid w:val="001464CD"/>
    <w:rsid w:val="00150293"/>
    <w:rsid w:val="001502AD"/>
    <w:rsid w:val="001509C0"/>
    <w:rsid w:val="00151431"/>
    <w:rsid w:val="00151CD1"/>
    <w:rsid w:val="00151FF5"/>
    <w:rsid w:val="00154F75"/>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AEA"/>
    <w:rsid w:val="00185C61"/>
    <w:rsid w:val="00192D02"/>
    <w:rsid w:val="001957E6"/>
    <w:rsid w:val="00195845"/>
    <w:rsid w:val="0019584A"/>
    <w:rsid w:val="001960AD"/>
    <w:rsid w:val="001A057E"/>
    <w:rsid w:val="001A0AFD"/>
    <w:rsid w:val="001A0CCD"/>
    <w:rsid w:val="001A0E96"/>
    <w:rsid w:val="001A1BDB"/>
    <w:rsid w:val="001A316F"/>
    <w:rsid w:val="001A3C5F"/>
    <w:rsid w:val="001A3E94"/>
    <w:rsid w:val="001A4BDF"/>
    <w:rsid w:val="001A6849"/>
    <w:rsid w:val="001A773B"/>
    <w:rsid w:val="001B28D1"/>
    <w:rsid w:val="001B3FD2"/>
    <w:rsid w:val="001B6C2D"/>
    <w:rsid w:val="001C087E"/>
    <w:rsid w:val="001C0F32"/>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F2BC9"/>
    <w:rsid w:val="001F358D"/>
    <w:rsid w:val="001F408E"/>
    <w:rsid w:val="001F4860"/>
    <w:rsid w:val="001F4EDD"/>
    <w:rsid w:val="001F50C9"/>
    <w:rsid w:val="001F57CD"/>
    <w:rsid w:val="001F5E58"/>
    <w:rsid w:val="001F7890"/>
    <w:rsid w:val="00200FAD"/>
    <w:rsid w:val="00201765"/>
    <w:rsid w:val="00205FAC"/>
    <w:rsid w:val="002073BC"/>
    <w:rsid w:val="0020763C"/>
    <w:rsid w:val="00207E11"/>
    <w:rsid w:val="0021063D"/>
    <w:rsid w:val="00210714"/>
    <w:rsid w:val="0021327B"/>
    <w:rsid w:val="00214462"/>
    <w:rsid w:val="00214B09"/>
    <w:rsid w:val="002155ED"/>
    <w:rsid w:val="0021627B"/>
    <w:rsid w:val="0021698E"/>
    <w:rsid w:val="00216D13"/>
    <w:rsid w:val="00217E7D"/>
    <w:rsid w:val="00220A8B"/>
    <w:rsid w:val="0022245F"/>
    <w:rsid w:val="00224FEA"/>
    <w:rsid w:val="002264AE"/>
    <w:rsid w:val="00227DBC"/>
    <w:rsid w:val="0023118D"/>
    <w:rsid w:val="00231F64"/>
    <w:rsid w:val="00232621"/>
    <w:rsid w:val="0023293E"/>
    <w:rsid w:val="00232A7A"/>
    <w:rsid w:val="00232DA5"/>
    <w:rsid w:val="002338B9"/>
    <w:rsid w:val="00234061"/>
    <w:rsid w:val="0023573F"/>
    <w:rsid w:val="00236B9A"/>
    <w:rsid w:val="00240046"/>
    <w:rsid w:val="002432E1"/>
    <w:rsid w:val="00245AC1"/>
    <w:rsid w:val="00252443"/>
    <w:rsid w:val="002547B2"/>
    <w:rsid w:val="00255580"/>
    <w:rsid w:val="0025565C"/>
    <w:rsid w:val="00255FD1"/>
    <w:rsid w:val="00256CE0"/>
    <w:rsid w:val="00261A13"/>
    <w:rsid w:val="00264CA1"/>
    <w:rsid w:val="0026506A"/>
    <w:rsid w:val="002704DF"/>
    <w:rsid w:val="00270F03"/>
    <w:rsid w:val="002710B5"/>
    <w:rsid w:val="0027116F"/>
    <w:rsid w:val="002729A0"/>
    <w:rsid w:val="00272A10"/>
    <w:rsid w:val="00273F5F"/>
    <w:rsid w:val="00273F7C"/>
    <w:rsid w:val="0027555F"/>
    <w:rsid w:val="00275719"/>
    <w:rsid w:val="00280398"/>
    <w:rsid w:val="002811E3"/>
    <w:rsid w:val="00281991"/>
    <w:rsid w:val="00282431"/>
    <w:rsid w:val="00282E9E"/>
    <w:rsid w:val="00283D5E"/>
    <w:rsid w:val="00284245"/>
    <w:rsid w:val="00285034"/>
    <w:rsid w:val="002913C5"/>
    <w:rsid w:val="00291DE2"/>
    <w:rsid w:val="0029208D"/>
    <w:rsid w:val="0029225E"/>
    <w:rsid w:val="002928BB"/>
    <w:rsid w:val="00293F85"/>
    <w:rsid w:val="0029482F"/>
    <w:rsid w:val="00294892"/>
    <w:rsid w:val="00296073"/>
    <w:rsid w:val="00296626"/>
    <w:rsid w:val="00296E92"/>
    <w:rsid w:val="00297212"/>
    <w:rsid w:val="002A02E8"/>
    <w:rsid w:val="002A1797"/>
    <w:rsid w:val="002A51B8"/>
    <w:rsid w:val="002A5ADD"/>
    <w:rsid w:val="002A5FDF"/>
    <w:rsid w:val="002A6FCE"/>
    <w:rsid w:val="002A7501"/>
    <w:rsid w:val="002B0EA1"/>
    <w:rsid w:val="002B317E"/>
    <w:rsid w:val="002B3CE2"/>
    <w:rsid w:val="002B40FF"/>
    <w:rsid w:val="002B5F48"/>
    <w:rsid w:val="002B7549"/>
    <w:rsid w:val="002C0E65"/>
    <w:rsid w:val="002C15CA"/>
    <w:rsid w:val="002C1920"/>
    <w:rsid w:val="002C1DAF"/>
    <w:rsid w:val="002C21A0"/>
    <w:rsid w:val="002C26CD"/>
    <w:rsid w:val="002C2C08"/>
    <w:rsid w:val="002C42A2"/>
    <w:rsid w:val="002C4718"/>
    <w:rsid w:val="002C6010"/>
    <w:rsid w:val="002C7329"/>
    <w:rsid w:val="002C7EC4"/>
    <w:rsid w:val="002D15F2"/>
    <w:rsid w:val="002D2F05"/>
    <w:rsid w:val="002D4953"/>
    <w:rsid w:val="002D5CCE"/>
    <w:rsid w:val="002E1484"/>
    <w:rsid w:val="002E37DA"/>
    <w:rsid w:val="002E40AD"/>
    <w:rsid w:val="002E4E8F"/>
    <w:rsid w:val="002E72F0"/>
    <w:rsid w:val="002F1DA1"/>
    <w:rsid w:val="002F368E"/>
    <w:rsid w:val="002F3805"/>
    <w:rsid w:val="002F3AAF"/>
    <w:rsid w:val="002F40FF"/>
    <w:rsid w:val="002F5101"/>
    <w:rsid w:val="002F713F"/>
    <w:rsid w:val="00300919"/>
    <w:rsid w:val="00300ED6"/>
    <w:rsid w:val="00302BF3"/>
    <w:rsid w:val="00302D8C"/>
    <w:rsid w:val="00303F92"/>
    <w:rsid w:val="00304386"/>
    <w:rsid w:val="00310825"/>
    <w:rsid w:val="00312106"/>
    <w:rsid w:val="003126FB"/>
    <w:rsid w:val="00315AE3"/>
    <w:rsid w:val="00315CA2"/>
    <w:rsid w:val="00316A7B"/>
    <w:rsid w:val="00317AAA"/>
    <w:rsid w:val="00321391"/>
    <w:rsid w:val="00324F09"/>
    <w:rsid w:val="003254AC"/>
    <w:rsid w:val="0033070B"/>
    <w:rsid w:val="00331513"/>
    <w:rsid w:val="0033491A"/>
    <w:rsid w:val="00337088"/>
    <w:rsid w:val="00337638"/>
    <w:rsid w:val="00340ADD"/>
    <w:rsid w:val="00341178"/>
    <w:rsid w:val="00341B42"/>
    <w:rsid w:val="003423FC"/>
    <w:rsid w:val="0034345C"/>
    <w:rsid w:val="00344766"/>
    <w:rsid w:val="00344AD3"/>
    <w:rsid w:val="00345687"/>
    <w:rsid w:val="00345708"/>
    <w:rsid w:val="00346373"/>
    <w:rsid w:val="003467CD"/>
    <w:rsid w:val="003505B2"/>
    <w:rsid w:val="0035063B"/>
    <w:rsid w:val="00352677"/>
    <w:rsid w:val="00352690"/>
    <w:rsid w:val="0036188D"/>
    <w:rsid w:val="00362013"/>
    <w:rsid w:val="00364C0A"/>
    <w:rsid w:val="003656B5"/>
    <w:rsid w:val="003713C2"/>
    <w:rsid w:val="0037172A"/>
    <w:rsid w:val="0037269A"/>
    <w:rsid w:val="0037381C"/>
    <w:rsid w:val="0037526D"/>
    <w:rsid w:val="00382044"/>
    <w:rsid w:val="003839F9"/>
    <w:rsid w:val="00385421"/>
    <w:rsid w:val="00386A48"/>
    <w:rsid w:val="00387CF3"/>
    <w:rsid w:val="00392022"/>
    <w:rsid w:val="0039214E"/>
    <w:rsid w:val="0039256B"/>
    <w:rsid w:val="0039393F"/>
    <w:rsid w:val="00394CE5"/>
    <w:rsid w:val="00397677"/>
    <w:rsid w:val="003A0B24"/>
    <w:rsid w:val="003A0BF2"/>
    <w:rsid w:val="003A3A32"/>
    <w:rsid w:val="003A59A6"/>
    <w:rsid w:val="003A6D5C"/>
    <w:rsid w:val="003A71F0"/>
    <w:rsid w:val="003A7ED9"/>
    <w:rsid w:val="003B10FB"/>
    <w:rsid w:val="003B1154"/>
    <w:rsid w:val="003B1752"/>
    <w:rsid w:val="003B3474"/>
    <w:rsid w:val="003B5841"/>
    <w:rsid w:val="003B595A"/>
    <w:rsid w:val="003B7208"/>
    <w:rsid w:val="003B7403"/>
    <w:rsid w:val="003C1100"/>
    <w:rsid w:val="003C1CFB"/>
    <w:rsid w:val="003C1DE6"/>
    <w:rsid w:val="003C4FF5"/>
    <w:rsid w:val="003D0AE2"/>
    <w:rsid w:val="003D3477"/>
    <w:rsid w:val="003D5450"/>
    <w:rsid w:val="003D7760"/>
    <w:rsid w:val="003E13A1"/>
    <w:rsid w:val="003E2955"/>
    <w:rsid w:val="003E3870"/>
    <w:rsid w:val="003E44DA"/>
    <w:rsid w:val="003E468A"/>
    <w:rsid w:val="003E6E17"/>
    <w:rsid w:val="003F2491"/>
    <w:rsid w:val="003F308A"/>
    <w:rsid w:val="003F5D5C"/>
    <w:rsid w:val="003F6192"/>
    <w:rsid w:val="00400915"/>
    <w:rsid w:val="00403319"/>
    <w:rsid w:val="00406793"/>
    <w:rsid w:val="00411D6D"/>
    <w:rsid w:val="00411F8F"/>
    <w:rsid w:val="004135D8"/>
    <w:rsid w:val="00414020"/>
    <w:rsid w:val="0041428D"/>
    <w:rsid w:val="004154DB"/>
    <w:rsid w:val="00417379"/>
    <w:rsid w:val="004176BF"/>
    <w:rsid w:val="004203BE"/>
    <w:rsid w:val="004204D0"/>
    <w:rsid w:val="00420AC4"/>
    <w:rsid w:val="00421A2C"/>
    <w:rsid w:val="004232C6"/>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60C5B"/>
    <w:rsid w:val="004615D3"/>
    <w:rsid w:val="0046281E"/>
    <w:rsid w:val="00463909"/>
    <w:rsid w:val="00464D6B"/>
    <w:rsid w:val="00467C83"/>
    <w:rsid w:val="00471E09"/>
    <w:rsid w:val="0047257B"/>
    <w:rsid w:val="004728C4"/>
    <w:rsid w:val="00473C7A"/>
    <w:rsid w:val="00473CFC"/>
    <w:rsid w:val="00474C35"/>
    <w:rsid w:val="004750A1"/>
    <w:rsid w:val="004769A4"/>
    <w:rsid w:val="00480212"/>
    <w:rsid w:val="00480D99"/>
    <w:rsid w:val="00483EC9"/>
    <w:rsid w:val="004841AE"/>
    <w:rsid w:val="00484C7F"/>
    <w:rsid w:val="00485194"/>
    <w:rsid w:val="0049095E"/>
    <w:rsid w:val="004933FC"/>
    <w:rsid w:val="00493579"/>
    <w:rsid w:val="00494029"/>
    <w:rsid w:val="004A212C"/>
    <w:rsid w:val="004A6D54"/>
    <w:rsid w:val="004B0090"/>
    <w:rsid w:val="004B05C6"/>
    <w:rsid w:val="004B1A74"/>
    <w:rsid w:val="004B3514"/>
    <w:rsid w:val="004B3867"/>
    <w:rsid w:val="004B777F"/>
    <w:rsid w:val="004C0799"/>
    <w:rsid w:val="004C09C8"/>
    <w:rsid w:val="004C11B9"/>
    <w:rsid w:val="004C2BB4"/>
    <w:rsid w:val="004C3C1C"/>
    <w:rsid w:val="004C43C9"/>
    <w:rsid w:val="004C45FA"/>
    <w:rsid w:val="004C4707"/>
    <w:rsid w:val="004C4BB7"/>
    <w:rsid w:val="004C6779"/>
    <w:rsid w:val="004C7D54"/>
    <w:rsid w:val="004D09D0"/>
    <w:rsid w:val="004D0CC4"/>
    <w:rsid w:val="004D571F"/>
    <w:rsid w:val="004D6095"/>
    <w:rsid w:val="004D66AD"/>
    <w:rsid w:val="004E07A1"/>
    <w:rsid w:val="004E1729"/>
    <w:rsid w:val="004E1B3C"/>
    <w:rsid w:val="004E358F"/>
    <w:rsid w:val="004E3959"/>
    <w:rsid w:val="004E3F86"/>
    <w:rsid w:val="004E4AD1"/>
    <w:rsid w:val="004E5659"/>
    <w:rsid w:val="004E5675"/>
    <w:rsid w:val="004E5A25"/>
    <w:rsid w:val="004E77E1"/>
    <w:rsid w:val="004F0AB7"/>
    <w:rsid w:val="004F3291"/>
    <w:rsid w:val="004F32D0"/>
    <w:rsid w:val="004F483D"/>
    <w:rsid w:val="004F5C85"/>
    <w:rsid w:val="004F6671"/>
    <w:rsid w:val="004F78C4"/>
    <w:rsid w:val="00500E29"/>
    <w:rsid w:val="005025C7"/>
    <w:rsid w:val="00504B42"/>
    <w:rsid w:val="00506DB2"/>
    <w:rsid w:val="00510870"/>
    <w:rsid w:val="005109A0"/>
    <w:rsid w:val="00511AE4"/>
    <w:rsid w:val="00512A53"/>
    <w:rsid w:val="00513D8C"/>
    <w:rsid w:val="0051421A"/>
    <w:rsid w:val="005159EC"/>
    <w:rsid w:val="00515E8C"/>
    <w:rsid w:val="00516A4D"/>
    <w:rsid w:val="00520E8F"/>
    <w:rsid w:val="00521628"/>
    <w:rsid w:val="0052214D"/>
    <w:rsid w:val="005240DE"/>
    <w:rsid w:val="00525EE2"/>
    <w:rsid w:val="00525F6D"/>
    <w:rsid w:val="0052661E"/>
    <w:rsid w:val="00526627"/>
    <w:rsid w:val="00527EF6"/>
    <w:rsid w:val="00531016"/>
    <w:rsid w:val="00532218"/>
    <w:rsid w:val="00532928"/>
    <w:rsid w:val="00533D56"/>
    <w:rsid w:val="00535912"/>
    <w:rsid w:val="005367E7"/>
    <w:rsid w:val="00542B22"/>
    <w:rsid w:val="00542CDB"/>
    <w:rsid w:val="00543B75"/>
    <w:rsid w:val="00544041"/>
    <w:rsid w:val="005445FC"/>
    <w:rsid w:val="005449D0"/>
    <w:rsid w:val="00550ECE"/>
    <w:rsid w:val="005515F8"/>
    <w:rsid w:val="00553B9B"/>
    <w:rsid w:val="005543AF"/>
    <w:rsid w:val="00554BD4"/>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D31"/>
    <w:rsid w:val="005762A7"/>
    <w:rsid w:val="005807A8"/>
    <w:rsid w:val="00580D15"/>
    <w:rsid w:val="00584C51"/>
    <w:rsid w:val="00587B1E"/>
    <w:rsid w:val="00587E84"/>
    <w:rsid w:val="005913E6"/>
    <w:rsid w:val="00593A2E"/>
    <w:rsid w:val="005944ED"/>
    <w:rsid w:val="005964D7"/>
    <w:rsid w:val="00596D61"/>
    <w:rsid w:val="00597018"/>
    <w:rsid w:val="005A0521"/>
    <w:rsid w:val="005A192F"/>
    <w:rsid w:val="005A2F92"/>
    <w:rsid w:val="005A43E7"/>
    <w:rsid w:val="005A4480"/>
    <w:rsid w:val="005A60E9"/>
    <w:rsid w:val="005A7E33"/>
    <w:rsid w:val="005B10CC"/>
    <w:rsid w:val="005B1C58"/>
    <w:rsid w:val="005B52A0"/>
    <w:rsid w:val="005B6FFD"/>
    <w:rsid w:val="005B72D5"/>
    <w:rsid w:val="005C196C"/>
    <w:rsid w:val="005C3DF3"/>
    <w:rsid w:val="005C5501"/>
    <w:rsid w:val="005C7AFE"/>
    <w:rsid w:val="005D01B4"/>
    <w:rsid w:val="005D10B3"/>
    <w:rsid w:val="005D158D"/>
    <w:rsid w:val="005D22BC"/>
    <w:rsid w:val="005D3A5F"/>
    <w:rsid w:val="005D6CE0"/>
    <w:rsid w:val="005E10A5"/>
    <w:rsid w:val="005E1AEC"/>
    <w:rsid w:val="005E21DE"/>
    <w:rsid w:val="005E24C2"/>
    <w:rsid w:val="005E34E9"/>
    <w:rsid w:val="005E35AB"/>
    <w:rsid w:val="005E4B74"/>
    <w:rsid w:val="005E53A4"/>
    <w:rsid w:val="005F1439"/>
    <w:rsid w:val="005F21B0"/>
    <w:rsid w:val="005F431E"/>
    <w:rsid w:val="005F4D3D"/>
    <w:rsid w:val="005F5B10"/>
    <w:rsid w:val="005F6CAB"/>
    <w:rsid w:val="0060244C"/>
    <w:rsid w:val="0060627E"/>
    <w:rsid w:val="00610A95"/>
    <w:rsid w:val="00613401"/>
    <w:rsid w:val="0061516D"/>
    <w:rsid w:val="00615596"/>
    <w:rsid w:val="00615B10"/>
    <w:rsid w:val="006168EB"/>
    <w:rsid w:val="00616DEB"/>
    <w:rsid w:val="00620DE2"/>
    <w:rsid w:val="00624E9E"/>
    <w:rsid w:val="006263D3"/>
    <w:rsid w:val="0062694E"/>
    <w:rsid w:val="00630030"/>
    <w:rsid w:val="006303DB"/>
    <w:rsid w:val="00630426"/>
    <w:rsid w:val="00631753"/>
    <w:rsid w:val="006332E3"/>
    <w:rsid w:val="00635C2F"/>
    <w:rsid w:val="00636EB3"/>
    <w:rsid w:val="006377A9"/>
    <w:rsid w:val="0063788D"/>
    <w:rsid w:val="00637F6F"/>
    <w:rsid w:val="00640E61"/>
    <w:rsid w:val="00640F1E"/>
    <w:rsid w:val="00642A8B"/>
    <w:rsid w:val="006468ED"/>
    <w:rsid w:val="006512F6"/>
    <w:rsid w:val="00653AB9"/>
    <w:rsid w:val="00653B0F"/>
    <w:rsid w:val="0065599C"/>
    <w:rsid w:val="006572FA"/>
    <w:rsid w:val="006609B3"/>
    <w:rsid w:val="00660E52"/>
    <w:rsid w:val="0066148E"/>
    <w:rsid w:val="00661B3F"/>
    <w:rsid w:val="006625F9"/>
    <w:rsid w:val="00663A37"/>
    <w:rsid w:val="00664BB4"/>
    <w:rsid w:val="00665A8F"/>
    <w:rsid w:val="006673F5"/>
    <w:rsid w:val="00667860"/>
    <w:rsid w:val="0067157E"/>
    <w:rsid w:val="00675D66"/>
    <w:rsid w:val="00676D1D"/>
    <w:rsid w:val="00680D15"/>
    <w:rsid w:val="006818D9"/>
    <w:rsid w:val="00681EEA"/>
    <w:rsid w:val="00681F35"/>
    <w:rsid w:val="006834AD"/>
    <w:rsid w:val="006838C7"/>
    <w:rsid w:val="0068643A"/>
    <w:rsid w:val="00687F16"/>
    <w:rsid w:val="00690405"/>
    <w:rsid w:val="006906A7"/>
    <w:rsid w:val="00690944"/>
    <w:rsid w:val="00690B02"/>
    <w:rsid w:val="006914D2"/>
    <w:rsid w:val="00691C06"/>
    <w:rsid w:val="0069448A"/>
    <w:rsid w:val="00696FD6"/>
    <w:rsid w:val="006A4224"/>
    <w:rsid w:val="006A56F0"/>
    <w:rsid w:val="006A585F"/>
    <w:rsid w:val="006A7CE2"/>
    <w:rsid w:val="006A7E3C"/>
    <w:rsid w:val="006B4CA4"/>
    <w:rsid w:val="006B6498"/>
    <w:rsid w:val="006B64AA"/>
    <w:rsid w:val="006B6868"/>
    <w:rsid w:val="006B7074"/>
    <w:rsid w:val="006C2214"/>
    <w:rsid w:val="006C372D"/>
    <w:rsid w:val="006C410C"/>
    <w:rsid w:val="006C4E90"/>
    <w:rsid w:val="006C52D3"/>
    <w:rsid w:val="006C55C2"/>
    <w:rsid w:val="006C6C41"/>
    <w:rsid w:val="006D1EC8"/>
    <w:rsid w:val="006D3F59"/>
    <w:rsid w:val="006D5F3E"/>
    <w:rsid w:val="006D6830"/>
    <w:rsid w:val="006D719C"/>
    <w:rsid w:val="006D7DF3"/>
    <w:rsid w:val="006E136F"/>
    <w:rsid w:val="006E15A2"/>
    <w:rsid w:val="006E20F9"/>
    <w:rsid w:val="006E3F38"/>
    <w:rsid w:val="006E47FA"/>
    <w:rsid w:val="006E4C8D"/>
    <w:rsid w:val="006E6076"/>
    <w:rsid w:val="006E6DD7"/>
    <w:rsid w:val="006F0222"/>
    <w:rsid w:val="006F0462"/>
    <w:rsid w:val="006F04A3"/>
    <w:rsid w:val="006F114C"/>
    <w:rsid w:val="006F1A99"/>
    <w:rsid w:val="006F28C0"/>
    <w:rsid w:val="006F2A41"/>
    <w:rsid w:val="006F676C"/>
    <w:rsid w:val="00700C90"/>
    <w:rsid w:val="00701F34"/>
    <w:rsid w:val="007031A2"/>
    <w:rsid w:val="00704693"/>
    <w:rsid w:val="00704AB9"/>
    <w:rsid w:val="007054D8"/>
    <w:rsid w:val="00706D47"/>
    <w:rsid w:val="00711EE2"/>
    <w:rsid w:val="007130DA"/>
    <w:rsid w:val="00713DD5"/>
    <w:rsid w:val="0071601C"/>
    <w:rsid w:val="00720D8F"/>
    <w:rsid w:val="0072149D"/>
    <w:rsid w:val="007214D9"/>
    <w:rsid w:val="00723C6D"/>
    <w:rsid w:val="0072514D"/>
    <w:rsid w:val="00725C5A"/>
    <w:rsid w:val="007263E6"/>
    <w:rsid w:val="007264EA"/>
    <w:rsid w:val="00726F49"/>
    <w:rsid w:val="00732AB3"/>
    <w:rsid w:val="007332CF"/>
    <w:rsid w:val="0073336A"/>
    <w:rsid w:val="00736F47"/>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1FA2"/>
    <w:rsid w:val="00773EDE"/>
    <w:rsid w:val="0077455A"/>
    <w:rsid w:val="00775B90"/>
    <w:rsid w:val="00777372"/>
    <w:rsid w:val="00777527"/>
    <w:rsid w:val="00780F18"/>
    <w:rsid w:val="00781849"/>
    <w:rsid w:val="00781B6F"/>
    <w:rsid w:val="00782890"/>
    <w:rsid w:val="007833CB"/>
    <w:rsid w:val="00783B56"/>
    <w:rsid w:val="00786CFF"/>
    <w:rsid w:val="007874B4"/>
    <w:rsid w:val="00791490"/>
    <w:rsid w:val="00791C7A"/>
    <w:rsid w:val="00791D59"/>
    <w:rsid w:val="00791F3F"/>
    <w:rsid w:val="00792D4C"/>
    <w:rsid w:val="007938AE"/>
    <w:rsid w:val="00793B7C"/>
    <w:rsid w:val="007A0DC1"/>
    <w:rsid w:val="007A19E0"/>
    <w:rsid w:val="007A1AB6"/>
    <w:rsid w:val="007A23F8"/>
    <w:rsid w:val="007A2D52"/>
    <w:rsid w:val="007A550A"/>
    <w:rsid w:val="007A5B2E"/>
    <w:rsid w:val="007A5C18"/>
    <w:rsid w:val="007B28CF"/>
    <w:rsid w:val="007B4416"/>
    <w:rsid w:val="007B46BF"/>
    <w:rsid w:val="007B6DD8"/>
    <w:rsid w:val="007C05DC"/>
    <w:rsid w:val="007C0FF7"/>
    <w:rsid w:val="007C14EE"/>
    <w:rsid w:val="007C3040"/>
    <w:rsid w:val="007C3BA4"/>
    <w:rsid w:val="007C42E0"/>
    <w:rsid w:val="007D07B3"/>
    <w:rsid w:val="007D1B1E"/>
    <w:rsid w:val="007D4712"/>
    <w:rsid w:val="007D5D30"/>
    <w:rsid w:val="007E18F8"/>
    <w:rsid w:val="007E38F1"/>
    <w:rsid w:val="007E3C2E"/>
    <w:rsid w:val="007E3F8B"/>
    <w:rsid w:val="007E454F"/>
    <w:rsid w:val="007E781F"/>
    <w:rsid w:val="007F1538"/>
    <w:rsid w:val="007F3D8B"/>
    <w:rsid w:val="007F5BB9"/>
    <w:rsid w:val="007F5C41"/>
    <w:rsid w:val="007F5E4F"/>
    <w:rsid w:val="007F6BD6"/>
    <w:rsid w:val="007F7965"/>
    <w:rsid w:val="0080069B"/>
    <w:rsid w:val="00800EF1"/>
    <w:rsid w:val="008017D6"/>
    <w:rsid w:val="0080185B"/>
    <w:rsid w:val="00802AC9"/>
    <w:rsid w:val="00803304"/>
    <w:rsid w:val="00807B2A"/>
    <w:rsid w:val="00810E97"/>
    <w:rsid w:val="0081123B"/>
    <w:rsid w:val="00811393"/>
    <w:rsid w:val="00816C5A"/>
    <w:rsid w:val="00817678"/>
    <w:rsid w:val="0082049D"/>
    <w:rsid w:val="008217BC"/>
    <w:rsid w:val="0082180B"/>
    <w:rsid w:val="00822BA1"/>
    <w:rsid w:val="00824E58"/>
    <w:rsid w:val="00827D60"/>
    <w:rsid w:val="00831D6C"/>
    <w:rsid w:val="00832F6C"/>
    <w:rsid w:val="008341ED"/>
    <w:rsid w:val="00837584"/>
    <w:rsid w:val="00841673"/>
    <w:rsid w:val="00841963"/>
    <w:rsid w:val="00845B52"/>
    <w:rsid w:val="00846D3E"/>
    <w:rsid w:val="00846DE7"/>
    <w:rsid w:val="008477B9"/>
    <w:rsid w:val="00852337"/>
    <w:rsid w:val="008523FA"/>
    <w:rsid w:val="008529E6"/>
    <w:rsid w:val="00852CDD"/>
    <w:rsid w:val="00855E11"/>
    <w:rsid w:val="00856285"/>
    <w:rsid w:val="008575E1"/>
    <w:rsid w:val="0085760A"/>
    <w:rsid w:val="0086170A"/>
    <w:rsid w:val="00863328"/>
    <w:rsid w:val="0086448F"/>
    <w:rsid w:val="00864D6E"/>
    <w:rsid w:val="008659A2"/>
    <w:rsid w:val="0086690B"/>
    <w:rsid w:val="00866973"/>
    <w:rsid w:val="008710F8"/>
    <w:rsid w:val="00871B94"/>
    <w:rsid w:val="008755C2"/>
    <w:rsid w:val="00875A6F"/>
    <w:rsid w:val="00881947"/>
    <w:rsid w:val="00881D64"/>
    <w:rsid w:val="00882C01"/>
    <w:rsid w:val="00882E02"/>
    <w:rsid w:val="00883C16"/>
    <w:rsid w:val="008853EC"/>
    <w:rsid w:val="00891CFC"/>
    <w:rsid w:val="008921AE"/>
    <w:rsid w:val="00894A21"/>
    <w:rsid w:val="00895187"/>
    <w:rsid w:val="00895BD3"/>
    <w:rsid w:val="00896EDC"/>
    <w:rsid w:val="008A0C9F"/>
    <w:rsid w:val="008A14F6"/>
    <w:rsid w:val="008A1645"/>
    <w:rsid w:val="008A310A"/>
    <w:rsid w:val="008A3E6F"/>
    <w:rsid w:val="008A7EF2"/>
    <w:rsid w:val="008B0DFB"/>
    <w:rsid w:val="008B410B"/>
    <w:rsid w:val="008B646D"/>
    <w:rsid w:val="008B6842"/>
    <w:rsid w:val="008B70C4"/>
    <w:rsid w:val="008B7F11"/>
    <w:rsid w:val="008C0661"/>
    <w:rsid w:val="008C18C1"/>
    <w:rsid w:val="008C3DC2"/>
    <w:rsid w:val="008C442E"/>
    <w:rsid w:val="008C4943"/>
    <w:rsid w:val="008C5658"/>
    <w:rsid w:val="008C5DCA"/>
    <w:rsid w:val="008C7A5C"/>
    <w:rsid w:val="008D0ADE"/>
    <w:rsid w:val="008D344B"/>
    <w:rsid w:val="008D346A"/>
    <w:rsid w:val="008D370B"/>
    <w:rsid w:val="008D41FC"/>
    <w:rsid w:val="008D4ED9"/>
    <w:rsid w:val="008D6B04"/>
    <w:rsid w:val="008E0037"/>
    <w:rsid w:val="008E05DE"/>
    <w:rsid w:val="008E2654"/>
    <w:rsid w:val="008F1C22"/>
    <w:rsid w:val="008F2554"/>
    <w:rsid w:val="008F47DC"/>
    <w:rsid w:val="009025FB"/>
    <w:rsid w:val="009029DB"/>
    <w:rsid w:val="009038A8"/>
    <w:rsid w:val="009053FA"/>
    <w:rsid w:val="0090753F"/>
    <w:rsid w:val="00913E51"/>
    <w:rsid w:val="00914986"/>
    <w:rsid w:val="00914DFE"/>
    <w:rsid w:val="0091614B"/>
    <w:rsid w:val="0092131F"/>
    <w:rsid w:val="00925D59"/>
    <w:rsid w:val="00926716"/>
    <w:rsid w:val="00932A82"/>
    <w:rsid w:val="0093319A"/>
    <w:rsid w:val="00933540"/>
    <w:rsid w:val="00933E6E"/>
    <w:rsid w:val="00934877"/>
    <w:rsid w:val="00935439"/>
    <w:rsid w:val="009357D5"/>
    <w:rsid w:val="00935CD9"/>
    <w:rsid w:val="0093768D"/>
    <w:rsid w:val="00941D0E"/>
    <w:rsid w:val="009453A6"/>
    <w:rsid w:val="009464A3"/>
    <w:rsid w:val="00946522"/>
    <w:rsid w:val="00946796"/>
    <w:rsid w:val="0095183B"/>
    <w:rsid w:val="0095204C"/>
    <w:rsid w:val="009520FE"/>
    <w:rsid w:val="00953424"/>
    <w:rsid w:val="00953B51"/>
    <w:rsid w:val="00953B7B"/>
    <w:rsid w:val="00954528"/>
    <w:rsid w:val="009558AA"/>
    <w:rsid w:val="0096018F"/>
    <w:rsid w:val="009603E5"/>
    <w:rsid w:val="0096071A"/>
    <w:rsid w:val="00960C91"/>
    <w:rsid w:val="00961AEB"/>
    <w:rsid w:val="00961B6D"/>
    <w:rsid w:val="00963717"/>
    <w:rsid w:val="00963CBB"/>
    <w:rsid w:val="00965CC4"/>
    <w:rsid w:val="0096624D"/>
    <w:rsid w:val="00970143"/>
    <w:rsid w:val="00970B7F"/>
    <w:rsid w:val="00970C38"/>
    <w:rsid w:val="00971614"/>
    <w:rsid w:val="00972340"/>
    <w:rsid w:val="009752FA"/>
    <w:rsid w:val="00977693"/>
    <w:rsid w:val="00982494"/>
    <w:rsid w:val="009845F3"/>
    <w:rsid w:val="009845FD"/>
    <w:rsid w:val="00990935"/>
    <w:rsid w:val="00990AFD"/>
    <w:rsid w:val="00991069"/>
    <w:rsid w:val="0099397C"/>
    <w:rsid w:val="00996257"/>
    <w:rsid w:val="00996BCA"/>
    <w:rsid w:val="009A0E79"/>
    <w:rsid w:val="009A216A"/>
    <w:rsid w:val="009A23B0"/>
    <w:rsid w:val="009A35C9"/>
    <w:rsid w:val="009A3604"/>
    <w:rsid w:val="009A473C"/>
    <w:rsid w:val="009A640D"/>
    <w:rsid w:val="009A7F00"/>
    <w:rsid w:val="009B1548"/>
    <w:rsid w:val="009B3A1D"/>
    <w:rsid w:val="009B41F0"/>
    <w:rsid w:val="009B7FFD"/>
    <w:rsid w:val="009C3225"/>
    <w:rsid w:val="009C4284"/>
    <w:rsid w:val="009C5DC4"/>
    <w:rsid w:val="009C61A3"/>
    <w:rsid w:val="009C6B84"/>
    <w:rsid w:val="009D0BC2"/>
    <w:rsid w:val="009D5A24"/>
    <w:rsid w:val="009D5B2E"/>
    <w:rsid w:val="009D5E66"/>
    <w:rsid w:val="009D636F"/>
    <w:rsid w:val="009D7457"/>
    <w:rsid w:val="009D758F"/>
    <w:rsid w:val="009D7BF2"/>
    <w:rsid w:val="009D7D83"/>
    <w:rsid w:val="009E19CB"/>
    <w:rsid w:val="009E426E"/>
    <w:rsid w:val="009E439C"/>
    <w:rsid w:val="009E620D"/>
    <w:rsid w:val="009E7F49"/>
    <w:rsid w:val="009F0B98"/>
    <w:rsid w:val="009F0CBB"/>
    <w:rsid w:val="009F1C46"/>
    <w:rsid w:val="009F2079"/>
    <w:rsid w:val="009F4BE1"/>
    <w:rsid w:val="009F69B5"/>
    <w:rsid w:val="00A004D3"/>
    <w:rsid w:val="00A07CA6"/>
    <w:rsid w:val="00A12981"/>
    <w:rsid w:val="00A14320"/>
    <w:rsid w:val="00A151A5"/>
    <w:rsid w:val="00A15263"/>
    <w:rsid w:val="00A15E74"/>
    <w:rsid w:val="00A164FB"/>
    <w:rsid w:val="00A16BEA"/>
    <w:rsid w:val="00A16CAC"/>
    <w:rsid w:val="00A175E5"/>
    <w:rsid w:val="00A17EA1"/>
    <w:rsid w:val="00A17EDF"/>
    <w:rsid w:val="00A21D44"/>
    <w:rsid w:val="00A24F60"/>
    <w:rsid w:val="00A254EA"/>
    <w:rsid w:val="00A30DB1"/>
    <w:rsid w:val="00A31101"/>
    <w:rsid w:val="00A32388"/>
    <w:rsid w:val="00A34451"/>
    <w:rsid w:val="00A35811"/>
    <w:rsid w:val="00A35D0A"/>
    <w:rsid w:val="00A42629"/>
    <w:rsid w:val="00A43944"/>
    <w:rsid w:val="00A43A45"/>
    <w:rsid w:val="00A43D2B"/>
    <w:rsid w:val="00A450E6"/>
    <w:rsid w:val="00A4524B"/>
    <w:rsid w:val="00A45454"/>
    <w:rsid w:val="00A4637B"/>
    <w:rsid w:val="00A476D0"/>
    <w:rsid w:val="00A50D2F"/>
    <w:rsid w:val="00A50EE4"/>
    <w:rsid w:val="00A521D4"/>
    <w:rsid w:val="00A53511"/>
    <w:rsid w:val="00A541FE"/>
    <w:rsid w:val="00A55276"/>
    <w:rsid w:val="00A60841"/>
    <w:rsid w:val="00A61A4E"/>
    <w:rsid w:val="00A63700"/>
    <w:rsid w:val="00A64575"/>
    <w:rsid w:val="00A65A26"/>
    <w:rsid w:val="00A67625"/>
    <w:rsid w:val="00A67EF4"/>
    <w:rsid w:val="00A713FB"/>
    <w:rsid w:val="00A73EF9"/>
    <w:rsid w:val="00A756C6"/>
    <w:rsid w:val="00A77200"/>
    <w:rsid w:val="00A80BB6"/>
    <w:rsid w:val="00A80C68"/>
    <w:rsid w:val="00A821AF"/>
    <w:rsid w:val="00A844B8"/>
    <w:rsid w:val="00A8461D"/>
    <w:rsid w:val="00A855BE"/>
    <w:rsid w:val="00A86406"/>
    <w:rsid w:val="00A87937"/>
    <w:rsid w:val="00A9014B"/>
    <w:rsid w:val="00A915AB"/>
    <w:rsid w:val="00A9222E"/>
    <w:rsid w:val="00A92C7A"/>
    <w:rsid w:val="00A92DD2"/>
    <w:rsid w:val="00A93911"/>
    <w:rsid w:val="00A940B6"/>
    <w:rsid w:val="00A9454C"/>
    <w:rsid w:val="00A94751"/>
    <w:rsid w:val="00A95B2A"/>
    <w:rsid w:val="00A96228"/>
    <w:rsid w:val="00A964BA"/>
    <w:rsid w:val="00AA0B4E"/>
    <w:rsid w:val="00AA1BBB"/>
    <w:rsid w:val="00AA1E74"/>
    <w:rsid w:val="00AA24D2"/>
    <w:rsid w:val="00AA423E"/>
    <w:rsid w:val="00AA7316"/>
    <w:rsid w:val="00AA78CE"/>
    <w:rsid w:val="00AA7F42"/>
    <w:rsid w:val="00AB0C12"/>
    <w:rsid w:val="00AB0FA7"/>
    <w:rsid w:val="00AB26D5"/>
    <w:rsid w:val="00AB3885"/>
    <w:rsid w:val="00AB5F3B"/>
    <w:rsid w:val="00AC004D"/>
    <w:rsid w:val="00AC338D"/>
    <w:rsid w:val="00AC38A9"/>
    <w:rsid w:val="00AC4BF6"/>
    <w:rsid w:val="00AC6797"/>
    <w:rsid w:val="00AC6A7A"/>
    <w:rsid w:val="00AC6F68"/>
    <w:rsid w:val="00AD124D"/>
    <w:rsid w:val="00AD1EAE"/>
    <w:rsid w:val="00AD2280"/>
    <w:rsid w:val="00AD4839"/>
    <w:rsid w:val="00AD76EF"/>
    <w:rsid w:val="00AE19D1"/>
    <w:rsid w:val="00AE2666"/>
    <w:rsid w:val="00AE5D09"/>
    <w:rsid w:val="00AF4EE4"/>
    <w:rsid w:val="00AF68B9"/>
    <w:rsid w:val="00B0036F"/>
    <w:rsid w:val="00B00C8E"/>
    <w:rsid w:val="00B02AA5"/>
    <w:rsid w:val="00B02B9A"/>
    <w:rsid w:val="00B04F50"/>
    <w:rsid w:val="00B1073D"/>
    <w:rsid w:val="00B11CD7"/>
    <w:rsid w:val="00B1205D"/>
    <w:rsid w:val="00B13307"/>
    <w:rsid w:val="00B15202"/>
    <w:rsid w:val="00B1553A"/>
    <w:rsid w:val="00B166C0"/>
    <w:rsid w:val="00B16850"/>
    <w:rsid w:val="00B17577"/>
    <w:rsid w:val="00B21CD1"/>
    <w:rsid w:val="00B23256"/>
    <w:rsid w:val="00B24CF5"/>
    <w:rsid w:val="00B26507"/>
    <w:rsid w:val="00B269CE"/>
    <w:rsid w:val="00B309B2"/>
    <w:rsid w:val="00B31CD8"/>
    <w:rsid w:val="00B32B21"/>
    <w:rsid w:val="00B37176"/>
    <w:rsid w:val="00B373AA"/>
    <w:rsid w:val="00B405F1"/>
    <w:rsid w:val="00B40823"/>
    <w:rsid w:val="00B40DF9"/>
    <w:rsid w:val="00B42083"/>
    <w:rsid w:val="00B43455"/>
    <w:rsid w:val="00B435F8"/>
    <w:rsid w:val="00B4620E"/>
    <w:rsid w:val="00B46CB0"/>
    <w:rsid w:val="00B5462A"/>
    <w:rsid w:val="00B57348"/>
    <w:rsid w:val="00B61E5E"/>
    <w:rsid w:val="00B62D2B"/>
    <w:rsid w:val="00B63807"/>
    <w:rsid w:val="00B65D4D"/>
    <w:rsid w:val="00B66649"/>
    <w:rsid w:val="00B67741"/>
    <w:rsid w:val="00B70591"/>
    <w:rsid w:val="00B75683"/>
    <w:rsid w:val="00B7667D"/>
    <w:rsid w:val="00B8179C"/>
    <w:rsid w:val="00B822DB"/>
    <w:rsid w:val="00B84A8A"/>
    <w:rsid w:val="00B85CDA"/>
    <w:rsid w:val="00B86490"/>
    <w:rsid w:val="00B9279C"/>
    <w:rsid w:val="00B934BE"/>
    <w:rsid w:val="00B9576A"/>
    <w:rsid w:val="00B962BB"/>
    <w:rsid w:val="00BA2861"/>
    <w:rsid w:val="00BA6707"/>
    <w:rsid w:val="00BA7C0B"/>
    <w:rsid w:val="00BB0F85"/>
    <w:rsid w:val="00BB1940"/>
    <w:rsid w:val="00BB5301"/>
    <w:rsid w:val="00BB57E8"/>
    <w:rsid w:val="00BB7349"/>
    <w:rsid w:val="00BC0196"/>
    <w:rsid w:val="00BC0367"/>
    <w:rsid w:val="00BC219A"/>
    <w:rsid w:val="00BC42A8"/>
    <w:rsid w:val="00BC66EE"/>
    <w:rsid w:val="00BC69F2"/>
    <w:rsid w:val="00BC7FFB"/>
    <w:rsid w:val="00BD034D"/>
    <w:rsid w:val="00BD3ECE"/>
    <w:rsid w:val="00BD5782"/>
    <w:rsid w:val="00BD780A"/>
    <w:rsid w:val="00BE0CEB"/>
    <w:rsid w:val="00BE1E12"/>
    <w:rsid w:val="00BE346A"/>
    <w:rsid w:val="00BE46DF"/>
    <w:rsid w:val="00BE635E"/>
    <w:rsid w:val="00BE6364"/>
    <w:rsid w:val="00BE6D71"/>
    <w:rsid w:val="00BE718D"/>
    <w:rsid w:val="00BE7A12"/>
    <w:rsid w:val="00BE7CAE"/>
    <w:rsid w:val="00BF5945"/>
    <w:rsid w:val="00BF636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3701"/>
    <w:rsid w:val="00C43810"/>
    <w:rsid w:val="00C439F1"/>
    <w:rsid w:val="00C536D2"/>
    <w:rsid w:val="00C54558"/>
    <w:rsid w:val="00C558A4"/>
    <w:rsid w:val="00C559CD"/>
    <w:rsid w:val="00C57E04"/>
    <w:rsid w:val="00C61FEC"/>
    <w:rsid w:val="00C62B4F"/>
    <w:rsid w:val="00C65532"/>
    <w:rsid w:val="00C65918"/>
    <w:rsid w:val="00C65FA7"/>
    <w:rsid w:val="00C670DD"/>
    <w:rsid w:val="00C72755"/>
    <w:rsid w:val="00C72F35"/>
    <w:rsid w:val="00C73ED0"/>
    <w:rsid w:val="00C74F2A"/>
    <w:rsid w:val="00C76946"/>
    <w:rsid w:val="00C76CD4"/>
    <w:rsid w:val="00C77686"/>
    <w:rsid w:val="00C80B05"/>
    <w:rsid w:val="00C81AD2"/>
    <w:rsid w:val="00C81CD7"/>
    <w:rsid w:val="00C81F97"/>
    <w:rsid w:val="00C83AEC"/>
    <w:rsid w:val="00C84348"/>
    <w:rsid w:val="00C8742E"/>
    <w:rsid w:val="00C90FC8"/>
    <w:rsid w:val="00C91329"/>
    <w:rsid w:val="00C9443B"/>
    <w:rsid w:val="00C96E34"/>
    <w:rsid w:val="00C9717B"/>
    <w:rsid w:val="00C97586"/>
    <w:rsid w:val="00CA1AD6"/>
    <w:rsid w:val="00CA39B7"/>
    <w:rsid w:val="00CA4932"/>
    <w:rsid w:val="00CA5AF6"/>
    <w:rsid w:val="00CB048A"/>
    <w:rsid w:val="00CB2149"/>
    <w:rsid w:val="00CB2159"/>
    <w:rsid w:val="00CB4BBD"/>
    <w:rsid w:val="00CB4C86"/>
    <w:rsid w:val="00CB4CCB"/>
    <w:rsid w:val="00CB5B7B"/>
    <w:rsid w:val="00CB6418"/>
    <w:rsid w:val="00CC0C48"/>
    <w:rsid w:val="00CC3DCA"/>
    <w:rsid w:val="00CC4F1E"/>
    <w:rsid w:val="00CC5FBE"/>
    <w:rsid w:val="00CC6BC0"/>
    <w:rsid w:val="00CC7706"/>
    <w:rsid w:val="00CD14E5"/>
    <w:rsid w:val="00CD19A8"/>
    <w:rsid w:val="00CD19DB"/>
    <w:rsid w:val="00CD30FC"/>
    <w:rsid w:val="00CD39A2"/>
    <w:rsid w:val="00CD4B87"/>
    <w:rsid w:val="00CD55DB"/>
    <w:rsid w:val="00CD63AD"/>
    <w:rsid w:val="00CE1E88"/>
    <w:rsid w:val="00CE26E6"/>
    <w:rsid w:val="00CE3AF1"/>
    <w:rsid w:val="00CE4450"/>
    <w:rsid w:val="00CE4772"/>
    <w:rsid w:val="00CE49B6"/>
    <w:rsid w:val="00CE4A28"/>
    <w:rsid w:val="00CE56C5"/>
    <w:rsid w:val="00CE5C3A"/>
    <w:rsid w:val="00CF0972"/>
    <w:rsid w:val="00CF0AE0"/>
    <w:rsid w:val="00CF31B4"/>
    <w:rsid w:val="00CF4CEF"/>
    <w:rsid w:val="00CF5305"/>
    <w:rsid w:val="00CF6431"/>
    <w:rsid w:val="00CF6E52"/>
    <w:rsid w:val="00D01DCF"/>
    <w:rsid w:val="00D034C5"/>
    <w:rsid w:val="00D04514"/>
    <w:rsid w:val="00D076D9"/>
    <w:rsid w:val="00D11A35"/>
    <w:rsid w:val="00D11E06"/>
    <w:rsid w:val="00D1224D"/>
    <w:rsid w:val="00D1259C"/>
    <w:rsid w:val="00D13846"/>
    <w:rsid w:val="00D13F9B"/>
    <w:rsid w:val="00D20835"/>
    <w:rsid w:val="00D20D52"/>
    <w:rsid w:val="00D20EF6"/>
    <w:rsid w:val="00D219AA"/>
    <w:rsid w:val="00D21D01"/>
    <w:rsid w:val="00D2237A"/>
    <w:rsid w:val="00D24BD1"/>
    <w:rsid w:val="00D2588A"/>
    <w:rsid w:val="00D25B60"/>
    <w:rsid w:val="00D26217"/>
    <w:rsid w:val="00D26522"/>
    <w:rsid w:val="00D278F0"/>
    <w:rsid w:val="00D338DB"/>
    <w:rsid w:val="00D3511F"/>
    <w:rsid w:val="00D36BE0"/>
    <w:rsid w:val="00D36BF8"/>
    <w:rsid w:val="00D36DB6"/>
    <w:rsid w:val="00D3752B"/>
    <w:rsid w:val="00D40470"/>
    <w:rsid w:val="00D41147"/>
    <w:rsid w:val="00D4515E"/>
    <w:rsid w:val="00D4521D"/>
    <w:rsid w:val="00D45819"/>
    <w:rsid w:val="00D46397"/>
    <w:rsid w:val="00D52933"/>
    <w:rsid w:val="00D52FF0"/>
    <w:rsid w:val="00D56683"/>
    <w:rsid w:val="00D6001A"/>
    <w:rsid w:val="00D6189E"/>
    <w:rsid w:val="00D61E4F"/>
    <w:rsid w:val="00D626DF"/>
    <w:rsid w:val="00D62E71"/>
    <w:rsid w:val="00D65159"/>
    <w:rsid w:val="00D65C56"/>
    <w:rsid w:val="00D66CBB"/>
    <w:rsid w:val="00D70514"/>
    <w:rsid w:val="00D71305"/>
    <w:rsid w:val="00D718B8"/>
    <w:rsid w:val="00D71BF7"/>
    <w:rsid w:val="00D731D0"/>
    <w:rsid w:val="00D738D2"/>
    <w:rsid w:val="00D73CDD"/>
    <w:rsid w:val="00D74E94"/>
    <w:rsid w:val="00D766B4"/>
    <w:rsid w:val="00D809E4"/>
    <w:rsid w:val="00D81B85"/>
    <w:rsid w:val="00D8486E"/>
    <w:rsid w:val="00D8663B"/>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44A1"/>
    <w:rsid w:val="00DB5CD7"/>
    <w:rsid w:val="00DB61CA"/>
    <w:rsid w:val="00DB6647"/>
    <w:rsid w:val="00DC0C9F"/>
    <w:rsid w:val="00DC33BA"/>
    <w:rsid w:val="00DC4957"/>
    <w:rsid w:val="00DC4AE2"/>
    <w:rsid w:val="00DC63B3"/>
    <w:rsid w:val="00DC6B6C"/>
    <w:rsid w:val="00DD2877"/>
    <w:rsid w:val="00DD2B09"/>
    <w:rsid w:val="00DD2EDE"/>
    <w:rsid w:val="00DD3144"/>
    <w:rsid w:val="00DD7FD2"/>
    <w:rsid w:val="00DE0E0F"/>
    <w:rsid w:val="00DE0F3E"/>
    <w:rsid w:val="00DE1DEE"/>
    <w:rsid w:val="00DE3218"/>
    <w:rsid w:val="00DE33F9"/>
    <w:rsid w:val="00DF06C4"/>
    <w:rsid w:val="00DF0BD1"/>
    <w:rsid w:val="00DF1156"/>
    <w:rsid w:val="00DF1173"/>
    <w:rsid w:val="00DF1EA8"/>
    <w:rsid w:val="00DF2CB0"/>
    <w:rsid w:val="00DF30AB"/>
    <w:rsid w:val="00DF383C"/>
    <w:rsid w:val="00DF4465"/>
    <w:rsid w:val="00DF451B"/>
    <w:rsid w:val="00DF4DDE"/>
    <w:rsid w:val="00DF5D03"/>
    <w:rsid w:val="00DF6006"/>
    <w:rsid w:val="00DF6955"/>
    <w:rsid w:val="00DF7B01"/>
    <w:rsid w:val="00E0443E"/>
    <w:rsid w:val="00E05FCE"/>
    <w:rsid w:val="00E076EA"/>
    <w:rsid w:val="00E120FC"/>
    <w:rsid w:val="00E12D07"/>
    <w:rsid w:val="00E14A43"/>
    <w:rsid w:val="00E14BA9"/>
    <w:rsid w:val="00E1701F"/>
    <w:rsid w:val="00E2168A"/>
    <w:rsid w:val="00E22FD4"/>
    <w:rsid w:val="00E23EE3"/>
    <w:rsid w:val="00E245A1"/>
    <w:rsid w:val="00E24831"/>
    <w:rsid w:val="00E31001"/>
    <w:rsid w:val="00E34A4E"/>
    <w:rsid w:val="00E41D0D"/>
    <w:rsid w:val="00E46685"/>
    <w:rsid w:val="00E507BE"/>
    <w:rsid w:val="00E50A06"/>
    <w:rsid w:val="00E51D63"/>
    <w:rsid w:val="00E5265D"/>
    <w:rsid w:val="00E546D8"/>
    <w:rsid w:val="00E55C26"/>
    <w:rsid w:val="00E55EA0"/>
    <w:rsid w:val="00E600CD"/>
    <w:rsid w:val="00E62EF4"/>
    <w:rsid w:val="00E65521"/>
    <w:rsid w:val="00E67455"/>
    <w:rsid w:val="00E701AC"/>
    <w:rsid w:val="00E719E2"/>
    <w:rsid w:val="00E730F3"/>
    <w:rsid w:val="00E75386"/>
    <w:rsid w:val="00E758A1"/>
    <w:rsid w:val="00E76832"/>
    <w:rsid w:val="00E77015"/>
    <w:rsid w:val="00E77017"/>
    <w:rsid w:val="00E7776A"/>
    <w:rsid w:val="00E807E8"/>
    <w:rsid w:val="00E80AD6"/>
    <w:rsid w:val="00E8267D"/>
    <w:rsid w:val="00E83C17"/>
    <w:rsid w:val="00E844ED"/>
    <w:rsid w:val="00E85B9A"/>
    <w:rsid w:val="00E8653F"/>
    <w:rsid w:val="00E86C05"/>
    <w:rsid w:val="00E90C8F"/>
    <w:rsid w:val="00E91006"/>
    <w:rsid w:val="00E92106"/>
    <w:rsid w:val="00E92204"/>
    <w:rsid w:val="00E93F35"/>
    <w:rsid w:val="00E9605E"/>
    <w:rsid w:val="00EA4C1F"/>
    <w:rsid w:val="00EA5B2B"/>
    <w:rsid w:val="00EA7EA7"/>
    <w:rsid w:val="00EB0AFA"/>
    <w:rsid w:val="00EB288B"/>
    <w:rsid w:val="00EB2BE8"/>
    <w:rsid w:val="00EB3FD5"/>
    <w:rsid w:val="00EB4897"/>
    <w:rsid w:val="00EB5F05"/>
    <w:rsid w:val="00EB65D1"/>
    <w:rsid w:val="00EC1362"/>
    <w:rsid w:val="00EC238F"/>
    <w:rsid w:val="00EC291E"/>
    <w:rsid w:val="00EC2EEA"/>
    <w:rsid w:val="00EC6ABB"/>
    <w:rsid w:val="00EC6B17"/>
    <w:rsid w:val="00EC7B44"/>
    <w:rsid w:val="00ED10D9"/>
    <w:rsid w:val="00ED28F4"/>
    <w:rsid w:val="00ED30A9"/>
    <w:rsid w:val="00ED4023"/>
    <w:rsid w:val="00ED43C6"/>
    <w:rsid w:val="00ED5476"/>
    <w:rsid w:val="00ED7864"/>
    <w:rsid w:val="00EE0200"/>
    <w:rsid w:val="00EE0F6C"/>
    <w:rsid w:val="00EE1465"/>
    <w:rsid w:val="00EE2C69"/>
    <w:rsid w:val="00EE34DD"/>
    <w:rsid w:val="00EE3C92"/>
    <w:rsid w:val="00EE447F"/>
    <w:rsid w:val="00EE47C6"/>
    <w:rsid w:val="00EE4D84"/>
    <w:rsid w:val="00EE76B1"/>
    <w:rsid w:val="00EF0F59"/>
    <w:rsid w:val="00EF1196"/>
    <w:rsid w:val="00EF2B23"/>
    <w:rsid w:val="00EF3A01"/>
    <w:rsid w:val="00EF52F1"/>
    <w:rsid w:val="00EF6F58"/>
    <w:rsid w:val="00EF7935"/>
    <w:rsid w:val="00F01526"/>
    <w:rsid w:val="00F023A7"/>
    <w:rsid w:val="00F039E2"/>
    <w:rsid w:val="00F04A95"/>
    <w:rsid w:val="00F058D3"/>
    <w:rsid w:val="00F06932"/>
    <w:rsid w:val="00F069F8"/>
    <w:rsid w:val="00F11FF3"/>
    <w:rsid w:val="00F12F4D"/>
    <w:rsid w:val="00F12FB0"/>
    <w:rsid w:val="00F16039"/>
    <w:rsid w:val="00F20DCF"/>
    <w:rsid w:val="00F2498E"/>
    <w:rsid w:val="00F3332A"/>
    <w:rsid w:val="00F34068"/>
    <w:rsid w:val="00F3421F"/>
    <w:rsid w:val="00F35ED7"/>
    <w:rsid w:val="00F409BD"/>
    <w:rsid w:val="00F43916"/>
    <w:rsid w:val="00F44F84"/>
    <w:rsid w:val="00F459F3"/>
    <w:rsid w:val="00F466E6"/>
    <w:rsid w:val="00F508F3"/>
    <w:rsid w:val="00F51165"/>
    <w:rsid w:val="00F51C42"/>
    <w:rsid w:val="00F51CC4"/>
    <w:rsid w:val="00F51EAB"/>
    <w:rsid w:val="00F53747"/>
    <w:rsid w:val="00F54AF1"/>
    <w:rsid w:val="00F55B3B"/>
    <w:rsid w:val="00F56426"/>
    <w:rsid w:val="00F5643F"/>
    <w:rsid w:val="00F62371"/>
    <w:rsid w:val="00F63239"/>
    <w:rsid w:val="00F656E5"/>
    <w:rsid w:val="00F65CA3"/>
    <w:rsid w:val="00F70B12"/>
    <w:rsid w:val="00F73283"/>
    <w:rsid w:val="00F74A3D"/>
    <w:rsid w:val="00F74FB9"/>
    <w:rsid w:val="00F77D38"/>
    <w:rsid w:val="00F86C5F"/>
    <w:rsid w:val="00F86D62"/>
    <w:rsid w:val="00F874BB"/>
    <w:rsid w:val="00F90992"/>
    <w:rsid w:val="00F90DA5"/>
    <w:rsid w:val="00F9118F"/>
    <w:rsid w:val="00F914C6"/>
    <w:rsid w:val="00F92B59"/>
    <w:rsid w:val="00F97115"/>
    <w:rsid w:val="00F97289"/>
    <w:rsid w:val="00F97B3C"/>
    <w:rsid w:val="00F97DE7"/>
    <w:rsid w:val="00FA00A8"/>
    <w:rsid w:val="00FA0211"/>
    <w:rsid w:val="00FA14BA"/>
    <w:rsid w:val="00FA1F4B"/>
    <w:rsid w:val="00FA3644"/>
    <w:rsid w:val="00FA44C8"/>
    <w:rsid w:val="00FA4A6C"/>
    <w:rsid w:val="00FA4CAD"/>
    <w:rsid w:val="00FA4DC7"/>
    <w:rsid w:val="00FA5D15"/>
    <w:rsid w:val="00FB3418"/>
    <w:rsid w:val="00FB35CF"/>
    <w:rsid w:val="00FB4E64"/>
    <w:rsid w:val="00FB6398"/>
    <w:rsid w:val="00FC0CB9"/>
    <w:rsid w:val="00FC16AB"/>
    <w:rsid w:val="00FC3FBD"/>
    <w:rsid w:val="00FC54A4"/>
    <w:rsid w:val="00FC5CDF"/>
    <w:rsid w:val="00FC71C7"/>
    <w:rsid w:val="00FD0A58"/>
    <w:rsid w:val="00FD160B"/>
    <w:rsid w:val="00FD19B7"/>
    <w:rsid w:val="00FD39C9"/>
    <w:rsid w:val="00FD3CDC"/>
    <w:rsid w:val="00FD4378"/>
    <w:rsid w:val="00FD72C2"/>
    <w:rsid w:val="00FE10DF"/>
    <w:rsid w:val="00FE1867"/>
    <w:rsid w:val="00FE26EC"/>
    <w:rsid w:val="00FE2D81"/>
    <w:rsid w:val="00FE2DFF"/>
    <w:rsid w:val="00FE2ED6"/>
    <w:rsid w:val="00FE35A8"/>
    <w:rsid w:val="00FE599A"/>
    <w:rsid w:val="00FE663C"/>
    <w:rsid w:val="00FE76FD"/>
    <w:rsid w:val="00FE798F"/>
    <w:rsid w:val="00FF1B91"/>
    <w:rsid w:val="00FF299D"/>
    <w:rsid w:val="00FF32F4"/>
    <w:rsid w:val="00FF47CD"/>
    <w:rsid w:val="00FF67D7"/>
    <w:rsid w:val="627F3507"/>
    <w:rsid w:val="76B7B0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06625B"/>
    <w:pPr>
      <w:numPr>
        <w:numId w:val="1"/>
      </w:numPr>
    </w:pPr>
  </w:style>
  <w:style w:type="character" w:customStyle="1" w:styleId="UnresolvedMention">
    <w:name w:val="Unresolved Mention"/>
    <w:basedOn w:val="Fuentedeprrafopredeter"/>
    <w:uiPriority w:val="99"/>
    <w:semiHidden/>
    <w:unhideWhenUsed/>
    <w:rsid w:val="003434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1073000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B5D0E-CA9A-40DD-9BD1-F5B7503D5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35</Pages>
  <Words>7208</Words>
  <Characters>39648</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23</cp:revision>
  <cp:lastPrinted>2019-06-13T15:30:00Z</cp:lastPrinted>
  <dcterms:created xsi:type="dcterms:W3CDTF">2023-05-04T00:19:00Z</dcterms:created>
  <dcterms:modified xsi:type="dcterms:W3CDTF">2023-06-06T17:38:00Z</dcterms:modified>
</cp:coreProperties>
</file>