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0A8E9" w14:textId="309C4CF8" w:rsidR="00A036A6" w:rsidRPr="004E6247" w:rsidRDefault="00A036A6" w:rsidP="00A036A6">
      <w:pPr>
        <w:shd w:val="clear" w:color="auto" w:fill="FFFFFF"/>
        <w:spacing w:line="360" w:lineRule="auto"/>
        <w:jc w:val="both"/>
        <w:rPr>
          <w:rFonts w:ascii="Palatino Linotype" w:hAnsi="Palatino Linotype" w:cs="Arial"/>
          <w:color w:val="000000"/>
          <w:lang w:eastAsia="es-MX"/>
        </w:rPr>
      </w:pPr>
      <w:r w:rsidRPr="004E6247">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C14D50" w:rsidRPr="004E6247">
        <w:rPr>
          <w:rFonts w:ascii="Palatino Linotype" w:hAnsi="Palatino Linotype" w:cs="Arial"/>
          <w:color w:val="000000"/>
          <w:lang w:eastAsia="es-MX"/>
        </w:rPr>
        <w:t>veintitrés</w:t>
      </w:r>
      <w:r w:rsidR="005F0667" w:rsidRPr="004E6247">
        <w:rPr>
          <w:rFonts w:ascii="Palatino Linotype" w:hAnsi="Palatino Linotype" w:cs="Arial"/>
          <w:color w:val="000000"/>
          <w:lang w:eastAsia="es-MX"/>
        </w:rPr>
        <w:t xml:space="preserve"> de agosto</w:t>
      </w:r>
      <w:r w:rsidR="00937461" w:rsidRPr="004E6247">
        <w:rPr>
          <w:rFonts w:ascii="Palatino Linotype" w:hAnsi="Palatino Linotype" w:cs="Arial"/>
          <w:color w:val="000000"/>
          <w:lang w:eastAsia="es-MX"/>
        </w:rPr>
        <w:t xml:space="preserve"> de dos mil veintitrés</w:t>
      </w:r>
      <w:r w:rsidRPr="004E6247">
        <w:rPr>
          <w:rFonts w:ascii="Palatino Linotype" w:hAnsi="Palatino Linotype" w:cs="Arial"/>
          <w:color w:val="000000"/>
          <w:lang w:eastAsia="es-MX"/>
        </w:rPr>
        <w:t>.</w:t>
      </w:r>
    </w:p>
    <w:p w14:paraId="361CEB5B" w14:textId="77777777" w:rsidR="00A036A6" w:rsidRPr="004E6247" w:rsidRDefault="00A036A6" w:rsidP="00A036A6">
      <w:pPr>
        <w:shd w:val="clear" w:color="auto" w:fill="FFFFFF"/>
        <w:spacing w:line="360" w:lineRule="auto"/>
        <w:jc w:val="both"/>
        <w:rPr>
          <w:rFonts w:ascii="Palatino Linotype" w:hAnsi="Palatino Linotype" w:cs="Arial"/>
          <w:color w:val="000000"/>
          <w:sz w:val="20"/>
          <w:lang w:eastAsia="es-MX"/>
        </w:rPr>
      </w:pPr>
    </w:p>
    <w:p w14:paraId="0E7DCD84" w14:textId="77777777" w:rsidR="00A036A6" w:rsidRPr="004E6247" w:rsidRDefault="00A036A6" w:rsidP="00731204">
      <w:pPr>
        <w:shd w:val="clear" w:color="auto" w:fill="FFFFFF"/>
        <w:spacing w:line="360" w:lineRule="auto"/>
        <w:jc w:val="both"/>
        <w:rPr>
          <w:rFonts w:ascii="Palatino Linotype" w:hAnsi="Palatino Linotype" w:cs="Arial"/>
        </w:rPr>
      </w:pPr>
      <w:r w:rsidRPr="004E6247">
        <w:rPr>
          <w:rFonts w:ascii="Palatino Linotype" w:hAnsi="Palatino Linotype" w:cs="Arial"/>
          <w:b/>
        </w:rPr>
        <w:t>VISTO</w:t>
      </w:r>
      <w:r w:rsidR="00C93F17" w:rsidRPr="004E6247">
        <w:rPr>
          <w:rFonts w:ascii="Palatino Linotype" w:hAnsi="Palatino Linotype" w:cs="Arial"/>
          <w:b/>
        </w:rPr>
        <w:t>S</w:t>
      </w:r>
      <w:r w:rsidRPr="004E6247">
        <w:rPr>
          <w:rFonts w:ascii="Palatino Linotype" w:hAnsi="Palatino Linotype" w:cs="Arial"/>
        </w:rPr>
        <w:t xml:space="preserve"> </w:t>
      </w:r>
      <w:r w:rsidR="00C93F17" w:rsidRPr="004E6247">
        <w:rPr>
          <w:rFonts w:ascii="Palatino Linotype" w:hAnsi="Palatino Linotype" w:cs="Arial"/>
        </w:rPr>
        <w:t xml:space="preserve">los </w:t>
      </w:r>
      <w:r w:rsidRPr="004E6247">
        <w:rPr>
          <w:rFonts w:ascii="Palatino Linotype" w:hAnsi="Palatino Linotype" w:cs="Arial"/>
        </w:rPr>
        <w:t>expediente</w:t>
      </w:r>
      <w:r w:rsidR="00C93F17" w:rsidRPr="004E6247">
        <w:rPr>
          <w:rFonts w:ascii="Palatino Linotype" w:hAnsi="Palatino Linotype" w:cs="Arial"/>
        </w:rPr>
        <w:t>s</w:t>
      </w:r>
      <w:r w:rsidRPr="004E6247">
        <w:rPr>
          <w:rFonts w:ascii="Palatino Linotype" w:hAnsi="Palatino Linotype" w:cs="Arial"/>
        </w:rPr>
        <w:t xml:space="preserve"> electrónico</w:t>
      </w:r>
      <w:r w:rsidR="00C93F17" w:rsidRPr="004E6247">
        <w:rPr>
          <w:rFonts w:ascii="Palatino Linotype" w:hAnsi="Palatino Linotype" w:cs="Arial"/>
        </w:rPr>
        <w:t>s</w:t>
      </w:r>
      <w:r w:rsidRPr="004E6247">
        <w:rPr>
          <w:rFonts w:ascii="Palatino Linotype" w:hAnsi="Palatino Linotype" w:cs="Arial"/>
        </w:rPr>
        <w:t xml:space="preserve"> formado</w:t>
      </w:r>
      <w:r w:rsidR="00C93F17" w:rsidRPr="004E6247">
        <w:rPr>
          <w:rFonts w:ascii="Palatino Linotype" w:hAnsi="Palatino Linotype" w:cs="Arial"/>
        </w:rPr>
        <w:t>s con motivo de los</w:t>
      </w:r>
      <w:r w:rsidRPr="004E6247">
        <w:rPr>
          <w:rFonts w:ascii="Palatino Linotype" w:hAnsi="Palatino Linotype" w:cs="Arial"/>
        </w:rPr>
        <w:t xml:space="preserve"> recurso</w:t>
      </w:r>
      <w:r w:rsidR="00C93F17" w:rsidRPr="004E6247">
        <w:rPr>
          <w:rFonts w:ascii="Palatino Linotype" w:hAnsi="Palatino Linotype" w:cs="Arial"/>
        </w:rPr>
        <w:t>s</w:t>
      </w:r>
      <w:r w:rsidRPr="004E6247">
        <w:rPr>
          <w:rFonts w:ascii="Palatino Linotype" w:hAnsi="Palatino Linotype" w:cs="Arial"/>
        </w:rPr>
        <w:t xml:space="preserve"> de revisión número </w:t>
      </w:r>
      <w:r w:rsidR="005F0667" w:rsidRPr="004E6247">
        <w:rPr>
          <w:rFonts w:ascii="Palatino Linotype" w:hAnsi="Palatino Linotype" w:cs="Arial"/>
          <w:b/>
          <w:bCs/>
          <w:lang w:eastAsia="es-MX"/>
        </w:rPr>
        <w:t>16220</w:t>
      </w:r>
      <w:r w:rsidR="00C93F17" w:rsidRPr="004E6247">
        <w:rPr>
          <w:rFonts w:ascii="Palatino Linotype" w:hAnsi="Palatino Linotype" w:cs="Arial"/>
          <w:b/>
          <w:bCs/>
          <w:lang w:eastAsia="es-MX"/>
        </w:rPr>
        <w:t>/INFOEM/ICR-</w:t>
      </w:r>
      <w:r w:rsidR="005F0667" w:rsidRPr="004E6247">
        <w:rPr>
          <w:rFonts w:ascii="Palatino Linotype" w:hAnsi="Palatino Linotype" w:cs="Arial"/>
          <w:b/>
          <w:bCs/>
          <w:lang w:eastAsia="es-MX"/>
        </w:rPr>
        <w:t>95</w:t>
      </w:r>
      <w:r w:rsidR="00C93F17" w:rsidRPr="004E6247">
        <w:rPr>
          <w:rFonts w:ascii="Palatino Linotype" w:hAnsi="Palatino Linotype" w:cs="Arial"/>
          <w:b/>
          <w:bCs/>
          <w:lang w:eastAsia="es-MX"/>
        </w:rPr>
        <w:t>/IP/RR/202</w:t>
      </w:r>
      <w:r w:rsidR="005F0667" w:rsidRPr="004E6247">
        <w:rPr>
          <w:rFonts w:ascii="Palatino Linotype" w:hAnsi="Palatino Linotype" w:cs="Arial"/>
          <w:b/>
          <w:bCs/>
          <w:lang w:eastAsia="es-MX"/>
        </w:rPr>
        <w:t>2</w:t>
      </w:r>
      <w:r w:rsidR="00C93F17" w:rsidRPr="004E6247">
        <w:rPr>
          <w:rFonts w:ascii="Palatino Linotype" w:hAnsi="Palatino Linotype" w:cs="Arial"/>
          <w:b/>
          <w:bCs/>
          <w:lang w:eastAsia="es-MX"/>
        </w:rPr>
        <w:t xml:space="preserve"> </w:t>
      </w:r>
      <w:r w:rsidR="00C93F17" w:rsidRPr="004E6247">
        <w:rPr>
          <w:rFonts w:ascii="Palatino Linotype" w:hAnsi="Palatino Linotype" w:cs="Arial"/>
          <w:bCs/>
          <w:lang w:eastAsia="es-MX"/>
        </w:rPr>
        <w:t xml:space="preserve">y </w:t>
      </w:r>
      <w:r w:rsidR="005F0667" w:rsidRPr="004E6247">
        <w:rPr>
          <w:rFonts w:ascii="Palatino Linotype" w:hAnsi="Palatino Linotype" w:cs="Arial"/>
          <w:b/>
          <w:bCs/>
          <w:lang w:eastAsia="es-MX"/>
        </w:rPr>
        <w:t>16227</w:t>
      </w:r>
      <w:r w:rsidR="00C93F17" w:rsidRPr="004E6247">
        <w:rPr>
          <w:rFonts w:ascii="Palatino Linotype" w:hAnsi="Palatino Linotype" w:cs="Arial"/>
          <w:b/>
          <w:bCs/>
          <w:lang w:eastAsia="es-MX"/>
        </w:rPr>
        <w:t>/INFOEM/ICR-</w:t>
      </w:r>
      <w:r w:rsidR="005F0667" w:rsidRPr="004E6247">
        <w:rPr>
          <w:rFonts w:ascii="Palatino Linotype" w:hAnsi="Palatino Linotype" w:cs="Arial"/>
          <w:b/>
          <w:bCs/>
          <w:lang w:eastAsia="es-MX"/>
        </w:rPr>
        <w:t>96</w:t>
      </w:r>
      <w:r w:rsidR="00C93F17" w:rsidRPr="004E6247">
        <w:rPr>
          <w:rFonts w:ascii="Palatino Linotype" w:hAnsi="Palatino Linotype" w:cs="Arial"/>
          <w:b/>
          <w:bCs/>
          <w:lang w:eastAsia="es-MX"/>
        </w:rPr>
        <w:t>/IP/RR/202</w:t>
      </w:r>
      <w:r w:rsidR="005F0667" w:rsidRPr="004E6247">
        <w:rPr>
          <w:rFonts w:ascii="Palatino Linotype" w:hAnsi="Palatino Linotype" w:cs="Arial"/>
          <w:b/>
          <w:bCs/>
          <w:lang w:eastAsia="es-MX"/>
        </w:rPr>
        <w:t>2</w:t>
      </w:r>
      <w:r w:rsidRPr="004E6247">
        <w:rPr>
          <w:rFonts w:ascii="Palatino Linotype" w:hAnsi="Palatino Linotype" w:cs="Arial"/>
        </w:rPr>
        <w:t xml:space="preserve">, </w:t>
      </w:r>
      <w:r w:rsidR="009E546F" w:rsidRPr="004E6247">
        <w:rPr>
          <w:rFonts w:ascii="Palatino Linotype" w:hAnsi="Palatino Linotype" w:cs="Arial"/>
        </w:rPr>
        <w:t>de conformidad con lo previsto en el último párrafo del artículo 179</w:t>
      </w:r>
      <w:r w:rsidR="00731204" w:rsidRPr="004E6247">
        <w:rPr>
          <w:rFonts w:ascii="Palatino Linotype" w:hAnsi="Palatino Linotype" w:cs="Arial"/>
        </w:rPr>
        <w:t>,</w:t>
      </w:r>
      <w:r w:rsidR="009E546F" w:rsidRPr="004E6247">
        <w:rPr>
          <w:rFonts w:ascii="Palatino Linotype" w:hAnsi="Palatino Linotype" w:cs="Arial"/>
        </w:rPr>
        <w:t xml:space="preserve"> de la Ley de Transparencia y Acceso a la Información Pública del Estado de México y Municipios, </w:t>
      </w:r>
      <w:r w:rsidRPr="004E6247">
        <w:rPr>
          <w:rFonts w:ascii="Palatino Linotype" w:hAnsi="Palatino Linotype" w:cs="Arial"/>
        </w:rPr>
        <w:t xml:space="preserve">interpuesto por </w:t>
      </w:r>
      <w:r w:rsidR="00731204" w:rsidRPr="004E6247">
        <w:rPr>
          <w:rFonts w:ascii="Palatino Linotype" w:hAnsi="Palatino Linotype" w:cs="Arial"/>
        </w:rPr>
        <w:t xml:space="preserve">un particular que al momento de ingresar la solicitud de información e interponer el recurso de revisión, no señaló nombre o seudónimo con el cual desee ser identificado, en lo sucesivo </w:t>
      </w:r>
      <w:r w:rsidR="00731204" w:rsidRPr="004E6247">
        <w:rPr>
          <w:rFonts w:ascii="Palatino Linotype" w:hAnsi="Palatino Linotype" w:cs="Arial"/>
          <w:b/>
        </w:rPr>
        <w:t>El Recurrente</w:t>
      </w:r>
      <w:r w:rsidR="00731204" w:rsidRPr="004E6247">
        <w:rPr>
          <w:rFonts w:ascii="Palatino Linotype" w:hAnsi="Palatino Linotype" w:cs="Arial"/>
        </w:rPr>
        <w:t xml:space="preserve">, en contra de la falta de respuesta del </w:t>
      </w:r>
      <w:r w:rsidR="00731204" w:rsidRPr="004E6247">
        <w:rPr>
          <w:rFonts w:ascii="Palatino Linotype" w:hAnsi="Palatino Linotype" w:cs="Arial"/>
          <w:b/>
        </w:rPr>
        <w:t xml:space="preserve">Ayuntamiento de </w:t>
      </w:r>
      <w:r w:rsidR="00937461" w:rsidRPr="004E6247">
        <w:rPr>
          <w:rFonts w:ascii="Palatino Linotype" w:hAnsi="Palatino Linotype" w:cs="Arial"/>
          <w:b/>
        </w:rPr>
        <w:t>Zinacantepec</w:t>
      </w:r>
      <w:r w:rsidR="00731204" w:rsidRPr="004E6247">
        <w:rPr>
          <w:rFonts w:ascii="Palatino Linotype" w:hAnsi="Palatino Linotype" w:cs="Arial"/>
        </w:rPr>
        <w:t xml:space="preserve">, en lo subsecuente </w:t>
      </w:r>
      <w:r w:rsidR="00731204" w:rsidRPr="004E6247">
        <w:rPr>
          <w:rFonts w:ascii="Palatino Linotype" w:hAnsi="Palatino Linotype" w:cs="Arial"/>
          <w:b/>
        </w:rPr>
        <w:t>El Sujeto Obligado</w:t>
      </w:r>
      <w:r w:rsidR="00731204" w:rsidRPr="004E6247">
        <w:rPr>
          <w:rFonts w:ascii="Palatino Linotype" w:hAnsi="Palatino Linotype" w:cs="Arial"/>
        </w:rPr>
        <w:t>, se procede a dictar la presente resolución.</w:t>
      </w:r>
    </w:p>
    <w:p w14:paraId="0B41F110" w14:textId="77777777" w:rsidR="00731204" w:rsidRPr="004E6247" w:rsidRDefault="00731204" w:rsidP="00731204">
      <w:pPr>
        <w:shd w:val="clear" w:color="auto" w:fill="FFFFFF"/>
        <w:spacing w:line="360" w:lineRule="auto"/>
        <w:jc w:val="both"/>
        <w:rPr>
          <w:rFonts w:ascii="Palatino Linotype" w:hAnsi="Palatino Linotype" w:cs="Arial"/>
        </w:rPr>
      </w:pPr>
    </w:p>
    <w:p w14:paraId="7BC99773" w14:textId="77777777" w:rsidR="00A036A6" w:rsidRPr="004E6247" w:rsidRDefault="00A036A6" w:rsidP="00A036A6">
      <w:pPr>
        <w:spacing w:line="360" w:lineRule="auto"/>
        <w:jc w:val="center"/>
        <w:rPr>
          <w:rFonts w:ascii="Palatino Linotype" w:hAnsi="Palatino Linotype"/>
          <w:b/>
          <w:sz w:val="28"/>
        </w:rPr>
      </w:pPr>
      <w:r w:rsidRPr="004E6247">
        <w:rPr>
          <w:rFonts w:ascii="Palatino Linotype" w:hAnsi="Palatino Linotype"/>
          <w:b/>
          <w:sz w:val="28"/>
        </w:rPr>
        <w:t>A N T E C E D E N T E S   D E L   A S U N T O</w:t>
      </w:r>
    </w:p>
    <w:p w14:paraId="7FC41028" w14:textId="77777777" w:rsidR="005F0667" w:rsidRPr="004E6247" w:rsidRDefault="005F0667" w:rsidP="005F0667">
      <w:pPr>
        <w:spacing w:line="360" w:lineRule="auto"/>
        <w:jc w:val="both"/>
        <w:rPr>
          <w:rFonts w:ascii="Palatino Linotype" w:hAnsi="Palatino Linotype"/>
        </w:rPr>
      </w:pPr>
      <w:r w:rsidRPr="004E6247">
        <w:rPr>
          <w:rFonts w:ascii="Palatino Linotype" w:hAnsi="Palatino Linotype" w:cs="Arial"/>
          <w:b/>
          <w:sz w:val="28"/>
        </w:rPr>
        <w:t>PRIMERO.</w:t>
      </w:r>
      <w:r w:rsidRPr="004E6247">
        <w:rPr>
          <w:rFonts w:ascii="Palatino Linotype" w:hAnsi="Palatino Linotype" w:cs="Arial"/>
        </w:rPr>
        <w:t xml:space="preserve"> </w:t>
      </w:r>
      <w:r w:rsidRPr="004E6247">
        <w:rPr>
          <w:rFonts w:ascii="Palatino Linotype" w:hAnsi="Palatino Linotype"/>
          <w:b/>
          <w:sz w:val="28"/>
          <w:szCs w:val="28"/>
        </w:rPr>
        <w:t>De las Solicitudes de Información.</w:t>
      </w:r>
    </w:p>
    <w:p w14:paraId="1FACD8A0" w14:textId="77777777" w:rsidR="005F0667" w:rsidRPr="004E6247" w:rsidRDefault="005F0667" w:rsidP="005F0667">
      <w:pPr>
        <w:spacing w:line="360" w:lineRule="auto"/>
        <w:jc w:val="both"/>
        <w:rPr>
          <w:rFonts w:ascii="Palatino Linotype" w:hAnsi="Palatino Linotype" w:cs="Arial"/>
        </w:rPr>
      </w:pPr>
      <w:r w:rsidRPr="004E6247">
        <w:rPr>
          <w:rFonts w:ascii="Palatino Linotype" w:hAnsi="Palatino Linotype" w:cs="Arial"/>
        </w:rPr>
        <w:t xml:space="preserve">Con fecha cinco de octubre de dos mil veintidós, </w:t>
      </w:r>
      <w:r w:rsidRPr="004E6247">
        <w:rPr>
          <w:rFonts w:ascii="Palatino Linotype" w:hAnsi="Palatino Linotype" w:cs="Arial"/>
          <w:b/>
        </w:rPr>
        <w:t xml:space="preserve">El Recurrente, </w:t>
      </w:r>
      <w:r w:rsidRPr="004E6247">
        <w:rPr>
          <w:rFonts w:ascii="Palatino Linotype" w:hAnsi="Palatino Linotype" w:cs="Arial"/>
        </w:rPr>
        <w:t xml:space="preserve">presentó a través del Sistema de Acceso a la Información Mexiquense </w:t>
      </w:r>
      <w:r w:rsidRPr="004E6247">
        <w:rPr>
          <w:rFonts w:ascii="Palatino Linotype" w:hAnsi="Palatino Linotype" w:cs="Arial"/>
          <w:b/>
        </w:rPr>
        <w:t>(SAIMEX)</w:t>
      </w:r>
      <w:r w:rsidRPr="004E6247">
        <w:rPr>
          <w:rFonts w:ascii="Palatino Linotype" w:hAnsi="Palatino Linotype" w:cs="Arial"/>
        </w:rPr>
        <w:t xml:space="preserve">, ante </w:t>
      </w:r>
      <w:r w:rsidRPr="004E6247">
        <w:rPr>
          <w:rFonts w:ascii="Palatino Linotype" w:hAnsi="Palatino Linotype" w:cs="Arial"/>
          <w:b/>
        </w:rPr>
        <w:t>El Sujeto Obligado</w:t>
      </w:r>
      <w:r w:rsidRPr="004E6247">
        <w:rPr>
          <w:rFonts w:ascii="Palatino Linotype" w:hAnsi="Palatino Linotype" w:cs="Arial"/>
        </w:rPr>
        <w:t xml:space="preserve">, solicitudes de acceso a la información pública, registradas bajo los números de expediente </w:t>
      </w:r>
      <w:bookmarkStart w:id="0" w:name="_Hlk111024750"/>
      <w:r w:rsidRPr="004E6247">
        <w:rPr>
          <w:rFonts w:ascii="Palatino Linotype" w:hAnsi="Palatino Linotype" w:cs="Arial"/>
          <w:b/>
        </w:rPr>
        <w:t xml:space="preserve">00961/ZINACANT/IP/2022 </w:t>
      </w:r>
      <w:r w:rsidRPr="004E6247">
        <w:rPr>
          <w:rFonts w:ascii="Palatino Linotype" w:hAnsi="Palatino Linotype" w:cs="Arial"/>
          <w:bCs/>
        </w:rPr>
        <w:t xml:space="preserve">y </w:t>
      </w:r>
      <w:bookmarkEnd w:id="0"/>
      <w:r w:rsidRPr="004E6247">
        <w:rPr>
          <w:rFonts w:ascii="Palatino Linotype" w:hAnsi="Palatino Linotype" w:cs="Arial"/>
          <w:b/>
        </w:rPr>
        <w:t>00947/ZINACANT/IP/2022</w:t>
      </w:r>
      <w:r w:rsidRPr="004E6247">
        <w:rPr>
          <w:rFonts w:ascii="Palatino Linotype" w:hAnsi="Palatino Linotype" w:cs="Arial"/>
        </w:rPr>
        <w:t>,</w:t>
      </w:r>
      <w:r w:rsidRPr="004E6247">
        <w:rPr>
          <w:rFonts w:ascii="Palatino Linotype" w:hAnsi="Palatino Linotype" w:cs="Arial"/>
          <w:b/>
        </w:rPr>
        <w:t xml:space="preserve"> </w:t>
      </w:r>
      <w:r w:rsidRPr="004E6247">
        <w:rPr>
          <w:rFonts w:ascii="Palatino Linotype" w:hAnsi="Palatino Linotype" w:cs="Arial"/>
        </w:rPr>
        <w:t xml:space="preserve">mediante la cual solicitó información en el tenor siguiente: </w:t>
      </w:r>
    </w:p>
    <w:p w14:paraId="44FF42F9" w14:textId="77777777" w:rsidR="005F0667" w:rsidRPr="004E6247" w:rsidRDefault="005F0667" w:rsidP="005F0667">
      <w:pPr>
        <w:pStyle w:val="Sinespaciado"/>
      </w:pPr>
    </w:p>
    <w:p w14:paraId="0FB923ED" w14:textId="77777777" w:rsidR="005F0667" w:rsidRPr="004E6247" w:rsidRDefault="005F0667" w:rsidP="005F0667">
      <w:pPr>
        <w:numPr>
          <w:ilvl w:val="0"/>
          <w:numId w:val="29"/>
        </w:numPr>
        <w:spacing w:after="160" w:line="259" w:lineRule="auto"/>
        <w:jc w:val="both"/>
        <w:rPr>
          <w:rFonts w:ascii="Palatino Linotype" w:eastAsiaTheme="minorHAnsi" w:hAnsi="Palatino Linotype" w:cs="Arial"/>
          <w:i/>
          <w:u w:val="thick"/>
          <w:lang w:val="es-MX" w:eastAsia="en-US"/>
        </w:rPr>
      </w:pPr>
      <w:r w:rsidRPr="004E6247">
        <w:rPr>
          <w:rFonts w:ascii="Palatino Linotype" w:hAnsi="Palatino Linotype" w:cs="Arial"/>
          <w:b/>
          <w:i/>
          <w:u w:val="thick"/>
        </w:rPr>
        <w:t>Solicitud de información</w:t>
      </w:r>
      <w:r w:rsidRPr="004E6247">
        <w:rPr>
          <w:rFonts w:ascii="Palatino Linotype" w:hAnsi="Palatino Linotype" w:cs="Arial"/>
          <w:i/>
          <w:u w:val="thick"/>
        </w:rPr>
        <w:t xml:space="preserve"> </w:t>
      </w:r>
      <w:r w:rsidRPr="004E6247">
        <w:rPr>
          <w:rFonts w:ascii="Palatino Linotype" w:hAnsi="Palatino Linotype" w:cs="Arial"/>
          <w:b/>
          <w:i/>
          <w:u w:val="thick"/>
        </w:rPr>
        <w:t>00961/ZINACANT/IP/2022:</w:t>
      </w:r>
      <w:r w:rsidRPr="004E6247">
        <w:rPr>
          <w:rFonts w:ascii="Palatino Linotype" w:hAnsi="Palatino Linotype" w:cs="Arial"/>
          <w:b/>
          <w:i/>
        </w:rPr>
        <w:t xml:space="preserve"> </w:t>
      </w:r>
      <w:r w:rsidRPr="004E6247">
        <w:rPr>
          <w:rFonts w:ascii="Palatino Linotype" w:hAnsi="Palatino Linotype"/>
          <w:i/>
          <w:sz w:val="22"/>
          <w:lang w:val="es-ES_tradnl"/>
        </w:rPr>
        <w:t>“</w:t>
      </w:r>
      <w:r w:rsidRPr="004E6247">
        <w:rPr>
          <w:rFonts w:ascii="Palatino Linotype" w:eastAsiaTheme="minorHAnsi" w:hAnsi="Palatino Linotype" w:cstheme="minorBidi"/>
          <w:i/>
          <w:color w:val="000000"/>
          <w:sz w:val="22"/>
          <w:lang w:val="es-MX" w:eastAsia="en-US"/>
        </w:rPr>
        <w:t>Solicito todos los recibos de nómina del secretario particular del presidente del 1 de enero de 2022 a la fecha de la solicitud, así como todos los oficios y circulares elaboradas en el mismo periodo</w:t>
      </w:r>
      <w:r w:rsidRPr="004E6247">
        <w:rPr>
          <w:rFonts w:ascii="Palatino Linotype" w:hAnsi="Palatino Linotype"/>
          <w:i/>
          <w:sz w:val="22"/>
          <w:lang w:val="es-ES_tradnl"/>
        </w:rPr>
        <w:t>” [Sic]</w:t>
      </w:r>
    </w:p>
    <w:p w14:paraId="4CA3E9ED" w14:textId="77777777" w:rsidR="005F0667" w:rsidRPr="004E6247" w:rsidRDefault="005F0667" w:rsidP="005F0667">
      <w:pPr>
        <w:numPr>
          <w:ilvl w:val="0"/>
          <w:numId w:val="29"/>
        </w:numPr>
        <w:spacing w:after="160" w:line="259" w:lineRule="auto"/>
        <w:jc w:val="both"/>
        <w:rPr>
          <w:rFonts w:ascii="Palatino Linotype" w:hAnsi="Palatino Linotype" w:cs="Arial"/>
          <w:i/>
          <w:u w:val="thick"/>
        </w:rPr>
      </w:pPr>
      <w:r w:rsidRPr="004E6247">
        <w:rPr>
          <w:rFonts w:ascii="Palatino Linotype" w:hAnsi="Palatino Linotype" w:cs="Arial"/>
          <w:b/>
          <w:i/>
          <w:u w:val="thick"/>
        </w:rPr>
        <w:lastRenderedPageBreak/>
        <w:t>Solicitud de información</w:t>
      </w:r>
      <w:r w:rsidRPr="004E6247">
        <w:rPr>
          <w:rFonts w:ascii="Palatino Linotype" w:hAnsi="Palatino Linotype" w:cs="Arial"/>
          <w:i/>
          <w:u w:val="thick"/>
        </w:rPr>
        <w:t xml:space="preserve"> </w:t>
      </w:r>
      <w:r w:rsidRPr="004E6247">
        <w:rPr>
          <w:rFonts w:ascii="Palatino Linotype" w:hAnsi="Palatino Linotype" w:cs="Arial"/>
          <w:b/>
          <w:i/>
          <w:u w:val="thick"/>
        </w:rPr>
        <w:t>00947/ZINACANT/IP/2022:</w:t>
      </w:r>
      <w:r w:rsidRPr="004E6247">
        <w:rPr>
          <w:rFonts w:ascii="Palatino Linotype" w:hAnsi="Palatino Linotype" w:cs="Arial"/>
          <w:b/>
        </w:rPr>
        <w:t xml:space="preserve"> </w:t>
      </w:r>
      <w:r w:rsidRPr="004E6247">
        <w:rPr>
          <w:rFonts w:ascii="Palatino Linotype" w:hAnsi="Palatino Linotype"/>
          <w:i/>
          <w:sz w:val="22"/>
          <w:lang w:val="es-ES_tradnl"/>
        </w:rPr>
        <w:t>“</w:t>
      </w:r>
      <w:r w:rsidRPr="004E6247">
        <w:rPr>
          <w:rFonts w:ascii="Palatino Linotype" w:hAnsi="Palatino Linotype"/>
          <w:i/>
          <w:color w:val="000000"/>
          <w:sz w:val="22"/>
        </w:rPr>
        <w:t>SOLICITO TODOS LOS RECIBOS DE NÓMINA DEL PERSONAL ADSCRITO A LA DIRECCIÓN DE LA JUVENTUD DE TODO EL AÑO 2022, ASÍ COMO SUS LISTAS DE ASISTENCIA, INFORMES DE NO ANTECEDENTES PENAL, Y CURRÍCULUMS</w:t>
      </w:r>
      <w:r w:rsidRPr="004E6247">
        <w:rPr>
          <w:rFonts w:ascii="Palatino Linotype" w:hAnsi="Palatino Linotype"/>
          <w:i/>
          <w:sz w:val="22"/>
          <w:lang w:val="es-ES_tradnl"/>
        </w:rPr>
        <w:t>” [Sic]</w:t>
      </w:r>
    </w:p>
    <w:p w14:paraId="47521718" w14:textId="77777777" w:rsidR="005F0667" w:rsidRPr="004E6247" w:rsidRDefault="005F0667" w:rsidP="005F0667">
      <w:pPr>
        <w:spacing w:line="276" w:lineRule="auto"/>
        <w:ind w:left="720"/>
        <w:jc w:val="both"/>
        <w:rPr>
          <w:rFonts w:ascii="Palatino Linotype" w:hAnsi="Palatino Linotype"/>
          <w:i/>
          <w:lang w:val="es-ES_tradnl"/>
        </w:rPr>
      </w:pPr>
    </w:p>
    <w:p w14:paraId="334CC012" w14:textId="77777777" w:rsidR="005F0667" w:rsidRPr="004E6247" w:rsidRDefault="005F0667" w:rsidP="005F0667">
      <w:pPr>
        <w:spacing w:line="360" w:lineRule="auto"/>
        <w:jc w:val="both"/>
        <w:rPr>
          <w:rFonts w:ascii="Palatino Linotype" w:eastAsiaTheme="minorHAnsi" w:hAnsi="Palatino Linotype" w:cstheme="minorBidi"/>
          <w:szCs w:val="22"/>
          <w:lang w:val="es-ES_tradnl" w:eastAsia="en-US"/>
        </w:rPr>
      </w:pPr>
      <w:r w:rsidRPr="004E6247">
        <w:rPr>
          <w:rFonts w:ascii="Palatino Linotype" w:eastAsiaTheme="minorHAnsi" w:hAnsi="Palatino Linotype" w:cstheme="minorBidi"/>
          <w:b/>
          <w:szCs w:val="22"/>
          <w:lang w:val="es-ES_tradnl" w:eastAsia="en-US"/>
        </w:rPr>
        <w:t>MODALIDAD DE ENTREGA:</w:t>
      </w:r>
      <w:r w:rsidRPr="004E6247">
        <w:rPr>
          <w:rFonts w:ascii="Palatino Linotype" w:eastAsiaTheme="minorHAnsi" w:hAnsi="Palatino Linotype" w:cstheme="minorBidi"/>
          <w:szCs w:val="22"/>
          <w:lang w:val="es-ES_tradnl" w:eastAsia="en-US"/>
        </w:rPr>
        <w:t xml:space="preserve"> A través del </w:t>
      </w:r>
      <w:r w:rsidRPr="004E6247">
        <w:rPr>
          <w:rFonts w:ascii="Palatino Linotype" w:eastAsiaTheme="minorHAnsi" w:hAnsi="Palatino Linotype" w:cstheme="minorBidi"/>
          <w:b/>
          <w:szCs w:val="22"/>
          <w:lang w:val="es-ES_tradnl" w:eastAsia="en-US"/>
        </w:rPr>
        <w:t>SAIMEX</w:t>
      </w:r>
      <w:r w:rsidRPr="004E6247">
        <w:rPr>
          <w:rFonts w:ascii="Palatino Linotype" w:eastAsiaTheme="minorHAnsi" w:hAnsi="Palatino Linotype" w:cstheme="minorBidi"/>
          <w:szCs w:val="22"/>
          <w:lang w:val="es-ES_tradnl" w:eastAsia="en-US"/>
        </w:rPr>
        <w:t>, en ambos casos.</w:t>
      </w:r>
    </w:p>
    <w:p w14:paraId="22714FE7" w14:textId="77777777" w:rsidR="005F0667" w:rsidRPr="004E6247" w:rsidRDefault="005F0667" w:rsidP="005F0667">
      <w:pPr>
        <w:spacing w:line="360" w:lineRule="auto"/>
        <w:jc w:val="both"/>
        <w:rPr>
          <w:rFonts w:ascii="Palatino Linotype" w:hAnsi="Palatino Linotype" w:cs="Arial"/>
          <w:b/>
          <w:sz w:val="28"/>
          <w:szCs w:val="28"/>
        </w:rPr>
      </w:pPr>
    </w:p>
    <w:p w14:paraId="701310D4" w14:textId="77777777" w:rsidR="005F0667" w:rsidRPr="004E6247" w:rsidRDefault="005F0667" w:rsidP="005F0667">
      <w:pPr>
        <w:spacing w:line="360" w:lineRule="auto"/>
        <w:jc w:val="both"/>
        <w:rPr>
          <w:rFonts w:ascii="Palatino Linotype" w:hAnsi="Palatino Linotype" w:cs="Arial"/>
          <w:b/>
          <w:sz w:val="28"/>
        </w:rPr>
      </w:pPr>
      <w:r w:rsidRPr="004E6247">
        <w:rPr>
          <w:rFonts w:ascii="Palatino Linotype" w:hAnsi="Palatino Linotype" w:cs="Arial"/>
          <w:b/>
          <w:sz w:val="28"/>
        </w:rPr>
        <w:t xml:space="preserve">SEGUNDO. Del Requerimiento de Aclaración a las Solicitudes de Información por parte del Sujeto Obligado. </w:t>
      </w:r>
    </w:p>
    <w:p w14:paraId="267992E6" w14:textId="77777777" w:rsidR="005F0667" w:rsidRPr="004E6247" w:rsidRDefault="005F0667" w:rsidP="005F0667">
      <w:pPr>
        <w:spacing w:line="360" w:lineRule="auto"/>
        <w:jc w:val="both"/>
        <w:rPr>
          <w:rFonts w:ascii="Palatino Linotype" w:hAnsi="Palatino Linotype" w:cs="Arial"/>
        </w:rPr>
      </w:pPr>
      <w:r w:rsidRPr="004E6247">
        <w:rPr>
          <w:rFonts w:ascii="Palatino Linotype" w:hAnsi="Palatino Linotype" w:cs="Arial"/>
        </w:rPr>
        <w:t xml:space="preserve">En fecha doce de octubre de dos mil veintidós, </w:t>
      </w:r>
      <w:r w:rsidRPr="004E6247">
        <w:rPr>
          <w:rFonts w:ascii="Palatino Linotype" w:hAnsi="Palatino Linotype" w:cs="Arial"/>
          <w:b/>
        </w:rPr>
        <w:t>El Sujeto Obligado</w:t>
      </w:r>
      <w:r w:rsidRPr="004E6247">
        <w:rPr>
          <w:rFonts w:ascii="Palatino Linotype" w:hAnsi="Palatino Linotype" w:cs="Arial"/>
        </w:rPr>
        <w:t xml:space="preserve"> solicitó la aclaración a las solicitudes de información </w:t>
      </w:r>
      <w:r w:rsidRPr="004E6247">
        <w:rPr>
          <w:rFonts w:ascii="Palatino Linotype" w:hAnsi="Palatino Linotype" w:cs="Arial"/>
          <w:b/>
        </w:rPr>
        <w:t xml:space="preserve">00961/ZINACANT/IP/2022 </w:t>
      </w:r>
      <w:r w:rsidRPr="004E6247">
        <w:rPr>
          <w:rFonts w:ascii="Palatino Linotype" w:hAnsi="Palatino Linotype" w:cs="Arial"/>
        </w:rPr>
        <w:t>y</w:t>
      </w:r>
      <w:r w:rsidRPr="004E6247">
        <w:t xml:space="preserve"> </w:t>
      </w:r>
      <w:r w:rsidRPr="004E6247">
        <w:rPr>
          <w:rFonts w:ascii="Palatino Linotype" w:hAnsi="Palatino Linotype" w:cs="Arial"/>
          <w:b/>
        </w:rPr>
        <w:t>00947/ZINACANT/IP/2022</w:t>
      </w:r>
      <w:r w:rsidRPr="004E6247">
        <w:rPr>
          <w:rFonts w:ascii="Palatino Linotype" w:hAnsi="Palatino Linotype" w:cs="Arial"/>
        </w:rPr>
        <w:t>, de conformidad con lo siguiente:</w:t>
      </w:r>
    </w:p>
    <w:p w14:paraId="21053B07" w14:textId="77777777" w:rsidR="005F0667" w:rsidRPr="004E6247" w:rsidRDefault="005F0667" w:rsidP="005F0667">
      <w:pPr>
        <w:pStyle w:val="Sinespaciado"/>
      </w:pPr>
    </w:p>
    <w:p w14:paraId="60B63B3B" w14:textId="77777777" w:rsidR="005F0667" w:rsidRPr="004E6247" w:rsidRDefault="005F0667" w:rsidP="005F0667">
      <w:pPr>
        <w:ind w:left="567" w:right="567"/>
        <w:jc w:val="both"/>
        <w:rPr>
          <w:rFonts w:ascii="Palatino Linotype" w:hAnsi="Palatino Linotype"/>
          <w:i/>
          <w:sz w:val="22"/>
          <w:lang w:eastAsia="es-MX"/>
        </w:rPr>
      </w:pPr>
      <w:r w:rsidRPr="004E6247">
        <w:rPr>
          <w:rFonts w:ascii="Palatino Linotype" w:hAnsi="Palatino Linotype"/>
          <w:i/>
          <w:sz w:val="22"/>
          <w:lang w:eastAsia="es-MX"/>
        </w:rPr>
        <w:t>“Con fundamento en el artículo 159 de la Ley de Transparencia y Acceso a la Información Pública del Estado de México y Municipios, se le requiere para que dentro del plazo de diez días hábiles realice lo siguiente:</w:t>
      </w:r>
    </w:p>
    <w:p w14:paraId="4A0B2F68" w14:textId="77777777" w:rsidR="005F0667" w:rsidRPr="004E6247" w:rsidRDefault="005F0667" w:rsidP="005F0667">
      <w:pPr>
        <w:ind w:left="567" w:right="567"/>
        <w:jc w:val="both"/>
        <w:rPr>
          <w:rFonts w:ascii="Palatino Linotype" w:hAnsi="Palatino Linotype"/>
          <w:i/>
          <w:sz w:val="22"/>
          <w:lang w:eastAsia="es-MX"/>
        </w:rPr>
      </w:pPr>
    </w:p>
    <w:p w14:paraId="2A2694FB" w14:textId="77777777" w:rsidR="005F0667" w:rsidRPr="004E6247" w:rsidRDefault="005F0667" w:rsidP="005F0667">
      <w:pPr>
        <w:ind w:left="567" w:right="567"/>
        <w:jc w:val="both"/>
        <w:rPr>
          <w:rFonts w:ascii="Palatino Linotype" w:hAnsi="Palatino Linotype"/>
          <w:i/>
          <w:sz w:val="22"/>
          <w:lang w:eastAsia="es-MX"/>
        </w:rPr>
      </w:pPr>
      <w:r w:rsidRPr="004E6247">
        <w:rPr>
          <w:rFonts w:ascii="Palatino Linotype" w:hAnsi="Palatino Linotype"/>
          <w:i/>
          <w:sz w:val="22"/>
          <w:lang w:eastAsia="es-MX"/>
        </w:rPr>
        <w:t xml:space="preserve">Este Sujeto Obligado requiere ampliar los datos de su solicitud a efecto de asegurar la continuidad del proceso de acceso a la información, por lo que </w:t>
      </w:r>
      <w:r w:rsidRPr="004E6247">
        <w:rPr>
          <w:rFonts w:ascii="Palatino Linotype" w:hAnsi="Palatino Linotype"/>
          <w:b/>
          <w:i/>
          <w:sz w:val="22"/>
          <w:u w:val="single"/>
          <w:lang w:eastAsia="es-MX"/>
        </w:rPr>
        <w:t>se le solicita la aclaración de su solicitud, especificando correctamente los elementos requeridos</w:t>
      </w:r>
      <w:r w:rsidRPr="004E6247">
        <w:rPr>
          <w:rFonts w:ascii="Palatino Linotype" w:hAnsi="Palatino Linotype"/>
          <w:i/>
          <w:sz w:val="22"/>
          <w:lang w:eastAsia="es-MX"/>
        </w:rPr>
        <w:t>,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52E1FC0" w14:textId="77777777" w:rsidR="005F0667" w:rsidRPr="004E6247" w:rsidRDefault="005F0667" w:rsidP="005F0667">
      <w:pPr>
        <w:ind w:left="567" w:right="567"/>
        <w:jc w:val="both"/>
        <w:rPr>
          <w:rFonts w:ascii="Palatino Linotype" w:hAnsi="Palatino Linotype"/>
          <w:i/>
          <w:sz w:val="22"/>
          <w:lang w:eastAsia="es-MX"/>
        </w:rPr>
      </w:pPr>
    </w:p>
    <w:p w14:paraId="7584D5EC" w14:textId="77777777" w:rsidR="005F0667" w:rsidRPr="004E6247" w:rsidRDefault="005F0667" w:rsidP="005F0667">
      <w:pPr>
        <w:ind w:left="567" w:right="567"/>
        <w:jc w:val="both"/>
        <w:rPr>
          <w:rFonts w:ascii="Palatino Linotype" w:hAnsi="Palatino Linotype"/>
          <w:i/>
          <w:sz w:val="22"/>
          <w:lang w:eastAsia="es-MX"/>
        </w:rPr>
      </w:pPr>
      <w:r w:rsidRPr="004E6247">
        <w:rPr>
          <w:rFonts w:ascii="Palatino Linotype" w:hAnsi="Palatino Linotype"/>
          <w:i/>
          <w:sz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40FC263" w14:textId="77777777" w:rsidR="005F0667" w:rsidRPr="004E6247" w:rsidRDefault="005F0667" w:rsidP="005F0667">
      <w:pPr>
        <w:ind w:left="567" w:right="567"/>
        <w:jc w:val="both"/>
        <w:rPr>
          <w:rFonts w:ascii="Palatino Linotype" w:hAnsi="Palatino Linotype"/>
          <w:i/>
          <w:sz w:val="22"/>
          <w:lang w:eastAsia="es-MX"/>
        </w:rPr>
      </w:pPr>
    </w:p>
    <w:p w14:paraId="6BA108FC" w14:textId="77777777" w:rsidR="005F0667" w:rsidRPr="004E6247" w:rsidRDefault="005F0667" w:rsidP="005F0667">
      <w:pPr>
        <w:ind w:left="567" w:right="567"/>
        <w:jc w:val="both"/>
        <w:rPr>
          <w:rFonts w:ascii="Palatino Linotype" w:hAnsi="Palatino Linotype"/>
          <w:i/>
          <w:sz w:val="22"/>
          <w:lang w:eastAsia="es-MX"/>
        </w:rPr>
      </w:pPr>
      <w:r w:rsidRPr="004E6247">
        <w:rPr>
          <w:rFonts w:ascii="Palatino Linotype" w:hAnsi="Palatino Linotype"/>
          <w:i/>
          <w:sz w:val="22"/>
          <w:lang w:eastAsia="es-MX"/>
        </w:rPr>
        <w:t>ATENTAMENTE</w:t>
      </w:r>
    </w:p>
    <w:p w14:paraId="1BE28E28" w14:textId="77777777" w:rsidR="005F0667" w:rsidRPr="004E6247" w:rsidRDefault="005F0667" w:rsidP="005F0667">
      <w:pPr>
        <w:ind w:left="567" w:right="567"/>
        <w:jc w:val="both"/>
        <w:rPr>
          <w:rFonts w:ascii="Palatino Linotype" w:hAnsi="Palatino Linotype"/>
          <w:i/>
          <w:sz w:val="22"/>
          <w:lang w:eastAsia="es-MX"/>
        </w:rPr>
      </w:pPr>
      <w:r w:rsidRPr="004E6247">
        <w:rPr>
          <w:rFonts w:ascii="Palatino Linotype" w:hAnsi="Palatino Linotype"/>
          <w:i/>
          <w:sz w:val="22"/>
          <w:lang w:eastAsia="es-MX"/>
        </w:rPr>
        <w:t>ING. JESUS EMMANUEL ENCASTIN RENDON”</w:t>
      </w:r>
    </w:p>
    <w:p w14:paraId="5D744981" w14:textId="77777777" w:rsidR="005F0667" w:rsidRPr="004E6247" w:rsidRDefault="005F0667" w:rsidP="005F0667">
      <w:pPr>
        <w:pStyle w:val="Sinespaciado"/>
      </w:pPr>
    </w:p>
    <w:p w14:paraId="5134C3D0" w14:textId="77777777" w:rsidR="005F0667" w:rsidRPr="004E6247" w:rsidRDefault="005F0667" w:rsidP="005F0667">
      <w:pPr>
        <w:pStyle w:val="Sinespaciado"/>
      </w:pPr>
    </w:p>
    <w:p w14:paraId="7048D641" w14:textId="77777777" w:rsidR="005F0667" w:rsidRPr="004E6247" w:rsidRDefault="005F0667" w:rsidP="005F0667">
      <w:pPr>
        <w:spacing w:line="360" w:lineRule="auto"/>
        <w:jc w:val="both"/>
        <w:rPr>
          <w:rFonts w:ascii="Palatino Linotype" w:hAnsi="Palatino Linotype" w:cs="Arial"/>
          <w:b/>
          <w:sz w:val="28"/>
        </w:rPr>
      </w:pPr>
      <w:r w:rsidRPr="004E6247">
        <w:rPr>
          <w:rFonts w:ascii="Palatino Linotype" w:hAnsi="Palatino Linotype" w:cs="Arial"/>
          <w:b/>
          <w:sz w:val="28"/>
        </w:rPr>
        <w:lastRenderedPageBreak/>
        <w:t xml:space="preserve">TERCERO. De las respuestas a los Requerimientos de Aclaración a las Solicitudes de Información por parte del solicitante. </w:t>
      </w:r>
    </w:p>
    <w:p w14:paraId="355077B2" w14:textId="77777777" w:rsidR="005F0667" w:rsidRPr="004E6247" w:rsidRDefault="005F0667" w:rsidP="005F0667">
      <w:pPr>
        <w:spacing w:line="360" w:lineRule="auto"/>
        <w:jc w:val="both"/>
        <w:rPr>
          <w:rFonts w:ascii="Palatino Linotype" w:hAnsi="Palatino Linotype" w:cs="Arial"/>
        </w:rPr>
      </w:pPr>
      <w:r w:rsidRPr="004E6247">
        <w:rPr>
          <w:rFonts w:ascii="Palatino Linotype" w:hAnsi="Palatino Linotype" w:cs="Arial"/>
        </w:rPr>
        <w:t xml:space="preserve">En el expediente electrónico </w:t>
      </w:r>
      <w:r w:rsidRPr="004E6247">
        <w:rPr>
          <w:rFonts w:ascii="Palatino Linotype" w:hAnsi="Palatino Linotype" w:cs="Arial"/>
          <w:b/>
        </w:rPr>
        <w:t>SAIMEX</w:t>
      </w:r>
      <w:r w:rsidRPr="004E6247">
        <w:rPr>
          <w:rFonts w:ascii="Palatino Linotype" w:hAnsi="Palatino Linotype" w:cs="Arial"/>
        </w:rPr>
        <w:t xml:space="preserve">, se aprecia que en fecha doce de octubre de dos mil veintidós, el solicitante dio respuesta a las solicitudes de los requerimientos de aclaración, señalando lo siguiente: </w:t>
      </w:r>
    </w:p>
    <w:p w14:paraId="6B0CB9B5" w14:textId="77777777" w:rsidR="005F0667" w:rsidRPr="004E6247" w:rsidRDefault="005F0667" w:rsidP="005F0667">
      <w:pPr>
        <w:spacing w:line="360" w:lineRule="auto"/>
        <w:jc w:val="both"/>
        <w:rPr>
          <w:rFonts w:ascii="Palatino Linotype" w:hAnsi="Palatino Linotype" w:cs="Arial"/>
        </w:rPr>
      </w:pPr>
      <w:r w:rsidRPr="004E6247">
        <w:rPr>
          <w:rFonts w:ascii="Palatino Linotype" w:hAnsi="Palatino Linotype" w:cs="Arial"/>
          <w:noProof/>
          <w:lang w:val="es-MX" w:eastAsia="es-MX"/>
        </w:rPr>
        <w:drawing>
          <wp:inline distT="0" distB="0" distL="0" distR="0" wp14:anchorId="0417FE9A" wp14:editId="278EFB97">
            <wp:extent cx="5791835" cy="618490"/>
            <wp:effectExtent l="190500" t="190500" r="189865" b="1816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618490"/>
                    </a:xfrm>
                    <a:prstGeom prst="rect">
                      <a:avLst/>
                    </a:prstGeom>
                    <a:ln>
                      <a:noFill/>
                    </a:ln>
                    <a:effectLst>
                      <a:outerShdw blurRad="190500" algn="tl" rotWithShape="0">
                        <a:srgbClr val="000000">
                          <a:alpha val="70000"/>
                        </a:srgbClr>
                      </a:outerShdw>
                    </a:effectLst>
                  </pic:spPr>
                </pic:pic>
              </a:graphicData>
            </a:graphic>
          </wp:inline>
        </w:drawing>
      </w:r>
    </w:p>
    <w:p w14:paraId="623D50FC" w14:textId="77777777" w:rsidR="005F0667" w:rsidRPr="004E6247" w:rsidRDefault="005F0667" w:rsidP="005F0667">
      <w:pPr>
        <w:spacing w:line="360" w:lineRule="auto"/>
        <w:jc w:val="both"/>
        <w:rPr>
          <w:rFonts w:ascii="Palatino Linotype" w:hAnsi="Palatino Linotype" w:cs="Arial"/>
        </w:rPr>
      </w:pPr>
      <w:r w:rsidRPr="004E6247">
        <w:rPr>
          <w:rFonts w:ascii="Palatino Linotype" w:hAnsi="Palatino Linotype" w:cs="Arial"/>
          <w:noProof/>
          <w:lang w:val="es-MX" w:eastAsia="es-MX"/>
        </w:rPr>
        <w:drawing>
          <wp:inline distT="0" distB="0" distL="0" distR="0" wp14:anchorId="335698B0" wp14:editId="1C2C60B2">
            <wp:extent cx="5791835" cy="551180"/>
            <wp:effectExtent l="190500" t="190500" r="189865" b="1917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51180"/>
                    </a:xfrm>
                    <a:prstGeom prst="rect">
                      <a:avLst/>
                    </a:prstGeom>
                    <a:ln>
                      <a:noFill/>
                    </a:ln>
                    <a:effectLst>
                      <a:outerShdw blurRad="190500" algn="tl" rotWithShape="0">
                        <a:srgbClr val="000000">
                          <a:alpha val="70000"/>
                        </a:srgbClr>
                      </a:outerShdw>
                    </a:effectLst>
                  </pic:spPr>
                </pic:pic>
              </a:graphicData>
            </a:graphic>
          </wp:inline>
        </w:drawing>
      </w:r>
    </w:p>
    <w:p w14:paraId="6558B3AE" w14:textId="77777777" w:rsidR="005F0667" w:rsidRPr="004E6247" w:rsidRDefault="005F0667" w:rsidP="005F0667">
      <w:pPr>
        <w:spacing w:line="360" w:lineRule="auto"/>
        <w:jc w:val="both"/>
        <w:rPr>
          <w:rFonts w:ascii="Palatino Linotype" w:hAnsi="Palatino Linotype" w:cs="Arial"/>
          <w:b/>
          <w:sz w:val="28"/>
        </w:rPr>
      </w:pPr>
      <w:r w:rsidRPr="004E6247">
        <w:rPr>
          <w:rFonts w:ascii="Palatino Linotype" w:hAnsi="Palatino Linotype" w:cs="Arial"/>
          <w:b/>
          <w:sz w:val="28"/>
        </w:rPr>
        <w:t xml:space="preserve">CUARTO. </w:t>
      </w:r>
      <w:r w:rsidRPr="004E6247">
        <w:rPr>
          <w:rFonts w:ascii="Palatino Linotype" w:hAnsi="Palatino Linotype" w:cs="Arial"/>
          <w:b/>
          <w:sz w:val="28"/>
          <w:szCs w:val="20"/>
        </w:rPr>
        <w:t>De la respuesta del Sujeto Obligado.</w:t>
      </w:r>
    </w:p>
    <w:p w14:paraId="16F1F5C7" w14:textId="77777777" w:rsidR="005F0667" w:rsidRPr="004E6247" w:rsidRDefault="005F0667" w:rsidP="005F0667">
      <w:pPr>
        <w:spacing w:line="360" w:lineRule="auto"/>
        <w:jc w:val="both"/>
        <w:rPr>
          <w:rFonts w:ascii="Palatino Linotype" w:hAnsi="Palatino Linotype" w:cs="Arial"/>
          <w:b/>
        </w:rPr>
      </w:pPr>
      <w:r w:rsidRPr="004E6247">
        <w:rPr>
          <w:rFonts w:ascii="Palatino Linotype" w:hAnsi="Palatino Linotype" w:cs="Arial"/>
        </w:rPr>
        <w:t xml:space="preserve">En el expediente electrónico </w:t>
      </w:r>
      <w:r w:rsidRPr="004E6247">
        <w:rPr>
          <w:rFonts w:ascii="Palatino Linotype" w:hAnsi="Palatino Linotype" w:cs="Arial"/>
          <w:b/>
        </w:rPr>
        <w:t>SAIMEX</w:t>
      </w:r>
      <w:r w:rsidRPr="004E6247">
        <w:rPr>
          <w:rFonts w:ascii="Palatino Linotype" w:hAnsi="Palatino Linotype" w:cs="Arial"/>
        </w:rPr>
        <w:t xml:space="preserve">, se aprecia que </w:t>
      </w:r>
      <w:r w:rsidRPr="004E6247">
        <w:rPr>
          <w:rFonts w:ascii="Palatino Linotype" w:hAnsi="Palatino Linotype" w:cs="Arial"/>
          <w:b/>
        </w:rPr>
        <w:t xml:space="preserve">El Sujeto Obligado </w:t>
      </w:r>
      <w:r w:rsidRPr="004E6247">
        <w:rPr>
          <w:rFonts w:ascii="Palatino Linotype" w:hAnsi="Palatino Linotype" w:cs="Arial"/>
        </w:rPr>
        <w:t xml:space="preserve">fue omiso en dar respuesta a las solicitudes de información presentadas por </w:t>
      </w:r>
      <w:r w:rsidRPr="004E6247">
        <w:rPr>
          <w:rFonts w:ascii="Palatino Linotype" w:hAnsi="Palatino Linotype" w:cs="Arial"/>
          <w:b/>
        </w:rPr>
        <w:t>la Recurrente</w:t>
      </w:r>
      <w:r w:rsidRPr="004E6247">
        <w:rPr>
          <w:rFonts w:ascii="Palatino Linotype" w:hAnsi="Palatino Linotype" w:cs="Arial"/>
        </w:rPr>
        <w:t>.</w:t>
      </w:r>
      <w:r w:rsidRPr="004E6247">
        <w:rPr>
          <w:rFonts w:ascii="Palatino Linotype" w:hAnsi="Palatino Linotype" w:cs="Arial"/>
          <w:b/>
        </w:rPr>
        <w:t xml:space="preserve"> </w:t>
      </w:r>
    </w:p>
    <w:p w14:paraId="5B6E856B" w14:textId="77777777" w:rsidR="005F0667" w:rsidRPr="004E6247" w:rsidRDefault="005F0667" w:rsidP="005F0667">
      <w:pPr>
        <w:spacing w:line="360" w:lineRule="auto"/>
        <w:jc w:val="both"/>
        <w:rPr>
          <w:rFonts w:ascii="Palatino Linotype" w:hAnsi="Palatino Linotype" w:cs="Arial"/>
          <w:b/>
        </w:rPr>
      </w:pPr>
    </w:p>
    <w:p w14:paraId="3A014791" w14:textId="77777777" w:rsidR="005F0667" w:rsidRPr="004E6247" w:rsidRDefault="005F0667" w:rsidP="005F0667">
      <w:pPr>
        <w:spacing w:line="360" w:lineRule="auto"/>
        <w:jc w:val="both"/>
        <w:rPr>
          <w:rFonts w:ascii="Palatino Linotype" w:hAnsi="Palatino Linotype" w:cs="Arial"/>
        </w:rPr>
      </w:pPr>
      <w:r w:rsidRPr="004E6247">
        <w:rPr>
          <w:rFonts w:ascii="Palatino Linotype" w:hAnsi="Palatino Linotype" w:cs="Arial"/>
        </w:rPr>
        <w:t xml:space="preserve">Derivado de lo anterior, se constituye la figura de la </w:t>
      </w:r>
      <w:r w:rsidRPr="004E6247">
        <w:rPr>
          <w:rFonts w:ascii="Palatino Linotype" w:hAnsi="Palatino Linotype" w:cs="Arial"/>
          <w:b/>
          <w:i/>
        </w:rPr>
        <w:t>Negativa Ficta</w:t>
      </w:r>
      <w:r w:rsidRPr="004E6247">
        <w:rPr>
          <w:rFonts w:ascii="Palatino Linotype" w:hAnsi="Palatino Linotype" w:cs="Arial"/>
        </w:rPr>
        <w:t xml:space="preserve">, cuya esencia consiste en atribuir un efecto negativo de la autoridad administrativa frente a las instancias y solicitudes que hagan los particulares. </w:t>
      </w:r>
    </w:p>
    <w:p w14:paraId="5E235C84" w14:textId="77777777" w:rsidR="005F0667" w:rsidRPr="004E6247" w:rsidRDefault="005F0667" w:rsidP="005F0667">
      <w:pPr>
        <w:spacing w:line="360" w:lineRule="auto"/>
        <w:jc w:val="both"/>
        <w:rPr>
          <w:rFonts w:ascii="Palatino Linotype" w:hAnsi="Palatino Linotype" w:cs="Arial"/>
        </w:rPr>
      </w:pPr>
    </w:p>
    <w:p w14:paraId="0DA121CD" w14:textId="77777777" w:rsidR="005F0667" w:rsidRPr="004E6247" w:rsidRDefault="005F0667" w:rsidP="005F0667">
      <w:pPr>
        <w:spacing w:line="360" w:lineRule="auto"/>
        <w:jc w:val="both"/>
        <w:rPr>
          <w:rFonts w:ascii="Palatino Linotype" w:hAnsi="Palatino Linotype" w:cs="Arial"/>
          <w:b/>
          <w:sz w:val="28"/>
        </w:rPr>
      </w:pPr>
      <w:r w:rsidRPr="004E6247">
        <w:rPr>
          <w:rFonts w:ascii="Palatino Linotype" w:hAnsi="Palatino Linotype" w:cs="Arial"/>
          <w:b/>
          <w:sz w:val="28"/>
        </w:rPr>
        <w:t xml:space="preserve">QUINTO. </w:t>
      </w:r>
      <w:r w:rsidRPr="004E6247">
        <w:rPr>
          <w:rFonts w:ascii="Palatino Linotype" w:hAnsi="Palatino Linotype"/>
          <w:b/>
          <w:sz w:val="28"/>
        </w:rPr>
        <w:t>Del recurso de revisión.</w:t>
      </w:r>
    </w:p>
    <w:p w14:paraId="799A73E2" w14:textId="77777777" w:rsidR="005F0667" w:rsidRPr="004E6247" w:rsidRDefault="005F0667" w:rsidP="005F0667">
      <w:pPr>
        <w:spacing w:line="360" w:lineRule="auto"/>
        <w:jc w:val="both"/>
        <w:rPr>
          <w:rFonts w:ascii="Palatino Linotype" w:hAnsi="Palatino Linotype" w:cs="Arial"/>
        </w:rPr>
      </w:pPr>
      <w:r w:rsidRPr="004E6247">
        <w:rPr>
          <w:rFonts w:ascii="Palatino Linotype" w:hAnsi="Palatino Linotype" w:cs="Arial"/>
        </w:rPr>
        <w:t xml:space="preserve">Inconforme con la falta de respuesta por </w:t>
      </w:r>
      <w:r w:rsidRPr="004E6247">
        <w:rPr>
          <w:rFonts w:ascii="Palatino Linotype" w:hAnsi="Palatino Linotype" w:cs="Arial"/>
          <w:b/>
        </w:rPr>
        <w:t>El Sujeto Obligado</w:t>
      </w:r>
      <w:r w:rsidRPr="004E6247">
        <w:rPr>
          <w:rFonts w:ascii="Palatino Linotype" w:hAnsi="Palatino Linotype" w:cs="Arial"/>
        </w:rPr>
        <w:t>,</w:t>
      </w:r>
      <w:r w:rsidRPr="004E6247">
        <w:rPr>
          <w:rFonts w:ascii="Palatino Linotype" w:hAnsi="Palatino Linotype" w:cs="Arial"/>
          <w:b/>
        </w:rPr>
        <w:t xml:space="preserve"> el Recurrente </w:t>
      </w:r>
      <w:r w:rsidRPr="004E6247">
        <w:rPr>
          <w:rFonts w:ascii="Palatino Linotype" w:hAnsi="Palatino Linotype" w:cs="Arial"/>
        </w:rPr>
        <w:t xml:space="preserve">interpuso los recursos de revisión, en fecha siete de noviembre de dos mil veintidós, los cuales fueron registrados en el sistema electrónico con los expedientes número </w:t>
      </w:r>
      <w:r w:rsidRPr="004E6247">
        <w:rPr>
          <w:rFonts w:ascii="Palatino Linotype" w:hAnsi="Palatino Linotype" w:cs="Arial"/>
          <w:b/>
        </w:rPr>
        <w:lastRenderedPageBreak/>
        <w:t xml:space="preserve">16220/INFOEM/IP/RR/2022 </w:t>
      </w:r>
      <w:r w:rsidRPr="004E6247">
        <w:rPr>
          <w:rFonts w:ascii="Palatino Linotype" w:hAnsi="Palatino Linotype" w:cs="Arial"/>
          <w:bCs/>
        </w:rPr>
        <w:t>y</w:t>
      </w:r>
      <w:r w:rsidRPr="004E6247">
        <w:rPr>
          <w:rFonts w:ascii="Palatino Linotype" w:hAnsi="Palatino Linotype" w:cs="Arial"/>
          <w:b/>
        </w:rPr>
        <w:t xml:space="preserve"> 16227/INFOEM/IP/RR/2022</w:t>
      </w:r>
      <w:r w:rsidRPr="004E6247">
        <w:rPr>
          <w:rFonts w:ascii="Palatino Linotype" w:hAnsi="Palatino Linotype" w:cs="Arial"/>
        </w:rPr>
        <w:t>,</w:t>
      </w:r>
      <w:r w:rsidRPr="004E6247">
        <w:rPr>
          <w:rFonts w:ascii="Palatino Linotype" w:hAnsi="Palatino Linotype" w:cs="Arial"/>
          <w:b/>
        </w:rPr>
        <w:t xml:space="preserve"> </w:t>
      </w:r>
      <w:r w:rsidRPr="004E6247">
        <w:rPr>
          <w:rFonts w:ascii="Palatino Linotype" w:hAnsi="Palatino Linotype" w:cs="Arial"/>
        </w:rPr>
        <w:t xml:space="preserve">en los cuales arguye, las siguientes manifestaciones de forma coincidente: </w:t>
      </w:r>
    </w:p>
    <w:p w14:paraId="355CB112" w14:textId="77777777" w:rsidR="005F0667" w:rsidRPr="004E6247" w:rsidRDefault="005F0667" w:rsidP="005F0667">
      <w:pPr>
        <w:pStyle w:val="Sinespaciado"/>
      </w:pPr>
    </w:p>
    <w:p w14:paraId="4001BEB4" w14:textId="77777777" w:rsidR="005F0667" w:rsidRPr="004E6247" w:rsidRDefault="005F0667" w:rsidP="005F0667">
      <w:pPr>
        <w:pStyle w:val="Prrafodelista"/>
        <w:numPr>
          <w:ilvl w:val="0"/>
          <w:numId w:val="15"/>
        </w:numPr>
        <w:jc w:val="both"/>
        <w:rPr>
          <w:rFonts w:ascii="Palatino Linotype" w:hAnsi="Palatino Linotype" w:cs="Arial"/>
          <w:b/>
        </w:rPr>
      </w:pPr>
      <w:r w:rsidRPr="004E6247">
        <w:rPr>
          <w:rFonts w:ascii="Palatino Linotype" w:hAnsi="Palatino Linotype" w:cs="Arial"/>
          <w:b/>
        </w:rPr>
        <w:t xml:space="preserve">Acto Impugnado: </w:t>
      </w:r>
      <w:r w:rsidRPr="004E6247">
        <w:rPr>
          <w:rFonts w:ascii="Palatino Linotype" w:hAnsi="Palatino Linotype" w:cs="Arial"/>
          <w:i/>
        </w:rPr>
        <w:t>“NO ENTREGA INFORMACIÓN” [Sic]</w:t>
      </w:r>
    </w:p>
    <w:p w14:paraId="1DFDDDF4" w14:textId="77777777" w:rsidR="005F0667" w:rsidRPr="004E6247" w:rsidRDefault="005F0667" w:rsidP="005F0667">
      <w:pPr>
        <w:ind w:left="360"/>
        <w:jc w:val="both"/>
        <w:rPr>
          <w:rFonts w:ascii="Palatino Linotype" w:hAnsi="Palatino Linotype" w:cs="Arial"/>
          <w:b/>
          <w:i/>
        </w:rPr>
      </w:pPr>
    </w:p>
    <w:p w14:paraId="2F3895F6" w14:textId="77777777" w:rsidR="005F0667" w:rsidRPr="004E6247" w:rsidRDefault="005F0667" w:rsidP="005F0667">
      <w:pPr>
        <w:pStyle w:val="Prrafodelista"/>
        <w:numPr>
          <w:ilvl w:val="0"/>
          <w:numId w:val="15"/>
        </w:numPr>
        <w:ind w:right="851"/>
        <w:jc w:val="both"/>
        <w:rPr>
          <w:rFonts w:ascii="Palatino Linotype" w:hAnsi="Palatino Linotype" w:cs="Arial"/>
          <w:b/>
        </w:rPr>
      </w:pPr>
      <w:r w:rsidRPr="004E6247">
        <w:rPr>
          <w:rFonts w:ascii="Palatino Linotype" w:hAnsi="Palatino Linotype" w:cs="Arial"/>
          <w:b/>
        </w:rPr>
        <w:t xml:space="preserve">Razones o Motivos de Inconformidad: </w:t>
      </w:r>
      <w:r w:rsidRPr="004E6247">
        <w:rPr>
          <w:rFonts w:ascii="Palatino Linotype" w:hAnsi="Palatino Linotype" w:cs="Arial"/>
          <w:i/>
        </w:rPr>
        <w:t>“NO ENTREGA INFORMACIÓN” [Sic]</w:t>
      </w:r>
    </w:p>
    <w:p w14:paraId="28DDBA50" w14:textId="77777777" w:rsidR="005F0667" w:rsidRPr="004E6247" w:rsidRDefault="005F0667" w:rsidP="005F0667">
      <w:pPr>
        <w:jc w:val="both"/>
        <w:rPr>
          <w:rFonts w:ascii="Palatino Linotype" w:hAnsi="Palatino Linotype" w:cs="Arial"/>
        </w:rPr>
      </w:pPr>
    </w:p>
    <w:p w14:paraId="5D414E86" w14:textId="77777777" w:rsidR="005F0667" w:rsidRPr="004E6247" w:rsidRDefault="005F0667" w:rsidP="005F0667">
      <w:pPr>
        <w:pStyle w:val="Sinespaciado"/>
      </w:pPr>
    </w:p>
    <w:p w14:paraId="2D6E651D" w14:textId="77777777" w:rsidR="005F0667" w:rsidRPr="004E6247" w:rsidRDefault="005F0667" w:rsidP="005F0667">
      <w:pPr>
        <w:spacing w:line="360" w:lineRule="auto"/>
        <w:jc w:val="both"/>
        <w:rPr>
          <w:rFonts w:ascii="Palatino Linotype" w:hAnsi="Palatino Linotype" w:cs="Arial"/>
          <w:b/>
          <w:sz w:val="28"/>
          <w:szCs w:val="28"/>
        </w:rPr>
      </w:pPr>
      <w:r w:rsidRPr="004E6247">
        <w:rPr>
          <w:rFonts w:ascii="Palatino Linotype" w:hAnsi="Palatino Linotype" w:cs="Arial"/>
          <w:b/>
          <w:sz w:val="28"/>
        </w:rPr>
        <w:t>SEXTO</w:t>
      </w:r>
      <w:r w:rsidRPr="004E6247">
        <w:rPr>
          <w:rFonts w:ascii="Palatino Linotype" w:hAnsi="Palatino Linotype" w:cs="Arial"/>
          <w:b/>
        </w:rPr>
        <w:t xml:space="preserve">. </w:t>
      </w:r>
      <w:r w:rsidRPr="004E6247">
        <w:rPr>
          <w:rFonts w:ascii="Palatino Linotype" w:hAnsi="Palatino Linotype" w:cs="Arial"/>
          <w:b/>
          <w:sz w:val="28"/>
          <w:szCs w:val="28"/>
        </w:rPr>
        <w:t>Del turno del recurso de revisión.</w:t>
      </w:r>
    </w:p>
    <w:p w14:paraId="7F29DBBA" w14:textId="77777777" w:rsidR="005F0667" w:rsidRPr="004E6247" w:rsidRDefault="005F0667" w:rsidP="005F0667">
      <w:pPr>
        <w:spacing w:line="360" w:lineRule="auto"/>
        <w:jc w:val="both"/>
        <w:rPr>
          <w:rFonts w:ascii="Palatino Linotype" w:hAnsi="Palatino Linotype" w:cs="Arial"/>
        </w:rPr>
      </w:pPr>
      <w:r w:rsidRPr="004E6247">
        <w:rPr>
          <w:rFonts w:ascii="Palatino Linotype" w:hAnsi="Palatino Linotype" w:cs="Arial"/>
        </w:rPr>
        <w:t xml:space="preserve">Los medios de impugnación fueron turnados a los Comisionados </w:t>
      </w:r>
      <w:r w:rsidRPr="004E6247">
        <w:rPr>
          <w:rFonts w:ascii="Palatino Linotype" w:hAnsi="Palatino Linotype" w:cs="Arial"/>
          <w:b/>
        </w:rPr>
        <w:t>José Martínez Vilchis</w:t>
      </w:r>
      <w:r w:rsidRPr="004E6247">
        <w:rPr>
          <w:rFonts w:ascii="Palatino Linotype" w:hAnsi="Palatino Linotype" w:cs="Arial"/>
        </w:rPr>
        <w:t xml:space="preserve"> y </w:t>
      </w:r>
      <w:r w:rsidRPr="004E6247">
        <w:rPr>
          <w:rFonts w:ascii="Palatino Linotype" w:hAnsi="Palatino Linotype" w:cs="Arial"/>
          <w:b/>
        </w:rPr>
        <w:t>Sharon Cristina Morales Martínez</w:t>
      </w:r>
      <w:r w:rsidRPr="004E6247">
        <w:rPr>
          <w:rFonts w:ascii="Palatino Linotype" w:hAnsi="Palatino Linotype" w:cs="Arial"/>
        </w:rPr>
        <w:t>, por medio del sistema electrónico SAIMEX, en términos del arábigo 185, fracción I, de la Ley de Transparencia y Acceso a la información Pública del Estado de México y Municipios, de los cuales recayeron acuerdos de admisión en fechas nueve y catorce de noviembre de dos mil veintidós, determinándose en ellos, un plazo de siete días para que las partes manifestaran lo que a su derecho corresponda en términos del numeral ya citado.</w:t>
      </w:r>
    </w:p>
    <w:p w14:paraId="03DF78BE" w14:textId="77777777" w:rsidR="005F0667" w:rsidRPr="004E6247" w:rsidRDefault="005F0667" w:rsidP="005F0667">
      <w:pPr>
        <w:spacing w:line="360" w:lineRule="auto"/>
        <w:jc w:val="both"/>
        <w:rPr>
          <w:rFonts w:ascii="Palatino Linotype" w:hAnsi="Palatino Linotype" w:cs="Arial"/>
        </w:rPr>
      </w:pPr>
    </w:p>
    <w:p w14:paraId="2F27C267" w14:textId="77777777" w:rsidR="005F0667" w:rsidRPr="004E6247" w:rsidRDefault="005F0667" w:rsidP="005F0667">
      <w:pPr>
        <w:pStyle w:val="Prrafodelista"/>
        <w:spacing w:line="360" w:lineRule="auto"/>
        <w:ind w:left="0"/>
        <w:jc w:val="both"/>
        <w:rPr>
          <w:rFonts w:ascii="Palatino Linotype" w:hAnsi="Palatino Linotype" w:cs="Arial"/>
          <w:b/>
          <w:sz w:val="28"/>
          <w:szCs w:val="28"/>
        </w:rPr>
      </w:pPr>
      <w:r w:rsidRPr="004E6247">
        <w:rPr>
          <w:rFonts w:ascii="Palatino Linotype" w:hAnsi="Palatino Linotype" w:cs="Arial"/>
          <w:b/>
          <w:color w:val="000000" w:themeColor="text1"/>
          <w:sz w:val="28"/>
        </w:rPr>
        <w:t>SÉPTIMO</w:t>
      </w:r>
      <w:r w:rsidRPr="004E6247">
        <w:rPr>
          <w:rFonts w:ascii="Palatino Linotype" w:hAnsi="Palatino Linotype" w:cs="Arial"/>
          <w:b/>
          <w:color w:val="000000" w:themeColor="text1"/>
          <w:sz w:val="28"/>
          <w:szCs w:val="28"/>
        </w:rPr>
        <w:t xml:space="preserve">. </w:t>
      </w:r>
      <w:r w:rsidRPr="004E6247">
        <w:rPr>
          <w:rFonts w:ascii="Palatino Linotype" w:hAnsi="Palatino Linotype" w:cs="Arial"/>
          <w:b/>
          <w:sz w:val="28"/>
          <w:szCs w:val="28"/>
        </w:rPr>
        <w:t>De la acumulación.</w:t>
      </w:r>
    </w:p>
    <w:p w14:paraId="2359B7CC" w14:textId="77777777" w:rsidR="005F0667" w:rsidRPr="004E6247" w:rsidRDefault="005F0667" w:rsidP="005F0667">
      <w:pPr>
        <w:pStyle w:val="Prrafodelista"/>
        <w:spacing w:line="360" w:lineRule="auto"/>
        <w:ind w:left="0"/>
        <w:jc w:val="both"/>
        <w:rPr>
          <w:rFonts w:ascii="Palatino Linotype" w:hAnsi="Palatino Linotype" w:cs="Arial"/>
        </w:rPr>
      </w:pPr>
      <w:r w:rsidRPr="004E6247">
        <w:rPr>
          <w:rFonts w:ascii="Palatino Linotype" w:hAnsi="Palatino Linotype" w:cs="Arial"/>
        </w:rPr>
        <w:t xml:space="preserve">Posteriormente por acuerdo del Pleno del Instituto, en la </w:t>
      </w:r>
      <w:r w:rsidRPr="004E6247">
        <w:rPr>
          <w:rFonts w:ascii="Palatino Linotype" w:hAnsi="Palatino Linotype" w:cs="Arial"/>
          <w:b/>
        </w:rPr>
        <w:t>Cuadragésima Primera</w:t>
      </w:r>
      <w:r w:rsidRPr="004E6247">
        <w:rPr>
          <w:rFonts w:ascii="Palatino Linotype" w:hAnsi="Palatino Linotype" w:cs="Arial"/>
        </w:rPr>
        <w:t xml:space="preserve"> Sesión Ordinaria de Pleno, de fecha </w:t>
      </w:r>
      <w:r w:rsidRPr="004E6247">
        <w:rPr>
          <w:rFonts w:ascii="Palatino Linotype" w:hAnsi="Palatino Linotype" w:cs="Arial"/>
          <w:b/>
        </w:rPr>
        <w:t>dieciséis de noviembre del año dos mil veintidós</w:t>
      </w:r>
      <w:r w:rsidRPr="004E6247">
        <w:rPr>
          <w:rFonts w:ascii="Palatino Linotype" w:hAnsi="Palatino Linotype" w:cs="Arial"/>
        </w:rPr>
        <w:t xml:space="preserve">, se determinó acumular los recursos de revisión en estudio, ya que existe identidad del solicitante, del </w:t>
      </w:r>
      <w:r w:rsidRPr="004E6247">
        <w:rPr>
          <w:rFonts w:ascii="Palatino Linotype" w:hAnsi="Palatino Linotype" w:cs="Arial"/>
          <w:b/>
        </w:rPr>
        <w:t>Sujeto Obligado</w:t>
      </w:r>
      <w:r w:rsidRPr="004E6247">
        <w:rPr>
          <w:rFonts w:ascii="Palatino Linotype" w:hAnsi="Palatino Linotype" w:cs="Arial"/>
        </w:rPr>
        <w:t xml:space="preserve"> y similitud de causas y objeto de solicitud.</w:t>
      </w:r>
    </w:p>
    <w:p w14:paraId="43ECC06F" w14:textId="77777777" w:rsidR="005F0667" w:rsidRPr="004E6247" w:rsidRDefault="005F0667" w:rsidP="005F0667">
      <w:pPr>
        <w:pStyle w:val="Prrafodelista"/>
        <w:spacing w:line="360" w:lineRule="auto"/>
        <w:ind w:left="0"/>
        <w:jc w:val="both"/>
        <w:rPr>
          <w:rFonts w:ascii="Palatino Linotype" w:hAnsi="Palatino Linotype" w:cs="Arial"/>
        </w:rPr>
      </w:pPr>
    </w:p>
    <w:p w14:paraId="6C9F4C6C" w14:textId="77777777" w:rsidR="005F0667" w:rsidRPr="004E6247" w:rsidRDefault="005F0667" w:rsidP="005F0667">
      <w:pPr>
        <w:spacing w:line="360" w:lineRule="auto"/>
        <w:jc w:val="both"/>
        <w:rPr>
          <w:rFonts w:ascii="Palatino Linotype" w:hAnsi="Palatino Linotype"/>
        </w:rPr>
      </w:pPr>
      <w:r w:rsidRPr="004E6247">
        <w:rPr>
          <w:rFonts w:ascii="Palatino Linotype" w:hAnsi="Palatino Linotype"/>
        </w:rPr>
        <w:t xml:space="preserve">Lo anterior de conformidad con lo dispuesto en el artículo 195, de la Ley de Transparencia y Acceso a la información Pública del Estado de México y Municipios, y </w:t>
      </w:r>
      <w:r w:rsidRPr="004E6247">
        <w:rPr>
          <w:rFonts w:ascii="Palatino Linotype" w:hAnsi="Palatino Linotype"/>
        </w:rPr>
        <w:lastRenderedPageBreak/>
        <w:t>con el artículo 18 del Código de Procedimientos Administrativos del Estado de México, los cuales establecen respectivamente:</w:t>
      </w:r>
    </w:p>
    <w:p w14:paraId="3643ACDE" w14:textId="77777777" w:rsidR="005F0667" w:rsidRPr="004E6247" w:rsidRDefault="005F0667" w:rsidP="005F0667">
      <w:pPr>
        <w:pStyle w:val="Sinespaciado"/>
        <w:rPr>
          <w:rFonts w:ascii="Palatino Linotype" w:hAnsi="Palatino Linotype"/>
          <w:sz w:val="18"/>
        </w:rPr>
      </w:pPr>
    </w:p>
    <w:p w14:paraId="5D4B8E33" w14:textId="77777777" w:rsidR="005F0667" w:rsidRPr="004E6247" w:rsidRDefault="005F0667" w:rsidP="005F0667">
      <w:pPr>
        <w:ind w:left="851" w:right="616"/>
        <w:jc w:val="both"/>
        <w:rPr>
          <w:rFonts w:ascii="Palatino Linotype" w:hAnsi="Palatino Linotype"/>
          <w:i/>
          <w:sz w:val="22"/>
        </w:rPr>
      </w:pPr>
      <w:r w:rsidRPr="004E6247">
        <w:rPr>
          <w:rFonts w:ascii="Palatino Linotype" w:hAnsi="Palatino Linotype"/>
          <w:i/>
          <w:sz w:val="22"/>
        </w:rPr>
        <w:t>“</w:t>
      </w:r>
      <w:r w:rsidRPr="004E6247">
        <w:rPr>
          <w:rFonts w:ascii="Palatino Linotype" w:hAnsi="Palatino Linotype"/>
          <w:b/>
          <w:i/>
          <w:sz w:val="22"/>
        </w:rPr>
        <w:t>Artículo 195.</w:t>
      </w:r>
      <w:r w:rsidRPr="004E6247">
        <w:rPr>
          <w:rFonts w:ascii="Palatino Linotype" w:hAnsi="Palatino Linotype"/>
          <w:i/>
          <w:sz w:val="22"/>
        </w:rPr>
        <w:t xml:space="preserve"> En la tramitación del recurso de revisión se aplicarán supletoriamente las disposiciones contenidas en el </w:t>
      </w:r>
      <w:r w:rsidRPr="004E6247">
        <w:rPr>
          <w:rFonts w:ascii="Palatino Linotype" w:hAnsi="Palatino Linotype"/>
          <w:b/>
          <w:i/>
          <w:sz w:val="22"/>
          <w:u w:val="single"/>
        </w:rPr>
        <w:t>Código de Procedimientos Administrativos del Estado de México</w:t>
      </w:r>
      <w:r w:rsidRPr="004E6247">
        <w:rPr>
          <w:rFonts w:ascii="Palatino Linotype" w:hAnsi="Palatino Linotype"/>
          <w:i/>
          <w:sz w:val="22"/>
        </w:rPr>
        <w:t>.”</w:t>
      </w:r>
    </w:p>
    <w:p w14:paraId="369B144B" w14:textId="77777777" w:rsidR="005F0667" w:rsidRPr="004E6247" w:rsidRDefault="005F0667" w:rsidP="005F0667">
      <w:pPr>
        <w:ind w:left="851" w:right="616"/>
        <w:jc w:val="both"/>
        <w:rPr>
          <w:rFonts w:ascii="Palatino Linotype" w:hAnsi="Palatino Linotype"/>
          <w:i/>
          <w:sz w:val="22"/>
        </w:rPr>
      </w:pPr>
    </w:p>
    <w:p w14:paraId="76664BF2" w14:textId="77777777" w:rsidR="005F0667" w:rsidRPr="004E6247" w:rsidRDefault="005F0667" w:rsidP="005F0667">
      <w:pPr>
        <w:ind w:left="851" w:right="616"/>
        <w:jc w:val="both"/>
        <w:rPr>
          <w:rFonts w:ascii="Palatino Linotype" w:hAnsi="Palatino Linotype"/>
          <w:i/>
          <w:sz w:val="22"/>
        </w:rPr>
      </w:pPr>
      <w:r w:rsidRPr="004E6247">
        <w:rPr>
          <w:rFonts w:ascii="Palatino Linotype" w:hAnsi="Palatino Linotype"/>
          <w:i/>
          <w:sz w:val="22"/>
        </w:rPr>
        <w:t>“</w:t>
      </w:r>
      <w:r w:rsidRPr="004E6247">
        <w:rPr>
          <w:rFonts w:ascii="Palatino Linotype" w:hAnsi="Palatino Linotype"/>
          <w:b/>
          <w:i/>
          <w:sz w:val="22"/>
        </w:rPr>
        <w:t>Artículo 18.</w:t>
      </w:r>
      <w:r w:rsidRPr="004E6247">
        <w:rPr>
          <w:rFonts w:ascii="Palatino Linotype" w:hAnsi="Palatino Linotype"/>
          <w:i/>
          <w:sz w:val="22"/>
        </w:rPr>
        <w:t xml:space="preserve"> </w:t>
      </w:r>
      <w:r w:rsidRPr="004E6247">
        <w:rPr>
          <w:rFonts w:ascii="Palatino Linotype" w:hAnsi="Palatino Linotype"/>
          <w:b/>
          <w:i/>
          <w:sz w:val="22"/>
          <w:u w:val="single"/>
        </w:rPr>
        <w:t>La autoridad administrativa</w:t>
      </w:r>
      <w:r w:rsidRPr="004E6247">
        <w:rPr>
          <w:rFonts w:ascii="Palatino Linotype" w:hAnsi="Palatino Linotype"/>
          <w:i/>
          <w:sz w:val="22"/>
        </w:rPr>
        <w:t xml:space="preserve"> o el Tribunal </w:t>
      </w:r>
      <w:r w:rsidRPr="004E6247">
        <w:rPr>
          <w:rFonts w:ascii="Palatino Linotype" w:hAnsi="Palatino Linotype"/>
          <w:b/>
          <w:i/>
          <w:sz w:val="22"/>
          <w:u w:val="single"/>
        </w:rPr>
        <w:t>acordarán la acumulación</w:t>
      </w:r>
      <w:r w:rsidRPr="004E6247">
        <w:rPr>
          <w:rFonts w:ascii="Palatino Linotype" w:hAnsi="Palatino Linotype"/>
          <w:i/>
          <w:sz w:val="22"/>
        </w:rPr>
        <w:t xml:space="preserve"> de los expedientes del procedimiento y proceso administrativo que ante ellos se sigan</w:t>
      </w:r>
      <w:r w:rsidRPr="004E6247">
        <w:rPr>
          <w:rFonts w:ascii="Palatino Linotype" w:hAnsi="Palatino Linotype"/>
          <w:b/>
          <w:i/>
          <w:sz w:val="22"/>
          <w:u w:val="single"/>
        </w:rPr>
        <w:t>, de oficio</w:t>
      </w:r>
      <w:r w:rsidRPr="004E6247">
        <w:rPr>
          <w:rFonts w:ascii="Palatino Linotype" w:hAnsi="Palatino Linotype"/>
          <w:i/>
          <w:sz w:val="22"/>
        </w:rPr>
        <w:t xml:space="preserve"> o a petición de parte, </w:t>
      </w:r>
      <w:r w:rsidRPr="004E6247">
        <w:rPr>
          <w:rFonts w:ascii="Palatino Linotype" w:hAnsi="Palatino Linotype"/>
          <w:b/>
          <w:i/>
          <w:sz w:val="22"/>
          <w:u w:val="single"/>
        </w:rPr>
        <w:t>cuando las partes o los actos administrativos sean iguales, se trate de actos conexos o resulte conveniente el trámite unificado de los asuntos</w:t>
      </w:r>
      <w:r w:rsidRPr="004E6247">
        <w:rPr>
          <w:rFonts w:ascii="Palatino Linotype" w:hAnsi="Palatino Linotype"/>
          <w:i/>
          <w:sz w:val="22"/>
        </w:rPr>
        <w:t>, para evitar la emisión de resoluciones contradictorias. La misma regla se aplicará, en lo conducente, para la separación de los expedientes.”</w:t>
      </w:r>
    </w:p>
    <w:p w14:paraId="4D7C86CA" w14:textId="77777777" w:rsidR="005F0667" w:rsidRPr="004E6247" w:rsidRDefault="005F0667" w:rsidP="005F0667">
      <w:pPr>
        <w:spacing w:line="360" w:lineRule="auto"/>
        <w:jc w:val="both"/>
        <w:rPr>
          <w:rFonts w:ascii="Palatino Linotype" w:hAnsi="Palatino Linotype" w:cs="Arial"/>
          <w:b/>
          <w:sz w:val="28"/>
        </w:rPr>
      </w:pPr>
    </w:p>
    <w:p w14:paraId="3D4BC13C" w14:textId="77777777" w:rsidR="005F0667" w:rsidRPr="004E6247" w:rsidRDefault="005F0667" w:rsidP="005F0667">
      <w:pPr>
        <w:spacing w:line="360" w:lineRule="auto"/>
        <w:jc w:val="both"/>
        <w:rPr>
          <w:rFonts w:ascii="Palatino Linotype" w:hAnsi="Palatino Linotype" w:cs="Arial"/>
          <w:b/>
          <w:sz w:val="28"/>
          <w:szCs w:val="28"/>
        </w:rPr>
      </w:pPr>
      <w:r w:rsidRPr="004E6247">
        <w:rPr>
          <w:rFonts w:ascii="Palatino Linotype" w:hAnsi="Palatino Linotype" w:cs="Arial"/>
          <w:b/>
          <w:sz w:val="28"/>
        </w:rPr>
        <w:t>OCTAVO</w:t>
      </w:r>
      <w:r w:rsidRPr="004E6247">
        <w:rPr>
          <w:rFonts w:ascii="Palatino Linotype" w:hAnsi="Palatino Linotype" w:cs="Arial"/>
          <w:b/>
        </w:rPr>
        <w:t xml:space="preserve">. </w:t>
      </w:r>
      <w:r w:rsidRPr="004E6247">
        <w:rPr>
          <w:rFonts w:ascii="Palatino Linotype" w:hAnsi="Palatino Linotype" w:cs="Arial"/>
          <w:b/>
          <w:sz w:val="28"/>
          <w:szCs w:val="28"/>
        </w:rPr>
        <w:t>De la etapa de instrucción.</w:t>
      </w:r>
    </w:p>
    <w:p w14:paraId="1E40EA13" w14:textId="77777777" w:rsidR="005F0667" w:rsidRPr="004E6247" w:rsidRDefault="005F0667" w:rsidP="005F0667">
      <w:pPr>
        <w:spacing w:line="360" w:lineRule="auto"/>
        <w:jc w:val="both"/>
        <w:rPr>
          <w:rFonts w:ascii="Palatino Linotype" w:hAnsi="Palatino Linotype" w:cs="Arial"/>
        </w:rPr>
      </w:pPr>
      <w:r w:rsidRPr="004E6247">
        <w:rPr>
          <w:rFonts w:ascii="Palatino Linotype" w:hAnsi="Palatino Linotype" w:cs="Arial"/>
        </w:rPr>
        <w:t xml:space="preserve">Así, una vez transcurrido el término legal referido, </w:t>
      </w:r>
      <w:r w:rsidRPr="004E6247">
        <w:rPr>
          <w:rFonts w:ascii="Palatino Linotype" w:hAnsi="Palatino Linotype" w:cs="Arial"/>
          <w:b/>
        </w:rPr>
        <w:t xml:space="preserve">El Sujeto Obligado </w:t>
      </w:r>
      <w:r w:rsidRPr="004E6247">
        <w:rPr>
          <w:rFonts w:ascii="Palatino Linotype" w:hAnsi="Palatino Linotype" w:cs="Arial"/>
        </w:rPr>
        <w:t xml:space="preserve">fue omiso en remitir su informe justificado; por otra parte, el </w:t>
      </w:r>
      <w:r w:rsidRPr="004E6247">
        <w:rPr>
          <w:rFonts w:ascii="Palatino Linotype" w:hAnsi="Palatino Linotype" w:cs="Arial"/>
          <w:b/>
        </w:rPr>
        <w:t>Recurrente</w:t>
      </w:r>
      <w:r w:rsidRPr="004E6247">
        <w:rPr>
          <w:rFonts w:ascii="Palatino Linotype" w:hAnsi="Palatino Linotype" w:cs="Arial"/>
        </w:rPr>
        <w:t>, tampoco presentó alegatos, pruebas o manifestaciones.</w:t>
      </w:r>
    </w:p>
    <w:p w14:paraId="3B60951F" w14:textId="77777777" w:rsidR="005F0667" w:rsidRPr="004E6247" w:rsidRDefault="005F0667" w:rsidP="005F0667">
      <w:pPr>
        <w:spacing w:line="360" w:lineRule="auto"/>
        <w:jc w:val="both"/>
        <w:rPr>
          <w:rFonts w:ascii="Palatino Linotype" w:hAnsi="Palatino Linotype" w:cs="Arial"/>
        </w:rPr>
      </w:pPr>
    </w:p>
    <w:p w14:paraId="0345A546" w14:textId="77777777" w:rsidR="005F0667" w:rsidRPr="004E6247" w:rsidRDefault="005F0667" w:rsidP="005F0667">
      <w:pPr>
        <w:spacing w:line="360" w:lineRule="auto"/>
        <w:jc w:val="both"/>
        <w:rPr>
          <w:rFonts w:ascii="Palatino Linotype" w:hAnsi="Palatino Linotype" w:cs="Arial"/>
          <w:b/>
          <w:sz w:val="28"/>
          <w:szCs w:val="28"/>
        </w:rPr>
      </w:pPr>
      <w:r w:rsidRPr="004E6247">
        <w:rPr>
          <w:rFonts w:ascii="Palatino Linotype" w:hAnsi="Palatino Linotype" w:cs="Arial"/>
          <w:b/>
          <w:sz w:val="28"/>
        </w:rPr>
        <w:t>NOVENO</w:t>
      </w:r>
      <w:r w:rsidRPr="004E6247">
        <w:rPr>
          <w:rFonts w:ascii="Palatino Linotype" w:hAnsi="Palatino Linotype" w:cs="Arial"/>
          <w:b/>
        </w:rPr>
        <w:t xml:space="preserve">. </w:t>
      </w:r>
      <w:r w:rsidRPr="004E6247">
        <w:rPr>
          <w:rFonts w:ascii="Palatino Linotype" w:hAnsi="Palatino Linotype" w:cs="Arial"/>
          <w:b/>
          <w:sz w:val="28"/>
          <w:szCs w:val="28"/>
        </w:rPr>
        <w:t>Del Cierre de la Etapa de Instrucción.</w:t>
      </w:r>
    </w:p>
    <w:p w14:paraId="21E22E32" w14:textId="77777777" w:rsidR="005F0667" w:rsidRPr="004E6247" w:rsidRDefault="005F0667" w:rsidP="005F0667">
      <w:pPr>
        <w:spacing w:line="360" w:lineRule="auto"/>
        <w:jc w:val="both"/>
        <w:rPr>
          <w:rFonts w:ascii="Palatino Linotype" w:hAnsi="Palatino Linotype" w:cs="Arial"/>
        </w:rPr>
      </w:pPr>
      <w:r w:rsidRPr="004E6247">
        <w:rPr>
          <w:rFonts w:ascii="Palatino Linotype" w:hAnsi="Palatino Linotype" w:cs="Arial"/>
        </w:rPr>
        <w:t>En fecha treinta de noviembre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7D12FDBE" w14:textId="77777777" w:rsidR="005F0667" w:rsidRPr="004E6247" w:rsidRDefault="005F0667" w:rsidP="00A036A6">
      <w:pPr>
        <w:spacing w:line="360" w:lineRule="auto"/>
        <w:jc w:val="both"/>
        <w:rPr>
          <w:rFonts w:ascii="Palatino Linotype" w:hAnsi="Palatino Linotype" w:cs="Arial"/>
        </w:rPr>
      </w:pPr>
    </w:p>
    <w:p w14:paraId="5C9D611A" w14:textId="77777777" w:rsidR="009E546F" w:rsidRPr="004E6247" w:rsidRDefault="0076030A" w:rsidP="009E546F">
      <w:pPr>
        <w:spacing w:line="360" w:lineRule="auto"/>
        <w:jc w:val="both"/>
        <w:rPr>
          <w:rFonts w:ascii="Palatino Linotype" w:eastAsia="Calibri" w:hAnsi="Palatino Linotype" w:cs="Arial"/>
          <w:b/>
          <w:sz w:val="28"/>
          <w:szCs w:val="28"/>
          <w:lang w:val="es-MX" w:eastAsia="en-US"/>
        </w:rPr>
      </w:pPr>
      <w:r w:rsidRPr="004E6247">
        <w:rPr>
          <w:rFonts w:ascii="Palatino Linotype" w:eastAsia="Calibri" w:hAnsi="Palatino Linotype" w:cs="Arial"/>
          <w:b/>
          <w:sz w:val="28"/>
          <w:szCs w:val="28"/>
          <w:lang w:val="es-MX" w:eastAsia="en-US"/>
        </w:rPr>
        <w:t>OCTAV</w:t>
      </w:r>
      <w:r w:rsidR="00731204" w:rsidRPr="004E6247">
        <w:rPr>
          <w:rFonts w:ascii="Palatino Linotype" w:eastAsia="Calibri" w:hAnsi="Palatino Linotype" w:cs="Arial"/>
          <w:b/>
          <w:sz w:val="28"/>
          <w:szCs w:val="28"/>
          <w:lang w:val="es-MX" w:eastAsia="en-US"/>
        </w:rPr>
        <w:t>O</w:t>
      </w:r>
      <w:r w:rsidR="009E546F" w:rsidRPr="004E6247">
        <w:rPr>
          <w:rFonts w:ascii="Palatino Linotype" w:eastAsia="Calibri" w:hAnsi="Palatino Linotype" w:cs="Arial"/>
          <w:b/>
          <w:sz w:val="28"/>
          <w:szCs w:val="28"/>
          <w:lang w:val="es-MX" w:eastAsia="en-US"/>
        </w:rPr>
        <w:t>. Resolución del recurso de revisión.</w:t>
      </w:r>
    </w:p>
    <w:p w14:paraId="1CA2FEAF" w14:textId="77777777" w:rsidR="009E546F" w:rsidRPr="004E6247" w:rsidRDefault="009E546F" w:rsidP="009E546F">
      <w:pPr>
        <w:spacing w:line="360" w:lineRule="auto"/>
        <w:jc w:val="both"/>
        <w:rPr>
          <w:rFonts w:ascii="Palatino Linotype" w:hAnsi="Palatino Linotype"/>
        </w:rPr>
      </w:pPr>
      <w:r w:rsidRPr="004E6247">
        <w:rPr>
          <w:rFonts w:ascii="Palatino Linotype" w:eastAsia="Palatino Linotype" w:hAnsi="Palatino Linotype" w:cs="Palatino Linotype"/>
          <w:lang w:val="es-ES_tradnl"/>
        </w:rPr>
        <w:t xml:space="preserve">En fecha </w:t>
      </w:r>
      <w:r w:rsidR="005F0667" w:rsidRPr="004E6247">
        <w:rPr>
          <w:rFonts w:ascii="Palatino Linotype" w:eastAsia="Palatino Linotype" w:hAnsi="Palatino Linotype" w:cs="Palatino Linotype"/>
          <w:lang w:val="es-ES_tradnl"/>
        </w:rPr>
        <w:t>catorce de diciembre de dos mil veintidós</w:t>
      </w:r>
      <w:r w:rsidRPr="004E6247">
        <w:rPr>
          <w:rFonts w:ascii="Palatino Linotype" w:eastAsia="Palatino Linotype" w:hAnsi="Palatino Linotype" w:cs="Palatino Linotype"/>
          <w:lang w:val="es-ES_tradnl"/>
        </w:rPr>
        <w:t xml:space="preserve">, en la </w:t>
      </w:r>
      <w:r w:rsidR="00DD541C" w:rsidRPr="004E6247">
        <w:rPr>
          <w:rFonts w:ascii="Palatino Linotype" w:eastAsia="Palatino Linotype" w:hAnsi="Palatino Linotype" w:cs="Palatino Linotype"/>
          <w:lang w:val="es-ES_tradnl"/>
        </w:rPr>
        <w:t xml:space="preserve">Cuadragésima Quinta </w:t>
      </w:r>
      <w:r w:rsidR="00C33B4A" w:rsidRPr="004E6247">
        <w:rPr>
          <w:rFonts w:ascii="Palatino Linotype" w:eastAsia="Palatino Linotype" w:hAnsi="Palatino Linotype" w:cs="Palatino Linotype"/>
          <w:lang w:val="es-ES_tradnl"/>
        </w:rPr>
        <w:t xml:space="preserve">Sesión </w:t>
      </w:r>
      <w:r w:rsidRPr="004E6247">
        <w:rPr>
          <w:rFonts w:ascii="Palatino Linotype" w:eastAsia="Palatino Linotype" w:hAnsi="Palatino Linotype" w:cs="Palatino Linotype"/>
          <w:lang w:val="es-ES_tradnl"/>
        </w:rPr>
        <w:t xml:space="preserve">Ordinaria, el Pleno del Instituto de Transparencia, Acceso a la Información Pública y </w:t>
      </w:r>
      <w:r w:rsidRPr="004E6247">
        <w:rPr>
          <w:rFonts w:ascii="Palatino Linotype" w:eastAsia="Palatino Linotype" w:hAnsi="Palatino Linotype" w:cs="Palatino Linotype"/>
          <w:lang w:val="es-ES_tradnl"/>
        </w:rPr>
        <w:lastRenderedPageBreak/>
        <w:t>Protección de Datos Personales del Estado de México y Municipios</w:t>
      </w:r>
      <w:r w:rsidR="0040182E" w:rsidRPr="004E6247">
        <w:rPr>
          <w:rFonts w:ascii="Palatino Linotype" w:eastAsia="Palatino Linotype" w:hAnsi="Palatino Linotype" w:cs="Palatino Linotype"/>
          <w:lang w:val="es-ES_tradnl"/>
        </w:rPr>
        <w:t>,</w:t>
      </w:r>
      <w:r w:rsidRPr="004E6247">
        <w:rPr>
          <w:rFonts w:ascii="Palatino Linotype" w:eastAsia="Palatino Linotype" w:hAnsi="Palatino Linotype" w:cs="Palatino Linotype"/>
          <w:lang w:val="es-ES_tradnl"/>
        </w:rPr>
        <w:t xml:space="preserve"> </w:t>
      </w:r>
      <w:r w:rsidR="0040182E" w:rsidRPr="004E6247">
        <w:rPr>
          <w:rFonts w:ascii="Palatino Linotype" w:eastAsia="Palatino Linotype" w:hAnsi="Palatino Linotype" w:cs="Palatino Linotype"/>
          <w:lang w:val="es-ES_tradnl"/>
        </w:rPr>
        <w:t>aprobó</w:t>
      </w:r>
      <w:r w:rsidRPr="004E6247">
        <w:rPr>
          <w:rFonts w:ascii="Palatino Linotype" w:eastAsia="Palatino Linotype" w:hAnsi="Palatino Linotype" w:cs="Palatino Linotype"/>
          <w:lang w:val="es-ES_tradnl"/>
        </w:rPr>
        <w:t xml:space="preserve"> por </w:t>
      </w:r>
      <w:r w:rsidR="00731204" w:rsidRPr="004E6247">
        <w:rPr>
          <w:rFonts w:ascii="Palatino Linotype" w:eastAsia="Palatino Linotype" w:hAnsi="Palatino Linotype" w:cs="Palatino Linotype"/>
          <w:lang w:val="es-ES_tradnl"/>
        </w:rPr>
        <w:t>unanimidad</w:t>
      </w:r>
      <w:r w:rsidRPr="004E6247">
        <w:rPr>
          <w:rFonts w:ascii="Palatino Linotype" w:eastAsia="Palatino Linotype" w:hAnsi="Palatino Linotype" w:cs="Palatino Linotype"/>
          <w:lang w:val="es-ES_tradnl"/>
        </w:rPr>
        <w:t xml:space="preserve"> de votos, la resolución </w:t>
      </w:r>
      <w:r w:rsidR="00DD541C" w:rsidRPr="004E6247">
        <w:rPr>
          <w:rFonts w:ascii="Palatino Linotype" w:eastAsia="Palatino Linotype" w:hAnsi="Palatino Linotype" w:cs="Palatino Linotype"/>
          <w:b/>
          <w:lang w:val="es-ES_tradnl"/>
        </w:rPr>
        <w:t>16620</w:t>
      </w:r>
      <w:r w:rsidR="0040182E" w:rsidRPr="004E6247">
        <w:rPr>
          <w:rFonts w:ascii="Palatino Linotype" w:eastAsia="Palatino Linotype" w:hAnsi="Palatino Linotype" w:cs="Palatino Linotype"/>
          <w:b/>
          <w:lang w:val="es-ES_tradnl"/>
        </w:rPr>
        <w:t>/INFOEM/IP/RR/202</w:t>
      </w:r>
      <w:r w:rsidR="00DD541C" w:rsidRPr="004E6247">
        <w:rPr>
          <w:rFonts w:ascii="Palatino Linotype" w:eastAsia="Palatino Linotype" w:hAnsi="Palatino Linotype" w:cs="Palatino Linotype"/>
          <w:b/>
          <w:lang w:val="es-ES_tradnl"/>
        </w:rPr>
        <w:t>2</w:t>
      </w:r>
      <w:r w:rsidR="0040182E" w:rsidRPr="004E6247">
        <w:rPr>
          <w:rFonts w:ascii="Palatino Linotype" w:eastAsia="Palatino Linotype" w:hAnsi="Palatino Linotype" w:cs="Palatino Linotype"/>
          <w:b/>
          <w:lang w:val="es-ES_tradnl"/>
        </w:rPr>
        <w:t xml:space="preserve"> </w:t>
      </w:r>
      <w:r w:rsidR="0040182E" w:rsidRPr="004E6247">
        <w:rPr>
          <w:rFonts w:ascii="Palatino Linotype" w:eastAsia="Palatino Linotype" w:hAnsi="Palatino Linotype" w:cs="Palatino Linotype"/>
          <w:lang w:val="es-ES_tradnl"/>
        </w:rPr>
        <w:t>y</w:t>
      </w:r>
      <w:r w:rsidR="0040182E" w:rsidRPr="004E6247">
        <w:rPr>
          <w:rFonts w:ascii="Palatino Linotype" w:eastAsia="Palatino Linotype" w:hAnsi="Palatino Linotype" w:cs="Palatino Linotype"/>
          <w:b/>
          <w:lang w:val="es-ES_tradnl"/>
        </w:rPr>
        <w:t xml:space="preserve"> </w:t>
      </w:r>
      <w:r w:rsidR="00DD541C" w:rsidRPr="004E6247">
        <w:rPr>
          <w:rFonts w:ascii="Palatino Linotype" w:eastAsia="Palatino Linotype" w:hAnsi="Palatino Linotype" w:cs="Palatino Linotype"/>
          <w:b/>
          <w:lang w:val="es-ES_tradnl"/>
        </w:rPr>
        <w:t>16627</w:t>
      </w:r>
      <w:r w:rsidR="0040182E" w:rsidRPr="004E6247">
        <w:rPr>
          <w:rFonts w:ascii="Palatino Linotype" w:eastAsia="Palatino Linotype" w:hAnsi="Palatino Linotype" w:cs="Palatino Linotype"/>
          <w:b/>
          <w:lang w:val="es-ES_tradnl"/>
        </w:rPr>
        <w:t>/INFOEM/IP/RR/202</w:t>
      </w:r>
      <w:r w:rsidR="00DD541C" w:rsidRPr="004E6247">
        <w:rPr>
          <w:rFonts w:ascii="Palatino Linotype" w:eastAsia="Palatino Linotype" w:hAnsi="Palatino Linotype" w:cs="Palatino Linotype"/>
          <w:b/>
          <w:lang w:val="es-ES_tradnl"/>
        </w:rPr>
        <w:t>2</w:t>
      </w:r>
      <w:r w:rsidRPr="004E6247">
        <w:rPr>
          <w:rFonts w:ascii="Palatino Linotype" w:hAnsi="Palatino Linotype"/>
        </w:rPr>
        <w:t>, en la cual se determinó lo siguiente:</w:t>
      </w:r>
    </w:p>
    <w:p w14:paraId="34114A0E" w14:textId="77777777" w:rsidR="009E546F" w:rsidRPr="004E6247" w:rsidRDefault="009E546F" w:rsidP="009E546F">
      <w:pPr>
        <w:spacing w:line="360" w:lineRule="auto"/>
        <w:jc w:val="both"/>
        <w:rPr>
          <w:rFonts w:ascii="Palatino Linotype" w:hAnsi="Palatino Linotype"/>
        </w:rPr>
      </w:pPr>
    </w:p>
    <w:p w14:paraId="1652C3B2" w14:textId="77777777" w:rsidR="00DD541C" w:rsidRPr="004E6247" w:rsidRDefault="009E546F" w:rsidP="00DD541C">
      <w:pPr>
        <w:spacing w:line="276" w:lineRule="auto"/>
        <w:ind w:left="567" w:right="567"/>
        <w:jc w:val="both"/>
        <w:rPr>
          <w:rFonts w:ascii="Palatino Linotype" w:eastAsia="Calibri" w:hAnsi="Palatino Linotype"/>
          <w:i/>
          <w:sz w:val="22"/>
          <w:szCs w:val="22"/>
          <w:lang w:eastAsia="en-US"/>
        </w:rPr>
      </w:pPr>
      <w:r w:rsidRPr="004E6247">
        <w:rPr>
          <w:rFonts w:ascii="Palatino Linotype" w:eastAsia="Calibri" w:hAnsi="Palatino Linotype"/>
          <w:i/>
          <w:sz w:val="22"/>
          <w:szCs w:val="22"/>
          <w:lang w:val="es-MX" w:eastAsia="en-US"/>
        </w:rPr>
        <w:t>“</w:t>
      </w:r>
      <w:r w:rsidR="00DD541C" w:rsidRPr="004E6247">
        <w:rPr>
          <w:rFonts w:ascii="Palatino Linotype" w:eastAsia="Calibri" w:hAnsi="Palatino Linotype"/>
          <w:b/>
          <w:i/>
          <w:sz w:val="22"/>
          <w:szCs w:val="22"/>
          <w:lang w:val="es-ES_tradnl" w:eastAsia="en-US"/>
        </w:rPr>
        <w:t>PRIMERO.</w:t>
      </w:r>
      <w:r w:rsidR="00DD541C" w:rsidRPr="004E6247">
        <w:rPr>
          <w:rFonts w:ascii="Palatino Linotype" w:eastAsia="Calibri" w:hAnsi="Palatino Linotype"/>
          <w:i/>
          <w:sz w:val="22"/>
          <w:szCs w:val="22"/>
          <w:lang w:eastAsia="en-US"/>
        </w:rPr>
        <w:t xml:space="preserve"> Resultan fundadas las razones o motivos de inconformidad hechos valer por el </w:t>
      </w:r>
      <w:r w:rsidR="00DD541C" w:rsidRPr="004E6247">
        <w:rPr>
          <w:rFonts w:ascii="Palatino Linotype" w:eastAsia="Calibri" w:hAnsi="Palatino Linotype"/>
          <w:b/>
          <w:i/>
          <w:sz w:val="22"/>
          <w:szCs w:val="22"/>
          <w:lang w:eastAsia="en-US"/>
        </w:rPr>
        <w:t>Recurrente,</w:t>
      </w:r>
      <w:r w:rsidR="00DD541C" w:rsidRPr="004E6247">
        <w:rPr>
          <w:rFonts w:ascii="Palatino Linotype" w:eastAsia="Calibri" w:hAnsi="Palatino Linotype"/>
          <w:i/>
          <w:sz w:val="22"/>
          <w:szCs w:val="22"/>
          <w:lang w:eastAsia="en-US"/>
        </w:rPr>
        <w:t xml:space="preserve"> en términos del Considerando </w:t>
      </w:r>
      <w:r w:rsidR="00DD541C" w:rsidRPr="004E6247">
        <w:rPr>
          <w:rFonts w:ascii="Palatino Linotype" w:eastAsia="Calibri" w:hAnsi="Palatino Linotype"/>
          <w:b/>
          <w:i/>
          <w:sz w:val="22"/>
          <w:szCs w:val="22"/>
          <w:lang w:eastAsia="en-US"/>
        </w:rPr>
        <w:t xml:space="preserve">QUINTO </w:t>
      </w:r>
      <w:r w:rsidR="00DD541C" w:rsidRPr="004E6247">
        <w:rPr>
          <w:rFonts w:ascii="Palatino Linotype" w:eastAsia="Calibri" w:hAnsi="Palatino Linotype"/>
          <w:i/>
          <w:sz w:val="22"/>
          <w:szCs w:val="22"/>
          <w:lang w:eastAsia="en-US"/>
        </w:rPr>
        <w:t>de la presente resolución.</w:t>
      </w:r>
    </w:p>
    <w:p w14:paraId="002A3785" w14:textId="77777777" w:rsidR="00DD541C" w:rsidRPr="004E6247" w:rsidRDefault="00DD541C" w:rsidP="00DD541C">
      <w:pPr>
        <w:spacing w:line="276" w:lineRule="auto"/>
        <w:ind w:left="567" w:right="567"/>
        <w:jc w:val="both"/>
        <w:rPr>
          <w:rFonts w:ascii="Palatino Linotype" w:eastAsia="Calibri" w:hAnsi="Palatino Linotype"/>
          <w:b/>
          <w:bCs/>
          <w:i/>
          <w:sz w:val="22"/>
          <w:szCs w:val="22"/>
          <w:lang w:val="es-ES_tradnl" w:eastAsia="en-US"/>
        </w:rPr>
      </w:pPr>
    </w:p>
    <w:p w14:paraId="6EA0911A" w14:textId="77777777" w:rsidR="00DD541C" w:rsidRPr="004E6247" w:rsidRDefault="00DD541C" w:rsidP="00DD541C">
      <w:pPr>
        <w:spacing w:line="276" w:lineRule="auto"/>
        <w:ind w:left="567" w:right="567"/>
        <w:jc w:val="both"/>
        <w:rPr>
          <w:rFonts w:ascii="Palatino Linotype" w:eastAsia="Calibri" w:hAnsi="Palatino Linotype"/>
          <w:i/>
          <w:sz w:val="22"/>
          <w:szCs w:val="22"/>
          <w:lang w:eastAsia="en-US"/>
        </w:rPr>
      </w:pPr>
      <w:r w:rsidRPr="004E6247">
        <w:rPr>
          <w:rFonts w:ascii="Palatino Linotype" w:eastAsia="Calibri" w:hAnsi="Palatino Linotype"/>
          <w:b/>
          <w:bCs/>
          <w:i/>
          <w:sz w:val="22"/>
          <w:szCs w:val="22"/>
          <w:lang w:val="es-ES_tradnl" w:eastAsia="en-US"/>
        </w:rPr>
        <w:t>SEGUNDO</w:t>
      </w:r>
      <w:r w:rsidRPr="004E6247">
        <w:rPr>
          <w:rFonts w:ascii="Palatino Linotype" w:eastAsia="Calibri" w:hAnsi="Palatino Linotype"/>
          <w:i/>
          <w:sz w:val="22"/>
          <w:szCs w:val="22"/>
          <w:lang w:eastAsia="en-US"/>
        </w:rPr>
        <w:t>. Se</w:t>
      </w:r>
      <w:r w:rsidRPr="004E6247">
        <w:rPr>
          <w:rFonts w:ascii="Palatino Linotype" w:eastAsia="Calibri" w:hAnsi="Palatino Linotype"/>
          <w:b/>
          <w:bCs/>
          <w:i/>
          <w:sz w:val="22"/>
          <w:szCs w:val="22"/>
          <w:lang w:eastAsia="en-US"/>
        </w:rPr>
        <w:t> ORDENA </w:t>
      </w:r>
      <w:r w:rsidRPr="004E6247">
        <w:rPr>
          <w:rFonts w:ascii="Palatino Linotype" w:eastAsia="Calibri" w:hAnsi="Palatino Linotype"/>
          <w:i/>
          <w:sz w:val="22"/>
          <w:szCs w:val="22"/>
          <w:lang w:eastAsia="en-US"/>
        </w:rPr>
        <w:t xml:space="preserve">al </w:t>
      </w:r>
      <w:r w:rsidRPr="004E6247">
        <w:rPr>
          <w:rFonts w:ascii="Palatino Linotype" w:eastAsia="Calibri" w:hAnsi="Palatino Linotype"/>
          <w:b/>
          <w:i/>
          <w:sz w:val="22"/>
          <w:szCs w:val="22"/>
          <w:lang w:eastAsia="en-US"/>
        </w:rPr>
        <w:t>Sujeto Obligado</w:t>
      </w:r>
      <w:r w:rsidRPr="004E6247">
        <w:rPr>
          <w:rFonts w:ascii="Palatino Linotype" w:eastAsia="Calibri" w:hAnsi="Palatino Linotype"/>
          <w:i/>
          <w:sz w:val="22"/>
          <w:szCs w:val="22"/>
          <w:lang w:eastAsia="en-US"/>
        </w:rPr>
        <w:t>, atienda las solicitudes de información número</w:t>
      </w:r>
      <w:r w:rsidRPr="004E6247">
        <w:rPr>
          <w:rFonts w:ascii="Palatino Linotype" w:eastAsia="Calibri" w:hAnsi="Palatino Linotype"/>
          <w:b/>
          <w:bCs/>
          <w:i/>
          <w:sz w:val="22"/>
          <w:szCs w:val="22"/>
          <w:lang w:eastAsia="en-US"/>
        </w:rPr>
        <w:t xml:space="preserve"> </w:t>
      </w:r>
      <w:r w:rsidRPr="004E6247">
        <w:rPr>
          <w:rFonts w:ascii="Palatino Linotype" w:eastAsia="Calibri" w:hAnsi="Palatino Linotype"/>
          <w:b/>
          <w:i/>
          <w:sz w:val="22"/>
          <w:szCs w:val="22"/>
          <w:lang w:eastAsia="en-US"/>
        </w:rPr>
        <w:t>00961/ZINACANT/IP/2022 y 00947/ZINACANT/IP/2022</w:t>
      </w:r>
      <w:r w:rsidRPr="004E6247">
        <w:rPr>
          <w:rFonts w:ascii="Palatino Linotype" w:eastAsia="Calibri" w:hAnsi="Palatino Linotype"/>
          <w:i/>
          <w:sz w:val="22"/>
          <w:szCs w:val="22"/>
          <w:lang w:eastAsia="en-US"/>
        </w:rPr>
        <w:t xml:space="preserve">, en términos del Considerando </w:t>
      </w:r>
      <w:r w:rsidRPr="004E6247">
        <w:rPr>
          <w:rFonts w:ascii="Palatino Linotype" w:eastAsia="Calibri" w:hAnsi="Palatino Linotype"/>
          <w:b/>
          <w:i/>
          <w:sz w:val="22"/>
          <w:szCs w:val="22"/>
          <w:lang w:eastAsia="en-US"/>
        </w:rPr>
        <w:t>QUINTO</w:t>
      </w:r>
      <w:r w:rsidRPr="004E6247">
        <w:rPr>
          <w:rFonts w:ascii="Palatino Linotype" w:eastAsia="Calibri" w:hAnsi="Palatino Linotype"/>
          <w:i/>
          <w:sz w:val="22"/>
          <w:szCs w:val="22"/>
          <w:lang w:eastAsia="en-US"/>
        </w:rPr>
        <w:t xml:space="preserve"> de esta resolución, vía Sistema de Acceso a la Información Mexiquense </w:t>
      </w:r>
      <w:r w:rsidRPr="004E6247">
        <w:rPr>
          <w:rFonts w:ascii="Palatino Linotype" w:eastAsia="Calibri" w:hAnsi="Palatino Linotype"/>
          <w:b/>
          <w:i/>
          <w:sz w:val="22"/>
          <w:szCs w:val="22"/>
          <w:lang w:eastAsia="en-US"/>
        </w:rPr>
        <w:t>(SAIMEX)</w:t>
      </w:r>
      <w:r w:rsidRPr="004E6247">
        <w:rPr>
          <w:rFonts w:ascii="Palatino Linotype" w:eastAsia="Calibri" w:hAnsi="Palatino Linotype"/>
          <w:i/>
          <w:sz w:val="22"/>
          <w:szCs w:val="22"/>
          <w:lang w:eastAsia="en-US"/>
        </w:rPr>
        <w:t>.</w:t>
      </w:r>
    </w:p>
    <w:p w14:paraId="20EB7D99" w14:textId="77777777" w:rsidR="00DD541C" w:rsidRPr="004E6247" w:rsidRDefault="00DD541C" w:rsidP="00DD541C">
      <w:pPr>
        <w:spacing w:line="276" w:lineRule="auto"/>
        <w:ind w:left="567" w:right="567"/>
        <w:jc w:val="both"/>
        <w:rPr>
          <w:rFonts w:ascii="Palatino Linotype" w:eastAsia="Calibri" w:hAnsi="Palatino Linotype"/>
          <w:i/>
          <w:sz w:val="22"/>
          <w:szCs w:val="22"/>
          <w:lang w:eastAsia="en-US"/>
        </w:rPr>
      </w:pPr>
    </w:p>
    <w:p w14:paraId="053E0EB5" w14:textId="77777777" w:rsidR="00DD541C" w:rsidRPr="004E6247" w:rsidRDefault="00DD541C" w:rsidP="00DD541C">
      <w:pPr>
        <w:spacing w:line="276" w:lineRule="auto"/>
        <w:ind w:left="567" w:right="567"/>
        <w:jc w:val="both"/>
        <w:rPr>
          <w:rFonts w:ascii="Palatino Linotype" w:eastAsia="Calibri" w:hAnsi="Palatino Linotype"/>
          <w:i/>
          <w:sz w:val="22"/>
          <w:szCs w:val="22"/>
          <w:lang w:eastAsia="en-US"/>
        </w:rPr>
      </w:pPr>
      <w:r w:rsidRPr="004E6247">
        <w:rPr>
          <w:rFonts w:ascii="Palatino Linotype" w:eastAsia="Calibri" w:hAnsi="Palatino Linotype"/>
          <w:b/>
          <w:i/>
          <w:sz w:val="22"/>
          <w:szCs w:val="22"/>
          <w:lang w:eastAsia="en-US"/>
        </w:rPr>
        <w:t>TERCERO. NOTIFÍQUESE</w:t>
      </w:r>
      <w:r w:rsidRPr="004E6247">
        <w:rPr>
          <w:rFonts w:ascii="Palatino Linotype" w:eastAsia="Calibri" w:hAnsi="Palatino Linotype"/>
          <w:i/>
          <w:sz w:val="22"/>
          <w:szCs w:val="22"/>
          <w:lang w:eastAsia="en-US"/>
        </w:rPr>
        <w:t xml:space="preserve"> la presente resolución al Titular de la Unidad de Transparencia del</w:t>
      </w:r>
      <w:r w:rsidRPr="004E6247">
        <w:rPr>
          <w:rFonts w:ascii="Palatino Linotype" w:eastAsia="Calibri" w:hAnsi="Palatino Linotype"/>
          <w:b/>
          <w:i/>
          <w:sz w:val="22"/>
          <w:szCs w:val="22"/>
          <w:lang w:eastAsia="en-US"/>
        </w:rPr>
        <w:t xml:space="preserve"> Sujeto Obligado</w:t>
      </w:r>
      <w:r w:rsidRPr="004E6247">
        <w:rPr>
          <w:rFonts w:ascii="Palatino Linotype" w:eastAsia="Calibri" w:hAnsi="Palatino Linotype"/>
          <w:i/>
          <w:sz w:val="22"/>
          <w:szCs w:val="22"/>
          <w:lang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8C6EB1B" w14:textId="77777777" w:rsidR="00DD541C" w:rsidRPr="004E6247" w:rsidRDefault="00DD541C" w:rsidP="00DD541C">
      <w:pPr>
        <w:spacing w:line="276" w:lineRule="auto"/>
        <w:ind w:left="567" w:right="567"/>
        <w:jc w:val="both"/>
        <w:rPr>
          <w:rFonts w:ascii="Palatino Linotype" w:eastAsia="Calibri" w:hAnsi="Palatino Linotype"/>
          <w:b/>
          <w:i/>
          <w:sz w:val="22"/>
          <w:szCs w:val="22"/>
          <w:lang w:eastAsia="en-US"/>
        </w:rPr>
      </w:pPr>
    </w:p>
    <w:p w14:paraId="42362ADF" w14:textId="77777777" w:rsidR="00DD541C" w:rsidRPr="004E6247" w:rsidRDefault="00DD541C" w:rsidP="00DD541C">
      <w:pPr>
        <w:spacing w:line="276" w:lineRule="auto"/>
        <w:ind w:left="567" w:right="567"/>
        <w:jc w:val="both"/>
        <w:rPr>
          <w:rFonts w:ascii="Palatino Linotype" w:eastAsia="Calibri" w:hAnsi="Palatino Linotype"/>
          <w:i/>
          <w:sz w:val="22"/>
          <w:szCs w:val="22"/>
          <w:lang w:eastAsia="en-US"/>
        </w:rPr>
      </w:pPr>
      <w:r w:rsidRPr="004E6247">
        <w:rPr>
          <w:rFonts w:ascii="Palatino Linotype" w:eastAsia="Calibri" w:hAnsi="Palatino Linotype"/>
          <w:b/>
          <w:i/>
          <w:sz w:val="22"/>
          <w:szCs w:val="22"/>
          <w:lang w:eastAsia="en-US"/>
        </w:rPr>
        <w:t xml:space="preserve">CUARTO. NOTIFÍQUESE </w:t>
      </w:r>
      <w:r w:rsidRPr="004E6247">
        <w:rPr>
          <w:rFonts w:ascii="Palatino Linotype" w:eastAsia="Calibri" w:hAnsi="Palatino Linotype"/>
          <w:i/>
          <w:sz w:val="22"/>
          <w:szCs w:val="22"/>
          <w:lang w:eastAsia="en-US"/>
        </w:rPr>
        <w:t xml:space="preserve">al </w:t>
      </w:r>
      <w:r w:rsidRPr="004E6247">
        <w:rPr>
          <w:rFonts w:ascii="Palatino Linotype" w:eastAsia="Calibri" w:hAnsi="Palatino Linotype"/>
          <w:b/>
          <w:i/>
          <w:sz w:val="22"/>
          <w:szCs w:val="22"/>
          <w:lang w:eastAsia="en-US"/>
        </w:rPr>
        <w:t xml:space="preserve">Recurrente </w:t>
      </w:r>
      <w:r w:rsidRPr="004E6247">
        <w:rPr>
          <w:rFonts w:ascii="Palatino Linotype" w:eastAsia="Calibri" w:hAnsi="Palatino Linotype"/>
          <w:i/>
          <w:sz w:val="22"/>
          <w:szCs w:val="22"/>
          <w:lang w:eastAsia="en-US"/>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3179277" w14:textId="77777777" w:rsidR="00DD541C" w:rsidRPr="004E6247" w:rsidRDefault="00DD541C" w:rsidP="00DD541C">
      <w:pPr>
        <w:spacing w:line="276" w:lineRule="auto"/>
        <w:ind w:left="567" w:right="567"/>
        <w:jc w:val="both"/>
        <w:rPr>
          <w:rFonts w:ascii="Palatino Linotype" w:eastAsia="Calibri" w:hAnsi="Palatino Linotype"/>
          <w:i/>
          <w:sz w:val="22"/>
          <w:szCs w:val="22"/>
          <w:lang w:val="es-MX" w:eastAsia="en-US"/>
        </w:rPr>
      </w:pPr>
    </w:p>
    <w:p w14:paraId="2A5AB6D3" w14:textId="77777777" w:rsidR="00DD541C" w:rsidRPr="004E6247" w:rsidRDefault="00DD541C" w:rsidP="00DD541C">
      <w:pPr>
        <w:spacing w:line="276" w:lineRule="auto"/>
        <w:ind w:left="567" w:right="567"/>
        <w:jc w:val="both"/>
        <w:rPr>
          <w:rFonts w:ascii="Palatino Linotype" w:eastAsia="Calibri" w:hAnsi="Palatino Linotype"/>
          <w:i/>
          <w:sz w:val="22"/>
          <w:szCs w:val="22"/>
          <w:lang w:eastAsia="en-US"/>
        </w:rPr>
      </w:pPr>
      <w:r w:rsidRPr="004E6247">
        <w:rPr>
          <w:rFonts w:ascii="Palatino Linotype" w:eastAsia="Calibri" w:hAnsi="Palatino Linotype"/>
          <w:b/>
          <w:i/>
          <w:sz w:val="22"/>
          <w:szCs w:val="22"/>
          <w:lang w:eastAsia="en-US"/>
        </w:rPr>
        <w:t>QUINTO. GÍRESE</w:t>
      </w:r>
      <w:r w:rsidRPr="004E6247">
        <w:rPr>
          <w:rFonts w:ascii="Palatino Linotype" w:eastAsia="Calibri" w:hAnsi="Palatino Linotype"/>
          <w:i/>
          <w:sz w:val="22"/>
          <w:szCs w:val="22"/>
          <w:lang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4E6247">
        <w:rPr>
          <w:rFonts w:ascii="Palatino Linotype" w:eastAsia="Calibri" w:hAnsi="Palatino Linotype"/>
          <w:b/>
          <w:i/>
          <w:sz w:val="22"/>
          <w:szCs w:val="22"/>
          <w:lang w:eastAsia="en-US"/>
        </w:rPr>
        <w:t xml:space="preserve">QUINTO </w:t>
      </w:r>
      <w:r w:rsidRPr="004E6247">
        <w:rPr>
          <w:rFonts w:ascii="Palatino Linotype" w:eastAsia="Calibri" w:hAnsi="Palatino Linotype"/>
          <w:i/>
          <w:sz w:val="22"/>
          <w:szCs w:val="22"/>
          <w:lang w:eastAsia="en-US"/>
        </w:rPr>
        <w:t xml:space="preserve">de la presente resolución. </w:t>
      </w:r>
    </w:p>
    <w:p w14:paraId="75247D16" w14:textId="77777777" w:rsidR="00DD541C" w:rsidRPr="004E6247" w:rsidRDefault="00DD541C" w:rsidP="00DD541C">
      <w:pPr>
        <w:spacing w:line="276" w:lineRule="auto"/>
        <w:ind w:left="567" w:right="567"/>
        <w:jc w:val="both"/>
        <w:rPr>
          <w:rFonts w:ascii="Palatino Linotype" w:eastAsia="Calibri" w:hAnsi="Palatino Linotype"/>
          <w:i/>
          <w:sz w:val="22"/>
          <w:szCs w:val="22"/>
          <w:lang w:eastAsia="en-US"/>
        </w:rPr>
      </w:pPr>
    </w:p>
    <w:p w14:paraId="13DFBD4A" w14:textId="77777777" w:rsidR="00DD541C" w:rsidRPr="004E6247" w:rsidRDefault="00DD541C" w:rsidP="00DD541C">
      <w:pPr>
        <w:spacing w:line="276" w:lineRule="auto"/>
        <w:ind w:left="567" w:right="567"/>
        <w:jc w:val="both"/>
        <w:rPr>
          <w:rFonts w:ascii="Palatino Linotype" w:eastAsia="Calibri" w:hAnsi="Palatino Linotype"/>
          <w:i/>
          <w:sz w:val="22"/>
          <w:szCs w:val="22"/>
          <w:lang w:eastAsia="en-US"/>
        </w:rPr>
      </w:pPr>
      <w:r w:rsidRPr="004E6247">
        <w:rPr>
          <w:rFonts w:ascii="Palatino Linotype" w:eastAsia="Calibri" w:hAnsi="Palatino Linotype"/>
          <w:b/>
          <w:bCs/>
          <w:i/>
          <w:iCs/>
          <w:sz w:val="22"/>
          <w:szCs w:val="22"/>
          <w:lang w:eastAsia="en-US"/>
        </w:rPr>
        <w:t>SEXTO.</w:t>
      </w:r>
      <w:r w:rsidRPr="004E6247">
        <w:rPr>
          <w:rFonts w:ascii="Palatino Linotype" w:eastAsia="Calibri" w:hAnsi="Palatino Linotype"/>
          <w:bCs/>
          <w:i/>
          <w:iCs/>
          <w:sz w:val="22"/>
          <w:szCs w:val="22"/>
          <w:lang w:eastAsia="en-US"/>
        </w:rPr>
        <w:t xml:space="preserve"> Se hace del conocimiento del </w:t>
      </w:r>
      <w:r w:rsidRPr="004E6247">
        <w:rPr>
          <w:rFonts w:ascii="Palatino Linotype" w:eastAsia="Calibri" w:hAnsi="Palatino Linotype"/>
          <w:b/>
          <w:bCs/>
          <w:i/>
          <w:iCs/>
          <w:sz w:val="22"/>
          <w:szCs w:val="22"/>
          <w:lang w:eastAsia="en-US"/>
        </w:rPr>
        <w:t xml:space="preserve">Recurrente </w:t>
      </w:r>
      <w:r w:rsidRPr="004E6247">
        <w:rPr>
          <w:rFonts w:ascii="Palatino Linotype" w:eastAsia="Calibri" w:hAnsi="Palatino Linotype"/>
          <w:bCs/>
          <w:i/>
          <w:iCs/>
          <w:sz w:val="22"/>
          <w:szCs w:val="22"/>
          <w:lang w:eastAsia="en-US"/>
        </w:rPr>
        <w:t xml:space="preserve">que, de conformidad con lo establecido en el artículo 179, párrafo segundo, de la Ley de Transparencia y Acceso a la Información </w:t>
      </w:r>
      <w:r w:rsidRPr="004E6247">
        <w:rPr>
          <w:rFonts w:ascii="Palatino Linotype" w:eastAsia="Calibri" w:hAnsi="Palatino Linotype"/>
          <w:bCs/>
          <w:i/>
          <w:iCs/>
          <w:sz w:val="22"/>
          <w:szCs w:val="22"/>
          <w:lang w:eastAsia="en-US"/>
        </w:rPr>
        <w:lastRenderedPageBreak/>
        <w:t xml:space="preserve">Pública del Estado de México y Municipios, tiene derecho a interponer nuevamente Recurso de Revisión ante este Instituto, por la respuesta que proporcione el </w:t>
      </w:r>
      <w:r w:rsidRPr="004E6247">
        <w:rPr>
          <w:rFonts w:ascii="Palatino Linotype" w:eastAsia="Calibri" w:hAnsi="Palatino Linotype"/>
          <w:b/>
          <w:bCs/>
          <w:i/>
          <w:iCs/>
          <w:sz w:val="22"/>
          <w:szCs w:val="22"/>
          <w:lang w:eastAsia="en-US"/>
        </w:rPr>
        <w:t>Sujeto Obligado</w:t>
      </w:r>
      <w:r w:rsidRPr="004E6247">
        <w:rPr>
          <w:rFonts w:ascii="Palatino Linotype" w:eastAsia="Calibri" w:hAnsi="Palatino Linotype"/>
          <w:bCs/>
          <w:i/>
          <w:iCs/>
          <w:sz w:val="22"/>
          <w:szCs w:val="22"/>
          <w:lang w:eastAsia="en-US"/>
        </w:rPr>
        <w:t>, en cumplimiento a esta Resolución.</w:t>
      </w:r>
      <w:r w:rsidRPr="004E6247">
        <w:rPr>
          <w:rFonts w:ascii="Palatino Linotype" w:eastAsia="Calibri" w:hAnsi="Palatino Linotype"/>
          <w:i/>
          <w:sz w:val="22"/>
          <w:szCs w:val="22"/>
          <w:lang w:eastAsia="en-US"/>
        </w:rPr>
        <w:t xml:space="preserve"> </w:t>
      </w:r>
    </w:p>
    <w:p w14:paraId="096D82F3" w14:textId="77777777" w:rsidR="00DD541C" w:rsidRPr="004E6247" w:rsidRDefault="00DD541C" w:rsidP="00DD541C">
      <w:pPr>
        <w:spacing w:line="276" w:lineRule="auto"/>
        <w:ind w:left="567" w:right="567"/>
        <w:jc w:val="both"/>
        <w:rPr>
          <w:rFonts w:ascii="Palatino Linotype" w:eastAsia="Calibri" w:hAnsi="Palatino Linotype"/>
          <w:i/>
          <w:sz w:val="22"/>
          <w:szCs w:val="22"/>
          <w:lang w:eastAsia="en-US"/>
        </w:rPr>
      </w:pPr>
    </w:p>
    <w:p w14:paraId="49454732" w14:textId="77777777" w:rsidR="009E546F" w:rsidRPr="004E6247" w:rsidRDefault="00DD541C" w:rsidP="00DD541C">
      <w:pPr>
        <w:spacing w:line="276" w:lineRule="auto"/>
        <w:ind w:left="567" w:right="567"/>
        <w:jc w:val="both"/>
        <w:rPr>
          <w:rFonts w:ascii="Palatino Linotype" w:eastAsia="Calibri" w:hAnsi="Palatino Linotype"/>
          <w:bCs/>
          <w:i/>
          <w:iCs/>
          <w:sz w:val="22"/>
          <w:szCs w:val="22"/>
          <w:lang w:eastAsia="en-US"/>
        </w:rPr>
      </w:pPr>
      <w:r w:rsidRPr="004E6247">
        <w:rPr>
          <w:rFonts w:ascii="Palatino Linotype" w:eastAsia="Calibri" w:hAnsi="Palatino Linotype"/>
          <w:b/>
          <w:bCs/>
          <w:i/>
          <w:iCs/>
          <w:sz w:val="22"/>
          <w:szCs w:val="22"/>
          <w:lang w:eastAsia="en-US"/>
        </w:rPr>
        <w:t>SÉPTIMO.</w:t>
      </w:r>
      <w:r w:rsidRPr="004E6247">
        <w:rPr>
          <w:rFonts w:ascii="Palatino Linotype" w:eastAsia="Calibri" w:hAnsi="Palatino Linotype"/>
          <w:bCs/>
          <w:i/>
          <w:iCs/>
          <w:sz w:val="22"/>
          <w:szCs w:val="22"/>
          <w:lang w:eastAsia="en-US"/>
        </w:rPr>
        <w:t xml:space="preserve"> Con fundamento en el artículo 198, de la Ley de Transparencia y Acceso a la Información Pública del Estado de México y Municipios, se apercibe al </w:t>
      </w:r>
      <w:r w:rsidRPr="004E6247">
        <w:rPr>
          <w:rFonts w:ascii="Palatino Linotype" w:eastAsia="Calibri" w:hAnsi="Palatino Linotype"/>
          <w:b/>
          <w:bCs/>
          <w:i/>
          <w:iCs/>
          <w:sz w:val="22"/>
          <w:szCs w:val="22"/>
          <w:lang w:eastAsia="en-US"/>
        </w:rPr>
        <w:t>Sujeto Obligado</w:t>
      </w:r>
      <w:r w:rsidRPr="004E6247">
        <w:rPr>
          <w:rFonts w:ascii="Palatino Linotype" w:eastAsia="Calibri" w:hAnsi="Palatino Linotype"/>
          <w:bCs/>
          <w:i/>
          <w:iCs/>
          <w:sz w:val="22"/>
          <w:szCs w:val="22"/>
          <w:lang w:eastAsia="en-US"/>
        </w:rPr>
        <w:t xml:space="preserve"> a que, en caso de negarse a cumplir la presente resolución o hacerlo de manera parcial, se actuará de conformidad con lo previsto en los artículos 213, 214, 216 y 217, de dicha Ley.</w:t>
      </w:r>
      <w:r w:rsidR="009E546F" w:rsidRPr="004E6247">
        <w:rPr>
          <w:rFonts w:ascii="Palatino Linotype" w:eastAsia="Calibri" w:hAnsi="Palatino Linotype" w:cs="Arial"/>
          <w:i/>
          <w:sz w:val="22"/>
          <w:szCs w:val="22"/>
          <w:lang w:val="es-ES_tradnl" w:eastAsia="en-US"/>
        </w:rPr>
        <w:t>”</w:t>
      </w:r>
    </w:p>
    <w:p w14:paraId="01C9155F" w14:textId="77777777" w:rsidR="0040182E" w:rsidRPr="004E6247" w:rsidRDefault="0040182E" w:rsidP="009E546F">
      <w:pPr>
        <w:widowControl w:val="0"/>
        <w:tabs>
          <w:tab w:val="left" w:pos="1701"/>
        </w:tabs>
        <w:autoSpaceDE w:val="0"/>
        <w:autoSpaceDN w:val="0"/>
        <w:adjustRightInd w:val="0"/>
        <w:spacing w:line="360" w:lineRule="auto"/>
        <w:jc w:val="both"/>
        <w:rPr>
          <w:rFonts w:ascii="Palatino Linotype" w:hAnsi="Palatino Linotype"/>
          <w:b/>
          <w:color w:val="000000"/>
          <w:sz w:val="28"/>
          <w:szCs w:val="28"/>
        </w:rPr>
      </w:pPr>
    </w:p>
    <w:p w14:paraId="1A458693" w14:textId="77777777" w:rsidR="009E546F" w:rsidRPr="004E6247" w:rsidRDefault="0076030A" w:rsidP="009E546F">
      <w:pPr>
        <w:widowControl w:val="0"/>
        <w:tabs>
          <w:tab w:val="left" w:pos="1701"/>
        </w:tabs>
        <w:autoSpaceDE w:val="0"/>
        <w:autoSpaceDN w:val="0"/>
        <w:adjustRightInd w:val="0"/>
        <w:spacing w:line="360" w:lineRule="auto"/>
        <w:jc w:val="both"/>
        <w:rPr>
          <w:rFonts w:ascii="Palatino Linotype" w:hAnsi="Palatino Linotype"/>
          <w:b/>
          <w:color w:val="000000"/>
          <w:sz w:val="28"/>
          <w:szCs w:val="28"/>
        </w:rPr>
      </w:pPr>
      <w:r w:rsidRPr="004E6247">
        <w:rPr>
          <w:rFonts w:ascii="Palatino Linotype" w:hAnsi="Palatino Linotype"/>
          <w:b/>
          <w:color w:val="000000"/>
          <w:sz w:val="28"/>
          <w:szCs w:val="28"/>
        </w:rPr>
        <w:t>NOVEN</w:t>
      </w:r>
      <w:r w:rsidR="009E546F" w:rsidRPr="004E6247">
        <w:rPr>
          <w:rFonts w:ascii="Palatino Linotype" w:hAnsi="Palatino Linotype"/>
          <w:b/>
          <w:color w:val="000000"/>
          <w:sz w:val="28"/>
          <w:szCs w:val="28"/>
        </w:rPr>
        <w:t xml:space="preserve">O. </w:t>
      </w:r>
      <w:r w:rsidR="009762F4" w:rsidRPr="004E6247">
        <w:rPr>
          <w:rFonts w:ascii="Palatino Linotype" w:hAnsi="Palatino Linotype"/>
          <w:b/>
          <w:color w:val="000000"/>
          <w:sz w:val="28"/>
          <w:szCs w:val="28"/>
        </w:rPr>
        <w:t>Del inc</w:t>
      </w:r>
      <w:r w:rsidR="009E546F" w:rsidRPr="004E6247">
        <w:rPr>
          <w:rFonts w:ascii="Palatino Linotype" w:hAnsi="Palatino Linotype"/>
          <w:b/>
          <w:color w:val="000000"/>
          <w:sz w:val="28"/>
          <w:szCs w:val="28"/>
        </w:rPr>
        <w:t xml:space="preserve">umplimiento de la resolución. </w:t>
      </w:r>
    </w:p>
    <w:p w14:paraId="78487D8F" w14:textId="77777777" w:rsidR="00BB7FCA" w:rsidRPr="004E6247" w:rsidRDefault="009E546F" w:rsidP="009762F4">
      <w:pPr>
        <w:widowControl w:val="0"/>
        <w:tabs>
          <w:tab w:val="left" w:pos="1701"/>
        </w:tabs>
        <w:autoSpaceDE w:val="0"/>
        <w:autoSpaceDN w:val="0"/>
        <w:adjustRightInd w:val="0"/>
        <w:spacing w:line="360" w:lineRule="auto"/>
        <w:jc w:val="both"/>
        <w:rPr>
          <w:rFonts w:ascii="Palatino Linotype" w:hAnsi="Palatino Linotype"/>
        </w:rPr>
      </w:pPr>
      <w:r w:rsidRPr="004E6247">
        <w:rPr>
          <w:rFonts w:ascii="Palatino Linotype" w:hAnsi="Palatino Linotype"/>
        </w:rPr>
        <w:t xml:space="preserve">De las constancias que obran en el expediente electrónico del </w:t>
      </w:r>
      <w:r w:rsidRPr="004E6247">
        <w:rPr>
          <w:rFonts w:ascii="Palatino Linotype" w:hAnsi="Palatino Linotype"/>
          <w:color w:val="222222"/>
          <w:shd w:val="clear" w:color="auto" w:fill="FFFFFF"/>
        </w:rPr>
        <w:t>Sistema de Acceso a la Información Mexiquense (</w:t>
      </w:r>
      <w:r w:rsidRPr="004E6247">
        <w:rPr>
          <w:rFonts w:ascii="Palatino Linotype" w:hAnsi="Palatino Linotype"/>
        </w:rPr>
        <w:t>SAIMEX), se puede advertir que</w:t>
      </w:r>
      <w:r w:rsidR="00BB7FCA" w:rsidRPr="004E6247">
        <w:rPr>
          <w:rFonts w:ascii="Palatino Linotype" w:hAnsi="Palatino Linotype"/>
        </w:rPr>
        <w:t xml:space="preserve"> en fecha </w:t>
      </w:r>
      <w:r w:rsidR="00DD541C" w:rsidRPr="004E6247">
        <w:rPr>
          <w:rFonts w:ascii="Palatino Linotype" w:hAnsi="Palatino Linotype"/>
        </w:rPr>
        <w:t>veinte de enero</w:t>
      </w:r>
      <w:r w:rsidR="00AB1646" w:rsidRPr="004E6247">
        <w:rPr>
          <w:rFonts w:ascii="Palatino Linotype" w:hAnsi="Palatino Linotype"/>
        </w:rPr>
        <w:t xml:space="preserve"> de dos mil veintitrés</w:t>
      </w:r>
      <w:r w:rsidR="00BB7FCA" w:rsidRPr="004E6247">
        <w:rPr>
          <w:rFonts w:ascii="Palatino Linotype" w:hAnsi="Palatino Linotype"/>
        </w:rPr>
        <w:t>,</w:t>
      </w:r>
      <w:r w:rsidRPr="004E6247">
        <w:rPr>
          <w:rFonts w:ascii="Palatino Linotype" w:hAnsi="Palatino Linotype"/>
        </w:rPr>
        <w:t xml:space="preserve"> </w:t>
      </w:r>
      <w:r w:rsidR="009762F4" w:rsidRPr="004E6247">
        <w:rPr>
          <w:rFonts w:ascii="Palatino Linotype" w:hAnsi="Palatino Linotype"/>
        </w:rPr>
        <w:t>la Dirección de Cumplimientos de la Secretaría Técnica del Pleno del Instituto de Transparencia, Acceso a la Información Pública y Protección de Datos Personales del Estado de México y Municipios,</w:t>
      </w:r>
      <w:r w:rsidRPr="004E6247">
        <w:rPr>
          <w:rFonts w:ascii="Palatino Linotype" w:hAnsi="Palatino Linotype"/>
          <w:b/>
        </w:rPr>
        <w:t xml:space="preserve"> </w:t>
      </w:r>
      <w:r w:rsidR="00BB7FCA" w:rsidRPr="004E6247">
        <w:rPr>
          <w:rFonts w:ascii="Palatino Linotype" w:hAnsi="Palatino Linotype"/>
        </w:rPr>
        <w:t>emitió</w:t>
      </w:r>
      <w:r w:rsidR="00BB7FCA" w:rsidRPr="004E6247">
        <w:rPr>
          <w:rFonts w:ascii="Palatino Linotype" w:hAnsi="Palatino Linotype"/>
          <w:b/>
        </w:rPr>
        <w:t xml:space="preserve"> </w:t>
      </w:r>
      <w:r w:rsidR="00BB7FCA" w:rsidRPr="004E6247">
        <w:rPr>
          <w:rFonts w:ascii="Palatino Linotype" w:hAnsi="Palatino Linotype"/>
        </w:rPr>
        <w:t xml:space="preserve">su </w:t>
      </w:r>
      <w:r w:rsidR="009762F4" w:rsidRPr="004E6247">
        <w:rPr>
          <w:rFonts w:ascii="Palatino Linotype" w:hAnsi="Palatino Linotype"/>
        </w:rPr>
        <w:t>Acuerdo de In</w:t>
      </w:r>
      <w:r w:rsidR="00BB7FCA" w:rsidRPr="004E6247">
        <w:rPr>
          <w:rFonts w:ascii="Palatino Linotype" w:hAnsi="Palatino Linotype"/>
        </w:rPr>
        <w:t xml:space="preserve">cumplimiento </w:t>
      </w:r>
      <w:r w:rsidR="009762F4" w:rsidRPr="004E6247">
        <w:rPr>
          <w:rFonts w:ascii="Palatino Linotype" w:hAnsi="Palatino Linotype"/>
        </w:rPr>
        <w:t>a</w:t>
      </w:r>
      <w:r w:rsidR="00BB7FCA" w:rsidRPr="004E6247">
        <w:rPr>
          <w:rFonts w:ascii="Palatino Linotype" w:hAnsi="Palatino Linotype"/>
        </w:rPr>
        <w:t xml:space="preserve"> la resolución </w:t>
      </w:r>
      <w:r w:rsidR="00DD541C" w:rsidRPr="004E6247">
        <w:rPr>
          <w:rFonts w:ascii="Palatino Linotype" w:hAnsi="Palatino Linotype"/>
          <w:b/>
        </w:rPr>
        <w:t>16220</w:t>
      </w:r>
      <w:r w:rsidR="00BB7FCA" w:rsidRPr="004E6247">
        <w:rPr>
          <w:rFonts w:ascii="Palatino Linotype" w:hAnsi="Palatino Linotype"/>
          <w:b/>
        </w:rPr>
        <w:t>/INFOEM/IP/RR/202</w:t>
      </w:r>
      <w:r w:rsidR="00DD541C" w:rsidRPr="004E6247">
        <w:rPr>
          <w:rFonts w:ascii="Palatino Linotype" w:hAnsi="Palatino Linotype"/>
          <w:b/>
        </w:rPr>
        <w:t>0</w:t>
      </w:r>
      <w:r w:rsidR="0054504C" w:rsidRPr="004E6247">
        <w:rPr>
          <w:rFonts w:ascii="Palatino Linotype" w:hAnsi="Palatino Linotype"/>
          <w:b/>
        </w:rPr>
        <w:t xml:space="preserve"> y acumulado</w:t>
      </w:r>
      <w:r w:rsidR="00BB7FCA" w:rsidRPr="004E6247">
        <w:rPr>
          <w:rFonts w:ascii="Palatino Linotype" w:hAnsi="Palatino Linotype"/>
        </w:rPr>
        <w:t>, de conformidad con lo siguiente:</w:t>
      </w:r>
    </w:p>
    <w:p w14:paraId="1005C4B9" w14:textId="77777777" w:rsidR="009762F4" w:rsidRPr="004E6247" w:rsidRDefault="009762F4" w:rsidP="009762F4">
      <w:pPr>
        <w:pStyle w:val="Sinespaciado"/>
      </w:pPr>
    </w:p>
    <w:p w14:paraId="4858A4BB" w14:textId="77777777" w:rsidR="00BB7FCA" w:rsidRPr="004E6247" w:rsidRDefault="00BB7FCA" w:rsidP="0054504C">
      <w:pPr>
        <w:spacing w:line="276" w:lineRule="auto"/>
        <w:ind w:left="567" w:right="616"/>
        <w:jc w:val="both"/>
        <w:rPr>
          <w:rFonts w:ascii="Palatino Linotype" w:hAnsi="Palatino Linotype"/>
          <w:i/>
          <w:sz w:val="22"/>
        </w:rPr>
      </w:pPr>
      <w:r w:rsidRPr="004E6247">
        <w:rPr>
          <w:rFonts w:ascii="Palatino Linotype" w:hAnsi="Palatino Linotype"/>
          <w:i/>
          <w:sz w:val="22"/>
        </w:rPr>
        <w:t>“</w:t>
      </w:r>
      <w:r w:rsidR="00DD541C" w:rsidRPr="004E6247">
        <w:rPr>
          <w:rFonts w:ascii="Palatino Linotype" w:hAnsi="Palatino Linotype"/>
          <w:i/>
          <w:sz w:val="22"/>
        </w:rPr>
        <w:t>Con fundamento en el artículo 200, fracción I de la Ley de Transparencia y Acceso a la Información Pública del Estado de México y Municipios, se les hace de su conocimiento de las partes, el Acuerdo de Incumplimiento a la Resolución del Recurso de Revisión al rubro indicado, emitido en fecha diecinueve de enero de dos mil veintitrés, que deriva de la solicitud de información señalada, para su conocimiento y efectos legales procedentes.</w:t>
      </w:r>
      <w:r w:rsidRPr="004E6247">
        <w:rPr>
          <w:rFonts w:ascii="Palatino Linotype" w:hAnsi="Palatino Linotype"/>
          <w:i/>
          <w:sz w:val="22"/>
        </w:rPr>
        <w:t>”</w:t>
      </w:r>
    </w:p>
    <w:p w14:paraId="0BB46444" w14:textId="77777777" w:rsidR="009E546F" w:rsidRPr="004E6247" w:rsidRDefault="009E546F" w:rsidP="009E546F">
      <w:pPr>
        <w:widowControl w:val="0"/>
        <w:tabs>
          <w:tab w:val="left" w:pos="1701"/>
        </w:tabs>
        <w:autoSpaceDE w:val="0"/>
        <w:autoSpaceDN w:val="0"/>
        <w:adjustRightInd w:val="0"/>
        <w:spacing w:line="360" w:lineRule="auto"/>
        <w:jc w:val="both"/>
        <w:rPr>
          <w:rFonts w:ascii="Palatino Linotype" w:hAnsi="Palatino Linotype"/>
        </w:rPr>
      </w:pPr>
    </w:p>
    <w:p w14:paraId="22773F60" w14:textId="77777777" w:rsidR="009762F4" w:rsidRPr="004E6247" w:rsidRDefault="009762F4" w:rsidP="009E546F">
      <w:pPr>
        <w:widowControl w:val="0"/>
        <w:tabs>
          <w:tab w:val="left" w:pos="1701"/>
        </w:tabs>
        <w:autoSpaceDE w:val="0"/>
        <w:autoSpaceDN w:val="0"/>
        <w:adjustRightInd w:val="0"/>
        <w:spacing w:line="360" w:lineRule="auto"/>
        <w:jc w:val="both"/>
        <w:rPr>
          <w:rFonts w:ascii="Palatino Linotype" w:hAnsi="Palatino Linotype"/>
        </w:rPr>
      </w:pPr>
      <w:r w:rsidRPr="004E6247">
        <w:rPr>
          <w:rFonts w:ascii="Palatino Linotype" w:hAnsi="Palatino Linotype"/>
        </w:rPr>
        <w:t xml:space="preserve">La </w:t>
      </w:r>
      <w:r w:rsidRPr="004E6247">
        <w:rPr>
          <w:rFonts w:ascii="Palatino Linotype" w:hAnsi="Palatino Linotype"/>
          <w:b/>
        </w:rPr>
        <w:t>Dirección de Cumplimientos</w:t>
      </w:r>
      <w:r w:rsidR="00BB7FCA" w:rsidRPr="004E6247">
        <w:rPr>
          <w:rFonts w:ascii="Palatino Linotype" w:hAnsi="Palatino Linotype"/>
        </w:rPr>
        <w:t xml:space="preserve">, adjuntó </w:t>
      </w:r>
      <w:r w:rsidRPr="004E6247">
        <w:rPr>
          <w:rFonts w:ascii="Palatino Linotype" w:hAnsi="Palatino Linotype"/>
        </w:rPr>
        <w:t>los</w:t>
      </w:r>
      <w:r w:rsidR="00BB7FCA" w:rsidRPr="004E6247">
        <w:rPr>
          <w:rFonts w:ascii="Palatino Linotype" w:hAnsi="Palatino Linotype"/>
        </w:rPr>
        <w:t xml:space="preserve"> archivo</w:t>
      </w:r>
      <w:r w:rsidRPr="004E6247">
        <w:rPr>
          <w:rFonts w:ascii="Palatino Linotype" w:hAnsi="Palatino Linotype"/>
        </w:rPr>
        <w:t>s</w:t>
      </w:r>
      <w:r w:rsidR="00BB7FCA" w:rsidRPr="004E6247">
        <w:rPr>
          <w:rFonts w:ascii="Palatino Linotype" w:hAnsi="Palatino Linotype"/>
        </w:rPr>
        <w:t xml:space="preserve"> electrónico</w:t>
      </w:r>
      <w:r w:rsidRPr="004E6247">
        <w:rPr>
          <w:rFonts w:ascii="Palatino Linotype" w:hAnsi="Palatino Linotype"/>
        </w:rPr>
        <w:t>s</w:t>
      </w:r>
      <w:r w:rsidR="00BB7FCA" w:rsidRPr="004E6247">
        <w:rPr>
          <w:rFonts w:ascii="Palatino Linotype" w:hAnsi="Palatino Linotype"/>
        </w:rPr>
        <w:t xml:space="preserve"> denominado</w:t>
      </w:r>
      <w:r w:rsidRPr="004E6247">
        <w:rPr>
          <w:rFonts w:ascii="Palatino Linotype" w:hAnsi="Palatino Linotype"/>
        </w:rPr>
        <w:t>s</w:t>
      </w:r>
      <w:r w:rsidR="00BB7FCA" w:rsidRPr="004E6247">
        <w:rPr>
          <w:rFonts w:ascii="Palatino Linotype" w:hAnsi="Palatino Linotype"/>
        </w:rPr>
        <w:t xml:space="preserve"> </w:t>
      </w:r>
      <w:r w:rsidR="00BB7FCA" w:rsidRPr="004E6247">
        <w:rPr>
          <w:rFonts w:ascii="Palatino Linotype" w:hAnsi="Palatino Linotype"/>
          <w:i/>
        </w:rPr>
        <w:t>“</w:t>
      </w:r>
      <w:r w:rsidR="00DD541C" w:rsidRPr="004E6247">
        <w:rPr>
          <w:rFonts w:ascii="Palatino Linotype" w:hAnsi="Palatino Linotype"/>
          <w:i/>
        </w:rPr>
        <w:t>AI-RR-16220-ACUMULADOS-2022.pdf”</w:t>
      </w:r>
      <w:r w:rsidRPr="004E6247">
        <w:rPr>
          <w:rFonts w:ascii="Palatino Linotype" w:hAnsi="Palatino Linotype"/>
          <w:i/>
        </w:rPr>
        <w:t xml:space="preserve"> </w:t>
      </w:r>
      <w:r w:rsidRPr="004E6247">
        <w:rPr>
          <w:rFonts w:ascii="Palatino Linotype" w:hAnsi="Palatino Linotype"/>
        </w:rPr>
        <w:t>y</w:t>
      </w:r>
      <w:r w:rsidRPr="004E6247">
        <w:rPr>
          <w:rFonts w:ascii="Palatino Linotype" w:hAnsi="Palatino Linotype"/>
          <w:i/>
        </w:rPr>
        <w:t xml:space="preserve"> “</w:t>
      </w:r>
      <w:r w:rsidR="00DD541C" w:rsidRPr="004E6247">
        <w:rPr>
          <w:rFonts w:ascii="Palatino Linotype" w:hAnsi="Palatino Linotype"/>
          <w:i/>
        </w:rPr>
        <w:t>OF al SJ AI-RR-16220-2022.pdf</w:t>
      </w:r>
      <w:r w:rsidRPr="004E6247">
        <w:rPr>
          <w:rFonts w:ascii="Palatino Linotype" w:hAnsi="Palatino Linotype"/>
          <w:i/>
        </w:rPr>
        <w:t>”</w:t>
      </w:r>
      <w:r w:rsidR="00BB7FCA" w:rsidRPr="004E6247">
        <w:rPr>
          <w:rFonts w:ascii="Palatino Linotype" w:hAnsi="Palatino Linotype"/>
        </w:rPr>
        <w:t xml:space="preserve">; </w:t>
      </w:r>
      <w:r w:rsidRPr="004E6247">
        <w:rPr>
          <w:rFonts w:ascii="Palatino Linotype" w:hAnsi="Palatino Linotype"/>
        </w:rPr>
        <w:t>los</w:t>
      </w:r>
      <w:r w:rsidR="00BB7FCA" w:rsidRPr="004E6247">
        <w:rPr>
          <w:rFonts w:ascii="Palatino Linotype" w:hAnsi="Palatino Linotype"/>
        </w:rPr>
        <w:t xml:space="preserve"> cual</w:t>
      </w:r>
      <w:r w:rsidRPr="004E6247">
        <w:rPr>
          <w:rFonts w:ascii="Palatino Linotype" w:hAnsi="Palatino Linotype"/>
        </w:rPr>
        <w:t>es, constan de lo siguiente:</w:t>
      </w:r>
    </w:p>
    <w:p w14:paraId="53C701F7" w14:textId="77777777" w:rsidR="009762F4" w:rsidRPr="004E6247" w:rsidRDefault="009762F4" w:rsidP="009762F4">
      <w:pPr>
        <w:pStyle w:val="Sinespaciado"/>
      </w:pPr>
    </w:p>
    <w:p w14:paraId="14A3547F" w14:textId="77777777" w:rsidR="009762F4" w:rsidRPr="004E6247" w:rsidRDefault="009762F4" w:rsidP="00DD541C">
      <w:pPr>
        <w:pStyle w:val="Prrafodelista"/>
        <w:widowControl w:val="0"/>
        <w:numPr>
          <w:ilvl w:val="0"/>
          <w:numId w:val="19"/>
        </w:numPr>
        <w:tabs>
          <w:tab w:val="left" w:pos="1701"/>
        </w:tabs>
        <w:autoSpaceDE w:val="0"/>
        <w:autoSpaceDN w:val="0"/>
        <w:adjustRightInd w:val="0"/>
        <w:spacing w:line="360" w:lineRule="auto"/>
        <w:jc w:val="both"/>
        <w:rPr>
          <w:rFonts w:ascii="Palatino Linotype" w:hAnsi="Palatino Linotype"/>
          <w:b/>
        </w:rPr>
      </w:pPr>
      <w:r w:rsidRPr="004E6247">
        <w:rPr>
          <w:rFonts w:ascii="Palatino Linotype" w:hAnsi="Palatino Linotype"/>
        </w:rPr>
        <w:t xml:space="preserve">Acuerdo de fecha </w:t>
      </w:r>
      <w:r w:rsidR="00DD541C" w:rsidRPr="004E6247">
        <w:rPr>
          <w:rFonts w:ascii="Palatino Linotype" w:hAnsi="Palatino Linotype"/>
        </w:rPr>
        <w:t>diecinueve de enero de dos mil veintitrés</w:t>
      </w:r>
      <w:r w:rsidR="0082108C" w:rsidRPr="004E6247">
        <w:rPr>
          <w:rFonts w:ascii="Palatino Linotype" w:hAnsi="Palatino Linotype"/>
        </w:rPr>
        <w:t xml:space="preserve">, mediante el cual, el </w:t>
      </w:r>
      <w:r w:rsidR="0082108C" w:rsidRPr="004E6247">
        <w:rPr>
          <w:rFonts w:ascii="Palatino Linotype" w:hAnsi="Palatino Linotype"/>
        </w:rPr>
        <w:lastRenderedPageBreak/>
        <w:t xml:space="preserve">Director de Cumplimientos, notificó al Titular de la Unidad de Transparencia del Sujeto Obligado, a través del Sistema de Acceso a la Información Mexiquense (SAIMEX), el Acuerdo de Incumplimiento al Recurso de Revisión </w:t>
      </w:r>
      <w:r w:rsidR="00DD541C" w:rsidRPr="004E6247">
        <w:rPr>
          <w:rFonts w:ascii="Palatino Linotype" w:hAnsi="Palatino Linotype"/>
          <w:b/>
        </w:rPr>
        <w:t xml:space="preserve">16220/INFOEM/IP/RR/2022 </w:t>
      </w:r>
      <w:r w:rsidR="00DD541C" w:rsidRPr="004E6247">
        <w:rPr>
          <w:rFonts w:ascii="Palatino Linotype" w:hAnsi="Palatino Linotype"/>
        </w:rPr>
        <w:t>y</w:t>
      </w:r>
      <w:r w:rsidR="00DD541C" w:rsidRPr="004E6247">
        <w:rPr>
          <w:rFonts w:ascii="Palatino Linotype" w:hAnsi="Palatino Linotype"/>
          <w:b/>
        </w:rPr>
        <w:t xml:space="preserve"> 16227/INFOEM/IP/RR/2022</w:t>
      </w:r>
      <w:r w:rsidR="0082108C" w:rsidRPr="004E6247">
        <w:rPr>
          <w:rFonts w:ascii="Palatino Linotype" w:hAnsi="Palatino Linotype"/>
        </w:rPr>
        <w:t xml:space="preserve">, por parte del </w:t>
      </w:r>
      <w:r w:rsidR="0082108C" w:rsidRPr="004E6247">
        <w:rPr>
          <w:rFonts w:ascii="Palatino Linotype" w:hAnsi="Palatino Linotype"/>
          <w:b/>
        </w:rPr>
        <w:t>Sujeto Obligado</w:t>
      </w:r>
      <w:r w:rsidR="0082108C" w:rsidRPr="004E6247">
        <w:rPr>
          <w:rFonts w:ascii="Palatino Linotype" w:hAnsi="Palatino Linotype"/>
        </w:rPr>
        <w:t xml:space="preserve"> Ayuntamiento de </w:t>
      </w:r>
      <w:r w:rsidR="00AB1646" w:rsidRPr="004E6247">
        <w:rPr>
          <w:rFonts w:ascii="Palatino Linotype" w:hAnsi="Palatino Linotype"/>
        </w:rPr>
        <w:t>Zinacantepec</w:t>
      </w:r>
      <w:r w:rsidR="0082108C" w:rsidRPr="004E6247">
        <w:rPr>
          <w:rFonts w:ascii="Palatino Linotype" w:hAnsi="Palatino Linotype"/>
        </w:rPr>
        <w:t>.</w:t>
      </w:r>
    </w:p>
    <w:p w14:paraId="58ED57F7" w14:textId="77777777" w:rsidR="0082108C" w:rsidRPr="004E6247" w:rsidRDefault="0082108C" w:rsidP="0082108C">
      <w:pPr>
        <w:pStyle w:val="Prrafodelista"/>
        <w:widowControl w:val="0"/>
        <w:tabs>
          <w:tab w:val="left" w:pos="1701"/>
        </w:tabs>
        <w:autoSpaceDE w:val="0"/>
        <w:autoSpaceDN w:val="0"/>
        <w:adjustRightInd w:val="0"/>
        <w:spacing w:line="360" w:lineRule="auto"/>
        <w:ind w:left="720"/>
        <w:jc w:val="both"/>
        <w:rPr>
          <w:rFonts w:ascii="Palatino Linotype" w:hAnsi="Palatino Linotype"/>
        </w:rPr>
      </w:pPr>
    </w:p>
    <w:p w14:paraId="245471AE" w14:textId="77777777" w:rsidR="0082108C" w:rsidRPr="004E6247" w:rsidRDefault="0082108C" w:rsidP="00DD541C">
      <w:pPr>
        <w:pStyle w:val="Prrafodelista"/>
        <w:widowControl w:val="0"/>
        <w:numPr>
          <w:ilvl w:val="0"/>
          <w:numId w:val="19"/>
        </w:numPr>
        <w:tabs>
          <w:tab w:val="left" w:pos="1701"/>
        </w:tabs>
        <w:autoSpaceDE w:val="0"/>
        <w:autoSpaceDN w:val="0"/>
        <w:adjustRightInd w:val="0"/>
        <w:spacing w:line="360" w:lineRule="auto"/>
        <w:jc w:val="both"/>
        <w:rPr>
          <w:rFonts w:ascii="Palatino Linotype" w:hAnsi="Palatino Linotype"/>
        </w:rPr>
      </w:pPr>
      <w:r w:rsidRPr="004E6247">
        <w:rPr>
          <w:rFonts w:ascii="Palatino Linotype" w:hAnsi="Palatino Linotype"/>
        </w:rPr>
        <w:t xml:space="preserve">Oficio número </w:t>
      </w:r>
      <w:r w:rsidR="0054504C" w:rsidRPr="004E6247">
        <w:rPr>
          <w:rFonts w:ascii="Palatino Linotype" w:hAnsi="Palatino Linotype"/>
          <w:b/>
        </w:rPr>
        <w:t xml:space="preserve"> </w:t>
      </w:r>
      <w:r w:rsidR="00DD541C" w:rsidRPr="004E6247">
        <w:rPr>
          <w:rFonts w:ascii="Palatino Linotype" w:hAnsi="Palatino Linotype"/>
          <w:b/>
        </w:rPr>
        <w:t>INFOEM/STP/DC/267/2023</w:t>
      </w:r>
      <w:r w:rsidRPr="004E6247">
        <w:rPr>
          <w:rFonts w:ascii="Palatino Linotype" w:hAnsi="Palatino Linotype"/>
        </w:rPr>
        <w:t xml:space="preserve">, de fecha </w:t>
      </w:r>
      <w:r w:rsidR="00DD541C" w:rsidRPr="004E6247">
        <w:rPr>
          <w:rFonts w:ascii="Palatino Linotype" w:hAnsi="Palatino Linotype"/>
        </w:rPr>
        <w:t>diecinueve de enero</w:t>
      </w:r>
      <w:r w:rsidR="00AB1646" w:rsidRPr="004E6247">
        <w:rPr>
          <w:rFonts w:ascii="Palatino Linotype" w:hAnsi="Palatino Linotype"/>
        </w:rPr>
        <w:t xml:space="preserve"> de dos mil veintitrés</w:t>
      </w:r>
      <w:r w:rsidRPr="004E6247">
        <w:rPr>
          <w:rFonts w:ascii="Palatino Linotype" w:hAnsi="Palatino Linotype"/>
        </w:rPr>
        <w:t xml:space="preserve">, mediante el cual, el Director de Cumplimientos, solicitó al </w:t>
      </w:r>
      <w:r w:rsidR="0054504C" w:rsidRPr="004E6247">
        <w:rPr>
          <w:rFonts w:ascii="Palatino Linotype" w:hAnsi="Palatino Linotype"/>
        </w:rPr>
        <w:t>Titular de la Unidad de Transparencia del Sujeto Obligado</w:t>
      </w:r>
      <w:r w:rsidRPr="004E6247">
        <w:rPr>
          <w:rFonts w:ascii="Palatino Linotype" w:hAnsi="Palatino Linotype"/>
        </w:rPr>
        <w:t xml:space="preserve">, </w:t>
      </w:r>
      <w:r w:rsidR="0054504C" w:rsidRPr="004E6247">
        <w:rPr>
          <w:rFonts w:ascii="Palatino Linotype" w:hAnsi="Palatino Linotype"/>
        </w:rPr>
        <w:t>que a través de su conducto se notifique al superior jerárquico del responsable de dar cumplimiento a la resolución de mérito, a efecto de que dé cumplimiento a la misma en un periodo no mayor a cinco días hábiles contados a partir del día siguiente a la notificación del presente; lo anterior con la finalidad de evitar la imposición de medidas de apremio o sanciones, según corresponda, en los términos señalados en el Título Noveno de la Ley de Transparencia local</w:t>
      </w:r>
      <w:r w:rsidRPr="004E6247">
        <w:rPr>
          <w:rFonts w:ascii="Palatino Linotype" w:hAnsi="Palatino Linotype"/>
        </w:rPr>
        <w:t>.</w:t>
      </w:r>
    </w:p>
    <w:p w14:paraId="5699D69C" w14:textId="77777777" w:rsidR="008764AE" w:rsidRPr="004E6247" w:rsidRDefault="008764AE" w:rsidP="009E546F">
      <w:pPr>
        <w:widowControl w:val="0"/>
        <w:tabs>
          <w:tab w:val="left" w:pos="1701"/>
        </w:tabs>
        <w:autoSpaceDE w:val="0"/>
        <w:autoSpaceDN w:val="0"/>
        <w:adjustRightInd w:val="0"/>
        <w:spacing w:line="360" w:lineRule="auto"/>
        <w:jc w:val="both"/>
        <w:rPr>
          <w:rFonts w:ascii="Palatino Linotype" w:hAnsi="Palatino Linotype"/>
          <w:bCs/>
          <w:u w:val="single"/>
        </w:rPr>
      </w:pPr>
    </w:p>
    <w:p w14:paraId="66CAF390" w14:textId="77777777" w:rsidR="008764AE" w:rsidRPr="004E6247" w:rsidRDefault="0076030A" w:rsidP="008764AE">
      <w:pPr>
        <w:widowControl w:val="0"/>
        <w:tabs>
          <w:tab w:val="left" w:pos="1701"/>
        </w:tabs>
        <w:autoSpaceDE w:val="0"/>
        <w:autoSpaceDN w:val="0"/>
        <w:adjustRightInd w:val="0"/>
        <w:spacing w:line="360" w:lineRule="auto"/>
        <w:jc w:val="both"/>
        <w:rPr>
          <w:rFonts w:ascii="Palatino Linotype" w:hAnsi="Palatino Linotype"/>
        </w:rPr>
      </w:pPr>
      <w:r w:rsidRPr="004E6247">
        <w:rPr>
          <w:rFonts w:ascii="Palatino Linotype" w:hAnsi="Palatino Linotype"/>
          <w:b/>
          <w:color w:val="000000"/>
          <w:sz w:val="28"/>
          <w:szCs w:val="28"/>
        </w:rPr>
        <w:t>DÉCIM</w:t>
      </w:r>
      <w:r w:rsidR="008764AE" w:rsidRPr="004E6247">
        <w:rPr>
          <w:rFonts w:ascii="Palatino Linotype" w:hAnsi="Palatino Linotype"/>
          <w:b/>
          <w:color w:val="000000"/>
          <w:sz w:val="28"/>
          <w:szCs w:val="28"/>
        </w:rPr>
        <w:t>O. Interposición del segundo recurso de revisión</w:t>
      </w:r>
      <w:r w:rsidR="008764AE" w:rsidRPr="004E6247">
        <w:rPr>
          <w:rFonts w:ascii="Palatino Linotype" w:hAnsi="Palatino Linotype"/>
        </w:rPr>
        <w:t xml:space="preserve">. </w:t>
      </w:r>
    </w:p>
    <w:p w14:paraId="12EED3CD" w14:textId="77777777" w:rsidR="005E4AFF" w:rsidRPr="004E6247" w:rsidRDefault="008764AE" w:rsidP="008764AE">
      <w:pPr>
        <w:widowControl w:val="0"/>
        <w:tabs>
          <w:tab w:val="left" w:pos="1701"/>
        </w:tabs>
        <w:autoSpaceDE w:val="0"/>
        <w:autoSpaceDN w:val="0"/>
        <w:adjustRightInd w:val="0"/>
        <w:spacing w:line="360" w:lineRule="auto"/>
        <w:jc w:val="both"/>
        <w:rPr>
          <w:rFonts w:ascii="Palatino Linotype" w:hAnsi="Palatino Linotype"/>
        </w:rPr>
      </w:pPr>
      <w:r w:rsidRPr="004E6247">
        <w:rPr>
          <w:rFonts w:ascii="Palatino Linotype" w:hAnsi="Palatino Linotype"/>
        </w:rPr>
        <w:t xml:space="preserve">Inconforme con la </w:t>
      </w:r>
      <w:r w:rsidR="00D93427" w:rsidRPr="004E6247">
        <w:rPr>
          <w:rFonts w:ascii="Palatino Linotype" w:hAnsi="Palatino Linotype"/>
        </w:rPr>
        <w:t xml:space="preserve">falta de </w:t>
      </w:r>
      <w:r w:rsidR="005E4AFF" w:rsidRPr="004E6247">
        <w:rPr>
          <w:rFonts w:ascii="Palatino Linotype" w:hAnsi="Palatino Linotype"/>
        </w:rPr>
        <w:t>respuesta al</w:t>
      </w:r>
      <w:r w:rsidRPr="004E6247">
        <w:rPr>
          <w:rFonts w:ascii="Palatino Linotype" w:hAnsi="Palatino Linotype"/>
        </w:rPr>
        <w:t xml:space="preserve"> cumplimiento a la resolución de fecha </w:t>
      </w:r>
      <w:r w:rsidR="00DD541C" w:rsidRPr="004E6247">
        <w:rPr>
          <w:rFonts w:ascii="Palatino Linotype" w:hAnsi="Palatino Linotype"/>
          <w:lang w:val="es-ES_tradnl"/>
        </w:rPr>
        <w:t>catorce de diciembre de dos mil veintidós</w:t>
      </w:r>
      <w:r w:rsidRPr="004E6247">
        <w:rPr>
          <w:rFonts w:ascii="Palatino Linotype" w:hAnsi="Palatino Linotype"/>
        </w:rPr>
        <w:t xml:space="preserve">, el hoy </w:t>
      </w:r>
      <w:r w:rsidRPr="004E6247">
        <w:rPr>
          <w:rFonts w:ascii="Palatino Linotype" w:hAnsi="Palatino Linotype"/>
          <w:b/>
        </w:rPr>
        <w:t xml:space="preserve">Recurrente </w:t>
      </w:r>
      <w:r w:rsidRPr="004E6247">
        <w:rPr>
          <w:rFonts w:ascii="Palatino Linotype" w:hAnsi="Palatino Linotype"/>
        </w:rPr>
        <w:t xml:space="preserve">en fecha </w:t>
      </w:r>
      <w:r w:rsidR="00DD541C" w:rsidRPr="004E6247">
        <w:rPr>
          <w:rFonts w:ascii="Palatino Linotype" w:hAnsi="Palatino Linotype"/>
        </w:rPr>
        <w:t>siete de febrero</w:t>
      </w:r>
      <w:r w:rsidR="008C17F0" w:rsidRPr="004E6247">
        <w:rPr>
          <w:rFonts w:ascii="Palatino Linotype" w:hAnsi="Palatino Linotype"/>
        </w:rPr>
        <w:t xml:space="preserve"> de dos mil veintitrés</w:t>
      </w:r>
      <w:r w:rsidRPr="004E6247">
        <w:rPr>
          <w:rFonts w:ascii="Palatino Linotype" w:hAnsi="Palatino Linotype"/>
        </w:rPr>
        <w:t>, interpuso el medio de impugnación en estudio</w:t>
      </w:r>
      <w:r w:rsidR="005E4AFF" w:rsidRPr="004E6247">
        <w:rPr>
          <w:rFonts w:ascii="Palatino Linotype" w:hAnsi="Palatino Linotype"/>
        </w:rPr>
        <w:t>,</w:t>
      </w:r>
      <w:r w:rsidRPr="004E6247">
        <w:rPr>
          <w:rFonts w:ascii="Palatino Linotype" w:hAnsi="Palatino Linotype"/>
        </w:rPr>
        <w:t xml:space="preserve"> indicando</w:t>
      </w:r>
      <w:r w:rsidR="00980E7E" w:rsidRPr="004E6247">
        <w:rPr>
          <w:rFonts w:ascii="Palatino Linotype" w:hAnsi="Palatino Linotype"/>
        </w:rPr>
        <w:t xml:space="preserve"> en ambos casos,</w:t>
      </w:r>
      <w:r w:rsidR="005E4AFF" w:rsidRPr="004E6247">
        <w:rPr>
          <w:rFonts w:ascii="Palatino Linotype" w:hAnsi="Palatino Linotype"/>
        </w:rPr>
        <w:t xml:space="preserve"> lo siguiente:</w:t>
      </w:r>
    </w:p>
    <w:p w14:paraId="6F4015F1" w14:textId="77777777" w:rsidR="005E4AFF" w:rsidRPr="004E6247" w:rsidRDefault="005E4AFF" w:rsidP="008764AE">
      <w:pPr>
        <w:widowControl w:val="0"/>
        <w:tabs>
          <w:tab w:val="left" w:pos="1701"/>
        </w:tabs>
        <w:autoSpaceDE w:val="0"/>
        <w:autoSpaceDN w:val="0"/>
        <w:adjustRightInd w:val="0"/>
        <w:spacing w:line="360" w:lineRule="auto"/>
        <w:jc w:val="both"/>
        <w:rPr>
          <w:rFonts w:ascii="Palatino Linotype" w:hAnsi="Palatino Linotype"/>
        </w:rPr>
      </w:pPr>
    </w:p>
    <w:p w14:paraId="0896C0C8" w14:textId="77777777" w:rsidR="005E4AFF" w:rsidRPr="004E6247" w:rsidRDefault="00D93427" w:rsidP="005E4AFF">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b/>
        </w:rPr>
      </w:pPr>
      <w:r w:rsidRPr="004E6247">
        <w:rPr>
          <w:rFonts w:ascii="Palatino Linotype" w:hAnsi="Palatino Linotype"/>
          <w:b/>
        </w:rPr>
        <w:t xml:space="preserve">Acto Impugnado: </w:t>
      </w:r>
      <w:r w:rsidR="005E4AFF" w:rsidRPr="004E6247">
        <w:rPr>
          <w:rFonts w:ascii="Palatino Linotype" w:hAnsi="Palatino Linotype"/>
          <w:i/>
        </w:rPr>
        <w:t>“</w:t>
      </w:r>
      <w:r w:rsidR="008C17F0" w:rsidRPr="004E6247">
        <w:rPr>
          <w:rFonts w:ascii="Palatino Linotype" w:hAnsi="Palatino Linotype"/>
          <w:i/>
        </w:rPr>
        <w:t>NO ENTREGA INFORMACIÓN</w:t>
      </w:r>
      <w:r w:rsidR="005E4AFF" w:rsidRPr="004E6247">
        <w:rPr>
          <w:rFonts w:ascii="Palatino Linotype" w:hAnsi="Palatino Linotype"/>
          <w:i/>
        </w:rPr>
        <w:t>”</w:t>
      </w:r>
      <w:r w:rsidR="008C17F0" w:rsidRPr="004E6247">
        <w:rPr>
          <w:rFonts w:ascii="Palatino Linotype" w:hAnsi="Palatino Linotype"/>
          <w:i/>
        </w:rPr>
        <w:t xml:space="preserve"> </w:t>
      </w:r>
      <w:r w:rsidR="005E4AFF" w:rsidRPr="004E6247">
        <w:rPr>
          <w:rFonts w:ascii="Palatino Linotype" w:hAnsi="Palatino Linotype"/>
          <w:i/>
        </w:rPr>
        <w:t>(Sic).</w:t>
      </w:r>
    </w:p>
    <w:p w14:paraId="1A6E6072" w14:textId="77777777" w:rsidR="008C17F0" w:rsidRPr="004E6247" w:rsidRDefault="008C17F0" w:rsidP="008C17F0">
      <w:pPr>
        <w:pStyle w:val="Sinespaciado"/>
      </w:pPr>
    </w:p>
    <w:p w14:paraId="1776BA33" w14:textId="77777777" w:rsidR="005E4AFF" w:rsidRPr="004E6247" w:rsidRDefault="005E4AFF" w:rsidP="008C17F0">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cs="Arial"/>
          <w:b/>
        </w:rPr>
      </w:pPr>
      <w:r w:rsidRPr="004E6247">
        <w:rPr>
          <w:rFonts w:ascii="Palatino Linotype" w:hAnsi="Palatino Linotype"/>
          <w:b/>
        </w:rPr>
        <w:t xml:space="preserve">Razones o Motivos de Inconformidad: </w:t>
      </w:r>
      <w:r w:rsidRPr="004E6247">
        <w:rPr>
          <w:rFonts w:ascii="Palatino Linotype" w:hAnsi="Palatino Linotype" w:cs="Arial"/>
          <w:i/>
        </w:rPr>
        <w:t>“</w:t>
      </w:r>
      <w:r w:rsidR="008C17F0" w:rsidRPr="004E6247">
        <w:rPr>
          <w:rFonts w:ascii="Palatino Linotype" w:hAnsi="Palatino Linotype" w:cs="Arial"/>
          <w:i/>
        </w:rPr>
        <w:t>NO ENTREGA INFORMACIÓN</w:t>
      </w:r>
      <w:r w:rsidRPr="004E6247">
        <w:rPr>
          <w:rFonts w:ascii="Palatino Linotype" w:hAnsi="Palatino Linotype" w:cs="Arial"/>
          <w:i/>
        </w:rPr>
        <w:t>” (Sic).</w:t>
      </w:r>
    </w:p>
    <w:p w14:paraId="40D206A0" w14:textId="77777777" w:rsidR="005E4AFF" w:rsidRPr="004E6247" w:rsidRDefault="005E4AFF" w:rsidP="005E4AFF">
      <w:pPr>
        <w:tabs>
          <w:tab w:val="center" w:pos="4419"/>
          <w:tab w:val="right" w:pos="8838"/>
        </w:tabs>
        <w:spacing w:line="360" w:lineRule="auto"/>
        <w:jc w:val="both"/>
        <w:rPr>
          <w:rFonts w:ascii="Palatino Linotype" w:eastAsia="Calibri" w:hAnsi="Palatino Linotype" w:cs="Arial"/>
          <w:b/>
          <w:color w:val="000000"/>
          <w:sz w:val="28"/>
          <w:szCs w:val="28"/>
        </w:rPr>
      </w:pPr>
      <w:r w:rsidRPr="004E6247">
        <w:rPr>
          <w:rFonts w:ascii="Palatino Linotype" w:eastAsia="Calibri" w:hAnsi="Palatino Linotype" w:cs="Arial"/>
          <w:b/>
          <w:color w:val="000000"/>
          <w:sz w:val="28"/>
          <w:szCs w:val="28"/>
        </w:rPr>
        <w:lastRenderedPageBreak/>
        <w:t>DÉCIMO</w:t>
      </w:r>
      <w:r w:rsidR="0076030A" w:rsidRPr="004E6247">
        <w:rPr>
          <w:rFonts w:ascii="Palatino Linotype" w:eastAsia="Calibri" w:hAnsi="Palatino Linotype" w:cs="Arial"/>
          <w:b/>
          <w:color w:val="000000"/>
          <w:sz w:val="28"/>
          <w:szCs w:val="28"/>
        </w:rPr>
        <w:t xml:space="preserve"> PRIMERO</w:t>
      </w:r>
      <w:r w:rsidRPr="004E6247">
        <w:rPr>
          <w:rFonts w:ascii="Palatino Linotype" w:eastAsia="Calibri" w:hAnsi="Palatino Linotype" w:cs="Arial"/>
          <w:b/>
          <w:color w:val="000000"/>
          <w:sz w:val="28"/>
          <w:szCs w:val="28"/>
        </w:rPr>
        <w:t>. Admisión del recurso de revisión.</w:t>
      </w:r>
    </w:p>
    <w:p w14:paraId="545508A2" w14:textId="77777777" w:rsidR="005E4AFF" w:rsidRPr="004E6247" w:rsidRDefault="005E4AFF" w:rsidP="005E4AFF">
      <w:pPr>
        <w:tabs>
          <w:tab w:val="center" w:pos="4419"/>
          <w:tab w:val="right" w:pos="8838"/>
        </w:tabs>
        <w:spacing w:line="360" w:lineRule="auto"/>
        <w:jc w:val="both"/>
        <w:rPr>
          <w:rFonts w:ascii="Palatino Linotype" w:eastAsia="Calibri" w:hAnsi="Palatino Linotype" w:cs="Arial"/>
          <w:color w:val="000000"/>
        </w:rPr>
      </w:pPr>
      <w:r w:rsidRPr="004E6247">
        <w:rPr>
          <w:rFonts w:ascii="Palatino Linotype" w:eastAsia="Calibri" w:hAnsi="Palatino Linotype" w:cs="Arial"/>
          <w:color w:val="000000"/>
        </w:rPr>
        <w:t xml:space="preserve">De las constancias del expediente electrónico del </w:t>
      </w:r>
      <w:r w:rsidRPr="004E6247">
        <w:rPr>
          <w:rFonts w:ascii="Palatino Linotype" w:eastAsia="Calibri" w:hAnsi="Palatino Linotype"/>
          <w:color w:val="222222"/>
          <w:shd w:val="clear" w:color="auto" w:fill="FFFFFF"/>
        </w:rPr>
        <w:t>Sistema de Acceso a la Información Mexiquense</w:t>
      </w:r>
      <w:r w:rsidRPr="004E6247">
        <w:rPr>
          <w:rFonts w:ascii="Palatino Linotype" w:eastAsia="Calibri" w:hAnsi="Palatino Linotype" w:cs="Arial"/>
          <w:b/>
          <w:color w:val="000000"/>
        </w:rPr>
        <w:t xml:space="preserve"> </w:t>
      </w:r>
      <w:r w:rsidRPr="004E6247">
        <w:rPr>
          <w:rFonts w:ascii="Palatino Linotype" w:eastAsia="Calibri" w:hAnsi="Palatino Linotype" w:cs="Arial"/>
          <w:color w:val="000000"/>
        </w:rPr>
        <w:t xml:space="preserve">(SAIMEX), se advierte que en fecha </w:t>
      </w:r>
      <w:r w:rsidR="00DD541C" w:rsidRPr="004E6247">
        <w:rPr>
          <w:rFonts w:ascii="Palatino Linotype" w:eastAsia="Calibri" w:hAnsi="Palatino Linotype" w:cs="Arial"/>
          <w:bCs/>
          <w:color w:val="000000"/>
        </w:rPr>
        <w:t>trece de febrero</w:t>
      </w:r>
      <w:r w:rsidR="008C17F0" w:rsidRPr="004E6247">
        <w:rPr>
          <w:rFonts w:ascii="Palatino Linotype" w:eastAsia="Calibri" w:hAnsi="Palatino Linotype" w:cs="Arial"/>
          <w:bCs/>
          <w:color w:val="000000"/>
        </w:rPr>
        <w:t xml:space="preserve"> de dos mil veintitrés</w:t>
      </w:r>
      <w:r w:rsidRPr="004E6247">
        <w:rPr>
          <w:rFonts w:ascii="Palatino Linotype" w:eastAsia="Calibri" w:hAnsi="Palatino Linotype" w:cs="Arial"/>
          <w:color w:val="000000"/>
        </w:rPr>
        <w:t>,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el</w:t>
      </w:r>
      <w:r w:rsidRPr="004E6247">
        <w:rPr>
          <w:rFonts w:ascii="Palatino Linotype" w:eastAsia="Calibri" w:hAnsi="Palatino Linotype" w:cs="Arial"/>
          <w:b/>
          <w:color w:val="000000"/>
        </w:rPr>
        <w:t xml:space="preserve"> Sujeto Obligado </w:t>
      </w:r>
      <w:r w:rsidRPr="004E6247">
        <w:rPr>
          <w:rFonts w:ascii="Palatino Linotype" w:eastAsia="Calibri" w:hAnsi="Palatino Linotype" w:cs="Arial"/>
          <w:color w:val="000000"/>
        </w:rPr>
        <w:t>rindiera su</w:t>
      </w:r>
      <w:r w:rsidRPr="004E6247">
        <w:rPr>
          <w:rFonts w:ascii="Palatino Linotype" w:eastAsia="Calibri" w:hAnsi="Palatino Linotype" w:cs="Arial"/>
          <w:b/>
          <w:color w:val="000000"/>
        </w:rPr>
        <w:t xml:space="preserve"> </w:t>
      </w:r>
      <w:r w:rsidRPr="004E6247">
        <w:rPr>
          <w:rFonts w:ascii="Palatino Linotype" w:eastAsia="Calibri" w:hAnsi="Palatino Linotype" w:cs="Arial"/>
          <w:color w:val="000000"/>
        </w:rPr>
        <w:t>Informe Justificado.</w:t>
      </w:r>
    </w:p>
    <w:p w14:paraId="5D3906E4" w14:textId="77777777" w:rsidR="00D93427" w:rsidRPr="004E6247" w:rsidRDefault="00D93427" w:rsidP="005E4AFF">
      <w:pPr>
        <w:tabs>
          <w:tab w:val="center" w:pos="4419"/>
          <w:tab w:val="right" w:pos="8838"/>
        </w:tabs>
        <w:spacing w:line="360" w:lineRule="auto"/>
        <w:jc w:val="both"/>
        <w:rPr>
          <w:rFonts w:ascii="Palatino Linotype" w:eastAsia="Calibri" w:hAnsi="Palatino Linotype" w:cs="Arial"/>
          <w:color w:val="000000"/>
        </w:rPr>
      </w:pPr>
    </w:p>
    <w:p w14:paraId="6FCA4313" w14:textId="77777777" w:rsidR="005E4AFF" w:rsidRPr="004E6247" w:rsidRDefault="005E4AFF" w:rsidP="005E4AFF">
      <w:pPr>
        <w:spacing w:line="360" w:lineRule="auto"/>
        <w:jc w:val="both"/>
        <w:rPr>
          <w:rFonts w:ascii="Palatino Linotype" w:eastAsia="Calibri" w:hAnsi="Palatino Linotype" w:cs="Arial"/>
          <w:b/>
          <w:sz w:val="28"/>
          <w:szCs w:val="28"/>
          <w:lang w:val="es-MX" w:eastAsia="en-US"/>
        </w:rPr>
      </w:pPr>
      <w:r w:rsidRPr="004E6247">
        <w:rPr>
          <w:rFonts w:ascii="Palatino Linotype" w:eastAsia="Arial Unicode MS" w:hAnsi="Palatino Linotype" w:cs="Arial"/>
          <w:b/>
          <w:color w:val="000000"/>
          <w:sz w:val="28"/>
          <w:szCs w:val="28"/>
          <w:lang w:val="es-MX" w:eastAsia="en-US"/>
        </w:rPr>
        <w:t xml:space="preserve">DÉCIMO </w:t>
      </w:r>
      <w:r w:rsidR="0076030A" w:rsidRPr="004E6247">
        <w:rPr>
          <w:rFonts w:ascii="Palatino Linotype" w:eastAsia="Arial Unicode MS" w:hAnsi="Palatino Linotype" w:cs="Arial"/>
          <w:b/>
          <w:color w:val="000000"/>
          <w:sz w:val="28"/>
          <w:szCs w:val="28"/>
          <w:lang w:val="es-MX" w:eastAsia="en-US"/>
        </w:rPr>
        <w:t>SEGUND</w:t>
      </w:r>
      <w:r w:rsidR="00C33B4A" w:rsidRPr="004E6247">
        <w:rPr>
          <w:rFonts w:ascii="Palatino Linotype" w:eastAsia="Arial Unicode MS" w:hAnsi="Palatino Linotype" w:cs="Arial"/>
          <w:b/>
          <w:color w:val="000000"/>
          <w:sz w:val="28"/>
          <w:szCs w:val="28"/>
          <w:lang w:val="es-MX" w:eastAsia="en-US"/>
        </w:rPr>
        <w:t>O</w:t>
      </w:r>
      <w:r w:rsidRPr="004E6247">
        <w:rPr>
          <w:rFonts w:ascii="Palatino Linotype" w:eastAsia="Arial Unicode MS" w:hAnsi="Palatino Linotype" w:cs="Arial"/>
          <w:b/>
          <w:color w:val="000000"/>
          <w:sz w:val="28"/>
          <w:szCs w:val="28"/>
          <w:lang w:val="es-MX" w:eastAsia="en-US"/>
        </w:rPr>
        <w:t xml:space="preserve">. </w:t>
      </w:r>
      <w:r w:rsidRPr="004E6247">
        <w:rPr>
          <w:rFonts w:ascii="Palatino Linotype" w:eastAsia="Calibri" w:hAnsi="Palatino Linotype" w:cs="Arial"/>
          <w:b/>
          <w:sz w:val="28"/>
          <w:szCs w:val="28"/>
          <w:lang w:val="es-MX" w:eastAsia="en-US"/>
        </w:rPr>
        <w:t>De la etapa de manifestaciones y/o alegatos.</w:t>
      </w:r>
    </w:p>
    <w:p w14:paraId="3D7C1F79" w14:textId="77777777" w:rsidR="00D93427" w:rsidRPr="004E6247" w:rsidRDefault="005E4AFF" w:rsidP="00262D97">
      <w:pPr>
        <w:spacing w:line="360" w:lineRule="auto"/>
        <w:jc w:val="both"/>
        <w:rPr>
          <w:rFonts w:ascii="Palatino Linotype" w:eastAsia="Calibri" w:hAnsi="Palatino Linotype" w:cs="Arial"/>
          <w:lang w:val="es-MX" w:eastAsia="en-US"/>
        </w:rPr>
      </w:pPr>
      <w:r w:rsidRPr="004E6247">
        <w:rPr>
          <w:rFonts w:ascii="Palatino Linotype" w:eastAsia="Calibri" w:hAnsi="Palatino Linotype" w:cs="Arial"/>
          <w:lang w:val="es-MX" w:eastAsia="en-US"/>
        </w:rPr>
        <w:t xml:space="preserve">Que de las constancias que obran en </w:t>
      </w:r>
      <w:r w:rsidR="00980E7E" w:rsidRPr="004E6247">
        <w:rPr>
          <w:rFonts w:ascii="Palatino Linotype" w:eastAsia="Calibri" w:hAnsi="Palatino Linotype" w:cs="Arial"/>
          <w:lang w:val="es-MX" w:eastAsia="en-US"/>
        </w:rPr>
        <w:t>los</w:t>
      </w:r>
      <w:r w:rsidRPr="004E6247">
        <w:rPr>
          <w:rFonts w:ascii="Palatino Linotype" w:eastAsia="Calibri" w:hAnsi="Palatino Linotype" w:cs="Arial"/>
          <w:lang w:val="es-MX" w:eastAsia="en-US"/>
        </w:rPr>
        <w:t xml:space="preserve"> expediente</w:t>
      </w:r>
      <w:r w:rsidR="00980E7E" w:rsidRPr="004E6247">
        <w:rPr>
          <w:rFonts w:ascii="Palatino Linotype" w:eastAsia="Calibri" w:hAnsi="Palatino Linotype" w:cs="Arial"/>
          <w:lang w:val="es-MX" w:eastAsia="en-US"/>
        </w:rPr>
        <w:t>s de los</w:t>
      </w:r>
      <w:r w:rsidRPr="004E6247">
        <w:rPr>
          <w:rFonts w:ascii="Palatino Linotype" w:eastAsia="Calibri" w:hAnsi="Palatino Linotype" w:cs="Arial"/>
          <w:lang w:val="es-MX" w:eastAsia="en-US"/>
        </w:rPr>
        <w:t xml:space="preserve"> recurso</w:t>
      </w:r>
      <w:r w:rsidR="00980E7E" w:rsidRPr="004E6247">
        <w:rPr>
          <w:rFonts w:ascii="Palatino Linotype" w:eastAsia="Calibri" w:hAnsi="Palatino Linotype" w:cs="Arial"/>
          <w:lang w:val="es-MX" w:eastAsia="en-US"/>
        </w:rPr>
        <w:t>s</w:t>
      </w:r>
      <w:r w:rsidRPr="004E6247">
        <w:rPr>
          <w:rFonts w:ascii="Palatino Linotype" w:eastAsia="Calibri" w:hAnsi="Palatino Linotype" w:cs="Arial"/>
          <w:lang w:val="es-MX" w:eastAsia="en-US"/>
        </w:rPr>
        <w:t xml:space="preserve"> de revisión </w:t>
      </w:r>
      <w:r w:rsidR="00DD541C" w:rsidRPr="004E6247">
        <w:rPr>
          <w:rFonts w:ascii="Palatino Linotype" w:eastAsia="Calibri" w:hAnsi="Palatino Linotype" w:cs="Arial"/>
          <w:b/>
          <w:bCs/>
          <w:lang w:val="es-MX" w:eastAsia="es-MX"/>
        </w:rPr>
        <w:t>16220</w:t>
      </w:r>
      <w:r w:rsidR="00980E7E" w:rsidRPr="004E6247">
        <w:rPr>
          <w:rFonts w:ascii="Palatino Linotype" w:eastAsia="Calibri" w:hAnsi="Palatino Linotype" w:cs="Arial"/>
          <w:b/>
          <w:bCs/>
          <w:lang w:val="es-MX" w:eastAsia="es-MX"/>
        </w:rPr>
        <w:t>/INFOEM/ICR-</w:t>
      </w:r>
      <w:r w:rsidR="00DD541C" w:rsidRPr="004E6247">
        <w:rPr>
          <w:rFonts w:ascii="Palatino Linotype" w:eastAsia="Calibri" w:hAnsi="Palatino Linotype" w:cs="Arial"/>
          <w:b/>
          <w:bCs/>
          <w:lang w:val="es-MX" w:eastAsia="es-MX"/>
        </w:rPr>
        <w:t>95</w:t>
      </w:r>
      <w:r w:rsidR="00980E7E" w:rsidRPr="004E6247">
        <w:rPr>
          <w:rFonts w:ascii="Palatino Linotype" w:eastAsia="Calibri" w:hAnsi="Palatino Linotype" w:cs="Arial"/>
          <w:b/>
          <w:bCs/>
          <w:lang w:val="es-MX" w:eastAsia="es-MX"/>
        </w:rPr>
        <w:t>/IP/RR/202</w:t>
      </w:r>
      <w:r w:rsidR="00DD541C" w:rsidRPr="004E6247">
        <w:rPr>
          <w:rFonts w:ascii="Palatino Linotype" w:eastAsia="Calibri" w:hAnsi="Palatino Linotype" w:cs="Arial"/>
          <w:b/>
          <w:bCs/>
          <w:lang w:val="es-MX" w:eastAsia="es-MX"/>
        </w:rPr>
        <w:t>2</w:t>
      </w:r>
      <w:r w:rsidR="00980E7E" w:rsidRPr="004E6247">
        <w:rPr>
          <w:rFonts w:ascii="Palatino Linotype" w:eastAsia="Calibri" w:hAnsi="Palatino Linotype" w:cs="Arial"/>
          <w:b/>
          <w:bCs/>
          <w:lang w:val="es-MX" w:eastAsia="es-MX"/>
        </w:rPr>
        <w:t xml:space="preserve"> </w:t>
      </w:r>
      <w:r w:rsidR="00980E7E" w:rsidRPr="004E6247">
        <w:rPr>
          <w:rFonts w:ascii="Palatino Linotype" w:eastAsia="Calibri" w:hAnsi="Palatino Linotype" w:cs="Arial"/>
          <w:bCs/>
          <w:lang w:val="es-MX" w:eastAsia="es-MX"/>
        </w:rPr>
        <w:t>y</w:t>
      </w:r>
      <w:r w:rsidR="00980E7E" w:rsidRPr="004E6247">
        <w:rPr>
          <w:rFonts w:ascii="Palatino Linotype" w:eastAsia="Calibri" w:hAnsi="Palatino Linotype" w:cs="Arial"/>
          <w:b/>
          <w:bCs/>
          <w:lang w:val="es-MX" w:eastAsia="es-MX"/>
        </w:rPr>
        <w:t xml:space="preserve"> </w:t>
      </w:r>
      <w:r w:rsidR="00DD541C" w:rsidRPr="004E6247">
        <w:rPr>
          <w:rFonts w:ascii="Palatino Linotype" w:eastAsia="Calibri" w:hAnsi="Palatino Linotype" w:cs="Arial"/>
          <w:b/>
          <w:bCs/>
          <w:lang w:val="es-MX" w:eastAsia="es-MX"/>
        </w:rPr>
        <w:t>16227</w:t>
      </w:r>
      <w:r w:rsidR="00980E7E" w:rsidRPr="004E6247">
        <w:rPr>
          <w:rFonts w:ascii="Palatino Linotype" w:eastAsia="Calibri" w:hAnsi="Palatino Linotype" w:cs="Arial"/>
          <w:b/>
          <w:bCs/>
          <w:lang w:val="es-MX" w:eastAsia="es-MX"/>
        </w:rPr>
        <w:t>/INFOEM/ICR-</w:t>
      </w:r>
      <w:r w:rsidR="00DD541C" w:rsidRPr="004E6247">
        <w:rPr>
          <w:rFonts w:ascii="Palatino Linotype" w:eastAsia="Calibri" w:hAnsi="Palatino Linotype" w:cs="Arial"/>
          <w:b/>
          <w:bCs/>
          <w:lang w:val="es-MX" w:eastAsia="es-MX"/>
        </w:rPr>
        <w:t>96</w:t>
      </w:r>
      <w:r w:rsidR="00980E7E" w:rsidRPr="004E6247">
        <w:rPr>
          <w:rFonts w:ascii="Palatino Linotype" w:eastAsia="Calibri" w:hAnsi="Palatino Linotype" w:cs="Arial"/>
          <w:b/>
          <w:bCs/>
          <w:lang w:val="es-MX" w:eastAsia="es-MX"/>
        </w:rPr>
        <w:t>/IP/RR/202</w:t>
      </w:r>
      <w:r w:rsidR="00DD541C" w:rsidRPr="004E6247">
        <w:rPr>
          <w:rFonts w:ascii="Palatino Linotype" w:eastAsia="Calibri" w:hAnsi="Palatino Linotype" w:cs="Arial"/>
          <w:b/>
          <w:bCs/>
          <w:lang w:val="es-MX" w:eastAsia="es-MX"/>
        </w:rPr>
        <w:t>2</w:t>
      </w:r>
      <w:r w:rsidRPr="004E6247">
        <w:rPr>
          <w:rFonts w:ascii="Palatino Linotype" w:eastAsia="Calibri" w:hAnsi="Palatino Linotype" w:cs="Arial"/>
          <w:lang w:val="es-MX" w:eastAsia="en-US"/>
        </w:rPr>
        <w:t xml:space="preserve">, se aprecia que el </w:t>
      </w:r>
      <w:r w:rsidRPr="004E6247">
        <w:rPr>
          <w:rFonts w:ascii="Palatino Linotype" w:eastAsia="Calibri" w:hAnsi="Palatino Linotype" w:cs="Arial"/>
          <w:b/>
          <w:lang w:val="es-MX" w:eastAsia="en-US"/>
        </w:rPr>
        <w:t>Sujeto Obligado</w:t>
      </w:r>
      <w:r w:rsidRPr="004E6247">
        <w:rPr>
          <w:rFonts w:ascii="Palatino Linotype" w:eastAsia="Calibri" w:hAnsi="Palatino Linotype" w:cs="Arial"/>
          <w:lang w:val="es-MX" w:eastAsia="en-US"/>
        </w:rPr>
        <w:t xml:space="preserve">, </w:t>
      </w:r>
      <w:r w:rsidR="00DD541C" w:rsidRPr="004E6247">
        <w:rPr>
          <w:rFonts w:ascii="Palatino Linotype" w:eastAsia="Calibri" w:hAnsi="Palatino Linotype" w:cs="Arial"/>
          <w:lang w:val="es-MX" w:eastAsia="en-US"/>
        </w:rPr>
        <w:t>remitió</w:t>
      </w:r>
      <w:r w:rsidR="00D93427" w:rsidRPr="004E6247">
        <w:rPr>
          <w:rFonts w:ascii="Palatino Linotype" w:eastAsia="Calibri" w:hAnsi="Palatino Linotype" w:cs="Arial"/>
          <w:lang w:val="es-MX" w:eastAsia="en-US"/>
        </w:rPr>
        <w:t xml:space="preserve"> su </w:t>
      </w:r>
      <w:r w:rsidRPr="004E6247">
        <w:rPr>
          <w:rFonts w:ascii="Palatino Linotype" w:eastAsia="Calibri" w:hAnsi="Palatino Linotype" w:cs="Arial"/>
          <w:lang w:val="es-MX" w:eastAsia="en-US"/>
        </w:rPr>
        <w:t>informe justificado</w:t>
      </w:r>
      <w:r w:rsidR="00DD541C" w:rsidRPr="004E6247">
        <w:rPr>
          <w:rFonts w:ascii="Palatino Linotype" w:eastAsia="Calibri" w:hAnsi="Palatino Linotype" w:cs="Arial"/>
          <w:lang w:val="es-MX" w:eastAsia="en-US"/>
        </w:rPr>
        <w:t xml:space="preserve"> mediante los archivos electrónicos denominados </w:t>
      </w:r>
      <w:r w:rsidR="00DD541C" w:rsidRPr="004E6247">
        <w:rPr>
          <w:rFonts w:ascii="Palatino Linotype" w:eastAsia="Calibri" w:hAnsi="Palatino Linotype" w:cs="Arial"/>
          <w:i/>
          <w:lang w:val="es-MX" w:eastAsia="en-US"/>
        </w:rPr>
        <w:t>“</w:t>
      </w:r>
      <w:r w:rsidR="00262D97" w:rsidRPr="004E6247">
        <w:rPr>
          <w:rFonts w:ascii="Palatino Linotype" w:eastAsia="Calibri" w:hAnsi="Palatino Linotype" w:cs="Arial"/>
          <w:i/>
          <w:lang w:val="es-MX" w:eastAsia="en-US"/>
        </w:rPr>
        <w:t>Zinacantepec 85.pdf</w:t>
      </w:r>
      <w:r w:rsidR="00DD541C" w:rsidRPr="004E6247">
        <w:rPr>
          <w:rFonts w:ascii="Palatino Linotype" w:eastAsia="Calibri" w:hAnsi="Palatino Linotype" w:cs="Arial"/>
          <w:i/>
          <w:lang w:val="es-MX" w:eastAsia="en-US"/>
        </w:rPr>
        <w:t>”</w:t>
      </w:r>
      <w:r w:rsidR="00DD541C" w:rsidRPr="004E6247">
        <w:rPr>
          <w:rFonts w:ascii="Palatino Linotype" w:eastAsia="Calibri" w:hAnsi="Palatino Linotype" w:cs="Arial"/>
          <w:lang w:val="es-MX" w:eastAsia="en-US"/>
        </w:rPr>
        <w:t xml:space="preserve">, </w:t>
      </w:r>
      <w:r w:rsidR="00DD541C" w:rsidRPr="004E6247">
        <w:rPr>
          <w:rFonts w:ascii="Palatino Linotype" w:eastAsia="Calibri" w:hAnsi="Palatino Linotype" w:cs="Arial"/>
          <w:i/>
          <w:lang w:val="es-MX" w:eastAsia="en-US"/>
        </w:rPr>
        <w:t>“</w:t>
      </w:r>
      <w:r w:rsidR="00262D97" w:rsidRPr="004E6247">
        <w:rPr>
          <w:rFonts w:ascii="Palatino Linotype" w:eastAsia="Calibri" w:hAnsi="Palatino Linotype" w:cs="Arial"/>
          <w:i/>
          <w:lang w:val="es-MX" w:eastAsia="en-US"/>
        </w:rPr>
        <w:t>SECRETARIA PARTICULAR NOMINA.pdf</w:t>
      </w:r>
      <w:r w:rsidR="00DD541C" w:rsidRPr="004E6247">
        <w:rPr>
          <w:rFonts w:ascii="Palatino Linotype" w:eastAsia="Calibri" w:hAnsi="Palatino Linotype" w:cs="Arial"/>
          <w:i/>
          <w:lang w:val="es-MX" w:eastAsia="en-US"/>
        </w:rPr>
        <w:t>”</w:t>
      </w:r>
      <w:r w:rsidR="00DD541C" w:rsidRPr="004E6247">
        <w:rPr>
          <w:rFonts w:ascii="Palatino Linotype" w:eastAsia="Calibri" w:hAnsi="Palatino Linotype" w:cs="Arial"/>
          <w:lang w:val="es-MX" w:eastAsia="en-US"/>
        </w:rPr>
        <w:t xml:space="preserve">, </w:t>
      </w:r>
      <w:r w:rsidR="00DD541C" w:rsidRPr="004E6247">
        <w:rPr>
          <w:rFonts w:ascii="Palatino Linotype" w:eastAsia="Calibri" w:hAnsi="Palatino Linotype" w:cs="Arial"/>
          <w:i/>
          <w:lang w:val="es-MX" w:eastAsia="en-US"/>
        </w:rPr>
        <w:t>“</w:t>
      </w:r>
      <w:r w:rsidR="00262D97" w:rsidRPr="004E6247">
        <w:rPr>
          <w:rFonts w:ascii="Palatino Linotype" w:eastAsia="Calibri" w:hAnsi="Palatino Linotype" w:cs="Arial"/>
          <w:i/>
          <w:lang w:val="es-MX" w:eastAsia="en-US"/>
        </w:rPr>
        <w:t>Respuesta Sol. 961.pdf</w:t>
      </w:r>
      <w:r w:rsidR="00DD541C" w:rsidRPr="004E6247">
        <w:rPr>
          <w:rFonts w:ascii="Palatino Linotype" w:eastAsia="Calibri" w:hAnsi="Palatino Linotype" w:cs="Arial"/>
          <w:i/>
          <w:lang w:val="es-MX" w:eastAsia="en-US"/>
        </w:rPr>
        <w:t>”</w:t>
      </w:r>
      <w:r w:rsidR="00DD541C" w:rsidRPr="004E6247">
        <w:rPr>
          <w:rFonts w:ascii="Palatino Linotype" w:eastAsia="Calibri" w:hAnsi="Palatino Linotype" w:cs="Arial"/>
          <w:lang w:val="es-MX" w:eastAsia="en-US"/>
        </w:rPr>
        <w:t xml:space="preserve">, </w:t>
      </w:r>
      <w:r w:rsidR="00DD541C" w:rsidRPr="004E6247">
        <w:rPr>
          <w:rFonts w:ascii="Palatino Linotype" w:eastAsia="Calibri" w:hAnsi="Palatino Linotype" w:cs="Arial"/>
          <w:i/>
          <w:lang w:val="es-MX" w:eastAsia="en-US"/>
        </w:rPr>
        <w:t>“</w:t>
      </w:r>
      <w:r w:rsidR="00262D97" w:rsidRPr="004E6247">
        <w:rPr>
          <w:rFonts w:ascii="Palatino Linotype" w:eastAsia="Calibri" w:hAnsi="Palatino Linotype" w:cs="Arial"/>
          <w:i/>
          <w:lang w:val="es-MX" w:eastAsia="en-US"/>
        </w:rPr>
        <w:t>Respuesta Admon.pdf</w:t>
      </w:r>
      <w:r w:rsidR="00DD541C" w:rsidRPr="004E6247">
        <w:rPr>
          <w:rFonts w:ascii="Palatino Linotype" w:eastAsia="Calibri" w:hAnsi="Palatino Linotype" w:cs="Arial"/>
          <w:i/>
          <w:lang w:val="es-MX" w:eastAsia="en-US"/>
        </w:rPr>
        <w:t>”</w:t>
      </w:r>
      <w:r w:rsidR="00DD541C" w:rsidRPr="004E6247">
        <w:rPr>
          <w:rFonts w:ascii="Palatino Linotype" w:eastAsia="Calibri" w:hAnsi="Palatino Linotype" w:cs="Arial"/>
          <w:lang w:val="es-MX" w:eastAsia="en-US"/>
        </w:rPr>
        <w:t xml:space="preserve">, </w:t>
      </w:r>
      <w:r w:rsidR="00DD541C" w:rsidRPr="004E6247">
        <w:rPr>
          <w:rFonts w:ascii="Palatino Linotype" w:eastAsia="Calibri" w:hAnsi="Palatino Linotype" w:cs="Arial"/>
          <w:i/>
          <w:lang w:val="es-MX" w:eastAsia="en-US"/>
        </w:rPr>
        <w:t>“</w:t>
      </w:r>
      <w:r w:rsidR="00262D97" w:rsidRPr="004E6247">
        <w:rPr>
          <w:rFonts w:ascii="Palatino Linotype" w:eastAsia="Calibri" w:hAnsi="Palatino Linotype" w:cs="Arial"/>
          <w:i/>
          <w:lang w:val="es-MX" w:eastAsia="en-US"/>
        </w:rPr>
        <w:t>Respuesta Sec. Particular.pdf</w:t>
      </w:r>
      <w:r w:rsidR="00DD541C" w:rsidRPr="004E6247">
        <w:rPr>
          <w:rFonts w:ascii="Palatino Linotype" w:eastAsia="Calibri" w:hAnsi="Palatino Linotype" w:cs="Arial"/>
          <w:i/>
          <w:lang w:val="es-MX" w:eastAsia="en-US"/>
        </w:rPr>
        <w:t>”</w:t>
      </w:r>
      <w:r w:rsidR="00DD541C" w:rsidRPr="004E6247">
        <w:rPr>
          <w:rFonts w:ascii="Palatino Linotype" w:eastAsia="Calibri" w:hAnsi="Palatino Linotype" w:cs="Arial"/>
          <w:lang w:val="es-MX" w:eastAsia="en-US"/>
        </w:rPr>
        <w:t xml:space="preserve">, </w:t>
      </w:r>
      <w:r w:rsidR="00DD541C" w:rsidRPr="004E6247">
        <w:rPr>
          <w:rFonts w:ascii="Palatino Linotype" w:eastAsia="Calibri" w:hAnsi="Palatino Linotype" w:cs="Arial"/>
          <w:i/>
          <w:lang w:val="es-MX" w:eastAsia="en-US"/>
        </w:rPr>
        <w:t>“</w:t>
      </w:r>
      <w:r w:rsidR="00262D97" w:rsidRPr="004E6247">
        <w:rPr>
          <w:rFonts w:ascii="Palatino Linotype" w:eastAsia="Calibri" w:hAnsi="Palatino Linotype" w:cs="Arial"/>
          <w:i/>
          <w:lang w:val="es-MX" w:eastAsia="en-US"/>
        </w:rPr>
        <w:t>Oficios y Circulares Sec. Particular.pdf</w:t>
      </w:r>
      <w:r w:rsidR="00DD541C" w:rsidRPr="004E6247">
        <w:rPr>
          <w:rFonts w:ascii="Palatino Linotype" w:eastAsia="Calibri" w:hAnsi="Palatino Linotype" w:cs="Arial"/>
          <w:i/>
          <w:lang w:val="es-MX" w:eastAsia="en-US"/>
        </w:rPr>
        <w:t>”</w:t>
      </w:r>
      <w:r w:rsidR="00262D97" w:rsidRPr="004E6247">
        <w:rPr>
          <w:rFonts w:ascii="Palatino Linotype" w:eastAsia="Calibri" w:hAnsi="Palatino Linotype" w:cs="Arial"/>
          <w:lang w:val="es-MX" w:eastAsia="en-US"/>
        </w:rPr>
        <w:t xml:space="preserve"> y </w:t>
      </w:r>
      <w:r w:rsidR="00262D97" w:rsidRPr="004E6247">
        <w:rPr>
          <w:rFonts w:ascii="Palatino Linotype" w:eastAsia="Calibri" w:hAnsi="Palatino Linotype" w:cs="Arial"/>
          <w:i/>
          <w:lang w:val="es-MX" w:eastAsia="en-US"/>
        </w:rPr>
        <w:t>“Zinacantepec 58.pdf”</w:t>
      </w:r>
      <w:r w:rsidRPr="004E6247">
        <w:rPr>
          <w:rFonts w:ascii="Palatino Linotype" w:eastAsia="Calibri" w:hAnsi="Palatino Linotype" w:cs="Arial"/>
          <w:lang w:val="es-MX" w:eastAsia="en-US"/>
        </w:rPr>
        <w:t xml:space="preserve">; asimismo, se advierte que la parte </w:t>
      </w:r>
      <w:r w:rsidRPr="004E6247">
        <w:rPr>
          <w:rFonts w:ascii="Palatino Linotype" w:eastAsia="Calibri" w:hAnsi="Palatino Linotype" w:cs="Arial"/>
          <w:b/>
          <w:lang w:val="es-MX" w:eastAsia="en-US"/>
        </w:rPr>
        <w:t>Recurrente</w:t>
      </w:r>
      <w:r w:rsidRPr="004E6247">
        <w:rPr>
          <w:rFonts w:ascii="Palatino Linotype" w:eastAsia="Calibri" w:hAnsi="Palatino Linotype" w:cs="Arial"/>
          <w:lang w:val="es-MX" w:eastAsia="en-US"/>
        </w:rPr>
        <w:t xml:space="preserve">, </w:t>
      </w:r>
      <w:r w:rsidR="00262D97" w:rsidRPr="004E6247">
        <w:rPr>
          <w:rFonts w:ascii="Palatino Linotype" w:eastAsia="Calibri" w:hAnsi="Palatino Linotype" w:cs="Arial"/>
          <w:lang w:val="es-MX" w:eastAsia="en-US"/>
        </w:rPr>
        <w:t>no adujo manifestación alguna ni</w:t>
      </w:r>
      <w:r w:rsidR="00D93427" w:rsidRPr="004E6247">
        <w:rPr>
          <w:rFonts w:ascii="Palatino Linotype" w:eastAsia="Calibri" w:hAnsi="Palatino Linotype" w:cs="Arial"/>
          <w:lang w:val="es-MX" w:eastAsia="en-US"/>
        </w:rPr>
        <w:t xml:space="preserve"> </w:t>
      </w:r>
      <w:r w:rsidR="00262D97" w:rsidRPr="004E6247">
        <w:rPr>
          <w:rFonts w:ascii="Palatino Linotype" w:eastAsia="Calibri" w:hAnsi="Palatino Linotype" w:cs="Arial"/>
          <w:lang w:val="es-MX" w:eastAsia="en-US"/>
        </w:rPr>
        <w:t>remitió información alguna.</w:t>
      </w:r>
    </w:p>
    <w:p w14:paraId="5DD02A44" w14:textId="77777777" w:rsidR="00262D97" w:rsidRPr="004E6247" w:rsidRDefault="00262D97" w:rsidP="00262D97">
      <w:pPr>
        <w:spacing w:line="360" w:lineRule="auto"/>
        <w:jc w:val="both"/>
        <w:rPr>
          <w:rFonts w:ascii="Palatino Linotype" w:eastAsia="Calibri" w:hAnsi="Palatino Linotype" w:cs="Arial"/>
          <w:lang w:val="es-MX" w:eastAsia="en-US"/>
        </w:rPr>
      </w:pPr>
    </w:p>
    <w:p w14:paraId="15F24D38" w14:textId="77777777" w:rsidR="00262D97" w:rsidRPr="004E6247" w:rsidRDefault="00262D97" w:rsidP="00262D97">
      <w:pPr>
        <w:spacing w:line="360" w:lineRule="auto"/>
        <w:rPr>
          <w:rFonts w:ascii="Palatino Linotype" w:eastAsiaTheme="minorHAnsi" w:hAnsi="Palatino Linotype" w:cstheme="minorBidi"/>
          <w:b/>
          <w:sz w:val="28"/>
          <w:szCs w:val="26"/>
          <w:lang w:val="es-MX" w:eastAsia="en-US"/>
        </w:rPr>
      </w:pPr>
      <w:r w:rsidRPr="004E6247">
        <w:rPr>
          <w:rFonts w:ascii="Palatino Linotype" w:eastAsia="Calibri" w:hAnsi="Palatino Linotype"/>
          <w:b/>
          <w:color w:val="000000"/>
          <w:sz w:val="28"/>
          <w:szCs w:val="28"/>
          <w:lang w:val="es-MX" w:eastAsia="en-US"/>
        </w:rPr>
        <w:t xml:space="preserve">DÉCIMO TERCERO. </w:t>
      </w:r>
      <w:r w:rsidRPr="004E6247">
        <w:rPr>
          <w:rFonts w:ascii="Palatino Linotype" w:eastAsiaTheme="minorHAnsi" w:hAnsi="Palatino Linotype" w:cstheme="minorBidi"/>
          <w:b/>
          <w:sz w:val="28"/>
          <w:szCs w:val="26"/>
          <w:lang w:val="es-MX" w:eastAsia="en-US"/>
        </w:rPr>
        <w:t xml:space="preserve"> De la ampliación del término para resolver.</w:t>
      </w:r>
    </w:p>
    <w:p w14:paraId="0B892102" w14:textId="77777777" w:rsidR="00262D97" w:rsidRPr="004E6247" w:rsidRDefault="00262D97" w:rsidP="00262D97">
      <w:pPr>
        <w:spacing w:line="360" w:lineRule="auto"/>
        <w:jc w:val="both"/>
        <w:rPr>
          <w:rFonts w:ascii="Palatino Linotype" w:hAnsi="Palatino Linotype"/>
          <w:lang w:val="es-MX"/>
        </w:rPr>
      </w:pPr>
      <w:r w:rsidRPr="004E6247">
        <w:rPr>
          <w:rFonts w:ascii="Palatino Linotype" w:hAnsi="Palatino Linotype"/>
          <w:lang w:val="es-MX"/>
        </w:rPr>
        <w:t xml:space="preserve">En fecha cinco de julio de dos mil veintitrés, se amplió el término para resolver el recurso de revisión en términos del artículo 181, párrafo tercero, de la Ley de </w:t>
      </w:r>
      <w:r w:rsidRPr="004E6247">
        <w:rPr>
          <w:rFonts w:ascii="Palatino Linotype" w:hAnsi="Palatino Linotype"/>
          <w:lang w:val="es-MX"/>
        </w:rPr>
        <w:lastRenderedPageBreak/>
        <w:t>Transparencia y Acceso a la Información Pública del Estado de México y Municipios por un plazo de quince días hábiles.</w:t>
      </w:r>
    </w:p>
    <w:p w14:paraId="26C3FE07" w14:textId="77777777" w:rsidR="00262D97" w:rsidRPr="004E6247" w:rsidRDefault="00262D97" w:rsidP="00262D97">
      <w:pPr>
        <w:spacing w:line="360" w:lineRule="auto"/>
        <w:jc w:val="both"/>
        <w:rPr>
          <w:rFonts w:ascii="Palatino Linotype" w:hAnsi="Palatino Linotype"/>
          <w:lang w:val="es-MX"/>
        </w:rPr>
      </w:pPr>
    </w:p>
    <w:p w14:paraId="47F52424" w14:textId="77777777" w:rsidR="00262D97" w:rsidRPr="004E6247" w:rsidRDefault="00262D97" w:rsidP="00262D97">
      <w:pPr>
        <w:spacing w:line="360" w:lineRule="auto"/>
        <w:jc w:val="both"/>
        <w:rPr>
          <w:rFonts w:ascii="Palatino Linotype" w:hAnsi="Palatino Linotype"/>
          <w:lang w:val="es-MX"/>
        </w:rPr>
      </w:pPr>
      <w:r w:rsidRPr="004E6247">
        <w:rPr>
          <w:rFonts w:ascii="Palatino Linotype" w:hAnsi="Palatino Linotype"/>
          <w:lang w:val="es-MX"/>
        </w:rPr>
        <w:t xml:space="preserve">Este organismo garante no pasa por alto justificar, </w:t>
      </w:r>
      <w:r w:rsidRPr="004E6247">
        <w:rPr>
          <w:rFonts w:ascii="Palatino Linotype" w:hAnsi="Palatino Linotype"/>
          <w:bCs/>
          <w:lang w:val="es-MX"/>
        </w:rPr>
        <w:t xml:space="preserve">que el plazo para emitir resolución en el presente asunto </w:t>
      </w:r>
      <w:r w:rsidRPr="004E6247">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2784B80" w14:textId="77777777" w:rsidR="00262D97" w:rsidRPr="004E6247" w:rsidRDefault="00262D97" w:rsidP="00262D97">
      <w:pPr>
        <w:spacing w:line="360" w:lineRule="auto"/>
        <w:jc w:val="both"/>
        <w:rPr>
          <w:rFonts w:ascii="Palatino Linotype" w:hAnsi="Palatino Linotype"/>
          <w:lang w:val="es-MX"/>
        </w:rPr>
      </w:pPr>
    </w:p>
    <w:p w14:paraId="7BF53FD8" w14:textId="77777777" w:rsidR="00262D97" w:rsidRPr="004E6247" w:rsidRDefault="00262D97" w:rsidP="00262D97">
      <w:pPr>
        <w:spacing w:line="360" w:lineRule="auto"/>
        <w:jc w:val="both"/>
        <w:rPr>
          <w:rFonts w:ascii="Palatino Linotype" w:hAnsi="Palatino Linotype"/>
          <w:lang w:val="es-MX"/>
        </w:rPr>
      </w:pPr>
      <w:r w:rsidRPr="004E6247">
        <w:rPr>
          <w:rFonts w:ascii="Palatino Linotype" w:hAnsi="Palatino Linotype"/>
          <w:lang w:val="es-MX"/>
        </w:rPr>
        <w:t xml:space="preserve">Por ello, es menester precisar que si bien se ha excedido el plazo para resolver el presente medio de impugnación, de conformidad con la ley de la materia, </w:t>
      </w:r>
      <w:r w:rsidRPr="004E6247">
        <w:rPr>
          <w:rFonts w:ascii="Palatino Linotype" w:hAnsi="Palatino Linotype"/>
          <w:bCs/>
          <w:lang w:val="es-MX"/>
        </w:rPr>
        <w:t>el plazo para emitir resolución</w:t>
      </w:r>
      <w:r w:rsidRPr="004E6247">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A9F3337" w14:textId="77777777" w:rsidR="00262D97" w:rsidRPr="004E6247" w:rsidRDefault="00262D97" w:rsidP="00262D97">
      <w:pPr>
        <w:spacing w:line="360" w:lineRule="auto"/>
        <w:jc w:val="both"/>
        <w:rPr>
          <w:rFonts w:ascii="Palatino Linotype" w:hAnsi="Palatino Linotype"/>
          <w:lang w:val="es-MX"/>
        </w:rPr>
      </w:pPr>
    </w:p>
    <w:p w14:paraId="187C6E45" w14:textId="77777777" w:rsidR="00262D97" w:rsidRPr="004E6247" w:rsidRDefault="00262D97" w:rsidP="00262D97">
      <w:pPr>
        <w:spacing w:line="360" w:lineRule="auto"/>
        <w:jc w:val="both"/>
        <w:rPr>
          <w:rFonts w:ascii="Palatino Linotype" w:hAnsi="Palatino Linotype"/>
          <w:lang w:val="es-MX"/>
        </w:rPr>
      </w:pPr>
      <w:r w:rsidRPr="004E6247">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9F03C3" w14:textId="77777777" w:rsidR="00262D97" w:rsidRPr="004E6247" w:rsidRDefault="00262D97" w:rsidP="00262D97">
      <w:pPr>
        <w:spacing w:line="360" w:lineRule="auto"/>
        <w:jc w:val="both"/>
        <w:rPr>
          <w:rFonts w:ascii="Palatino Linotype" w:hAnsi="Palatino Linotype"/>
          <w:lang w:val="es-MX"/>
        </w:rPr>
      </w:pPr>
    </w:p>
    <w:p w14:paraId="0760409C" w14:textId="77777777" w:rsidR="00262D97" w:rsidRPr="004E6247" w:rsidRDefault="00262D97" w:rsidP="00262D97">
      <w:pPr>
        <w:spacing w:line="360" w:lineRule="auto"/>
        <w:jc w:val="both"/>
        <w:rPr>
          <w:rFonts w:ascii="Palatino Linotype" w:hAnsi="Palatino Linotype"/>
          <w:lang w:val="es-MX"/>
        </w:rPr>
      </w:pPr>
      <w:r w:rsidRPr="004E6247">
        <w:rPr>
          <w:rFonts w:ascii="Palatino Linotype" w:hAnsi="Palatino Linotype"/>
          <w:lang w:val="es-MX"/>
        </w:rPr>
        <w:t xml:space="preserve">En ese sentido, el legislador fijó los términos procesales en las leyes, de manera general, sin que pudiera prever la variada gama de casos que son resueltos por los órganos </w:t>
      </w:r>
      <w:r w:rsidRPr="004E6247">
        <w:rPr>
          <w:rFonts w:ascii="Palatino Linotype" w:hAnsi="Palatino Linotype"/>
          <w:lang w:val="es-MX"/>
        </w:rPr>
        <w:lastRenderedPageBreak/>
        <w:t>jurisdiccionales o cuasi jurisdiccionales, tanto por la complejidad de los hechos, como por el número de casos que conocen.</w:t>
      </w:r>
    </w:p>
    <w:p w14:paraId="129B6263" w14:textId="77777777" w:rsidR="00262D97" w:rsidRPr="004E6247" w:rsidRDefault="00262D97" w:rsidP="00262D97">
      <w:pPr>
        <w:spacing w:line="360" w:lineRule="auto"/>
        <w:jc w:val="both"/>
        <w:rPr>
          <w:rFonts w:ascii="Palatino Linotype" w:hAnsi="Palatino Linotype"/>
          <w:lang w:val="es-MX"/>
        </w:rPr>
      </w:pPr>
    </w:p>
    <w:p w14:paraId="6E1A2EE7" w14:textId="77777777" w:rsidR="00262D97" w:rsidRPr="004E6247" w:rsidRDefault="00262D97" w:rsidP="00262D97">
      <w:pPr>
        <w:spacing w:line="360" w:lineRule="auto"/>
        <w:jc w:val="both"/>
        <w:rPr>
          <w:rFonts w:ascii="Palatino Linotype" w:hAnsi="Palatino Linotype"/>
          <w:lang w:val="es-MX"/>
        </w:rPr>
      </w:pPr>
      <w:r w:rsidRPr="004E6247">
        <w:rPr>
          <w:rFonts w:ascii="Palatino Linotype" w:hAnsi="Palatino Linotype"/>
          <w:lang w:val="es-MX"/>
        </w:rPr>
        <w:t>Por ello, excepcionalmente, si un asunto es resuelto con posterioridad a los plazos señalados por la norma debe analizarse la razonabilidad del tiempo necesario para su resolución, atentos a los siguientes criterios:</w:t>
      </w:r>
    </w:p>
    <w:p w14:paraId="7D8643EF" w14:textId="77777777" w:rsidR="00262D97" w:rsidRPr="004E6247" w:rsidRDefault="00262D97" w:rsidP="00262D97">
      <w:pPr>
        <w:spacing w:line="360" w:lineRule="auto"/>
        <w:jc w:val="both"/>
        <w:rPr>
          <w:rFonts w:ascii="Palatino Linotype" w:hAnsi="Palatino Linotype"/>
          <w:lang w:val="es-MX"/>
        </w:rPr>
      </w:pPr>
    </w:p>
    <w:p w14:paraId="22E916F2" w14:textId="77777777" w:rsidR="00262D97" w:rsidRPr="004E6247" w:rsidRDefault="00262D97" w:rsidP="00262D97">
      <w:pPr>
        <w:spacing w:line="360" w:lineRule="auto"/>
        <w:jc w:val="both"/>
        <w:rPr>
          <w:rFonts w:ascii="Palatino Linotype" w:hAnsi="Palatino Linotype"/>
          <w:lang w:val="es-MX"/>
        </w:rPr>
      </w:pPr>
      <w:r w:rsidRPr="004E6247">
        <w:rPr>
          <w:rFonts w:ascii="Palatino Linotype" w:hAnsi="Palatino Linotype"/>
          <w:lang w:val="es-MX"/>
        </w:rPr>
        <w:t>a)      Complejidad del asunto: La complejidad de la prueba, la pluralidad de sujetos procesales, el tiempo transcurrido, las características y contexto del recurso.</w:t>
      </w:r>
    </w:p>
    <w:p w14:paraId="632203C6" w14:textId="77777777" w:rsidR="00262D97" w:rsidRPr="004E6247" w:rsidRDefault="00262D97" w:rsidP="00262D97">
      <w:pPr>
        <w:spacing w:line="360" w:lineRule="auto"/>
        <w:jc w:val="both"/>
        <w:rPr>
          <w:rFonts w:ascii="Palatino Linotype" w:hAnsi="Palatino Linotype"/>
          <w:lang w:val="es-MX"/>
        </w:rPr>
      </w:pPr>
      <w:r w:rsidRPr="004E6247">
        <w:rPr>
          <w:rFonts w:ascii="Palatino Linotype" w:hAnsi="Palatino Linotype"/>
          <w:lang w:val="es-MX"/>
        </w:rPr>
        <w:t>b)     Actividad Procesal del interesado: Acciones u omisiones del interesado.</w:t>
      </w:r>
    </w:p>
    <w:p w14:paraId="2AF7B62C" w14:textId="77777777" w:rsidR="00262D97" w:rsidRPr="004E6247" w:rsidRDefault="00262D97" w:rsidP="00262D97">
      <w:pPr>
        <w:spacing w:line="360" w:lineRule="auto"/>
        <w:jc w:val="both"/>
        <w:rPr>
          <w:rFonts w:ascii="Palatino Linotype" w:hAnsi="Palatino Linotype"/>
          <w:lang w:val="es-MX"/>
        </w:rPr>
      </w:pPr>
      <w:r w:rsidRPr="004E6247">
        <w:rPr>
          <w:rFonts w:ascii="Palatino Linotype" w:hAnsi="Palatino Linotype"/>
          <w:lang w:val="es-MX"/>
        </w:rPr>
        <w:t>c)  Conducta de la Autoridad: Las Acciones u omisiones realizadas en el procedimiento. Así como si la autoridad actuó con la debida diligencia.</w:t>
      </w:r>
    </w:p>
    <w:p w14:paraId="7C147765" w14:textId="77777777" w:rsidR="00262D97" w:rsidRPr="004E6247" w:rsidRDefault="00262D97" w:rsidP="00262D97">
      <w:pPr>
        <w:spacing w:line="360" w:lineRule="auto"/>
        <w:jc w:val="both"/>
        <w:rPr>
          <w:rFonts w:ascii="Palatino Linotype" w:hAnsi="Palatino Linotype"/>
          <w:lang w:val="es-MX"/>
        </w:rPr>
      </w:pPr>
      <w:r w:rsidRPr="004E6247">
        <w:rPr>
          <w:rFonts w:ascii="Palatino Linotype" w:hAnsi="Palatino Linotype"/>
          <w:lang w:val="es-MX"/>
        </w:rPr>
        <w:t>d) La afectación generada en la situación jurídica de la persona involucrada en el proceso: Violación a sus derechos humanos.</w:t>
      </w:r>
    </w:p>
    <w:p w14:paraId="38354D7C" w14:textId="77777777" w:rsidR="00262D97" w:rsidRPr="004E6247" w:rsidRDefault="00262D97" w:rsidP="00262D97">
      <w:pPr>
        <w:spacing w:line="360" w:lineRule="auto"/>
        <w:jc w:val="both"/>
        <w:rPr>
          <w:rFonts w:ascii="Palatino Linotype" w:hAnsi="Palatino Linotype"/>
          <w:lang w:val="es-MX"/>
        </w:rPr>
      </w:pPr>
      <w:r w:rsidRPr="004E6247">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EA682F" w14:textId="77777777" w:rsidR="00262D97" w:rsidRPr="004E6247" w:rsidRDefault="00262D97" w:rsidP="00262D97">
      <w:pPr>
        <w:spacing w:line="360" w:lineRule="auto"/>
        <w:jc w:val="both"/>
        <w:rPr>
          <w:rFonts w:ascii="Palatino Linotype" w:hAnsi="Palatino Linotype"/>
          <w:lang w:val="es-MX"/>
        </w:rPr>
      </w:pPr>
    </w:p>
    <w:p w14:paraId="0EABC09F" w14:textId="77777777" w:rsidR="00262D97" w:rsidRPr="004E6247" w:rsidRDefault="00262D97" w:rsidP="00262D97">
      <w:pPr>
        <w:spacing w:line="360" w:lineRule="auto"/>
        <w:jc w:val="both"/>
        <w:rPr>
          <w:rFonts w:ascii="Palatino Linotype" w:hAnsi="Palatino Linotype"/>
          <w:lang w:val="es-MX"/>
        </w:rPr>
      </w:pPr>
      <w:r w:rsidRPr="004E6247">
        <w:rPr>
          <w:rFonts w:ascii="Palatino Linotype" w:hAnsi="Palatino Linotype"/>
          <w:lang w:val="es-MX"/>
        </w:rPr>
        <w:t xml:space="preserve">Argumento que encuentra sustento en la jurisprudencia P./J. 32/92 emitida por el Pleno de la Suprema Corte de Justicia de la Nación de rubro </w:t>
      </w:r>
      <w:r w:rsidRPr="004E6247">
        <w:rPr>
          <w:rFonts w:ascii="Palatino Linotype" w:hAnsi="Palatino Linotype"/>
          <w:i/>
          <w:lang w:val="es-MX"/>
        </w:rPr>
        <w:t xml:space="preserve">“TÉRMINOS PROCESALES. PARA DETERMINAR SI UN FUNCIONARIO JUDICIAL ACTUÓ INDEBIDAMENTE POR NO RESPETARLOS SE DEBE ATENDER AL PRESUPUESTO QUE CONSIDERÓ </w:t>
      </w:r>
      <w:r w:rsidRPr="004E6247">
        <w:rPr>
          <w:rFonts w:ascii="Palatino Linotype" w:hAnsi="Palatino Linotype"/>
          <w:i/>
          <w:lang w:val="es-MX"/>
        </w:rPr>
        <w:lastRenderedPageBreak/>
        <w:t>EL LEGISLADOR AL FIJARLOS Y LAS CARACTERÍSTICAS DEL CASO.”</w:t>
      </w:r>
      <w:r w:rsidRPr="004E6247">
        <w:rPr>
          <w:rFonts w:ascii="Palatino Linotype" w:hAnsi="Palatino Linotype"/>
          <w:lang w:val="es-MX"/>
        </w:rPr>
        <w:t>, visible en la Gaceta del Seminario Judicial de la Federación con el registro digital 205635.</w:t>
      </w:r>
    </w:p>
    <w:p w14:paraId="6E095CD0" w14:textId="77777777" w:rsidR="00262D97" w:rsidRPr="004E6247" w:rsidRDefault="00262D97" w:rsidP="00262D97">
      <w:pPr>
        <w:spacing w:line="360" w:lineRule="auto"/>
        <w:jc w:val="both"/>
        <w:rPr>
          <w:rFonts w:ascii="Palatino Linotype" w:hAnsi="Palatino Linotype"/>
          <w:lang w:val="es-MX"/>
        </w:rPr>
      </w:pPr>
    </w:p>
    <w:p w14:paraId="783A9B95" w14:textId="77777777" w:rsidR="00262D97" w:rsidRPr="004E6247" w:rsidRDefault="00262D97" w:rsidP="00262D97">
      <w:pPr>
        <w:spacing w:line="360" w:lineRule="auto"/>
        <w:jc w:val="both"/>
        <w:rPr>
          <w:rFonts w:ascii="Palatino Linotype" w:hAnsi="Palatino Linotype"/>
          <w:lang w:val="es-MX"/>
        </w:rPr>
      </w:pPr>
      <w:r w:rsidRPr="004E6247">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B6FA56D" w14:textId="77777777" w:rsidR="00262D97" w:rsidRPr="004E6247" w:rsidRDefault="00262D97" w:rsidP="00262D97">
      <w:pPr>
        <w:spacing w:line="360" w:lineRule="auto"/>
        <w:jc w:val="both"/>
        <w:rPr>
          <w:rFonts w:ascii="Palatino Linotype" w:hAnsi="Palatino Linotype"/>
          <w:lang w:val="es-MX"/>
        </w:rPr>
      </w:pPr>
    </w:p>
    <w:p w14:paraId="052A4202" w14:textId="77777777" w:rsidR="00262D97" w:rsidRPr="004E6247" w:rsidRDefault="00262D97" w:rsidP="00262D97">
      <w:pPr>
        <w:spacing w:line="360" w:lineRule="auto"/>
        <w:jc w:val="both"/>
        <w:rPr>
          <w:rFonts w:ascii="Palatino Linotype" w:hAnsi="Palatino Linotype"/>
          <w:lang w:val="es-MX"/>
        </w:rPr>
      </w:pPr>
      <w:r w:rsidRPr="004E6247">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4133007F" w14:textId="77777777" w:rsidR="00262D97" w:rsidRPr="004E6247" w:rsidRDefault="00262D97" w:rsidP="00262D97">
      <w:pPr>
        <w:spacing w:line="360" w:lineRule="auto"/>
        <w:jc w:val="both"/>
        <w:rPr>
          <w:rFonts w:ascii="Palatino Linotype" w:hAnsi="Palatino Linotype"/>
          <w:lang w:val="es-MX"/>
        </w:rPr>
      </w:pPr>
    </w:p>
    <w:p w14:paraId="5CA6E3B3" w14:textId="77777777" w:rsidR="00262D97" w:rsidRPr="004E6247" w:rsidRDefault="00262D97" w:rsidP="00262D97">
      <w:pPr>
        <w:spacing w:line="360" w:lineRule="auto"/>
        <w:jc w:val="both"/>
        <w:rPr>
          <w:rFonts w:ascii="Palatino Linotype" w:hAnsi="Palatino Linotype"/>
          <w:lang w:val="es-MX"/>
        </w:rPr>
      </w:pPr>
      <w:r w:rsidRPr="004E6247">
        <w:rPr>
          <w:rFonts w:ascii="Palatino Linotype" w:hAnsi="Palatino Linotype"/>
          <w:b/>
          <w:i/>
          <w:lang w:val="es-MX"/>
        </w:rPr>
        <w:t>“PLAZO RAZONABLE PARA RESOLVER. DIMENSIÓN Y EFECTOS DE ESTE CONCEPTO CUANDO SE ADUCE EXCESIVA CARGA DE TRABAJO.”</w:t>
      </w:r>
      <w:r w:rsidRPr="004E6247">
        <w:rPr>
          <w:rFonts w:ascii="Palatino Linotype" w:hAnsi="Palatino Linotype"/>
          <w:lang w:val="es-MX"/>
        </w:rPr>
        <w:t xml:space="preserve"> consultable en el Seminario Judicial de la Federación y su gaceta, con el registro digital 2002351.</w:t>
      </w:r>
    </w:p>
    <w:p w14:paraId="097A2285" w14:textId="77777777" w:rsidR="00262D97" w:rsidRPr="004E6247" w:rsidRDefault="00262D97" w:rsidP="00262D97">
      <w:pPr>
        <w:spacing w:line="360" w:lineRule="auto"/>
        <w:jc w:val="both"/>
        <w:rPr>
          <w:rFonts w:ascii="Palatino Linotype" w:hAnsi="Palatino Linotype"/>
          <w:lang w:val="es-MX"/>
        </w:rPr>
      </w:pPr>
    </w:p>
    <w:p w14:paraId="2D8B0FA6" w14:textId="77777777" w:rsidR="00262D97" w:rsidRPr="004E6247" w:rsidRDefault="00262D97" w:rsidP="00262D97">
      <w:pPr>
        <w:spacing w:line="360" w:lineRule="auto"/>
        <w:jc w:val="both"/>
        <w:rPr>
          <w:rFonts w:ascii="Palatino Linotype" w:hAnsi="Palatino Linotype"/>
          <w:lang w:val="es-MX"/>
        </w:rPr>
      </w:pPr>
      <w:r w:rsidRPr="004E6247">
        <w:rPr>
          <w:rFonts w:ascii="Palatino Linotype" w:hAnsi="Palatino Linotype"/>
          <w:b/>
          <w:i/>
          <w:lang w:val="es-MX"/>
        </w:rPr>
        <w:t xml:space="preserve">“PLAZO RAZONABLE PARA RESOLVER. CONCEPTO Y ELEMENTOS QUE LO INTEGRAN A LA LUZ DEL DERECHO INTERNACIONAL DE LOS DERECHOS </w:t>
      </w:r>
      <w:r w:rsidRPr="004E6247">
        <w:rPr>
          <w:rFonts w:ascii="Palatino Linotype" w:hAnsi="Palatino Linotype"/>
          <w:b/>
          <w:i/>
          <w:lang w:val="es-MX"/>
        </w:rPr>
        <w:lastRenderedPageBreak/>
        <w:t>HUMANOS.”</w:t>
      </w:r>
      <w:r w:rsidRPr="004E6247">
        <w:rPr>
          <w:rFonts w:ascii="Palatino Linotype" w:hAnsi="Palatino Linotype"/>
          <w:lang w:val="es-MX"/>
        </w:rPr>
        <w:t>, visible en el Seminario Judicial de la Federación y su gaceta, con el registro digital 2002350.</w:t>
      </w:r>
    </w:p>
    <w:p w14:paraId="4AE42A25" w14:textId="77777777" w:rsidR="00262D97" w:rsidRPr="004E6247" w:rsidRDefault="00262D97" w:rsidP="00262D97">
      <w:pPr>
        <w:spacing w:line="360" w:lineRule="auto"/>
        <w:jc w:val="both"/>
        <w:rPr>
          <w:rFonts w:ascii="Palatino Linotype" w:hAnsi="Palatino Linotype"/>
          <w:lang w:val="es-MX"/>
        </w:rPr>
      </w:pPr>
    </w:p>
    <w:p w14:paraId="2E31BB4A" w14:textId="77777777" w:rsidR="00262D97" w:rsidRPr="004E6247" w:rsidRDefault="00262D97" w:rsidP="00262D97">
      <w:pPr>
        <w:spacing w:line="360" w:lineRule="auto"/>
        <w:jc w:val="both"/>
        <w:rPr>
          <w:rFonts w:ascii="Palatino Linotype" w:eastAsiaTheme="minorHAnsi" w:hAnsi="Palatino Linotype" w:cs="Arial"/>
          <w:lang w:val="es-MX" w:eastAsia="en-US"/>
        </w:rPr>
      </w:pPr>
      <w:r w:rsidRPr="004E6247">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44EAC44C" w14:textId="77777777" w:rsidR="00262D97" w:rsidRPr="004E6247" w:rsidRDefault="00262D97" w:rsidP="00262D97">
      <w:pPr>
        <w:spacing w:line="360" w:lineRule="auto"/>
        <w:jc w:val="both"/>
        <w:rPr>
          <w:rFonts w:ascii="Palatino Linotype" w:eastAsia="Calibri" w:hAnsi="Palatino Linotype" w:cs="Arial"/>
          <w:lang w:val="es-MX" w:eastAsia="en-US"/>
        </w:rPr>
      </w:pPr>
    </w:p>
    <w:p w14:paraId="7D797D35" w14:textId="77777777" w:rsidR="005E4AFF" w:rsidRPr="004E6247" w:rsidRDefault="005E4AFF" w:rsidP="005E4AFF">
      <w:pPr>
        <w:spacing w:line="360" w:lineRule="auto"/>
        <w:jc w:val="both"/>
        <w:rPr>
          <w:rFonts w:ascii="Palatino Linotype" w:eastAsia="Calibri" w:hAnsi="Palatino Linotype"/>
          <w:b/>
          <w:color w:val="000000"/>
          <w:sz w:val="28"/>
          <w:szCs w:val="28"/>
          <w:lang w:val="es-MX" w:eastAsia="en-US"/>
        </w:rPr>
      </w:pPr>
      <w:r w:rsidRPr="004E6247">
        <w:rPr>
          <w:rFonts w:ascii="Palatino Linotype" w:eastAsia="Calibri" w:hAnsi="Palatino Linotype"/>
          <w:b/>
          <w:color w:val="000000"/>
          <w:sz w:val="28"/>
          <w:szCs w:val="28"/>
          <w:lang w:val="es-MX" w:eastAsia="en-US"/>
        </w:rPr>
        <w:t xml:space="preserve">DÉCIMO </w:t>
      </w:r>
      <w:r w:rsidR="00262D97" w:rsidRPr="004E6247">
        <w:rPr>
          <w:rFonts w:ascii="Palatino Linotype" w:eastAsia="Calibri" w:hAnsi="Palatino Linotype"/>
          <w:b/>
          <w:color w:val="000000"/>
          <w:sz w:val="28"/>
          <w:szCs w:val="28"/>
          <w:lang w:val="es-MX" w:eastAsia="en-US"/>
        </w:rPr>
        <w:t>CUARTO</w:t>
      </w:r>
      <w:r w:rsidRPr="004E6247">
        <w:rPr>
          <w:rFonts w:ascii="Palatino Linotype" w:eastAsia="Calibri" w:hAnsi="Palatino Linotype"/>
          <w:b/>
          <w:color w:val="000000"/>
          <w:sz w:val="28"/>
          <w:szCs w:val="28"/>
          <w:lang w:val="es-MX" w:eastAsia="en-US"/>
        </w:rPr>
        <w:t>. Del Cierre de instrucción.</w:t>
      </w:r>
    </w:p>
    <w:p w14:paraId="38C56625" w14:textId="77777777" w:rsidR="005C3BA4" w:rsidRPr="004E6247" w:rsidRDefault="005E4AFF" w:rsidP="005E4AFF">
      <w:pPr>
        <w:spacing w:line="360" w:lineRule="auto"/>
        <w:jc w:val="both"/>
        <w:rPr>
          <w:rFonts w:ascii="Palatino Linotype" w:eastAsia="Calibri" w:hAnsi="Palatino Linotype" w:cs="Arial"/>
          <w:color w:val="000000"/>
          <w:lang w:val="es-MX" w:eastAsia="en-US"/>
        </w:rPr>
      </w:pPr>
      <w:r w:rsidRPr="004E6247">
        <w:rPr>
          <w:rFonts w:ascii="Palatino Linotype" w:eastAsia="Calibri" w:hAnsi="Palatino Linotype" w:cs="Arial"/>
          <w:lang w:val="es-MX" w:eastAsia="en-US"/>
        </w:rPr>
        <w:t xml:space="preserve">Una vez </w:t>
      </w:r>
      <w:r w:rsidRPr="004E6247">
        <w:rPr>
          <w:rFonts w:ascii="Palatino Linotype" w:eastAsia="Calibri" w:hAnsi="Palatino Linotype" w:cs="Arial"/>
          <w:color w:val="000000"/>
          <w:lang w:val="es-MX" w:eastAsia="en-US"/>
        </w:rPr>
        <w:t>analizado</w:t>
      </w:r>
      <w:r w:rsidRPr="004E6247">
        <w:rPr>
          <w:rFonts w:ascii="Palatino Linotype" w:eastAsia="Calibri" w:hAnsi="Palatino Linotype" w:cs="Arial"/>
          <w:lang w:val="es-MX" w:eastAsia="en-US"/>
        </w:rPr>
        <w:t xml:space="preserve"> el estado procesal que guardaba el expediente, en fecha </w:t>
      </w:r>
      <w:r w:rsidR="00262D97" w:rsidRPr="004E6247">
        <w:rPr>
          <w:rFonts w:ascii="Palatino Linotype" w:eastAsia="Calibri" w:hAnsi="Palatino Linotype" w:cs="Arial"/>
          <w:bCs/>
          <w:lang w:val="es-MX" w:eastAsia="en-US"/>
        </w:rPr>
        <w:t xml:space="preserve">diez de julio </w:t>
      </w:r>
      <w:r w:rsidR="008C17F0" w:rsidRPr="004E6247">
        <w:rPr>
          <w:rFonts w:ascii="Palatino Linotype" w:eastAsia="Calibri" w:hAnsi="Palatino Linotype"/>
          <w:bCs/>
          <w:color w:val="000000"/>
          <w:lang w:val="es-MX" w:eastAsia="en-US"/>
        </w:rPr>
        <w:t>de dos mil veintitrés</w:t>
      </w:r>
      <w:r w:rsidRPr="004E6247">
        <w:rPr>
          <w:rFonts w:ascii="Palatino Linotype" w:eastAsia="Calibri" w:hAnsi="Palatino Linotype"/>
          <w:color w:val="000000"/>
          <w:lang w:val="es-MX" w:eastAsia="en-US"/>
        </w:rPr>
        <w:t>,</w:t>
      </w:r>
      <w:r w:rsidRPr="004E6247">
        <w:rPr>
          <w:rFonts w:ascii="Palatino Linotype" w:eastAsia="Calibri" w:hAnsi="Palatino Linotype" w:cs="Arial"/>
          <w:lang w:val="es-MX" w:eastAsia="en-US"/>
        </w:rPr>
        <w:t xml:space="preserve"> el Comisionado Ponente acordó el cierre de instrucción; así </w:t>
      </w:r>
      <w:r w:rsidRPr="004E6247">
        <w:rPr>
          <w:rFonts w:ascii="Palatino Linotype" w:eastAsia="Calibri" w:hAnsi="Palatino Linotype" w:cs="Arial"/>
          <w:lang w:val="es-ES_tradnl" w:eastAsia="en-US"/>
        </w:rPr>
        <w:t>como,</w:t>
      </w:r>
      <w:r w:rsidRPr="004E6247">
        <w:rPr>
          <w:rFonts w:ascii="Palatino Linotype" w:eastAsia="Calibri" w:hAnsi="Palatino Linotype" w:cs="Arial"/>
          <w:lang w:val="es-MX" w:eastAsia="en-US"/>
        </w:rPr>
        <w:t xml:space="preserve"> la remisión del mismo a efecto </w:t>
      </w:r>
      <w:r w:rsidRPr="004E6247">
        <w:rPr>
          <w:rFonts w:ascii="Palatino Linotype" w:eastAsia="Calibri" w:hAnsi="Palatino Linotype" w:cs="Arial"/>
          <w:lang w:val="es-ES_tradnl" w:eastAsia="en-US"/>
        </w:rPr>
        <w:t>de</w:t>
      </w:r>
      <w:r w:rsidRPr="004E6247">
        <w:rPr>
          <w:rFonts w:ascii="Palatino Linotype" w:eastAsia="Calibri" w:hAnsi="Palatino Linotype" w:cs="Arial"/>
          <w:lang w:val="es-MX" w:eastAsia="en-US"/>
        </w:rPr>
        <w:t xml:space="preserve"> ser resuelto, de conformidad con lo establecido en el artículo 185, fracciones VI y VIII</w:t>
      </w:r>
      <w:r w:rsidR="000D3B9A" w:rsidRPr="004E6247">
        <w:rPr>
          <w:rFonts w:ascii="Palatino Linotype" w:eastAsia="Calibri" w:hAnsi="Palatino Linotype" w:cs="Arial"/>
          <w:lang w:val="es-MX" w:eastAsia="en-US"/>
        </w:rPr>
        <w:t>,</w:t>
      </w:r>
      <w:r w:rsidRPr="004E6247">
        <w:rPr>
          <w:rFonts w:ascii="Palatino Linotype" w:eastAsia="Calibri" w:hAnsi="Palatino Linotype" w:cs="Arial"/>
          <w:lang w:val="es-MX" w:eastAsia="en-US"/>
        </w:rPr>
        <w:t xml:space="preserve"> de la Ley de Transparencia y Acceso a la Información Pública del Estado de México y Municipios</w:t>
      </w:r>
      <w:r w:rsidR="0076030A" w:rsidRPr="004E6247">
        <w:rPr>
          <w:rFonts w:ascii="Palatino Linotype" w:eastAsia="Calibri" w:hAnsi="Palatino Linotype" w:cs="Arial"/>
          <w:color w:val="000000"/>
          <w:lang w:val="es-MX" w:eastAsia="en-US"/>
        </w:rPr>
        <w:t>.</w:t>
      </w:r>
    </w:p>
    <w:p w14:paraId="07EC7814" w14:textId="77777777" w:rsidR="005E4AFF" w:rsidRPr="004E6247" w:rsidRDefault="005E4AFF" w:rsidP="005E4AFF">
      <w:pPr>
        <w:widowControl w:val="0"/>
        <w:tabs>
          <w:tab w:val="left" w:pos="1701"/>
        </w:tabs>
        <w:autoSpaceDE w:val="0"/>
        <w:autoSpaceDN w:val="0"/>
        <w:adjustRightInd w:val="0"/>
        <w:spacing w:line="360" w:lineRule="auto"/>
        <w:jc w:val="both"/>
        <w:rPr>
          <w:rFonts w:ascii="Palatino Linotype" w:hAnsi="Palatino Linotype" w:cs="Arial"/>
        </w:rPr>
      </w:pPr>
    </w:p>
    <w:p w14:paraId="15C75A8E" w14:textId="77777777" w:rsidR="00A036A6" w:rsidRPr="004E6247" w:rsidRDefault="00A036A6" w:rsidP="00A036A6">
      <w:pPr>
        <w:spacing w:line="360" w:lineRule="auto"/>
        <w:jc w:val="center"/>
        <w:rPr>
          <w:rFonts w:ascii="Palatino Linotype" w:hAnsi="Palatino Linotype" w:cs="Arial"/>
          <w:b/>
          <w:sz w:val="28"/>
        </w:rPr>
      </w:pPr>
      <w:r w:rsidRPr="004E6247">
        <w:rPr>
          <w:rFonts w:ascii="Palatino Linotype" w:hAnsi="Palatino Linotype" w:cs="Arial"/>
          <w:b/>
          <w:sz w:val="28"/>
        </w:rPr>
        <w:t xml:space="preserve">C O N S I D E R A N D O </w:t>
      </w:r>
    </w:p>
    <w:p w14:paraId="1BE9B169" w14:textId="77777777" w:rsidR="00A036A6" w:rsidRPr="004E6247" w:rsidRDefault="00A036A6" w:rsidP="00A036A6">
      <w:pPr>
        <w:pStyle w:val="Sinespaciado"/>
        <w:rPr>
          <w:sz w:val="16"/>
        </w:rPr>
      </w:pPr>
    </w:p>
    <w:p w14:paraId="6F47C8FB" w14:textId="77777777" w:rsidR="00A036A6" w:rsidRPr="004E6247" w:rsidRDefault="00A036A6" w:rsidP="00A036A6">
      <w:pPr>
        <w:spacing w:line="360" w:lineRule="auto"/>
        <w:jc w:val="both"/>
        <w:rPr>
          <w:rFonts w:ascii="Palatino Linotype" w:hAnsi="Palatino Linotype" w:cs="Arial"/>
        </w:rPr>
      </w:pPr>
      <w:r w:rsidRPr="004E6247">
        <w:rPr>
          <w:rFonts w:ascii="Palatino Linotype" w:hAnsi="Palatino Linotype" w:cs="Arial"/>
          <w:b/>
          <w:sz w:val="28"/>
        </w:rPr>
        <w:t>PRIMERO.</w:t>
      </w:r>
      <w:r w:rsidRPr="004E6247">
        <w:rPr>
          <w:rFonts w:ascii="Palatino Linotype" w:hAnsi="Palatino Linotype" w:cs="Arial"/>
          <w:b/>
        </w:rPr>
        <w:t xml:space="preserve"> </w:t>
      </w:r>
      <w:r w:rsidRPr="004E6247">
        <w:rPr>
          <w:rFonts w:ascii="Palatino Linotype" w:hAnsi="Palatino Linotype" w:cs="Arial"/>
          <w:b/>
          <w:sz w:val="28"/>
          <w:szCs w:val="28"/>
        </w:rPr>
        <w:t>De la competencia</w:t>
      </w:r>
      <w:r w:rsidRPr="004E6247">
        <w:rPr>
          <w:rFonts w:ascii="Palatino Linotype" w:hAnsi="Palatino Linotype" w:cs="Arial"/>
          <w:sz w:val="28"/>
          <w:szCs w:val="28"/>
        </w:rPr>
        <w:t>.</w:t>
      </w:r>
    </w:p>
    <w:p w14:paraId="2FF63C19" w14:textId="77777777" w:rsidR="00A036A6" w:rsidRPr="004E6247" w:rsidRDefault="0076030A"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4E6247">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w:t>
      </w:r>
      <w:r w:rsidRPr="004E6247">
        <w:rPr>
          <w:rFonts w:ascii="Palatino Linotype" w:hAnsi="Palatino Linotype" w:cs="Arial"/>
          <w:color w:val="222222"/>
          <w:shd w:val="clear" w:color="auto" w:fill="FFFFFF"/>
          <w:lang w:val="es-MX" w:eastAsia="es-MX"/>
        </w:rPr>
        <w:lastRenderedPageBreak/>
        <w:t>Municipios; 6, 9 fracciones I y XXIII, y 11 del Reglamento Interior del Instituto de Transparencia, Acceso a la Información Pública y Protección de Datos Personales del Estado de México y Municipios.</w:t>
      </w:r>
    </w:p>
    <w:p w14:paraId="146C48C0" w14:textId="77777777" w:rsidR="0076030A" w:rsidRPr="004E6247" w:rsidRDefault="0076030A" w:rsidP="00A036A6">
      <w:pPr>
        <w:pStyle w:val="Prrafodelista"/>
        <w:autoSpaceDE w:val="0"/>
        <w:autoSpaceDN w:val="0"/>
        <w:adjustRightInd w:val="0"/>
        <w:spacing w:line="360" w:lineRule="auto"/>
        <w:ind w:left="0"/>
        <w:jc w:val="both"/>
        <w:rPr>
          <w:rFonts w:ascii="Palatino Linotype" w:hAnsi="Palatino Linotype" w:cs="Arial"/>
          <w:b/>
        </w:rPr>
      </w:pPr>
    </w:p>
    <w:p w14:paraId="192FB409" w14:textId="77777777" w:rsidR="00A036A6" w:rsidRPr="004E6247"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4E6247">
        <w:rPr>
          <w:rFonts w:ascii="Palatino Linotype" w:hAnsi="Palatino Linotype" w:cs="Arial"/>
          <w:b/>
          <w:sz w:val="28"/>
        </w:rPr>
        <w:t>SEGUNDO</w:t>
      </w:r>
      <w:r w:rsidRPr="004E6247">
        <w:rPr>
          <w:rFonts w:ascii="Palatino Linotype" w:hAnsi="Palatino Linotype" w:cs="Arial"/>
          <w:b/>
        </w:rPr>
        <w:t xml:space="preserve">. </w:t>
      </w:r>
      <w:r w:rsidRPr="004E6247">
        <w:rPr>
          <w:rFonts w:ascii="Palatino Linotype" w:hAnsi="Palatino Linotype" w:cs="Arial"/>
          <w:b/>
          <w:sz w:val="28"/>
          <w:szCs w:val="28"/>
        </w:rPr>
        <w:t>Sobre los alcances del recurso de revisión.</w:t>
      </w:r>
      <w:r w:rsidRPr="004E6247">
        <w:rPr>
          <w:rFonts w:ascii="Palatino Linotype" w:hAnsi="Palatino Linotype" w:cs="Arial"/>
          <w:b/>
        </w:rPr>
        <w:t xml:space="preserve"> </w:t>
      </w:r>
    </w:p>
    <w:p w14:paraId="561A7F48" w14:textId="77777777" w:rsidR="00A036A6" w:rsidRPr="004E6247" w:rsidRDefault="000D3B9A" w:rsidP="00A036A6">
      <w:pPr>
        <w:pStyle w:val="Prrafodelista"/>
        <w:autoSpaceDE w:val="0"/>
        <w:autoSpaceDN w:val="0"/>
        <w:adjustRightInd w:val="0"/>
        <w:spacing w:line="360" w:lineRule="auto"/>
        <w:ind w:left="0"/>
        <w:jc w:val="both"/>
        <w:rPr>
          <w:rFonts w:ascii="Palatino Linotype" w:hAnsi="Palatino Linotype" w:cs="Arial"/>
        </w:rPr>
      </w:pPr>
      <w:r w:rsidRPr="004E624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191C7F8" w14:textId="77777777" w:rsidR="00CB3A02" w:rsidRPr="004E6247" w:rsidRDefault="00CB3A02" w:rsidP="00A036A6">
      <w:pPr>
        <w:pStyle w:val="Prrafodelista"/>
        <w:autoSpaceDE w:val="0"/>
        <w:autoSpaceDN w:val="0"/>
        <w:adjustRightInd w:val="0"/>
        <w:spacing w:line="360" w:lineRule="auto"/>
        <w:ind w:left="0"/>
        <w:jc w:val="both"/>
        <w:rPr>
          <w:rFonts w:ascii="Palatino Linotype" w:hAnsi="Palatino Linotype" w:cs="Arial"/>
        </w:rPr>
      </w:pPr>
    </w:p>
    <w:p w14:paraId="60B154A0" w14:textId="77777777" w:rsidR="00CB3A02" w:rsidRPr="004E6247" w:rsidRDefault="00CB3A02" w:rsidP="00CB3A02">
      <w:pPr>
        <w:spacing w:line="360" w:lineRule="auto"/>
        <w:jc w:val="both"/>
        <w:rPr>
          <w:rFonts w:ascii="Palatino Linotype" w:eastAsia="Calibri" w:hAnsi="Palatino Linotype" w:cs="Arial"/>
          <w:sz w:val="26"/>
          <w:szCs w:val="26"/>
        </w:rPr>
      </w:pPr>
      <w:r w:rsidRPr="004E6247">
        <w:rPr>
          <w:rFonts w:ascii="Palatino Linotype" w:eastAsia="Calibri" w:hAnsi="Palatino Linotype" w:cs="Arial"/>
          <w:b/>
          <w:sz w:val="26"/>
          <w:szCs w:val="26"/>
        </w:rPr>
        <w:t>TERCERO. Cuestiones de previo y especial pronunciamiento.</w:t>
      </w:r>
    </w:p>
    <w:p w14:paraId="0E086EAC" w14:textId="77777777" w:rsidR="00CB3A02" w:rsidRPr="004E6247" w:rsidRDefault="00CB3A02" w:rsidP="00CB3A02">
      <w:pPr>
        <w:spacing w:line="360" w:lineRule="auto"/>
        <w:jc w:val="both"/>
        <w:rPr>
          <w:rFonts w:ascii="Palatino Linotype" w:hAnsi="Palatino Linotype"/>
        </w:rPr>
      </w:pPr>
      <w:r w:rsidRPr="004E6247">
        <w:rPr>
          <w:rFonts w:ascii="Palatino Linotype" w:hAnsi="Palatino Linotype" w:cs="Arial"/>
        </w:rPr>
        <w:t xml:space="preserve">El Recurso de Revisión en estudio contiene los elementos normativos de validez exigidos en </w:t>
      </w:r>
      <w:r w:rsidRPr="004E6247">
        <w:rPr>
          <w:rFonts w:ascii="Palatino Linotype" w:hAnsi="Palatino Linotype"/>
        </w:rPr>
        <w:t xml:space="preserve">la Ley de Transparencia y </w:t>
      </w:r>
      <w:r w:rsidRPr="004E6247">
        <w:rPr>
          <w:rFonts w:ascii="Palatino Linotype" w:hAnsi="Palatino Linotype" w:cs="Arial"/>
          <w:lang w:val="es-ES_tradnl"/>
        </w:rPr>
        <w:t>Acceso a la Información Pública del Estado de México y Municipios</w:t>
      </w:r>
      <w:r w:rsidRPr="004E6247">
        <w:rPr>
          <w:rFonts w:ascii="Palatino Linotype" w:hAnsi="Palatino Linotype"/>
        </w:rPr>
        <w:t>, establecidos en el artículo 180 que enuncia:</w:t>
      </w:r>
    </w:p>
    <w:p w14:paraId="748A6937" w14:textId="77777777" w:rsidR="00CB3A02" w:rsidRPr="004E6247" w:rsidRDefault="00CB3A02" w:rsidP="00CB3A02">
      <w:pPr>
        <w:spacing w:line="360" w:lineRule="auto"/>
        <w:jc w:val="both"/>
        <w:rPr>
          <w:rFonts w:ascii="Palatino Linotype" w:hAnsi="Palatino Linotype"/>
          <w:sz w:val="18"/>
        </w:rPr>
      </w:pPr>
    </w:p>
    <w:p w14:paraId="7CF34DAD" w14:textId="77777777" w:rsidR="00CB3A02" w:rsidRPr="004E6247" w:rsidRDefault="00CB3A02" w:rsidP="00CB3A02">
      <w:pPr>
        <w:ind w:left="567" w:right="616"/>
        <w:jc w:val="both"/>
        <w:rPr>
          <w:rFonts w:ascii="Palatino Linotype" w:hAnsi="Palatino Linotype" w:cs="Arial"/>
          <w:i/>
          <w:sz w:val="22"/>
        </w:rPr>
      </w:pPr>
      <w:r w:rsidRPr="004E6247">
        <w:rPr>
          <w:rFonts w:ascii="Palatino Linotype" w:hAnsi="Palatino Linotype" w:cs="Arial"/>
          <w:b/>
          <w:i/>
          <w:sz w:val="22"/>
        </w:rPr>
        <w:t xml:space="preserve">“Artículo 180. </w:t>
      </w:r>
      <w:r w:rsidRPr="004E6247">
        <w:rPr>
          <w:rFonts w:ascii="Palatino Linotype" w:hAnsi="Palatino Linotype" w:cs="Arial"/>
          <w:i/>
          <w:sz w:val="22"/>
        </w:rPr>
        <w:t>El recurso de revisión contendrá:</w:t>
      </w:r>
    </w:p>
    <w:p w14:paraId="1CF7D8DD" w14:textId="77777777" w:rsidR="00CB3A02" w:rsidRPr="004E6247" w:rsidRDefault="00CB3A02" w:rsidP="00CB3A02">
      <w:pPr>
        <w:ind w:left="567" w:right="616"/>
        <w:jc w:val="both"/>
        <w:rPr>
          <w:rFonts w:ascii="Palatino Linotype" w:hAnsi="Palatino Linotype" w:cs="Arial"/>
          <w:i/>
          <w:sz w:val="22"/>
        </w:rPr>
      </w:pPr>
      <w:r w:rsidRPr="004E6247">
        <w:rPr>
          <w:rFonts w:ascii="Palatino Linotype" w:hAnsi="Palatino Linotype" w:cs="Arial"/>
          <w:i/>
          <w:sz w:val="22"/>
        </w:rPr>
        <w:t>I. El sujeto obligado ante la cual se presentó la solicitud;</w:t>
      </w:r>
    </w:p>
    <w:p w14:paraId="6B47693A" w14:textId="77777777" w:rsidR="00CB3A02" w:rsidRPr="004E6247" w:rsidRDefault="00CB3A02" w:rsidP="00CB3A02">
      <w:pPr>
        <w:ind w:left="567" w:right="616"/>
        <w:jc w:val="both"/>
        <w:rPr>
          <w:rFonts w:ascii="Palatino Linotype" w:hAnsi="Palatino Linotype" w:cs="Arial"/>
          <w:i/>
          <w:sz w:val="22"/>
        </w:rPr>
      </w:pPr>
      <w:r w:rsidRPr="004E6247">
        <w:rPr>
          <w:rFonts w:ascii="Palatino Linotype" w:hAnsi="Palatino Linotype" w:cs="Arial"/>
          <w:b/>
          <w:i/>
          <w:sz w:val="22"/>
        </w:rPr>
        <w:t>II. El nombre del solicitante que recurre</w:t>
      </w:r>
      <w:r w:rsidRPr="004E6247">
        <w:rPr>
          <w:rFonts w:ascii="Palatino Linotype" w:hAnsi="Palatino Linotype" w:cs="Arial"/>
          <w:i/>
          <w:sz w:val="22"/>
        </w:rPr>
        <w:t xml:space="preserve"> o de su representante y, en su caso, del tercero interesado, así como la dirección o medio que señale para recibir notificaciones;</w:t>
      </w:r>
    </w:p>
    <w:p w14:paraId="2D9CD932" w14:textId="77777777" w:rsidR="00CB3A02" w:rsidRPr="004E6247" w:rsidRDefault="00CB3A02" w:rsidP="00CB3A02">
      <w:pPr>
        <w:ind w:left="567" w:right="616"/>
        <w:jc w:val="both"/>
        <w:rPr>
          <w:rFonts w:ascii="Palatino Linotype" w:hAnsi="Palatino Linotype" w:cs="Arial"/>
          <w:i/>
          <w:sz w:val="22"/>
        </w:rPr>
      </w:pPr>
      <w:r w:rsidRPr="004E6247">
        <w:rPr>
          <w:rFonts w:ascii="Palatino Linotype" w:hAnsi="Palatino Linotype" w:cs="Arial"/>
          <w:i/>
          <w:sz w:val="22"/>
        </w:rPr>
        <w:t>III. El número de folio de respuesta de la solicitud de acceso;</w:t>
      </w:r>
    </w:p>
    <w:p w14:paraId="75452834" w14:textId="77777777" w:rsidR="00CB3A02" w:rsidRPr="004E6247" w:rsidRDefault="00CB3A02" w:rsidP="00CB3A02">
      <w:pPr>
        <w:ind w:left="567" w:right="616"/>
        <w:jc w:val="both"/>
        <w:rPr>
          <w:rFonts w:ascii="Palatino Linotype" w:hAnsi="Palatino Linotype" w:cs="Arial"/>
          <w:i/>
          <w:sz w:val="22"/>
        </w:rPr>
      </w:pPr>
      <w:r w:rsidRPr="004E6247">
        <w:rPr>
          <w:rFonts w:ascii="Palatino Linotype" w:hAnsi="Palatino Linotype" w:cs="Arial"/>
          <w:i/>
          <w:sz w:val="22"/>
        </w:rPr>
        <w:t>IV. La fecha en que fue notificada la respuesta al solicitante o tuvo conocimiento del acto reclamado, o de presentación de la solicitud, en caso de falta de respuesta;</w:t>
      </w:r>
    </w:p>
    <w:p w14:paraId="7924594F" w14:textId="77777777" w:rsidR="00CB3A02" w:rsidRPr="004E6247" w:rsidRDefault="00CB3A02" w:rsidP="00CB3A02">
      <w:pPr>
        <w:ind w:left="567" w:right="616"/>
        <w:jc w:val="both"/>
        <w:rPr>
          <w:rFonts w:ascii="Palatino Linotype" w:hAnsi="Palatino Linotype" w:cs="Arial"/>
          <w:i/>
          <w:sz w:val="22"/>
        </w:rPr>
      </w:pPr>
      <w:r w:rsidRPr="004E6247">
        <w:rPr>
          <w:rFonts w:ascii="Palatino Linotype" w:hAnsi="Palatino Linotype" w:cs="Arial"/>
          <w:i/>
          <w:sz w:val="22"/>
        </w:rPr>
        <w:t>V. El acto que se recurre;</w:t>
      </w:r>
    </w:p>
    <w:p w14:paraId="028326CF" w14:textId="77777777" w:rsidR="00CB3A02" w:rsidRPr="004E6247" w:rsidRDefault="00CB3A02" w:rsidP="00CB3A02">
      <w:pPr>
        <w:ind w:left="567" w:right="616"/>
        <w:jc w:val="both"/>
        <w:rPr>
          <w:rFonts w:ascii="Palatino Linotype" w:hAnsi="Palatino Linotype" w:cs="Arial"/>
          <w:i/>
          <w:sz w:val="22"/>
        </w:rPr>
      </w:pPr>
      <w:r w:rsidRPr="004E6247">
        <w:rPr>
          <w:rFonts w:ascii="Palatino Linotype" w:hAnsi="Palatino Linotype" w:cs="Arial"/>
          <w:i/>
          <w:sz w:val="22"/>
        </w:rPr>
        <w:t>VI. Las razones o motivos de inconformidad;</w:t>
      </w:r>
    </w:p>
    <w:p w14:paraId="7C749775" w14:textId="77777777" w:rsidR="00CB3A02" w:rsidRPr="004E6247" w:rsidRDefault="00CB3A02" w:rsidP="00CB3A02">
      <w:pPr>
        <w:ind w:left="567" w:right="616"/>
        <w:jc w:val="both"/>
        <w:rPr>
          <w:rFonts w:ascii="Palatino Linotype" w:hAnsi="Palatino Linotype" w:cs="Arial"/>
          <w:i/>
          <w:sz w:val="22"/>
        </w:rPr>
      </w:pPr>
      <w:r w:rsidRPr="004E6247">
        <w:rPr>
          <w:rFonts w:ascii="Palatino Linotype" w:hAnsi="Palatino Linotype" w:cs="Arial"/>
          <w:i/>
          <w:sz w:val="22"/>
        </w:rPr>
        <w:t>VII. La copia de la respuesta que se impugna y, en su caso, de la notificación correspondiente, en el caso de respuesta de la solicitud; y</w:t>
      </w:r>
    </w:p>
    <w:p w14:paraId="1FE34F8E" w14:textId="77777777" w:rsidR="00CB3A02" w:rsidRPr="004E6247" w:rsidRDefault="00CB3A02" w:rsidP="00CB3A02">
      <w:pPr>
        <w:ind w:left="567" w:right="616"/>
        <w:jc w:val="both"/>
        <w:rPr>
          <w:rFonts w:ascii="Palatino Linotype" w:hAnsi="Palatino Linotype" w:cs="Arial"/>
          <w:i/>
          <w:sz w:val="22"/>
        </w:rPr>
      </w:pPr>
      <w:r w:rsidRPr="004E6247">
        <w:rPr>
          <w:rFonts w:ascii="Palatino Linotype" w:hAnsi="Palatino Linotype" w:cs="Arial"/>
          <w:i/>
          <w:sz w:val="22"/>
        </w:rPr>
        <w:lastRenderedPageBreak/>
        <w:t>VIII. Firma del recurrente, en su caso, cuando se presente por escrito, requisito sin el cual se dará trámite al recurso.</w:t>
      </w:r>
    </w:p>
    <w:p w14:paraId="6E6FC24A" w14:textId="77777777" w:rsidR="00CB3A02" w:rsidRPr="004E6247" w:rsidRDefault="00CB3A02" w:rsidP="00CB3A02">
      <w:pPr>
        <w:ind w:left="567" w:right="616"/>
        <w:jc w:val="both"/>
        <w:rPr>
          <w:rFonts w:ascii="Palatino Linotype" w:hAnsi="Palatino Linotype" w:cs="Arial"/>
          <w:i/>
          <w:sz w:val="22"/>
        </w:rPr>
      </w:pPr>
    </w:p>
    <w:p w14:paraId="507D8A91" w14:textId="77777777" w:rsidR="00CB3A02" w:rsidRPr="004E6247" w:rsidRDefault="00CB3A02" w:rsidP="00CB3A02">
      <w:pPr>
        <w:ind w:left="567" w:right="616"/>
        <w:jc w:val="both"/>
        <w:rPr>
          <w:rFonts w:ascii="Palatino Linotype" w:hAnsi="Palatino Linotype" w:cs="Arial"/>
          <w:i/>
          <w:sz w:val="22"/>
        </w:rPr>
      </w:pPr>
      <w:r w:rsidRPr="004E6247">
        <w:rPr>
          <w:rFonts w:ascii="Palatino Linotype" w:hAnsi="Palatino Linotype" w:cs="Arial"/>
          <w:i/>
          <w:sz w:val="22"/>
        </w:rPr>
        <w:t>Adicionalmente, se podrán anexar las pruebas y demás elementos que considere procedentes someter a juicio del Instituto.</w:t>
      </w:r>
    </w:p>
    <w:p w14:paraId="7B39B5E9" w14:textId="77777777" w:rsidR="00CB3A02" w:rsidRPr="004E6247" w:rsidRDefault="00CB3A02" w:rsidP="00CB3A02">
      <w:pPr>
        <w:ind w:left="567" w:right="616"/>
        <w:jc w:val="both"/>
        <w:rPr>
          <w:rFonts w:ascii="Palatino Linotype" w:hAnsi="Palatino Linotype" w:cs="Arial"/>
          <w:i/>
          <w:sz w:val="22"/>
        </w:rPr>
      </w:pPr>
    </w:p>
    <w:p w14:paraId="7004B8A8" w14:textId="77777777" w:rsidR="00CB3A02" w:rsidRPr="004E6247" w:rsidRDefault="00CB3A02" w:rsidP="00CB3A02">
      <w:pPr>
        <w:ind w:left="567" w:right="616"/>
        <w:jc w:val="both"/>
        <w:rPr>
          <w:rFonts w:ascii="Palatino Linotype" w:hAnsi="Palatino Linotype" w:cs="Arial"/>
          <w:i/>
          <w:sz w:val="22"/>
        </w:rPr>
      </w:pPr>
      <w:r w:rsidRPr="004E6247">
        <w:rPr>
          <w:rFonts w:ascii="Palatino Linotype" w:hAnsi="Palatino Linotype" w:cs="Arial"/>
          <w:i/>
          <w:sz w:val="22"/>
        </w:rPr>
        <w:t>En ningún caso será necesario que el particular ratifique el recurso de revisión interpuesto.</w:t>
      </w:r>
    </w:p>
    <w:p w14:paraId="002CFF8B" w14:textId="77777777" w:rsidR="00CB3A02" w:rsidRPr="004E6247" w:rsidRDefault="00CB3A02" w:rsidP="00CB3A02">
      <w:pPr>
        <w:ind w:left="567" w:right="616"/>
        <w:jc w:val="both"/>
        <w:rPr>
          <w:rFonts w:ascii="Palatino Linotype" w:hAnsi="Palatino Linotype" w:cs="Arial"/>
          <w:i/>
          <w:sz w:val="22"/>
        </w:rPr>
      </w:pPr>
    </w:p>
    <w:p w14:paraId="59542A5F" w14:textId="77777777" w:rsidR="00CB3A02" w:rsidRPr="004E6247" w:rsidRDefault="00CB3A02" w:rsidP="00CB3A02">
      <w:pPr>
        <w:ind w:left="567" w:right="616"/>
        <w:jc w:val="both"/>
        <w:rPr>
          <w:rFonts w:ascii="Palatino Linotype" w:hAnsi="Palatino Linotype" w:cs="Arial"/>
          <w:i/>
          <w:sz w:val="22"/>
        </w:rPr>
      </w:pPr>
      <w:r w:rsidRPr="004E6247">
        <w:rPr>
          <w:rFonts w:ascii="Palatino Linotype" w:hAnsi="Palatino Linotype" w:cs="Arial"/>
          <w:b/>
          <w:i/>
          <w:sz w:val="22"/>
        </w:rPr>
        <w:t>En caso de que el recurso se interponga de manera electrónica no será indispensable que contengan los requisitos establecidos en las fracciones II</w:t>
      </w:r>
      <w:r w:rsidRPr="004E6247">
        <w:rPr>
          <w:rFonts w:ascii="Palatino Linotype" w:hAnsi="Palatino Linotype" w:cs="Arial"/>
          <w:i/>
          <w:sz w:val="22"/>
        </w:rPr>
        <w:t>, IV, VII y VIII.”</w:t>
      </w:r>
    </w:p>
    <w:p w14:paraId="0CEA652B" w14:textId="77777777" w:rsidR="00CB3A02" w:rsidRPr="004E6247" w:rsidRDefault="00CB3A02" w:rsidP="00CB3A02">
      <w:pPr>
        <w:ind w:left="567" w:right="616"/>
        <w:jc w:val="right"/>
        <w:rPr>
          <w:rFonts w:ascii="Palatino Linotype" w:hAnsi="Palatino Linotype" w:cs="Arial"/>
          <w:i/>
          <w:sz w:val="20"/>
        </w:rPr>
      </w:pPr>
      <w:r w:rsidRPr="004E6247">
        <w:rPr>
          <w:rFonts w:ascii="Palatino Linotype" w:hAnsi="Palatino Linotype" w:cs="Arial"/>
          <w:i/>
          <w:sz w:val="20"/>
        </w:rPr>
        <w:t>[Énfasis añadido]</w:t>
      </w:r>
    </w:p>
    <w:p w14:paraId="1737DEA4" w14:textId="77777777" w:rsidR="00CB3A02" w:rsidRPr="004E6247" w:rsidRDefault="00CB3A02" w:rsidP="00CB3A02">
      <w:pPr>
        <w:spacing w:line="276" w:lineRule="auto"/>
        <w:ind w:left="851"/>
        <w:jc w:val="right"/>
        <w:rPr>
          <w:rFonts w:ascii="Palatino Linotype" w:hAnsi="Palatino Linotype" w:cs="Arial"/>
          <w:b/>
          <w:i/>
        </w:rPr>
      </w:pPr>
    </w:p>
    <w:p w14:paraId="55650002" w14:textId="77777777" w:rsidR="00CB3A02" w:rsidRPr="004E6247" w:rsidRDefault="00CB3A02" w:rsidP="00CB3A02">
      <w:pPr>
        <w:spacing w:line="360" w:lineRule="auto"/>
        <w:jc w:val="both"/>
        <w:rPr>
          <w:rFonts w:ascii="Palatino Linotype" w:eastAsia="Calibri" w:hAnsi="Palatino Linotype" w:cs="Arial"/>
        </w:rPr>
      </w:pPr>
      <w:r w:rsidRPr="004E6247">
        <w:rPr>
          <w:rFonts w:ascii="Palatino Linotype" w:eastAsia="Calibri" w:hAnsi="Palatino Linotype" w:cs="Segoe UI"/>
        </w:rPr>
        <w:t xml:space="preserve">Cabe señalar que </w:t>
      </w:r>
      <w:r w:rsidRPr="004E6247">
        <w:rPr>
          <w:rFonts w:ascii="Palatino Linotype" w:eastAsia="Calibri" w:hAnsi="Palatino Linotype" w:cs="Segoe UI"/>
          <w:b/>
        </w:rPr>
        <w:t>El Recurrente</w:t>
      </w:r>
      <w:r w:rsidRPr="004E6247">
        <w:rPr>
          <w:rFonts w:ascii="Palatino Linotype" w:eastAsia="Calibri" w:hAnsi="Palatino Linotype" w:cs="Segoe UI"/>
        </w:rPr>
        <w:t xml:space="preserve"> ejerció de manera anónima su derecho de acceso a la información pública</w:t>
      </w:r>
      <w:r w:rsidRPr="004E6247">
        <w:rPr>
          <w:rFonts w:ascii="Palatino Linotype" w:eastAsia="Calibri" w:hAnsi="Palatino Linotype"/>
        </w:rPr>
        <w:t xml:space="preserve">, sin embargo, no es motivo para desechar las </w:t>
      </w:r>
      <w:r w:rsidRPr="004E6247">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1EBE430A" w14:textId="77777777" w:rsidR="008C17F0" w:rsidRPr="004E6247" w:rsidRDefault="008C17F0" w:rsidP="008C17F0">
      <w:pPr>
        <w:pStyle w:val="Sinespaciado"/>
        <w:rPr>
          <w:rFonts w:eastAsia="Calibri"/>
        </w:rPr>
      </w:pPr>
    </w:p>
    <w:p w14:paraId="041EA935" w14:textId="77777777" w:rsidR="00CB3A02" w:rsidRPr="004E6247" w:rsidRDefault="00CB3A02" w:rsidP="008C17F0">
      <w:pPr>
        <w:ind w:left="567" w:right="616"/>
        <w:jc w:val="both"/>
        <w:rPr>
          <w:rFonts w:ascii="Palatino Linotype" w:eastAsia="Calibri" w:hAnsi="Palatino Linotype" w:cs="Arial"/>
          <w:i/>
          <w:sz w:val="22"/>
        </w:rPr>
      </w:pPr>
      <w:r w:rsidRPr="004E6247">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274E102D" w14:textId="77777777" w:rsidR="008C17F0" w:rsidRPr="004E6247" w:rsidRDefault="008C17F0" w:rsidP="008C17F0">
      <w:pPr>
        <w:spacing w:line="360" w:lineRule="auto"/>
        <w:jc w:val="both"/>
        <w:rPr>
          <w:rFonts w:ascii="Palatino Linotype" w:eastAsia="Calibri" w:hAnsi="Palatino Linotype"/>
        </w:rPr>
      </w:pPr>
    </w:p>
    <w:p w14:paraId="78CF517B" w14:textId="77777777" w:rsidR="00CB3A02" w:rsidRPr="004E6247" w:rsidRDefault="00CB3A02" w:rsidP="008C17F0">
      <w:pPr>
        <w:spacing w:line="360" w:lineRule="auto"/>
        <w:jc w:val="both"/>
        <w:rPr>
          <w:rFonts w:ascii="Palatino Linotype" w:eastAsia="Calibri" w:hAnsi="Palatino Linotype"/>
        </w:rPr>
      </w:pPr>
      <w:r w:rsidRPr="004E6247">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4E6247">
        <w:rPr>
          <w:rFonts w:ascii="Palatino Linotype" w:eastAsia="Calibri" w:hAnsi="Palatino Linotype" w:cs="Arial"/>
        </w:rPr>
        <w:t>vigésimo, vigésimo primero</w:t>
      </w:r>
      <w:r w:rsidRPr="004E6247">
        <w:rPr>
          <w:rFonts w:ascii="Palatino Linotype" w:hAnsi="Palatino Linotype" w:cs="Arial"/>
        </w:rPr>
        <w:t xml:space="preserve"> y vigésimo segundo</w:t>
      </w:r>
      <w:r w:rsidRPr="004E6247">
        <w:rPr>
          <w:rFonts w:ascii="Palatino Linotype" w:eastAsia="Calibri" w:hAnsi="Palatino Linotype"/>
        </w:rPr>
        <w:t>, de la Constitución Política del Estado Libre y Soberano de México, se establece lo siguiente:</w:t>
      </w:r>
    </w:p>
    <w:p w14:paraId="4475D24C" w14:textId="77777777" w:rsidR="008C17F0" w:rsidRPr="004E6247" w:rsidRDefault="008C17F0" w:rsidP="008C17F0">
      <w:pPr>
        <w:pStyle w:val="Sinespaciado"/>
        <w:rPr>
          <w:rFonts w:eastAsia="Calibri"/>
        </w:rPr>
      </w:pPr>
    </w:p>
    <w:p w14:paraId="771175C3" w14:textId="77777777" w:rsidR="00CB3A02" w:rsidRPr="004E6247" w:rsidRDefault="00CB3A02" w:rsidP="00CB3A02">
      <w:pPr>
        <w:spacing w:before="120" w:after="120"/>
        <w:ind w:left="567" w:right="616"/>
        <w:jc w:val="center"/>
        <w:rPr>
          <w:rFonts w:ascii="Palatino Linotype" w:eastAsia="Calibri" w:hAnsi="Palatino Linotype"/>
          <w:b/>
          <w:i/>
          <w:sz w:val="22"/>
        </w:rPr>
      </w:pPr>
      <w:r w:rsidRPr="004E6247">
        <w:rPr>
          <w:rFonts w:ascii="Palatino Linotype" w:eastAsia="Calibri" w:hAnsi="Palatino Linotype"/>
          <w:b/>
          <w:i/>
          <w:sz w:val="22"/>
        </w:rPr>
        <w:t>Constitución Política de los Estados Unidos Mexicanos</w:t>
      </w:r>
    </w:p>
    <w:p w14:paraId="73DFB6F8" w14:textId="77777777" w:rsidR="00CB3A02" w:rsidRPr="004E6247" w:rsidRDefault="00CB3A02" w:rsidP="00CB3A02">
      <w:pPr>
        <w:spacing w:before="120" w:after="120"/>
        <w:ind w:left="567" w:right="616"/>
        <w:jc w:val="both"/>
        <w:rPr>
          <w:rFonts w:ascii="Palatino Linotype" w:eastAsia="Calibri" w:hAnsi="Palatino Linotype"/>
          <w:i/>
          <w:sz w:val="22"/>
        </w:rPr>
      </w:pPr>
      <w:r w:rsidRPr="004E6247">
        <w:rPr>
          <w:rFonts w:ascii="Palatino Linotype" w:eastAsia="Calibri" w:hAnsi="Palatino Linotype"/>
          <w:i/>
          <w:sz w:val="22"/>
        </w:rPr>
        <w:t>“</w:t>
      </w:r>
      <w:r w:rsidRPr="004E6247">
        <w:rPr>
          <w:rFonts w:ascii="Palatino Linotype" w:eastAsia="Calibri" w:hAnsi="Palatino Linotype"/>
          <w:b/>
          <w:i/>
          <w:sz w:val="22"/>
        </w:rPr>
        <w:t>Artículo 6</w:t>
      </w:r>
      <w:r w:rsidRPr="004E6247">
        <w:rPr>
          <w:rFonts w:ascii="Palatino Linotype" w:eastAsia="Calibri" w:hAnsi="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4E6247">
        <w:rPr>
          <w:rFonts w:ascii="Palatino Linotype" w:eastAsia="Calibri" w:hAnsi="Palatino Linotype"/>
          <w:i/>
          <w:sz w:val="22"/>
        </w:rPr>
        <w:lastRenderedPageBreak/>
        <w:t>ejercido en los términos dispuestos por la ley. El derecho a la información será garantizado por el Estado.</w:t>
      </w:r>
    </w:p>
    <w:p w14:paraId="687B2F1E" w14:textId="77777777" w:rsidR="00CB3A02" w:rsidRPr="004E6247" w:rsidRDefault="00CB3A02" w:rsidP="00CB3A02">
      <w:pPr>
        <w:spacing w:before="120" w:after="120"/>
        <w:ind w:left="567" w:right="616"/>
        <w:jc w:val="both"/>
        <w:rPr>
          <w:rFonts w:ascii="Palatino Linotype" w:eastAsia="Calibri" w:hAnsi="Palatino Linotype"/>
          <w:i/>
          <w:sz w:val="22"/>
        </w:rPr>
      </w:pPr>
      <w:r w:rsidRPr="004E6247">
        <w:rPr>
          <w:rFonts w:ascii="Palatino Linotype" w:eastAsia="Calibri" w:hAnsi="Palatino Linotype"/>
          <w:i/>
          <w:sz w:val="22"/>
        </w:rPr>
        <w:t>(…)</w:t>
      </w:r>
    </w:p>
    <w:p w14:paraId="58CB88CF" w14:textId="77777777" w:rsidR="00CB3A02" w:rsidRPr="004E6247" w:rsidRDefault="00CB3A02" w:rsidP="00CB3A02">
      <w:pPr>
        <w:spacing w:before="120" w:after="120"/>
        <w:ind w:left="567" w:right="616"/>
        <w:jc w:val="both"/>
        <w:rPr>
          <w:rFonts w:ascii="Palatino Linotype" w:eastAsia="Calibri" w:hAnsi="Palatino Linotype"/>
          <w:i/>
          <w:sz w:val="22"/>
        </w:rPr>
      </w:pPr>
      <w:r w:rsidRPr="004E6247">
        <w:rPr>
          <w:rFonts w:ascii="Palatino Linotype" w:eastAsia="Calibri" w:hAnsi="Palatino Linotype"/>
          <w:i/>
          <w:sz w:val="22"/>
        </w:rPr>
        <w:t xml:space="preserve">Para efectos de lo dispuesto en el presente artículo se observará lo siguiente: </w:t>
      </w:r>
    </w:p>
    <w:p w14:paraId="134C5128" w14:textId="77777777" w:rsidR="00CB3A02" w:rsidRPr="004E6247" w:rsidRDefault="00CB3A02" w:rsidP="00CB3A02">
      <w:pPr>
        <w:spacing w:before="120" w:after="120"/>
        <w:ind w:left="567" w:right="616"/>
        <w:jc w:val="both"/>
        <w:rPr>
          <w:rFonts w:ascii="Palatino Linotype" w:eastAsia="Calibri" w:hAnsi="Palatino Linotype"/>
          <w:i/>
          <w:sz w:val="22"/>
        </w:rPr>
      </w:pPr>
      <w:r w:rsidRPr="004E6247">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71D22AD8" w14:textId="77777777" w:rsidR="00CB3A02" w:rsidRPr="004E6247" w:rsidRDefault="00CB3A02" w:rsidP="00CB3A02">
      <w:pPr>
        <w:spacing w:before="120" w:after="120"/>
        <w:ind w:left="567" w:right="616"/>
        <w:jc w:val="both"/>
        <w:rPr>
          <w:rFonts w:ascii="Palatino Linotype" w:eastAsia="Calibri" w:hAnsi="Palatino Linotype"/>
          <w:i/>
          <w:sz w:val="22"/>
        </w:rPr>
      </w:pPr>
      <w:r w:rsidRPr="004E6247">
        <w:rPr>
          <w:rFonts w:ascii="Palatino Linotype" w:eastAsia="Calibri" w:hAnsi="Palatino Linotype"/>
          <w:i/>
          <w:sz w:val="22"/>
        </w:rPr>
        <w:t>(…)</w:t>
      </w:r>
    </w:p>
    <w:p w14:paraId="26C28CF7" w14:textId="77777777" w:rsidR="00CB3A02" w:rsidRPr="004E6247" w:rsidRDefault="00CB3A02" w:rsidP="00CB3A02">
      <w:pPr>
        <w:spacing w:before="120" w:after="120"/>
        <w:ind w:left="567" w:right="616"/>
        <w:jc w:val="both"/>
        <w:rPr>
          <w:rFonts w:ascii="Palatino Linotype" w:eastAsia="Calibri" w:hAnsi="Palatino Linotype"/>
          <w:i/>
          <w:sz w:val="22"/>
        </w:rPr>
      </w:pPr>
      <w:r w:rsidRPr="004E6247">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10A6BA2C" w14:textId="77777777" w:rsidR="00CB3A02" w:rsidRPr="004E6247" w:rsidRDefault="00CB3A02" w:rsidP="00CB3A02">
      <w:pPr>
        <w:spacing w:before="120" w:after="120"/>
        <w:ind w:left="567" w:right="616"/>
        <w:jc w:val="both"/>
        <w:rPr>
          <w:rFonts w:ascii="Palatino Linotype" w:eastAsia="Calibri" w:hAnsi="Palatino Linotype"/>
          <w:i/>
          <w:sz w:val="22"/>
        </w:rPr>
      </w:pPr>
      <w:r w:rsidRPr="004E6247">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14:paraId="6740E6AD" w14:textId="77777777" w:rsidR="00CB3A02" w:rsidRPr="004E6247" w:rsidRDefault="00CB3A02" w:rsidP="00CB3A02">
      <w:pPr>
        <w:spacing w:before="120" w:after="120"/>
        <w:ind w:left="567" w:right="616"/>
        <w:jc w:val="both"/>
        <w:rPr>
          <w:rFonts w:ascii="Palatino Linotype" w:eastAsia="Calibri" w:hAnsi="Palatino Linotype"/>
          <w:i/>
        </w:rPr>
      </w:pPr>
    </w:p>
    <w:p w14:paraId="3FDE59A2" w14:textId="77777777" w:rsidR="00CB3A02" w:rsidRPr="004E6247" w:rsidRDefault="00CB3A02" w:rsidP="00CB3A02">
      <w:pPr>
        <w:spacing w:before="120" w:after="120"/>
        <w:ind w:left="567" w:right="616"/>
        <w:jc w:val="center"/>
        <w:rPr>
          <w:rFonts w:ascii="Palatino Linotype" w:eastAsia="Calibri" w:hAnsi="Palatino Linotype"/>
          <w:b/>
          <w:i/>
          <w:sz w:val="22"/>
        </w:rPr>
      </w:pPr>
      <w:r w:rsidRPr="004E6247">
        <w:rPr>
          <w:rFonts w:ascii="Palatino Linotype" w:eastAsia="Calibri" w:hAnsi="Palatino Linotype"/>
          <w:b/>
          <w:i/>
          <w:sz w:val="22"/>
        </w:rPr>
        <w:t>Constitución Política del Estado Libre y Soberano de México</w:t>
      </w:r>
    </w:p>
    <w:p w14:paraId="50216D13" w14:textId="77777777" w:rsidR="00CB3A02" w:rsidRPr="004E6247" w:rsidRDefault="00CB3A02" w:rsidP="00CB3A02">
      <w:pPr>
        <w:spacing w:before="120" w:after="120"/>
        <w:ind w:left="567" w:right="616"/>
        <w:jc w:val="both"/>
        <w:rPr>
          <w:rFonts w:ascii="Palatino Linotype" w:eastAsia="Calibri" w:hAnsi="Palatino Linotype"/>
          <w:i/>
          <w:sz w:val="22"/>
        </w:rPr>
      </w:pPr>
      <w:r w:rsidRPr="004E6247">
        <w:rPr>
          <w:rFonts w:ascii="Palatino Linotype" w:eastAsia="Calibri" w:hAnsi="Palatino Linotype"/>
          <w:i/>
          <w:sz w:val="22"/>
        </w:rPr>
        <w:t>“</w:t>
      </w:r>
      <w:r w:rsidRPr="004E6247">
        <w:rPr>
          <w:rFonts w:ascii="Palatino Linotype" w:eastAsia="Calibri" w:hAnsi="Palatino Linotype"/>
          <w:b/>
          <w:i/>
          <w:sz w:val="22"/>
        </w:rPr>
        <w:t>Artículo 5</w:t>
      </w:r>
      <w:r w:rsidRPr="004E6247">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D6247D9" w14:textId="77777777" w:rsidR="00CB3A02" w:rsidRPr="004E6247" w:rsidRDefault="00CB3A02" w:rsidP="00CB3A02">
      <w:pPr>
        <w:spacing w:before="120" w:after="120"/>
        <w:ind w:left="567" w:right="616"/>
        <w:jc w:val="both"/>
        <w:rPr>
          <w:rFonts w:ascii="Palatino Linotype" w:eastAsia="Calibri" w:hAnsi="Palatino Linotype"/>
          <w:i/>
          <w:sz w:val="22"/>
        </w:rPr>
      </w:pPr>
      <w:r w:rsidRPr="004E6247">
        <w:rPr>
          <w:rFonts w:ascii="Palatino Linotype" w:eastAsia="Calibri" w:hAnsi="Palatino Linotype"/>
          <w:i/>
          <w:sz w:val="22"/>
        </w:rPr>
        <w:t>(…)</w:t>
      </w:r>
    </w:p>
    <w:p w14:paraId="2E6B106C" w14:textId="77777777" w:rsidR="00CB3A02" w:rsidRPr="004E6247" w:rsidRDefault="00CB3A02" w:rsidP="00CB3A02">
      <w:pPr>
        <w:spacing w:before="120" w:after="120"/>
        <w:ind w:left="567" w:right="616"/>
        <w:jc w:val="both"/>
        <w:rPr>
          <w:rFonts w:ascii="Palatino Linotype" w:eastAsia="Calibri" w:hAnsi="Palatino Linotype"/>
          <w:i/>
          <w:sz w:val="22"/>
        </w:rPr>
      </w:pPr>
      <w:r w:rsidRPr="004E6247">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14:paraId="5C61C8BD" w14:textId="77777777" w:rsidR="00CB3A02" w:rsidRPr="004E6247" w:rsidRDefault="00CB3A02" w:rsidP="00CB3A02">
      <w:pPr>
        <w:spacing w:before="120" w:after="120"/>
        <w:ind w:left="567" w:right="616"/>
        <w:jc w:val="both"/>
        <w:rPr>
          <w:rFonts w:ascii="Palatino Linotype" w:eastAsia="Calibri" w:hAnsi="Palatino Linotype"/>
          <w:i/>
          <w:sz w:val="22"/>
        </w:rPr>
      </w:pPr>
      <w:r w:rsidRPr="004E6247">
        <w:rPr>
          <w:rFonts w:ascii="Palatino Linotype" w:eastAsia="Calibri" w:hAnsi="Palatino Linotype"/>
          <w:i/>
          <w:sz w:val="22"/>
        </w:rPr>
        <w:t xml:space="preserve"> (…)</w:t>
      </w:r>
    </w:p>
    <w:p w14:paraId="2E5EDBC5" w14:textId="77777777" w:rsidR="00CB3A02" w:rsidRPr="004E6247" w:rsidRDefault="00CB3A02" w:rsidP="00CB3A02">
      <w:pPr>
        <w:spacing w:before="120" w:after="120"/>
        <w:ind w:left="567" w:right="616"/>
        <w:jc w:val="both"/>
        <w:rPr>
          <w:rFonts w:ascii="Palatino Linotype" w:eastAsia="Calibri" w:hAnsi="Palatino Linotype"/>
          <w:i/>
          <w:sz w:val="22"/>
        </w:rPr>
      </w:pPr>
      <w:r w:rsidRPr="004E6247">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0821D7A2" w14:textId="77777777" w:rsidR="00CB3A02" w:rsidRPr="004E6247" w:rsidRDefault="00CB3A02" w:rsidP="00CB3A02">
      <w:pPr>
        <w:spacing w:before="120" w:after="120"/>
        <w:ind w:left="567" w:right="616"/>
        <w:jc w:val="both"/>
        <w:rPr>
          <w:rFonts w:ascii="Palatino Linotype" w:eastAsia="Calibri" w:hAnsi="Palatino Linotype"/>
          <w:i/>
          <w:sz w:val="22"/>
        </w:rPr>
      </w:pPr>
      <w:r w:rsidRPr="004E6247">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55A04C5" w14:textId="77777777" w:rsidR="00CB3A02" w:rsidRPr="004E6247" w:rsidRDefault="00CB3A02" w:rsidP="00CB3A02">
      <w:pPr>
        <w:spacing w:before="120" w:after="120"/>
        <w:ind w:left="567" w:right="616"/>
        <w:jc w:val="both"/>
        <w:rPr>
          <w:rFonts w:ascii="Palatino Linotype" w:eastAsia="Calibri" w:hAnsi="Palatino Linotype"/>
          <w:i/>
          <w:sz w:val="22"/>
        </w:rPr>
      </w:pPr>
    </w:p>
    <w:p w14:paraId="3975C5C5" w14:textId="77777777" w:rsidR="00CB3A02" w:rsidRPr="004E6247" w:rsidRDefault="00CB3A02" w:rsidP="00CB3A02">
      <w:pPr>
        <w:spacing w:before="120" w:after="120"/>
        <w:ind w:left="567" w:right="616"/>
        <w:jc w:val="both"/>
        <w:rPr>
          <w:rFonts w:ascii="Palatino Linotype" w:eastAsia="Calibri" w:hAnsi="Palatino Linotype"/>
          <w:i/>
          <w:sz w:val="22"/>
        </w:rPr>
      </w:pPr>
      <w:r w:rsidRPr="004E6247">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14:paraId="7630E5FD" w14:textId="77777777" w:rsidR="00CB3A02" w:rsidRPr="004E6247" w:rsidRDefault="00CB3A02" w:rsidP="00CB3A02">
      <w:pPr>
        <w:spacing w:before="120" w:after="120"/>
        <w:ind w:left="567" w:right="616"/>
        <w:jc w:val="both"/>
        <w:rPr>
          <w:rFonts w:ascii="Palatino Linotype" w:eastAsia="Calibri" w:hAnsi="Palatino Linotype"/>
          <w:i/>
          <w:sz w:val="22"/>
        </w:rPr>
      </w:pPr>
      <w:r w:rsidRPr="004E6247">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4CF4096E" w14:textId="77777777" w:rsidR="00CB3A02" w:rsidRPr="004E6247" w:rsidRDefault="00CB3A02" w:rsidP="00CB3A02">
      <w:pPr>
        <w:spacing w:before="120" w:after="120"/>
        <w:ind w:left="567" w:right="616"/>
        <w:jc w:val="both"/>
        <w:rPr>
          <w:rFonts w:ascii="Palatino Linotype" w:eastAsia="Calibri" w:hAnsi="Palatino Linotype"/>
          <w:i/>
          <w:sz w:val="22"/>
        </w:rPr>
      </w:pPr>
      <w:r w:rsidRPr="004E6247">
        <w:rPr>
          <w:rFonts w:ascii="Palatino Linotype" w:eastAsia="Calibri" w:hAnsi="Palatino Linotype"/>
          <w:i/>
          <w:sz w:val="22"/>
        </w:rPr>
        <w:t>(…)</w:t>
      </w:r>
    </w:p>
    <w:p w14:paraId="491A97CD" w14:textId="77777777" w:rsidR="00CB3A02" w:rsidRPr="004E6247" w:rsidRDefault="00CB3A02" w:rsidP="00CB3A02">
      <w:pPr>
        <w:ind w:left="567" w:right="616"/>
        <w:jc w:val="both"/>
        <w:rPr>
          <w:rFonts w:ascii="Palatino Linotype" w:eastAsia="Calibri" w:hAnsi="Palatino Linotype"/>
          <w:i/>
          <w:sz w:val="22"/>
        </w:rPr>
      </w:pPr>
      <w:r w:rsidRPr="004E6247">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C3E8152" w14:textId="77777777" w:rsidR="00CB3A02" w:rsidRPr="004E6247" w:rsidRDefault="00CB3A02" w:rsidP="00CB3A02">
      <w:pPr>
        <w:spacing w:line="360" w:lineRule="auto"/>
        <w:jc w:val="both"/>
        <w:rPr>
          <w:rFonts w:ascii="Palatino Linotype" w:eastAsia="Calibri" w:hAnsi="Palatino Linotype"/>
        </w:rPr>
      </w:pPr>
    </w:p>
    <w:p w14:paraId="24F3E535" w14:textId="77777777" w:rsidR="00CB3A02" w:rsidRPr="004E6247" w:rsidRDefault="00CB3A02" w:rsidP="00CB3A02">
      <w:pPr>
        <w:spacing w:line="360" w:lineRule="auto"/>
        <w:jc w:val="both"/>
        <w:rPr>
          <w:rFonts w:ascii="Palatino Linotype" w:eastAsia="Calibri" w:hAnsi="Palatino Linotype"/>
        </w:rPr>
      </w:pPr>
      <w:r w:rsidRPr="004E6247">
        <w:rPr>
          <w:rFonts w:ascii="Palatino Linotype" w:eastAsia="Calibri" w:hAnsi="Palatino Linotype"/>
        </w:rPr>
        <w:t>Por otra parte, del contenido del artículo 1 de la Constitución Política de los Estados Unidos Mexicanos, se destaca lo siguiente:</w:t>
      </w:r>
    </w:p>
    <w:p w14:paraId="3BACE17E" w14:textId="77777777" w:rsidR="00980E7E" w:rsidRPr="004E6247" w:rsidRDefault="00980E7E" w:rsidP="00980E7E">
      <w:pPr>
        <w:pStyle w:val="Sinespaciado"/>
        <w:rPr>
          <w:rFonts w:eastAsia="Calibri"/>
        </w:rPr>
      </w:pPr>
    </w:p>
    <w:p w14:paraId="7253844C" w14:textId="77777777" w:rsidR="00CB3A02" w:rsidRPr="004E6247" w:rsidRDefault="00CB3A02" w:rsidP="00CB3A02">
      <w:pPr>
        <w:spacing w:before="120" w:after="120"/>
        <w:ind w:left="567" w:right="616"/>
        <w:jc w:val="both"/>
        <w:rPr>
          <w:rFonts w:ascii="Palatino Linotype" w:eastAsia="Calibri" w:hAnsi="Palatino Linotype"/>
          <w:i/>
          <w:sz w:val="22"/>
        </w:rPr>
      </w:pPr>
      <w:r w:rsidRPr="004E6247">
        <w:rPr>
          <w:rFonts w:ascii="Palatino Linotype" w:eastAsia="Calibri" w:hAnsi="Palatino Linotype"/>
          <w:i/>
          <w:sz w:val="22"/>
        </w:rPr>
        <w:t>“</w:t>
      </w:r>
      <w:r w:rsidRPr="004E6247">
        <w:rPr>
          <w:rFonts w:ascii="Palatino Linotype" w:eastAsia="Calibri" w:hAnsi="Palatino Linotype"/>
          <w:b/>
          <w:i/>
          <w:sz w:val="22"/>
        </w:rPr>
        <w:t>Artículo 1o</w:t>
      </w:r>
      <w:r w:rsidRPr="004E6247">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9075C89" w14:textId="77777777" w:rsidR="00CB3A02" w:rsidRPr="004E6247" w:rsidRDefault="00CB3A02" w:rsidP="00CB3A02">
      <w:pPr>
        <w:spacing w:before="120" w:after="120"/>
        <w:ind w:left="567" w:right="616"/>
        <w:jc w:val="both"/>
        <w:rPr>
          <w:rFonts w:ascii="Palatino Linotype" w:eastAsia="Calibri" w:hAnsi="Palatino Linotype"/>
          <w:i/>
          <w:sz w:val="22"/>
        </w:rPr>
      </w:pPr>
      <w:r w:rsidRPr="004E6247">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7A75B03C" w14:textId="77777777" w:rsidR="00CB3A02" w:rsidRPr="004E6247" w:rsidRDefault="00CB3A02" w:rsidP="00CB3A02">
      <w:pPr>
        <w:spacing w:before="120" w:after="120"/>
        <w:ind w:left="567" w:right="616"/>
        <w:jc w:val="both"/>
        <w:rPr>
          <w:rFonts w:ascii="Palatino Linotype" w:eastAsia="Calibri" w:hAnsi="Palatino Linotype"/>
          <w:i/>
          <w:sz w:val="22"/>
        </w:rPr>
      </w:pPr>
      <w:r w:rsidRPr="004E6247">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0FF6DE0B" w14:textId="77777777" w:rsidR="00CB3A02" w:rsidRPr="004E6247" w:rsidRDefault="00CB3A02" w:rsidP="00CB3A02">
      <w:pPr>
        <w:spacing w:before="120" w:after="120"/>
        <w:ind w:left="567" w:right="616"/>
        <w:jc w:val="both"/>
        <w:rPr>
          <w:rFonts w:ascii="Palatino Linotype" w:eastAsia="Calibri" w:hAnsi="Palatino Linotype"/>
          <w:i/>
          <w:sz w:val="22"/>
        </w:rPr>
      </w:pPr>
      <w:r w:rsidRPr="004E6247">
        <w:rPr>
          <w:rFonts w:ascii="Palatino Linotype" w:eastAsia="Calibri" w:hAnsi="Palatino Linotype"/>
          <w:i/>
          <w:sz w:val="22"/>
        </w:rPr>
        <w:t>En consecuencia, el Estado deberá prevenir, investigar, sancionar y reparar las violaciones a los derechos humanos, en los términos que establezca la ley.”</w:t>
      </w:r>
    </w:p>
    <w:p w14:paraId="0CB1035F" w14:textId="77777777" w:rsidR="00CB3A02" w:rsidRPr="004E6247" w:rsidRDefault="00CB3A02" w:rsidP="00CB3A02">
      <w:pPr>
        <w:rPr>
          <w:rFonts w:eastAsia="Calibri"/>
        </w:rPr>
      </w:pPr>
    </w:p>
    <w:p w14:paraId="7DDB0FE7" w14:textId="77777777" w:rsidR="00CB3A02" w:rsidRPr="004E6247" w:rsidRDefault="00CB3A02" w:rsidP="00CB3A02">
      <w:pPr>
        <w:spacing w:line="360" w:lineRule="auto"/>
        <w:jc w:val="both"/>
        <w:rPr>
          <w:rFonts w:ascii="Palatino Linotype" w:eastAsia="Calibri" w:hAnsi="Palatino Linotype"/>
        </w:rPr>
      </w:pPr>
      <w:r w:rsidRPr="004E6247">
        <w:rPr>
          <w:rFonts w:ascii="Palatino Linotype" w:eastAsia="Calibri" w:hAnsi="Palatino Linotype"/>
        </w:rPr>
        <w:t xml:space="preserve">Por lo cual, de una interpretación sistemática, conforme y progresiva del derecho humano de acceso a la información pública se aprecia que toda persona, sin necesidad </w:t>
      </w:r>
      <w:r w:rsidRPr="004E6247">
        <w:rPr>
          <w:rFonts w:ascii="Palatino Linotype" w:eastAsia="Calibri" w:hAnsi="Palatino Linotype"/>
        </w:rPr>
        <w:lastRenderedPageBreak/>
        <w:t xml:space="preserve">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E6247">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4E6247">
        <w:rPr>
          <w:rFonts w:ascii="Palatino Linotype" w:eastAsia="Calibri" w:hAnsi="Palatino Linotype"/>
        </w:rPr>
        <w:t>.</w:t>
      </w:r>
    </w:p>
    <w:p w14:paraId="57FDFA31" w14:textId="77777777" w:rsidR="00CB3A02" w:rsidRPr="004E6247" w:rsidRDefault="00CB3A02" w:rsidP="00CB3A02">
      <w:pPr>
        <w:spacing w:line="360" w:lineRule="auto"/>
        <w:jc w:val="both"/>
        <w:rPr>
          <w:rFonts w:ascii="Palatino Linotype" w:eastAsia="Calibri" w:hAnsi="Palatino Linotype" w:cs="Arial"/>
        </w:rPr>
      </w:pPr>
    </w:p>
    <w:p w14:paraId="45740B95" w14:textId="77777777" w:rsidR="000D3B9A" w:rsidRPr="004E6247" w:rsidRDefault="00CB3A02" w:rsidP="00CB3A02">
      <w:pPr>
        <w:autoSpaceDE w:val="0"/>
        <w:autoSpaceDN w:val="0"/>
        <w:adjustRightInd w:val="0"/>
        <w:spacing w:line="360" w:lineRule="auto"/>
        <w:jc w:val="both"/>
        <w:rPr>
          <w:rFonts w:ascii="Palatino Linotype" w:eastAsia="Calibri" w:hAnsi="Palatino Linotype" w:cs="Arial"/>
        </w:rPr>
      </w:pPr>
      <w:r w:rsidRPr="004E6247">
        <w:rPr>
          <w:rFonts w:ascii="Palatino Linotype" w:eastAsia="Calibri" w:hAnsi="Palatino Linotype" w:cs="Arial"/>
        </w:rPr>
        <w:t>En conclusión, se cubrieron los requisitos de procedencia y procedibilidad y conforme a las constancias que obran en el expediente.</w:t>
      </w:r>
    </w:p>
    <w:p w14:paraId="040796F6" w14:textId="77777777" w:rsidR="00C04C4E" w:rsidRPr="004E6247" w:rsidRDefault="00C04C4E" w:rsidP="00CB3A02">
      <w:pPr>
        <w:autoSpaceDE w:val="0"/>
        <w:autoSpaceDN w:val="0"/>
        <w:adjustRightInd w:val="0"/>
        <w:spacing w:line="360" w:lineRule="auto"/>
        <w:jc w:val="both"/>
        <w:rPr>
          <w:rFonts w:ascii="Palatino Linotype" w:eastAsia="Calibri" w:hAnsi="Palatino Linotype" w:cs="Arial"/>
        </w:rPr>
      </w:pPr>
    </w:p>
    <w:p w14:paraId="337A8A7D" w14:textId="77777777" w:rsidR="00C04C4E" w:rsidRPr="004E6247" w:rsidRDefault="00C04C4E" w:rsidP="00C04C4E">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MX" w:eastAsia="es-MX"/>
        </w:rPr>
      </w:pPr>
      <w:r w:rsidRPr="004E6247">
        <w:rPr>
          <w:rFonts w:ascii="Palatino Linotype" w:eastAsia="Palatino Linotype" w:hAnsi="Palatino Linotype" w:cs="Palatino Linotype"/>
          <w:b/>
          <w:color w:val="000000"/>
          <w:sz w:val="26"/>
          <w:szCs w:val="26"/>
          <w:lang w:val="es-MX" w:eastAsia="es-MX"/>
        </w:rPr>
        <w:t>CUARTO. Del estudio de las causas de improcedencia y sobreseimiento.</w:t>
      </w:r>
    </w:p>
    <w:p w14:paraId="7F1F9D9F" w14:textId="77777777" w:rsidR="00C04C4E" w:rsidRPr="004E6247" w:rsidRDefault="00C04C4E" w:rsidP="00C04C4E">
      <w:pPr>
        <w:spacing w:line="360" w:lineRule="auto"/>
        <w:jc w:val="both"/>
        <w:rPr>
          <w:rFonts w:ascii="Palatino Linotype" w:eastAsia="Palatino Linotype" w:hAnsi="Palatino Linotype" w:cs="Palatino Linotype"/>
          <w:lang w:val="es-MX" w:eastAsia="es-MX"/>
        </w:rPr>
      </w:pPr>
      <w:r w:rsidRPr="004E6247">
        <w:rPr>
          <w:rFonts w:ascii="Palatino Linotype" w:eastAsia="Palatino Linotype" w:hAnsi="Palatino Linotype" w:cs="Palatino Linotype"/>
          <w:lang w:val="es-MX" w:eastAsia="es-MX"/>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Instituto.</w:t>
      </w:r>
    </w:p>
    <w:p w14:paraId="7AEED026" w14:textId="77777777" w:rsidR="00C04C4E" w:rsidRPr="004E6247" w:rsidRDefault="00C04C4E" w:rsidP="00C04C4E">
      <w:pPr>
        <w:spacing w:line="360" w:lineRule="auto"/>
        <w:jc w:val="both"/>
        <w:rPr>
          <w:rFonts w:ascii="Palatino Linotype" w:eastAsia="Palatino Linotype" w:hAnsi="Palatino Linotype" w:cs="Palatino Linotype"/>
          <w:lang w:val="es-MX" w:eastAsia="es-MX"/>
        </w:rPr>
      </w:pPr>
    </w:p>
    <w:p w14:paraId="36B43785" w14:textId="77777777" w:rsidR="00C04C4E" w:rsidRPr="004E6247" w:rsidRDefault="00C04C4E" w:rsidP="00C04C4E">
      <w:pPr>
        <w:spacing w:line="360" w:lineRule="auto"/>
        <w:jc w:val="both"/>
        <w:rPr>
          <w:rFonts w:ascii="Palatino Linotype" w:eastAsia="Palatino Linotype" w:hAnsi="Palatino Linotype" w:cs="Palatino Linotype"/>
          <w:lang w:val="es-MX" w:eastAsia="es-MX"/>
        </w:rPr>
      </w:pPr>
      <w:r w:rsidRPr="004E6247">
        <w:rPr>
          <w:rFonts w:ascii="Palatino Linotype" w:eastAsia="Palatino Linotype" w:hAnsi="Palatino Linotype" w:cs="Palatino Linotype"/>
          <w:lang w:val="es-MX" w:eastAsia="es-MX"/>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w:t>
      </w:r>
      <w:r w:rsidRPr="004E6247">
        <w:rPr>
          <w:rFonts w:ascii="Palatino Linotype" w:eastAsia="Palatino Linotype" w:hAnsi="Palatino Linotype" w:cs="Palatino Linotype"/>
          <w:vertAlign w:val="superscript"/>
          <w:lang w:val="es-MX" w:eastAsia="es-MX"/>
        </w:rPr>
        <w:footnoteReference w:id="1"/>
      </w:r>
      <w:r w:rsidRPr="004E6247">
        <w:rPr>
          <w:rFonts w:ascii="Palatino Linotype" w:eastAsia="Palatino Linotype" w:hAnsi="Palatino Linotype" w:cs="Palatino Linotype"/>
          <w:lang w:val="es-MX" w:eastAsia="es-MX"/>
        </w:rPr>
        <w:t>, de rubro y texto:</w:t>
      </w:r>
    </w:p>
    <w:p w14:paraId="3AC2AA94"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b/>
          <w:i/>
          <w:color w:val="000000"/>
          <w:sz w:val="22"/>
          <w:szCs w:val="22"/>
          <w:lang w:val="es-MX" w:eastAsia="es-MX"/>
        </w:rPr>
      </w:pPr>
    </w:p>
    <w:p w14:paraId="5916D19F"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b/>
          <w:i/>
          <w:color w:val="000000"/>
          <w:sz w:val="22"/>
          <w:szCs w:val="22"/>
          <w:lang w:val="es-MX" w:eastAsia="es-MX"/>
        </w:rPr>
      </w:pPr>
      <w:r w:rsidRPr="004E6247">
        <w:rPr>
          <w:rFonts w:ascii="Palatino Linotype" w:eastAsia="Palatino Linotype" w:hAnsi="Palatino Linotype" w:cs="Palatino Linotype"/>
          <w:b/>
          <w:i/>
          <w:color w:val="000000"/>
          <w:sz w:val="22"/>
          <w:szCs w:val="22"/>
          <w:lang w:val="es-MX" w:eastAsia="es-MX"/>
        </w:rPr>
        <w:lastRenderedPageBreak/>
        <w:t xml:space="preserve">IMPROCEDENCIA, CAUSALES DE. EN EL JUICIO DE AMPARO. </w:t>
      </w:r>
    </w:p>
    <w:p w14:paraId="5B74A324"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4E6247">
        <w:rPr>
          <w:rFonts w:ascii="Palatino Linotype" w:eastAsia="Palatino Linotype" w:hAnsi="Palatino Linotype" w:cs="Palatino Linotype"/>
          <w:i/>
          <w:color w:val="000000"/>
          <w:sz w:val="22"/>
          <w:szCs w:val="22"/>
          <w:lang w:val="es-MX" w:eastAsia="es-MX"/>
        </w:rPr>
        <w:t>Las causales de improcedencia del juicio de amparo, por ser de orden público deben estudiarse previamente, lo aleguen o no las partes, cualquiera que sea la instancia</w:t>
      </w:r>
    </w:p>
    <w:p w14:paraId="24A388E0" w14:textId="77777777" w:rsidR="00C04C4E" w:rsidRPr="004E6247" w:rsidRDefault="00C04C4E" w:rsidP="00C04C4E">
      <w:pPr>
        <w:spacing w:line="360" w:lineRule="auto"/>
        <w:jc w:val="both"/>
        <w:rPr>
          <w:rFonts w:ascii="Palatino Linotype" w:eastAsia="Palatino Linotype" w:hAnsi="Palatino Linotype" w:cs="Palatino Linotype"/>
          <w:lang w:val="es-MX" w:eastAsia="es-MX"/>
        </w:rPr>
      </w:pPr>
    </w:p>
    <w:p w14:paraId="30C6C953" w14:textId="77777777" w:rsidR="00C04C4E" w:rsidRPr="004E6247" w:rsidRDefault="00C04C4E" w:rsidP="00C04C4E">
      <w:pPr>
        <w:spacing w:line="360" w:lineRule="auto"/>
        <w:jc w:val="both"/>
        <w:rPr>
          <w:rFonts w:ascii="Palatino Linotype" w:eastAsia="Palatino Linotype" w:hAnsi="Palatino Linotype" w:cs="Palatino Linotype"/>
          <w:lang w:val="es-MX" w:eastAsia="es-MX"/>
        </w:rPr>
      </w:pPr>
      <w:r w:rsidRPr="004E6247">
        <w:rPr>
          <w:rFonts w:ascii="Palatino Linotype" w:eastAsia="Palatino Linotype" w:hAnsi="Palatino Linotype" w:cs="Palatino Linotype"/>
          <w:lang w:val="es-MX" w:eastAsia="es-MX"/>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4E6247">
        <w:rPr>
          <w:rFonts w:ascii="Palatino Linotype" w:eastAsia="Palatino Linotype" w:hAnsi="Palatino Linotype" w:cs="Palatino Linotype"/>
          <w:vertAlign w:val="superscript"/>
          <w:lang w:val="es-MX" w:eastAsia="es-MX"/>
        </w:rPr>
        <w:footnoteReference w:id="2"/>
      </w:r>
      <w:r w:rsidRPr="004E6247">
        <w:rPr>
          <w:rFonts w:ascii="Palatino Linotype" w:eastAsia="Palatino Linotype" w:hAnsi="Palatino Linotype" w:cs="Palatino Linotype"/>
          <w:lang w:val="es-MX" w:eastAsia="es-MX"/>
        </w:rPr>
        <w:t>.</w:t>
      </w:r>
    </w:p>
    <w:p w14:paraId="552647B9" w14:textId="77777777" w:rsidR="00C04C4E" w:rsidRPr="004E6247" w:rsidRDefault="00C04C4E" w:rsidP="00C04C4E">
      <w:pPr>
        <w:spacing w:line="360" w:lineRule="auto"/>
        <w:jc w:val="both"/>
        <w:rPr>
          <w:rFonts w:ascii="Palatino Linotype" w:eastAsia="Palatino Linotype" w:hAnsi="Palatino Linotype" w:cs="Palatino Linotype"/>
          <w:lang w:val="es-MX" w:eastAsia="es-MX"/>
        </w:rPr>
      </w:pPr>
    </w:p>
    <w:p w14:paraId="389A647E" w14:textId="77777777" w:rsidR="00C04C4E" w:rsidRPr="004E6247" w:rsidRDefault="00C04C4E" w:rsidP="00C04C4E">
      <w:pPr>
        <w:spacing w:line="360" w:lineRule="auto"/>
        <w:jc w:val="both"/>
        <w:rPr>
          <w:rFonts w:ascii="Palatino Linotype" w:eastAsia="Palatino Linotype" w:hAnsi="Palatino Linotype" w:cs="Palatino Linotype"/>
          <w:lang w:val="es-MX" w:eastAsia="es-MX"/>
        </w:rPr>
      </w:pPr>
      <w:r w:rsidRPr="004E6247">
        <w:rPr>
          <w:rFonts w:ascii="Palatino Linotype" w:eastAsia="Palatino Linotype" w:hAnsi="Palatino Linotype" w:cs="Palatino Linotype"/>
          <w:lang w:val="es-MX" w:eastAsia="es-MX"/>
        </w:rPr>
        <w:t xml:space="preserve">Para efectos del artículo 185, fracción I, el que suscribe procede a analizar las causales de procedencia establecidas en el artículo 179 de la Ley Local en la materia, para la interposición del segundo recurso de revisión en comento, por tratarse de una cuestión </w:t>
      </w:r>
      <w:r w:rsidRPr="004E6247">
        <w:rPr>
          <w:rFonts w:ascii="Palatino Linotype" w:eastAsia="Palatino Linotype" w:hAnsi="Palatino Linotype" w:cs="Palatino Linotype"/>
          <w:lang w:val="es-MX" w:eastAsia="es-MX"/>
        </w:rPr>
        <w:lastRenderedPageBreak/>
        <w:t>de orden público y de estudio preferente, preceptos legales que se citan a continuación para pronta referencia:</w:t>
      </w:r>
    </w:p>
    <w:p w14:paraId="160DF8E9" w14:textId="77777777" w:rsidR="00C04C4E" w:rsidRPr="004E6247" w:rsidRDefault="00C04C4E" w:rsidP="00C04C4E">
      <w:pPr>
        <w:spacing w:before="48" w:after="48" w:line="360" w:lineRule="auto"/>
        <w:jc w:val="both"/>
        <w:rPr>
          <w:rFonts w:ascii="Palatino Linotype" w:eastAsia="Palatino Linotype" w:hAnsi="Palatino Linotype" w:cs="Palatino Linotype"/>
          <w:lang w:val="es-MX" w:eastAsia="es-MX"/>
        </w:rPr>
      </w:pPr>
    </w:p>
    <w:p w14:paraId="3112D2E5"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4E6247">
        <w:rPr>
          <w:rFonts w:ascii="Palatino Linotype" w:eastAsia="Palatino Linotype" w:hAnsi="Palatino Linotype" w:cs="Palatino Linotype"/>
          <w:b/>
          <w:i/>
          <w:color w:val="000000"/>
          <w:sz w:val="22"/>
          <w:szCs w:val="22"/>
          <w:lang w:val="es-MX" w:eastAsia="es-MX"/>
        </w:rPr>
        <w:t xml:space="preserve">Artículo 185. </w:t>
      </w:r>
      <w:r w:rsidRPr="004E6247">
        <w:rPr>
          <w:rFonts w:ascii="Palatino Linotype" w:eastAsia="Palatino Linotype" w:hAnsi="Palatino Linotype" w:cs="Palatino Linotype"/>
          <w:i/>
          <w:color w:val="000000"/>
          <w:sz w:val="22"/>
          <w:szCs w:val="22"/>
          <w:lang w:val="es-MX" w:eastAsia="es-MX"/>
        </w:rPr>
        <w:t xml:space="preserve">El Instituto resolverá el recurso de revisión conforme a lo siguiente: </w:t>
      </w:r>
    </w:p>
    <w:p w14:paraId="3A316346"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4E6247">
        <w:rPr>
          <w:rFonts w:ascii="Palatino Linotype" w:eastAsia="Palatino Linotype" w:hAnsi="Palatino Linotype" w:cs="Palatino Linotype"/>
          <w:b/>
          <w:i/>
          <w:color w:val="000000"/>
          <w:sz w:val="22"/>
          <w:szCs w:val="22"/>
          <w:lang w:val="es-MX" w:eastAsia="es-MX"/>
        </w:rPr>
        <w:t>I.</w:t>
      </w:r>
      <w:r w:rsidRPr="004E6247">
        <w:rPr>
          <w:rFonts w:ascii="Palatino Linotype" w:eastAsia="Palatino Linotype" w:hAnsi="Palatino Linotype" w:cs="Palatino Linotype"/>
          <w:i/>
          <w:color w:val="000000"/>
          <w:sz w:val="22"/>
          <w:szCs w:val="22"/>
          <w:lang w:val="es-MX" w:eastAsia="es-MX"/>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14:paraId="13BA443B"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4E6247">
        <w:rPr>
          <w:rFonts w:ascii="Palatino Linotype" w:eastAsia="Palatino Linotype" w:hAnsi="Palatino Linotype" w:cs="Palatino Linotype"/>
          <w:i/>
          <w:color w:val="000000"/>
          <w:sz w:val="22"/>
          <w:szCs w:val="22"/>
          <w:lang w:val="es-MX" w:eastAsia="es-MX"/>
        </w:rPr>
        <w:t>(…)</w:t>
      </w:r>
    </w:p>
    <w:p w14:paraId="6BD85011"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p>
    <w:p w14:paraId="648484B3"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4E6247">
        <w:rPr>
          <w:rFonts w:ascii="Palatino Linotype" w:eastAsia="Palatino Linotype" w:hAnsi="Palatino Linotype" w:cs="Palatino Linotype"/>
          <w:b/>
          <w:i/>
          <w:color w:val="000000"/>
          <w:sz w:val="22"/>
          <w:szCs w:val="22"/>
          <w:lang w:val="es-MX" w:eastAsia="es-MX"/>
        </w:rPr>
        <w:t>Artículo 179</w:t>
      </w:r>
      <w:r w:rsidRPr="004E6247">
        <w:rPr>
          <w:rFonts w:ascii="Palatino Linotype" w:eastAsia="Palatino Linotype" w:hAnsi="Palatino Linotype" w:cs="Palatino Linotype"/>
          <w:i/>
          <w:color w:val="000000"/>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14:paraId="4AE3AFDA"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p>
    <w:p w14:paraId="1BDE1C75"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4E6247">
        <w:rPr>
          <w:rFonts w:ascii="Palatino Linotype" w:eastAsia="Palatino Linotype" w:hAnsi="Palatino Linotype" w:cs="Palatino Linotype"/>
          <w:b/>
          <w:i/>
          <w:color w:val="000000"/>
          <w:sz w:val="22"/>
          <w:szCs w:val="22"/>
          <w:lang w:val="es-MX" w:eastAsia="es-MX"/>
        </w:rPr>
        <w:t>I.</w:t>
      </w:r>
      <w:r w:rsidRPr="004E6247">
        <w:rPr>
          <w:rFonts w:ascii="Palatino Linotype" w:eastAsia="Palatino Linotype" w:hAnsi="Palatino Linotype" w:cs="Palatino Linotype"/>
          <w:i/>
          <w:color w:val="000000"/>
          <w:sz w:val="22"/>
          <w:szCs w:val="22"/>
          <w:lang w:val="es-MX" w:eastAsia="es-MX"/>
        </w:rPr>
        <w:t xml:space="preserve"> La negativa a la información solicitada; </w:t>
      </w:r>
    </w:p>
    <w:p w14:paraId="32F67B50"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4E6247">
        <w:rPr>
          <w:rFonts w:ascii="Palatino Linotype" w:eastAsia="Palatino Linotype" w:hAnsi="Palatino Linotype" w:cs="Palatino Linotype"/>
          <w:b/>
          <w:i/>
          <w:color w:val="000000"/>
          <w:sz w:val="22"/>
          <w:szCs w:val="22"/>
          <w:lang w:val="es-MX" w:eastAsia="es-MX"/>
        </w:rPr>
        <w:t>II.</w:t>
      </w:r>
      <w:r w:rsidRPr="004E6247">
        <w:rPr>
          <w:rFonts w:ascii="Palatino Linotype" w:eastAsia="Palatino Linotype" w:hAnsi="Palatino Linotype" w:cs="Palatino Linotype"/>
          <w:i/>
          <w:color w:val="000000"/>
          <w:sz w:val="22"/>
          <w:szCs w:val="22"/>
          <w:lang w:val="es-MX" w:eastAsia="es-MX"/>
        </w:rPr>
        <w:t xml:space="preserve"> La clasificación de la información; </w:t>
      </w:r>
    </w:p>
    <w:p w14:paraId="34E5787E"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4E6247">
        <w:rPr>
          <w:rFonts w:ascii="Palatino Linotype" w:eastAsia="Palatino Linotype" w:hAnsi="Palatino Linotype" w:cs="Palatino Linotype"/>
          <w:b/>
          <w:i/>
          <w:color w:val="000000"/>
          <w:sz w:val="22"/>
          <w:szCs w:val="22"/>
          <w:lang w:val="es-MX" w:eastAsia="es-MX"/>
        </w:rPr>
        <w:t>III.</w:t>
      </w:r>
      <w:r w:rsidRPr="004E6247">
        <w:rPr>
          <w:rFonts w:ascii="Palatino Linotype" w:eastAsia="Palatino Linotype" w:hAnsi="Palatino Linotype" w:cs="Palatino Linotype"/>
          <w:i/>
          <w:color w:val="000000"/>
          <w:sz w:val="22"/>
          <w:szCs w:val="22"/>
          <w:lang w:val="es-MX" w:eastAsia="es-MX"/>
        </w:rPr>
        <w:t xml:space="preserve"> La declaración de inexistencia de la información; </w:t>
      </w:r>
    </w:p>
    <w:p w14:paraId="624C37BD"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4E6247">
        <w:rPr>
          <w:rFonts w:ascii="Palatino Linotype" w:eastAsia="Palatino Linotype" w:hAnsi="Palatino Linotype" w:cs="Palatino Linotype"/>
          <w:b/>
          <w:i/>
          <w:color w:val="000000"/>
          <w:sz w:val="22"/>
          <w:szCs w:val="22"/>
          <w:lang w:val="es-MX" w:eastAsia="es-MX"/>
        </w:rPr>
        <w:t>IV.</w:t>
      </w:r>
      <w:r w:rsidRPr="004E6247">
        <w:rPr>
          <w:rFonts w:ascii="Palatino Linotype" w:eastAsia="Palatino Linotype" w:hAnsi="Palatino Linotype" w:cs="Palatino Linotype"/>
          <w:i/>
          <w:color w:val="000000"/>
          <w:sz w:val="22"/>
          <w:szCs w:val="22"/>
          <w:lang w:val="es-MX" w:eastAsia="es-MX"/>
        </w:rPr>
        <w:t xml:space="preserve"> La declaración de incompetencia por el sujeto obligado; </w:t>
      </w:r>
    </w:p>
    <w:p w14:paraId="21032FD2"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4E6247">
        <w:rPr>
          <w:rFonts w:ascii="Palatino Linotype" w:eastAsia="Palatino Linotype" w:hAnsi="Palatino Linotype" w:cs="Palatino Linotype"/>
          <w:b/>
          <w:i/>
          <w:color w:val="000000"/>
          <w:sz w:val="22"/>
          <w:szCs w:val="22"/>
          <w:lang w:val="es-MX" w:eastAsia="es-MX"/>
        </w:rPr>
        <w:t>V.</w:t>
      </w:r>
      <w:r w:rsidRPr="004E6247">
        <w:rPr>
          <w:rFonts w:ascii="Palatino Linotype" w:eastAsia="Palatino Linotype" w:hAnsi="Palatino Linotype" w:cs="Palatino Linotype"/>
          <w:i/>
          <w:color w:val="000000"/>
          <w:sz w:val="22"/>
          <w:szCs w:val="22"/>
          <w:lang w:val="es-MX" w:eastAsia="es-MX"/>
        </w:rPr>
        <w:t xml:space="preserve"> La entrega de información incompleta; </w:t>
      </w:r>
    </w:p>
    <w:p w14:paraId="124E3CD2"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4E6247">
        <w:rPr>
          <w:rFonts w:ascii="Palatino Linotype" w:eastAsia="Palatino Linotype" w:hAnsi="Palatino Linotype" w:cs="Palatino Linotype"/>
          <w:b/>
          <w:i/>
          <w:color w:val="000000"/>
          <w:sz w:val="22"/>
          <w:szCs w:val="22"/>
          <w:lang w:val="es-MX" w:eastAsia="es-MX"/>
        </w:rPr>
        <w:t>VI.</w:t>
      </w:r>
      <w:r w:rsidRPr="004E6247">
        <w:rPr>
          <w:rFonts w:ascii="Palatino Linotype" w:eastAsia="Palatino Linotype" w:hAnsi="Palatino Linotype" w:cs="Palatino Linotype"/>
          <w:i/>
          <w:color w:val="000000"/>
          <w:sz w:val="22"/>
          <w:szCs w:val="22"/>
          <w:lang w:val="es-MX" w:eastAsia="es-MX"/>
        </w:rPr>
        <w:t xml:space="preserve"> La entrega de información que no corresponda con lo solicitado; </w:t>
      </w:r>
    </w:p>
    <w:p w14:paraId="5E7FFA3C"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4E6247">
        <w:rPr>
          <w:rFonts w:ascii="Palatino Linotype" w:eastAsia="Palatino Linotype" w:hAnsi="Palatino Linotype" w:cs="Palatino Linotype"/>
          <w:b/>
          <w:i/>
          <w:color w:val="000000"/>
          <w:sz w:val="22"/>
          <w:szCs w:val="22"/>
          <w:lang w:val="es-MX" w:eastAsia="es-MX"/>
        </w:rPr>
        <w:t>VII.</w:t>
      </w:r>
      <w:r w:rsidRPr="004E6247">
        <w:rPr>
          <w:rFonts w:ascii="Palatino Linotype" w:eastAsia="Palatino Linotype" w:hAnsi="Palatino Linotype" w:cs="Palatino Linotype"/>
          <w:i/>
          <w:color w:val="000000"/>
          <w:sz w:val="22"/>
          <w:szCs w:val="22"/>
          <w:lang w:val="es-MX" w:eastAsia="es-MX"/>
        </w:rPr>
        <w:t xml:space="preserve"> La falta de respuesta a una solicitud de acceso a la información; </w:t>
      </w:r>
    </w:p>
    <w:p w14:paraId="6EAFC79B"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4E6247">
        <w:rPr>
          <w:rFonts w:ascii="Palatino Linotype" w:eastAsia="Palatino Linotype" w:hAnsi="Palatino Linotype" w:cs="Palatino Linotype"/>
          <w:b/>
          <w:i/>
          <w:color w:val="000000"/>
          <w:sz w:val="22"/>
          <w:szCs w:val="22"/>
          <w:lang w:val="es-MX" w:eastAsia="es-MX"/>
        </w:rPr>
        <w:t>VIII.</w:t>
      </w:r>
      <w:r w:rsidRPr="004E6247">
        <w:rPr>
          <w:rFonts w:ascii="Palatino Linotype" w:eastAsia="Palatino Linotype" w:hAnsi="Palatino Linotype" w:cs="Palatino Linotype"/>
          <w:i/>
          <w:color w:val="000000"/>
          <w:sz w:val="22"/>
          <w:szCs w:val="22"/>
          <w:lang w:val="es-MX" w:eastAsia="es-MX"/>
        </w:rPr>
        <w:t xml:space="preserve"> La notificación, entrega o puesta a disposición de información en una modalidad o formato distinto al solicitado; </w:t>
      </w:r>
    </w:p>
    <w:p w14:paraId="68897027"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4E6247">
        <w:rPr>
          <w:rFonts w:ascii="Palatino Linotype" w:eastAsia="Palatino Linotype" w:hAnsi="Palatino Linotype" w:cs="Palatino Linotype"/>
          <w:b/>
          <w:i/>
          <w:color w:val="000000"/>
          <w:sz w:val="22"/>
          <w:szCs w:val="22"/>
          <w:lang w:val="es-MX" w:eastAsia="es-MX"/>
        </w:rPr>
        <w:t>IX.</w:t>
      </w:r>
      <w:r w:rsidRPr="004E6247">
        <w:rPr>
          <w:rFonts w:ascii="Palatino Linotype" w:eastAsia="Palatino Linotype" w:hAnsi="Palatino Linotype" w:cs="Palatino Linotype"/>
          <w:i/>
          <w:color w:val="000000"/>
          <w:sz w:val="22"/>
          <w:szCs w:val="22"/>
          <w:lang w:val="es-MX" w:eastAsia="es-MX"/>
        </w:rPr>
        <w:t xml:space="preserve"> La entrega o puesta a disposición de información en un formato incomprensible y/o no accesible para el solicitante; </w:t>
      </w:r>
    </w:p>
    <w:p w14:paraId="7BA08944"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4E6247">
        <w:rPr>
          <w:rFonts w:ascii="Palatino Linotype" w:eastAsia="Palatino Linotype" w:hAnsi="Palatino Linotype" w:cs="Palatino Linotype"/>
          <w:b/>
          <w:i/>
          <w:color w:val="000000"/>
          <w:sz w:val="22"/>
          <w:szCs w:val="22"/>
          <w:lang w:val="es-MX" w:eastAsia="es-MX"/>
        </w:rPr>
        <w:t>X.</w:t>
      </w:r>
      <w:r w:rsidRPr="004E6247">
        <w:rPr>
          <w:rFonts w:ascii="Palatino Linotype" w:eastAsia="Palatino Linotype" w:hAnsi="Palatino Linotype" w:cs="Palatino Linotype"/>
          <w:i/>
          <w:color w:val="000000"/>
          <w:sz w:val="22"/>
          <w:szCs w:val="22"/>
          <w:lang w:val="es-MX" w:eastAsia="es-MX"/>
        </w:rPr>
        <w:t xml:space="preserve"> Los costos o tiempos de entrega de la información; </w:t>
      </w:r>
    </w:p>
    <w:p w14:paraId="58BEF4A1"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4E6247">
        <w:rPr>
          <w:rFonts w:ascii="Palatino Linotype" w:eastAsia="Palatino Linotype" w:hAnsi="Palatino Linotype" w:cs="Palatino Linotype"/>
          <w:b/>
          <w:i/>
          <w:color w:val="000000"/>
          <w:sz w:val="22"/>
          <w:szCs w:val="22"/>
          <w:lang w:val="es-MX" w:eastAsia="es-MX"/>
        </w:rPr>
        <w:t>XI.</w:t>
      </w:r>
      <w:r w:rsidRPr="004E6247">
        <w:rPr>
          <w:rFonts w:ascii="Palatino Linotype" w:eastAsia="Palatino Linotype" w:hAnsi="Palatino Linotype" w:cs="Palatino Linotype"/>
          <w:i/>
          <w:color w:val="000000"/>
          <w:sz w:val="22"/>
          <w:szCs w:val="22"/>
          <w:lang w:val="es-MX" w:eastAsia="es-MX"/>
        </w:rPr>
        <w:t xml:space="preserve"> La falta de trámite a una solicitud; </w:t>
      </w:r>
    </w:p>
    <w:p w14:paraId="30BBB94E"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4E6247">
        <w:rPr>
          <w:rFonts w:ascii="Palatino Linotype" w:eastAsia="Palatino Linotype" w:hAnsi="Palatino Linotype" w:cs="Palatino Linotype"/>
          <w:b/>
          <w:i/>
          <w:color w:val="000000"/>
          <w:sz w:val="22"/>
          <w:szCs w:val="22"/>
          <w:lang w:val="es-MX" w:eastAsia="es-MX"/>
        </w:rPr>
        <w:t>XII.</w:t>
      </w:r>
      <w:r w:rsidRPr="004E6247">
        <w:rPr>
          <w:rFonts w:ascii="Palatino Linotype" w:eastAsia="Palatino Linotype" w:hAnsi="Palatino Linotype" w:cs="Palatino Linotype"/>
          <w:i/>
          <w:color w:val="000000"/>
          <w:sz w:val="22"/>
          <w:szCs w:val="22"/>
          <w:lang w:val="es-MX" w:eastAsia="es-MX"/>
        </w:rPr>
        <w:t xml:space="preserve"> La negativa a permitir la consulta directa de la información; </w:t>
      </w:r>
    </w:p>
    <w:p w14:paraId="2CC09FA2"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4E6247">
        <w:rPr>
          <w:rFonts w:ascii="Palatino Linotype" w:eastAsia="Palatino Linotype" w:hAnsi="Palatino Linotype" w:cs="Palatino Linotype"/>
          <w:b/>
          <w:i/>
          <w:color w:val="000000"/>
          <w:sz w:val="22"/>
          <w:szCs w:val="22"/>
          <w:lang w:val="es-MX" w:eastAsia="es-MX"/>
        </w:rPr>
        <w:t>XIII.</w:t>
      </w:r>
      <w:r w:rsidRPr="004E6247">
        <w:rPr>
          <w:rFonts w:ascii="Palatino Linotype" w:eastAsia="Palatino Linotype" w:hAnsi="Palatino Linotype" w:cs="Palatino Linotype"/>
          <w:i/>
          <w:color w:val="000000"/>
          <w:sz w:val="22"/>
          <w:szCs w:val="22"/>
          <w:lang w:val="es-MX" w:eastAsia="es-MX"/>
        </w:rPr>
        <w:t xml:space="preserve"> La falta, deficiencia o insuficiencia de la fundamentación y/o motivación en la respuesta; y </w:t>
      </w:r>
    </w:p>
    <w:p w14:paraId="74B8C976"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4E6247">
        <w:rPr>
          <w:rFonts w:ascii="Palatino Linotype" w:eastAsia="Palatino Linotype" w:hAnsi="Palatino Linotype" w:cs="Palatino Linotype"/>
          <w:b/>
          <w:i/>
          <w:color w:val="000000"/>
          <w:sz w:val="22"/>
          <w:szCs w:val="22"/>
          <w:lang w:val="es-MX" w:eastAsia="es-MX"/>
        </w:rPr>
        <w:t>XIV</w:t>
      </w:r>
      <w:r w:rsidRPr="004E6247">
        <w:rPr>
          <w:rFonts w:ascii="Palatino Linotype" w:eastAsia="Palatino Linotype" w:hAnsi="Palatino Linotype" w:cs="Palatino Linotype"/>
          <w:i/>
          <w:color w:val="000000"/>
          <w:sz w:val="22"/>
          <w:szCs w:val="22"/>
          <w:lang w:val="es-MX" w:eastAsia="es-MX"/>
        </w:rPr>
        <w:t xml:space="preserve">. La orientación a un trámite específico. </w:t>
      </w:r>
    </w:p>
    <w:p w14:paraId="7015BC3C"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p>
    <w:p w14:paraId="0CE33A1E"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4E6247">
        <w:rPr>
          <w:rFonts w:ascii="Palatino Linotype" w:eastAsia="Palatino Linotype" w:hAnsi="Palatino Linotype" w:cs="Palatino Linotype"/>
          <w:b/>
          <w:i/>
          <w:color w:val="000000"/>
          <w:sz w:val="22"/>
          <w:szCs w:val="22"/>
          <w:u w:val="single"/>
          <w:lang w:val="es-MX" w:eastAsia="es-MX"/>
        </w:rPr>
        <w:t>La respuesta que den los sujetos obligados derivada de la resolución a un recurso de revisión que proceda por las causales señaladas en las fracciones</w:t>
      </w:r>
      <w:r w:rsidRPr="004E6247">
        <w:rPr>
          <w:rFonts w:ascii="Palatino Linotype" w:eastAsia="Palatino Linotype" w:hAnsi="Palatino Linotype" w:cs="Palatino Linotype"/>
          <w:i/>
          <w:color w:val="000000"/>
          <w:sz w:val="22"/>
          <w:szCs w:val="22"/>
          <w:lang w:val="es-MX" w:eastAsia="es-MX"/>
        </w:rPr>
        <w:t xml:space="preserve"> IV, </w:t>
      </w:r>
      <w:r w:rsidRPr="004E6247">
        <w:rPr>
          <w:rFonts w:ascii="Palatino Linotype" w:eastAsia="Palatino Linotype" w:hAnsi="Palatino Linotype" w:cs="Palatino Linotype"/>
          <w:b/>
          <w:i/>
          <w:color w:val="000000"/>
          <w:sz w:val="22"/>
          <w:szCs w:val="22"/>
          <w:lang w:val="es-MX" w:eastAsia="es-MX"/>
        </w:rPr>
        <w:t>VII</w:t>
      </w:r>
      <w:r w:rsidRPr="004E6247">
        <w:rPr>
          <w:rFonts w:ascii="Palatino Linotype" w:eastAsia="Palatino Linotype" w:hAnsi="Palatino Linotype" w:cs="Palatino Linotype"/>
          <w:i/>
          <w:color w:val="000000"/>
          <w:sz w:val="22"/>
          <w:szCs w:val="22"/>
          <w:lang w:val="es-MX" w:eastAsia="es-MX"/>
        </w:rPr>
        <w:t xml:space="preserve">, IX, X, </w:t>
      </w:r>
      <w:r w:rsidRPr="004E6247">
        <w:rPr>
          <w:rFonts w:ascii="Palatino Linotype" w:eastAsia="Palatino Linotype" w:hAnsi="Palatino Linotype" w:cs="Palatino Linotype"/>
          <w:b/>
          <w:i/>
          <w:color w:val="000000"/>
          <w:sz w:val="22"/>
          <w:szCs w:val="22"/>
          <w:u w:val="single"/>
          <w:lang w:val="es-MX" w:eastAsia="es-MX"/>
        </w:rPr>
        <w:t>XI</w:t>
      </w:r>
      <w:r w:rsidRPr="004E6247">
        <w:rPr>
          <w:rFonts w:ascii="Palatino Linotype" w:eastAsia="Palatino Linotype" w:hAnsi="Palatino Linotype" w:cs="Palatino Linotype"/>
          <w:i/>
          <w:color w:val="000000"/>
          <w:sz w:val="22"/>
          <w:szCs w:val="22"/>
          <w:lang w:val="es-MX" w:eastAsia="es-MX"/>
        </w:rPr>
        <w:t xml:space="preserve"> y XII </w:t>
      </w:r>
      <w:r w:rsidRPr="004E6247">
        <w:rPr>
          <w:rFonts w:ascii="Palatino Linotype" w:eastAsia="Palatino Linotype" w:hAnsi="Palatino Linotype" w:cs="Palatino Linotype"/>
          <w:b/>
          <w:i/>
          <w:color w:val="000000"/>
          <w:sz w:val="22"/>
          <w:szCs w:val="22"/>
          <w:u w:val="single"/>
          <w:lang w:val="es-MX" w:eastAsia="es-MX"/>
        </w:rPr>
        <w:t>es susceptible de ser impugnada de nueva cuenta, mediante recurso de revisión, ante el Instituto</w:t>
      </w:r>
      <w:r w:rsidRPr="004E6247">
        <w:rPr>
          <w:rFonts w:ascii="Palatino Linotype" w:eastAsia="Palatino Linotype" w:hAnsi="Palatino Linotype" w:cs="Palatino Linotype"/>
          <w:i/>
          <w:color w:val="000000"/>
          <w:sz w:val="22"/>
          <w:szCs w:val="22"/>
          <w:lang w:val="es-MX" w:eastAsia="es-MX"/>
        </w:rPr>
        <w:t>.</w:t>
      </w:r>
    </w:p>
    <w:p w14:paraId="04394F2B" w14:textId="77777777" w:rsidR="00C04C4E" w:rsidRPr="004E6247" w:rsidRDefault="00C04C4E" w:rsidP="00C04C4E">
      <w:pPr>
        <w:spacing w:line="360" w:lineRule="auto"/>
        <w:jc w:val="both"/>
        <w:rPr>
          <w:rFonts w:ascii="Palatino Linotype" w:eastAsia="Palatino Linotype" w:hAnsi="Palatino Linotype" w:cs="Palatino Linotype"/>
          <w:lang w:val="es-MX" w:eastAsia="es-MX"/>
        </w:rPr>
      </w:pPr>
    </w:p>
    <w:p w14:paraId="259ED5ED" w14:textId="77777777" w:rsidR="00C04C4E" w:rsidRPr="004E6247" w:rsidRDefault="00C04C4E" w:rsidP="00C04C4E">
      <w:pPr>
        <w:spacing w:line="360" w:lineRule="auto"/>
        <w:jc w:val="both"/>
        <w:rPr>
          <w:rFonts w:ascii="Palatino Linotype" w:eastAsia="Palatino Linotype" w:hAnsi="Palatino Linotype" w:cs="Palatino Linotype"/>
          <w:lang w:val="es-MX" w:eastAsia="es-MX"/>
        </w:rPr>
      </w:pPr>
      <w:r w:rsidRPr="004E6247">
        <w:rPr>
          <w:rFonts w:ascii="Palatino Linotype" w:eastAsia="Palatino Linotype" w:hAnsi="Palatino Linotype" w:cs="Palatino Linotype"/>
          <w:lang w:val="es-MX" w:eastAsia="es-MX"/>
        </w:rPr>
        <w:lastRenderedPageBreak/>
        <w:t xml:space="preserve">Dicho precepto legal establece las causales de procedencia para la interposición del segundo recurso de revisión, tomando particular relevancia el último párrafo que, de manera clara y precisa establece, en el caso particular, </w:t>
      </w:r>
      <w:r w:rsidRPr="004E6247">
        <w:rPr>
          <w:rFonts w:ascii="Palatino Linotype" w:eastAsia="Palatino Linotype" w:hAnsi="Palatino Linotype" w:cs="Palatino Linotype"/>
          <w:b/>
          <w:lang w:val="es-MX" w:eastAsia="es-MX"/>
        </w:rPr>
        <w:t>la procedencia del segundo recurso de revisión contra la respuesta proporcionada por el Sujeto Obligado</w:t>
      </w:r>
      <w:r w:rsidRPr="004E6247">
        <w:rPr>
          <w:rFonts w:ascii="Palatino Linotype" w:eastAsia="Palatino Linotype" w:hAnsi="Palatino Linotype" w:cs="Palatino Linotype"/>
          <w:lang w:val="es-MX" w:eastAsia="es-MX"/>
        </w:rPr>
        <w:t xml:space="preserve"> derivada </w:t>
      </w:r>
      <w:r w:rsidRPr="004E6247">
        <w:rPr>
          <w:rFonts w:ascii="Palatino Linotype" w:eastAsia="Palatino Linotype" w:hAnsi="Palatino Linotype" w:cs="Palatino Linotype"/>
          <w:b/>
          <w:lang w:val="es-MX" w:eastAsia="es-MX"/>
        </w:rPr>
        <w:t>del cumplimiento a una resolución.</w:t>
      </w:r>
    </w:p>
    <w:p w14:paraId="5981AC81" w14:textId="77777777" w:rsidR="00C04C4E" w:rsidRPr="004E6247" w:rsidRDefault="00C04C4E" w:rsidP="00C04C4E">
      <w:pPr>
        <w:spacing w:line="360" w:lineRule="auto"/>
        <w:jc w:val="both"/>
        <w:rPr>
          <w:rFonts w:ascii="Palatino Linotype" w:eastAsia="Palatino Linotype" w:hAnsi="Palatino Linotype" w:cs="Palatino Linotype"/>
          <w:lang w:val="es-MX" w:eastAsia="es-MX"/>
        </w:rPr>
      </w:pPr>
    </w:p>
    <w:p w14:paraId="5EC3AEAC" w14:textId="77777777" w:rsidR="00C04C4E" w:rsidRPr="004E6247" w:rsidRDefault="00C04C4E" w:rsidP="00C04C4E">
      <w:pPr>
        <w:spacing w:line="360" w:lineRule="auto"/>
        <w:jc w:val="both"/>
        <w:rPr>
          <w:rFonts w:ascii="Palatino Linotype" w:eastAsia="Palatino Linotype" w:hAnsi="Palatino Linotype" w:cs="Palatino Linotype"/>
          <w:lang w:val="es-MX" w:eastAsia="es-MX"/>
        </w:rPr>
      </w:pPr>
      <w:r w:rsidRPr="004E6247">
        <w:rPr>
          <w:rFonts w:ascii="Palatino Linotype" w:eastAsia="Palatino Linotype" w:hAnsi="Palatino Linotype" w:cs="Palatino Linotype"/>
          <w:lang w:val="es-MX" w:eastAsia="es-MX"/>
        </w:rPr>
        <w:t xml:space="preserve">Circunstancia que en el presente caso </w:t>
      </w:r>
      <w:r w:rsidRPr="004E6247">
        <w:rPr>
          <w:rFonts w:ascii="Palatino Linotype" w:eastAsia="Palatino Linotype" w:hAnsi="Palatino Linotype" w:cs="Palatino Linotype"/>
          <w:b/>
          <w:lang w:val="es-MX" w:eastAsia="es-MX"/>
        </w:rPr>
        <w:t>no se actualiza</w:t>
      </w:r>
      <w:r w:rsidRPr="004E6247">
        <w:rPr>
          <w:rFonts w:ascii="Palatino Linotype" w:eastAsia="Palatino Linotype" w:hAnsi="Palatino Linotype" w:cs="Palatino Linotype"/>
          <w:lang w:val="es-MX" w:eastAsia="es-MX"/>
        </w:rPr>
        <w:t>, de conformidad con las consideraciones de hecho y derecho, siguientes:</w:t>
      </w:r>
    </w:p>
    <w:p w14:paraId="1410E636" w14:textId="77777777" w:rsidR="00C04C4E" w:rsidRPr="004E6247" w:rsidRDefault="00C04C4E" w:rsidP="00C04C4E">
      <w:pPr>
        <w:spacing w:line="360" w:lineRule="auto"/>
        <w:jc w:val="both"/>
        <w:rPr>
          <w:rFonts w:ascii="Palatino Linotype" w:eastAsia="Palatino Linotype" w:hAnsi="Palatino Linotype" w:cs="Palatino Linotype"/>
          <w:lang w:val="es-MX" w:eastAsia="es-MX"/>
        </w:rPr>
      </w:pPr>
    </w:p>
    <w:p w14:paraId="675C6468" w14:textId="50A37A8E" w:rsidR="00C04C4E" w:rsidRPr="004E6247" w:rsidRDefault="00C04C4E" w:rsidP="00C04C4E">
      <w:pPr>
        <w:numPr>
          <w:ilvl w:val="0"/>
          <w:numId w:val="33"/>
        </w:numPr>
        <w:pBdr>
          <w:top w:val="nil"/>
          <w:left w:val="nil"/>
          <w:bottom w:val="nil"/>
          <w:right w:val="nil"/>
          <w:between w:val="nil"/>
        </w:pBdr>
        <w:spacing w:after="240" w:line="360" w:lineRule="auto"/>
        <w:ind w:hanging="425"/>
        <w:jc w:val="both"/>
        <w:rPr>
          <w:rFonts w:ascii="Palatino Linotype" w:eastAsia="Palatino Linotype" w:hAnsi="Palatino Linotype" w:cs="Palatino Linotype"/>
          <w:color w:val="000000"/>
          <w:lang w:val="es-MX" w:eastAsia="es-MX"/>
        </w:rPr>
      </w:pPr>
      <w:r w:rsidRPr="004E6247">
        <w:rPr>
          <w:rFonts w:ascii="Palatino Linotype" w:eastAsia="Palatino Linotype" w:hAnsi="Palatino Linotype" w:cs="Palatino Linotype"/>
          <w:color w:val="000000"/>
          <w:lang w:val="es-MX" w:eastAsia="es-MX"/>
        </w:rPr>
        <w:t xml:space="preserve">En el </w:t>
      </w:r>
      <w:r w:rsidRPr="004E6247">
        <w:rPr>
          <w:rFonts w:ascii="Palatino Linotype" w:eastAsia="Palatino Linotype" w:hAnsi="Palatino Linotype" w:cs="Palatino Linotype"/>
          <w:b/>
          <w:color w:val="000000"/>
          <w:lang w:val="es-MX" w:eastAsia="es-MX"/>
        </w:rPr>
        <w:t xml:space="preserve">Antecedente </w:t>
      </w:r>
      <w:r w:rsidR="00EE0443" w:rsidRPr="004E6247">
        <w:rPr>
          <w:rFonts w:ascii="Palatino Linotype" w:eastAsia="Palatino Linotype" w:hAnsi="Palatino Linotype" w:cs="Palatino Linotype"/>
          <w:b/>
          <w:color w:val="000000"/>
          <w:lang w:val="es-MX" w:eastAsia="es-MX"/>
        </w:rPr>
        <w:t>OCTAVO</w:t>
      </w:r>
      <w:r w:rsidRPr="004E6247">
        <w:rPr>
          <w:rFonts w:ascii="Palatino Linotype" w:eastAsia="Palatino Linotype" w:hAnsi="Palatino Linotype" w:cs="Palatino Linotype"/>
          <w:color w:val="000000"/>
          <w:lang w:val="es-MX" w:eastAsia="es-MX"/>
        </w:rPr>
        <w:t xml:space="preserve">, se acreditó la emisión de la resolución al recurso de revisión </w:t>
      </w:r>
      <w:r w:rsidR="00EE0443" w:rsidRPr="004E6247">
        <w:rPr>
          <w:rFonts w:ascii="Palatino Linotype" w:eastAsia="Palatino Linotype" w:hAnsi="Palatino Linotype" w:cs="Palatino Linotype"/>
          <w:b/>
          <w:lang w:val="es-ES_tradnl"/>
        </w:rPr>
        <w:t xml:space="preserve">16620/INFOEM/IP/RR/2022 </w:t>
      </w:r>
      <w:r w:rsidR="00EE0443" w:rsidRPr="004E6247">
        <w:rPr>
          <w:rFonts w:ascii="Palatino Linotype" w:eastAsia="Palatino Linotype" w:hAnsi="Palatino Linotype" w:cs="Palatino Linotype"/>
          <w:lang w:val="es-ES_tradnl"/>
        </w:rPr>
        <w:t>y</w:t>
      </w:r>
      <w:r w:rsidR="00EE0443" w:rsidRPr="004E6247">
        <w:rPr>
          <w:rFonts w:ascii="Palatino Linotype" w:eastAsia="Palatino Linotype" w:hAnsi="Palatino Linotype" w:cs="Palatino Linotype"/>
          <w:b/>
          <w:lang w:val="es-ES_tradnl"/>
        </w:rPr>
        <w:t xml:space="preserve"> 16627/INFOEM/IP/RR/2022</w:t>
      </w:r>
      <w:r w:rsidRPr="004E6247">
        <w:rPr>
          <w:rFonts w:ascii="Palatino Linotype" w:eastAsia="Palatino Linotype" w:hAnsi="Palatino Linotype" w:cs="Palatino Linotype"/>
          <w:color w:val="000000"/>
          <w:lang w:val="es-MX" w:eastAsia="es-MX"/>
        </w:rPr>
        <w:t xml:space="preserve">, al actualizarse la hipótesis prevista en la fracción VII, del multicitado artículo 179, de la Ley de la materia; </w:t>
      </w:r>
    </w:p>
    <w:p w14:paraId="5E84CBDC" w14:textId="33953E0C" w:rsidR="00C04C4E" w:rsidRPr="004E6247" w:rsidRDefault="00C04C4E" w:rsidP="00C04C4E">
      <w:pPr>
        <w:numPr>
          <w:ilvl w:val="0"/>
          <w:numId w:val="33"/>
        </w:numPr>
        <w:pBdr>
          <w:top w:val="nil"/>
          <w:left w:val="nil"/>
          <w:bottom w:val="nil"/>
          <w:right w:val="nil"/>
          <w:between w:val="nil"/>
        </w:pBdr>
        <w:spacing w:after="240" w:line="360" w:lineRule="auto"/>
        <w:ind w:hanging="425"/>
        <w:jc w:val="both"/>
        <w:rPr>
          <w:rFonts w:ascii="Palatino Linotype" w:eastAsia="Palatino Linotype" w:hAnsi="Palatino Linotype" w:cs="Palatino Linotype"/>
          <w:color w:val="000000"/>
          <w:lang w:val="es-MX" w:eastAsia="es-MX"/>
        </w:rPr>
      </w:pPr>
      <w:r w:rsidRPr="004E6247">
        <w:rPr>
          <w:rFonts w:ascii="Palatino Linotype" w:eastAsia="Palatino Linotype" w:hAnsi="Palatino Linotype" w:cs="Palatino Linotype"/>
          <w:color w:val="000000"/>
          <w:lang w:val="es-MX" w:eastAsia="es-MX"/>
        </w:rPr>
        <w:t xml:space="preserve">Conforme al </w:t>
      </w:r>
      <w:r w:rsidRPr="004E6247">
        <w:rPr>
          <w:rFonts w:ascii="Palatino Linotype" w:eastAsia="Palatino Linotype" w:hAnsi="Palatino Linotype" w:cs="Palatino Linotype"/>
          <w:b/>
          <w:color w:val="000000"/>
          <w:lang w:val="es-MX" w:eastAsia="es-MX"/>
        </w:rPr>
        <w:t xml:space="preserve">Antecedente </w:t>
      </w:r>
      <w:r w:rsidR="00EE0443" w:rsidRPr="004E6247">
        <w:rPr>
          <w:rFonts w:ascii="Palatino Linotype" w:eastAsia="Palatino Linotype" w:hAnsi="Palatino Linotype" w:cs="Palatino Linotype"/>
          <w:b/>
          <w:color w:val="000000"/>
          <w:lang w:val="es-MX" w:eastAsia="es-MX"/>
        </w:rPr>
        <w:t>NOVENO</w:t>
      </w:r>
      <w:r w:rsidRPr="004E6247">
        <w:rPr>
          <w:rFonts w:ascii="Palatino Linotype" w:eastAsia="Palatino Linotype" w:hAnsi="Palatino Linotype" w:cs="Palatino Linotype"/>
          <w:color w:val="000000"/>
          <w:lang w:val="es-MX" w:eastAsia="es-MX"/>
        </w:rPr>
        <w:t xml:space="preserve">, se observa que el </w:t>
      </w:r>
      <w:r w:rsidRPr="004E6247">
        <w:rPr>
          <w:rFonts w:ascii="Palatino Linotype" w:eastAsia="Palatino Linotype" w:hAnsi="Palatino Linotype" w:cs="Palatino Linotype"/>
          <w:b/>
          <w:color w:val="000000"/>
          <w:lang w:val="es-MX" w:eastAsia="es-MX"/>
        </w:rPr>
        <w:t>Sujeto Obligado</w:t>
      </w:r>
      <w:r w:rsidRPr="004E6247">
        <w:rPr>
          <w:rFonts w:ascii="Palatino Linotype" w:eastAsia="Palatino Linotype" w:hAnsi="Palatino Linotype" w:cs="Palatino Linotype"/>
          <w:color w:val="000000"/>
          <w:lang w:val="es-MX" w:eastAsia="es-MX"/>
        </w:rPr>
        <w:t xml:space="preserve"> omitió dar cumplimiento a lo ordenado en la resolución del recurso de revisión </w:t>
      </w:r>
      <w:r w:rsidR="00EE0443" w:rsidRPr="004E6247">
        <w:rPr>
          <w:rFonts w:ascii="Palatino Linotype" w:eastAsia="Palatino Linotype" w:hAnsi="Palatino Linotype" w:cs="Palatino Linotype"/>
          <w:b/>
          <w:color w:val="000000"/>
          <w:lang w:val="es-MX" w:eastAsia="es-MX"/>
        </w:rPr>
        <w:t>16220/INFOEM/IP/RR/2022 y acumulado</w:t>
      </w:r>
      <w:r w:rsidRPr="004E6247">
        <w:rPr>
          <w:rFonts w:ascii="Palatino Linotype" w:eastAsia="Palatino Linotype" w:hAnsi="Palatino Linotype" w:cs="Palatino Linotype"/>
          <w:color w:val="000000"/>
          <w:lang w:val="es-MX" w:eastAsia="es-MX"/>
        </w:rPr>
        <w:t>;</w:t>
      </w:r>
    </w:p>
    <w:p w14:paraId="278DAE36" w14:textId="1839A81C" w:rsidR="00C04C4E" w:rsidRPr="004E6247" w:rsidRDefault="00C04C4E" w:rsidP="00C04C4E">
      <w:pPr>
        <w:numPr>
          <w:ilvl w:val="0"/>
          <w:numId w:val="33"/>
        </w:numPr>
        <w:pBdr>
          <w:top w:val="nil"/>
          <w:left w:val="nil"/>
          <w:bottom w:val="nil"/>
          <w:right w:val="nil"/>
          <w:between w:val="nil"/>
        </w:pBdr>
        <w:spacing w:after="240" w:line="360" w:lineRule="auto"/>
        <w:ind w:hanging="425"/>
        <w:jc w:val="both"/>
        <w:rPr>
          <w:rFonts w:ascii="Palatino Linotype" w:eastAsia="Palatino Linotype" w:hAnsi="Palatino Linotype" w:cs="Palatino Linotype"/>
          <w:color w:val="000000"/>
          <w:lang w:val="es-MX" w:eastAsia="es-MX"/>
        </w:rPr>
      </w:pPr>
      <w:r w:rsidRPr="004E6247">
        <w:rPr>
          <w:rFonts w:ascii="Palatino Linotype" w:eastAsia="Palatino Linotype" w:hAnsi="Palatino Linotype" w:cs="Palatino Linotype"/>
          <w:color w:val="000000"/>
          <w:lang w:val="es-MX" w:eastAsia="es-MX"/>
        </w:rPr>
        <w:t xml:space="preserve">Al no existir respuesta o pronunciamiento alguno, el día </w:t>
      </w:r>
      <w:r w:rsidR="00EE0443" w:rsidRPr="004E6247">
        <w:rPr>
          <w:rFonts w:ascii="Palatino Linotype" w:eastAsia="Palatino Linotype" w:hAnsi="Palatino Linotype" w:cs="Palatino Linotype"/>
          <w:color w:val="000000"/>
          <w:lang w:val="es-MX" w:eastAsia="es-MX"/>
        </w:rPr>
        <w:t>veinte</w:t>
      </w:r>
      <w:r w:rsidRPr="004E6247">
        <w:rPr>
          <w:rFonts w:ascii="Palatino Linotype" w:eastAsia="Palatino Linotype" w:hAnsi="Palatino Linotype" w:cs="Palatino Linotype"/>
          <w:color w:val="000000"/>
          <w:lang w:val="es-MX" w:eastAsia="es-MX"/>
        </w:rPr>
        <w:t xml:space="preserve"> de enero de dos mil veintitrés, la Dirección de Cumplimientos emitió el acuerdo de incumplimiento a la resolución del recurso </w:t>
      </w:r>
      <w:r w:rsidRPr="004E6247">
        <w:rPr>
          <w:rFonts w:ascii="Palatino Linotype" w:eastAsia="Palatino Linotype" w:hAnsi="Palatino Linotype" w:cs="Palatino Linotype"/>
          <w:b/>
          <w:color w:val="000000"/>
          <w:lang w:val="es-MX" w:eastAsia="es-MX"/>
        </w:rPr>
        <w:t>16</w:t>
      </w:r>
      <w:r w:rsidR="00EE0443" w:rsidRPr="004E6247">
        <w:rPr>
          <w:rFonts w:ascii="Palatino Linotype" w:eastAsia="Palatino Linotype" w:hAnsi="Palatino Linotype" w:cs="Palatino Linotype"/>
          <w:b/>
          <w:color w:val="000000"/>
          <w:lang w:val="es-MX" w:eastAsia="es-MX"/>
        </w:rPr>
        <w:t>220</w:t>
      </w:r>
      <w:r w:rsidRPr="004E6247">
        <w:rPr>
          <w:rFonts w:ascii="Palatino Linotype" w:eastAsia="Palatino Linotype" w:hAnsi="Palatino Linotype" w:cs="Palatino Linotype"/>
          <w:b/>
          <w:color w:val="000000"/>
          <w:lang w:val="es-MX" w:eastAsia="es-MX"/>
        </w:rPr>
        <w:t>/INFOEM/IP/RR/2022</w:t>
      </w:r>
      <w:r w:rsidR="00EE0443" w:rsidRPr="004E6247">
        <w:rPr>
          <w:rFonts w:ascii="Palatino Linotype" w:eastAsia="Palatino Linotype" w:hAnsi="Palatino Linotype" w:cs="Palatino Linotype"/>
          <w:b/>
          <w:color w:val="000000"/>
          <w:lang w:val="es-MX" w:eastAsia="es-MX"/>
        </w:rPr>
        <w:t xml:space="preserve"> y acumulado</w:t>
      </w:r>
      <w:r w:rsidRPr="004E6247">
        <w:rPr>
          <w:rFonts w:ascii="Palatino Linotype" w:eastAsia="Palatino Linotype" w:hAnsi="Palatino Linotype" w:cs="Palatino Linotype"/>
          <w:color w:val="000000"/>
          <w:lang w:val="es-MX" w:eastAsia="es-MX"/>
        </w:rPr>
        <w:t xml:space="preserve">; </w:t>
      </w:r>
    </w:p>
    <w:p w14:paraId="016107B1" w14:textId="77777777" w:rsidR="00C04C4E" w:rsidRPr="004E6247" w:rsidRDefault="00C04C4E" w:rsidP="00C04C4E">
      <w:pPr>
        <w:numPr>
          <w:ilvl w:val="0"/>
          <w:numId w:val="33"/>
        </w:numPr>
        <w:pBdr>
          <w:top w:val="nil"/>
          <w:left w:val="nil"/>
          <w:bottom w:val="nil"/>
          <w:right w:val="nil"/>
          <w:between w:val="nil"/>
        </w:pBdr>
        <w:spacing w:after="240" w:line="360" w:lineRule="auto"/>
        <w:ind w:hanging="425"/>
        <w:jc w:val="both"/>
        <w:rPr>
          <w:rFonts w:ascii="Palatino Linotype" w:eastAsia="Palatino Linotype" w:hAnsi="Palatino Linotype" w:cs="Palatino Linotype"/>
          <w:color w:val="000000"/>
          <w:lang w:val="es-MX" w:eastAsia="es-MX"/>
        </w:rPr>
      </w:pPr>
      <w:r w:rsidRPr="004E6247">
        <w:rPr>
          <w:rFonts w:ascii="Palatino Linotype" w:eastAsia="Palatino Linotype" w:hAnsi="Palatino Linotype" w:cs="Palatino Linotype"/>
          <w:color w:val="000000"/>
          <w:lang w:val="es-MX" w:eastAsia="es-MX"/>
        </w:rPr>
        <w:t xml:space="preserve">Inconforme con la conducta reiterada por parte </w:t>
      </w:r>
      <w:r w:rsidRPr="004E6247">
        <w:rPr>
          <w:rFonts w:ascii="Palatino Linotype" w:eastAsia="Palatino Linotype" w:hAnsi="Palatino Linotype" w:cs="Palatino Linotype"/>
          <w:b/>
          <w:color w:val="000000"/>
          <w:lang w:val="es-MX" w:eastAsia="es-MX"/>
        </w:rPr>
        <w:t>del Sujeto Obligado</w:t>
      </w:r>
      <w:r w:rsidRPr="004E6247">
        <w:rPr>
          <w:rFonts w:ascii="Palatino Linotype" w:eastAsia="Palatino Linotype" w:hAnsi="Palatino Linotype" w:cs="Palatino Linotype"/>
          <w:color w:val="000000"/>
          <w:lang w:val="es-MX" w:eastAsia="es-MX"/>
        </w:rPr>
        <w:t xml:space="preserve">, el </w:t>
      </w:r>
      <w:r w:rsidRPr="004E6247">
        <w:rPr>
          <w:rFonts w:ascii="Palatino Linotype" w:eastAsia="Palatino Linotype" w:hAnsi="Palatino Linotype" w:cs="Palatino Linotype"/>
          <w:b/>
          <w:color w:val="000000"/>
          <w:lang w:val="es-MX" w:eastAsia="es-MX"/>
        </w:rPr>
        <w:t>Recurrente</w:t>
      </w:r>
      <w:r w:rsidRPr="004E6247">
        <w:rPr>
          <w:rFonts w:ascii="Palatino Linotype" w:eastAsia="Palatino Linotype" w:hAnsi="Palatino Linotype" w:cs="Palatino Linotype"/>
          <w:color w:val="000000"/>
          <w:lang w:val="es-MX" w:eastAsia="es-MX"/>
        </w:rPr>
        <w:t xml:space="preserve"> hizo valer su derecho de poder interponer segundo recurso de revisión. </w:t>
      </w:r>
    </w:p>
    <w:p w14:paraId="0270BC04" w14:textId="77777777" w:rsidR="00C04C4E" w:rsidRPr="004E6247" w:rsidRDefault="00C04C4E" w:rsidP="00C04C4E">
      <w:pPr>
        <w:spacing w:line="360" w:lineRule="auto"/>
        <w:jc w:val="both"/>
        <w:rPr>
          <w:rFonts w:ascii="Palatino Linotype" w:eastAsia="Palatino Linotype" w:hAnsi="Palatino Linotype" w:cs="Palatino Linotype"/>
          <w:lang w:val="es-MX" w:eastAsia="es-MX"/>
        </w:rPr>
      </w:pPr>
      <w:r w:rsidRPr="004E6247">
        <w:rPr>
          <w:rFonts w:ascii="Palatino Linotype" w:eastAsia="Palatino Linotype" w:hAnsi="Palatino Linotype" w:cs="Palatino Linotype"/>
          <w:lang w:val="es-MX" w:eastAsia="es-MX"/>
        </w:rPr>
        <w:lastRenderedPageBreak/>
        <w:t xml:space="preserve">De conformidad con lo anterior, concatenado con las constancias del expediente electrónico, se logra concluir que, </w:t>
      </w:r>
      <w:r w:rsidRPr="004E6247">
        <w:rPr>
          <w:rFonts w:ascii="Palatino Linotype" w:eastAsia="Palatino Linotype" w:hAnsi="Palatino Linotype" w:cs="Palatino Linotype"/>
          <w:b/>
          <w:lang w:val="es-MX" w:eastAsia="es-MX"/>
        </w:rPr>
        <w:t>no se acredita la procedencia de la interposición de segundo recurso de revisión</w:t>
      </w:r>
      <w:r w:rsidRPr="004E6247">
        <w:rPr>
          <w:rFonts w:ascii="Palatino Linotype" w:eastAsia="Palatino Linotype" w:hAnsi="Palatino Linotype" w:cs="Palatino Linotype"/>
          <w:lang w:val="es-MX" w:eastAsia="es-MX"/>
        </w:rPr>
        <w:t xml:space="preserve">, al </w:t>
      </w:r>
      <w:r w:rsidRPr="004E6247">
        <w:rPr>
          <w:rFonts w:ascii="Palatino Linotype" w:eastAsia="Palatino Linotype" w:hAnsi="Palatino Linotype" w:cs="Palatino Linotype"/>
          <w:b/>
          <w:lang w:val="es-MX" w:eastAsia="es-MX"/>
        </w:rPr>
        <w:t>establecerse de manera clara y precisa como requisito, la existencia de respuesta</w:t>
      </w:r>
      <w:r w:rsidRPr="004E6247">
        <w:rPr>
          <w:rFonts w:ascii="Palatino Linotype" w:eastAsia="Palatino Linotype" w:hAnsi="Palatino Linotype" w:cs="Palatino Linotype"/>
          <w:lang w:val="es-MX" w:eastAsia="es-MX"/>
        </w:rPr>
        <w:t xml:space="preserve"> por parte del Sujeto Obligado, la cual habrá ser objeto de estudio y análisis en el segundo recurso de revisión.</w:t>
      </w:r>
    </w:p>
    <w:p w14:paraId="39E98719" w14:textId="77777777" w:rsidR="00C04C4E" w:rsidRPr="004E6247" w:rsidRDefault="00C04C4E" w:rsidP="00C04C4E">
      <w:pPr>
        <w:widowControl w:val="0"/>
        <w:spacing w:before="48" w:after="48" w:line="360" w:lineRule="auto"/>
        <w:ind w:hanging="1"/>
        <w:jc w:val="both"/>
        <w:rPr>
          <w:rFonts w:ascii="Palatino Linotype" w:eastAsia="Palatino Linotype" w:hAnsi="Palatino Linotype" w:cs="Palatino Linotype"/>
          <w:lang w:val="es-MX" w:eastAsia="es-MX"/>
        </w:rPr>
      </w:pPr>
    </w:p>
    <w:p w14:paraId="4EF09E69" w14:textId="77777777" w:rsidR="00C04C4E" w:rsidRPr="004E6247" w:rsidRDefault="00C04C4E" w:rsidP="00C04C4E">
      <w:pPr>
        <w:widowControl w:val="0"/>
        <w:spacing w:before="48" w:after="48" w:line="360" w:lineRule="auto"/>
        <w:ind w:hanging="1"/>
        <w:jc w:val="both"/>
        <w:rPr>
          <w:rFonts w:ascii="Palatino Linotype" w:eastAsia="Palatino Linotype" w:hAnsi="Palatino Linotype" w:cs="Palatino Linotype"/>
          <w:lang w:val="es-MX" w:eastAsia="es-MX"/>
        </w:rPr>
      </w:pPr>
      <w:r w:rsidRPr="004E6247">
        <w:rPr>
          <w:rFonts w:ascii="Palatino Linotype" w:eastAsia="Palatino Linotype" w:hAnsi="Palatino Linotype" w:cs="Palatino Linotype"/>
          <w:lang w:val="es-MX" w:eastAsia="es-MX"/>
        </w:rPr>
        <w:t>Consecuentemente, al carecer del elemento de procedencia de estudio y análisis, se actualiza la causa de improcedencia prevista en la fracción III del artículo 191 de la Ley de Transparencia y Acceso a la Información Pública del Estado de México y Municipios, que establece lo siguiente:</w:t>
      </w:r>
    </w:p>
    <w:p w14:paraId="7FFA08F1"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b/>
          <w:i/>
          <w:color w:val="000000"/>
          <w:sz w:val="22"/>
          <w:szCs w:val="22"/>
          <w:lang w:val="es-MX" w:eastAsia="es-MX"/>
        </w:rPr>
      </w:pPr>
    </w:p>
    <w:p w14:paraId="36360DD9"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4E6247">
        <w:rPr>
          <w:rFonts w:ascii="Palatino Linotype" w:eastAsia="Palatino Linotype" w:hAnsi="Palatino Linotype" w:cs="Palatino Linotype"/>
          <w:b/>
          <w:i/>
          <w:color w:val="000000"/>
          <w:sz w:val="22"/>
          <w:szCs w:val="22"/>
          <w:lang w:val="es-MX" w:eastAsia="es-MX"/>
        </w:rPr>
        <w:t>Artículo 191</w:t>
      </w:r>
      <w:r w:rsidRPr="004E6247">
        <w:rPr>
          <w:rFonts w:ascii="Palatino Linotype" w:eastAsia="Palatino Linotype" w:hAnsi="Palatino Linotype" w:cs="Palatino Linotype"/>
          <w:i/>
          <w:color w:val="000000"/>
          <w:sz w:val="22"/>
          <w:szCs w:val="22"/>
          <w:lang w:val="es-MX" w:eastAsia="es-MX"/>
        </w:rPr>
        <w:t>. El recurso será desechado por improcedente cuando:</w:t>
      </w:r>
    </w:p>
    <w:p w14:paraId="52BE00E4"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4E6247">
        <w:rPr>
          <w:rFonts w:ascii="Palatino Linotype" w:eastAsia="Palatino Linotype" w:hAnsi="Palatino Linotype" w:cs="Palatino Linotype"/>
          <w:i/>
          <w:color w:val="000000"/>
          <w:sz w:val="22"/>
          <w:szCs w:val="22"/>
          <w:lang w:val="es-MX" w:eastAsia="es-MX"/>
        </w:rPr>
        <w:t>(…)</w:t>
      </w:r>
    </w:p>
    <w:p w14:paraId="5E351A78" w14:textId="77777777" w:rsidR="00C04C4E" w:rsidRPr="004E6247" w:rsidRDefault="00C04C4E" w:rsidP="00C04C4E">
      <w:pPr>
        <w:pBdr>
          <w:top w:val="nil"/>
          <w:left w:val="nil"/>
          <w:bottom w:val="nil"/>
          <w:right w:val="nil"/>
          <w:between w:val="nil"/>
        </w:pBdr>
        <w:ind w:left="567" w:right="567"/>
        <w:jc w:val="both"/>
        <w:rPr>
          <w:rFonts w:ascii="Palatino Linotype" w:eastAsia="Palatino Linotype" w:hAnsi="Palatino Linotype" w:cs="Palatino Linotype"/>
          <w:b/>
          <w:i/>
          <w:color w:val="000000"/>
          <w:sz w:val="22"/>
          <w:szCs w:val="22"/>
          <w:lang w:val="es-MX" w:eastAsia="es-MX"/>
        </w:rPr>
      </w:pPr>
      <w:r w:rsidRPr="004E6247">
        <w:rPr>
          <w:rFonts w:ascii="Palatino Linotype" w:eastAsia="Palatino Linotype" w:hAnsi="Palatino Linotype" w:cs="Palatino Linotype"/>
          <w:b/>
          <w:i/>
          <w:color w:val="000000"/>
          <w:sz w:val="22"/>
          <w:szCs w:val="22"/>
          <w:lang w:val="es-MX" w:eastAsia="es-MX"/>
        </w:rPr>
        <w:t xml:space="preserve">III. </w:t>
      </w:r>
      <w:r w:rsidRPr="004E6247">
        <w:rPr>
          <w:rFonts w:ascii="Palatino Linotype" w:eastAsia="Palatino Linotype" w:hAnsi="Palatino Linotype" w:cs="Palatino Linotype"/>
          <w:b/>
          <w:i/>
          <w:color w:val="000000"/>
          <w:sz w:val="22"/>
          <w:szCs w:val="22"/>
          <w:u w:val="single"/>
          <w:lang w:val="es-MX" w:eastAsia="es-MX"/>
        </w:rPr>
        <w:t>No actualice alguno de los supuestos previstos en la presente Ley</w:t>
      </w:r>
      <w:r w:rsidRPr="004E6247">
        <w:rPr>
          <w:rFonts w:ascii="Palatino Linotype" w:eastAsia="Palatino Linotype" w:hAnsi="Palatino Linotype" w:cs="Palatino Linotype"/>
          <w:b/>
          <w:i/>
          <w:color w:val="000000"/>
          <w:sz w:val="22"/>
          <w:szCs w:val="22"/>
          <w:lang w:val="es-MX" w:eastAsia="es-MX"/>
        </w:rPr>
        <w:t>;</w:t>
      </w:r>
    </w:p>
    <w:p w14:paraId="36456029" w14:textId="77777777" w:rsidR="00C04C4E" w:rsidRPr="004E6247" w:rsidRDefault="00C04C4E" w:rsidP="00C04C4E">
      <w:pPr>
        <w:widowControl w:val="0"/>
        <w:spacing w:before="48" w:after="48" w:line="360" w:lineRule="auto"/>
        <w:jc w:val="both"/>
        <w:rPr>
          <w:rFonts w:ascii="Palatino Linotype" w:eastAsia="Palatino Linotype" w:hAnsi="Palatino Linotype" w:cs="Palatino Linotype"/>
          <w:lang w:val="es-MX" w:eastAsia="es-MX"/>
        </w:rPr>
      </w:pPr>
    </w:p>
    <w:p w14:paraId="1E86D452" w14:textId="20FDBA88" w:rsidR="00C04C4E" w:rsidRPr="004E6247" w:rsidRDefault="00C04C4E" w:rsidP="00C04C4E">
      <w:pPr>
        <w:spacing w:line="360" w:lineRule="auto"/>
        <w:jc w:val="both"/>
        <w:rPr>
          <w:rFonts w:ascii="Palatino Linotype" w:eastAsia="Palatino Linotype" w:hAnsi="Palatino Linotype" w:cs="Palatino Linotype"/>
          <w:lang w:val="es-MX" w:eastAsia="es-MX"/>
        </w:rPr>
      </w:pPr>
      <w:r w:rsidRPr="004E6247">
        <w:rPr>
          <w:rFonts w:ascii="Palatino Linotype" w:eastAsia="Palatino Linotype" w:hAnsi="Palatino Linotype" w:cs="Palatino Linotype"/>
          <w:lang w:val="es-MX" w:eastAsia="es-MX"/>
        </w:rPr>
        <w:t xml:space="preserve">En conclusión, resulta procedente determinar el </w:t>
      </w:r>
      <w:r w:rsidRPr="004E6247">
        <w:rPr>
          <w:rFonts w:ascii="Palatino Linotype" w:eastAsia="Palatino Linotype" w:hAnsi="Palatino Linotype" w:cs="Palatino Linotype"/>
          <w:b/>
          <w:lang w:val="es-MX" w:eastAsia="es-MX"/>
        </w:rPr>
        <w:t>sobreseimiento</w:t>
      </w:r>
      <w:r w:rsidRPr="004E6247">
        <w:rPr>
          <w:rFonts w:ascii="Palatino Linotype" w:eastAsia="Palatino Linotype" w:hAnsi="Palatino Linotype" w:cs="Palatino Linotype"/>
          <w:lang w:val="es-MX" w:eastAsia="es-MX"/>
        </w:rPr>
        <w:t xml:space="preserve"> del presente recurso de revisión por improcedente conforme las consideraciones de hecho y de derecho, hechas valer en líneas precedentes que fueron materia de estudio, por ello con fundamento en la </w:t>
      </w:r>
      <w:r w:rsidRPr="004E6247">
        <w:rPr>
          <w:rFonts w:ascii="Palatino Linotype" w:eastAsia="Palatino Linotype" w:hAnsi="Palatino Linotype" w:cs="Palatino Linotype"/>
          <w:i/>
          <w:lang w:val="es-MX" w:eastAsia="es-MX"/>
        </w:rPr>
        <w:t>segunda hipótesis</w:t>
      </w:r>
      <w:r w:rsidRPr="004E6247">
        <w:rPr>
          <w:rFonts w:ascii="Palatino Linotype" w:eastAsia="Palatino Linotype" w:hAnsi="Palatino Linotype" w:cs="Palatino Linotype"/>
          <w:lang w:val="es-MX" w:eastAsia="es-MX"/>
        </w:rPr>
        <w:t xml:space="preserve"> de la fracción I, del artículo 186, de la Ley de Transparencia y Acceso a la Información Pública del Estado de México y Municipios, se </w:t>
      </w:r>
      <w:r w:rsidRPr="004E6247">
        <w:rPr>
          <w:rFonts w:ascii="Palatino Linotype" w:eastAsia="Palatino Linotype" w:hAnsi="Palatino Linotype" w:cs="Palatino Linotype"/>
          <w:b/>
          <w:lang w:val="es-MX" w:eastAsia="es-MX"/>
        </w:rPr>
        <w:t xml:space="preserve">SOBRESEEN </w:t>
      </w:r>
      <w:r w:rsidRPr="004E6247">
        <w:rPr>
          <w:rFonts w:ascii="Palatino Linotype" w:eastAsia="Palatino Linotype" w:hAnsi="Palatino Linotype" w:cs="Palatino Linotype"/>
          <w:lang w:val="es-MX" w:eastAsia="es-MX"/>
        </w:rPr>
        <w:t xml:space="preserve">los recursos de revisión </w:t>
      </w:r>
      <w:r w:rsidRPr="004E6247">
        <w:rPr>
          <w:rFonts w:ascii="Palatino Linotype" w:hAnsi="Palatino Linotype" w:cs="Arial"/>
          <w:b/>
        </w:rPr>
        <w:t xml:space="preserve">16220/INFOEM/ICR-95/IP/RR/2022 </w:t>
      </w:r>
      <w:r w:rsidRPr="004E6247">
        <w:rPr>
          <w:rFonts w:ascii="Palatino Linotype" w:hAnsi="Palatino Linotype" w:cs="Arial"/>
        </w:rPr>
        <w:t>y</w:t>
      </w:r>
      <w:r w:rsidRPr="004E6247">
        <w:rPr>
          <w:rFonts w:ascii="Palatino Linotype" w:hAnsi="Palatino Linotype" w:cs="Arial"/>
          <w:b/>
        </w:rPr>
        <w:t xml:space="preserve"> 16227/INFOEM/ICR-96/IP/RR/2022</w:t>
      </w:r>
      <w:r w:rsidRPr="004E6247">
        <w:rPr>
          <w:rFonts w:ascii="Palatino Linotype" w:eastAsia="Palatino Linotype" w:hAnsi="Palatino Linotype" w:cs="Palatino Linotype"/>
          <w:lang w:val="es-MX" w:eastAsia="es-MX"/>
        </w:rPr>
        <w:t>, que han sido materia del presente fallo.</w:t>
      </w:r>
    </w:p>
    <w:p w14:paraId="358C15F2" w14:textId="77777777" w:rsidR="00C04C4E" w:rsidRPr="004E6247" w:rsidRDefault="00C04C4E" w:rsidP="00C04C4E">
      <w:pPr>
        <w:spacing w:line="360" w:lineRule="auto"/>
        <w:jc w:val="both"/>
        <w:rPr>
          <w:rFonts w:ascii="Palatino Linotype" w:eastAsia="Palatino Linotype" w:hAnsi="Palatino Linotype" w:cs="Palatino Linotype"/>
          <w:lang w:val="es-MX" w:eastAsia="es-MX"/>
        </w:rPr>
      </w:pPr>
    </w:p>
    <w:p w14:paraId="5A32BBAE" w14:textId="77777777" w:rsidR="00C04C4E" w:rsidRPr="004E6247" w:rsidRDefault="00C04C4E" w:rsidP="00C04C4E">
      <w:pPr>
        <w:spacing w:line="360" w:lineRule="auto"/>
        <w:jc w:val="both"/>
        <w:rPr>
          <w:rFonts w:ascii="Palatino Linotype" w:eastAsia="Palatino Linotype" w:hAnsi="Palatino Linotype" w:cs="Palatino Linotype"/>
          <w:lang w:val="es-MX" w:eastAsia="es-MX"/>
        </w:rPr>
      </w:pPr>
      <w:r w:rsidRPr="004E6247">
        <w:rPr>
          <w:rFonts w:ascii="Palatino Linotype" w:eastAsia="Palatino Linotype" w:hAnsi="Palatino Linotype" w:cs="Palatino Linotype"/>
          <w:lang w:val="es-MX" w:eastAsia="es-MX"/>
        </w:rPr>
        <w:t>Por lo antes expuesto y fundado es de resolverse y,</w:t>
      </w:r>
    </w:p>
    <w:p w14:paraId="6756E916" w14:textId="77777777" w:rsidR="00C04C4E" w:rsidRPr="004E6247" w:rsidRDefault="00C04C4E" w:rsidP="00C04C4E">
      <w:pPr>
        <w:spacing w:line="360" w:lineRule="auto"/>
        <w:jc w:val="both"/>
        <w:rPr>
          <w:rFonts w:ascii="Palatino Linotype" w:eastAsia="Palatino Linotype" w:hAnsi="Palatino Linotype" w:cs="Palatino Linotype"/>
          <w:lang w:val="es-MX" w:eastAsia="es-MX"/>
        </w:rPr>
      </w:pPr>
    </w:p>
    <w:p w14:paraId="6F5F3322" w14:textId="77777777" w:rsidR="00C04C4E" w:rsidRPr="004E6247" w:rsidRDefault="00C04C4E" w:rsidP="00C04C4E">
      <w:pPr>
        <w:spacing w:line="360" w:lineRule="auto"/>
        <w:jc w:val="both"/>
        <w:rPr>
          <w:rFonts w:ascii="Palatino Linotype" w:eastAsia="Palatino Linotype" w:hAnsi="Palatino Linotype" w:cs="Palatino Linotype"/>
          <w:lang w:val="es-MX" w:eastAsia="es-MX"/>
        </w:rPr>
      </w:pPr>
    </w:p>
    <w:p w14:paraId="323992AB" w14:textId="77777777" w:rsidR="00C04C4E" w:rsidRPr="004E6247" w:rsidRDefault="00C04C4E" w:rsidP="00C04C4E">
      <w:pPr>
        <w:spacing w:line="360" w:lineRule="auto"/>
        <w:jc w:val="center"/>
        <w:rPr>
          <w:rFonts w:ascii="Palatino Linotype" w:eastAsia="Palatino Linotype" w:hAnsi="Palatino Linotype" w:cs="Palatino Linotype"/>
          <w:b/>
          <w:sz w:val="28"/>
          <w:szCs w:val="28"/>
          <w:lang w:val="es-MX" w:eastAsia="es-MX"/>
        </w:rPr>
      </w:pPr>
      <w:r w:rsidRPr="004E6247">
        <w:rPr>
          <w:rFonts w:ascii="Palatino Linotype" w:eastAsia="Palatino Linotype" w:hAnsi="Palatino Linotype" w:cs="Palatino Linotype"/>
          <w:b/>
          <w:sz w:val="28"/>
          <w:szCs w:val="28"/>
          <w:lang w:val="es-MX" w:eastAsia="es-MX"/>
        </w:rPr>
        <w:lastRenderedPageBreak/>
        <w:t>SE    RESUELVE</w:t>
      </w:r>
    </w:p>
    <w:p w14:paraId="65BC7293" w14:textId="77777777" w:rsidR="00C04C4E" w:rsidRPr="004E6247" w:rsidRDefault="00C04C4E" w:rsidP="00C04C4E">
      <w:pPr>
        <w:spacing w:line="360" w:lineRule="auto"/>
        <w:jc w:val="center"/>
        <w:rPr>
          <w:rFonts w:ascii="Palatino Linotype" w:eastAsia="Palatino Linotype" w:hAnsi="Palatino Linotype" w:cs="Palatino Linotype"/>
          <w:b/>
          <w:sz w:val="20"/>
          <w:szCs w:val="20"/>
          <w:lang w:val="es-MX" w:eastAsia="es-MX"/>
        </w:rPr>
      </w:pPr>
    </w:p>
    <w:p w14:paraId="0984640C" w14:textId="3CECC003" w:rsidR="00C04C4E" w:rsidRPr="004E6247" w:rsidRDefault="00C04C4E" w:rsidP="00C04C4E">
      <w:pPr>
        <w:tabs>
          <w:tab w:val="left" w:pos="8647"/>
        </w:tabs>
        <w:spacing w:line="360" w:lineRule="auto"/>
        <w:ind w:right="51"/>
        <w:jc w:val="both"/>
        <w:rPr>
          <w:rFonts w:ascii="Palatino Linotype" w:eastAsia="Palatino Linotype" w:hAnsi="Palatino Linotype" w:cs="Palatino Linotype"/>
          <w:lang w:val="es-MX" w:eastAsia="es-MX"/>
        </w:rPr>
      </w:pPr>
      <w:r w:rsidRPr="004E6247">
        <w:rPr>
          <w:rFonts w:ascii="Palatino Linotype" w:eastAsia="Palatino Linotype" w:hAnsi="Palatino Linotype" w:cs="Palatino Linotype"/>
          <w:b/>
          <w:sz w:val="28"/>
          <w:szCs w:val="28"/>
          <w:lang w:val="es-MX" w:eastAsia="es-MX"/>
        </w:rPr>
        <w:t>PRIMERO.</w:t>
      </w:r>
      <w:r w:rsidRPr="004E6247">
        <w:rPr>
          <w:rFonts w:ascii="Palatino Linotype" w:eastAsia="Palatino Linotype" w:hAnsi="Palatino Linotype" w:cs="Palatino Linotype"/>
          <w:lang w:val="es-MX" w:eastAsia="es-MX"/>
        </w:rPr>
        <w:t xml:space="preserve"> Se </w:t>
      </w:r>
      <w:r w:rsidRPr="004E6247">
        <w:rPr>
          <w:rFonts w:ascii="Palatino Linotype" w:eastAsia="Palatino Linotype" w:hAnsi="Palatino Linotype" w:cs="Palatino Linotype"/>
          <w:b/>
          <w:lang w:val="es-MX" w:eastAsia="es-MX"/>
        </w:rPr>
        <w:t>SOBRESEEN</w:t>
      </w:r>
      <w:r w:rsidRPr="004E6247">
        <w:rPr>
          <w:rFonts w:ascii="Palatino Linotype" w:eastAsia="Palatino Linotype" w:hAnsi="Palatino Linotype" w:cs="Palatino Linotype"/>
          <w:lang w:val="es-MX" w:eastAsia="es-MX"/>
        </w:rPr>
        <w:t xml:space="preserve"> los recursos de revisión número </w:t>
      </w:r>
      <w:r w:rsidRPr="004E6247">
        <w:rPr>
          <w:rFonts w:ascii="Palatino Linotype" w:hAnsi="Palatino Linotype" w:cs="Arial"/>
          <w:b/>
        </w:rPr>
        <w:t xml:space="preserve">16220/INFOEM/ICR-95/IP/RR/2022 </w:t>
      </w:r>
      <w:r w:rsidRPr="004E6247">
        <w:rPr>
          <w:rFonts w:ascii="Palatino Linotype" w:hAnsi="Palatino Linotype" w:cs="Arial"/>
        </w:rPr>
        <w:t>y</w:t>
      </w:r>
      <w:r w:rsidRPr="004E6247">
        <w:rPr>
          <w:rFonts w:ascii="Palatino Linotype" w:hAnsi="Palatino Linotype" w:cs="Arial"/>
          <w:b/>
        </w:rPr>
        <w:t xml:space="preserve"> 16227/INFOEM/ICR-96/IP/RR/2022</w:t>
      </w:r>
      <w:r w:rsidRPr="004E6247">
        <w:rPr>
          <w:rFonts w:ascii="Palatino Linotype" w:eastAsia="Palatino Linotype" w:hAnsi="Palatino Linotype" w:cs="Palatino Linotype"/>
          <w:lang w:val="es-MX" w:eastAsia="es-MX"/>
        </w:rPr>
        <w:t xml:space="preserve">, por aparecer una causal de improcedencia, en términos de los artículos 191 fracción III; y 192 fracción IV, de la Ley de Transparencia y Acceso a la Información Pública del Estado de México y Municipios, en términos del </w:t>
      </w:r>
      <w:r w:rsidRPr="004E6247">
        <w:rPr>
          <w:rFonts w:ascii="Palatino Linotype" w:eastAsia="Palatino Linotype" w:hAnsi="Palatino Linotype" w:cs="Palatino Linotype"/>
          <w:b/>
          <w:lang w:val="es-MX" w:eastAsia="es-MX"/>
        </w:rPr>
        <w:t xml:space="preserve">Considerando CUARTO </w:t>
      </w:r>
      <w:r w:rsidRPr="004E6247">
        <w:rPr>
          <w:rFonts w:ascii="Palatino Linotype" w:eastAsia="Palatino Linotype" w:hAnsi="Palatino Linotype" w:cs="Palatino Linotype"/>
          <w:lang w:val="es-MX" w:eastAsia="es-MX"/>
        </w:rPr>
        <w:t>de la presente resolución.</w:t>
      </w:r>
    </w:p>
    <w:p w14:paraId="36FED064" w14:textId="77777777" w:rsidR="00C04C4E" w:rsidRPr="004E6247" w:rsidRDefault="00C04C4E" w:rsidP="00C04C4E">
      <w:pPr>
        <w:tabs>
          <w:tab w:val="left" w:pos="8647"/>
        </w:tabs>
        <w:spacing w:line="360" w:lineRule="auto"/>
        <w:ind w:right="51"/>
        <w:jc w:val="both"/>
        <w:rPr>
          <w:rFonts w:ascii="Palatino Linotype" w:eastAsia="Palatino Linotype" w:hAnsi="Palatino Linotype" w:cs="Palatino Linotype"/>
          <w:lang w:val="es-MX" w:eastAsia="es-MX"/>
        </w:rPr>
      </w:pPr>
    </w:p>
    <w:p w14:paraId="688D505C" w14:textId="77777777" w:rsidR="00C04C4E" w:rsidRPr="004E6247" w:rsidRDefault="00C04C4E" w:rsidP="00C04C4E">
      <w:pPr>
        <w:tabs>
          <w:tab w:val="left" w:pos="8647"/>
        </w:tabs>
        <w:spacing w:line="360" w:lineRule="auto"/>
        <w:ind w:right="51"/>
        <w:jc w:val="both"/>
        <w:rPr>
          <w:rFonts w:ascii="Palatino Linotype" w:eastAsia="Palatino Linotype" w:hAnsi="Palatino Linotype" w:cs="Palatino Linotype"/>
          <w:lang w:val="es-MX" w:eastAsia="es-MX"/>
        </w:rPr>
      </w:pPr>
      <w:r w:rsidRPr="004E6247">
        <w:rPr>
          <w:rFonts w:ascii="Palatino Linotype" w:eastAsia="Palatino Linotype" w:hAnsi="Palatino Linotype" w:cs="Palatino Linotype"/>
          <w:b/>
          <w:sz w:val="28"/>
          <w:szCs w:val="28"/>
          <w:lang w:val="es-MX" w:eastAsia="es-MX"/>
        </w:rPr>
        <w:t>SEGUNDO</w:t>
      </w:r>
      <w:r w:rsidRPr="004E6247">
        <w:rPr>
          <w:rFonts w:ascii="Palatino Linotype" w:eastAsia="Palatino Linotype" w:hAnsi="Palatino Linotype" w:cs="Palatino Linotype"/>
          <w:b/>
          <w:lang w:val="es-MX" w:eastAsia="es-MX"/>
        </w:rPr>
        <w:t>.</w:t>
      </w:r>
      <w:r w:rsidRPr="004E6247">
        <w:rPr>
          <w:rFonts w:ascii="Palatino Linotype" w:eastAsia="Palatino Linotype" w:hAnsi="Palatino Linotype" w:cs="Palatino Linotype"/>
          <w:lang w:val="es-MX" w:eastAsia="es-MX"/>
        </w:rPr>
        <w:t xml:space="preserve"> </w:t>
      </w:r>
      <w:r w:rsidRPr="004E6247">
        <w:rPr>
          <w:rFonts w:ascii="Palatino Linotype" w:eastAsia="Palatino Linotype" w:hAnsi="Palatino Linotype" w:cs="Palatino Linotype"/>
          <w:b/>
          <w:lang w:val="es-MX" w:eastAsia="es-MX"/>
        </w:rPr>
        <w:t>Notifíquese</w:t>
      </w:r>
      <w:r w:rsidRPr="004E6247">
        <w:rPr>
          <w:rFonts w:ascii="Palatino Linotype" w:eastAsia="Palatino Linotype" w:hAnsi="Palatino Linotype" w:cs="Palatino Linotype"/>
          <w:lang w:val="es-MX" w:eastAsia="es-MX"/>
        </w:rPr>
        <w:t xml:space="preserve"> vía Sistema de Acceso a la Información Mexiquense </w:t>
      </w:r>
      <w:r w:rsidRPr="004E6247">
        <w:rPr>
          <w:rFonts w:ascii="Palatino Linotype" w:eastAsia="Palatino Linotype" w:hAnsi="Palatino Linotype" w:cs="Palatino Linotype"/>
          <w:b/>
          <w:lang w:val="es-MX" w:eastAsia="es-MX"/>
        </w:rPr>
        <w:t>(SAIMEX)</w:t>
      </w:r>
      <w:r w:rsidRPr="004E6247">
        <w:rPr>
          <w:rFonts w:ascii="Palatino Linotype" w:eastAsia="Palatino Linotype" w:hAnsi="Palatino Linotype" w:cs="Palatino Linotype"/>
          <w:lang w:val="es-MX" w:eastAsia="es-MX"/>
        </w:rPr>
        <w:t xml:space="preserve"> la presente resolución al Titular de la Unidad de Transparencia del </w:t>
      </w:r>
      <w:r w:rsidRPr="004E6247">
        <w:rPr>
          <w:rFonts w:ascii="Palatino Linotype" w:eastAsia="Palatino Linotype" w:hAnsi="Palatino Linotype" w:cs="Palatino Linotype"/>
          <w:b/>
          <w:lang w:val="es-MX" w:eastAsia="es-MX"/>
        </w:rPr>
        <w:t>Sujeto Obligado</w:t>
      </w:r>
      <w:r w:rsidRPr="004E6247">
        <w:rPr>
          <w:rFonts w:ascii="Palatino Linotype" w:eastAsia="Palatino Linotype" w:hAnsi="Palatino Linotype" w:cs="Palatino Linotype"/>
          <w:lang w:val="es-MX" w:eastAsia="es-MX"/>
        </w:rPr>
        <w:t>.</w:t>
      </w:r>
    </w:p>
    <w:p w14:paraId="1050D6EE" w14:textId="77777777" w:rsidR="00C04C4E" w:rsidRPr="004E6247" w:rsidRDefault="00C04C4E" w:rsidP="00C04C4E">
      <w:pPr>
        <w:tabs>
          <w:tab w:val="left" w:pos="8647"/>
        </w:tabs>
        <w:spacing w:line="360" w:lineRule="auto"/>
        <w:ind w:right="51"/>
        <w:jc w:val="both"/>
        <w:rPr>
          <w:rFonts w:ascii="Palatino Linotype" w:eastAsia="Palatino Linotype" w:hAnsi="Palatino Linotype" w:cs="Palatino Linotype"/>
          <w:lang w:val="es-MX" w:eastAsia="es-MX"/>
        </w:rPr>
      </w:pPr>
    </w:p>
    <w:p w14:paraId="39D6E5A7" w14:textId="3EA8FBE5" w:rsidR="00D4603E" w:rsidRPr="004E6247" w:rsidRDefault="00C04C4E" w:rsidP="00C04C4E">
      <w:pPr>
        <w:spacing w:line="360" w:lineRule="auto"/>
        <w:jc w:val="both"/>
        <w:rPr>
          <w:rFonts w:ascii="Palatino Linotype" w:eastAsia="Palatino Linotype" w:hAnsi="Palatino Linotype" w:cs="Palatino Linotype"/>
          <w:lang w:val="es-MX" w:eastAsia="es-MX"/>
        </w:rPr>
      </w:pPr>
      <w:r w:rsidRPr="004E6247">
        <w:rPr>
          <w:rFonts w:ascii="Palatino Linotype" w:eastAsia="Palatino Linotype" w:hAnsi="Palatino Linotype" w:cs="Palatino Linotype"/>
          <w:b/>
          <w:sz w:val="28"/>
          <w:szCs w:val="28"/>
          <w:lang w:val="es-MX" w:eastAsia="es-MX"/>
        </w:rPr>
        <w:t>TERCERO</w:t>
      </w:r>
      <w:r w:rsidRPr="004E6247">
        <w:rPr>
          <w:rFonts w:ascii="Palatino Linotype" w:eastAsia="Palatino Linotype" w:hAnsi="Palatino Linotype" w:cs="Palatino Linotype"/>
          <w:b/>
          <w:lang w:val="es-MX" w:eastAsia="es-MX"/>
        </w:rPr>
        <w:t>.</w:t>
      </w:r>
      <w:r w:rsidRPr="004E6247">
        <w:rPr>
          <w:rFonts w:ascii="Palatino Linotype" w:eastAsia="Palatino Linotype" w:hAnsi="Palatino Linotype" w:cs="Palatino Linotype"/>
          <w:lang w:val="es-MX" w:eastAsia="es-MX"/>
        </w:rPr>
        <w:t xml:space="preserve"> </w:t>
      </w:r>
      <w:r w:rsidRPr="004E6247">
        <w:rPr>
          <w:rFonts w:ascii="Palatino Linotype" w:eastAsia="Palatino Linotype" w:hAnsi="Palatino Linotype" w:cs="Palatino Linotype"/>
          <w:b/>
          <w:lang w:val="es-MX" w:eastAsia="es-MX"/>
        </w:rPr>
        <w:t>Notifíquese</w:t>
      </w:r>
      <w:r w:rsidRPr="004E6247">
        <w:rPr>
          <w:rFonts w:ascii="Palatino Linotype" w:eastAsia="Palatino Linotype" w:hAnsi="Palatino Linotype" w:cs="Palatino Linotype"/>
          <w:lang w:val="es-MX" w:eastAsia="es-MX"/>
        </w:rPr>
        <w:t xml:space="preserve"> a través del Sistema de Acceso a la Información Mexiquense </w:t>
      </w:r>
      <w:r w:rsidRPr="004E6247">
        <w:rPr>
          <w:rFonts w:ascii="Palatino Linotype" w:eastAsia="Palatino Linotype" w:hAnsi="Palatino Linotype" w:cs="Palatino Linotype"/>
          <w:b/>
          <w:lang w:val="es-MX" w:eastAsia="es-MX"/>
        </w:rPr>
        <w:t>(SAIMEX)</w:t>
      </w:r>
      <w:r w:rsidRPr="004E6247">
        <w:rPr>
          <w:rFonts w:ascii="Palatino Linotype" w:eastAsia="Palatino Linotype" w:hAnsi="Palatino Linotype" w:cs="Palatino Linotype"/>
          <w:lang w:val="es-MX" w:eastAsia="es-MX"/>
        </w:rPr>
        <w:t xml:space="preserve">, al </w:t>
      </w:r>
      <w:r w:rsidRPr="004E6247">
        <w:rPr>
          <w:rFonts w:ascii="Palatino Linotype" w:eastAsia="Palatino Linotype" w:hAnsi="Palatino Linotype" w:cs="Palatino Linotype"/>
          <w:b/>
          <w:lang w:val="es-MX" w:eastAsia="es-MX"/>
        </w:rPr>
        <w:t>Recurrente</w:t>
      </w:r>
      <w:r w:rsidRPr="004E6247">
        <w:rPr>
          <w:rFonts w:ascii="Palatino Linotype" w:eastAsia="Palatino Linotype" w:hAnsi="Palatino Linotype" w:cs="Palatino Linotype"/>
          <w:lang w:val="es-MX" w:eastAsia="es-MX"/>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34E7D292" w14:textId="77777777" w:rsidR="00C04C4E" w:rsidRPr="004E6247" w:rsidRDefault="00C04C4E" w:rsidP="00C04C4E">
      <w:pPr>
        <w:spacing w:line="360" w:lineRule="auto"/>
        <w:jc w:val="both"/>
        <w:rPr>
          <w:rFonts w:ascii="Palatino Linotype" w:eastAsia="Palatino Linotype" w:hAnsi="Palatino Linotype" w:cs="Palatino Linotype"/>
          <w:lang w:val="es-MX" w:eastAsia="es-MX"/>
        </w:rPr>
      </w:pPr>
    </w:p>
    <w:p w14:paraId="0434F783" w14:textId="139404D9" w:rsidR="00C11688" w:rsidRPr="004E6247" w:rsidRDefault="00A036A6" w:rsidP="00C11688">
      <w:pPr>
        <w:spacing w:line="360" w:lineRule="auto"/>
        <w:jc w:val="both"/>
        <w:rPr>
          <w:rFonts w:ascii="Palatino Linotype" w:hAnsi="Palatino Linotype" w:cs="Arial"/>
        </w:rPr>
      </w:pPr>
      <w:r w:rsidRPr="004E6247">
        <w:rPr>
          <w:rFonts w:ascii="Palatino Linotype" w:hAnsi="Palatino Linotype" w:cs="Arial"/>
        </w:rPr>
        <w:t>ASÍ LO RESUELVE, POR UNANIMIDAD DE VOTOS EL PLENO DEL</w:t>
      </w:r>
      <w:r w:rsidRPr="004E6247">
        <w:rPr>
          <w:rFonts w:ascii="Palatino Linotype" w:eastAsia="Arial Unicode MS" w:hAnsi="Palatino Linotype" w:cs="Arial"/>
        </w:rPr>
        <w:t xml:space="preserve"> INSTITUTO DE TRANSPARENCIA, ACCESO A LA INFORMACIÓN PÚBLICA Y PROTECCIÓN DE DATOS PERSONALES DEL ESTADO DE MÉXICO Y MUNICIPIOS</w:t>
      </w:r>
      <w:r w:rsidRPr="004E6247">
        <w:rPr>
          <w:rFonts w:ascii="Palatino Linotype" w:hAnsi="Palatino Linotype" w:cs="Arial"/>
        </w:rPr>
        <w:t xml:space="preserve">, CONFORMADO POR LOS COMISIONADOS JOSÉ MARTÍNEZ VILCHIS; MARÍA DEL ROSARIO MEJÍA AYALA; SHARON CRISTINA MORALES MARTÍNEZ; LUIS </w:t>
      </w:r>
      <w:r w:rsidRPr="004E6247">
        <w:rPr>
          <w:rFonts w:ascii="Palatino Linotype" w:hAnsi="Palatino Linotype" w:cs="Arial"/>
        </w:rPr>
        <w:lastRenderedPageBreak/>
        <w:t>GUSTAVO PARRA NORIEGA</w:t>
      </w:r>
      <w:r w:rsidR="005F0667" w:rsidRPr="004E6247">
        <w:rPr>
          <w:rFonts w:ascii="Palatino Linotype" w:hAnsi="Palatino Linotype" w:cs="Arial"/>
        </w:rPr>
        <w:t xml:space="preserve"> </w:t>
      </w:r>
      <w:r w:rsidRPr="004E6247">
        <w:rPr>
          <w:rFonts w:ascii="Palatino Linotype" w:hAnsi="Palatino Linotype" w:cs="Arial"/>
        </w:rPr>
        <w:t xml:space="preserve">Y GUADALUPE RAMÍREZ PEÑA; EN LA </w:t>
      </w:r>
      <w:r w:rsidR="00C14D50" w:rsidRPr="004E6247">
        <w:rPr>
          <w:rFonts w:ascii="Palatino Linotype" w:hAnsi="Palatino Linotype" w:cs="Arial"/>
        </w:rPr>
        <w:t xml:space="preserve">TRIGÉSIMA </w:t>
      </w:r>
      <w:r w:rsidR="009E546F" w:rsidRPr="004E6247">
        <w:rPr>
          <w:rFonts w:ascii="Palatino Linotype" w:hAnsi="Palatino Linotype" w:cs="Arial"/>
        </w:rPr>
        <w:t xml:space="preserve">SESIÓN ORDINARIA CELEBRADA EL </w:t>
      </w:r>
      <w:r w:rsidR="00C14D50" w:rsidRPr="004E6247">
        <w:rPr>
          <w:rFonts w:ascii="Palatino Linotype" w:hAnsi="Palatino Linotype" w:cs="Arial"/>
        </w:rPr>
        <w:t>VEINTITRÉS</w:t>
      </w:r>
      <w:r w:rsidR="005F0667" w:rsidRPr="004E6247">
        <w:rPr>
          <w:rFonts w:ascii="Palatino Linotype" w:hAnsi="Palatino Linotype" w:cs="Arial"/>
        </w:rPr>
        <w:t xml:space="preserve"> DE AGOSTO </w:t>
      </w:r>
      <w:r w:rsidR="009E546F" w:rsidRPr="004E6247">
        <w:rPr>
          <w:rFonts w:ascii="Palatino Linotype" w:hAnsi="Palatino Linotype" w:cs="Arial"/>
        </w:rPr>
        <w:t xml:space="preserve">DE DOS </w:t>
      </w:r>
      <w:r w:rsidR="00937461" w:rsidRPr="004E6247">
        <w:rPr>
          <w:rFonts w:ascii="Palatino Linotype" w:hAnsi="Palatino Linotype" w:cs="Arial"/>
        </w:rPr>
        <w:t>MIL VEINTITRÉS</w:t>
      </w:r>
      <w:r w:rsidRPr="004E6247">
        <w:rPr>
          <w:rFonts w:ascii="Palatino Linotype" w:hAnsi="Palatino Linotype" w:cs="Arial"/>
        </w:rPr>
        <w:t>, ANTE EL SECRETARIO TÉCNICO DEL PLENO, ALEXIS TAPIA RAMÍREZ.------------------------------------------------------------------</w:t>
      </w:r>
      <w:r w:rsidR="00C11688" w:rsidRPr="004E6247">
        <w:rPr>
          <w:rFonts w:ascii="Palatino Linotype" w:hAnsi="Palatino Linotype" w:cs="Arial"/>
        </w:rPr>
        <w:t>------------------------------------------------------------------------------------------------------------------</w:t>
      </w:r>
      <w:r w:rsidR="00C14D50" w:rsidRPr="004E6247">
        <w:rPr>
          <w:rFonts w:ascii="Palatino Linotype" w:hAnsi="Palatino Linotype" w:cs="Arial"/>
        </w:rPr>
        <w:t>-----------------------</w:t>
      </w:r>
    </w:p>
    <w:p w14:paraId="7F0806C5" w14:textId="77777777" w:rsidR="00C11688" w:rsidRPr="004E6247" w:rsidRDefault="00C11688" w:rsidP="00C11688">
      <w:pPr>
        <w:spacing w:line="360" w:lineRule="auto"/>
        <w:jc w:val="both"/>
        <w:rPr>
          <w:rFonts w:ascii="Palatino Linotype" w:hAnsi="Palatino Linotype" w:cs="Arial"/>
        </w:rPr>
      </w:pPr>
      <w:r w:rsidRPr="004E6247">
        <w:rPr>
          <w:rFonts w:ascii="Palatino Linotype" w:hAnsi="Palatino Linotype" w:cs="Arial"/>
        </w:rPr>
        <w:t>------------------------------------------------------------------------------------------------------------------------------------------------------------------------------------------------------------------------------------------------------------------------------------------------------------------------------------------------------</w:t>
      </w:r>
    </w:p>
    <w:p w14:paraId="71F8BDE2" w14:textId="286994CC" w:rsidR="00451DA3" w:rsidRPr="004E6247" w:rsidRDefault="007502E1" w:rsidP="00451DA3">
      <w:pPr>
        <w:spacing w:line="360" w:lineRule="auto"/>
        <w:jc w:val="both"/>
        <w:rPr>
          <w:rFonts w:ascii="Palatino Linotype" w:hAnsi="Palatino Linotype" w:cs="Arial"/>
        </w:rPr>
      </w:pPr>
      <w:r w:rsidRPr="004E6247">
        <w:rPr>
          <w:rFonts w:ascii="Palatino Linotype" w:hAnsi="Palatino Linotype" w:cs="Arial"/>
        </w:rPr>
        <w:t>------------------------------------------------------------------------------------------------------------------------------------------------------------------------------------------------------------------------------------</w:t>
      </w:r>
      <w:r w:rsidR="006B6E80" w:rsidRPr="004E6247">
        <w:rPr>
          <w:rFonts w:ascii="Palatino Linotype" w:hAnsi="Palatino Linotype" w:cs="Arial"/>
        </w:rPr>
        <w:t>------------------------------------------------------------------------------------------------------------------</w:t>
      </w:r>
      <w:r w:rsidR="00EE0443" w:rsidRPr="004E6247">
        <w:rPr>
          <w:rFonts w:ascii="Palatino Linotype" w:hAnsi="Palatino Linotype" w:cs="Arial"/>
        </w:rPr>
        <w:t>------------------------------------------------------------------------------------------------------------------------------------------------------------------------------------------------------------------------------------------------------------------------------------------------------------------------------------------------------------------------------------------------------------------------------------------------------------------------------------------------------------------------------------------------------------------------------------------------------------------------------------------------------------------------------------------------------------------------------------------------------------------------------------------------------------------------------------------------------------------------------------------------------------------------------------------------------------------------------------------------------------------------------------------------------------------------------------------------------------------------------------------------------------------------------------------------------------------------------------------------------------------------------------------------------------------------------------------------------------------------------------------------------------------------------------------------------------------------------------------------------------------------------------------</w:t>
      </w:r>
    </w:p>
    <w:p w14:paraId="6E996CED" w14:textId="77777777" w:rsidR="00A036A6" w:rsidRPr="00C11688" w:rsidRDefault="00A036A6" w:rsidP="00A036A6">
      <w:pPr>
        <w:spacing w:line="360" w:lineRule="auto"/>
        <w:jc w:val="both"/>
        <w:rPr>
          <w:rFonts w:ascii="Palatino Linotype" w:hAnsi="Palatino Linotype" w:cs="Arial"/>
          <w:sz w:val="16"/>
        </w:rPr>
      </w:pPr>
      <w:r w:rsidRPr="004E6247">
        <w:rPr>
          <w:rFonts w:ascii="Palatino Linotype" w:hAnsi="Palatino Linotype" w:cs="Arial"/>
          <w:sz w:val="16"/>
        </w:rPr>
        <w:t>JMV/CCR/jasm</w:t>
      </w:r>
      <w:bookmarkStart w:id="1" w:name="_GoBack"/>
      <w:bookmarkEnd w:id="1"/>
    </w:p>
    <w:p w14:paraId="0EF4BA9C" w14:textId="77777777" w:rsidR="00A036A6" w:rsidRPr="00154A3D" w:rsidRDefault="00A036A6" w:rsidP="00A036A6">
      <w:pPr>
        <w:spacing w:line="360" w:lineRule="auto"/>
        <w:jc w:val="both"/>
        <w:rPr>
          <w:rFonts w:ascii="Palatino Linotype" w:hAnsi="Palatino Linotype" w:cs="Arial"/>
          <w:sz w:val="32"/>
        </w:rPr>
      </w:pPr>
    </w:p>
    <w:p w14:paraId="5DA7A58C" w14:textId="77777777" w:rsidR="00A036A6" w:rsidRPr="00154A3D" w:rsidRDefault="00A036A6" w:rsidP="00A036A6">
      <w:pPr>
        <w:spacing w:line="360" w:lineRule="auto"/>
        <w:jc w:val="both"/>
        <w:rPr>
          <w:rFonts w:ascii="Palatino Linotype" w:hAnsi="Palatino Linotype" w:cs="Arial"/>
        </w:rPr>
      </w:pPr>
    </w:p>
    <w:p w14:paraId="0386D284" w14:textId="77777777" w:rsidR="00A036A6" w:rsidRPr="00154A3D" w:rsidRDefault="00A036A6" w:rsidP="00A036A6">
      <w:pPr>
        <w:spacing w:line="360" w:lineRule="auto"/>
        <w:jc w:val="both"/>
        <w:rPr>
          <w:rFonts w:ascii="Palatino Linotype" w:hAnsi="Palatino Linotype" w:cs="Arial"/>
        </w:rPr>
      </w:pPr>
    </w:p>
    <w:p w14:paraId="6646BF95" w14:textId="77777777" w:rsidR="00A036A6" w:rsidRPr="00154A3D" w:rsidRDefault="00A036A6" w:rsidP="00A036A6">
      <w:pPr>
        <w:spacing w:line="360" w:lineRule="auto"/>
        <w:jc w:val="both"/>
        <w:rPr>
          <w:rFonts w:ascii="Palatino Linotype" w:hAnsi="Palatino Linotype" w:cs="Arial"/>
        </w:rPr>
      </w:pPr>
    </w:p>
    <w:p w14:paraId="4330A8B8"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3CC582C5"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003696F0"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94920B8"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15792125"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62F93253" w14:textId="77777777" w:rsidR="00A036A6" w:rsidRPr="00154A3D" w:rsidRDefault="00A036A6" w:rsidP="00A036A6">
      <w:pPr>
        <w:spacing w:line="480" w:lineRule="auto"/>
        <w:jc w:val="both"/>
        <w:rPr>
          <w:rFonts w:ascii="Palatino Linotype" w:hAnsi="Palatino Linotype"/>
        </w:rPr>
      </w:pPr>
    </w:p>
    <w:p w14:paraId="0D0C889A" w14:textId="77777777" w:rsidR="00A036A6" w:rsidRPr="00154A3D" w:rsidRDefault="00A036A6" w:rsidP="00D4603E">
      <w:pPr>
        <w:spacing w:line="480" w:lineRule="auto"/>
        <w:rPr>
          <w:rFonts w:ascii="Palatino Linotype" w:hAnsi="Palatino Linotype"/>
        </w:rPr>
      </w:pPr>
    </w:p>
    <w:p w14:paraId="34E12562" w14:textId="77777777" w:rsidR="00A036A6" w:rsidRPr="00154A3D" w:rsidRDefault="00A036A6" w:rsidP="00A036A6">
      <w:pPr>
        <w:spacing w:line="480" w:lineRule="auto"/>
        <w:rPr>
          <w:rFonts w:ascii="Palatino Linotype" w:hAnsi="Palatino Linotype"/>
          <w:b/>
        </w:rPr>
      </w:pPr>
    </w:p>
    <w:p w14:paraId="3C63E53D" w14:textId="77777777" w:rsidR="00A036A6" w:rsidRPr="00154A3D" w:rsidRDefault="00A036A6" w:rsidP="00A036A6">
      <w:pPr>
        <w:spacing w:line="480" w:lineRule="auto"/>
        <w:rPr>
          <w:rFonts w:ascii="Palatino Linotype" w:hAnsi="Palatino Linotype"/>
          <w:b/>
        </w:rPr>
      </w:pPr>
    </w:p>
    <w:p w14:paraId="5F5E1752" w14:textId="77777777" w:rsidR="00A036A6" w:rsidRPr="00154A3D" w:rsidRDefault="00A036A6" w:rsidP="00A036A6">
      <w:pPr>
        <w:spacing w:line="480" w:lineRule="auto"/>
        <w:rPr>
          <w:rFonts w:ascii="Palatino Linotype" w:hAnsi="Palatino Linotype"/>
          <w:b/>
        </w:rPr>
      </w:pPr>
    </w:p>
    <w:p w14:paraId="37B18D8A" w14:textId="77777777" w:rsidR="00A036A6" w:rsidRPr="00154A3D" w:rsidRDefault="00A036A6" w:rsidP="00A036A6">
      <w:pPr>
        <w:spacing w:line="480" w:lineRule="auto"/>
        <w:rPr>
          <w:rFonts w:ascii="Palatino Linotype" w:hAnsi="Palatino Linotype"/>
          <w:b/>
        </w:rPr>
      </w:pPr>
    </w:p>
    <w:p w14:paraId="318FBE6D" w14:textId="77777777" w:rsidR="00A036A6" w:rsidRPr="00154A3D" w:rsidRDefault="00A036A6" w:rsidP="00A036A6">
      <w:pPr>
        <w:spacing w:line="480" w:lineRule="auto"/>
        <w:rPr>
          <w:rFonts w:ascii="Palatino Linotype" w:hAnsi="Palatino Linotype"/>
          <w:b/>
        </w:rPr>
      </w:pPr>
    </w:p>
    <w:p w14:paraId="72892686" w14:textId="77777777" w:rsidR="00A036A6" w:rsidRPr="00154A3D" w:rsidRDefault="00A036A6" w:rsidP="00A036A6">
      <w:pPr>
        <w:spacing w:line="480" w:lineRule="auto"/>
        <w:rPr>
          <w:rFonts w:ascii="Palatino Linotype" w:hAnsi="Palatino Linotype"/>
          <w:b/>
        </w:rPr>
      </w:pPr>
    </w:p>
    <w:p w14:paraId="1297D519" w14:textId="77777777" w:rsidR="00A036A6" w:rsidRPr="00154A3D" w:rsidRDefault="00A036A6" w:rsidP="00A036A6">
      <w:pPr>
        <w:spacing w:line="480" w:lineRule="auto"/>
        <w:rPr>
          <w:rFonts w:ascii="Palatino Linotype" w:hAnsi="Palatino Linotype"/>
          <w:b/>
        </w:rPr>
      </w:pPr>
    </w:p>
    <w:p w14:paraId="65D6E1A4" w14:textId="77777777" w:rsidR="00A036A6" w:rsidRPr="00154A3D" w:rsidRDefault="00A036A6" w:rsidP="00A036A6">
      <w:pPr>
        <w:tabs>
          <w:tab w:val="left" w:pos="709"/>
        </w:tabs>
        <w:spacing w:line="360" w:lineRule="auto"/>
        <w:ind w:right="51"/>
        <w:jc w:val="both"/>
        <w:rPr>
          <w:rFonts w:ascii="Palatino Linotype" w:hAnsi="Palatino Linotype"/>
        </w:rPr>
      </w:pPr>
    </w:p>
    <w:p w14:paraId="7F9B4E4E" w14:textId="77777777" w:rsidR="0043515A" w:rsidRPr="003E56C9" w:rsidRDefault="0043515A" w:rsidP="003E56C9"/>
    <w:sectPr w:rsidR="0043515A"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6D0AB" w14:textId="77777777" w:rsidR="009776AC" w:rsidRDefault="009776AC" w:rsidP="000B5E25">
      <w:r>
        <w:separator/>
      </w:r>
    </w:p>
  </w:endnote>
  <w:endnote w:type="continuationSeparator" w:id="0">
    <w:p w14:paraId="7842D0CE" w14:textId="77777777" w:rsidR="009776AC" w:rsidRDefault="009776AC"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CC6C9" w14:textId="77777777" w:rsidR="000013F4" w:rsidRPr="00D00D20" w:rsidRDefault="000013F4" w:rsidP="0043515A">
    <w:pPr>
      <w:pStyle w:val="Piedepgina"/>
      <w:jc w:val="right"/>
      <w:rPr>
        <w:rFonts w:ascii="Palatino Linotype" w:hAnsi="Palatino Linotype" w:cs="Arial"/>
        <w:sz w:val="20"/>
        <w:szCs w:val="20"/>
      </w:rPr>
    </w:pPr>
    <w:r w:rsidRPr="00D00D20">
      <w:rPr>
        <w:rFonts w:ascii="Palatino Linotype" w:hAnsi="Palatino Linotype" w:cs="Arial"/>
        <w:bCs/>
        <w:sz w:val="20"/>
        <w:szCs w:val="20"/>
      </w:rPr>
      <w:t xml:space="preserve">Página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PAGE</w:instrText>
    </w:r>
    <w:r w:rsidRPr="00D00D20">
      <w:rPr>
        <w:rFonts w:ascii="Palatino Linotype" w:hAnsi="Palatino Linotype" w:cs="Arial"/>
        <w:bCs/>
        <w:sz w:val="20"/>
        <w:szCs w:val="20"/>
      </w:rPr>
      <w:fldChar w:fldCharType="separate"/>
    </w:r>
    <w:r w:rsidR="004E6247">
      <w:rPr>
        <w:rFonts w:ascii="Palatino Linotype" w:hAnsi="Palatino Linotype" w:cs="Arial"/>
        <w:bCs/>
        <w:noProof/>
        <w:sz w:val="20"/>
        <w:szCs w:val="20"/>
      </w:rPr>
      <w:t>24</w:t>
    </w:r>
    <w:r w:rsidRPr="00D00D20">
      <w:rPr>
        <w:rFonts w:ascii="Palatino Linotype" w:hAnsi="Palatino Linotype" w:cs="Arial"/>
        <w:bCs/>
        <w:sz w:val="20"/>
        <w:szCs w:val="20"/>
      </w:rPr>
      <w:fldChar w:fldCharType="end"/>
    </w:r>
    <w:r w:rsidRPr="00D00D20">
      <w:rPr>
        <w:rFonts w:ascii="Palatino Linotype" w:hAnsi="Palatino Linotype" w:cs="Arial"/>
        <w:sz w:val="20"/>
        <w:szCs w:val="20"/>
      </w:rPr>
      <w:t xml:space="preserve"> de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NUMPAGES</w:instrText>
    </w:r>
    <w:r w:rsidRPr="00D00D20">
      <w:rPr>
        <w:rFonts w:ascii="Palatino Linotype" w:hAnsi="Palatino Linotype" w:cs="Arial"/>
        <w:bCs/>
        <w:sz w:val="20"/>
        <w:szCs w:val="20"/>
      </w:rPr>
      <w:fldChar w:fldCharType="separate"/>
    </w:r>
    <w:r w:rsidR="004E6247">
      <w:rPr>
        <w:rFonts w:ascii="Palatino Linotype" w:hAnsi="Palatino Linotype" w:cs="Arial"/>
        <w:bCs/>
        <w:noProof/>
        <w:sz w:val="20"/>
        <w:szCs w:val="20"/>
      </w:rPr>
      <w:t>25</w:t>
    </w:r>
    <w:r w:rsidRPr="00D00D20">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79D27" w14:textId="77777777" w:rsidR="000013F4" w:rsidRPr="003E56C9" w:rsidRDefault="000013F4"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4E6247">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4E6247">
      <w:rPr>
        <w:rFonts w:ascii="Palatino Linotype" w:hAnsi="Palatino Linotype" w:cs="Arial"/>
        <w:b/>
        <w:bCs/>
        <w:noProof/>
        <w:sz w:val="20"/>
        <w:szCs w:val="20"/>
      </w:rPr>
      <w:t>25</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2C3D5" w14:textId="77777777" w:rsidR="009776AC" w:rsidRDefault="009776AC" w:rsidP="000B5E25">
      <w:r>
        <w:separator/>
      </w:r>
    </w:p>
  </w:footnote>
  <w:footnote w:type="continuationSeparator" w:id="0">
    <w:p w14:paraId="07CEA616" w14:textId="77777777" w:rsidR="009776AC" w:rsidRDefault="009776AC" w:rsidP="000B5E25">
      <w:r>
        <w:continuationSeparator/>
      </w:r>
    </w:p>
  </w:footnote>
  <w:footnote w:id="1">
    <w:p w14:paraId="5273A76F" w14:textId="77777777" w:rsidR="00C04C4E" w:rsidRDefault="00C04C4E" w:rsidP="00C04C4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Tesis II. 1o. J/5, </w:t>
      </w:r>
      <w:r>
        <w:rPr>
          <w:i/>
          <w:color w:val="000000"/>
          <w:sz w:val="20"/>
          <w:szCs w:val="20"/>
        </w:rPr>
        <w:t>Semanario Judicial de la Federación</w:t>
      </w:r>
      <w:r>
        <w:rPr>
          <w:color w:val="000000"/>
          <w:sz w:val="20"/>
          <w:szCs w:val="20"/>
        </w:rPr>
        <w:t>, Octava Época. tomo VII, mayo de 1991, pág. 95.</w:t>
      </w:r>
    </w:p>
  </w:footnote>
  <w:footnote w:id="2">
    <w:p w14:paraId="39EB346D" w14:textId="77777777" w:rsidR="00C04C4E" w:rsidRDefault="00C04C4E" w:rsidP="00C04C4E">
      <w:pPr>
        <w:rPr>
          <w:b/>
          <w:i/>
          <w:sz w:val="18"/>
          <w:szCs w:val="18"/>
        </w:rPr>
      </w:pPr>
      <w:r>
        <w:rPr>
          <w:vertAlign w:val="superscript"/>
        </w:rPr>
        <w:footnoteRef/>
      </w:r>
      <w:r>
        <w:rPr>
          <w:sz w:val="18"/>
          <w:szCs w:val="18"/>
        </w:rPr>
        <w:t xml:space="preserve"> </w:t>
      </w:r>
      <w:r>
        <w:rPr>
          <w:b/>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0F47110B" w14:textId="77777777" w:rsidR="00C04C4E" w:rsidRDefault="00C04C4E" w:rsidP="00C04C4E">
      <w:pPr>
        <w:rPr>
          <w:i/>
          <w:sz w:val="18"/>
          <w:szCs w:val="18"/>
        </w:rPr>
      </w:pPr>
      <w:r>
        <w:rPr>
          <w:i/>
          <w:sz w:val="18"/>
          <w:szCs w:val="18"/>
        </w:rPr>
        <w:t xml:space="preserve">Del examen de compatibilidad de los artículos </w:t>
      </w:r>
      <w:hyperlink r:id="rId1">
        <w:r>
          <w:rPr>
            <w:i/>
            <w:color w:val="000000"/>
            <w:sz w:val="18"/>
            <w:szCs w:val="18"/>
            <w:u w:val="single"/>
          </w:rPr>
          <w:t>73 y 74 de la Ley de Amparo</w:t>
        </w:r>
      </w:hyperlink>
      <w:r>
        <w:rPr>
          <w:i/>
          <w:sz w:val="18"/>
          <w:szCs w:val="18"/>
        </w:rPr>
        <w:t xml:space="preserve"> con el artículo </w:t>
      </w:r>
      <w:hyperlink r:id="rId2">
        <w:r>
          <w:rPr>
            <w:i/>
            <w:color w:val="000000"/>
            <w:sz w:val="18"/>
            <w:szCs w:val="18"/>
            <w:u w:val="single"/>
          </w:rPr>
          <w:t>25.1 de la Convención Americana sobre Derechos Humanos</w:t>
        </w:r>
      </w:hyperlink>
      <w:r>
        <w:rPr>
          <w:i/>
          <w:color w:val="000000"/>
          <w:sz w:val="18"/>
          <w:szCs w:val="18"/>
          <w:u w:val="single"/>
        </w:rPr>
        <w:t xml:space="preserve"> </w:t>
      </w:r>
      <w:r>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21392" w14:textId="77777777" w:rsidR="000013F4" w:rsidRDefault="004E6247">
    <w:pPr>
      <w:pStyle w:val="Encabezado"/>
    </w:pPr>
    <w:r>
      <w:rPr>
        <w:noProof/>
        <w:lang w:val="es-MX" w:eastAsia="es-MX"/>
      </w:rPr>
      <w:pict w14:anchorId="5643A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5" w:type="dxa"/>
      <w:tblInd w:w="2547" w:type="dxa"/>
      <w:tblLayout w:type="fixed"/>
      <w:tblLook w:val="04A0" w:firstRow="1" w:lastRow="0" w:firstColumn="1" w:lastColumn="0" w:noHBand="0" w:noVBand="1"/>
    </w:tblPr>
    <w:tblGrid>
      <w:gridCol w:w="2551"/>
      <w:gridCol w:w="3974"/>
    </w:tblGrid>
    <w:tr w:rsidR="000013F4" w:rsidRPr="004646A8" w14:paraId="49CB551F" w14:textId="77777777" w:rsidTr="00C93F17">
      <w:tc>
        <w:tcPr>
          <w:tcW w:w="2551" w:type="dxa"/>
          <w:shd w:val="clear" w:color="auto" w:fill="auto"/>
        </w:tcPr>
        <w:p w14:paraId="56B2383D" w14:textId="77777777" w:rsidR="000013F4" w:rsidRPr="00807CDA" w:rsidRDefault="000013F4" w:rsidP="00C93F17">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974" w:type="dxa"/>
          <w:shd w:val="clear" w:color="auto" w:fill="auto"/>
          <w:vAlign w:val="center"/>
        </w:tcPr>
        <w:p w14:paraId="0E246E81" w14:textId="77777777" w:rsidR="000013F4" w:rsidRPr="004646A8" w:rsidRDefault="000013F4" w:rsidP="004D35A4">
          <w:pPr>
            <w:jc w:val="right"/>
            <w:rPr>
              <w:rFonts w:ascii="Palatino Linotype" w:hAnsi="Palatino Linotype"/>
              <w:sz w:val="22"/>
              <w:szCs w:val="22"/>
              <w:lang w:val="fr-FR"/>
            </w:rPr>
          </w:pPr>
          <w:r w:rsidRPr="004646A8">
            <w:rPr>
              <w:rFonts w:ascii="Palatino Linotype" w:hAnsi="Palatino Linotype"/>
              <w:sz w:val="22"/>
              <w:szCs w:val="22"/>
              <w:lang w:val="fr-FR"/>
            </w:rPr>
            <w:t xml:space="preserve">16220/INFOEM/ICR-95/IP/RR/2022 y </w:t>
          </w:r>
        </w:p>
        <w:p w14:paraId="26B00562" w14:textId="77777777" w:rsidR="000013F4" w:rsidRPr="004646A8" w:rsidRDefault="000013F4" w:rsidP="004D35A4">
          <w:pPr>
            <w:spacing w:line="276" w:lineRule="auto"/>
            <w:jc w:val="right"/>
            <w:rPr>
              <w:rFonts w:ascii="Palatino Linotype" w:hAnsi="Palatino Linotype"/>
              <w:sz w:val="21"/>
              <w:szCs w:val="21"/>
              <w:lang w:val="fr-FR"/>
            </w:rPr>
          </w:pPr>
          <w:r w:rsidRPr="004646A8">
            <w:rPr>
              <w:rFonts w:ascii="Palatino Linotype" w:hAnsi="Palatino Linotype"/>
              <w:sz w:val="22"/>
              <w:szCs w:val="22"/>
              <w:lang w:val="fr-FR"/>
            </w:rPr>
            <w:t>16227/INFOEM/ICR-96/IP/RR/2022</w:t>
          </w:r>
        </w:p>
      </w:tc>
    </w:tr>
    <w:tr w:rsidR="000013F4" w:rsidRPr="008F2CCC" w14:paraId="12C7096A" w14:textId="77777777" w:rsidTr="00C93F17">
      <w:tc>
        <w:tcPr>
          <w:tcW w:w="2551" w:type="dxa"/>
          <w:shd w:val="clear" w:color="auto" w:fill="auto"/>
        </w:tcPr>
        <w:p w14:paraId="188D5BE8" w14:textId="77777777" w:rsidR="000013F4" w:rsidRPr="00807CDA" w:rsidRDefault="000013F4" w:rsidP="00C93F17">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974" w:type="dxa"/>
          <w:shd w:val="clear" w:color="auto" w:fill="auto"/>
          <w:vAlign w:val="center"/>
        </w:tcPr>
        <w:p w14:paraId="020B9E5D" w14:textId="77777777" w:rsidR="000013F4" w:rsidRPr="00A036A6" w:rsidRDefault="000013F4" w:rsidP="00C93F17">
          <w:pPr>
            <w:spacing w:line="276"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sidRPr="00937461">
            <w:rPr>
              <w:rFonts w:ascii="Palatino Linotype" w:hAnsi="Palatino Linotype"/>
              <w:sz w:val="22"/>
              <w:szCs w:val="22"/>
            </w:rPr>
            <w:t>Zinacantepec</w:t>
          </w:r>
        </w:p>
      </w:tc>
    </w:tr>
    <w:tr w:rsidR="000013F4" w:rsidRPr="008F2CCC" w14:paraId="0390DAC4" w14:textId="77777777" w:rsidTr="00C93F17">
      <w:trPr>
        <w:trHeight w:val="228"/>
      </w:trPr>
      <w:tc>
        <w:tcPr>
          <w:tcW w:w="2551" w:type="dxa"/>
          <w:shd w:val="clear" w:color="auto" w:fill="auto"/>
        </w:tcPr>
        <w:p w14:paraId="78C0E0C1" w14:textId="77777777" w:rsidR="000013F4" w:rsidRPr="00807CDA" w:rsidRDefault="000013F4" w:rsidP="00C93F17">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974" w:type="dxa"/>
          <w:shd w:val="clear" w:color="auto" w:fill="auto"/>
        </w:tcPr>
        <w:p w14:paraId="1A7B3444" w14:textId="77777777" w:rsidR="000013F4" w:rsidRPr="00A036A6" w:rsidRDefault="000013F4" w:rsidP="00C93F17">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7253E4F" w14:textId="77777777" w:rsidR="000013F4" w:rsidRPr="001779E0" w:rsidRDefault="004E6247"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7D771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92" w:type="dxa"/>
      <w:tblInd w:w="1980" w:type="dxa"/>
      <w:tblLayout w:type="fixed"/>
      <w:tblLook w:val="04A0" w:firstRow="1" w:lastRow="0" w:firstColumn="1" w:lastColumn="0" w:noHBand="0" w:noVBand="1"/>
    </w:tblPr>
    <w:tblGrid>
      <w:gridCol w:w="2551"/>
      <w:gridCol w:w="4541"/>
    </w:tblGrid>
    <w:tr w:rsidR="000013F4" w:rsidRPr="004646A8" w14:paraId="18FC1738" w14:textId="77777777" w:rsidTr="00C93F17">
      <w:tc>
        <w:tcPr>
          <w:tcW w:w="2551" w:type="dxa"/>
          <w:shd w:val="clear" w:color="auto" w:fill="auto"/>
        </w:tcPr>
        <w:p w14:paraId="5DBBE063" w14:textId="77777777" w:rsidR="000013F4" w:rsidRPr="00807CDA" w:rsidRDefault="000013F4" w:rsidP="00C93F17">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541" w:type="dxa"/>
          <w:shd w:val="clear" w:color="auto" w:fill="auto"/>
          <w:vAlign w:val="center"/>
        </w:tcPr>
        <w:p w14:paraId="0B9C1B0C" w14:textId="77777777" w:rsidR="000013F4" w:rsidRPr="004646A8" w:rsidRDefault="000013F4" w:rsidP="004D35A4">
          <w:pPr>
            <w:jc w:val="right"/>
            <w:rPr>
              <w:rFonts w:ascii="Palatino Linotype" w:hAnsi="Palatino Linotype"/>
              <w:sz w:val="22"/>
              <w:szCs w:val="22"/>
              <w:lang w:val="fr-FR"/>
            </w:rPr>
          </w:pPr>
          <w:r w:rsidRPr="004646A8">
            <w:rPr>
              <w:rFonts w:ascii="Palatino Linotype" w:hAnsi="Palatino Linotype"/>
              <w:sz w:val="22"/>
              <w:szCs w:val="22"/>
              <w:lang w:val="fr-FR"/>
            </w:rPr>
            <w:t xml:space="preserve">16220/INFOEM/ICR-95/IP/RR/2022 y </w:t>
          </w:r>
        </w:p>
        <w:p w14:paraId="7EC6501B" w14:textId="77777777" w:rsidR="000013F4" w:rsidRPr="004646A8" w:rsidRDefault="000013F4" w:rsidP="004D35A4">
          <w:pPr>
            <w:spacing w:line="276" w:lineRule="auto"/>
            <w:jc w:val="right"/>
            <w:rPr>
              <w:rFonts w:ascii="Palatino Linotype" w:hAnsi="Palatino Linotype"/>
              <w:sz w:val="22"/>
              <w:szCs w:val="22"/>
              <w:lang w:val="fr-FR"/>
            </w:rPr>
          </w:pPr>
          <w:r w:rsidRPr="004646A8">
            <w:rPr>
              <w:rFonts w:ascii="Palatino Linotype" w:hAnsi="Palatino Linotype"/>
              <w:sz w:val="22"/>
              <w:szCs w:val="22"/>
              <w:lang w:val="fr-FR"/>
            </w:rPr>
            <w:t>16227/INFOEM/ICR-96/IP/RR/2022</w:t>
          </w:r>
        </w:p>
      </w:tc>
    </w:tr>
    <w:tr w:rsidR="000013F4" w:rsidRPr="008F2CCC" w14:paraId="1EA77C93" w14:textId="77777777" w:rsidTr="00C93F17">
      <w:tc>
        <w:tcPr>
          <w:tcW w:w="2551" w:type="dxa"/>
          <w:shd w:val="clear" w:color="auto" w:fill="auto"/>
          <w:vAlign w:val="center"/>
        </w:tcPr>
        <w:p w14:paraId="1A13791E" w14:textId="77777777" w:rsidR="000013F4" w:rsidRPr="00807CDA" w:rsidRDefault="000013F4" w:rsidP="00C93F17">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541" w:type="dxa"/>
          <w:shd w:val="clear" w:color="auto" w:fill="auto"/>
          <w:vAlign w:val="center"/>
        </w:tcPr>
        <w:p w14:paraId="781A2918" w14:textId="0294BEA4" w:rsidR="000013F4" w:rsidRPr="00A036A6" w:rsidRDefault="00990AE8" w:rsidP="00C93F1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w:t>
          </w:r>
        </w:p>
      </w:tc>
    </w:tr>
    <w:tr w:rsidR="000013F4" w:rsidRPr="008F2CCC" w14:paraId="563FD773" w14:textId="77777777" w:rsidTr="00C93F17">
      <w:trPr>
        <w:trHeight w:val="228"/>
      </w:trPr>
      <w:tc>
        <w:tcPr>
          <w:tcW w:w="2551" w:type="dxa"/>
          <w:shd w:val="clear" w:color="auto" w:fill="auto"/>
        </w:tcPr>
        <w:p w14:paraId="1A62DAD0" w14:textId="77777777" w:rsidR="000013F4" w:rsidRPr="00807CDA" w:rsidRDefault="000013F4" w:rsidP="00C93F17">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541" w:type="dxa"/>
          <w:shd w:val="clear" w:color="auto" w:fill="auto"/>
          <w:vAlign w:val="center"/>
        </w:tcPr>
        <w:p w14:paraId="5D711502" w14:textId="77777777" w:rsidR="000013F4" w:rsidRPr="00A036A6" w:rsidRDefault="000013F4" w:rsidP="00C93F17">
          <w:pPr>
            <w:spacing w:line="276"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Pr="00937461">
            <w:rPr>
              <w:rFonts w:ascii="Palatino Linotype" w:hAnsi="Palatino Linotype"/>
              <w:sz w:val="22"/>
              <w:szCs w:val="22"/>
            </w:rPr>
            <w:t>Zinacantepec</w:t>
          </w:r>
        </w:p>
      </w:tc>
    </w:tr>
    <w:tr w:rsidR="000013F4" w:rsidRPr="008F2CCC" w14:paraId="5D0AD46B" w14:textId="77777777" w:rsidTr="00C93F17">
      <w:tc>
        <w:tcPr>
          <w:tcW w:w="2551" w:type="dxa"/>
          <w:shd w:val="clear" w:color="auto" w:fill="auto"/>
        </w:tcPr>
        <w:p w14:paraId="6A393BEE" w14:textId="77777777" w:rsidR="000013F4" w:rsidRPr="00807CDA" w:rsidRDefault="000013F4" w:rsidP="00C93F17">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541" w:type="dxa"/>
          <w:shd w:val="clear" w:color="auto" w:fill="auto"/>
        </w:tcPr>
        <w:p w14:paraId="30BCFB8B" w14:textId="77777777" w:rsidR="000013F4" w:rsidRPr="00A036A6" w:rsidRDefault="000013F4" w:rsidP="00C93F17">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r w:rsidR="000013F4" w:rsidRPr="008F2CCC" w14:paraId="11B77627" w14:textId="77777777" w:rsidTr="00C93F17">
      <w:tc>
        <w:tcPr>
          <w:tcW w:w="2551" w:type="dxa"/>
          <w:shd w:val="clear" w:color="auto" w:fill="auto"/>
        </w:tcPr>
        <w:p w14:paraId="0383ED4F" w14:textId="77777777" w:rsidR="000013F4" w:rsidRDefault="000013F4" w:rsidP="00C93F17">
          <w:pPr>
            <w:spacing w:line="276" w:lineRule="auto"/>
            <w:jc w:val="both"/>
            <w:rPr>
              <w:rFonts w:ascii="Palatino Linotype" w:hAnsi="Palatino Linotype"/>
              <w:sz w:val="22"/>
              <w:szCs w:val="22"/>
              <w:lang w:val="es-ES_tradnl"/>
            </w:rPr>
          </w:pPr>
        </w:p>
      </w:tc>
      <w:tc>
        <w:tcPr>
          <w:tcW w:w="4541" w:type="dxa"/>
          <w:shd w:val="clear" w:color="auto" w:fill="auto"/>
        </w:tcPr>
        <w:p w14:paraId="77339A68" w14:textId="77777777" w:rsidR="000013F4" w:rsidRPr="00A036A6" w:rsidRDefault="000013F4" w:rsidP="00C93F17">
          <w:pPr>
            <w:spacing w:line="276" w:lineRule="auto"/>
            <w:jc w:val="right"/>
            <w:rPr>
              <w:rFonts w:ascii="Palatino Linotype" w:hAnsi="Palatino Linotype"/>
              <w:sz w:val="22"/>
              <w:szCs w:val="22"/>
              <w:lang w:val="es-ES_tradnl"/>
            </w:rPr>
          </w:pPr>
        </w:p>
      </w:tc>
    </w:tr>
  </w:tbl>
  <w:p w14:paraId="463C7F13" w14:textId="77777777" w:rsidR="000013F4" w:rsidRPr="009F1AB6" w:rsidRDefault="004E6247">
    <w:pPr>
      <w:pStyle w:val="Encabezado"/>
      <w:rPr>
        <w:sz w:val="10"/>
      </w:rPr>
    </w:pPr>
    <w:r>
      <w:rPr>
        <w:noProof/>
        <w:sz w:val="10"/>
        <w:lang w:val="es-MX" w:eastAsia="es-MX"/>
      </w:rPr>
      <w:pict w14:anchorId="5C81F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91.8pt;margin-top:-135.4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066C"/>
    <w:multiLevelType w:val="hybridMultilevel"/>
    <w:tmpl w:val="21C625C4"/>
    <w:lvl w:ilvl="0" w:tplc="88D616B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CB7ED1"/>
    <w:multiLevelType w:val="hybridMultilevel"/>
    <w:tmpl w:val="D26C35DC"/>
    <w:lvl w:ilvl="0" w:tplc="54D87738">
      <w:start w:val="1"/>
      <w:numFmt w:val="bullet"/>
      <w:lvlText w:val="-"/>
      <w:lvlJc w:val="left"/>
      <w:pPr>
        <w:ind w:left="720" w:hanging="360"/>
      </w:pPr>
      <w:rPr>
        <w:rFonts w:ascii="Mistral" w:hAnsi="Mistr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BF0C27"/>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A97006"/>
    <w:multiLevelType w:val="hybridMultilevel"/>
    <w:tmpl w:val="FBDE0FE4"/>
    <w:lvl w:ilvl="0" w:tplc="C88A04EA">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520C45"/>
    <w:multiLevelType w:val="hybridMultilevel"/>
    <w:tmpl w:val="131EB21E"/>
    <w:lvl w:ilvl="0" w:tplc="97F877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5A2565"/>
    <w:multiLevelType w:val="hybridMultilevel"/>
    <w:tmpl w:val="B08A33BE"/>
    <w:lvl w:ilvl="0" w:tplc="89C828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5F2FDE"/>
    <w:multiLevelType w:val="hybridMultilevel"/>
    <w:tmpl w:val="AA4A5D8A"/>
    <w:lvl w:ilvl="0" w:tplc="017EA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6B795F"/>
    <w:multiLevelType w:val="hybridMultilevel"/>
    <w:tmpl w:val="131EB21E"/>
    <w:lvl w:ilvl="0" w:tplc="97F877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093FE8"/>
    <w:multiLevelType w:val="multilevel"/>
    <w:tmpl w:val="087601D2"/>
    <w:lvl w:ilvl="0">
      <w:start w:val="1"/>
      <w:numFmt w:val="upperRoman"/>
      <w:lvlText w:val="%1."/>
      <w:lvlJc w:val="left"/>
      <w:pPr>
        <w:ind w:left="709" w:hanging="42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05343C9"/>
    <w:multiLevelType w:val="hybridMultilevel"/>
    <w:tmpl w:val="18F83A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821893"/>
    <w:multiLevelType w:val="hybridMultilevel"/>
    <w:tmpl w:val="78BA1794"/>
    <w:lvl w:ilvl="0" w:tplc="F59CE5B8">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825E48"/>
    <w:multiLevelType w:val="hybridMultilevel"/>
    <w:tmpl w:val="E1EEE19A"/>
    <w:lvl w:ilvl="0" w:tplc="885A6CA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652A3C"/>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27"/>
  </w:num>
  <w:num w:numId="3">
    <w:abstractNumId w:val="26"/>
  </w:num>
  <w:num w:numId="4">
    <w:abstractNumId w:val="9"/>
  </w:num>
  <w:num w:numId="5">
    <w:abstractNumId w:val="21"/>
  </w:num>
  <w:num w:numId="6">
    <w:abstractNumId w:val="19"/>
  </w:num>
  <w:num w:numId="7">
    <w:abstractNumId w:val="22"/>
  </w:num>
  <w:num w:numId="8">
    <w:abstractNumId w:val="1"/>
  </w:num>
  <w:num w:numId="9">
    <w:abstractNumId w:val="28"/>
  </w:num>
  <w:num w:numId="10">
    <w:abstractNumId w:val="32"/>
  </w:num>
  <w:num w:numId="11">
    <w:abstractNumId w:val="3"/>
  </w:num>
  <w:num w:numId="12">
    <w:abstractNumId w:val="8"/>
  </w:num>
  <w:num w:numId="13">
    <w:abstractNumId w:val="24"/>
  </w:num>
  <w:num w:numId="14">
    <w:abstractNumId w:val="29"/>
  </w:num>
  <w:num w:numId="15">
    <w:abstractNumId w:val="6"/>
  </w:num>
  <w:num w:numId="16">
    <w:abstractNumId w:val="25"/>
  </w:num>
  <w:num w:numId="17">
    <w:abstractNumId w:val="15"/>
  </w:num>
  <w:num w:numId="18">
    <w:abstractNumId w:val="12"/>
  </w:num>
  <w:num w:numId="19">
    <w:abstractNumId w:val="4"/>
  </w:num>
  <w:num w:numId="20">
    <w:abstractNumId w:val="31"/>
  </w:num>
  <w:num w:numId="21">
    <w:abstractNumId w:val="23"/>
  </w:num>
  <w:num w:numId="22">
    <w:abstractNumId w:val="2"/>
  </w:num>
  <w:num w:numId="23">
    <w:abstractNumId w:val="5"/>
  </w:num>
  <w:num w:numId="24">
    <w:abstractNumId w:val="20"/>
  </w:num>
  <w:num w:numId="25">
    <w:abstractNumId w:val="16"/>
  </w:num>
  <w:num w:numId="26">
    <w:abstractNumId w:val="10"/>
  </w:num>
  <w:num w:numId="27">
    <w:abstractNumId w:val="13"/>
  </w:num>
  <w:num w:numId="28">
    <w:abstractNumId w:val="0"/>
  </w:num>
  <w:num w:numId="29">
    <w:abstractNumId w:val="7"/>
  </w:num>
  <w:num w:numId="30">
    <w:abstractNumId w:val="11"/>
  </w:num>
  <w:num w:numId="31">
    <w:abstractNumId w:val="14"/>
  </w:num>
  <w:num w:numId="32">
    <w:abstractNumId w:val="3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fr-FR" w:vendorID="64" w:dllVersion="6" w:nlCheck="1" w:checkStyle="1"/>
  <w:activeWritingStyle w:appName="MSWord" w:lang="es-ES_tradnl" w:vendorID="64" w:dllVersion="4096"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13F4"/>
    <w:rsid w:val="000210AA"/>
    <w:rsid w:val="00036F8B"/>
    <w:rsid w:val="000572E9"/>
    <w:rsid w:val="000753C2"/>
    <w:rsid w:val="00083C53"/>
    <w:rsid w:val="00093AE1"/>
    <w:rsid w:val="000A44AF"/>
    <w:rsid w:val="000A717C"/>
    <w:rsid w:val="000B33EB"/>
    <w:rsid w:val="000B5E25"/>
    <w:rsid w:val="000D2153"/>
    <w:rsid w:val="000D3B9A"/>
    <w:rsid w:val="000F16BA"/>
    <w:rsid w:val="00101AD8"/>
    <w:rsid w:val="00105491"/>
    <w:rsid w:val="001215C7"/>
    <w:rsid w:val="00123996"/>
    <w:rsid w:val="0012510D"/>
    <w:rsid w:val="00173B0F"/>
    <w:rsid w:val="00177E73"/>
    <w:rsid w:val="00186CCB"/>
    <w:rsid w:val="00190AB4"/>
    <w:rsid w:val="0019170F"/>
    <w:rsid w:val="001C0058"/>
    <w:rsid w:val="001C0380"/>
    <w:rsid w:val="001D4046"/>
    <w:rsid w:val="001D65D6"/>
    <w:rsid w:val="0020249A"/>
    <w:rsid w:val="002167BB"/>
    <w:rsid w:val="00225163"/>
    <w:rsid w:val="00235936"/>
    <w:rsid w:val="00247E4F"/>
    <w:rsid w:val="00260F3B"/>
    <w:rsid w:val="00262D97"/>
    <w:rsid w:val="00267BB5"/>
    <w:rsid w:val="00295B3F"/>
    <w:rsid w:val="002A4B43"/>
    <w:rsid w:val="002A676F"/>
    <w:rsid w:val="002A6BFC"/>
    <w:rsid w:val="002A7227"/>
    <w:rsid w:val="002C0BE5"/>
    <w:rsid w:val="002E3085"/>
    <w:rsid w:val="002F3B20"/>
    <w:rsid w:val="00307006"/>
    <w:rsid w:val="0030701F"/>
    <w:rsid w:val="003139F1"/>
    <w:rsid w:val="00330FC3"/>
    <w:rsid w:val="00343F0B"/>
    <w:rsid w:val="003520C5"/>
    <w:rsid w:val="003628AB"/>
    <w:rsid w:val="003746DE"/>
    <w:rsid w:val="003804E8"/>
    <w:rsid w:val="00380D3E"/>
    <w:rsid w:val="003B1C85"/>
    <w:rsid w:val="003B7D72"/>
    <w:rsid w:val="003E38AB"/>
    <w:rsid w:val="003E56C9"/>
    <w:rsid w:val="0040182E"/>
    <w:rsid w:val="004018F9"/>
    <w:rsid w:val="00403FC4"/>
    <w:rsid w:val="00425E0F"/>
    <w:rsid w:val="004344EA"/>
    <w:rsid w:val="0043515A"/>
    <w:rsid w:val="00442FD8"/>
    <w:rsid w:val="00443892"/>
    <w:rsid w:val="004445A1"/>
    <w:rsid w:val="00445CAA"/>
    <w:rsid w:val="00451DA3"/>
    <w:rsid w:val="004646A8"/>
    <w:rsid w:val="0048773C"/>
    <w:rsid w:val="004922CB"/>
    <w:rsid w:val="00497A4F"/>
    <w:rsid w:val="004D35A4"/>
    <w:rsid w:val="004D6F71"/>
    <w:rsid w:val="004E6247"/>
    <w:rsid w:val="00503D67"/>
    <w:rsid w:val="005420E2"/>
    <w:rsid w:val="0054504C"/>
    <w:rsid w:val="00555C87"/>
    <w:rsid w:val="0059032F"/>
    <w:rsid w:val="005A6216"/>
    <w:rsid w:val="005B234D"/>
    <w:rsid w:val="005B26AD"/>
    <w:rsid w:val="005B36A8"/>
    <w:rsid w:val="005B5693"/>
    <w:rsid w:val="005C3BA4"/>
    <w:rsid w:val="005C6646"/>
    <w:rsid w:val="005D77CC"/>
    <w:rsid w:val="005E4AFF"/>
    <w:rsid w:val="005E5716"/>
    <w:rsid w:val="005F0667"/>
    <w:rsid w:val="006002E0"/>
    <w:rsid w:val="00620280"/>
    <w:rsid w:val="006258FD"/>
    <w:rsid w:val="00632E48"/>
    <w:rsid w:val="006331C1"/>
    <w:rsid w:val="0065228B"/>
    <w:rsid w:val="006601B8"/>
    <w:rsid w:val="00663AB1"/>
    <w:rsid w:val="00694976"/>
    <w:rsid w:val="006A62E4"/>
    <w:rsid w:val="006B321A"/>
    <w:rsid w:val="006B418F"/>
    <w:rsid w:val="006B6E80"/>
    <w:rsid w:val="006D1713"/>
    <w:rsid w:val="006D3A03"/>
    <w:rsid w:val="006E08FA"/>
    <w:rsid w:val="006F5F93"/>
    <w:rsid w:val="00710FED"/>
    <w:rsid w:val="00731204"/>
    <w:rsid w:val="00732345"/>
    <w:rsid w:val="007502E1"/>
    <w:rsid w:val="00751F05"/>
    <w:rsid w:val="00756F04"/>
    <w:rsid w:val="0076030A"/>
    <w:rsid w:val="00764E7D"/>
    <w:rsid w:val="00770F18"/>
    <w:rsid w:val="007855B6"/>
    <w:rsid w:val="0078564A"/>
    <w:rsid w:val="00792B64"/>
    <w:rsid w:val="007972F8"/>
    <w:rsid w:val="007A118C"/>
    <w:rsid w:val="007B1993"/>
    <w:rsid w:val="007D2A81"/>
    <w:rsid w:val="007D3F6F"/>
    <w:rsid w:val="007E534B"/>
    <w:rsid w:val="007E7C02"/>
    <w:rsid w:val="007F1FA4"/>
    <w:rsid w:val="007F7462"/>
    <w:rsid w:val="00802662"/>
    <w:rsid w:val="0082108C"/>
    <w:rsid w:val="008242F0"/>
    <w:rsid w:val="00835035"/>
    <w:rsid w:val="00852668"/>
    <w:rsid w:val="008578BF"/>
    <w:rsid w:val="008660D6"/>
    <w:rsid w:val="008764AE"/>
    <w:rsid w:val="008A1A90"/>
    <w:rsid w:val="008C17F0"/>
    <w:rsid w:val="008C3B24"/>
    <w:rsid w:val="008D3085"/>
    <w:rsid w:val="008E01E4"/>
    <w:rsid w:val="00900C9B"/>
    <w:rsid w:val="00901487"/>
    <w:rsid w:val="00926C44"/>
    <w:rsid w:val="00935C61"/>
    <w:rsid w:val="0093645B"/>
    <w:rsid w:val="00937461"/>
    <w:rsid w:val="0095111E"/>
    <w:rsid w:val="009758CB"/>
    <w:rsid w:val="009762F4"/>
    <w:rsid w:val="009776AC"/>
    <w:rsid w:val="00980E7E"/>
    <w:rsid w:val="009819C9"/>
    <w:rsid w:val="00990AE8"/>
    <w:rsid w:val="00993406"/>
    <w:rsid w:val="009962F0"/>
    <w:rsid w:val="009A0F77"/>
    <w:rsid w:val="009A3DAA"/>
    <w:rsid w:val="009A5223"/>
    <w:rsid w:val="009B220C"/>
    <w:rsid w:val="009B23B7"/>
    <w:rsid w:val="009B2B6B"/>
    <w:rsid w:val="009B3DC9"/>
    <w:rsid w:val="009D2E87"/>
    <w:rsid w:val="009D39B3"/>
    <w:rsid w:val="009E1F26"/>
    <w:rsid w:val="009E546F"/>
    <w:rsid w:val="009F4FF4"/>
    <w:rsid w:val="009F62C3"/>
    <w:rsid w:val="009F71DC"/>
    <w:rsid w:val="00A0100D"/>
    <w:rsid w:val="00A036A6"/>
    <w:rsid w:val="00A05133"/>
    <w:rsid w:val="00A05D3A"/>
    <w:rsid w:val="00A07D8D"/>
    <w:rsid w:val="00A455CD"/>
    <w:rsid w:val="00A5260D"/>
    <w:rsid w:val="00A6692F"/>
    <w:rsid w:val="00A72262"/>
    <w:rsid w:val="00A85B63"/>
    <w:rsid w:val="00AA26B4"/>
    <w:rsid w:val="00AA4F40"/>
    <w:rsid w:val="00AB15E3"/>
    <w:rsid w:val="00AB1646"/>
    <w:rsid w:val="00AC6EC2"/>
    <w:rsid w:val="00AD33BE"/>
    <w:rsid w:val="00AE1A47"/>
    <w:rsid w:val="00AE458B"/>
    <w:rsid w:val="00AE5995"/>
    <w:rsid w:val="00AF20F0"/>
    <w:rsid w:val="00B01BD5"/>
    <w:rsid w:val="00B05B83"/>
    <w:rsid w:val="00B15B42"/>
    <w:rsid w:val="00B17992"/>
    <w:rsid w:val="00B31853"/>
    <w:rsid w:val="00B50B07"/>
    <w:rsid w:val="00B8098B"/>
    <w:rsid w:val="00BB7FCA"/>
    <w:rsid w:val="00BC0CFA"/>
    <w:rsid w:val="00BD14B3"/>
    <w:rsid w:val="00BE233B"/>
    <w:rsid w:val="00BE7A6E"/>
    <w:rsid w:val="00C04C4E"/>
    <w:rsid w:val="00C11688"/>
    <w:rsid w:val="00C147FF"/>
    <w:rsid w:val="00C14D50"/>
    <w:rsid w:val="00C25B4B"/>
    <w:rsid w:val="00C33B4A"/>
    <w:rsid w:val="00C56DD5"/>
    <w:rsid w:val="00C60C07"/>
    <w:rsid w:val="00C70B95"/>
    <w:rsid w:val="00C802FB"/>
    <w:rsid w:val="00C93F17"/>
    <w:rsid w:val="00CA216C"/>
    <w:rsid w:val="00CB3A02"/>
    <w:rsid w:val="00CC0700"/>
    <w:rsid w:val="00CD024D"/>
    <w:rsid w:val="00CD2FF0"/>
    <w:rsid w:val="00CE04EF"/>
    <w:rsid w:val="00CE7096"/>
    <w:rsid w:val="00D00D20"/>
    <w:rsid w:val="00D17F30"/>
    <w:rsid w:val="00D4431A"/>
    <w:rsid w:val="00D4603E"/>
    <w:rsid w:val="00D525C0"/>
    <w:rsid w:val="00D57210"/>
    <w:rsid w:val="00D901D7"/>
    <w:rsid w:val="00D92BFE"/>
    <w:rsid w:val="00D93427"/>
    <w:rsid w:val="00DC6B43"/>
    <w:rsid w:val="00DD1866"/>
    <w:rsid w:val="00DD541C"/>
    <w:rsid w:val="00DE0A8D"/>
    <w:rsid w:val="00DE2807"/>
    <w:rsid w:val="00DE562A"/>
    <w:rsid w:val="00DF3B1A"/>
    <w:rsid w:val="00E42B2B"/>
    <w:rsid w:val="00E5647F"/>
    <w:rsid w:val="00E57DBC"/>
    <w:rsid w:val="00E607B6"/>
    <w:rsid w:val="00E65F37"/>
    <w:rsid w:val="00E711DE"/>
    <w:rsid w:val="00E71FF9"/>
    <w:rsid w:val="00E823B8"/>
    <w:rsid w:val="00E9091C"/>
    <w:rsid w:val="00EA61B9"/>
    <w:rsid w:val="00EA7BF4"/>
    <w:rsid w:val="00EB6C62"/>
    <w:rsid w:val="00ED4085"/>
    <w:rsid w:val="00EE00E6"/>
    <w:rsid w:val="00EE0443"/>
    <w:rsid w:val="00EE2D4C"/>
    <w:rsid w:val="00EE4D9C"/>
    <w:rsid w:val="00EE6265"/>
    <w:rsid w:val="00EE7518"/>
    <w:rsid w:val="00EF193B"/>
    <w:rsid w:val="00F34A32"/>
    <w:rsid w:val="00F455F1"/>
    <w:rsid w:val="00F570D3"/>
    <w:rsid w:val="00F81F9C"/>
    <w:rsid w:val="00F8513C"/>
    <w:rsid w:val="00FC7CC7"/>
    <w:rsid w:val="00FD4FE6"/>
    <w:rsid w:val="00FD75BC"/>
    <w:rsid w:val="00FE2292"/>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4E0EB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DB1">
    <w:name w:val="ADB1"/>
    <w:basedOn w:val="Normal"/>
    <w:next w:val="Textonotapie"/>
    <w:uiPriority w:val="99"/>
    <w:unhideWhenUsed/>
    <w:qFormat/>
    <w:rsid w:val="00FD4FE6"/>
    <w:rPr>
      <w:rFonts w:ascii="Palatino Linotype" w:eastAsia="Cambria" w:hAnsi="Palatino Linotype"/>
      <w:sz w:val="20"/>
      <w:szCs w:val="20"/>
      <w:lang w:val="es-MX" w:eastAsia="en-US"/>
    </w:rPr>
  </w:style>
  <w:style w:type="paragraph" w:customStyle="1" w:styleId="Default">
    <w:name w:val="Default"/>
    <w:rsid w:val="00FE2292"/>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39835">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25</Pages>
  <Words>6122</Words>
  <Characters>33675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7</cp:revision>
  <dcterms:created xsi:type="dcterms:W3CDTF">2023-08-14T23:48:00Z</dcterms:created>
  <dcterms:modified xsi:type="dcterms:W3CDTF">2023-10-10T23:13:00Z</dcterms:modified>
</cp:coreProperties>
</file>