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C978F" w14:textId="77777777" w:rsidR="00773E9E" w:rsidRPr="00844691" w:rsidRDefault="005E283D">
      <w:pPr>
        <w:spacing w:before="240" w:after="240" w:line="360" w:lineRule="auto"/>
        <w:jc w:val="both"/>
        <w:rPr>
          <w:rFonts w:ascii="Palatino Linotype" w:eastAsia="Palatino Linotype" w:hAnsi="Palatino Linotype" w:cs="Palatino Linotype"/>
        </w:rPr>
      </w:pPr>
      <w:bookmarkStart w:id="0" w:name="_heading=h.1fob9te" w:colFirst="0" w:colLast="0"/>
      <w:bookmarkEnd w:id="0"/>
      <w:r w:rsidRPr="00844691">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w:t>
      </w:r>
      <w:r w:rsidR="007A06B8" w:rsidRPr="00844691">
        <w:rPr>
          <w:rFonts w:ascii="Palatino Linotype" w:eastAsia="Palatino Linotype" w:hAnsi="Palatino Linotype" w:cs="Palatino Linotype"/>
        </w:rPr>
        <w:t>, Estado de México, a siete de junio</w:t>
      </w:r>
      <w:r w:rsidRPr="00844691">
        <w:rPr>
          <w:rFonts w:ascii="Palatino Linotype" w:eastAsia="Palatino Linotype" w:hAnsi="Palatino Linotype" w:cs="Palatino Linotype"/>
        </w:rPr>
        <w:t xml:space="preserve"> de dos mil veintitrés. </w:t>
      </w:r>
    </w:p>
    <w:p w14:paraId="164F111C" w14:textId="61F61A55"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b/>
        </w:rPr>
        <w:t>VISTO</w:t>
      </w:r>
      <w:r w:rsidRPr="00844691">
        <w:rPr>
          <w:rFonts w:ascii="Palatino Linotype" w:eastAsia="Palatino Linotype" w:hAnsi="Palatino Linotype" w:cs="Palatino Linotype"/>
        </w:rPr>
        <w:t xml:space="preserve"> el expediente formado con motivo del recurso de revisión </w:t>
      </w:r>
      <w:r w:rsidR="007A06B8" w:rsidRPr="00844691">
        <w:rPr>
          <w:rFonts w:ascii="Palatino Linotype" w:eastAsia="Palatino Linotype" w:hAnsi="Palatino Linotype" w:cs="Palatino Linotype"/>
          <w:b/>
        </w:rPr>
        <w:t>00974</w:t>
      </w:r>
      <w:r w:rsidRPr="00844691">
        <w:rPr>
          <w:rFonts w:ascii="Palatino Linotype" w:eastAsia="Palatino Linotype" w:hAnsi="Palatino Linotype" w:cs="Palatino Linotype"/>
          <w:b/>
        </w:rPr>
        <w:t>/INFOEM/IP/RR/202</w:t>
      </w:r>
      <w:r w:rsidR="00D2444D">
        <w:rPr>
          <w:rFonts w:ascii="Palatino Linotype" w:eastAsia="Palatino Linotype" w:hAnsi="Palatino Linotype" w:cs="Palatino Linotype"/>
          <w:b/>
        </w:rPr>
        <w:t>3</w:t>
      </w:r>
      <w:r w:rsidRPr="00844691">
        <w:rPr>
          <w:rFonts w:ascii="Palatino Linotype" w:eastAsia="Palatino Linotype" w:hAnsi="Palatino Linotype" w:cs="Palatino Linotype"/>
        </w:rPr>
        <w:t xml:space="preserve">, interpuesto por </w:t>
      </w:r>
      <w:r w:rsidR="00321837">
        <w:rPr>
          <w:rFonts w:ascii="Palatino Linotype" w:eastAsia="Palatino Linotype" w:hAnsi="Palatino Linotype" w:cs="Palatino Linotype"/>
          <w:b/>
        </w:rPr>
        <w:t>XXXX XXXXXXXXX XXXXXXX</w:t>
      </w:r>
      <w:r w:rsidR="007A06B8" w:rsidRPr="00844691">
        <w:rPr>
          <w:rFonts w:ascii="Palatino Linotype" w:eastAsia="Palatino Linotype" w:hAnsi="Palatino Linotype" w:cs="Palatino Linotype"/>
        </w:rPr>
        <w:t xml:space="preserve">, en lo sucesivo la parte </w:t>
      </w:r>
      <w:r w:rsidRPr="00844691">
        <w:rPr>
          <w:rFonts w:ascii="Palatino Linotype" w:eastAsia="Palatino Linotype" w:hAnsi="Palatino Linotype" w:cs="Palatino Linotype"/>
          <w:b/>
        </w:rPr>
        <w:t>RECURRENTE,</w:t>
      </w:r>
      <w:r w:rsidRPr="00844691">
        <w:rPr>
          <w:rFonts w:ascii="Palatino Linotype" w:eastAsia="Palatino Linotype" w:hAnsi="Palatino Linotype" w:cs="Palatino Linotype"/>
        </w:rPr>
        <w:t xml:space="preserve"> en contra de la respuesta a su solicitud de información con número de folio</w:t>
      </w:r>
      <w:r w:rsidRPr="00844691">
        <w:rPr>
          <w:rFonts w:ascii="Palatino Linotype" w:eastAsia="Palatino Linotype" w:hAnsi="Palatino Linotype" w:cs="Palatino Linotype"/>
          <w:b/>
        </w:rPr>
        <w:t xml:space="preserve"> </w:t>
      </w:r>
      <w:r w:rsidR="007A06B8" w:rsidRPr="00844691">
        <w:rPr>
          <w:rFonts w:ascii="Palatino Linotype" w:eastAsia="Palatino Linotype" w:hAnsi="Palatino Linotype" w:cs="Palatino Linotype"/>
          <w:b/>
        </w:rPr>
        <w:t>00040/INFOEM/IP/2023</w:t>
      </w:r>
      <w:r w:rsidRPr="00844691">
        <w:rPr>
          <w:rFonts w:ascii="Palatino Linotype" w:eastAsia="Palatino Linotype" w:hAnsi="Palatino Linotype" w:cs="Palatino Linotype"/>
          <w:b/>
        </w:rPr>
        <w:t xml:space="preserve">, </w:t>
      </w:r>
      <w:r w:rsidRPr="00844691">
        <w:rPr>
          <w:rFonts w:ascii="Palatino Linotype" w:eastAsia="Palatino Linotype" w:hAnsi="Palatino Linotype" w:cs="Palatino Linotype"/>
        </w:rPr>
        <w:t xml:space="preserve">por parte del </w:t>
      </w:r>
      <w:r w:rsidRPr="00844691">
        <w:rPr>
          <w:rFonts w:ascii="Palatino Linotype" w:eastAsia="Palatino Linotype" w:hAnsi="Palatino Linotype" w:cs="Palatino Linotype"/>
          <w:b/>
        </w:rPr>
        <w:t xml:space="preserve">Instituto de Transparencia, Acceso a la Información Pública y Protección de Datos Personales del Estado de México y Municipios, </w:t>
      </w:r>
      <w:r w:rsidRPr="00844691">
        <w:rPr>
          <w:rFonts w:ascii="Palatino Linotype" w:eastAsia="Palatino Linotype" w:hAnsi="Palatino Linotype" w:cs="Palatino Linotype"/>
        </w:rPr>
        <w:t xml:space="preserve">en lo sucesivo el </w:t>
      </w:r>
      <w:r w:rsidRPr="00844691">
        <w:rPr>
          <w:rFonts w:ascii="Palatino Linotype" w:eastAsia="Palatino Linotype" w:hAnsi="Palatino Linotype" w:cs="Palatino Linotype"/>
          <w:b/>
        </w:rPr>
        <w:t xml:space="preserve">SUJETO OBLIGADO, </w:t>
      </w:r>
      <w:r w:rsidRPr="00844691">
        <w:rPr>
          <w:rFonts w:ascii="Palatino Linotype" w:eastAsia="Palatino Linotype" w:hAnsi="Palatino Linotype" w:cs="Palatino Linotype"/>
        </w:rPr>
        <w:t xml:space="preserve">se procede a dictar la presente resolución con base en los siguientes: </w:t>
      </w:r>
    </w:p>
    <w:p w14:paraId="72500F93" w14:textId="77777777" w:rsidR="00773E9E" w:rsidRPr="00844691" w:rsidRDefault="005E283D">
      <w:pPr>
        <w:spacing w:before="240" w:after="240" w:line="360" w:lineRule="auto"/>
        <w:jc w:val="center"/>
        <w:rPr>
          <w:rFonts w:ascii="Palatino Linotype" w:eastAsia="Palatino Linotype" w:hAnsi="Palatino Linotype" w:cs="Palatino Linotype"/>
          <w:b/>
        </w:rPr>
      </w:pPr>
      <w:r w:rsidRPr="00844691">
        <w:rPr>
          <w:rFonts w:ascii="Palatino Linotype" w:eastAsia="Palatino Linotype" w:hAnsi="Palatino Linotype" w:cs="Palatino Linotype"/>
          <w:b/>
        </w:rPr>
        <w:t>I. A N T E C E D E N T E S</w:t>
      </w:r>
    </w:p>
    <w:p w14:paraId="04726148" w14:textId="77777777"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b/>
        </w:rPr>
        <w:t>1. Solicitud de acceso a la información.</w:t>
      </w:r>
      <w:r w:rsidRPr="00844691">
        <w:rPr>
          <w:rFonts w:ascii="Palatino Linotype" w:eastAsia="Palatino Linotype" w:hAnsi="Palatino Linotype" w:cs="Palatino Linotype"/>
        </w:rPr>
        <w:t xml:space="preserve"> Con fecha </w:t>
      </w:r>
      <w:r w:rsidR="007A06B8" w:rsidRPr="00844691">
        <w:rPr>
          <w:rFonts w:ascii="Palatino Linotype" w:eastAsia="Palatino Linotype" w:hAnsi="Palatino Linotype" w:cs="Palatino Linotype"/>
          <w:b/>
        </w:rPr>
        <w:t>diecisiete de enero de dos mil veintitrés</w:t>
      </w:r>
      <w:r w:rsidRPr="00844691">
        <w:rPr>
          <w:rFonts w:ascii="Palatino Linotype" w:eastAsia="Palatino Linotype" w:hAnsi="Palatino Linotype" w:cs="Palatino Linotype"/>
          <w:b/>
        </w:rPr>
        <w:t>,</w:t>
      </w:r>
      <w:r w:rsidRPr="00844691">
        <w:rPr>
          <w:rFonts w:ascii="Palatino Linotype" w:eastAsia="Palatino Linotype" w:hAnsi="Palatino Linotype" w:cs="Palatino Linotype"/>
        </w:rPr>
        <w:t xml:space="preserve"> la parte </w:t>
      </w:r>
      <w:r w:rsidRPr="00844691">
        <w:rPr>
          <w:rFonts w:ascii="Palatino Linotype" w:eastAsia="Palatino Linotype" w:hAnsi="Palatino Linotype" w:cs="Palatino Linotype"/>
          <w:b/>
        </w:rPr>
        <w:t xml:space="preserve">RECURRENTE </w:t>
      </w:r>
      <w:r w:rsidRPr="00844691">
        <w:rPr>
          <w:rFonts w:ascii="Palatino Linotype" w:eastAsia="Palatino Linotype" w:hAnsi="Palatino Linotype" w:cs="Palatino Linotype"/>
        </w:rPr>
        <w:t xml:space="preserve">presentó, a través del Sistema de Acceso a la Información Mexiquense, en lo subsecuente el </w:t>
      </w:r>
      <w:r w:rsidRPr="00844691">
        <w:rPr>
          <w:rFonts w:ascii="Palatino Linotype" w:eastAsia="Palatino Linotype" w:hAnsi="Palatino Linotype" w:cs="Palatino Linotype"/>
          <w:b/>
        </w:rPr>
        <w:t>SAIMEX,</w:t>
      </w:r>
      <w:r w:rsidRPr="00844691">
        <w:rPr>
          <w:rFonts w:ascii="Palatino Linotype" w:eastAsia="Palatino Linotype" w:hAnsi="Palatino Linotype" w:cs="Palatino Linotype"/>
        </w:rPr>
        <w:t xml:space="preserve"> ante el </w:t>
      </w:r>
      <w:r w:rsidRPr="00844691">
        <w:rPr>
          <w:rFonts w:ascii="Palatino Linotype" w:eastAsia="Palatino Linotype" w:hAnsi="Palatino Linotype" w:cs="Palatino Linotype"/>
          <w:b/>
        </w:rPr>
        <w:t>SUJETO OBLIGADO</w:t>
      </w:r>
      <w:r w:rsidRPr="00844691">
        <w:rPr>
          <w:rFonts w:ascii="Palatino Linotype" w:eastAsia="Palatino Linotype" w:hAnsi="Palatino Linotype" w:cs="Palatino Linotype"/>
        </w:rPr>
        <w:t>, la solicitud de acceso a la información pública, a la que se le asignó el número</w:t>
      </w:r>
      <w:r w:rsidRPr="00844691">
        <w:rPr>
          <w:rFonts w:ascii="Palatino Linotype" w:eastAsia="Palatino Linotype" w:hAnsi="Palatino Linotype" w:cs="Palatino Linotype"/>
          <w:b/>
        </w:rPr>
        <w:t xml:space="preserve"> </w:t>
      </w:r>
      <w:r w:rsidR="007A06B8" w:rsidRPr="00844691">
        <w:rPr>
          <w:rFonts w:ascii="Palatino Linotype" w:eastAsia="Palatino Linotype" w:hAnsi="Palatino Linotype" w:cs="Palatino Linotype"/>
          <w:b/>
        </w:rPr>
        <w:t>00040/INFOEM/IP/2023</w:t>
      </w:r>
      <w:r w:rsidRPr="00844691">
        <w:rPr>
          <w:rFonts w:ascii="Palatino Linotype" w:eastAsia="Palatino Linotype" w:hAnsi="Palatino Linotype" w:cs="Palatino Linotype"/>
          <w:b/>
        </w:rPr>
        <w:t xml:space="preserve">, </w:t>
      </w:r>
      <w:r w:rsidRPr="00844691">
        <w:rPr>
          <w:rFonts w:ascii="Palatino Linotype" w:eastAsia="Palatino Linotype" w:hAnsi="Palatino Linotype" w:cs="Palatino Linotype"/>
        </w:rPr>
        <w:t xml:space="preserve">mediante la cual requirió la información siguiente: </w:t>
      </w:r>
    </w:p>
    <w:p w14:paraId="330AC9C5" w14:textId="77777777" w:rsidR="00773E9E" w:rsidRPr="00844691" w:rsidRDefault="005E283D">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844691">
        <w:rPr>
          <w:rFonts w:ascii="Palatino Linotype" w:eastAsia="Palatino Linotype" w:hAnsi="Palatino Linotype" w:cs="Palatino Linotype"/>
          <w:i/>
          <w:sz w:val="22"/>
          <w:szCs w:val="22"/>
        </w:rPr>
        <w:t>“</w:t>
      </w:r>
      <w:r w:rsidR="007A06B8" w:rsidRPr="00844691">
        <w:rPr>
          <w:rFonts w:ascii="Palatino Linotype" w:eastAsia="Palatino Linotype" w:hAnsi="Palatino Linotype" w:cs="Palatino Linotype"/>
          <w:i/>
          <w:sz w:val="22"/>
          <w:szCs w:val="22"/>
        </w:rPr>
        <w:t xml:space="preserve">solicito todo el conjunto documental generado del 12758/INFOEM/ICR-76/IP/RR/2022 </w:t>
      </w:r>
      <w:proofErr w:type="spellStart"/>
      <w:r w:rsidR="007A06B8" w:rsidRPr="00844691">
        <w:rPr>
          <w:rFonts w:ascii="Palatino Linotype" w:eastAsia="Palatino Linotype" w:hAnsi="Palatino Linotype" w:cs="Palatino Linotype"/>
          <w:i/>
          <w:sz w:val="22"/>
          <w:szCs w:val="22"/>
        </w:rPr>
        <w:t>asi</w:t>
      </w:r>
      <w:proofErr w:type="spellEnd"/>
      <w:r w:rsidR="007A06B8" w:rsidRPr="00844691">
        <w:rPr>
          <w:rFonts w:ascii="Palatino Linotype" w:eastAsia="Palatino Linotype" w:hAnsi="Palatino Linotype" w:cs="Palatino Linotype"/>
          <w:i/>
          <w:sz w:val="22"/>
          <w:szCs w:val="22"/>
        </w:rPr>
        <w:t xml:space="preserve"> como me haga saber este instituto si se recibió una sanción, a su vez quiero saber que instituciones han recibido sanciones por parte del INFOEM y el motivo de las sanciones</w:t>
      </w:r>
      <w:r w:rsidRPr="00844691">
        <w:rPr>
          <w:rFonts w:ascii="Palatino Linotype" w:eastAsia="Palatino Linotype" w:hAnsi="Palatino Linotype" w:cs="Palatino Linotype"/>
          <w:i/>
          <w:sz w:val="22"/>
          <w:szCs w:val="22"/>
        </w:rPr>
        <w:t>” (Sic)</w:t>
      </w:r>
    </w:p>
    <w:p w14:paraId="3FEB5066" w14:textId="77777777" w:rsidR="007A06B8" w:rsidRPr="00844691" w:rsidRDefault="007A06B8">
      <w:pPr>
        <w:spacing w:line="360" w:lineRule="auto"/>
        <w:jc w:val="both"/>
        <w:rPr>
          <w:rFonts w:ascii="Palatino Linotype" w:eastAsia="Palatino Linotype" w:hAnsi="Palatino Linotype" w:cs="Palatino Linotype"/>
          <w:b/>
        </w:rPr>
      </w:pPr>
    </w:p>
    <w:p w14:paraId="41783DFC" w14:textId="77777777" w:rsidR="00773E9E" w:rsidRPr="00844691" w:rsidRDefault="005E283D">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b/>
        </w:rPr>
        <w:t>Modalidad de Entrega:</w:t>
      </w:r>
      <w:r w:rsidRPr="00844691">
        <w:rPr>
          <w:rFonts w:ascii="Palatino Linotype" w:eastAsia="Palatino Linotype" w:hAnsi="Palatino Linotype" w:cs="Palatino Linotype"/>
        </w:rPr>
        <w:t xml:space="preserve"> A través de SAIMEX.</w:t>
      </w:r>
    </w:p>
    <w:p w14:paraId="3CEEB9B9" w14:textId="77777777" w:rsidR="008F6A5A" w:rsidRPr="00844691" w:rsidRDefault="008F6A5A">
      <w:pPr>
        <w:spacing w:line="360" w:lineRule="auto"/>
        <w:jc w:val="both"/>
        <w:rPr>
          <w:rFonts w:ascii="Palatino Linotype" w:eastAsia="Palatino Linotype" w:hAnsi="Palatino Linotype" w:cs="Palatino Linotype"/>
        </w:rPr>
      </w:pPr>
    </w:p>
    <w:p w14:paraId="2D57CB7F" w14:textId="77777777" w:rsidR="007A06B8" w:rsidRPr="00844691" w:rsidRDefault="005E283D" w:rsidP="007A06B8">
      <w:pPr>
        <w:spacing w:after="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b/>
        </w:rPr>
        <w:t xml:space="preserve">2. </w:t>
      </w:r>
      <w:r w:rsidR="007A06B8" w:rsidRPr="00844691">
        <w:rPr>
          <w:rFonts w:ascii="Palatino Linotype" w:eastAsia="Palatino Linotype" w:hAnsi="Palatino Linotype" w:cs="Palatino Linotype"/>
          <w:b/>
        </w:rPr>
        <w:t xml:space="preserve">Prórroga. </w:t>
      </w:r>
      <w:r w:rsidR="007A06B8" w:rsidRPr="00844691">
        <w:rPr>
          <w:rFonts w:ascii="Palatino Linotype" w:eastAsia="Palatino Linotype" w:hAnsi="Palatino Linotype" w:cs="Palatino Linotype"/>
        </w:rPr>
        <w:t xml:space="preserve">En fecha </w:t>
      </w:r>
      <w:r w:rsidR="007A06B8" w:rsidRPr="00844691">
        <w:rPr>
          <w:rFonts w:ascii="Palatino Linotype" w:eastAsia="Palatino Linotype" w:hAnsi="Palatino Linotype" w:cs="Palatino Linotype"/>
          <w:b/>
        </w:rPr>
        <w:t>ocho de febrero de dos mil veintitrés</w:t>
      </w:r>
      <w:r w:rsidR="007A06B8" w:rsidRPr="00844691">
        <w:rPr>
          <w:rFonts w:ascii="Palatino Linotype" w:eastAsia="Palatino Linotype" w:hAnsi="Palatino Linotype" w:cs="Palatino Linotype"/>
        </w:rPr>
        <w:t xml:space="preserve">, el </w:t>
      </w:r>
      <w:r w:rsidR="007A06B8" w:rsidRPr="00844691">
        <w:rPr>
          <w:rFonts w:ascii="Palatino Linotype" w:eastAsia="Palatino Linotype" w:hAnsi="Palatino Linotype" w:cs="Palatino Linotype"/>
          <w:b/>
        </w:rPr>
        <w:t>SUJETO OBLIGADO</w:t>
      </w:r>
      <w:r w:rsidR="007A06B8" w:rsidRPr="00844691">
        <w:rPr>
          <w:rFonts w:ascii="Palatino Linotype" w:eastAsia="Palatino Linotype" w:hAnsi="Palatino Linotype" w:cs="Palatino Linotype"/>
        </w:rPr>
        <w:t xml:space="preserve"> notificó al particular la prórroga para atender sus solicitudes de información, medularmente en los siguientes términos: </w:t>
      </w:r>
    </w:p>
    <w:p w14:paraId="1C268016" w14:textId="77777777" w:rsidR="007A06B8" w:rsidRPr="00844691" w:rsidRDefault="007A06B8" w:rsidP="007A06B8">
      <w:pPr>
        <w:spacing w:before="240" w:after="240"/>
        <w:ind w:left="567" w:right="851"/>
        <w:contextualSpacing/>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C0C8145" w14:textId="77777777" w:rsidR="007A06B8" w:rsidRPr="00844691" w:rsidRDefault="007A06B8" w:rsidP="007A06B8">
      <w:pPr>
        <w:spacing w:before="240" w:after="240"/>
        <w:ind w:left="567" w:right="851"/>
        <w:contextualSpacing/>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Con fundamento en el artículo 163 de la Ley de Transparencia y Acceso a la Información Pública del Estado de México y Municipios, el Comité de Transparencia del Instituto de Transparencia, Acceso a la Información Pública y Protección de Datos Personales del Estado de México y Municipios, en sesión ordinaria de fecha siete de febrero del año dos mil veintitrés, aprobó la ampliación de plazo para notificar la respuesta al solicitante en la resolución RES-09-INFOEM-ORD-COMT-03a-2023 misma que se adjunta</w:t>
      </w:r>
    </w:p>
    <w:p w14:paraId="56C7ED29" w14:textId="77777777" w:rsidR="007A06B8" w:rsidRPr="00844691" w:rsidRDefault="007A06B8" w:rsidP="007A06B8">
      <w:pPr>
        <w:spacing w:before="240" w:after="240"/>
        <w:ind w:left="567" w:right="851"/>
        <w:contextualSpacing/>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Mtro. Juan Salvador V. Hernández Flores</w:t>
      </w:r>
    </w:p>
    <w:p w14:paraId="4EE22778" w14:textId="77777777" w:rsidR="007A06B8" w:rsidRPr="00844691" w:rsidRDefault="007A06B8" w:rsidP="007A06B8">
      <w:pPr>
        <w:spacing w:before="240" w:after="240"/>
        <w:ind w:left="567" w:right="851"/>
        <w:contextualSpacing/>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Responsable de la Unidad de Transparencia”</w:t>
      </w:r>
    </w:p>
    <w:p w14:paraId="5510FDCF" w14:textId="77777777" w:rsidR="007A06B8" w:rsidRPr="00844691" w:rsidRDefault="007A06B8" w:rsidP="007A06B8">
      <w:pPr>
        <w:spacing w:before="240" w:after="240" w:line="360" w:lineRule="auto"/>
        <w:ind w:right="851"/>
        <w:contextualSpacing/>
        <w:jc w:val="both"/>
        <w:rPr>
          <w:rFonts w:ascii="Palatino Linotype" w:eastAsia="Palatino Linotype" w:hAnsi="Palatino Linotype" w:cs="Palatino Linotype"/>
          <w:b/>
          <w:sz w:val="22"/>
          <w:szCs w:val="22"/>
        </w:rPr>
      </w:pPr>
    </w:p>
    <w:p w14:paraId="07E5D887" w14:textId="77777777" w:rsidR="007A06B8" w:rsidRPr="00844691" w:rsidRDefault="007A06B8" w:rsidP="007A06B8">
      <w:pPr>
        <w:spacing w:before="240" w:after="240" w:line="360" w:lineRule="auto"/>
        <w:ind w:right="851"/>
        <w:contextualSpacing/>
        <w:jc w:val="both"/>
        <w:rPr>
          <w:rFonts w:ascii="Palatino Linotype" w:eastAsia="Palatino Linotype" w:hAnsi="Palatino Linotype" w:cs="Palatino Linotype"/>
          <w:b/>
          <w:sz w:val="22"/>
          <w:szCs w:val="22"/>
        </w:rPr>
      </w:pPr>
      <w:r w:rsidRPr="00844691">
        <w:rPr>
          <w:rFonts w:ascii="Palatino Linotype" w:eastAsia="Palatino Linotype" w:hAnsi="Palatino Linotype" w:cs="Palatino Linotype"/>
          <w:b/>
          <w:sz w:val="22"/>
          <w:szCs w:val="22"/>
        </w:rPr>
        <w:t xml:space="preserve">Archivos adjuntos: </w:t>
      </w:r>
    </w:p>
    <w:p w14:paraId="17B05CDB" w14:textId="77777777" w:rsidR="007A06B8" w:rsidRPr="00844691" w:rsidRDefault="007A06B8" w:rsidP="007A06B8">
      <w:pPr>
        <w:spacing w:before="240" w:after="240" w:line="360" w:lineRule="auto"/>
        <w:ind w:right="851"/>
        <w:contextualSpacing/>
        <w:jc w:val="both"/>
        <w:rPr>
          <w:rFonts w:ascii="Palatino Linotype" w:eastAsia="Palatino Linotype" w:hAnsi="Palatino Linotype" w:cs="Palatino Linotype"/>
          <w:b/>
          <w:sz w:val="22"/>
          <w:szCs w:val="22"/>
        </w:rPr>
      </w:pPr>
    </w:p>
    <w:p w14:paraId="63E6FEAB" w14:textId="77777777" w:rsidR="007A06B8" w:rsidRPr="00844691" w:rsidRDefault="007A06B8" w:rsidP="007A06B8">
      <w:pPr>
        <w:spacing w:before="240" w:after="240" w:line="360" w:lineRule="auto"/>
        <w:jc w:val="both"/>
        <w:rPr>
          <w:rFonts w:ascii="Palatino Linotype" w:hAnsi="Palatino Linotype" w:cs="Arial"/>
        </w:rPr>
      </w:pPr>
      <w:r w:rsidRPr="00844691">
        <w:rPr>
          <w:rFonts w:ascii="Palatino Linotype" w:hAnsi="Palatino Linotype" w:cs="Arial"/>
        </w:rPr>
        <w:t>“</w:t>
      </w:r>
      <w:hyperlink r:id="rId9" w:tgtFrame="_blank" w:history="1">
        <w:r w:rsidRPr="00844691">
          <w:rPr>
            <w:rFonts w:ascii="Palatino Linotype" w:hAnsi="Palatino Linotype"/>
          </w:rPr>
          <w:t>RES-09-INFOEM-ORD-COMT-03a-2023.pdf</w:t>
        </w:r>
      </w:hyperlink>
      <w:r w:rsidRPr="00844691">
        <w:rPr>
          <w:rFonts w:ascii="Palatino Linotype" w:hAnsi="Palatino Linotype" w:cs="Arial"/>
        </w:rPr>
        <w:t xml:space="preserve">”, el cual contiene el acta de la resolución número RES-09-INFOEM-ORD-COMT-03a-2023, por medio del cual el </w:t>
      </w:r>
      <w:r w:rsidRPr="00844691">
        <w:rPr>
          <w:rFonts w:ascii="Palatino Linotype" w:hAnsi="Palatino Linotype" w:cs="Arial"/>
        </w:rPr>
        <w:lastRenderedPageBreak/>
        <w:t xml:space="preserve">Comité de Transparencia del </w:t>
      </w:r>
      <w:r w:rsidRPr="00844691">
        <w:rPr>
          <w:rFonts w:ascii="Palatino Linotype" w:hAnsi="Palatino Linotype" w:cs="Arial"/>
          <w:b/>
        </w:rPr>
        <w:t>SUJETO OBLIGADO</w:t>
      </w:r>
      <w:r w:rsidRPr="00844691">
        <w:rPr>
          <w:rFonts w:ascii="Palatino Linotype" w:hAnsi="Palatino Linotype" w:cs="Arial"/>
        </w:rPr>
        <w:t xml:space="preserve">, aprobó la prórroga para dar respuesta a la solicitud de información pública, número 00040/INFOEM/IP/2023.  </w:t>
      </w:r>
    </w:p>
    <w:p w14:paraId="2FC4E068" w14:textId="77777777" w:rsidR="00773E9E" w:rsidRPr="00844691" w:rsidRDefault="007A06B8">
      <w:pPr>
        <w:spacing w:after="240" w:line="360" w:lineRule="auto"/>
        <w:jc w:val="both"/>
        <w:rPr>
          <w:rFonts w:ascii="Palatino Linotype" w:eastAsia="Palatino Linotype" w:hAnsi="Palatino Linotype" w:cs="Palatino Linotype"/>
          <w:b/>
        </w:rPr>
      </w:pPr>
      <w:r w:rsidRPr="00844691">
        <w:rPr>
          <w:rFonts w:ascii="Palatino Linotype" w:eastAsia="Palatino Linotype" w:hAnsi="Palatino Linotype" w:cs="Palatino Linotype"/>
          <w:b/>
        </w:rPr>
        <w:t xml:space="preserve">3. </w:t>
      </w:r>
      <w:r w:rsidR="005E283D" w:rsidRPr="00844691">
        <w:rPr>
          <w:rFonts w:ascii="Palatino Linotype" w:eastAsia="Palatino Linotype" w:hAnsi="Palatino Linotype" w:cs="Palatino Linotype"/>
          <w:b/>
        </w:rPr>
        <w:t xml:space="preserve">Respuesta. </w:t>
      </w:r>
      <w:r w:rsidR="005E283D" w:rsidRPr="00844691">
        <w:rPr>
          <w:rFonts w:ascii="Palatino Linotype" w:eastAsia="Palatino Linotype" w:hAnsi="Palatino Linotype" w:cs="Palatino Linotype"/>
        </w:rPr>
        <w:t xml:space="preserve">Con fecha </w:t>
      </w:r>
      <w:r w:rsidR="00482C59" w:rsidRPr="00844691">
        <w:rPr>
          <w:rFonts w:ascii="Palatino Linotype" w:eastAsia="Palatino Linotype" w:hAnsi="Palatino Linotype" w:cs="Palatino Linotype"/>
          <w:b/>
        </w:rPr>
        <w:t>veinte de febrero de dos mil veintitrés</w:t>
      </w:r>
      <w:r w:rsidR="005E283D" w:rsidRPr="00844691">
        <w:rPr>
          <w:rFonts w:ascii="Palatino Linotype" w:eastAsia="Palatino Linotype" w:hAnsi="Palatino Linotype" w:cs="Palatino Linotype"/>
        </w:rPr>
        <w:t xml:space="preserve">, el </w:t>
      </w:r>
      <w:r w:rsidR="005E283D" w:rsidRPr="00844691">
        <w:rPr>
          <w:rFonts w:ascii="Palatino Linotype" w:eastAsia="Palatino Linotype" w:hAnsi="Palatino Linotype" w:cs="Palatino Linotype"/>
          <w:b/>
        </w:rPr>
        <w:t xml:space="preserve">SUJETO OBLIGADO </w:t>
      </w:r>
      <w:r w:rsidR="005E283D" w:rsidRPr="00844691">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2EE1BA0B" w14:textId="77777777" w:rsidR="00773E9E" w:rsidRPr="00844691" w:rsidRDefault="005E283D">
      <w:pPr>
        <w:spacing w:before="240" w:after="240"/>
        <w:ind w:left="851" w:right="902"/>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“…Con fundamento en el artículo 53 fracción II de la Ley de Transparencia y Acceso a la Información Pública del Estado de México y Municipios, se adjunta la respuesta a su solicitud de información pública</w:t>
      </w:r>
      <w:r w:rsidR="00482C59" w:rsidRPr="00844691">
        <w:rPr>
          <w:rFonts w:ascii="Palatino Linotype" w:eastAsia="Palatino Linotype" w:hAnsi="Palatino Linotype" w:cs="Palatino Linotype"/>
          <w:i/>
          <w:sz w:val="22"/>
          <w:szCs w:val="22"/>
        </w:rPr>
        <w:t>..</w:t>
      </w:r>
      <w:r w:rsidRPr="00844691">
        <w:rPr>
          <w:rFonts w:ascii="Palatino Linotype" w:eastAsia="Palatino Linotype" w:hAnsi="Palatino Linotype" w:cs="Palatino Linotype"/>
          <w:i/>
          <w:sz w:val="22"/>
          <w:szCs w:val="22"/>
        </w:rPr>
        <w:t>.” (Sic)</w:t>
      </w:r>
    </w:p>
    <w:p w14:paraId="24AAFDAE" w14:textId="77777777" w:rsidR="00773E9E" w:rsidRPr="00844691" w:rsidRDefault="005E283D">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El </w:t>
      </w:r>
      <w:r w:rsidRPr="00844691">
        <w:rPr>
          <w:rFonts w:ascii="Palatino Linotype" w:eastAsia="Palatino Linotype" w:hAnsi="Palatino Linotype" w:cs="Palatino Linotype"/>
          <w:b/>
        </w:rPr>
        <w:t>SUJETO OBLIGADO</w:t>
      </w:r>
      <w:r w:rsidRPr="00844691">
        <w:rPr>
          <w:rFonts w:ascii="Palatino Linotype" w:eastAsia="Palatino Linotype" w:hAnsi="Palatino Linotype" w:cs="Palatino Linotype"/>
        </w:rPr>
        <w:t xml:space="preserve">, adjuntó a su respuesta los archivos electrónicos siguientes: </w:t>
      </w:r>
    </w:p>
    <w:p w14:paraId="4ED2D334" w14:textId="77777777" w:rsidR="00482C59" w:rsidRPr="00844691" w:rsidRDefault="00482C59">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t>“</w:t>
      </w:r>
      <w:hyperlink r:id="rId10" w:tgtFrame="_blank" w:history="1">
        <w:r w:rsidRPr="00844691">
          <w:rPr>
            <w:rFonts w:ascii="Palatino Linotype" w:eastAsia="Palatino Linotype" w:hAnsi="Palatino Linotype" w:cs="Palatino Linotype"/>
          </w:rPr>
          <w:t>RespuestaSolicitud00040.zip</w:t>
        </w:r>
      </w:hyperlink>
      <w:r w:rsidRPr="00844691">
        <w:rPr>
          <w:rFonts w:ascii="Palatino Linotype" w:eastAsia="Palatino Linotype" w:hAnsi="Palatino Linotype" w:cs="Palatino Linotype"/>
        </w:rPr>
        <w:t>”, el cual a su vez contiene la siguiente documentación:</w:t>
      </w:r>
    </w:p>
    <w:p w14:paraId="08FD4750" w14:textId="77777777" w:rsidR="00482C59" w:rsidRPr="00844691" w:rsidRDefault="00482C59">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t>“EXPEDIENTE 12758”, el cual contiene toda la documentación generada por parte de la ponencia de la Comisionada</w:t>
      </w:r>
      <w:r w:rsidR="00F361C1" w:rsidRPr="00844691">
        <w:rPr>
          <w:rFonts w:ascii="Palatino Linotype" w:eastAsia="Palatino Linotype" w:hAnsi="Palatino Linotype" w:cs="Palatino Linotype"/>
        </w:rPr>
        <w:t xml:space="preserve"> María de Rosario Mejía Ayala, respecto de los recursos de revisión 12758/INFOEM/IP/RR/2022 y 12758/INFOEM/ICR-76/IP/RR/2022.</w:t>
      </w:r>
    </w:p>
    <w:p w14:paraId="77A57E3C" w14:textId="77777777" w:rsidR="00482C59" w:rsidRPr="00844691" w:rsidRDefault="00482C59">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“CuadroClasificaciónsolicitud00040.INFOEM-IP-2023”, </w:t>
      </w:r>
      <w:r w:rsidR="00F361C1" w:rsidRPr="00844691">
        <w:rPr>
          <w:rFonts w:ascii="Palatino Linotype" w:eastAsia="Palatino Linotype" w:hAnsi="Palatino Linotype" w:cs="Palatino Linotype"/>
        </w:rPr>
        <w:t xml:space="preserve">el cual contiene el cuadro de clasificación sobre las versiones públicas del recurso de revisión 12758/INFOEM/IP/RR/2022. </w:t>
      </w:r>
    </w:p>
    <w:p w14:paraId="22E8AA27" w14:textId="77777777" w:rsidR="00F361C1" w:rsidRPr="00844691" w:rsidRDefault="00482C59" w:rsidP="00F361C1">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lastRenderedPageBreak/>
        <w:t xml:space="preserve">“RES-04-INFOEM-EXT-COMT-04a-2023”, </w:t>
      </w:r>
      <w:r w:rsidR="00F361C1" w:rsidRPr="00844691">
        <w:rPr>
          <w:rFonts w:ascii="Palatino Linotype" w:eastAsia="Palatino Linotype" w:hAnsi="Palatino Linotype" w:cs="Palatino Linotype"/>
        </w:rPr>
        <w:t>el cual contiene el acta de la resolución número RES-04-INFOEM-EXT-COMT-04a-2023, por medio del cual el Comité de Transparencia del SUJETO OBLIGADO, clasificó como confidencial los datos personales contenidos en las constancias de los recursos de revisión  12758/INFOEM/IP/RR/2022 y 12758/INFOEM/ICR-76/IP/RR/2022.</w:t>
      </w:r>
    </w:p>
    <w:p w14:paraId="52D45270" w14:textId="77777777" w:rsidR="00482C59" w:rsidRPr="00844691" w:rsidRDefault="00482C59">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“RespuestaSolicitud00040CIOCV”, </w:t>
      </w:r>
      <w:r w:rsidR="006E5C03" w:rsidRPr="00844691">
        <w:rPr>
          <w:rFonts w:ascii="Palatino Linotype" w:eastAsia="Palatino Linotype" w:hAnsi="Palatino Linotype" w:cs="Palatino Linotype"/>
        </w:rPr>
        <w:t>el cual contiene la respuesta Contralor Interno y Titular del Órgano de Control y Vigilancia del SUJETO OBLIGADO, por medio del cual informó que después de una búsqueda exhaustiva y razonable en los archivos de la Contraloría, no se localizaron sanciones en el sentido de la solicitud que nos ocupa.</w:t>
      </w:r>
    </w:p>
    <w:p w14:paraId="366B7C56" w14:textId="77777777" w:rsidR="00482C59" w:rsidRPr="00844691" w:rsidRDefault="00482C59">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“RespuestaSolicitud00040PCMRMA”, </w:t>
      </w:r>
      <w:r w:rsidR="006E5C03" w:rsidRPr="00844691">
        <w:rPr>
          <w:rFonts w:ascii="Palatino Linotype" w:eastAsia="Palatino Linotype" w:hAnsi="Palatino Linotype" w:cs="Palatino Linotype"/>
        </w:rPr>
        <w:t xml:space="preserve">el cual contiene la respuesta del Servidor Público Habilitado de la Ponencia de la Comisionada María del Rosario Mejía Ayala, por medio del cual informó los documentos generados por la ponencia en el recurso de revisión 12758/INFOEM/ICR-76/IP/RR/2022, los cuales dice remitir en versión pública. </w:t>
      </w:r>
    </w:p>
    <w:p w14:paraId="548DCD6D" w14:textId="77777777" w:rsidR="00482C59" w:rsidRPr="00844691" w:rsidRDefault="00482C59">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“RespuestaSolicitud00040STP”, </w:t>
      </w:r>
      <w:r w:rsidR="006E5C03" w:rsidRPr="00844691">
        <w:rPr>
          <w:rFonts w:ascii="Palatino Linotype" w:eastAsia="Palatino Linotype" w:hAnsi="Palatino Linotype" w:cs="Palatino Linotype"/>
        </w:rPr>
        <w:t>por medio del cual la Secretaría Técnica del Pleno del INFOEM, informó en lo medular que el recurso de revisión número 12758/INFOEM/ICR-76/IP/RR/2022 fue turnado a la Ponencia de la Comisionada María del Rosario Mejía Ayala y que se encuentra en la etapa de cierre de instrucción, pendiente de resolución.</w:t>
      </w:r>
    </w:p>
    <w:p w14:paraId="5F0EB4CC" w14:textId="77777777" w:rsidR="006E5C03" w:rsidRPr="00844691" w:rsidRDefault="006E5C03">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lastRenderedPageBreak/>
        <w:t>En cuanto al requerimiento del particular en donde requirió: “</w:t>
      </w:r>
      <w:r w:rsidRPr="00844691">
        <w:rPr>
          <w:rFonts w:ascii="Palatino Linotype" w:eastAsia="Palatino Linotype" w:hAnsi="Palatino Linotype" w:cs="Palatino Linotype"/>
          <w:i/>
        </w:rPr>
        <w:t>así como me haga saber este instituto si se recibió una sanción, a su vez quiero saber que instituciones han recibido sanciones por parte del INFOEM y el motivo de las sanciones” (Sic)</w:t>
      </w:r>
      <w:r w:rsidR="006B4A82" w:rsidRPr="00844691">
        <w:rPr>
          <w:rFonts w:ascii="Palatino Linotype" w:eastAsia="Palatino Linotype" w:hAnsi="Palatino Linotype" w:cs="Palatino Linotype"/>
          <w:i/>
        </w:rPr>
        <w:t xml:space="preserve">, </w:t>
      </w:r>
      <w:r w:rsidR="006B4A82" w:rsidRPr="00844691">
        <w:rPr>
          <w:rFonts w:ascii="Palatino Linotype" w:eastAsia="Palatino Linotype" w:hAnsi="Palatino Linotype" w:cs="Palatino Linotype"/>
        </w:rPr>
        <w:t xml:space="preserve">informó en esencia que no es el área competente para conocer de la información solicitada.  </w:t>
      </w:r>
    </w:p>
    <w:p w14:paraId="523AED05" w14:textId="77777777" w:rsidR="00482C59" w:rsidRPr="00844691" w:rsidRDefault="00482C59">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“RespuestaSolicitud00040UT2023”, </w:t>
      </w:r>
      <w:r w:rsidR="006B4A82" w:rsidRPr="00844691">
        <w:rPr>
          <w:rFonts w:ascii="Palatino Linotype" w:eastAsia="Palatino Linotype" w:hAnsi="Palatino Linotype" w:cs="Palatino Linotype"/>
        </w:rPr>
        <w:t xml:space="preserve">por medio del cual el Titular de la Unidad de Transparencia del </w:t>
      </w:r>
      <w:r w:rsidR="006B4A82" w:rsidRPr="00844691">
        <w:rPr>
          <w:rFonts w:ascii="Palatino Linotype" w:eastAsia="Palatino Linotype" w:hAnsi="Palatino Linotype" w:cs="Palatino Linotype"/>
          <w:b/>
        </w:rPr>
        <w:t>SUJETO OBLIGADO</w:t>
      </w:r>
      <w:r w:rsidR="006B4A82" w:rsidRPr="00844691">
        <w:rPr>
          <w:rFonts w:ascii="Palatino Linotype" w:eastAsia="Palatino Linotype" w:hAnsi="Palatino Linotype" w:cs="Palatino Linotype"/>
        </w:rPr>
        <w:t xml:space="preserve">, informó al solicitante las respuesta otorgadas por el Servidor Público Habilitado de la Ponencia de la Comisionada María del Rosario Mejía Ayala, Secretaría Técnica del Pleno del INFOEM y Contralor Interno y Titular del Órgano de Control y Vigilancia del </w:t>
      </w:r>
      <w:r w:rsidR="006B4A82" w:rsidRPr="00844691">
        <w:rPr>
          <w:rFonts w:ascii="Palatino Linotype" w:eastAsia="Palatino Linotype" w:hAnsi="Palatino Linotype" w:cs="Palatino Linotype"/>
          <w:b/>
        </w:rPr>
        <w:t>SUJETO OBLIGADO</w:t>
      </w:r>
      <w:r w:rsidR="006B4A82" w:rsidRPr="00844691">
        <w:rPr>
          <w:rFonts w:ascii="Palatino Linotype" w:eastAsia="Palatino Linotype" w:hAnsi="Palatino Linotype" w:cs="Palatino Linotype"/>
        </w:rPr>
        <w:t>.</w:t>
      </w:r>
    </w:p>
    <w:p w14:paraId="39A3BCC5" w14:textId="77777777" w:rsidR="00482C59" w:rsidRPr="00844691" w:rsidRDefault="00482C59" w:rsidP="00482C59">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t>“</w:t>
      </w:r>
      <w:hyperlink r:id="rId11" w:tgtFrame="_blank" w:history="1">
        <w:r w:rsidRPr="00844691">
          <w:rPr>
            <w:rFonts w:ascii="Palatino Linotype" w:eastAsia="Palatino Linotype" w:hAnsi="Palatino Linotype" w:cs="Palatino Linotype"/>
          </w:rPr>
          <w:t>RespuestaResumen00040.pdf</w:t>
        </w:r>
      </w:hyperlink>
      <w:r w:rsidRPr="00844691">
        <w:rPr>
          <w:rFonts w:ascii="Palatino Linotype" w:eastAsia="Palatino Linotype" w:hAnsi="Palatino Linotype" w:cs="Palatino Linotype"/>
        </w:rPr>
        <w:t xml:space="preserve">”, por medio del cual la Unidad de Transparencia del </w:t>
      </w:r>
      <w:r w:rsidRPr="00844691">
        <w:rPr>
          <w:rFonts w:ascii="Palatino Linotype" w:eastAsia="Palatino Linotype" w:hAnsi="Palatino Linotype" w:cs="Palatino Linotype"/>
          <w:b/>
        </w:rPr>
        <w:t>SUJETO OBLIGADO</w:t>
      </w:r>
      <w:r w:rsidRPr="00844691">
        <w:rPr>
          <w:rFonts w:ascii="Palatino Linotype" w:eastAsia="Palatino Linotype" w:hAnsi="Palatino Linotype" w:cs="Palatino Linotype"/>
        </w:rPr>
        <w:t>, informó las respuestas otorgadas por la Ponencia de la Comisionada María del Rosario Mejía Ayala, Secretaría Técnica del Pleno del INFOEM y Contralor Interno y Titular del Órgano de Control y Vigilancia.</w:t>
      </w:r>
    </w:p>
    <w:p w14:paraId="598DB73E" w14:textId="77777777" w:rsidR="00773E9E" w:rsidRPr="00844691" w:rsidRDefault="00482C59">
      <w:pPr>
        <w:spacing w:before="240" w:after="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b/>
        </w:rPr>
        <w:t>4</w:t>
      </w:r>
      <w:r w:rsidR="005E283D" w:rsidRPr="00844691">
        <w:rPr>
          <w:rFonts w:ascii="Palatino Linotype" w:eastAsia="Palatino Linotype" w:hAnsi="Palatino Linotype" w:cs="Palatino Linotype"/>
          <w:b/>
        </w:rPr>
        <w:t xml:space="preserve">. Interposición del recurso de revisión. </w:t>
      </w:r>
      <w:r w:rsidR="005E283D" w:rsidRPr="00844691">
        <w:rPr>
          <w:rFonts w:ascii="Palatino Linotype" w:eastAsia="Palatino Linotype" w:hAnsi="Palatino Linotype" w:cs="Palatino Linotype"/>
        </w:rPr>
        <w:t xml:space="preserve">Inconforme con los términos de la respuesta emitida por parte del </w:t>
      </w:r>
      <w:r w:rsidR="005E283D" w:rsidRPr="00844691">
        <w:rPr>
          <w:rFonts w:ascii="Palatino Linotype" w:eastAsia="Palatino Linotype" w:hAnsi="Palatino Linotype" w:cs="Palatino Linotype"/>
          <w:b/>
        </w:rPr>
        <w:t>SUJETO OBLIGADO</w:t>
      </w:r>
      <w:r w:rsidR="005E283D" w:rsidRPr="00844691">
        <w:rPr>
          <w:rFonts w:ascii="Palatino Linotype" w:eastAsia="Palatino Linotype" w:hAnsi="Palatino Linotype" w:cs="Palatino Linotype"/>
        </w:rPr>
        <w:t xml:space="preserve">, el </w:t>
      </w:r>
      <w:r w:rsidR="006B4A82" w:rsidRPr="00844691">
        <w:rPr>
          <w:rFonts w:ascii="Palatino Linotype" w:eastAsia="Palatino Linotype" w:hAnsi="Palatino Linotype" w:cs="Palatino Linotype"/>
          <w:b/>
        </w:rPr>
        <w:t>veinte de febrero</w:t>
      </w:r>
      <w:r w:rsidR="005E283D" w:rsidRPr="00844691">
        <w:rPr>
          <w:rFonts w:ascii="Palatino Linotype" w:eastAsia="Palatino Linotype" w:hAnsi="Palatino Linotype" w:cs="Palatino Linotype"/>
          <w:b/>
        </w:rPr>
        <w:t xml:space="preserve"> del dos </w:t>
      </w:r>
      <w:r w:rsidR="006B4A82" w:rsidRPr="00844691">
        <w:rPr>
          <w:rFonts w:ascii="Palatino Linotype" w:eastAsia="Palatino Linotype" w:hAnsi="Palatino Linotype" w:cs="Palatino Linotype"/>
          <w:b/>
        </w:rPr>
        <w:t>mil veintitrés</w:t>
      </w:r>
      <w:r w:rsidR="005E283D" w:rsidRPr="00844691">
        <w:rPr>
          <w:rFonts w:ascii="Palatino Linotype" w:eastAsia="Palatino Linotype" w:hAnsi="Palatino Linotype" w:cs="Palatino Linotype"/>
          <w:b/>
        </w:rPr>
        <w:t>,</w:t>
      </w:r>
      <w:r w:rsidR="005E283D" w:rsidRPr="00844691">
        <w:rPr>
          <w:rFonts w:ascii="Palatino Linotype" w:eastAsia="Palatino Linotype" w:hAnsi="Palatino Linotype" w:cs="Palatino Linotype"/>
        </w:rPr>
        <w:t xml:space="preserve"> la parte recurrente interpuso el recurso de revisión a través de </w:t>
      </w:r>
      <w:r w:rsidR="005E283D" w:rsidRPr="00844691">
        <w:rPr>
          <w:rFonts w:ascii="Palatino Linotype" w:eastAsia="Palatino Linotype" w:hAnsi="Palatino Linotype" w:cs="Palatino Linotype"/>
          <w:b/>
        </w:rPr>
        <w:t xml:space="preserve">SAIMEX, </w:t>
      </w:r>
      <w:r w:rsidR="005E283D" w:rsidRPr="00844691">
        <w:rPr>
          <w:rFonts w:ascii="Palatino Linotype" w:eastAsia="Palatino Linotype" w:hAnsi="Palatino Linotype" w:cs="Palatino Linotype"/>
        </w:rPr>
        <w:t>en donde se manifestó de la siguiente manera:</w:t>
      </w:r>
    </w:p>
    <w:p w14:paraId="2CBBB205" w14:textId="77777777" w:rsidR="00773E9E" w:rsidRPr="00844691" w:rsidRDefault="005E283D">
      <w:pPr>
        <w:tabs>
          <w:tab w:val="left" w:pos="2745"/>
        </w:tabs>
        <w:spacing w:before="240" w:after="240" w:line="360" w:lineRule="auto"/>
        <w:jc w:val="both"/>
        <w:rPr>
          <w:rFonts w:ascii="Palatino Linotype" w:eastAsia="Palatino Linotype" w:hAnsi="Palatino Linotype" w:cs="Palatino Linotype"/>
          <w:b/>
        </w:rPr>
      </w:pPr>
      <w:r w:rsidRPr="00844691">
        <w:rPr>
          <w:rFonts w:ascii="Palatino Linotype" w:eastAsia="Palatino Linotype" w:hAnsi="Palatino Linotype" w:cs="Palatino Linotype"/>
          <w:b/>
        </w:rPr>
        <w:t xml:space="preserve">Acto impugnado: </w:t>
      </w:r>
      <w:r w:rsidRPr="00844691">
        <w:rPr>
          <w:rFonts w:ascii="Palatino Linotype" w:eastAsia="Palatino Linotype" w:hAnsi="Palatino Linotype" w:cs="Palatino Linotype"/>
          <w:b/>
        </w:rPr>
        <w:tab/>
      </w:r>
    </w:p>
    <w:p w14:paraId="37A94441" w14:textId="77777777" w:rsidR="00773E9E" w:rsidRPr="00844691" w:rsidRDefault="005E283D">
      <w:pPr>
        <w:ind w:left="851" w:right="902"/>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w:t>
      </w:r>
      <w:r w:rsidR="006B4A82" w:rsidRPr="00844691">
        <w:rPr>
          <w:rFonts w:ascii="Palatino Linotype" w:eastAsia="Palatino Linotype" w:hAnsi="Palatino Linotype" w:cs="Palatino Linotype"/>
          <w:i/>
          <w:sz w:val="22"/>
          <w:szCs w:val="22"/>
        </w:rPr>
        <w:t>la respuesta</w:t>
      </w:r>
      <w:r w:rsidRPr="00844691">
        <w:rPr>
          <w:rFonts w:ascii="Palatino Linotype" w:eastAsia="Palatino Linotype" w:hAnsi="Palatino Linotype" w:cs="Palatino Linotype"/>
          <w:i/>
          <w:sz w:val="22"/>
          <w:szCs w:val="22"/>
        </w:rPr>
        <w:t>” (Sic)</w:t>
      </w:r>
    </w:p>
    <w:p w14:paraId="73AC54AA" w14:textId="77777777" w:rsidR="00773E9E" w:rsidRPr="00844691" w:rsidRDefault="00773E9E">
      <w:pPr>
        <w:ind w:left="851" w:right="902"/>
        <w:jc w:val="both"/>
        <w:rPr>
          <w:rFonts w:ascii="Palatino Linotype" w:eastAsia="Palatino Linotype" w:hAnsi="Palatino Linotype" w:cs="Palatino Linotype"/>
          <w:i/>
          <w:sz w:val="22"/>
          <w:szCs w:val="22"/>
        </w:rPr>
      </w:pPr>
    </w:p>
    <w:p w14:paraId="353902E8" w14:textId="77777777" w:rsidR="00773E9E" w:rsidRPr="00844691" w:rsidRDefault="005E283D">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b/>
        </w:rPr>
        <w:t>Y Razones o motivos de inconformidad</w:t>
      </w:r>
      <w:r w:rsidRPr="00844691">
        <w:rPr>
          <w:rFonts w:ascii="Palatino Linotype" w:eastAsia="Palatino Linotype" w:hAnsi="Palatino Linotype" w:cs="Palatino Linotype"/>
        </w:rPr>
        <w:t>:</w:t>
      </w:r>
    </w:p>
    <w:p w14:paraId="67314F94" w14:textId="77777777" w:rsidR="00773E9E" w:rsidRPr="00844691" w:rsidRDefault="005E283D">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844691">
        <w:rPr>
          <w:rFonts w:ascii="Palatino Linotype" w:eastAsia="Palatino Linotype" w:hAnsi="Palatino Linotype" w:cs="Palatino Linotype"/>
          <w:i/>
          <w:sz w:val="22"/>
          <w:szCs w:val="22"/>
        </w:rPr>
        <w:t xml:space="preserve"> “</w:t>
      </w:r>
      <w:r w:rsidR="006B4A82" w:rsidRPr="00844691">
        <w:rPr>
          <w:rFonts w:ascii="Palatino Linotype" w:eastAsia="Palatino Linotype" w:hAnsi="Palatino Linotype" w:cs="Palatino Linotype"/>
          <w:i/>
          <w:sz w:val="22"/>
          <w:szCs w:val="22"/>
        </w:rPr>
        <w:t>no se pronunciaron en relación a las instituciones sancionadas por este órgano "</w:t>
      </w:r>
      <w:proofErr w:type="spellStart"/>
      <w:r w:rsidR="006B4A82" w:rsidRPr="00844691">
        <w:rPr>
          <w:rFonts w:ascii="Palatino Linotype" w:eastAsia="Palatino Linotype" w:hAnsi="Palatino Linotype" w:cs="Palatino Linotype"/>
          <w:i/>
          <w:sz w:val="22"/>
          <w:szCs w:val="22"/>
        </w:rPr>
        <w:t>autonomo</w:t>
      </w:r>
      <w:proofErr w:type="spellEnd"/>
      <w:r w:rsidR="006B4A82" w:rsidRPr="00844691">
        <w:rPr>
          <w:rFonts w:ascii="Palatino Linotype" w:eastAsia="Palatino Linotype" w:hAnsi="Palatino Linotype" w:cs="Palatino Linotype"/>
          <w:i/>
          <w:sz w:val="22"/>
          <w:szCs w:val="22"/>
        </w:rPr>
        <w:t>" (INFOEM)</w:t>
      </w:r>
      <w:r w:rsidRPr="00844691">
        <w:rPr>
          <w:rFonts w:ascii="Palatino Linotype" w:eastAsia="Palatino Linotype" w:hAnsi="Palatino Linotype" w:cs="Palatino Linotype"/>
          <w:i/>
          <w:sz w:val="22"/>
          <w:szCs w:val="22"/>
        </w:rPr>
        <w:t>” (Sic)</w:t>
      </w:r>
    </w:p>
    <w:p w14:paraId="69C6BDAD" w14:textId="77777777" w:rsidR="00773E9E" w:rsidRPr="00844691" w:rsidRDefault="00773E9E">
      <w:pPr>
        <w:ind w:left="851" w:right="902"/>
        <w:jc w:val="both"/>
        <w:rPr>
          <w:rFonts w:ascii="Palatino Linotype" w:eastAsia="Palatino Linotype" w:hAnsi="Palatino Linotype" w:cs="Palatino Linotype"/>
          <w:i/>
          <w:sz w:val="22"/>
          <w:szCs w:val="22"/>
        </w:rPr>
      </w:pPr>
    </w:p>
    <w:p w14:paraId="086778AF" w14:textId="77777777" w:rsidR="00773E9E" w:rsidRPr="00844691" w:rsidRDefault="006B4A82">
      <w:pPr>
        <w:spacing w:line="360" w:lineRule="auto"/>
        <w:ind w:right="51"/>
        <w:jc w:val="both"/>
        <w:rPr>
          <w:rFonts w:ascii="Palatino Linotype" w:eastAsia="Palatino Linotype" w:hAnsi="Palatino Linotype" w:cs="Palatino Linotype"/>
        </w:rPr>
      </w:pPr>
      <w:r w:rsidRPr="00844691">
        <w:rPr>
          <w:rFonts w:ascii="Palatino Linotype" w:eastAsia="Palatino Linotype" w:hAnsi="Palatino Linotype" w:cs="Palatino Linotype"/>
          <w:b/>
        </w:rPr>
        <w:t>5</w:t>
      </w:r>
      <w:r w:rsidR="005E283D" w:rsidRPr="00844691">
        <w:rPr>
          <w:rFonts w:ascii="Palatino Linotype" w:eastAsia="Palatino Linotype" w:hAnsi="Palatino Linotype" w:cs="Palatino Linotype"/>
          <w:b/>
        </w:rPr>
        <w:t xml:space="preserve">. Turno. </w:t>
      </w:r>
      <w:r w:rsidR="005E283D" w:rsidRPr="0084469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5E283D" w:rsidRPr="00844691">
        <w:rPr>
          <w:rFonts w:ascii="Palatino Linotype" w:eastAsia="Palatino Linotype" w:hAnsi="Palatino Linotype" w:cs="Palatino Linotype"/>
          <w:b/>
        </w:rPr>
        <w:t xml:space="preserve">Guadalupe Ramírez Peña, </w:t>
      </w:r>
      <w:r w:rsidR="005E283D" w:rsidRPr="00844691">
        <w:rPr>
          <w:rFonts w:ascii="Palatino Linotype" w:eastAsia="Palatino Linotype" w:hAnsi="Palatino Linotype" w:cs="Palatino Linotype"/>
        </w:rPr>
        <w:t>a efecto de que analizara sobre su admisión o su desechamiento.</w:t>
      </w:r>
    </w:p>
    <w:p w14:paraId="048D7518" w14:textId="77777777" w:rsidR="00773E9E" w:rsidRPr="00844691" w:rsidRDefault="00773E9E">
      <w:pPr>
        <w:spacing w:line="360" w:lineRule="auto"/>
        <w:ind w:right="51"/>
        <w:jc w:val="both"/>
        <w:rPr>
          <w:rFonts w:ascii="Palatino Linotype" w:eastAsia="Palatino Linotype" w:hAnsi="Palatino Linotype" w:cs="Palatino Linotype"/>
        </w:rPr>
      </w:pPr>
    </w:p>
    <w:p w14:paraId="41D1D0F1" w14:textId="77777777" w:rsidR="00773E9E" w:rsidRPr="00844691" w:rsidRDefault="00FB74DE">
      <w:pPr>
        <w:spacing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b/>
        </w:rPr>
        <w:t>6</w:t>
      </w:r>
      <w:r w:rsidR="005E283D" w:rsidRPr="00844691">
        <w:rPr>
          <w:rFonts w:ascii="Palatino Linotype" w:eastAsia="Palatino Linotype" w:hAnsi="Palatino Linotype" w:cs="Palatino Linotype"/>
          <w:b/>
        </w:rPr>
        <w:t>. Admisión del Recurso de revisión.</w:t>
      </w:r>
      <w:r w:rsidR="005E283D" w:rsidRPr="00844691">
        <w:rPr>
          <w:rFonts w:ascii="Palatino Linotype" w:eastAsia="Palatino Linotype" w:hAnsi="Palatino Linotype" w:cs="Palatino Linotype"/>
        </w:rPr>
        <w:t xml:space="preserve"> Con fecha</w:t>
      </w:r>
      <w:r w:rsidR="006B4A82" w:rsidRPr="00844691">
        <w:rPr>
          <w:rFonts w:ascii="Palatino Linotype" w:eastAsia="Palatino Linotype" w:hAnsi="Palatino Linotype" w:cs="Palatino Linotype"/>
          <w:b/>
        </w:rPr>
        <w:t xml:space="preserve"> veintitrés de febrero de dos mil veintitrés</w:t>
      </w:r>
      <w:r w:rsidR="005E283D" w:rsidRPr="00844691">
        <w:rPr>
          <w:rFonts w:ascii="Palatino Linotype" w:eastAsia="Palatino Linotype" w:hAnsi="Palatino Linotype" w:cs="Palatino Linotype"/>
          <w:b/>
        </w:rPr>
        <w:t xml:space="preserve">, </w:t>
      </w:r>
      <w:r w:rsidR="005E283D" w:rsidRPr="0084469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5E283D" w:rsidRPr="00844691">
        <w:rPr>
          <w:rFonts w:ascii="Palatino Linotype" w:eastAsia="Palatino Linotype" w:hAnsi="Palatino Linotype" w:cs="Palatino Linotype"/>
          <w:b/>
        </w:rPr>
        <w:t xml:space="preserve">SUJETO OBLIGADO </w:t>
      </w:r>
      <w:r w:rsidR="005E283D" w:rsidRPr="00844691">
        <w:rPr>
          <w:rFonts w:ascii="Palatino Linotype" w:eastAsia="Palatino Linotype" w:hAnsi="Palatino Linotype" w:cs="Palatino Linotype"/>
        </w:rPr>
        <w:t>presentara su informe justificado.</w:t>
      </w:r>
    </w:p>
    <w:p w14:paraId="2949825F" w14:textId="77777777" w:rsidR="00773E9E" w:rsidRPr="00844691" w:rsidRDefault="007C7681">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b/>
        </w:rPr>
        <w:t>7</w:t>
      </w:r>
      <w:r w:rsidR="005E283D" w:rsidRPr="00844691">
        <w:rPr>
          <w:rFonts w:ascii="Palatino Linotype" w:eastAsia="Palatino Linotype" w:hAnsi="Palatino Linotype" w:cs="Palatino Linotype"/>
          <w:b/>
        </w:rPr>
        <w:t>. Manifestaciones</w:t>
      </w:r>
      <w:r w:rsidR="005E283D" w:rsidRPr="00844691">
        <w:rPr>
          <w:rFonts w:ascii="Palatino Linotype" w:eastAsia="Palatino Linotype" w:hAnsi="Palatino Linotype" w:cs="Palatino Linotype"/>
        </w:rPr>
        <w:t xml:space="preserve">. De las constancias que integran el expediente en que se actúa se advierte que </w:t>
      </w:r>
      <w:r w:rsidR="007A06B8" w:rsidRPr="00844691">
        <w:rPr>
          <w:rFonts w:ascii="Palatino Linotype" w:eastAsia="Palatino Linotype" w:hAnsi="Palatino Linotype" w:cs="Palatino Linotype"/>
        </w:rPr>
        <w:t xml:space="preserve">la parte </w:t>
      </w:r>
      <w:r w:rsidR="007A06B8" w:rsidRPr="00844691">
        <w:rPr>
          <w:rFonts w:ascii="Palatino Linotype" w:eastAsia="Palatino Linotype" w:hAnsi="Palatino Linotype" w:cs="Palatino Linotype"/>
          <w:b/>
        </w:rPr>
        <w:t>RECURRENTE</w:t>
      </w:r>
      <w:r w:rsidR="005E283D" w:rsidRPr="00844691">
        <w:rPr>
          <w:rFonts w:ascii="Palatino Linotype" w:eastAsia="Palatino Linotype" w:hAnsi="Palatino Linotype" w:cs="Palatino Linotype"/>
        </w:rPr>
        <w:t xml:space="preserve">, </w:t>
      </w:r>
      <w:r w:rsidR="006B4A82" w:rsidRPr="00844691">
        <w:rPr>
          <w:rFonts w:ascii="Palatino Linotype" w:eastAsia="Palatino Linotype" w:hAnsi="Palatino Linotype" w:cs="Palatino Linotype"/>
        </w:rPr>
        <w:t xml:space="preserve">fue omisa en presentar sus alegatos. </w:t>
      </w:r>
    </w:p>
    <w:p w14:paraId="041B41AB" w14:textId="77777777"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Por su parte, el </w:t>
      </w:r>
      <w:r w:rsidRPr="00844691">
        <w:rPr>
          <w:rFonts w:ascii="Palatino Linotype" w:eastAsia="Palatino Linotype" w:hAnsi="Palatino Linotype" w:cs="Palatino Linotype"/>
          <w:b/>
        </w:rPr>
        <w:t xml:space="preserve">SUJETO OBLIGADO, </w:t>
      </w:r>
      <w:r w:rsidRPr="00844691">
        <w:rPr>
          <w:rFonts w:ascii="Palatino Linotype" w:eastAsia="Palatino Linotype" w:hAnsi="Palatino Linotype" w:cs="Palatino Linotype"/>
        </w:rPr>
        <w:t>en f</w:t>
      </w:r>
      <w:r w:rsidR="006B4A82" w:rsidRPr="00844691">
        <w:rPr>
          <w:rFonts w:ascii="Palatino Linotype" w:eastAsia="Palatino Linotype" w:hAnsi="Palatino Linotype" w:cs="Palatino Linotype"/>
        </w:rPr>
        <w:t>echa siete de marzo</w:t>
      </w:r>
      <w:r w:rsidRPr="00844691">
        <w:rPr>
          <w:rFonts w:ascii="Palatino Linotype" w:eastAsia="Palatino Linotype" w:hAnsi="Palatino Linotype" w:cs="Palatino Linotype"/>
        </w:rPr>
        <w:t xml:space="preserve"> del año dos </w:t>
      </w:r>
      <w:r w:rsidR="006B4A82" w:rsidRPr="00844691">
        <w:rPr>
          <w:rFonts w:ascii="Palatino Linotype" w:eastAsia="Palatino Linotype" w:hAnsi="Palatino Linotype" w:cs="Palatino Linotype"/>
        </w:rPr>
        <w:t>mil veintitrés</w:t>
      </w:r>
      <w:r w:rsidR="0080183A" w:rsidRPr="00844691">
        <w:rPr>
          <w:rFonts w:ascii="Palatino Linotype" w:eastAsia="Palatino Linotype" w:hAnsi="Palatino Linotype" w:cs="Palatino Linotype"/>
        </w:rPr>
        <w:t>,</w:t>
      </w:r>
      <w:r w:rsidRPr="00844691">
        <w:rPr>
          <w:rFonts w:ascii="Palatino Linotype" w:eastAsia="Palatino Linotype" w:hAnsi="Palatino Linotype" w:cs="Palatino Linotype"/>
        </w:rPr>
        <w:t xml:space="preserve"> adjuntó los archivos electrónicos denominados:</w:t>
      </w:r>
    </w:p>
    <w:p w14:paraId="24B2F7B8" w14:textId="77777777" w:rsidR="00773E9E" w:rsidRPr="00844691" w:rsidRDefault="00CA788B" w:rsidP="00FB74DE">
      <w:pPr>
        <w:spacing w:before="240" w:line="360" w:lineRule="auto"/>
        <w:ind w:right="49"/>
        <w:jc w:val="both"/>
        <w:rPr>
          <w:rFonts w:ascii="Palatino Linotype" w:eastAsia="Palatino Linotype" w:hAnsi="Palatino Linotype" w:cs="Palatino Linotype"/>
        </w:rPr>
      </w:pPr>
      <w:hyperlink r:id="rId12">
        <w:r w:rsidR="005E283D" w:rsidRPr="00844691">
          <w:rPr>
            <w:rFonts w:ascii="Palatino Linotype" w:eastAsia="Palatino Linotype" w:hAnsi="Palatino Linotype" w:cs="Palatino Linotype"/>
          </w:rPr>
          <w:t>“</w:t>
        </w:r>
        <w:hyperlink r:id="rId13" w:history="1">
          <w:r w:rsidR="006B4A82" w:rsidRPr="00844691">
            <w:rPr>
              <w:rFonts w:ascii="Palatino Linotype" w:eastAsia="Palatino Linotype" w:hAnsi="Palatino Linotype" w:cs="Palatino Linotype"/>
            </w:rPr>
            <w:t>RequerimientoInformeRR00974CIOCV.pdf</w:t>
          </w:r>
        </w:hyperlink>
        <w:r w:rsidR="006B4A82" w:rsidRPr="00844691">
          <w:rPr>
            <w:rFonts w:ascii="Palatino Linotype" w:eastAsia="Palatino Linotype" w:hAnsi="Palatino Linotype" w:cs="Palatino Linotype"/>
          </w:rPr>
          <w:t xml:space="preserve"> </w:t>
        </w:r>
      </w:hyperlink>
      <w:r w:rsidR="005E283D" w:rsidRPr="00844691">
        <w:rPr>
          <w:rFonts w:ascii="Palatino Linotype" w:eastAsia="Palatino Linotype" w:hAnsi="Palatino Linotype" w:cs="Palatino Linotype"/>
        </w:rPr>
        <w:t>”, el cual corresponde al requerimiento realizado por la Unidad de Transpa</w:t>
      </w:r>
      <w:r w:rsidR="00FB74DE" w:rsidRPr="00844691">
        <w:rPr>
          <w:rFonts w:ascii="Palatino Linotype" w:eastAsia="Palatino Linotype" w:hAnsi="Palatino Linotype" w:cs="Palatino Linotype"/>
        </w:rPr>
        <w:t>rencia al</w:t>
      </w:r>
      <w:r w:rsidR="005E283D" w:rsidRPr="00844691">
        <w:rPr>
          <w:rFonts w:ascii="Palatino Linotype" w:eastAsia="Palatino Linotype" w:hAnsi="Palatino Linotype" w:cs="Palatino Linotype"/>
        </w:rPr>
        <w:t xml:space="preserve"> </w:t>
      </w:r>
      <w:r w:rsidR="00FB74DE" w:rsidRPr="00844691">
        <w:rPr>
          <w:rFonts w:ascii="Palatino Linotype" w:eastAsia="Palatino Linotype" w:hAnsi="Palatino Linotype" w:cs="Palatino Linotype"/>
        </w:rPr>
        <w:t xml:space="preserve">Titular del Órgano de Control y Vigilancia del </w:t>
      </w:r>
      <w:r w:rsidR="00FB74DE" w:rsidRPr="00844691">
        <w:rPr>
          <w:rFonts w:ascii="Palatino Linotype" w:eastAsia="Palatino Linotype" w:hAnsi="Palatino Linotype" w:cs="Palatino Linotype"/>
          <w:b/>
        </w:rPr>
        <w:t>SUJETO OBLIGADO</w:t>
      </w:r>
      <w:r w:rsidR="00FB74DE" w:rsidRPr="00844691">
        <w:rPr>
          <w:rFonts w:ascii="Palatino Linotype" w:eastAsia="Palatino Linotype" w:hAnsi="Palatino Linotype" w:cs="Palatino Linotype"/>
        </w:rPr>
        <w:t xml:space="preserve">, </w:t>
      </w:r>
      <w:r w:rsidR="005E283D" w:rsidRPr="00844691">
        <w:rPr>
          <w:rFonts w:ascii="Palatino Linotype" w:eastAsia="Palatino Linotype" w:hAnsi="Palatino Linotype" w:cs="Palatino Linotype"/>
        </w:rPr>
        <w:t>con la finalidad de que rinda su informe justificado.</w:t>
      </w:r>
    </w:p>
    <w:p w14:paraId="00D602F9" w14:textId="77777777" w:rsidR="0080183A" w:rsidRPr="00844691" w:rsidRDefault="00CA788B" w:rsidP="00FB74DE">
      <w:pPr>
        <w:spacing w:before="240" w:after="240" w:line="360" w:lineRule="auto"/>
        <w:jc w:val="both"/>
        <w:rPr>
          <w:rFonts w:ascii="Palatino Linotype" w:eastAsia="Palatino Linotype" w:hAnsi="Palatino Linotype" w:cs="Palatino Linotype"/>
        </w:rPr>
      </w:pPr>
      <w:hyperlink r:id="rId14">
        <w:r w:rsidR="005E283D" w:rsidRPr="00844691">
          <w:rPr>
            <w:rFonts w:ascii="Palatino Linotype" w:eastAsia="Palatino Linotype" w:hAnsi="Palatino Linotype" w:cs="Palatino Linotype"/>
          </w:rPr>
          <w:t>“</w:t>
        </w:r>
        <w:hyperlink r:id="rId15" w:history="1">
          <w:r w:rsidR="00FB74DE" w:rsidRPr="00844691">
            <w:rPr>
              <w:rFonts w:ascii="Palatino Linotype" w:eastAsia="Palatino Linotype" w:hAnsi="Palatino Linotype" w:cs="Palatino Linotype"/>
            </w:rPr>
            <w:t>IJ del RR 0974-2023 solicitud 0040-23.pdf</w:t>
          </w:r>
        </w:hyperlink>
      </w:hyperlink>
      <w:r w:rsidR="005E283D" w:rsidRPr="00844691">
        <w:rPr>
          <w:rFonts w:ascii="Palatino Linotype" w:eastAsia="Palatino Linotype" w:hAnsi="Palatino Linotype" w:cs="Palatino Linotype"/>
        </w:rPr>
        <w:t>”, el cual contiene el informe justificado de</w:t>
      </w:r>
      <w:r w:rsidR="00FB74DE" w:rsidRPr="00844691">
        <w:rPr>
          <w:rFonts w:ascii="Palatino Linotype" w:eastAsia="Palatino Linotype" w:hAnsi="Palatino Linotype" w:cs="Palatino Linotype"/>
        </w:rPr>
        <w:t xml:space="preserve"> la</w:t>
      </w:r>
      <w:r w:rsidR="005E283D" w:rsidRPr="00844691">
        <w:rPr>
          <w:rFonts w:ascii="Palatino Linotype" w:eastAsia="Palatino Linotype" w:hAnsi="Palatino Linotype" w:cs="Palatino Linotype"/>
        </w:rPr>
        <w:t xml:space="preserve"> </w:t>
      </w:r>
      <w:r w:rsidR="00FB74DE" w:rsidRPr="00844691">
        <w:rPr>
          <w:rFonts w:ascii="Palatino Linotype" w:eastAsia="Palatino Linotype" w:hAnsi="Palatino Linotype" w:cs="Palatino Linotype"/>
        </w:rPr>
        <w:t xml:space="preserve">Contraloría Interna y Órgano de Control y Vigilancia del </w:t>
      </w:r>
      <w:r w:rsidR="00FB74DE" w:rsidRPr="00844691">
        <w:rPr>
          <w:rFonts w:ascii="Palatino Linotype" w:eastAsia="Palatino Linotype" w:hAnsi="Palatino Linotype" w:cs="Palatino Linotype"/>
          <w:b/>
        </w:rPr>
        <w:t>SUJETO OBLIGADO</w:t>
      </w:r>
      <w:r w:rsidR="005E283D" w:rsidRPr="00844691">
        <w:rPr>
          <w:rFonts w:ascii="Palatino Linotype" w:eastAsia="Palatino Linotype" w:hAnsi="Palatino Linotype" w:cs="Palatino Linotype"/>
        </w:rPr>
        <w:t xml:space="preserve">, a través del cual informó </w:t>
      </w:r>
      <w:r w:rsidR="00FB74DE" w:rsidRPr="00844691">
        <w:rPr>
          <w:rFonts w:ascii="Palatino Linotype" w:eastAsia="Palatino Linotype" w:hAnsi="Palatino Linotype" w:cs="Palatino Linotype"/>
        </w:rPr>
        <w:t xml:space="preserve">en lo medular </w:t>
      </w:r>
      <w:r w:rsidR="005E283D" w:rsidRPr="00844691">
        <w:rPr>
          <w:rFonts w:ascii="Palatino Linotype" w:eastAsia="Palatino Linotype" w:hAnsi="Palatino Linotype" w:cs="Palatino Linotype"/>
        </w:rPr>
        <w:t xml:space="preserve">que </w:t>
      </w:r>
      <w:r w:rsidR="00FB74DE" w:rsidRPr="00844691">
        <w:rPr>
          <w:rFonts w:ascii="Palatino Linotype" w:eastAsia="Palatino Linotype" w:hAnsi="Palatino Linotype" w:cs="Palatino Linotype"/>
        </w:rPr>
        <w:t>el particular fue omiso en señalar en su solicitud de información la temporalidad de la información requerida, por lo que a consideración del Contralor señaló en términos del fundamento legal que citó, es de un año anterior a la solicitud, por lo que derivado de la búsqueda exhaustiva y razonable en los archivos de esta Contraloría Interna, se reitera como ya había quedado precisado, que no se localizaron sanciones en el sentido de la solicitud de información número 00040/INFOEM/IP/2023, finalizando que resulta improcedente la entrega de dicha información, toda vez que no se cuenta con ella en los archivos de esta Unidad Administrativa.</w:t>
      </w:r>
    </w:p>
    <w:p w14:paraId="2D3CB59E" w14:textId="77777777" w:rsidR="0080183A" w:rsidRPr="00844691" w:rsidRDefault="0080183A" w:rsidP="0080183A">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w:t>
      </w:r>
      <w:hyperlink r:id="rId16">
        <w:r w:rsidRPr="00844691">
          <w:rPr>
            <w:rFonts w:ascii="Palatino Linotype" w:eastAsia="Palatino Linotype" w:hAnsi="Palatino Linotype" w:cs="Palatino Linotype"/>
          </w:rPr>
          <w:t>InformeJustificadoRecurso13889UT.pdf</w:t>
        </w:r>
      </w:hyperlink>
      <w:r w:rsidRPr="00844691">
        <w:rPr>
          <w:rFonts w:ascii="Palatino Linotype" w:eastAsia="Palatino Linotype" w:hAnsi="Palatino Linotype" w:cs="Palatino Linotype"/>
        </w:rPr>
        <w:t xml:space="preserve">”, el cual contiene el informe justificado de la Unidad de Transparencia del </w:t>
      </w:r>
      <w:r w:rsidRPr="00844691">
        <w:rPr>
          <w:rFonts w:ascii="Palatino Linotype" w:eastAsia="Palatino Linotype" w:hAnsi="Palatino Linotype" w:cs="Palatino Linotype"/>
          <w:b/>
        </w:rPr>
        <w:t>SUJETO OBLIGADO</w:t>
      </w:r>
      <w:r w:rsidRPr="00844691">
        <w:rPr>
          <w:rFonts w:ascii="Palatino Linotype" w:eastAsia="Palatino Linotype" w:hAnsi="Palatino Linotype" w:cs="Palatino Linotype"/>
        </w:rPr>
        <w:t xml:space="preserve">, a través del cual informa lo señalado por la </w:t>
      </w:r>
      <w:r w:rsidR="00FB74DE" w:rsidRPr="00844691">
        <w:rPr>
          <w:rFonts w:ascii="Palatino Linotype" w:eastAsia="Palatino Linotype" w:hAnsi="Palatino Linotype" w:cs="Palatino Linotype"/>
        </w:rPr>
        <w:t>Contraloría Interna y Órgano de Control y Vigilancia</w:t>
      </w:r>
      <w:r w:rsidRPr="00844691">
        <w:rPr>
          <w:rFonts w:ascii="Palatino Linotype" w:eastAsia="Palatino Linotype" w:hAnsi="Palatino Linotype" w:cs="Palatino Linotype"/>
        </w:rPr>
        <w:t xml:space="preserve">, mediante informe justificado. </w:t>
      </w:r>
    </w:p>
    <w:p w14:paraId="0D1039DB" w14:textId="77777777" w:rsidR="00773E9E" w:rsidRPr="00844691" w:rsidRDefault="005E283D">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Archivos, se pusieron a la vista d</w:t>
      </w:r>
      <w:r w:rsidR="00FB74DE" w:rsidRPr="00844691">
        <w:rPr>
          <w:rFonts w:ascii="Palatino Linotype" w:eastAsia="Palatino Linotype" w:hAnsi="Palatino Linotype" w:cs="Palatino Linotype"/>
        </w:rPr>
        <w:t xml:space="preserve">e </w:t>
      </w:r>
      <w:r w:rsidR="007A06B8" w:rsidRPr="00844691">
        <w:rPr>
          <w:rFonts w:ascii="Palatino Linotype" w:eastAsia="Palatino Linotype" w:hAnsi="Palatino Linotype" w:cs="Palatino Linotype"/>
        </w:rPr>
        <w:t xml:space="preserve">la parte </w:t>
      </w:r>
      <w:r w:rsidR="007A06B8" w:rsidRPr="00844691">
        <w:rPr>
          <w:rFonts w:ascii="Palatino Linotype" w:eastAsia="Palatino Linotype" w:hAnsi="Palatino Linotype" w:cs="Palatino Linotype"/>
          <w:b/>
        </w:rPr>
        <w:t>RECURRENTE</w:t>
      </w:r>
      <w:r w:rsidRPr="00844691">
        <w:rPr>
          <w:rFonts w:ascii="Palatino Linotype" w:eastAsia="Palatino Linotype" w:hAnsi="Palatino Linotype" w:cs="Palatino Linotype"/>
        </w:rPr>
        <w:t xml:space="preserve">, en términos de la fracción III del artículo 185 de la Ley de Transparencia y Acceso a la Información </w:t>
      </w:r>
      <w:r w:rsidRPr="00844691">
        <w:rPr>
          <w:rFonts w:ascii="Palatino Linotype" w:eastAsia="Palatino Linotype" w:hAnsi="Palatino Linotype" w:cs="Palatino Linotype"/>
        </w:rPr>
        <w:lastRenderedPageBreak/>
        <w:t xml:space="preserve">Pública del Estado de México y Municipios; para que en el término de tres días manifestara lo que a su derecho convenga, sin que el solicitante hiciera manifestación alguna. </w:t>
      </w:r>
    </w:p>
    <w:p w14:paraId="4288422A" w14:textId="77777777" w:rsidR="00773E9E" w:rsidRPr="00844691" w:rsidRDefault="00773E9E">
      <w:pPr>
        <w:spacing w:line="360" w:lineRule="auto"/>
        <w:jc w:val="both"/>
        <w:rPr>
          <w:rFonts w:ascii="Palatino Linotype" w:eastAsia="Palatino Linotype" w:hAnsi="Palatino Linotype" w:cs="Palatino Linotype"/>
        </w:rPr>
      </w:pPr>
    </w:p>
    <w:p w14:paraId="005F1EEA" w14:textId="77777777" w:rsidR="00773E9E" w:rsidRPr="00844691" w:rsidRDefault="007C7681">
      <w:pPr>
        <w:widowControl w:val="0"/>
        <w:spacing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b/>
        </w:rPr>
        <w:t>8</w:t>
      </w:r>
      <w:r w:rsidR="005E283D" w:rsidRPr="00844691">
        <w:rPr>
          <w:rFonts w:ascii="Palatino Linotype" w:eastAsia="Palatino Linotype" w:hAnsi="Palatino Linotype" w:cs="Palatino Linotype"/>
        </w:rPr>
        <w:t xml:space="preserve">. </w:t>
      </w:r>
      <w:r w:rsidR="005E283D" w:rsidRPr="00844691">
        <w:rPr>
          <w:rFonts w:ascii="Palatino Linotype" w:eastAsia="Palatino Linotype" w:hAnsi="Palatino Linotype" w:cs="Palatino Linotype"/>
          <w:b/>
        </w:rPr>
        <w:t>Ampliación del plazo.</w:t>
      </w:r>
      <w:r w:rsidR="00FB74DE" w:rsidRPr="00844691">
        <w:rPr>
          <w:rFonts w:ascii="Palatino Linotype" w:eastAsia="Palatino Linotype" w:hAnsi="Palatino Linotype" w:cs="Palatino Linotype"/>
        </w:rPr>
        <w:t xml:space="preserve"> En fecha treinta y uno de mayo</w:t>
      </w:r>
      <w:r w:rsidR="005E283D" w:rsidRPr="00844691">
        <w:rPr>
          <w:rFonts w:ascii="Palatino Linotype" w:eastAsia="Palatino Linotype" w:hAnsi="Palatino Linotype" w:cs="Palatino Linotype"/>
        </w:rPr>
        <w:t xml:space="preserve"> del año dos mil veintitrés, con fundamento en el artículo 181, párrafo tercero de la Ley de Transparencia y Acceso a la Información Pública del Estado de México y Municipios, se acordó la ampliación del plazo para su resolución.</w:t>
      </w:r>
    </w:p>
    <w:p w14:paraId="5C31A41D" w14:textId="77777777" w:rsidR="007C7681" w:rsidRPr="00844691" w:rsidRDefault="007C7681" w:rsidP="007C7681">
      <w:pPr>
        <w:widowControl w:val="0"/>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7771D3B6" w14:textId="77777777" w:rsidR="00773E9E" w:rsidRPr="00844691" w:rsidRDefault="00773E9E">
      <w:pPr>
        <w:spacing w:line="360" w:lineRule="auto"/>
        <w:jc w:val="both"/>
        <w:rPr>
          <w:rFonts w:ascii="Palatino Linotype" w:eastAsia="Palatino Linotype" w:hAnsi="Palatino Linotype" w:cs="Palatino Linotype"/>
        </w:rPr>
      </w:pPr>
    </w:p>
    <w:p w14:paraId="64D3D9E9" w14:textId="77777777" w:rsidR="00773E9E" w:rsidRPr="00844691" w:rsidRDefault="005E283D">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E5BB5F5" w14:textId="77777777" w:rsidR="00773E9E" w:rsidRPr="00844691" w:rsidRDefault="005E283D">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F604A94" w14:textId="77777777" w:rsidR="00773E9E" w:rsidRPr="00844691" w:rsidRDefault="00773E9E">
      <w:pPr>
        <w:spacing w:line="360" w:lineRule="auto"/>
        <w:jc w:val="both"/>
        <w:rPr>
          <w:rFonts w:ascii="Palatino Linotype" w:eastAsia="Palatino Linotype" w:hAnsi="Palatino Linotype" w:cs="Palatino Linotype"/>
        </w:rPr>
      </w:pPr>
    </w:p>
    <w:p w14:paraId="7C19C9AF" w14:textId="77777777" w:rsidR="00773E9E" w:rsidRPr="00844691" w:rsidRDefault="005E283D">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5B2814" w14:textId="77777777" w:rsidR="00773E9E" w:rsidRPr="00844691" w:rsidRDefault="00773E9E">
      <w:pPr>
        <w:spacing w:line="360" w:lineRule="auto"/>
        <w:jc w:val="both"/>
        <w:rPr>
          <w:rFonts w:ascii="Palatino Linotype" w:eastAsia="Palatino Linotype" w:hAnsi="Palatino Linotype" w:cs="Palatino Linotype"/>
        </w:rPr>
      </w:pPr>
    </w:p>
    <w:p w14:paraId="381D3127" w14:textId="77777777" w:rsidR="00773E9E" w:rsidRPr="00844691" w:rsidRDefault="005E283D">
      <w:pPr>
        <w:spacing w:line="360" w:lineRule="auto"/>
        <w:jc w:val="both"/>
        <w:rPr>
          <w:rFonts w:ascii="Palatino Linotype" w:eastAsia="Palatino Linotype" w:hAnsi="Palatino Linotype" w:cs="Palatino Linotype"/>
          <w:strike/>
        </w:rPr>
      </w:pPr>
      <w:r w:rsidRPr="0084469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2F36D40" w14:textId="77777777" w:rsidR="00773E9E" w:rsidRPr="00844691" w:rsidRDefault="00773E9E">
      <w:pPr>
        <w:spacing w:line="360" w:lineRule="auto"/>
        <w:jc w:val="both"/>
        <w:rPr>
          <w:rFonts w:ascii="Palatino Linotype" w:eastAsia="Palatino Linotype" w:hAnsi="Palatino Linotype" w:cs="Palatino Linotype"/>
        </w:rPr>
      </w:pPr>
    </w:p>
    <w:p w14:paraId="5FB3000C" w14:textId="77777777" w:rsidR="00773E9E" w:rsidRPr="00844691" w:rsidRDefault="005E283D">
      <w:pPr>
        <w:numPr>
          <w:ilvl w:val="0"/>
          <w:numId w:val="1"/>
        </w:numPr>
        <w:ind w:left="851"/>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115B75B" w14:textId="77777777" w:rsidR="00773E9E" w:rsidRPr="00844691" w:rsidRDefault="00773E9E">
      <w:pPr>
        <w:ind w:left="851" w:hanging="360"/>
        <w:jc w:val="both"/>
        <w:rPr>
          <w:rFonts w:ascii="Palatino Linotype" w:eastAsia="Palatino Linotype" w:hAnsi="Palatino Linotype" w:cs="Palatino Linotype"/>
        </w:rPr>
      </w:pPr>
    </w:p>
    <w:p w14:paraId="69280695" w14:textId="77777777" w:rsidR="00773E9E" w:rsidRPr="00844691" w:rsidRDefault="005E283D">
      <w:pPr>
        <w:numPr>
          <w:ilvl w:val="0"/>
          <w:numId w:val="1"/>
        </w:numPr>
        <w:ind w:left="851"/>
        <w:jc w:val="both"/>
        <w:rPr>
          <w:rFonts w:ascii="Palatino Linotype" w:eastAsia="Palatino Linotype" w:hAnsi="Palatino Linotype" w:cs="Palatino Linotype"/>
        </w:rPr>
      </w:pPr>
      <w:r w:rsidRPr="00844691">
        <w:rPr>
          <w:rFonts w:ascii="Palatino Linotype" w:eastAsia="Palatino Linotype" w:hAnsi="Palatino Linotype" w:cs="Palatino Linotype"/>
        </w:rPr>
        <w:t>Actividad Procesal del interesado. Acciones u omisiones del interesado.</w:t>
      </w:r>
    </w:p>
    <w:p w14:paraId="3F916AF4" w14:textId="77777777" w:rsidR="00773E9E" w:rsidRPr="00844691" w:rsidRDefault="00773E9E">
      <w:pPr>
        <w:ind w:left="851" w:hanging="360"/>
        <w:jc w:val="both"/>
        <w:rPr>
          <w:rFonts w:ascii="Palatino Linotype" w:eastAsia="Palatino Linotype" w:hAnsi="Palatino Linotype" w:cs="Palatino Linotype"/>
        </w:rPr>
      </w:pPr>
    </w:p>
    <w:p w14:paraId="48C0F0E6" w14:textId="77777777" w:rsidR="00773E9E" w:rsidRPr="00844691" w:rsidRDefault="005E283D">
      <w:pPr>
        <w:numPr>
          <w:ilvl w:val="0"/>
          <w:numId w:val="1"/>
        </w:numPr>
        <w:ind w:left="851"/>
        <w:jc w:val="both"/>
        <w:rPr>
          <w:rFonts w:ascii="Palatino Linotype" w:eastAsia="Palatino Linotype" w:hAnsi="Palatino Linotype" w:cs="Palatino Linotype"/>
        </w:rPr>
      </w:pPr>
      <w:r w:rsidRPr="00844691">
        <w:rPr>
          <w:rFonts w:ascii="Palatino Linotype" w:eastAsia="Palatino Linotype" w:hAnsi="Palatino Linotype" w:cs="Palatino Linotype"/>
        </w:rPr>
        <w:t>Conducta de la Autoridad: Las Acciones u omisiones realizadas en el procedimiento. Así como si la autoridad actuó con la debida diligencia.</w:t>
      </w:r>
    </w:p>
    <w:p w14:paraId="2CE694BA" w14:textId="77777777" w:rsidR="00773E9E" w:rsidRPr="00844691" w:rsidRDefault="00773E9E">
      <w:pPr>
        <w:ind w:left="851" w:hanging="360"/>
        <w:rPr>
          <w:rFonts w:ascii="Palatino Linotype" w:eastAsia="Palatino Linotype" w:hAnsi="Palatino Linotype" w:cs="Palatino Linotype"/>
        </w:rPr>
      </w:pPr>
    </w:p>
    <w:p w14:paraId="24E47000" w14:textId="77777777" w:rsidR="00773E9E" w:rsidRPr="00844691" w:rsidRDefault="005E283D">
      <w:pPr>
        <w:ind w:left="851" w:hanging="360"/>
        <w:jc w:val="both"/>
        <w:rPr>
          <w:rFonts w:ascii="Palatino Linotype" w:eastAsia="Palatino Linotype" w:hAnsi="Palatino Linotype" w:cs="Palatino Linotype"/>
        </w:rPr>
      </w:pPr>
      <w:r w:rsidRPr="00844691">
        <w:rPr>
          <w:rFonts w:ascii="Palatino Linotype" w:eastAsia="Palatino Linotype" w:hAnsi="Palatino Linotype" w:cs="Palatino Linotype"/>
        </w:rPr>
        <w:t>d) La afectación generada en la situación jurídica de la persona involucrada en el proceso: Violación a sus derechos humanos.</w:t>
      </w:r>
    </w:p>
    <w:p w14:paraId="6AA96DF7" w14:textId="77777777" w:rsidR="00773E9E" w:rsidRPr="00844691" w:rsidRDefault="00773E9E">
      <w:pPr>
        <w:spacing w:line="360" w:lineRule="auto"/>
        <w:jc w:val="both"/>
        <w:rPr>
          <w:rFonts w:ascii="Palatino Linotype" w:eastAsia="Palatino Linotype" w:hAnsi="Palatino Linotype" w:cs="Palatino Linotype"/>
        </w:rPr>
      </w:pPr>
    </w:p>
    <w:p w14:paraId="00EC7EE4" w14:textId="77777777" w:rsidR="00773E9E" w:rsidRPr="00844691" w:rsidRDefault="005E283D">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CCA25C" w14:textId="77777777" w:rsidR="007C7681" w:rsidRPr="00844691" w:rsidRDefault="007C7681">
      <w:pPr>
        <w:spacing w:line="360" w:lineRule="auto"/>
        <w:jc w:val="both"/>
        <w:rPr>
          <w:rFonts w:ascii="Palatino Linotype" w:eastAsia="Palatino Linotype" w:hAnsi="Palatino Linotype" w:cs="Palatino Linotype"/>
        </w:rPr>
      </w:pPr>
    </w:p>
    <w:p w14:paraId="447D595F" w14:textId="77777777" w:rsidR="00773E9E" w:rsidRPr="00844691" w:rsidRDefault="005E283D">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4469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44691">
        <w:rPr>
          <w:rFonts w:ascii="Palatino Linotype" w:eastAsia="Palatino Linotype" w:hAnsi="Palatino Linotype" w:cs="Palatino Linotype"/>
        </w:rPr>
        <w:t>, visible en la Gaceta del Seminario Judicial de la Federación con el registro digital 205635.</w:t>
      </w:r>
    </w:p>
    <w:p w14:paraId="17DA6E77" w14:textId="77777777" w:rsidR="007C7681" w:rsidRPr="00844691" w:rsidRDefault="007C7681">
      <w:pPr>
        <w:spacing w:line="360" w:lineRule="auto"/>
        <w:jc w:val="both"/>
        <w:rPr>
          <w:rFonts w:ascii="Palatino Linotype" w:eastAsia="Palatino Linotype" w:hAnsi="Palatino Linotype" w:cs="Palatino Linotype"/>
          <w:b/>
        </w:rPr>
      </w:pPr>
    </w:p>
    <w:p w14:paraId="31CC780A" w14:textId="77777777" w:rsidR="00773E9E" w:rsidRPr="00844691" w:rsidRDefault="005E283D">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844691">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0C25E2F0" w14:textId="77777777" w:rsidR="00773E9E" w:rsidRPr="00844691" w:rsidRDefault="00773E9E">
      <w:pPr>
        <w:spacing w:line="360" w:lineRule="auto"/>
        <w:jc w:val="both"/>
        <w:rPr>
          <w:rFonts w:ascii="Palatino Linotype" w:eastAsia="Palatino Linotype" w:hAnsi="Palatino Linotype" w:cs="Palatino Linotype"/>
        </w:rPr>
      </w:pPr>
    </w:p>
    <w:p w14:paraId="247FD9B8" w14:textId="77777777" w:rsidR="00773E9E" w:rsidRPr="00844691" w:rsidRDefault="005E283D">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7D03B17" w14:textId="77777777" w:rsidR="00773E9E" w:rsidRPr="00844691" w:rsidRDefault="00773E9E">
      <w:pPr>
        <w:spacing w:line="360" w:lineRule="auto"/>
        <w:jc w:val="both"/>
        <w:rPr>
          <w:rFonts w:ascii="Palatino Linotype" w:eastAsia="Palatino Linotype" w:hAnsi="Palatino Linotype" w:cs="Palatino Linotype"/>
        </w:rPr>
      </w:pPr>
    </w:p>
    <w:p w14:paraId="6A77B3A0" w14:textId="77777777" w:rsidR="00773E9E" w:rsidRPr="00844691" w:rsidRDefault="005E283D">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 </w:t>
      </w:r>
      <w:r w:rsidRPr="00844691">
        <w:rPr>
          <w:rFonts w:ascii="Palatino Linotype" w:eastAsia="Palatino Linotype" w:hAnsi="Palatino Linotype" w:cs="Palatino Linotype"/>
          <w:i/>
        </w:rPr>
        <w:t>“PLAZO RAZONABLE PARA RESOLVER. DIMENSIÓN Y EFECTOS DE ESTE CONCEPTO CUANDO SE ADUCE EXCESIVA CARGA DE TRABAJO.”</w:t>
      </w:r>
      <w:r w:rsidRPr="00844691">
        <w:rPr>
          <w:rFonts w:ascii="Palatino Linotype" w:eastAsia="Palatino Linotype" w:hAnsi="Palatino Linotype" w:cs="Palatino Linotype"/>
        </w:rPr>
        <w:t xml:space="preserve"> consultable en el Seminario Judicial de la Federación y su gaceta, con el registro digital 2002351.</w:t>
      </w:r>
    </w:p>
    <w:p w14:paraId="0D32EBE7" w14:textId="77777777" w:rsidR="00773E9E" w:rsidRPr="00844691" w:rsidRDefault="00773E9E">
      <w:pPr>
        <w:spacing w:line="360" w:lineRule="auto"/>
        <w:jc w:val="both"/>
        <w:rPr>
          <w:rFonts w:ascii="Palatino Linotype" w:eastAsia="Palatino Linotype" w:hAnsi="Palatino Linotype" w:cs="Palatino Linotype"/>
          <w:b/>
        </w:rPr>
      </w:pPr>
    </w:p>
    <w:p w14:paraId="7590AA2C" w14:textId="77777777" w:rsidR="00773E9E" w:rsidRPr="00844691" w:rsidRDefault="005E283D">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i/>
        </w:rPr>
        <w:t>“PLAZO RAZONABLE PARA RESOLVER. CONCEPTO Y ELEMENTOS QUE LO INTEGRAN A LA LUZ DEL DERECHO INTERNACIONAL DE LOS DERECHOS HUMANOS.”</w:t>
      </w:r>
      <w:r w:rsidRPr="00844691">
        <w:rPr>
          <w:rFonts w:ascii="Palatino Linotype" w:eastAsia="Palatino Linotype" w:hAnsi="Palatino Linotype" w:cs="Palatino Linotype"/>
        </w:rPr>
        <w:t>, visible en el Seminario Judicial de la Federación y su gaceta, con el registro digital 2002350.</w:t>
      </w:r>
    </w:p>
    <w:p w14:paraId="49DD4F19" w14:textId="77777777" w:rsidR="00773E9E" w:rsidRPr="00844691" w:rsidRDefault="00773E9E">
      <w:pPr>
        <w:spacing w:line="360" w:lineRule="auto"/>
        <w:jc w:val="both"/>
        <w:rPr>
          <w:rFonts w:ascii="Palatino Linotype" w:eastAsia="Palatino Linotype" w:hAnsi="Palatino Linotype" w:cs="Palatino Linotype"/>
        </w:rPr>
      </w:pPr>
    </w:p>
    <w:p w14:paraId="4A304853" w14:textId="77777777" w:rsidR="00773E9E" w:rsidRPr="00844691" w:rsidRDefault="005E283D">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953749D" w14:textId="77777777" w:rsidR="00773E9E" w:rsidRPr="00844691" w:rsidRDefault="007C7681">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b/>
        </w:rPr>
        <w:t>9</w:t>
      </w:r>
      <w:r w:rsidR="005E283D" w:rsidRPr="00844691">
        <w:rPr>
          <w:rFonts w:ascii="Palatino Linotype" w:eastAsia="Palatino Linotype" w:hAnsi="Palatino Linotype" w:cs="Palatino Linotype"/>
          <w:b/>
        </w:rPr>
        <w:t xml:space="preserve">. Cierre de instrucción. </w:t>
      </w:r>
      <w:r w:rsidR="005E283D" w:rsidRPr="00844691">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005E283D" w:rsidRPr="00844691">
        <w:rPr>
          <w:rFonts w:ascii="Palatino Linotype" w:eastAsia="Palatino Linotype" w:hAnsi="Palatino Linotype" w:cs="Palatino Linotype"/>
        </w:rPr>
        <w:lastRenderedPageBreak/>
        <w:t xml:space="preserve">con fecha </w:t>
      </w:r>
      <w:r w:rsidRPr="00844691">
        <w:rPr>
          <w:rFonts w:ascii="Palatino Linotype" w:eastAsia="Palatino Linotype" w:hAnsi="Palatino Linotype" w:cs="Palatino Linotype"/>
          <w:b/>
        </w:rPr>
        <w:t>seis de junio</w:t>
      </w:r>
      <w:r w:rsidR="005E283D" w:rsidRPr="00844691">
        <w:rPr>
          <w:rFonts w:ascii="Palatino Linotype" w:eastAsia="Palatino Linotype" w:hAnsi="Palatino Linotype" w:cs="Palatino Linotype"/>
          <w:b/>
        </w:rPr>
        <w:t xml:space="preserve"> de dos mil veintitrés</w:t>
      </w:r>
      <w:r w:rsidR="005E283D" w:rsidRPr="0084469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1AD8A6B" w14:textId="77777777"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9A40D7B" w14:textId="77777777" w:rsidR="00773E9E" w:rsidRPr="00844691" w:rsidRDefault="005E283D">
      <w:pPr>
        <w:widowControl w:val="0"/>
        <w:spacing w:line="360" w:lineRule="auto"/>
        <w:jc w:val="center"/>
        <w:rPr>
          <w:rFonts w:ascii="Palatino Linotype" w:eastAsia="Palatino Linotype" w:hAnsi="Palatino Linotype" w:cs="Palatino Linotype"/>
          <w:b/>
        </w:rPr>
      </w:pPr>
      <w:r w:rsidRPr="00844691">
        <w:rPr>
          <w:rFonts w:ascii="Palatino Linotype" w:eastAsia="Palatino Linotype" w:hAnsi="Palatino Linotype" w:cs="Palatino Linotype"/>
          <w:b/>
        </w:rPr>
        <w:t>II. C O N S I D E R A N D O S</w:t>
      </w:r>
    </w:p>
    <w:p w14:paraId="75A5DCA8" w14:textId="77777777" w:rsidR="00773E9E" w:rsidRPr="00844691" w:rsidRDefault="00773E9E">
      <w:pPr>
        <w:widowControl w:val="0"/>
        <w:spacing w:line="360" w:lineRule="auto"/>
        <w:jc w:val="center"/>
        <w:rPr>
          <w:rFonts w:ascii="Palatino Linotype" w:eastAsia="Palatino Linotype" w:hAnsi="Palatino Linotype" w:cs="Palatino Linotype"/>
          <w:b/>
        </w:rPr>
      </w:pPr>
    </w:p>
    <w:p w14:paraId="770F02FA" w14:textId="77777777" w:rsidR="00773E9E" w:rsidRPr="00844691" w:rsidRDefault="005E283D">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b/>
        </w:rPr>
        <w:t>Primero. Competencia.</w:t>
      </w:r>
      <w:r w:rsidRPr="0084469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w:t>
      </w:r>
      <w:r w:rsidR="007C7681" w:rsidRPr="00844691">
        <w:rPr>
          <w:rFonts w:ascii="Palatino Linotype" w:eastAsia="Palatino Linotype" w:hAnsi="Palatino Linotype" w:cs="Palatino Linotype"/>
        </w:rPr>
        <w:t>nicipios; 9, fracciones I y XXIII</w:t>
      </w:r>
      <w:r w:rsidRPr="00844691">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15F22B08" w14:textId="77777777" w:rsidR="00773E9E" w:rsidRPr="00844691" w:rsidRDefault="005E283D">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844691">
        <w:rPr>
          <w:rFonts w:ascii="Palatino Linotype" w:eastAsia="Palatino Linotype" w:hAnsi="Palatino Linotype" w:cs="Palatino Linotype"/>
          <w:b/>
        </w:rPr>
        <w:t xml:space="preserve">Segundo. Oportunidad y Procedibilidad del Recurso de Revisión. </w:t>
      </w:r>
      <w:r w:rsidRPr="00844691">
        <w:rPr>
          <w:rFonts w:ascii="Palatino Linotype" w:eastAsia="Palatino Linotype" w:hAnsi="Palatino Linotype" w:cs="Palatino Linotype"/>
        </w:rPr>
        <w:t xml:space="preserve">De conformidad con los requisitos de Oportunidad y Procedibilidad que deben reunir </w:t>
      </w:r>
      <w:r w:rsidRPr="00844691">
        <w:rPr>
          <w:rFonts w:ascii="Palatino Linotype" w:eastAsia="Palatino Linotype" w:hAnsi="Palatino Linotype" w:cs="Palatino Linotype"/>
        </w:rPr>
        <w:lastRenderedPageBreak/>
        <w:t xml:space="preserve">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844691">
        <w:rPr>
          <w:rFonts w:ascii="Palatino Linotype" w:eastAsia="Palatino Linotype" w:hAnsi="Palatino Linotype" w:cs="Palatino Linotype"/>
          <w:b/>
        </w:rPr>
        <w:t>SUJETO OBLIGADO</w:t>
      </w:r>
      <w:r w:rsidRPr="00844691">
        <w:rPr>
          <w:rFonts w:ascii="Palatino Linotype" w:eastAsia="Palatino Linotype" w:hAnsi="Palatino Linotype" w:cs="Palatino Linotype"/>
        </w:rPr>
        <w:t xml:space="preserve"> emitió su respuesta a la solicitud planteada po</w:t>
      </w:r>
      <w:r w:rsidR="007C7681" w:rsidRPr="00844691">
        <w:rPr>
          <w:rFonts w:ascii="Palatino Linotype" w:eastAsia="Palatino Linotype" w:hAnsi="Palatino Linotype" w:cs="Palatino Linotype"/>
        </w:rPr>
        <w:t>r el solicitante el diecisiete de febrero del año dos mil veintitrés</w:t>
      </w:r>
      <w:r w:rsidRPr="00844691">
        <w:rPr>
          <w:rFonts w:ascii="Palatino Linotype" w:eastAsia="Palatino Linotype" w:hAnsi="Palatino Linotype" w:cs="Palatino Linotype"/>
        </w:rPr>
        <w:t xml:space="preserve"> y la parte </w:t>
      </w:r>
      <w:r w:rsidRPr="00844691">
        <w:rPr>
          <w:rFonts w:ascii="Palatino Linotype" w:eastAsia="Palatino Linotype" w:hAnsi="Palatino Linotype" w:cs="Palatino Linotype"/>
          <w:b/>
        </w:rPr>
        <w:t>RECURRENTE</w:t>
      </w:r>
      <w:r w:rsidRPr="00844691">
        <w:rPr>
          <w:rFonts w:ascii="Palatino Linotype" w:eastAsia="Palatino Linotype" w:hAnsi="Palatino Linotype" w:cs="Palatino Linotype"/>
        </w:rPr>
        <w:t xml:space="preserve"> presentó su rec</w:t>
      </w:r>
      <w:r w:rsidR="007C7681" w:rsidRPr="00844691">
        <w:rPr>
          <w:rFonts w:ascii="Palatino Linotype" w:eastAsia="Palatino Linotype" w:hAnsi="Palatino Linotype" w:cs="Palatino Linotype"/>
        </w:rPr>
        <w:t>urso de revisión el veinte del mismo mes y año; esto es, al primer</w:t>
      </w:r>
      <w:r w:rsidRPr="00844691">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06698F47" w14:textId="77777777"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1AAA4134" w14:textId="77777777"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Asimismo, resulta procedente la interposición del recurso de revisión al rubro anotado, toda vez que se actualiza las hipótesis prevista</w:t>
      </w:r>
      <w:r w:rsidR="007C7681" w:rsidRPr="00844691">
        <w:rPr>
          <w:rFonts w:ascii="Palatino Linotype" w:eastAsia="Palatino Linotype" w:hAnsi="Palatino Linotype" w:cs="Palatino Linotype"/>
        </w:rPr>
        <w:t>s en el artículo 179, fracción V</w:t>
      </w:r>
      <w:r w:rsidRPr="00844691">
        <w:rPr>
          <w:rFonts w:ascii="Palatino Linotype" w:eastAsia="Palatino Linotype" w:hAnsi="Palatino Linotype" w:cs="Palatino Linotype"/>
        </w:rPr>
        <w:t xml:space="preserve"> de la ley de la materia, que a la letra dice:</w:t>
      </w:r>
    </w:p>
    <w:p w14:paraId="10943A64" w14:textId="77777777" w:rsidR="00773E9E" w:rsidRPr="00844691" w:rsidRDefault="005E283D">
      <w:pPr>
        <w:ind w:left="1276" w:right="1752"/>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w:t>
      </w:r>
      <w:r w:rsidRPr="00844691">
        <w:rPr>
          <w:rFonts w:ascii="Palatino Linotype" w:eastAsia="Palatino Linotype" w:hAnsi="Palatino Linotype" w:cs="Palatino Linotype"/>
          <w:b/>
          <w:i/>
          <w:sz w:val="22"/>
          <w:szCs w:val="22"/>
        </w:rPr>
        <w:t xml:space="preserve">Artículo 179. </w:t>
      </w:r>
      <w:r w:rsidRPr="0084469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190C148" w14:textId="77777777" w:rsidR="007C7681" w:rsidRPr="00844691" w:rsidRDefault="007C7681">
      <w:pPr>
        <w:ind w:left="1276" w:right="1752"/>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lastRenderedPageBreak/>
        <w:t>…</w:t>
      </w:r>
    </w:p>
    <w:p w14:paraId="4953AE6A" w14:textId="77777777" w:rsidR="00773E9E" w:rsidRPr="00844691" w:rsidRDefault="007C7681">
      <w:pPr>
        <w:ind w:left="1276" w:right="1752"/>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V. La entrega de información incompleta</w:t>
      </w:r>
      <w:r w:rsidR="005E283D" w:rsidRPr="00844691">
        <w:rPr>
          <w:rFonts w:ascii="Palatino Linotype" w:eastAsia="Palatino Linotype" w:hAnsi="Palatino Linotype" w:cs="Palatino Linotype"/>
          <w:i/>
          <w:sz w:val="22"/>
          <w:szCs w:val="22"/>
        </w:rPr>
        <w:t>…” (Sic)</w:t>
      </w:r>
    </w:p>
    <w:p w14:paraId="2A56E862" w14:textId="77777777" w:rsidR="00773E9E" w:rsidRPr="00844691" w:rsidRDefault="005E283D">
      <w:pPr>
        <w:spacing w:before="240" w:after="240" w:line="360" w:lineRule="auto"/>
        <w:ind w:right="60"/>
        <w:jc w:val="both"/>
        <w:rPr>
          <w:rFonts w:ascii="Palatino Linotype" w:eastAsia="Palatino Linotype" w:hAnsi="Palatino Linotype" w:cs="Palatino Linotype"/>
          <w:b/>
        </w:rPr>
      </w:pPr>
      <w:r w:rsidRPr="00844691">
        <w:rPr>
          <w:rFonts w:ascii="Palatino Linotype" w:eastAsia="Palatino Linotype" w:hAnsi="Palatino Linotype" w:cs="Palatino Linotype"/>
          <w:b/>
        </w:rPr>
        <w:t xml:space="preserve">Tercero. Análisis de las causales de sobreseimiento del recurso de revisión. </w:t>
      </w:r>
      <w:r w:rsidRPr="00844691">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31DC334" w14:textId="77777777" w:rsidR="00773E9E" w:rsidRPr="00844691" w:rsidRDefault="005E283D">
      <w:pPr>
        <w:spacing w:before="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07D6864C" w14:textId="77777777" w:rsidR="007C7681" w:rsidRPr="00844691" w:rsidRDefault="007C7681">
      <w:pPr>
        <w:spacing w:before="240" w:line="360" w:lineRule="auto"/>
        <w:jc w:val="both"/>
        <w:rPr>
          <w:rFonts w:ascii="Palatino Linotype" w:eastAsia="Palatino Linotype" w:hAnsi="Palatino Linotype" w:cs="Palatino Linotype"/>
        </w:rPr>
      </w:pPr>
    </w:p>
    <w:p w14:paraId="4BEAD45F" w14:textId="77777777" w:rsidR="00773E9E" w:rsidRPr="00844691" w:rsidRDefault="005E283D">
      <w:pPr>
        <w:spacing w:line="360" w:lineRule="auto"/>
        <w:ind w:right="51"/>
        <w:jc w:val="both"/>
        <w:rPr>
          <w:rFonts w:ascii="Palatino Linotype" w:eastAsia="Palatino Linotype" w:hAnsi="Palatino Linotype" w:cs="Palatino Linotype"/>
        </w:rPr>
      </w:pPr>
      <w:r w:rsidRPr="00844691">
        <w:rPr>
          <w:rFonts w:ascii="Palatino Linotype" w:eastAsia="Palatino Linotype" w:hAnsi="Palatino Linotype" w:cs="Palatino Linotype"/>
        </w:rPr>
        <w:lastRenderedPageBreak/>
        <w:t>De manera preliminar en el caso concreto conviene analizar si se actualiza alguna de las causales de sobreseimiento del recurso de revisión.</w:t>
      </w:r>
    </w:p>
    <w:p w14:paraId="0AE21449" w14:textId="77777777"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Así, del análisis de la solicitud de información motivo del recurso de revisión que ahora se resuelve, se advierte que el particular requirió al  Instituto de Transparencia, Acceso a la Información Pública y Protección de Datos Personales del Estado de México y Municipios, lo siguiente</w:t>
      </w:r>
    </w:p>
    <w:p w14:paraId="1E30EAD8" w14:textId="77777777" w:rsidR="00773E9E" w:rsidRPr="00844691" w:rsidRDefault="007C7681" w:rsidP="007C7681">
      <w:pPr>
        <w:pStyle w:val="Prrafodelista"/>
        <w:numPr>
          <w:ilvl w:val="0"/>
          <w:numId w:val="4"/>
        </w:num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Todo el conjunto documental generado del 12758/INFOEM/ICR-76/IP/RR/2022, así como me haga saber este instituto si se recibió una sanción, a su vez quiero saber que instituciones han recibido sanciones por parte del INFOEM y el motivo de las sanciones.</w:t>
      </w:r>
    </w:p>
    <w:p w14:paraId="55AE2E65" w14:textId="77777777"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En ese sentido se procede al análi</w:t>
      </w:r>
      <w:r w:rsidR="00E85020" w:rsidRPr="00844691">
        <w:rPr>
          <w:rFonts w:ascii="Palatino Linotype" w:eastAsia="Palatino Linotype" w:hAnsi="Palatino Linotype" w:cs="Palatino Linotype"/>
        </w:rPr>
        <w:t>sis de la respuesta, así como lo</w:t>
      </w:r>
      <w:r w:rsidRPr="00844691">
        <w:rPr>
          <w:rFonts w:ascii="Palatino Linotype" w:eastAsia="Palatino Linotype" w:hAnsi="Palatino Linotype" w:cs="Palatino Linotype"/>
        </w:rPr>
        <w:t xml:space="preserve"> manifestado por el </w:t>
      </w:r>
      <w:r w:rsidR="00010952" w:rsidRPr="00844691">
        <w:rPr>
          <w:rFonts w:ascii="Palatino Linotype" w:eastAsia="Palatino Linotype" w:hAnsi="Palatino Linotype" w:cs="Palatino Linotype"/>
          <w:b/>
        </w:rPr>
        <w:t>SUJETO OBLIGADO</w:t>
      </w:r>
      <w:r w:rsidR="00010952" w:rsidRPr="00844691">
        <w:rPr>
          <w:rFonts w:ascii="Palatino Linotype" w:eastAsia="Palatino Linotype" w:hAnsi="Palatino Linotype" w:cs="Palatino Linotype"/>
        </w:rPr>
        <w:t xml:space="preserve"> </w:t>
      </w:r>
      <w:r w:rsidRPr="00844691">
        <w:rPr>
          <w:rFonts w:ascii="Palatino Linotype" w:eastAsia="Palatino Linotype" w:hAnsi="Palatino Linotype" w:cs="Palatino Linotype"/>
        </w:rPr>
        <w:t>en informe jus</w:t>
      </w:r>
      <w:r w:rsidR="00010952" w:rsidRPr="00844691">
        <w:rPr>
          <w:rFonts w:ascii="Palatino Linotype" w:eastAsia="Palatino Linotype" w:hAnsi="Palatino Linotype" w:cs="Palatino Linotype"/>
        </w:rPr>
        <w:t>tificado.</w:t>
      </w:r>
    </w:p>
    <w:p w14:paraId="1636AEF0" w14:textId="77777777" w:rsidR="00010952" w:rsidRPr="00844691" w:rsidRDefault="00010952">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Respecto a</w:t>
      </w:r>
      <w:r w:rsidR="00081238" w:rsidRPr="00844691">
        <w:rPr>
          <w:rFonts w:ascii="Palatino Linotype" w:eastAsia="Palatino Linotype" w:hAnsi="Palatino Linotype" w:cs="Palatino Linotype"/>
        </w:rPr>
        <w:t>l punto de la solicitud relativo</w:t>
      </w:r>
      <w:r w:rsidRPr="00844691">
        <w:rPr>
          <w:rFonts w:ascii="Palatino Linotype" w:eastAsia="Palatino Linotype" w:hAnsi="Palatino Linotype" w:cs="Palatino Linotype"/>
        </w:rPr>
        <w:t>:</w:t>
      </w:r>
    </w:p>
    <w:p w14:paraId="4AE1E349" w14:textId="77777777" w:rsidR="00E4169B" w:rsidRPr="00844691" w:rsidRDefault="007C7681" w:rsidP="007C7681">
      <w:pPr>
        <w:pStyle w:val="Prrafodelista"/>
        <w:numPr>
          <w:ilvl w:val="0"/>
          <w:numId w:val="4"/>
        </w:numPr>
        <w:spacing w:before="240" w:after="240" w:line="360" w:lineRule="auto"/>
        <w:jc w:val="both"/>
        <w:rPr>
          <w:rFonts w:ascii="Palatino Linotype" w:eastAsia="Palatino Linotype" w:hAnsi="Palatino Linotype" w:cs="Palatino Linotype"/>
          <w:b/>
        </w:rPr>
      </w:pPr>
      <w:r w:rsidRPr="00844691">
        <w:rPr>
          <w:rFonts w:ascii="Palatino Linotype" w:eastAsia="Palatino Linotype" w:hAnsi="Palatino Linotype" w:cs="Palatino Linotype"/>
          <w:b/>
        </w:rPr>
        <w:t>Todo el conjunto documental generado del 12758/INFOEM/ICR-76/IP/RR/2022</w:t>
      </w:r>
      <w:r w:rsidR="0062337B" w:rsidRPr="00844691">
        <w:rPr>
          <w:rFonts w:ascii="Palatino Linotype" w:eastAsia="Palatino Linotype" w:hAnsi="Palatino Linotype" w:cs="Palatino Linotype"/>
          <w:b/>
        </w:rPr>
        <w:t xml:space="preserve"> y si este instituto se recibió una sanción.</w:t>
      </w:r>
    </w:p>
    <w:p w14:paraId="56D946E7" w14:textId="77777777" w:rsidR="007C7681" w:rsidRPr="00844691" w:rsidRDefault="005E283D" w:rsidP="007C7681">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En respuesta, </w:t>
      </w:r>
      <w:r w:rsidR="007C7681" w:rsidRPr="00844691">
        <w:rPr>
          <w:rFonts w:ascii="Palatino Linotype" w:eastAsia="Palatino Linotype" w:hAnsi="Palatino Linotype" w:cs="Palatino Linotype"/>
        </w:rPr>
        <w:t xml:space="preserve">el </w:t>
      </w:r>
      <w:r w:rsidR="007C7681" w:rsidRPr="00844691">
        <w:rPr>
          <w:rFonts w:ascii="Palatino Linotype" w:eastAsia="Palatino Linotype" w:hAnsi="Palatino Linotype" w:cs="Palatino Linotype"/>
          <w:b/>
        </w:rPr>
        <w:t>SUJETO OBLIGADO</w:t>
      </w:r>
      <w:r w:rsidR="007C7681" w:rsidRPr="00844691">
        <w:rPr>
          <w:rFonts w:ascii="Palatino Linotype" w:eastAsia="Palatino Linotype" w:hAnsi="Palatino Linotype" w:cs="Palatino Linotype"/>
        </w:rPr>
        <w:t xml:space="preserve"> hizo entrega de todas las constancias que integran el expediente </w:t>
      </w:r>
      <w:r w:rsidR="007C7681" w:rsidRPr="00844691">
        <w:rPr>
          <w:rFonts w:ascii="Palatino Linotype" w:eastAsia="Palatino Linotype" w:hAnsi="Palatino Linotype" w:cs="Palatino Linotype"/>
          <w:b/>
        </w:rPr>
        <w:t xml:space="preserve">12758/INFOEM/ICR-76/IP/RR/2022, </w:t>
      </w:r>
      <w:r w:rsidR="007C7681" w:rsidRPr="00844691">
        <w:rPr>
          <w:rFonts w:ascii="Palatino Linotype" w:eastAsia="Palatino Linotype" w:hAnsi="Palatino Linotype" w:cs="Palatino Linotype"/>
        </w:rPr>
        <w:t xml:space="preserve">en versión pública sustentándola a través del acta de la resolución número RES-04-INFOEM-EXT-COMT-04a-2023, por medio del cual el Comité de Transparencia del </w:t>
      </w:r>
      <w:r w:rsidR="007C7681" w:rsidRPr="00844691">
        <w:rPr>
          <w:rFonts w:ascii="Palatino Linotype" w:eastAsia="Palatino Linotype" w:hAnsi="Palatino Linotype" w:cs="Palatino Linotype"/>
          <w:b/>
        </w:rPr>
        <w:t xml:space="preserve">SUJETO </w:t>
      </w:r>
      <w:r w:rsidR="007C7681" w:rsidRPr="00844691">
        <w:rPr>
          <w:rFonts w:ascii="Palatino Linotype" w:eastAsia="Palatino Linotype" w:hAnsi="Palatino Linotype" w:cs="Palatino Linotype"/>
          <w:b/>
        </w:rPr>
        <w:lastRenderedPageBreak/>
        <w:t>OBLIGADO</w:t>
      </w:r>
      <w:r w:rsidR="007C7681" w:rsidRPr="00844691">
        <w:rPr>
          <w:rFonts w:ascii="Palatino Linotype" w:eastAsia="Palatino Linotype" w:hAnsi="Palatino Linotype" w:cs="Palatino Linotype"/>
        </w:rPr>
        <w:t>, clasificó como confidencial los datos personales contenidos</w:t>
      </w:r>
      <w:r w:rsidR="00951173" w:rsidRPr="00844691">
        <w:rPr>
          <w:rFonts w:ascii="Palatino Linotype" w:eastAsia="Palatino Linotype" w:hAnsi="Palatino Linotype" w:cs="Palatino Linotype"/>
        </w:rPr>
        <w:t xml:space="preserve"> en las constancias del</w:t>
      </w:r>
      <w:r w:rsidR="0062337B" w:rsidRPr="00844691">
        <w:rPr>
          <w:rFonts w:ascii="Palatino Linotype" w:eastAsia="Palatino Linotype" w:hAnsi="Palatino Linotype" w:cs="Palatino Linotype"/>
        </w:rPr>
        <w:t xml:space="preserve"> recurso</w:t>
      </w:r>
      <w:r w:rsidR="007C7681" w:rsidRPr="00844691">
        <w:rPr>
          <w:rFonts w:ascii="Palatino Linotype" w:eastAsia="Palatino Linotype" w:hAnsi="Palatino Linotype" w:cs="Palatino Linotype"/>
        </w:rPr>
        <w:t xml:space="preserve"> de revisión 12758/INFOEM/IP/RR/2022.</w:t>
      </w:r>
    </w:p>
    <w:p w14:paraId="6881EE85" w14:textId="77777777" w:rsidR="0062337B" w:rsidRPr="00844691" w:rsidRDefault="0062337B" w:rsidP="007C7681">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Por su parte el Contralor Interno y Titular del Órgano de Control y Vigilancia del </w:t>
      </w:r>
      <w:r w:rsidRPr="00844691">
        <w:rPr>
          <w:rFonts w:ascii="Palatino Linotype" w:eastAsia="Palatino Linotype" w:hAnsi="Palatino Linotype" w:cs="Palatino Linotype"/>
          <w:b/>
        </w:rPr>
        <w:t>SUJETO OBLIGADO</w:t>
      </w:r>
      <w:r w:rsidRPr="00844691">
        <w:rPr>
          <w:rFonts w:ascii="Palatino Linotype" w:eastAsia="Palatino Linotype" w:hAnsi="Palatino Linotype" w:cs="Palatino Linotype"/>
        </w:rPr>
        <w:t>, informó que después de una búsqueda exhaustiva y razonable en los archivos de la Contraloría, no se localizaron sanciones en el sentido de la solicitud que nos ocupa.</w:t>
      </w:r>
    </w:p>
    <w:p w14:paraId="5BA86604" w14:textId="77777777" w:rsidR="0062337B" w:rsidRPr="00844691" w:rsidRDefault="0062337B" w:rsidP="0062337B">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No obstante, se debe resaltar de los motivos de inconformidad del </w:t>
      </w:r>
      <w:r w:rsidRPr="00844691">
        <w:rPr>
          <w:rFonts w:ascii="Palatino Linotype" w:eastAsia="Palatino Linotype" w:hAnsi="Palatino Linotype" w:cs="Palatino Linotype"/>
          <w:b/>
        </w:rPr>
        <w:t>RECURRENTE</w:t>
      </w:r>
      <w:r w:rsidRPr="00844691">
        <w:rPr>
          <w:rFonts w:ascii="Palatino Linotype" w:eastAsia="Palatino Linotype" w:hAnsi="Palatino Linotype" w:cs="Palatino Linotype"/>
        </w:rPr>
        <w:t>, se advierte que está conforme con la información proporcionada en respuesta, correspondiente al conjunto documental generado en el Recurso de Revisión número 12758/INFOEM/ICR-76/IP/RR/2022 y si este instituto se recibió una sanción.</w:t>
      </w:r>
    </w:p>
    <w:p w14:paraId="665E9166" w14:textId="77777777" w:rsidR="0062337B" w:rsidRPr="00844691" w:rsidRDefault="0062337B" w:rsidP="0062337B">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No así en relación a las instituciones sancionadas por este órgano "autónomo" (INFOEM).</w:t>
      </w:r>
    </w:p>
    <w:p w14:paraId="54FCF01D" w14:textId="77777777" w:rsidR="0062337B" w:rsidRPr="00844691" w:rsidRDefault="0062337B" w:rsidP="0062337B">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6945E42" w14:textId="77777777" w:rsidR="0062337B" w:rsidRPr="00844691" w:rsidRDefault="0062337B" w:rsidP="0062337B">
      <w:pPr>
        <w:spacing w:before="240" w:after="240" w:line="276" w:lineRule="auto"/>
        <w:ind w:left="567" w:right="567"/>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sz w:val="22"/>
          <w:szCs w:val="22"/>
        </w:rPr>
        <w:t>“</w:t>
      </w:r>
      <w:r w:rsidRPr="00844691">
        <w:rPr>
          <w:rFonts w:ascii="Palatino Linotype" w:eastAsia="Palatino Linotype" w:hAnsi="Palatino Linotype" w:cs="Palatino Linotype"/>
          <w:b/>
          <w:i/>
          <w:sz w:val="22"/>
          <w:szCs w:val="22"/>
        </w:rPr>
        <w:t>REVISIÓN EN AMPARO. LOS RESOLUTIVOS NO COMBATIDOS DEBEN DECLARARSE FIRMES</w:t>
      </w:r>
      <w:r w:rsidRPr="00844691">
        <w:rPr>
          <w:rFonts w:ascii="Palatino Linotype" w:eastAsia="Palatino Linotype" w:hAnsi="Palatino Linotype" w:cs="Palatino Linotype"/>
          <w:i/>
          <w:sz w:val="22"/>
          <w:szCs w:val="22"/>
        </w:rPr>
        <w:t xml:space="preserve">. Cuando algún resolutivo de la sentencia impugnada afecta </w:t>
      </w:r>
      <w:r w:rsidRPr="00844691">
        <w:rPr>
          <w:rFonts w:ascii="Palatino Linotype" w:eastAsia="Palatino Linotype" w:hAnsi="Palatino Linotype" w:cs="Palatino Linotype"/>
          <w:i/>
          <w:sz w:val="22"/>
          <w:szCs w:val="22"/>
        </w:rPr>
        <w:lastRenderedPageBreak/>
        <w:t>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14:paraId="04F0B5AA" w14:textId="77777777" w:rsidR="0062337B" w:rsidRPr="00844691" w:rsidRDefault="0062337B" w:rsidP="0062337B">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2175EA44" w14:textId="77777777" w:rsidR="0062337B" w:rsidRPr="00844691" w:rsidRDefault="0062337B" w:rsidP="0062337B">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43A8EC53" w14:textId="77777777" w:rsidR="0062337B" w:rsidRPr="00844691" w:rsidRDefault="0062337B" w:rsidP="0062337B">
      <w:pPr>
        <w:spacing w:before="240" w:after="240" w:line="276" w:lineRule="auto"/>
        <w:ind w:left="567" w:right="567"/>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w:t>
      </w:r>
      <w:r w:rsidRPr="00844691">
        <w:rPr>
          <w:rFonts w:ascii="Palatino Linotype" w:eastAsia="Palatino Linotype" w:hAnsi="Palatino Linotype" w:cs="Palatino Linotype"/>
          <w:b/>
          <w:i/>
          <w:sz w:val="22"/>
          <w:szCs w:val="22"/>
        </w:rPr>
        <w:t>ACTOS CONSENTIDOS. SON LOS QUE NO SE IMPUGNAN MEDIANTE EL RECURSO IDÓNEO</w:t>
      </w:r>
      <w:r w:rsidRPr="00844691">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427EF9C7" w14:textId="77777777" w:rsidR="00C376A7" w:rsidRPr="00844691" w:rsidRDefault="00C376A7" w:rsidP="00C376A7">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Ahora bien, por lo que se refiere al punto de la solicitud relativo a: </w:t>
      </w:r>
    </w:p>
    <w:p w14:paraId="1C412807" w14:textId="77777777" w:rsidR="0062337B" w:rsidRPr="00844691" w:rsidRDefault="0062337B" w:rsidP="0062337B">
      <w:pPr>
        <w:pStyle w:val="Prrafodelista"/>
        <w:numPr>
          <w:ilvl w:val="0"/>
          <w:numId w:val="4"/>
        </w:num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t>Saber que instituciones han recibido sanciones por parte del INFOEM y el motivo de las sanciones.</w:t>
      </w:r>
    </w:p>
    <w:p w14:paraId="0AA95B21" w14:textId="77777777" w:rsidR="0062337B" w:rsidRPr="00844691" w:rsidRDefault="0062337B" w:rsidP="0062337B">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lastRenderedPageBreak/>
        <w:t xml:space="preserve">Si bien es cierto que en respuesta el Contralor Interno y Titular del Órgano de Control y Vigilancia del </w:t>
      </w:r>
      <w:r w:rsidRPr="00844691">
        <w:rPr>
          <w:rFonts w:ascii="Palatino Linotype" w:eastAsia="Palatino Linotype" w:hAnsi="Palatino Linotype" w:cs="Palatino Linotype"/>
          <w:b/>
        </w:rPr>
        <w:t>SUJETO OBLIGADO</w:t>
      </w:r>
      <w:r w:rsidRPr="00844691">
        <w:rPr>
          <w:rFonts w:ascii="Palatino Linotype" w:eastAsia="Palatino Linotype" w:hAnsi="Palatino Linotype" w:cs="Palatino Linotype"/>
        </w:rPr>
        <w:t>, informó que después de una búsqueda exhaustiva y razonable en los archivos de la Contraloría, no se localizaron sanciones en el sentido de la solicitud que nos ocupa.</w:t>
      </w:r>
    </w:p>
    <w:p w14:paraId="1E19B883" w14:textId="77777777" w:rsidR="0062337B" w:rsidRPr="00844691" w:rsidRDefault="00A91F57" w:rsidP="0062337B">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Sin embargo, mediante informe justificado </w:t>
      </w:r>
      <w:r w:rsidR="00BE03B0" w:rsidRPr="00844691">
        <w:rPr>
          <w:rFonts w:ascii="Palatino Linotype" w:eastAsia="Palatino Linotype" w:hAnsi="Palatino Linotype" w:cs="Palatino Linotype"/>
        </w:rPr>
        <w:t xml:space="preserve">el </w:t>
      </w:r>
      <w:r w:rsidR="0062337B" w:rsidRPr="00844691">
        <w:rPr>
          <w:rFonts w:ascii="Palatino Linotype" w:eastAsia="Palatino Linotype" w:hAnsi="Palatino Linotype" w:cs="Palatino Linotype"/>
        </w:rPr>
        <w:t>Contralor Interno y Titular del Órgano de Control y Vigilancia del Instituto de Transparencia, Acceso a la Información Pública y Protección de Datos Personales del Estado de México y Municipios</w:t>
      </w:r>
      <w:r w:rsidR="00081238" w:rsidRPr="00844691">
        <w:rPr>
          <w:rFonts w:ascii="Palatino Linotype" w:eastAsia="Palatino Linotype" w:hAnsi="Palatino Linotype" w:cs="Palatino Linotype"/>
        </w:rPr>
        <w:t>,</w:t>
      </w:r>
      <w:r w:rsidR="0062337B" w:rsidRPr="00844691">
        <w:rPr>
          <w:rFonts w:ascii="Palatino Linotype" w:eastAsia="Palatino Linotype" w:hAnsi="Palatino Linotype" w:cs="Palatino Linotype"/>
        </w:rPr>
        <w:t xml:space="preserve"> </w:t>
      </w:r>
      <w:r w:rsidR="0062337B" w:rsidRPr="00844691">
        <w:rPr>
          <w:rFonts w:ascii="Palatino Linotype" w:eastAsia="Palatino Linotype" w:hAnsi="Palatino Linotype" w:cs="Palatino Linotype"/>
          <w:b/>
        </w:rPr>
        <w:t>amplió la temporalidad de la búsqueda de la información solicitada</w:t>
      </w:r>
      <w:r w:rsidR="0062337B" w:rsidRPr="00844691">
        <w:rPr>
          <w:rFonts w:ascii="Palatino Linotype" w:eastAsia="Palatino Linotype" w:hAnsi="Palatino Linotype" w:cs="Palatino Linotype"/>
        </w:rPr>
        <w:t xml:space="preserve">, en razón de que si bien es cierto que el particular en su solicitud de información pública no señaló la temporalidad de la información requerida, lo que daría establecer en ejercicio de la facultad de suplencia prevista en los artículos 13 y 181 párrafo cuarto de la Ley de Transparencia y Acceso a la Información Pública del Estado de México y Municipios, </w:t>
      </w:r>
      <w:r w:rsidR="00BE03B0" w:rsidRPr="00844691">
        <w:rPr>
          <w:rFonts w:ascii="Palatino Linotype" w:eastAsia="Palatino Linotype" w:hAnsi="Palatino Linotype" w:cs="Palatino Linotype"/>
        </w:rPr>
        <w:t xml:space="preserve">que la entrega de la información sería </w:t>
      </w:r>
      <w:r w:rsidR="0062337B" w:rsidRPr="00844691">
        <w:rPr>
          <w:rFonts w:ascii="Palatino Linotype" w:eastAsia="Palatino Linotype" w:hAnsi="Palatino Linotype" w:cs="Palatino Linotype"/>
        </w:rPr>
        <w:t xml:space="preserve">del soporte documental generado en el año inmediato anterior contado a partir de la fecha de presentación de la </w:t>
      </w:r>
      <w:r w:rsidR="00BE03B0" w:rsidRPr="00844691">
        <w:rPr>
          <w:rFonts w:ascii="Palatino Linotype" w:eastAsia="Palatino Linotype" w:hAnsi="Palatino Linotype" w:cs="Palatino Linotype"/>
        </w:rPr>
        <w:t>solicitud, es decir, del diecisiete de enero de dos mil veintidós al diecisiete de enero de dos mil veintitrés</w:t>
      </w:r>
      <w:r w:rsidR="0062337B" w:rsidRPr="00844691">
        <w:rPr>
          <w:rFonts w:ascii="Palatino Linotype" w:eastAsia="Palatino Linotype" w:hAnsi="Palatino Linotype" w:cs="Palatino Linotype"/>
        </w:rPr>
        <w:t>.</w:t>
      </w:r>
    </w:p>
    <w:p w14:paraId="5BC843EB" w14:textId="77777777" w:rsidR="0062337B" w:rsidRPr="00844691" w:rsidRDefault="0062337B" w:rsidP="0062337B">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t>Lo anterior se robustece con el criterio de interpretación 03/19 emitido por el Instituto Nacional de Transparencia Acceso a la Información y Protección de Datos Personales, INAI, en el cual es del tenor literal siguiente:</w:t>
      </w:r>
    </w:p>
    <w:p w14:paraId="2CE26F68" w14:textId="77777777" w:rsidR="0062337B" w:rsidRPr="00844691" w:rsidRDefault="0062337B" w:rsidP="00BE03B0">
      <w:pPr>
        <w:spacing w:before="240" w:after="240" w:line="276" w:lineRule="auto"/>
        <w:ind w:left="567" w:right="567"/>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 xml:space="preserve">“Periodo de búsqueda de la información. En el supuesto de que el particular no haya señalado el periodo respecto del cual requiere la información, o bien, de la solicitud </w:t>
      </w:r>
      <w:r w:rsidRPr="00844691">
        <w:rPr>
          <w:rFonts w:ascii="Palatino Linotype" w:eastAsia="Palatino Linotype" w:hAnsi="Palatino Linotype" w:cs="Palatino Linotype"/>
          <w:i/>
          <w:sz w:val="22"/>
          <w:szCs w:val="22"/>
        </w:rPr>
        <w:lastRenderedPageBreak/>
        <w:t>presentada no se adviertan elementos que permitan identificarlo, deberá considerarse, para efectos de la búsqueda de la información, que el requerimiento se refiere al año inmediato anterior, contado a partir de la fecha en que se presentó la solicitud.”</w:t>
      </w:r>
      <w:r w:rsidR="00BE03B0" w:rsidRPr="00844691">
        <w:rPr>
          <w:rFonts w:ascii="Palatino Linotype" w:eastAsia="Palatino Linotype" w:hAnsi="Palatino Linotype" w:cs="Palatino Linotype"/>
          <w:i/>
          <w:sz w:val="22"/>
          <w:szCs w:val="22"/>
        </w:rPr>
        <w:t>(Sic)</w:t>
      </w:r>
    </w:p>
    <w:p w14:paraId="05D8A4E1" w14:textId="77777777" w:rsidR="0062337B" w:rsidRPr="00844691" w:rsidRDefault="00BE03B0" w:rsidP="00081238">
      <w:pPr>
        <w:spacing w:before="240" w:line="360" w:lineRule="auto"/>
        <w:ind w:right="49"/>
        <w:jc w:val="both"/>
        <w:rPr>
          <w:rFonts w:ascii="Palatino Linotype" w:eastAsia="Palatino Linotype" w:hAnsi="Palatino Linotype" w:cs="Palatino Linotype"/>
        </w:rPr>
      </w:pPr>
      <w:r w:rsidRPr="00844691">
        <w:rPr>
          <w:rFonts w:ascii="Palatino Linotype" w:eastAsia="Palatino Linotype" w:hAnsi="Palatino Linotype" w:cs="Palatino Linotype"/>
        </w:rPr>
        <w:t>Circunstancia que fue abordada puntualmente por el Contralor Interno y Titular del Órgano de Control y Vigilancia, señalando de manera textual lo siguiente:</w:t>
      </w:r>
    </w:p>
    <w:p w14:paraId="6339F2C6" w14:textId="77777777" w:rsidR="00BE03B0" w:rsidRPr="00844691" w:rsidRDefault="00BE03B0" w:rsidP="00081238">
      <w:pPr>
        <w:spacing w:before="240" w:line="360" w:lineRule="auto"/>
        <w:ind w:right="49"/>
        <w:jc w:val="both"/>
        <w:rPr>
          <w:noProof/>
          <w:lang w:val="es-MX"/>
        </w:rPr>
      </w:pPr>
      <w:r w:rsidRPr="00844691">
        <w:rPr>
          <w:noProof/>
          <w:lang w:val="es-MX"/>
        </w:rPr>
        <w:drawing>
          <wp:inline distT="0" distB="0" distL="0" distR="0" wp14:anchorId="50E01EDC" wp14:editId="410CCDB7">
            <wp:extent cx="5428715" cy="5110542"/>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493" t="22215" r="27217" b="11289"/>
                    <a:stretch/>
                  </pic:blipFill>
                  <pic:spPr bwMode="auto">
                    <a:xfrm>
                      <a:off x="0" y="0"/>
                      <a:ext cx="5471082" cy="5150426"/>
                    </a:xfrm>
                    <a:prstGeom prst="rect">
                      <a:avLst/>
                    </a:prstGeom>
                    <a:ln>
                      <a:noFill/>
                    </a:ln>
                    <a:extLst>
                      <a:ext uri="{53640926-AAD7-44D8-BBD7-CCE9431645EC}">
                        <a14:shadowObscured xmlns:a14="http://schemas.microsoft.com/office/drawing/2010/main"/>
                      </a:ext>
                    </a:extLst>
                  </pic:spPr>
                </pic:pic>
              </a:graphicData>
            </a:graphic>
          </wp:inline>
        </w:drawing>
      </w:r>
    </w:p>
    <w:p w14:paraId="4123881F" w14:textId="77777777" w:rsidR="00BE03B0" w:rsidRPr="00844691" w:rsidRDefault="00BE03B0" w:rsidP="00081238">
      <w:pPr>
        <w:spacing w:before="240" w:line="360" w:lineRule="auto"/>
        <w:ind w:right="49"/>
        <w:jc w:val="both"/>
        <w:rPr>
          <w:rFonts w:ascii="Palatino Linotype" w:eastAsia="Palatino Linotype" w:hAnsi="Palatino Linotype" w:cs="Palatino Linotype"/>
        </w:rPr>
      </w:pPr>
      <w:r w:rsidRPr="00844691">
        <w:rPr>
          <w:noProof/>
          <w:lang w:val="es-MX"/>
        </w:rPr>
        <w:lastRenderedPageBreak/>
        <w:drawing>
          <wp:inline distT="0" distB="0" distL="0" distR="0" wp14:anchorId="233CBF9F" wp14:editId="6C8FFDF1">
            <wp:extent cx="5440686" cy="6771048"/>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191" t="28612" r="27616" b="7730"/>
                    <a:stretch/>
                  </pic:blipFill>
                  <pic:spPr bwMode="auto">
                    <a:xfrm>
                      <a:off x="0" y="0"/>
                      <a:ext cx="5457945" cy="6792527"/>
                    </a:xfrm>
                    <a:prstGeom prst="rect">
                      <a:avLst/>
                    </a:prstGeom>
                    <a:ln>
                      <a:noFill/>
                    </a:ln>
                    <a:extLst>
                      <a:ext uri="{53640926-AAD7-44D8-BBD7-CCE9431645EC}">
                        <a14:shadowObscured xmlns:a14="http://schemas.microsoft.com/office/drawing/2010/main"/>
                      </a:ext>
                    </a:extLst>
                  </pic:spPr>
                </pic:pic>
              </a:graphicData>
            </a:graphic>
          </wp:inline>
        </w:drawing>
      </w:r>
    </w:p>
    <w:p w14:paraId="0B29E036" w14:textId="77777777" w:rsidR="0062337B" w:rsidRPr="00844691" w:rsidRDefault="00BE03B0" w:rsidP="00081238">
      <w:pPr>
        <w:spacing w:before="240" w:line="360" w:lineRule="auto"/>
        <w:ind w:right="49"/>
        <w:jc w:val="both"/>
        <w:rPr>
          <w:rFonts w:ascii="Palatino Linotype" w:eastAsia="Palatino Linotype" w:hAnsi="Palatino Linotype" w:cs="Palatino Linotype"/>
        </w:rPr>
      </w:pPr>
      <w:r w:rsidRPr="00844691">
        <w:rPr>
          <w:noProof/>
          <w:lang w:val="es-MX"/>
        </w:rPr>
        <w:lastRenderedPageBreak/>
        <w:drawing>
          <wp:inline distT="0" distB="0" distL="0" distR="0" wp14:anchorId="6B0DF5D1" wp14:editId="119C4917">
            <wp:extent cx="5513623" cy="5884697"/>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994" t="23103" r="27520" b="7375"/>
                    <a:stretch/>
                  </pic:blipFill>
                  <pic:spPr bwMode="auto">
                    <a:xfrm>
                      <a:off x="0" y="0"/>
                      <a:ext cx="5536029" cy="5908611"/>
                    </a:xfrm>
                    <a:prstGeom prst="rect">
                      <a:avLst/>
                    </a:prstGeom>
                    <a:ln>
                      <a:noFill/>
                    </a:ln>
                    <a:extLst>
                      <a:ext uri="{53640926-AAD7-44D8-BBD7-CCE9431645EC}">
                        <a14:shadowObscured xmlns:a14="http://schemas.microsoft.com/office/drawing/2010/main"/>
                      </a:ext>
                    </a:extLst>
                  </pic:spPr>
                </pic:pic>
              </a:graphicData>
            </a:graphic>
          </wp:inline>
        </w:drawing>
      </w:r>
    </w:p>
    <w:p w14:paraId="608B2E03" w14:textId="77777777" w:rsidR="00571ACA" w:rsidRPr="00844691" w:rsidRDefault="00BE03B0" w:rsidP="00571ACA">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Luego entonces, al haber un cambio en la temporalidad de la búsqueda de la información solicitada, por parte del Contralor Interno y Titular del Órgano de Control y Vigilancia</w:t>
      </w:r>
      <w:r w:rsidR="00571ACA" w:rsidRPr="00844691">
        <w:rPr>
          <w:rFonts w:ascii="Palatino Linotype" w:eastAsia="Palatino Linotype" w:hAnsi="Palatino Linotype" w:cs="Palatino Linotype"/>
        </w:rPr>
        <w:t xml:space="preserve">, en donde informó </w:t>
      </w:r>
      <w:r w:rsidRPr="00844691">
        <w:rPr>
          <w:rFonts w:ascii="Palatino Linotype" w:eastAsia="Palatino Linotype" w:hAnsi="Palatino Linotype" w:cs="Palatino Linotype"/>
        </w:rPr>
        <w:t xml:space="preserve">que no se localizaron sanciones en el sentido </w:t>
      </w:r>
      <w:r w:rsidRPr="00844691">
        <w:rPr>
          <w:rFonts w:ascii="Palatino Linotype" w:eastAsia="Palatino Linotype" w:hAnsi="Palatino Linotype" w:cs="Palatino Linotype"/>
        </w:rPr>
        <w:lastRenderedPageBreak/>
        <w:t>de la solicitud de informaci</w:t>
      </w:r>
      <w:r w:rsidR="00571ACA" w:rsidRPr="00844691">
        <w:rPr>
          <w:rFonts w:ascii="Palatino Linotype" w:eastAsia="Palatino Linotype" w:hAnsi="Palatino Linotype" w:cs="Palatino Linotype"/>
        </w:rPr>
        <w:t>ón número 00040/INFOEM/IP/2023, lo que se traduce como un hecho negativo y ante un hecho negativo debe decirse que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56712459" w14:textId="77777777" w:rsidR="00571ACA" w:rsidRPr="00844691" w:rsidRDefault="00571ACA" w:rsidP="00571ACA">
      <w:pPr>
        <w:spacing w:before="120" w:after="120"/>
        <w:ind w:left="567" w:right="851"/>
        <w:jc w:val="center"/>
        <w:rPr>
          <w:rFonts w:ascii="Palatino Linotype" w:eastAsia="Palatino Linotype" w:hAnsi="Palatino Linotype" w:cs="Palatino Linotype"/>
          <w:i/>
          <w:sz w:val="22"/>
          <w:szCs w:val="22"/>
        </w:rPr>
      </w:pPr>
      <w:r w:rsidRPr="00844691">
        <w:rPr>
          <w:rFonts w:ascii="Palatino Linotype" w:eastAsia="Palatino Linotype" w:hAnsi="Palatino Linotype" w:cs="Palatino Linotype"/>
        </w:rPr>
        <w:t xml:space="preserve"> “</w:t>
      </w:r>
      <w:r w:rsidRPr="00844691">
        <w:rPr>
          <w:rFonts w:ascii="Palatino Linotype" w:eastAsia="Palatino Linotype" w:hAnsi="Palatino Linotype" w:cs="Palatino Linotype"/>
          <w:b/>
          <w:i/>
          <w:sz w:val="22"/>
          <w:szCs w:val="22"/>
        </w:rPr>
        <w:t>HECHOS NEGATIVOS, NO SON SUSCEPTIBLES DE DEMOSTRACIÓN</w:t>
      </w:r>
      <w:r w:rsidRPr="00844691">
        <w:rPr>
          <w:rFonts w:ascii="Palatino Linotype" w:eastAsia="Palatino Linotype" w:hAnsi="Palatino Linotype" w:cs="Palatino Linotype"/>
          <w:i/>
          <w:sz w:val="22"/>
          <w:szCs w:val="22"/>
        </w:rPr>
        <w:t>.</w:t>
      </w:r>
    </w:p>
    <w:p w14:paraId="4D8C3C74" w14:textId="77777777" w:rsidR="00571ACA" w:rsidRPr="00844691" w:rsidRDefault="00571ACA" w:rsidP="00571ACA">
      <w:pPr>
        <w:ind w:left="851" w:right="851"/>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17F80AFB" w14:textId="77777777" w:rsidR="00571ACA" w:rsidRPr="00844691" w:rsidRDefault="00571ACA" w:rsidP="00571ACA">
      <w:pPr>
        <w:ind w:left="851" w:right="851"/>
        <w:jc w:val="both"/>
        <w:rPr>
          <w:rFonts w:ascii="Palatino Linotype" w:eastAsia="Palatino Linotype" w:hAnsi="Palatino Linotype" w:cs="Palatino Linotype"/>
          <w:i/>
          <w:sz w:val="22"/>
          <w:szCs w:val="22"/>
        </w:rPr>
      </w:pPr>
    </w:p>
    <w:p w14:paraId="21C9F4AF" w14:textId="77777777" w:rsidR="00571ACA" w:rsidRPr="00844691" w:rsidRDefault="00571ACA" w:rsidP="00571ACA">
      <w:pPr>
        <w:spacing w:before="120" w:after="120"/>
        <w:ind w:left="851" w:right="851"/>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14:paraId="5BBCAB93" w14:textId="77777777" w:rsidR="00571ACA" w:rsidRPr="00844691" w:rsidRDefault="00571ACA">
      <w:pPr>
        <w:spacing w:line="360" w:lineRule="auto"/>
        <w:jc w:val="both"/>
        <w:rPr>
          <w:rFonts w:ascii="Palatino Linotype" w:eastAsia="Palatino Linotype" w:hAnsi="Palatino Linotype" w:cs="Palatino Linotype"/>
        </w:rPr>
      </w:pPr>
    </w:p>
    <w:p w14:paraId="700F039C" w14:textId="77777777" w:rsidR="00773E9E" w:rsidRPr="00844691" w:rsidRDefault="00571ACA">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Se tiene por colmado</w:t>
      </w:r>
      <w:r w:rsidR="005E283D" w:rsidRPr="00844691">
        <w:rPr>
          <w:rFonts w:ascii="Palatino Linotype" w:eastAsia="Palatino Linotype" w:hAnsi="Palatino Linotype" w:cs="Palatino Linotype"/>
        </w:rPr>
        <w:t xml:space="preserve"> el derecho de acceso a la información pública d</w:t>
      </w:r>
      <w:r w:rsidRPr="00844691">
        <w:rPr>
          <w:rFonts w:ascii="Palatino Linotype" w:eastAsia="Palatino Linotype" w:hAnsi="Palatino Linotype" w:cs="Palatino Linotype"/>
        </w:rPr>
        <w:t xml:space="preserve">e </w:t>
      </w:r>
      <w:r w:rsidR="007A06B8" w:rsidRPr="00844691">
        <w:rPr>
          <w:rFonts w:ascii="Palatino Linotype" w:eastAsia="Palatino Linotype" w:hAnsi="Palatino Linotype" w:cs="Palatino Linotype"/>
        </w:rPr>
        <w:t xml:space="preserve">la parte </w:t>
      </w:r>
      <w:r w:rsidR="007A06B8" w:rsidRPr="00844691">
        <w:rPr>
          <w:rFonts w:ascii="Palatino Linotype" w:eastAsia="Palatino Linotype" w:hAnsi="Palatino Linotype" w:cs="Palatino Linotype"/>
          <w:b/>
        </w:rPr>
        <w:t>RECURRENTE</w:t>
      </w:r>
      <w:r w:rsidR="00081238" w:rsidRPr="00844691">
        <w:rPr>
          <w:rFonts w:ascii="Palatino Linotype" w:eastAsia="Palatino Linotype" w:hAnsi="Palatino Linotype" w:cs="Palatino Linotype"/>
        </w:rPr>
        <w:t xml:space="preserve">; </w:t>
      </w:r>
      <w:r w:rsidR="005E283D" w:rsidRPr="00844691">
        <w:rPr>
          <w:rFonts w:ascii="Palatino Linotype" w:eastAsia="Palatino Linotype" w:hAnsi="Palatino Linotype" w:cs="Palatino Linotype"/>
        </w:rPr>
        <w:t xml:space="preserve">en razón de que </w:t>
      </w:r>
      <w:r w:rsidR="004F5666" w:rsidRPr="00844691">
        <w:rPr>
          <w:rFonts w:ascii="Palatino Linotype" w:eastAsia="Palatino Linotype" w:hAnsi="Palatino Linotype" w:cs="Palatino Linotype"/>
        </w:rPr>
        <w:t>el área</w:t>
      </w:r>
      <w:r w:rsidR="005E283D" w:rsidRPr="00844691">
        <w:rPr>
          <w:rFonts w:ascii="Palatino Linotype" w:eastAsia="Palatino Linotype" w:hAnsi="Palatino Linotype" w:cs="Palatino Linotype"/>
        </w:rPr>
        <w:t xml:space="preserve"> del </w:t>
      </w:r>
      <w:r w:rsidR="005E283D" w:rsidRPr="00844691">
        <w:rPr>
          <w:rFonts w:ascii="Palatino Linotype" w:eastAsia="Palatino Linotype" w:hAnsi="Palatino Linotype" w:cs="Palatino Linotype"/>
          <w:b/>
        </w:rPr>
        <w:t>SUJETO OBLIGADO</w:t>
      </w:r>
      <w:r w:rsidR="004F5666" w:rsidRPr="00844691">
        <w:rPr>
          <w:rFonts w:ascii="Palatino Linotype" w:eastAsia="Palatino Linotype" w:hAnsi="Palatino Linotype" w:cs="Palatino Linotype"/>
        </w:rPr>
        <w:t xml:space="preserve"> que </w:t>
      </w:r>
      <w:r w:rsidRPr="00844691">
        <w:rPr>
          <w:rFonts w:ascii="Palatino Linotype" w:eastAsia="Palatino Linotype" w:hAnsi="Palatino Linotype" w:cs="Palatino Linotype"/>
        </w:rPr>
        <w:t>se pronunció</w:t>
      </w:r>
      <w:r w:rsidR="005E283D" w:rsidRPr="00844691">
        <w:rPr>
          <w:rFonts w:ascii="Palatino Linotype" w:eastAsia="Palatino Linotype" w:hAnsi="Palatino Linotype" w:cs="Palatino Linotype"/>
        </w:rPr>
        <w:t xml:space="preserve">, fue la </w:t>
      </w:r>
      <w:r w:rsidR="002A5C5F" w:rsidRPr="00844691">
        <w:rPr>
          <w:rFonts w:ascii="Palatino Linotype" w:eastAsia="Palatino Linotype" w:hAnsi="Palatino Linotype" w:cs="Palatino Linotype"/>
        </w:rPr>
        <w:t>Contraloría Interna y Titular del Órgano de Control y Vigilancia</w:t>
      </w:r>
      <w:r w:rsidR="005E283D" w:rsidRPr="00844691">
        <w:rPr>
          <w:rFonts w:ascii="Palatino Linotype" w:eastAsia="Palatino Linotype" w:hAnsi="Palatino Linotype" w:cs="Palatino Linotype"/>
        </w:rPr>
        <w:t>, que en términos d</w:t>
      </w:r>
      <w:r w:rsidR="005E6EC6" w:rsidRPr="00844691">
        <w:rPr>
          <w:rFonts w:ascii="Palatino Linotype" w:eastAsia="Palatino Linotype" w:hAnsi="Palatino Linotype" w:cs="Palatino Linotype"/>
        </w:rPr>
        <w:t>e lo señalado por el artículo 25</w:t>
      </w:r>
      <w:r w:rsidR="0023596F" w:rsidRPr="00844691">
        <w:rPr>
          <w:rFonts w:ascii="Palatino Linotype" w:eastAsia="Palatino Linotype" w:hAnsi="Palatino Linotype" w:cs="Palatino Linotype"/>
        </w:rPr>
        <w:t xml:space="preserve"> fracciones XIX, XX, XXI, XXIII, XXV, y XXVI, </w:t>
      </w:r>
      <w:r w:rsidR="005E283D" w:rsidRPr="00844691">
        <w:rPr>
          <w:rFonts w:ascii="Palatino Linotype" w:eastAsia="Palatino Linotype" w:hAnsi="Palatino Linotype" w:cs="Palatino Linotype"/>
        </w:rPr>
        <w:t xml:space="preserve">del Reglamento Interno del </w:t>
      </w:r>
      <w:r w:rsidR="005E283D" w:rsidRPr="00844691">
        <w:rPr>
          <w:rFonts w:ascii="Palatino Linotype" w:eastAsia="Palatino Linotype" w:hAnsi="Palatino Linotype" w:cs="Palatino Linotype"/>
          <w:b/>
        </w:rPr>
        <w:t>SUJETO OBLIGADO</w:t>
      </w:r>
      <w:r w:rsidR="0023596F" w:rsidRPr="00844691">
        <w:rPr>
          <w:rFonts w:ascii="Palatino Linotype" w:eastAsia="Palatino Linotype" w:hAnsi="Palatino Linotype" w:cs="Palatino Linotype"/>
          <w:b/>
        </w:rPr>
        <w:t xml:space="preserve"> </w:t>
      </w:r>
      <w:r w:rsidR="0023596F" w:rsidRPr="00844691">
        <w:rPr>
          <w:rFonts w:ascii="Palatino Linotype" w:eastAsia="Palatino Linotype" w:hAnsi="Palatino Linotype" w:cs="Palatino Linotype"/>
        </w:rPr>
        <w:t>vigente a la fecha de la solicitud</w:t>
      </w:r>
      <w:r w:rsidR="005E283D" w:rsidRPr="00844691">
        <w:rPr>
          <w:rFonts w:ascii="Palatino Linotype" w:eastAsia="Palatino Linotype" w:hAnsi="Palatino Linotype" w:cs="Palatino Linotype"/>
        </w:rPr>
        <w:t>, que señala:</w:t>
      </w:r>
    </w:p>
    <w:p w14:paraId="0B0A7661" w14:textId="77777777" w:rsidR="00773E9E" w:rsidRPr="00844691" w:rsidRDefault="00773E9E">
      <w:pPr>
        <w:spacing w:line="360" w:lineRule="auto"/>
        <w:jc w:val="both"/>
        <w:rPr>
          <w:rFonts w:ascii="Palatino Linotype" w:eastAsia="Palatino Linotype" w:hAnsi="Palatino Linotype" w:cs="Palatino Linotype"/>
        </w:rPr>
      </w:pPr>
    </w:p>
    <w:p w14:paraId="2B6C20B6" w14:textId="77777777" w:rsidR="005E6EC6" w:rsidRPr="00844691" w:rsidRDefault="005E283D" w:rsidP="005E6EC6">
      <w:pPr>
        <w:ind w:left="567" w:right="616"/>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w:t>
      </w:r>
      <w:r w:rsidR="005E6EC6" w:rsidRPr="00844691">
        <w:rPr>
          <w:rFonts w:ascii="Palatino Linotype" w:eastAsia="Palatino Linotype" w:hAnsi="Palatino Linotype" w:cs="Palatino Linotype"/>
          <w:i/>
          <w:sz w:val="22"/>
          <w:szCs w:val="22"/>
        </w:rPr>
        <w:t xml:space="preserve">Artículo 25. Corresponde a la Contraloría Interna y Órgano de Vigilancia ejercer las atribuciones siguientes: </w:t>
      </w:r>
    </w:p>
    <w:p w14:paraId="6E2FA5CE" w14:textId="77777777" w:rsidR="005E6EC6" w:rsidRPr="00844691" w:rsidRDefault="0023596F" w:rsidP="005E6EC6">
      <w:pPr>
        <w:ind w:left="567" w:right="616"/>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w:t>
      </w:r>
    </w:p>
    <w:p w14:paraId="34F8B8D0" w14:textId="77777777" w:rsidR="005E6EC6" w:rsidRPr="00844691" w:rsidRDefault="005E6EC6" w:rsidP="005E6EC6">
      <w:pPr>
        <w:ind w:left="567" w:right="616"/>
        <w:jc w:val="both"/>
        <w:rPr>
          <w:rFonts w:ascii="Palatino Linotype" w:eastAsia="Palatino Linotype" w:hAnsi="Palatino Linotype" w:cs="Palatino Linotype"/>
          <w:b/>
          <w:i/>
          <w:sz w:val="22"/>
          <w:szCs w:val="22"/>
        </w:rPr>
      </w:pPr>
      <w:r w:rsidRPr="00844691">
        <w:rPr>
          <w:rFonts w:ascii="Palatino Linotype" w:eastAsia="Palatino Linotype" w:hAnsi="Palatino Linotype" w:cs="Palatino Linotype"/>
          <w:b/>
          <w:i/>
          <w:sz w:val="22"/>
          <w:szCs w:val="22"/>
        </w:rPr>
        <w:lastRenderedPageBreak/>
        <w:t xml:space="preserve">XIX. Vigilar el cumplimiento que los Sujetos Obligados deben observar en la atención de las resoluciones de los recursos de revisión, así como elaborar los acuerdos sobre el cumplimiento o incumplimiento de éstas, y en su caso, notificar al superior jerárquico del servidor público que incumpla la resolución, deberá informar mensualmente al Pleno; </w:t>
      </w:r>
    </w:p>
    <w:p w14:paraId="44D6C978" w14:textId="77777777" w:rsidR="005E6EC6" w:rsidRPr="00844691" w:rsidRDefault="005E6EC6" w:rsidP="005E6EC6">
      <w:pPr>
        <w:ind w:left="567" w:right="616"/>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b/>
          <w:i/>
          <w:sz w:val="22"/>
          <w:szCs w:val="22"/>
        </w:rPr>
        <w:t>XX. Recibir, tramitar, investigar y resolver las quejas que se interpongan por incumplimiento a las resoluciones que emita el Pleno e informar a éste de los resultados</w:t>
      </w:r>
      <w:r w:rsidRPr="00844691">
        <w:rPr>
          <w:rFonts w:ascii="Palatino Linotype" w:eastAsia="Palatino Linotype" w:hAnsi="Palatino Linotype" w:cs="Palatino Linotype"/>
          <w:i/>
          <w:sz w:val="22"/>
          <w:szCs w:val="22"/>
        </w:rPr>
        <w:t xml:space="preserve">; </w:t>
      </w:r>
    </w:p>
    <w:p w14:paraId="7EFBEC7D" w14:textId="77777777" w:rsidR="005E6EC6" w:rsidRPr="00844691" w:rsidRDefault="005E6EC6" w:rsidP="005E6EC6">
      <w:pPr>
        <w:ind w:left="567" w:right="616"/>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b/>
          <w:i/>
          <w:sz w:val="22"/>
          <w:szCs w:val="22"/>
        </w:rPr>
        <w:t>XXI. Solicitar y, en su caso, apercibir a los servidores públicos y superior jerárquico, así como a los miembros de los Sujetos Obligados que no tengan el carácter de servidores públicos, el cumplimiento de las resoluciones del Pleno, así como cualquier requerimiento del Instituto y, en su caso, determinar e imponer medidas de conformidad con las leyes de la materia y los criterios que establezca el Instituto</w:t>
      </w:r>
      <w:r w:rsidRPr="00844691">
        <w:rPr>
          <w:rFonts w:ascii="Palatino Linotype" w:eastAsia="Palatino Linotype" w:hAnsi="Palatino Linotype" w:cs="Palatino Linotype"/>
          <w:i/>
          <w:sz w:val="22"/>
          <w:szCs w:val="22"/>
        </w:rPr>
        <w:t xml:space="preserve">; </w:t>
      </w:r>
    </w:p>
    <w:p w14:paraId="21AC66D5" w14:textId="77777777" w:rsidR="0023596F" w:rsidRPr="00844691" w:rsidRDefault="0023596F" w:rsidP="005E6EC6">
      <w:pPr>
        <w:ind w:left="567" w:right="616"/>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w:t>
      </w:r>
    </w:p>
    <w:p w14:paraId="6DF1B0C0" w14:textId="77777777" w:rsidR="005E6EC6" w:rsidRPr="00844691" w:rsidRDefault="005E6EC6" w:rsidP="005E6EC6">
      <w:pPr>
        <w:ind w:left="567" w:right="616"/>
        <w:jc w:val="both"/>
        <w:rPr>
          <w:rFonts w:ascii="Palatino Linotype" w:eastAsia="Palatino Linotype" w:hAnsi="Palatino Linotype" w:cs="Palatino Linotype"/>
          <w:b/>
          <w:i/>
          <w:sz w:val="22"/>
          <w:szCs w:val="22"/>
        </w:rPr>
      </w:pPr>
      <w:r w:rsidRPr="00844691">
        <w:rPr>
          <w:rFonts w:ascii="Palatino Linotype" w:eastAsia="Palatino Linotype" w:hAnsi="Palatino Linotype" w:cs="Palatino Linotype"/>
          <w:b/>
          <w:i/>
          <w:sz w:val="22"/>
          <w:szCs w:val="22"/>
        </w:rPr>
        <w:t xml:space="preserve">XXIII. Solicitar a los Sujetos Obligados el informe correspondiente a la ejecución de la aplicación de las sanciones a los servidores públicos, derivadas del incumplimiento a las leyes de la materia; </w:t>
      </w:r>
    </w:p>
    <w:p w14:paraId="6C169881" w14:textId="77777777" w:rsidR="005E6EC6" w:rsidRPr="00844691" w:rsidRDefault="0023596F" w:rsidP="005E6EC6">
      <w:pPr>
        <w:ind w:left="567" w:right="616"/>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w:t>
      </w:r>
    </w:p>
    <w:p w14:paraId="39E5764A" w14:textId="77777777" w:rsidR="005E6EC6" w:rsidRPr="00844691" w:rsidRDefault="005E6EC6" w:rsidP="005E6EC6">
      <w:pPr>
        <w:ind w:left="567" w:right="616"/>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b/>
          <w:i/>
          <w:sz w:val="22"/>
          <w:szCs w:val="22"/>
        </w:rPr>
        <w:t>XXV. Promover ante los órganos internos de control o equivalentes de los Sujetos Obligados, las acciones y responsabilidades a que hubiera lugar</w:t>
      </w:r>
      <w:r w:rsidRPr="00844691">
        <w:rPr>
          <w:rFonts w:ascii="Palatino Linotype" w:eastAsia="Palatino Linotype" w:hAnsi="Palatino Linotype" w:cs="Palatino Linotype"/>
          <w:i/>
          <w:sz w:val="22"/>
          <w:szCs w:val="22"/>
        </w:rPr>
        <w:t xml:space="preserve">; </w:t>
      </w:r>
    </w:p>
    <w:p w14:paraId="32F7BE3D" w14:textId="77777777" w:rsidR="00773E9E" w:rsidRPr="00844691" w:rsidRDefault="005E6EC6" w:rsidP="0023596F">
      <w:pPr>
        <w:ind w:left="567" w:right="616"/>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b/>
          <w:i/>
          <w:sz w:val="22"/>
          <w:szCs w:val="22"/>
        </w:rPr>
        <w:t>XXVI. Promover ante la autoridad competente la ejecución de las medidas de apremio a que haya lugar, de conformidad con el Código Financiero del Estado de México y Municipios</w:t>
      </w:r>
      <w:r w:rsidR="0023596F" w:rsidRPr="00844691">
        <w:rPr>
          <w:rFonts w:ascii="Palatino Linotype" w:eastAsia="Palatino Linotype" w:hAnsi="Palatino Linotype" w:cs="Palatino Linotype"/>
          <w:i/>
          <w:sz w:val="22"/>
          <w:szCs w:val="22"/>
        </w:rPr>
        <w:t>…</w:t>
      </w:r>
      <w:r w:rsidR="005E283D" w:rsidRPr="00844691">
        <w:rPr>
          <w:rFonts w:ascii="Palatino Linotype" w:eastAsia="Palatino Linotype" w:hAnsi="Palatino Linotype" w:cs="Palatino Linotype"/>
          <w:i/>
          <w:sz w:val="22"/>
          <w:szCs w:val="22"/>
        </w:rPr>
        <w:t>” (Sic)</w:t>
      </w:r>
    </w:p>
    <w:p w14:paraId="6549FD54" w14:textId="77777777" w:rsidR="00773E9E" w:rsidRPr="00844691" w:rsidRDefault="00773E9E">
      <w:pPr>
        <w:spacing w:line="360" w:lineRule="auto"/>
        <w:jc w:val="both"/>
        <w:rPr>
          <w:rFonts w:ascii="Palatino Linotype" w:eastAsia="Palatino Linotype" w:hAnsi="Palatino Linotype" w:cs="Palatino Linotype"/>
        </w:rPr>
      </w:pPr>
    </w:p>
    <w:p w14:paraId="6288712E" w14:textId="77777777" w:rsidR="008924FD" w:rsidRPr="00844691" w:rsidRDefault="005E283D">
      <w:pPr>
        <w:spacing w:after="12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Siendo el área competente para conocer </w:t>
      </w:r>
      <w:r w:rsidR="00BF01BB" w:rsidRPr="00844691">
        <w:rPr>
          <w:rFonts w:ascii="Palatino Linotype" w:eastAsia="Palatino Linotype" w:hAnsi="Palatino Linotype" w:cs="Palatino Linotype"/>
        </w:rPr>
        <w:t>de la solicitud</w:t>
      </w:r>
      <w:r w:rsidRPr="00844691">
        <w:rPr>
          <w:rFonts w:ascii="Palatino Linotype" w:eastAsia="Palatino Linotype" w:hAnsi="Palatino Linotype" w:cs="Palatino Linotype"/>
        </w:rPr>
        <w:t>, ya que</w:t>
      </w:r>
      <w:r w:rsidR="004F5666" w:rsidRPr="00844691">
        <w:rPr>
          <w:rFonts w:ascii="Palatino Linotype" w:eastAsia="Palatino Linotype" w:hAnsi="Palatino Linotype" w:cs="Palatino Linotype"/>
        </w:rPr>
        <w:t xml:space="preserve"> la información solicitada por el particular en efecto corresponde a información, generada, poseída o administrada </w:t>
      </w:r>
      <w:r w:rsidR="00A94F72" w:rsidRPr="00844691">
        <w:rPr>
          <w:rFonts w:ascii="Palatino Linotype" w:eastAsia="Palatino Linotype" w:hAnsi="Palatino Linotype" w:cs="Palatino Linotype"/>
        </w:rPr>
        <w:t>por el área que proporcionó respuesta</w:t>
      </w:r>
      <w:r w:rsidR="00081238" w:rsidRPr="00844691">
        <w:rPr>
          <w:rFonts w:ascii="Palatino Linotype" w:eastAsia="Palatino Linotype" w:hAnsi="Palatino Linotype" w:cs="Palatino Linotype"/>
        </w:rPr>
        <w:t>.</w:t>
      </w:r>
    </w:p>
    <w:p w14:paraId="276AE09B" w14:textId="77777777" w:rsidR="00773E9E" w:rsidRPr="00844691" w:rsidRDefault="008924FD">
      <w:pPr>
        <w:spacing w:after="12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En este sentido, toda vez que el área competente dio respuesta a la solicitud de información, </w:t>
      </w:r>
      <w:r w:rsidR="005E283D" w:rsidRPr="00844691">
        <w:rPr>
          <w:rFonts w:ascii="Palatino Linotype" w:eastAsia="Palatino Linotype" w:hAnsi="Palatino Linotype" w:cs="Palatino Linotype"/>
        </w:rPr>
        <w:t xml:space="preserve">este Organismo Garante estima conveniente señalar que no está facultado para manifestarse sobre la veracidad de la información proporcionada, ya </w:t>
      </w:r>
      <w:r w:rsidR="005E283D" w:rsidRPr="00844691">
        <w:rPr>
          <w:rFonts w:ascii="Palatino Linotype" w:eastAsia="Palatino Linotype" w:hAnsi="Palatino Linotype" w:cs="Palatino Linotype"/>
        </w:rPr>
        <w:lastRenderedPageBreak/>
        <w:t>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4A376D8E" w14:textId="77777777" w:rsidR="00773E9E" w:rsidRPr="00844691" w:rsidRDefault="005E283D">
      <w:pPr>
        <w:spacing w:before="120" w:after="120"/>
        <w:ind w:left="851" w:right="851"/>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w:t>
      </w:r>
      <w:r w:rsidRPr="00844691">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844691">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4B72B2DB" w14:textId="77777777" w:rsidR="00773E9E" w:rsidRPr="00844691" w:rsidRDefault="00773E9E">
      <w:pPr>
        <w:spacing w:line="360" w:lineRule="auto"/>
        <w:jc w:val="both"/>
        <w:rPr>
          <w:rFonts w:ascii="Palatino Linotype" w:eastAsia="Palatino Linotype" w:hAnsi="Palatino Linotype" w:cs="Palatino Linotype"/>
        </w:rPr>
      </w:pPr>
    </w:p>
    <w:p w14:paraId="0A446656" w14:textId="77777777" w:rsidR="00773E9E" w:rsidRPr="00844691" w:rsidRDefault="005E283D">
      <w:pPr>
        <w:spacing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De lo anterior, este</w:t>
      </w:r>
      <w:r w:rsidR="00A94F72" w:rsidRPr="00844691">
        <w:rPr>
          <w:rFonts w:ascii="Palatino Linotype" w:eastAsia="Palatino Linotype" w:hAnsi="Palatino Linotype" w:cs="Palatino Linotype"/>
        </w:rPr>
        <w:t xml:space="preserve"> Organismo</w:t>
      </w:r>
      <w:r w:rsidRPr="00844691">
        <w:rPr>
          <w:rFonts w:ascii="Palatino Linotype" w:eastAsia="Palatino Linotype" w:hAnsi="Palatino Linotype" w:cs="Palatino Linotype"/>
        </w:rPr>
        <w:t xml:space="preserve">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7D169E7F" w14:textId="77777777" w:rsidR="00773E9E" w:rsidRPr="00844691" w:rsidRDefault="005E283D">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lastRenderedPageBreak/>
        <w:t>En consecuencia, de todo lo anterior, se actualiza la causal de sobreseimiento prevista en la fracción III del artículo 192 de la Ley de Transparencia y Acceso a la Información Pública del Estado de México y Municipios, que dispone lo siguiente:</w:t>
      </w:r>
    </w:p>
    <w:p w14:paraId="67CB633F" w14:textId="77777777" w:rsidR="00773E9E" w:rsidRPr="00844691" w:rsidRDefault="00773E9E">
      <w:pPr>
        <w:spacing w:line="360" w:lineRule="auto"/>
        <w:jc w:val="both"/>
        <w:rPr>
          <w:rFonts w:ascii="Palatino Linotype" w:eastAsia="Palatino Linotype" w:hAnsi="Palatino Linotype" w:cs="Palatino Linotype"/>
        </w:rPr>
      </w:pPr>
    </w:p>
    <w:p w14:paraId="00AB647F" w14:textId="77777777" w:rsidR="00773E9E" w:rsidRPr="00844691" w:rsidRDefault="005E283D">
      <w:pPr>
        <w:ind w:left="992" w:right="1043"/>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b/>
          <w:i/>
          <w:sz w:val="22"/>
          <w:szCs w:val="22"/>
        </w:rPr>
        <w:t xml:space="preserve">“Artículo 192. </w:t>
      </w:r>
      <w:r w:rsidRPr="00844691">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4A3B123C" w14:textId="77777777" w:rsidR="00773E9E" w:rsidRPr="00844691" w:rsidRDefault="005E283D">
      <w:pPr>
        <w:ind w:left="992" w:right="1043"/>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b/>
          <w:i/>
          <w:sz w:val="22"/>
          <w:szCs w:val="22"/>
        </w:rPr>
        <w:t>…</w:t>
      </w:r>
    </w:p>
    <w:p w14:paraId="5737672E" w14:textId="77777777" w:rsidR="00773E9E" w:rsidRPr="00844691" w:rsidRDefault="005E283D">
      <w:pPr>
        <w:ind w:left="992" w:right="1043"/>
        <w:jc w:val="both"/>
        <w:rPr>
          <w:rFonts w:ascii="Palatino Linotype" w:eastAsia="Palatino Linotype" w:hAnsi="Palatino Linotype" w:cs="Palatino Linotype"/>
          <w:b/>
          <w:i/>
          <w:sz w:val="22"/>
          <w:szCs w:val="22"/>
        </w:rPr>
      </w:pPr>
      <w:r w:rsidRPr="00844691">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037E3DC9" w14:textId="77777777" w:rsidR="00773E9E" w:rsidRPr="00844691" w:rsidRDefault="00773E9E">
      <w:pPr>
        <w:spacing w:line="360" w:lineRule="auto"/>
        <w:jc w:val="both"/>
        <w:rPr>
          <w:rFonts w:ascii="Palatino Linotype" w:eastAsia="Palatino Linotype" w:hAnsi="Palatino Linotype" w:cs="Palatino Linotype"/>
          <w:b/>
          <w:i/>
        </w:rPr>
      </w:pPr>
    </w:p>
    <w:p w14:paraId="1D14F4FB" w14:textId="77777777" w:rsidR="00773E9E" w:rsidRPr="00844691" w:rsidRDefault="005E283D">
      <w:pPr>
        <w:spacing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De lo establecido en el precepto legal citado se advierte que el sobreseimiento del recurso de revisión procede en los siguientes casos:</w:t>
      </w:r>
    </w:p>
    <w:p w14:paraId="4806F40F" w14:textId="77777777"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a) Cuando el sujeto obligado modifique el acto impugnado.</w:t>
      </w:r>
    </w:p>
    <w:p w14:paraId="4DCDCA1A" w14:textId="77777777"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b) Cuando el sujeto obligado revoque el acto impugnado.</w:t>
      </w:r>
    </w:p>
    <w:p w14:paraId="6ACF1B70" w14:textId="77777777"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Quedando en ambos casos el acto combatido sin materia o sin efectos.</w:t>
      </w:r>
    </w:p>
    <w:p w14:paraId="265C8948" w14:textId="77777777"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Como se observa de lo anterior, un acto impugnado es modificado en aquellos casos en los que el </w:t>
      </w:r>
      <w:r w:rsidRPr="00844691">
        <w:rPr>
          <w:rFonts w:ascii="Palatino Linotype" w:eastAsia="Palatino Linotype" w:hAnsi="Palatino Linotype" w:cs="Palatino Linotype"/>
          <w:b/>
        </w:rPr>
        <w:t>SUJETO OBLIGADO</w:t>
      </w:r>
      <w:r w:rsidRPr="00844691">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844691">
        <w:rPr>
          <w:rFonts w:ascii="Palatino Linotype" w:eastAsia="Palatino Linotype" w:hAnsi="Palatino Linotype" w:cs="Palatino Linotype"/>
          <w:b/>
        </w:rPr>
        <w:t>RECURRENTE</w:t>
      </w:r>
      <w:r w:rsidRPr="00844691">
        <w:rPr>
          <w:rFonts w:ascii="Palatino Linotype" w:eastAsia="Palatino Linotype" w:hAnsi="Palatino Linotype" w:cs="Palatino Linotype"/>
        </w:rPr>
        <w:t>.</w:t>
      </w:r>
    </w:p>
    <w:p w14:paraId="470B50B8" w14:textId="77777777"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Por lo que hace a la revocación, esta se actualiza cuando el </w:t>
      </w:r>
      <w:r w:rsidRPr="00844691">
        <w:rPr>
          <w:rFonts w:ascii="Palatino Linotype" w:eastAsia="Palatino Linotype" w:hAnsi="Palatino Linotype" w:cs="Palatino Linotype"/>
          <w:b/>
        </w:rPr>
        <w:t xml:space="preserve">SUJETO OBLIGADO </w:t>
      </w:r>
      <w:r w:rsidRPr="00844691">
        <w:rPr>
          <w:rFonts w:ascii="Palatino Linotype" w:eastAsia="Palatino Linotype" w:hAnsi="Palatino Linotype" w:cs="Palatino Linotype"/>
        </w:rPr>
        <w:t xml:space="preserve">deja sin efectos la primera respuesta y en su lugar emite otra con las características </w:t>
      </w:r>
      <w:r w:rsidRPr="00844691">
        <w:rPr>
          <w:rFonts w:ascii="Palatino Linotype" w:eastAsia="Palatino Linotype" w:hAnsi="Palatino Linotype" w:cs="Palatino Linotype"/>
        </w:rPr>
        <w:lastRenderedPageBreak/>
        <w:t>y cualidades suficientes para dejar satisfecho el ejercicio del derecho al acceso a la información pública.</w:t>
      </w:r>
    </w:p>
    <w:p w14:paraId="18247A37" w14:textId="77777777" w:rsidR="00773E9E" w:rsidRPr="00844691" w:rsidRDefault="005E283D">
      <w:pPr>
        <w:spacing w:before="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4A713B83" w14:textId="77777777"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En tanto, en el presente caso queda sin materia, toda vez que con el Informe Justificado y alcance, el </w:t>
      </w:r>
      <w:r w:rsidRPr="00844691">
        <w:rPr>
          <w:rFonts w:ascii="Palatino Linotype" w:eastAsia="Palatino Linotype" w:hAnsi="Palatino Linotype" w:cs="Palatino Linotype"/>
          <w:b/>
        </w:rPr>
        <w:t>SUJETO OBLIGADO</w:t>
      </w:r>
      <w:r w:rsidRPr="00844691">
        <w:rPr>
          <w:rFonts w:ascii="Palatino Linotype" w:eastAsia="Palatino Linotype" w:hAnsi="Palatino Linotype" w:cs="Palatino Linotype"/>
        </w:rPr>
        <w:t xml:space="preserve"> modificó la respuesta al entregar la información solicitada por </w:t>
      </w:r>
      <w:r w:rsidR="007A06B8" w:rsidRPr="00844691">
        <w:rPr>
          <w:rFonts w:ascii="Palatino Linotype" w:eastAsia="Palatino Linotype" w:hAnsi="Palatino Linotype" w:cs="Palatino Linotype"/>
        </w:rPr>
        <w:t xml:space="preserve">la parte </w:t>
      </w:r>
      <w:r w:rsidR="007A06B8" w:rsidRPr="00844691">
        <w:rPr>
          <w:rFonts w:ascii="Palatino Linotype" w:eastAsia="Palatino Linotype" w:hAnsi="Palatino Linotype" w:cs="Palatino Linotype"/>
          <w:b/>
        </w:rPr>
        <w:t>RECURRENTE</w:t>
      </w:r>
      <w:r w:rsidR="005E6EC6" w:rsidRPr="00844691">
        <w:rPr>
          <w:rFonts w:ascii="Palatino Linotype" w:eastAsia="Palatino Linotype" w:hAnsi="Palatino Linotype" w:cs="Palatino Linotype"/>
        </w:rPr>
        <w:t>, en sentido negativo</w:t>
      </w:r>
      <w:r w:rsidRPr="00844691">
        <w:rPr>
          <w:rFonts w:ascii="Palatino Linotype" w:eastAsia="Palatino Linotype" w:hAnsi="Palatino Linotype" w:cs="Palatino Linotype"/>
        </w:rPr>
        <w:t>.</w:t>
      </w:r>
    </w:p>
    <w:p w14:paraId="7504FEE2" w14:textId="77777777"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Tomando en consideración dicha circunstancia, así como el hecho de que la información proporcionada por el </w:t>
      </w:r>
      <w:r w:rsidRPr="00844691">
        <w:rPr>
          <w:rFonts w:ascii="Palatino Linotype" w:eastAsia="Palatino Linotype" w:hAnsi="Palatino Linotype" w:cs="Palatino Linotype"/>
          <w:b/>
        </w:rPr>
        <w:t>SUJETO OBLIGADO</w:t>
      </w:r>
      <w:r w:rsidRPr="00844691">
        <w:rPr>
          <w:rFonts w:ascii="Palatino Linotype" w:eastAsia="Palatino Linotype" w:hAnsi="Palatino Linotype" w:cs="Palatino Linotype"/>
        </w:rPr>
        <w:t xml:space="preserve"> fue puesta a la vista de la parte </w:t>
      </w:r>
      <w:r w:rsidRPr="00844691">
        <w:rPr>
          <w:rFonts w:ascii="Palatino Linotype" w:eastAsia="Palatino Linotype" w:hAnsi="Palatino Linotype" w:cs="Palatino Linotype"/>
          <w:b/>
        </w:rPr>
        <w:t xml:space="preserve">RECURRENTE </w:t>
      </w:r>
      <w:r w:rsidRPr="00844691">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5BB30C53" w14:textId="77777777"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En resumen, el </w:t>
      </w:r>
      <w:r w:rsidRPr="00844691">
        <w:rPr>
          <w:rFonts w:ascii="Palatino Linotype" w:eastAsia="Palatino Linotype" w:hAnsi="Palatino Linotype" w:cs="Palatino Linotype"/>
          <w:b/>
        </w:rPr>
        <w:t>SUJETO OBLIGADO</w:t>
      </w:r>
      <w:r w:rsidRPr="00844691">
        <w:rPr>
          <w:rFonts w:ascii="Palatino Linotype" w:eastAsia="Palatino Linotype" w:hAnsi="Palatino Linotype" w:cs="Palatino Linotype"/>
        </w:rPr>
        <w:t xml:space="preserve"> dio respuesta completa a la solicitud de acceso a la información pública de la parte </w:t>
      </w:r>
      <w:r w:rsidRPr="00844691">
        <w:rPr>
          <w:rFonts w:ascii="Palatino Linotype" w:eastAsia="Palatino Linotype" w:hAnsi="Palatino Linotype" w:cs="Palatino Linotype"/>
          <w:b/>
        </w:rPr>
        <w:t>RECURRENTE</w:t>
      </w:r>
      <w:r w:rsidRPr="00844691">
        <w:rPr>
          <w:rFonts w:ascii="Palatino Linotype" w:eastAsia="Palatino Linotype" w:hAnsi="Palatino Linotype" w:cs="Palatino Linotype"/>
        </w:rPr>
        <w:t xml:space="preserve">; aunque ello haya sido de manera posterior a su respuesta inicial; dejando con ello sin materia el presente </w:t>
      </w:r>
      <w:r w:rsidRPr="00844691">
        <w:rPr>
          <w:rFonts w:ascii="Palatino Linotype" w:eastAsia="Palatino Linotype" w:hAnsi="Palatino Linotype" w:cs="Palatino Linotype"/>
        </w:rPr>
        <w:lastRenderedPageBreak/>
        <w:t xml:space="preserve">recurso de revisión, actualizándose entonces la causal prevista en la fracción III del artículo 192 de la Ley de la Materia vigente en la Entidad, antes transcrita. </w:t>
      </w:r>
    </w:p>
    <w:p w14:paraId="7EECBF77" w14:textId="77777777" w:rsidR="00773E9E" w:rsidRPr="00844691" w:rsidRDefault="005E283D">
      <w:pPr>
        <w:spacing w:before="240"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Siendo el </w:t>
      </w:r>
      <w:r w:rsidRPr="00844691">
        <w:rPr>
          <w:rFonts w:ascii="Palatino Linotype" w:eastAsia="Palatino Linotype" w:hAnsi="Palatino Linotype" w:cs="Palatino Linotype"/>
          <w:i/>
        </w:rPr>
        <w:t>sobreseimiento</w:t>
      </w:r>
      <w:r w:rsidRPr="00844691">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844691">
        <w:rPr>
          <w:rFonts w:ascii="Palatino Linotype" w:eastAsia="Palatino Linotype" w:hAnsi="Palatino Linotype" w:cs="Palatino Linotype"/>
          <w:b/>
        </w:rPr>
        <w:t>RECURRENTE</w:t>
      </w:r>
      <w:r w:rsidRPr="00844691">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5B7A26F9" w14:textId="77777777" w:rsidR="00773E9E" w:rsidRPr="00844691" w:rsidRDefault="005E283D">
      <w:pPr>
        <w:spacing w:before="240"/>
        <w:ind w:left="567" w:right="567"/>
        <w:jc w:val="both"/>
        <w:rPr>
          <w:rFonts w:ascii="Palatino Linotype" w:eastAsia="Palatino Linotype" w:hAnsi="Palatino Linotype" w:cs="Palatino Linotype"/>
          <w:b/>
          <w:i/>
        </w:rPr>
      </w:pPr>
      <w:r w:rsidRPr="00844691">
        <w:rPr>
          <w:rFonts w:ascii="Palatino Linotype" w:eastAsia="Palatino Linotype" w:hAnsi="Palatino Linotype" w:cs="Palatino Linotype"/>
          <w:i/>
          <w:sz w:val="22"/>
          <w:szCs w:val="22"/>
        </w:rPr>
        <w:t>“</w:t>
      </w:r>
      <w:r w:rsidRPr="00844691">
        <w:rPr>
          <w:rFonts w:ascii="Palatino Linotype" w:eastAsia="Palatino Linotype" w:hAnsi="Palatino Linotype" w:cs="Palatino Linotype"/>
          <w:b/>
          <w:i/>
          <w:sz w:val="22"/>
          <w:szCs w:val="22"/>
        </w:rPr>
        <w:t>SOBRESEIMIENTO, NO PERMITE ENTRAR AL ESTUDIO DE LAS CUESTIONES DE FONDO</w:t>
      </w:r>
    </w:p>
    <w:p w14:paraId="78360A47" w14:textId="77777777" w:rsidR="00773E9E" w:rsidRPr="00844691" w:rsidRDefault="005E283D">
      <w:pPr>
        <w:ind w:left="567" w:right="567"/>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4C352E3E" w14:textId="77777777" w:rsidR="00773E9E" w:rsidRPr="00844691" w:rsidRDefault="005E283D">
      <w:pPr>
        <w:ind w:left="567" w:right="567"/>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2F3BE275" w14:textId="77777777" w:rsidR="00773E9E" w:rsidRPr="00844691" w:rsidRDefault="00773E9E">
      <w:pPr>
        <w:ind w:left="567" w:right="567"/>
        <w:jc w:val="both"/>
        <w:rPr>
          <w:rFonts w:ascii="Palatino Linotype" w:eastAsia="Palatino Linotype" w:hAnsi="Palatino Linotype" w:cs="Palatino Linotype"/>
          <w:i/>
          <w:sz w:val="22"/>
          <w:szCs w:val="22"/>
        </w:rPr>
      </w:pPr>
    </w:p>
    <w:p w14:paraId="276B657E" w14:textId="77777777" w:rsidR="00773E9E" w:rsidRPr="00844691" w:rsidRDefault="005E283D">
      <w:pPr>
        <w:spacing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5E215515" w14:textId="77777777" w:rsidR="00773E9E" w:rsidRPr="00844691" w:rsidRDefault="005E283D">
      <w:pPr>
        <w:spacing w:before="240"/>
        <w:ind w:left="567" w:right="567"/>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rPr>
        <w:t xml:space="preserve"> </w:t>
      </w:r>
      <w:r w:rsidRPr="00844691">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3FC9FD51" w14:textId="77777777" w:rsidR="00773E9E" w:rsidRPr="00844691" w:rsidRDefault="005E283D">
      <w:pPr>
        <w:ind w:left="567" w:right="567"/>
        <w:jc w:val="both"/>
        <w:rPr>
          <w:rFonts w:ascii="Palatino Linotype" w:eastAsia="Palatino Linotype" w:hAnsi="Palatino Linotype" w:cs="Palatino Linotype"/>
          <w:i/>
          <w:sz w:val="22"/>
          <w:szCs w:val="22"/>
        </w:rPr>
      </w:pPr>
      <w:r w:rsidRPr="00844691">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w:t>
      </w:r>
      <w:r w:rsidRPr="00844691">
        <w:rPr>
          <w:rFonts w:ascii="Palatino Linotype" w:eastAsia="Palatino Linotype" w:hAnsi="Palatino Linotype" w:cs="Palatino Linotype"/>
          <w:i/>
          <w:sz w:val="22"/>
          <w:szCs w:val="22"/>
        </w:rPr>
        <w:lastRenderedPageBreak/>
        <w:t>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4307DB7A" w14:textId="77777777" w:rsidR="00773E9E" w:rsidRPr="00844691" w:rsidRDefault="00773E9E">
      <w:pPr>
        <w:ind w:left="567" w:right="567"/>
        <w:jc w:val="both"/>
        <w:rPr>
          <w:rFonts w:ascii="Palatino Linotype" w:eastAsia="Palatino Linotype" w:hAnsi="Palatino Linotype" w:cs="Palatino Linotype"/>
          <w:i/>
          <w:sz w:val="22"/>
          <w:szCs w:val="22"/>
        </w:rPr>
      </w:pPr>
    </w:p>
    <w:p w14:paraId="1F7BA300" w14:textId="77777777" w:rsidR="00773E9E" w:rsidRPr="00844691" w:rsidRDefault="005E283D">
      <w:pPr>
        <w:spacing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528FC02" w14:textId="77777777" w:rsidR="00773E9E" w:rsidRPr="00844691" w:rsidRDefault="005E283D">
      <w:pPr>
        <w:spacing w:before="240" w:line="360" w:lineRule="auto"/>
        <w:ind w:left="360"/>
        <w:jc w:val="center"/>
        <w:rPr>
          <w:rFonts w:ascii="Palatino Linotype" w:eastAsia="Palatino Linotype" w:hAnsi="Palatino Linotype" w:cs="Palatino Linotype"/>
          <w:b/>
        </w:rPr>
      </w:pPr>
      <w:r w:rsidRPr="00844691">
        <w:rPr>
          <w:rFonts w:ascii="Palatino Linotype" w:eastAsia="Palatino Linotype" w:hAnsi="Palatino Linotype" w:cs="Palatino Linotype"/>
          <w:b/>
        </w:rPr>
        <w:t>III.R E S U E L V E:</w:t>
      </w:r>
    </w:p>
    <w:p w14:paraId="7058BDBA" w14:textId="77777777" w:rsidR="00773E9E" w:rsidRPr="00844691" w:rsidRDefault="005E283D">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b/>
        </w:rPr>
        <w:t>Primero</w:t>
      </w:r>
      <w:r w:rsidRPr="00844691">
        <w:rPr>
          <w:rFonts w:ascii="Palatino Linotype" w:eastAsia="Palatino Linotype" w:hAnsi="Palatino Linotype" w:cs="Palatino Linotype"/>
        </w:rPr>
        <w:t xml:space="preserve">. Se </w:t>
      </w:r>
      <w:r w:rsidRPr="00844691">
        <w:rPr>
          <w:rFonts w:ascii="Palatino Linotype" w:eastAsia="Palatino Linotype" w:hAnsi="Palatino Linotype" w:cs="Palatino Linotype"/>
          <w:b/>
        </w:rPr>
        <w:t>SOBRESEE</w:t>
      </w:r>
      <w:r w:rsidRPr="00844691">
        <w:rPr>
          <w:rFonts w:ascii="Palatino Linotype" w:eastAsia="Palatino Linotype" w:hAnsi="Palatino Linotype" w:cs="Palatino Linotype"/>
        </w:rPr>
        <w:t xml:space="preserve"> el recurso de revisión número </w:t>
      </w:r>
      <w:r w:rsidR="005E6EC6" w:rsidRPr="00844691">
        <w:rPr>
          <w:rFonts w:ascii="Palatino Linotype" w:eastAsia="Palatino Linotype" w:hAnsi="Palatino Linotype" w:cs="Palatino Linotype"/>
          <w:b/>
        </w:rPr>
        <w:t>00974/INFOEM/IP/RR/2023</w:t>
      </w:r>
      <w:r w:rsidRPr="00844691">
        <w:rPr>
          <w:rFonts w:ascii="Palatino Linotype" w:eastAsia="Palatino Linotype" w:hAnsi="Palatino Linotype" w:cs="Palatino Linotype"/>
          <w:b/>
        </w:rPr>
        <w:t>,</w:t>
      </w:r>
      <w:r w:rsidRPr="00844691">
        <w:rPr>
          <w:rFonts w:ascii="Palatino Linotype" w:eastAsia="Palatino Linotype" w:hAnsi="Palatino Linotype" w:cs="Palatino Linotype"/>
        </w:rPr>
        <w:t xml:space="preserve"> porque al </w:t>
      </w:r>
      <w:r w:rsidRPr="00844691">
        <w:rPr>
          <w:rFonts w:ascii="Palatino Linotype" w:eastAsia="Palatino Linotype" w:hAnsi="Palatino Linotype" w:cs="Palatino Linotype"/>
          <w:b/>
        </w:rPr>
        <w:t>modificar la respuesta</w:t>
      </w:r>
      <w:r w:rsidRPr="00844691">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844691">
        <w:rPr>
          <w:rFonts w:ascii="Palatino Linotype" w:eastAsia="Palatino Linotype" w:hAnsi="Palatino Linotype" w:cs="Palatino Linotype"/>
          <w:i/>
        </w:rPr>
        <w:t xml:space="preserve">Tercero </w:t>
      </w:r>
      <w:r w:rsidRPr="00844691">
        <w:rPr>
          <w:rFonts w:ascii="Palatino Linotype" w:eastAsia="Palatino Linotype" w:hAnsi="Palatino Linotype" w:cs="Palatino Linotype"/>
        </w:rPr>
        <w:t>de la presente Resolución.</w:t>
      </w:r>
    </w:p>
    <w:p w14:paraId="17738315" w14:textId="77777777" w:rsidR="00773E9E" w:rsidRPr="00844691" w:rsidRDefault="005E283D">
      <w:pPr>
        <w:spacing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b/>
        </w:rPr>
        <w:lastRenderedPageBreak/>
        <w:t xml:space="preserve">Segundo. Notifíquese vía </w:t>
      </w:r>
      <w:r w:rsidRPr="00844691">
        <w:rPr>
          <w:rFonts w:ascii="Palatino Linotype" w:eastAsia="Palatino Linotype" w:hAnsi="Palatino Linotype" w:cs="Palatino Linotype"/>
        </w:rPr>
        <w:t>Sistema de Acceso a la Información Mexiquense (</w:t>
      </w:r>
      <w:r w:rsidRPr="00844691">
        <w:rPr>
          <w:rFonts w:ascii="Palatino Linotype" w:eastAsia="Palatino Linotype" w:hAnsi="Palatino Linotype" w:cs="Palatino Linotype"/>
          <w:b/>
        </w:rPr>
        <w:t>SAIMEX)</w:t>
      </w:r>
      <w:r w:rsidRPr="00844691">
        <w:rPr>
          <w:rFonts w:ascii="Palatino Linotype" w:eastAsia="Palatino Linotype" w:hAnsi="Palatino Linotype" w:cs="Palatino Linotype"/>
          <w:b/>
          <w:i/>
        </w:rPr>
        <w:t xml:space="preserve">, </w:t>
      </w:r>
      <w:r w:rsidRPr="00844691">
        <w:rPr>
          <w:rFonts w:ascii="Palatino Linotype" w:eastAsia="Palatino Linotype" w:hAnsi="Palatino Linotype" w:cs="Palatino Linotype"/>
        </w:rPr>
        <w:t xml:space="preserve">al Titular de la Unidad de Transparencia del </w:t>
      </w:r>
      <w:r w:rsidRPr="00844691">
        <w:rPr>
          <w:rFonts w:ascii="Palatino Linotype" w:eastAsia="Palatino Linotype" w:hAnsi="Palatino Linotype" w:cs="Palatino Linotype"/>
          <w:b/>
        </w:rPr>
        <w:t>SUJETO OBLIGADO</w:t>
      </w:r>
      <w:r w:rsidRPr="00844691">
        <w:rPr>
          <w:rFonts w:ascii="Palatino Linotype" w:eastAsia="Palatino Linotype" w:hAnsi="Palatino Linotype" w:cs="Palatino Linotype"/>
        </w:rPr>
        <w:t xml:space="preserve"> la presente resolución, para su conocimiento. </w:t>
      </w:r>
    </w:p>
    <w:p w14:paraId="45786F81" w14:textId="77777777" w:rsidR="00773E9E" w:rsidRPr="00844691" w:rsidRDefault="00773E9E">
      <w:pPr>
        <w:spacing w:line="360" w:lineRule="auto"/>
        <w:jc w:val="both"/>
        <w:rPr>
          <w:rFonts w:ascii="Palatino Linotype" w:eastAsia="Palatino Linotype" w:hAnsi="Palatino Linotype" w:cs="Palatino Linotype"/>
        </w:rPr>
      </w:pPr>
    </w:p>
    <w:p w14:paraId="385A8E84" w14:textId="77777777" w:rsidR="00773E9E" w:rsidRPr="00844691" w:rsidRDefault="005E283D">
      <w:pPr>
        <w:spacing w:after="240" w:line="360" w:lineRule="auto"/>
        <w:jc w:val="both"/>
        <w:rPr>
          <w:rFonts w:ascii="Palatino Linotype" w:eastAsia="Palatino Linotype" w:hAnsi="Palatino Linotype" w:cs="Palatino Linotype"/>
        </w:rPr>
      </w:pPr>
      <w:r w:rsidRPr="00844691">
        <w:rPr>
          <w:rFonts w:ascii="Palatino Linotype" w:eastAsia="Palatino Linotype" w:hAnsi="Palatino Linotype" w:cs="Palatino Linotype"/>
          <w:b/>
        </w:rPr>
        <w:t xml:space="preserve">Tercero. Notifíquese a través </w:t>
      </w:r>
      <w:r w:rsidRPr="00844691">
        <w:rPr>
          <w:rFonts w:ascii="Palatino Linotype" w:eastAsia="Palatino Linotype" w:hAnsi="Palatino Linotype" w:cs="Palatino Linotype"/>
        </w:rPr>
        <w:t xml:space="preserve">del Sistema de Acceso a la Información Mexiquense a la parte </w:t>
      </w:r>
      <w:r w:rsidRPr="00844691">
        <w:rPr>
          <w:rFonts w:ascii="Palatino Linotype" w:eastAsia="Palatino Linotype" w:hAnsi="Palatino Linotype" w:cs="Palatino Linotype"/>
          <w:b/>
        </w:rPr>
        <w:t>RECURRENTE,</w:t>
      </w:r>
      <w:r w:rsidRPr="0084469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051A31F4" w14:textId="77777777" w:rsidR="00773E9E" w:rsidRDefault="005E283D">
      <w:pPr>
        <w:spacing w:before="240" w:after="240" w:line="360" w:lineRule="auto"/>
        <w:ind w:right="51"/>
        <w:jc w:val="both"/>
        <w:rPr>
          <w:rFonts w:ascii="Palatino Linotype" w:eastAsia="Palatino Linotype" w:hAnsi="Palatino Linotype" w:cs="Palatino Linotype"/>
        </w:rPr>
      </w:pPr>
      <w:r w:rsidRPr="0084469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E6EC6" w:rsidRPr="00844691">
        <w:rPr>
          <w:rFonts w:ascii="Palatino Linotype" w:eastAsia="Palatino Linotype" w:hAnsi="Palatino Linotype" w:cs="Palatino Linotype"/>
        </w:rPr>
        <w:t>VIGÉSIMA PRIMERA</w:t>
      </w:r>
      <w:r w:rsidRPr="00844691">
        <w:rPr>
          <w:rFonts w:ascii="Palatino Linotype" w:eastAsia="Palatino Linotype" w:hAnsi="Palatino Linotype" w:cs="Palatino Linotype"/>
        </w:rPr>
        <w:t xml:space="preserve"> SESIÓN O</w:t>
      </w:r>
      <w:r w:rsidR="005E6EC6" w:rsidRPr="00844691">
        <w:rPr>
          <w:rFonts w:ascii="Palatino Linotype" w:eastAsia="Palatino Linotype" w:hAnsi="Palatino Linotype" w:cs="Palatino Linotype"/>
        </w:rPr>
        <w:t>RD</w:t>
      </w:r>
      <w:r w:rsidR="009E3716">
        <w:rPr>
          <w:rFonts w:ascii="Palatino Linotype" w:eastAsia="Palatino Linotype" w:hAnsi="Palatino Linotype" w:cs="Palatino Linotype"/>
        </w:rPr>
        <w:t>INARIA CELEBRADA EL SIETE DE JUN</w:t>
      </w:r>
      <w:r w:rsidR="005E6EC6" w:rsidRPr="00844691">
        <w:rPr>
          <w:rFonts w:ascii="Palatino Linotype" w:eastAsia="Palatino Linotype" w:hAnsi="Palatino Linotype" w:cs="Palatino Linotype"/>
        </w:rPr>
        <w:t>IO</w:t>
      </w:r>
      <w:r w:rsidRPr="00844691">
        <w:rPr>
          <w:rFonts w:ascii="Palatino Linotype" w:eastAsia="Palatino Linotype" w:hAnsi="Palatino Linotype" w:cs="Palatino Linotype"/>
        </w:rPr>
        <w:t xml:space="preserve"> DE DOS MIL VEINTITRÉS, ANTE EL SECRETARIO TÉCNICO DEL PLENO ALEXIS TAPIA RAMÍREZ.</w:t>
      </w:r>
    </w:p>
    <w:p w14:paraId="58FB0281" w14:textId="77777777" w:rsidR="00690409" w:rsidRDefault="00690409">
      <w:pPr>
        <w:spacing w:before="240" w:after="240" w:line="360" w:lineRule="auto"/>
        <w:ind w:right="51"/>
        <w:jc w:val="both"/>
        <w:rPr>
          <w:rFonts w:ascii="Palatino Linotype" w:eastAsia="Palatino Linotype" w:hAnsi="Palatino Linotype" w:cs="Palatino Linotype"/>
        </w:rPr>
      </w:pPr>
    </w:p>
    <w:p w14:paraId="309BF6CA" w14:textId="77777777" w:rsidR="00690409" w:rsidRDefault="00690409">
      <w:pPr>
        <w:spacing w:before="240" w:after="240" w:line="360" w:lineRule="auto"/>
        <w:ind w:right="51"/>
        <w:jc w:val="both"/>
        <w:rPr>
          <w:rFonts w:ascii="Palatino Linotype" w:eastAsia="Palatino Linotype" w:hAnsi="Palatino Linotype" w:cs="Palatino Linotype"/>
        </w:rPr>
      </w:pPr>
    </w:p>
    <w:p w14:paraId="6A577ABF" w14:textId="77777777" w:rsidR="00690409" w:rsidRDefault="00690409">
      <w:pPr>
        <w:spacing w:before="240" w:after="240" w:line="360" w:lineRule="auto"/>
        <w:ind w:right="51"/>
        <w:jc w:val="both"/>
        <w:rPr>
          <w:rFonts w:ascii="Palatino Linotype" w:eastAsia="Palatino Linotype" w:hAnsi="Palatino Linotype" w:cs="Palatino Linotype"/>
        </w:rPr>
      </w:pPr>
    </w:p>
    <w:p w14:paraId="390CE9A6" w14:textId="77777777" w:rsidR="00690409" w:rsidRDefault="00690409">
      <w:pPr>
        <w:spacing w:before="240" w:after="240" w:line="360" w:lineRule="auto"/>
        <w:ind w:right="51"/>
        <w:jc w:val="both"/>
        <w:rPr>
          <w:rFonts w:ascii="Palatino Linotype" w:eastAsia="Palatino Linotype" w:hAnsi="Palatino Linotype" w:cs="Palatino Linotype"/>
        </w:rPr>
      </w:pPr>
    </w:p>
    <w:p w14:paraId="3F6C4D3C" w14:textId="77777777" w:rsidR="00690409" w:rsidRDefault="00690409">
      <w:pPr>
        <w:spacing w:before="240" w:after="240" w:line="360" w:lineRule="auto"/>
        <w:ind w:right="51"/>
        <w:jc w:val="both"/>
        <w:rPr>
          <w:rFonts w:ascii="Palatino Linotype" w:eastAsia="Palatino Linotype" w:hAnsi="Palatino Linotype" w:cs="Palatino Linotype"/>
        </w:rPr>
      </w:pPr>
    </w:p>
    <w:p w14:paraId="38DBDF06" w14:textId="77777777" w:rsidR="00690409" w:rsidRDefault="00690409">
      <w:pPr>
        <w:spacing w:before="240" w:after="240" w:line="360" w:lineRule="auto"/>
        <w:ind w:right="51"/>
        <w:jc w:val="both"/>
        <w:rPr>
          <w:rFonts w:ascii="Palatino Linotype" w:eastAsia="Palatino Linotype" w:hAnsi="Palatino Linotype" w:cs="Palatino Linotype"/>
        </w:rPr>
      </w:pPr>
    </w:p>
    <w:p w14:paraId="6607B60E" w14:textId="77777777" w:rsidR="00690409" w:rsidRPr="00844691" w:rsidRDefault="00690409">
      <w:pPr>
        <w:spacing w:before="240" w:after="240" w:line="360" w:lineRule="auto"/>
        <w:ind w:right="51"/>
        <w:jc w:val="both"/>
        <w:rPr>
          <w:rFonts w:ascii="Palatino Linotype" w:eastAsia="Palatino Linotype" w:hAnsi="Palatino Linotype" w:cs="Palatino Linotype"/>
        </w:rPr>
      </w:pPr>
    </w:p>
    <w:sectPr w:rsidR="00690409" w:rsidRPr="00844691">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DA6DA" w14:textId="77777777" w:rsidR="00CA788B" w:rsidRDefault="00CA788B">
      <w:r>
        <w:separator/>
      </w:r>
    </w:p>
  </w:endnote>
  <w:endnote w:type="continuationSeparator" w:id="0">
    <w:p w14:paraId="081C25F9" w14:textId="77777777" w:rsidR="00CA788B" w:rsidRDefault="00CA7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0409B" w14:textId="77777777" w:rsidR="0062337B" w:rsidRDefault="0062337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8522B">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8522B">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2D3B38E0" w14:textId="77777777" w:rsidR="0062337B" w:rsidRDefault="0062337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58941" w14:textId="77777777" w:rsidR="0062337B" w:rsidRDefault="0062337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8522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8522B">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08DF2755" w14:textId="77777777" w:rsidR="0062337B" w:rsidRDefault="0062337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D1D38" w14:textId="77777777" w:rsidR="00CA788B" w:rsidRDefault="00CA788B">
      <w:r>
        <w:separator/>
      </w:r>
    </w:p>
  </w:footnote>
  <w:footnote w:type="continuationSeparator" w:id="0">
    <w:p w14:paraId="2B8246C9" w14:textId="77777777" w:rsidR="00CA788B" w:rsidRDefault="00CA7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1BFA" w14:textId="77777777" w:rsidR="0062337B" w:rsidRDefault="0062337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4068A1C" wp14:editId="09ECFCC9">
          <wp:simplePos x="0" y="0"/>
          <wp:positionH relativeFrom="column">
            <wp:posOffset>-1080132</wp:posOffset>
          </wp:positionH>
          <wp:positionV relativeFrom="paragraph">
            <wp:posOffset>-488312</wp:posOffset>
          </wp:positionV>
          <wp:extent cx="7809865" cy="10165715"/>
          <wp:effectExtent l="0" t="0" r="0" b="0"/>
          <wp:wrapNone/>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62337B" w14:paraId="5615952B" w14:textId="77777777">
      <w:tc>
        <w:tcPr>
          <w:tcW w:w="2489" w:type="dxa"/>
          <w:shd w:val="clear" w:color="auto" w:fill="auto"/>
        </w:tcPr>
        <w:p w14:paraId="142A1399" w14:textId="77777777" w:rsidR="0062337B" w:rsidRDefault="00623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D3E9CE4" w14:textId="77777777" w:rsidR="0062337B" w:rsidRDefault="0062337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00974/INFOEM/IP/RR/2023</w:t>
          </w:r>
        </w:p>
      </w:tc>
    </w:tr>
    <w:tr w:rsidR="0062337B" w14:paraId="5D294C86" w14:textId="77777777">
      <w:trPr>
        <w:trHeight w:val="228"/>
      </w:trPr>
      <w:tc>
        <w:tcPr>
          <w:tcW w:w="2489" w:type="dxa"/>
          <w:shd w:val="clear" w:color="auto" w:fill="auto"/>
          <w:vAlign w:val="center"/>
        </w:tcPr>
        <w:p w14:paraId="15087142" w14:textId="77777777" w:rsidR="0062337B" w:rsidRDefault="00623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FEDB442" w14:textId="77777777" w:rsidR="0062337B" w:rsidRDefault="0062337B">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62337B" w14:paraId="3BDA2A26" w14:textId="77777777">
      <w:tc>
        <w:tcPr>
          <w:tcW w:w="2489" w:type="dxa"/>
          <w:shd w:val="clear" w:color="auto" w:fill="auto"/>
          <w:vAlign w:val="center"/>
        </w:tcPr>
        <w:p w14:paraId="146996F6" w14:textId="77777777" w:rsidR="0062337B" w:rsidRDefault="0062337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1D10C85" w14:textId="77777777" w:rsidR="0062337B" w:rsidRDefault="0062337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B8FD9DC" w14:textId="77777777" w:rsidR="0062337B" w:rsidRDefault="0062337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1C82" w14:textId="77777777" w:rsidR="0062337B" w:rsidRDefault="0062337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5"/>
      <w:tblW w:w="5670" w:type="dxa"/>
      <w:tblInd w:w="3261" w:type="dxa"/>
      <w:tblLayout w:type="fixed"/>
      <w:tblLook w:val="0400" w:firstRow="0" w:lastRow="0" w:firstColumn="0" w:lastColumn="0" w:noHBand="0" w:noVBand="1"/>
    </w:tblPr>
    <w:tblGrid>
      <w:gridCol w:w="2551"/>
      <w:gridCol w:w="3119"/>
    </w:tblGrid>
    <w:tr w:rsidR="0062337B" w14:paraId="3581A23E" w14:textId="77777777">
      <w:tc>
        <w:tcPr>
          <w:tcW w:w="2551" w:type="dxa"/>
          <w:shd w:val="clear" w:color="auto" w:fill="auto"/>
          <w:vAlign w:val="center"/>
        </w:tcPr>
        <w:p w14:paraId="04E3868A" w14:textId="77777777" w:rsidR="0062337B" w:rsidRDefault="00623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7AD1169" w14:textId="77777777" w:rsidR="0062337B" w:rsidRDefault="0062337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00974/INFOEM/IP/RR/2023</w:t>
          </w:r>
        </w:p>
      </w:tc>
    </w:tr>
    <w:tr w:rsidR="0062337B" w14:paraId="267A01EA" w14:textId="77777777">
      <w:trPr>
        <w:trHeight w:val="130"/>
      </w:trPr>
      <w:tc>
        <w:tcPr>
          <w:tcW w:w="2551" w:type="dxa"/>
          <w:shd w:val="clear" w:color="auto" w:fill="auto"/>
          <w:vAlign w:val="center"/>
        </w:tcPr>
        <w:p w14:paraId="4939E7BC" w14:textId="77777777" w:rsidR="0062337B" w:rsidRDefault="00623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D7BEE83" w14:textId="7664719B" w:rsidR="0062337B" w:rsidRDefault="0032183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XXXXXXXXX XXXXXXX</w:t>
          </w:r>
        </w:p>
      </w:tc>
    </w:tr>
    <w:tr w:rsidR="0062337B" w14:paraId="566BCF5B" w14:textId="77777777">
      <w:trPr>
        <w:trHeight w:val="228"/>
      </w:trPr>
      <w:tc>
        <w:tcPr>
          <w:tcW w:w="2551" w:type="dxa"/>
          <w:shd w:val="clear" w:color="auto" w:fill="auto"/>
          <w:vAlign w:val="center"/>
        </w:tcPr>
        <w:p w14:paraId="31A83E2F" w14:textId="77777777" w:rsidR="0062337B" w:rsidRDefault="00623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E665230" w14:textId="77777777" w:rsidR="0062337B" w:rsidRDefault="0062337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62337B" w14:paraId="5DE01DF8" w14:textId="77777777">
      <w:tc>
        <w:tcPr>
          <w:tcW w:w="2551" w:type="dxa"/>
          <w:shd w:val="clear" w:color="auto" w:fill="auto"/>
          <w:vAlign w:val="center"/>
        </w:tcPr>
        <w:p w14:paraId="00FEC0B0" w14:textId="77777777" w:rsidR="0062337B" w:rsidRDefault="0062337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832BF42" w14:textId="77777777" w:rsidR="0062337B" w:rsidRDefault="0062337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9EA93F9" w14:textId="77777777" w:rsidR="0062337B" w:rsidRDefault="0062337B">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63AA6FBA" wp14:editId="1C8D2211">
          <wp:simplePos x="0" y="0"/>
          <wp:positionH relativeFrom="column">
            <wp:posOffset>-1089657</wp:posOffset>
          </wp:positionH>
          <wp:positionV relativeFrom="paragraph">
            <wp:posOffset>-1169667</wp:posOffset>
          </wp:positionV>
          <wp:extent cx="7809865" cy="10165715"/>
          <wp:effectExtent l="0" t="0" r="0" b="0"/>
          <wp:wrapNone/>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B0C95"/>
    <w:multiLevelType w:val="hybridMultilevel"/>
    <w:tmpl w:val="E6A6E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BD2F8B"/>
    <w:multiLevelType w:val="multilevel"/>
    <w:tmpl w:val="47AE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661D2D"/>
    <w:multiLevelType w:val="multilevel"/>
    <w:tmpl w:val="F7F8A75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4AD632F9"/>
    <w:multiLevelType w:val="hybridMultilevel"/>
    <w:tmpl w:val="0ECC0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FE80FD1"/>
    <w:multiLevelType w:val="multilevel"/>
    <w:tmpl w:val="CAFA5BAA"/>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E9E"/>
    <w:rsid w:val="00010952"/>
    <w:rsid w:val="00081238"/>
    <w:rsid w:val="00186E76"/>
    <w:rsid w:val="001F1140"/>
    <w:rsid w:val="0023596F"/>
    <w:rsid w:val="00275C9C"/>
    <w:rsid w:val="002A5C5F"/>
    <w:rsid w:val="00321837"/>
    <w:rsid w:val="00482C59"/>
    <w:rsid w:val="004955FD"/>
    <w:rsid w:val="004B6B9B"/>
    <w:rsid w:val="004F5666"/>
    <w:rsid w:val="00571ACA"/>
    <w:rsid w:val="005E283D"/>
    <w:rsid w:val="005E6EC6"/>
    <w:rsid w:val="00616DF0"/>
    <w:rsid w:val="0062337B"/>
    <w:rsid w:val="00690409"/>
    <w:rsid w:val="006B4A82"/>
    <w:rsid w:val="006E5C03"/>
    <w:rsid w:val="00773E9E"/>
    <w:rsid w:val="007A06B8"/>
    <w:rsid w:val="007A2D44"/>
    <w:rsid w:val="007C7681"/>
    <w:rsid w:val="0080183A"/>
    <w:rsid w:val="00844691"/>
    <w:rsid w:val="008924FD"/>
    <w:rsid w:val="008F6A5A"/>
    <w:rsid w:val="00951173"/>
    <w:rsid w:val="009E3716"/>
    <w:rsid w:val="00A91F57"/>
    <w:rsid w:val="00A94F72"/>
    <w:rsid w:val="00BE03B0"/>
    <w:rsid w:val="00BF01BB"/>
    <w:rsid w:val="00C00CF9"/>
    <w:rsid w:val="00C376A7"/>
    <w:rsid w:val="00CA0B09"/>
    <w:rsid w:val="00CA788B"/>
    <w:rsid w:val="00CE3436"/>
    <w:rsid w:val="00D2444D"/>
    <w:rsid w:val="00E4169B"/>
    <w:rsid w:val="00E85020"/>
    <w:rsid w:val="00E8522B"/>
    <w:rsid w:val="00F361C1"/>
    <w:rsid w:val="00FB74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15AB8"/>
  <w15:docId w15:val="{5595323A-57CD-454F-AFBB-48C0510D2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234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1727117.page"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saimex.org.mx/saimex/solicitud/downloadAttach/1568061.page"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aimex.org.mx/saimex/solicitud/downloadAttach/1568065.pag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712836.page"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aimex.org.mx/saimex/solicitud/downloadAttach/1727118.page" TargetMode="External"/><Relationship Id="rId23" Type="http://schemas.openxmlformats.org/officeDocument/2006/relationships/footer" Target="footer2.xml"/><Relationship Id="rId10" Type="http://schemas.openxmlformats.org/officeDocument/2006/relationships/hyperlink" Target="https://saimex.org.mx/saimex/solicitud/downloadAttach/1712835.page"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saimex.org.mx/saimex/solicitud/downloadAttach/1705219.page" TargetMode="External"/><Relationship Id="rId14" Type="http://schemas.openxmlformats.org/officeDocument/2006/relationships/hyperlink" Target="https://saimex.org.mx/saimex/solicitud/downloadAttach/1568063.page"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ePbqSVTqaLxw0P+tdubYao1DFg==">AMUW2mXKLHQWEr2VUIDbYpcLdpDhDc/Owrqjsh/RP5t7YOLcBZnpNe76nZKdYubwIWq7omTzOH5SzaWt/yGQSyrUhHh8loHBwO85A+9m9NAzZawLdkOeqATf+x7/+Jfbb4re3CwR03nhP/473QIixX1J9GhDGF6unOYCx8uBx586UOrE17pypWw=</go:docsCustomData>
</go:gDocsCustomXmlDataStorage>
</file>

<file path=customXml/itemProps1.xml><?xml version="1.0" encoding="utf-8"?>
<ds:datastoreItem xmlns:ds="http://schemas.openxmlformats.org/officeDocument/2006/customXml" ds:itemID="{E477A439-5012-46DD-AD77-EDE323D7BD8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6046</Words>
  <Characters>33255</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2023-06-09T16:19:00Z</cp:lastPrinted>
  <dcterms:created xsi:type="dcterms:W3CDTF">2023-06-19T17:00:00Z</dcterms:created>
  <dcterms:modified xsi:type="dcterms:W3CDTF">2023-06-19T17:00:00Z</dcterms:modified>
</cp:coreProperties>
</file>