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7A59484" w:rsidR="00662C69" w:rsidRPr="005A5AD0" w:rsidRDefault="009B11D6" w:rsidP="00440800">
      <w:pPr>
        <w:tabs>
          <w:tab w:val="left" w:pos="3465"/>
        </w:tabs>
        <w:spacing w:before="240" w:after="360" w:line="360" w:lineRule="auto"/>
        <w:jc w:val="both"/>
        <w:rPr>
          <w:rFonts w:ascii="Palatino Linotype" w:hAnsi="Palatino Linotype"/>
        </w:rPr>
      </w:pPr>
      <w:bookmarkStart w:id="0" w:name="_GoBack"/>
      <w:bookmarkEnd w:id="0"/>
      <w:r w:rsidRPr="005A5AD0">
        <w:rPr>
          <w:rFonts w:ascii="Palatino Linotype" w:hAnsi="Palatino Linotype"/>
        </w:rPr>
        <w:t>R</w:t>
      </w:r>
      <w:r w:rsidR="00662C69" w:rsidRPr="005A5AD0">
        <w:rPr>
          <w:rFonts w:ascii="Palatino Linotype" w:hAnsi="Palatino Linotype"/>
        </w:rPr>
        <w:t>esolución del Pleno del Instituto de Transparencia, Acceso a la Información Pública y Protección de Datos Personales del Estado de México y Mun</w:t>
      </w:r>
      <w:r w:rsidR="000D5A1D" w:rsidRPr="005A5AD0">
        <w:rPr>
          <w:rFonts w:ascii="Palatino Linotype" w:hAnsi="Palatino Linotype"/>
        </w:rPr>
        <w:t>icipios, con</w:t>
      </w:r>
      <w:r w:rsidR="00662C69" w:rsidRPr="005A5AD0">
        <w:rPr>
          <w:rFonts w:ascii="Palatino Linotype" w:hAnsi="Palatino Linotype"/>
        </w:rPr>
        <w:t xml:space="preserve"> </w:t>
      </w:r>
      <w:r w:rsidR="00485DB6" w:rsidRPr="005A5AD0">
        <w:rPr>
          <w:rFonts w:ascii="Palatino Linotype" w:hAnsi="Palatino Linotype"/>
        </w:rPr>
        <w:t xml:space="preserve">domicilio </w:t>
      </w:r>
      <w:r w:rsidR="00662C69" w:rsidRPr="005A5AD0">
        <w:rPr>
          <w:rFonts w:ascii="Palatino Linotype" w:hAnsi="Palatino Linotype"/>
        </w:rPr>
        <w:t xml:space="preserve">en Metepec, Estado de México; de </w:t>
      </w:r>
      <w:r w:rsidR="005A5AD0" w:rsidRPr="005A5AD0">
        <w:rPr>
          <w:rFonts w:ascii="Palatino Linotype" w:hAnsi="Palatino Linotype"/>
        </w:rPr>
        <w:t xml:space="preserve">fecha seis </w:t>
      </w:r>
      <w:r w:rsidR="00195DCC" w:rsidRPr="005A5AD0">
        <w:rPr>
          <w:rFonts w:ascii="Palatino Linotype" w:hAnsi="Palatino Linotype"/>
        </w:rPr>
        <w:t>(</w:t>
      </w:r>
      <w:r w:rsidR="005A5AD0" w:rsidRPr="005A5AD0">
        <w:rPr>
          <w:rFonts w:ascii="Palatino Linotype" w:hAnsi="Palatino Linotype"/>
        </w:rPr>
        <w:t>06</w:t>
      </w:r>
      <w:r w:rsidR="008F4078" w:rsidRPr="005A5AD0">
        <w:rPr>
          <w:rFonts w:ascii="Palatino Linotype" w:hAnsi="Palatino Linotype"/>
        </w:rPr>
        <w:t>) de</w:t>
      </w:r>
      <w:r w:rsidR="005A5AD0" w:rsidRPr="005A5AD0">
        <w:rPr>
          <w:rFonts w:ascii="Palatino Linotype" w:hAnsi="Palatino Linotype"/>
        </w:rPr>
        <w:t xml:space="preserve"> diciembre</w:t>
      </w:r>
      <w:r w:rsidR="008F4078" w:rsidRPr="005A5AD0">
        <w:rPr>
          <w:rFonts w:ascii="Palatino Linotype" w:hAnsi="Palatino Linotype"/>
        </w:rPr>
        <w:t xml:space="preserve"> </w:t>
      </w:r>
      <w:r w:rsidR="003A5A8A" w:rsidRPr="005A5AD0">
        <w:rPr>
          <w:rFonts w:ascii="Palatino Linotype" w:hAnsi="Palatino Linotype"/>
        </w:rPr>
        <w:t>de dos mil veintitrés</w:t>
      </w:r>
      <w:r w:rsidR="00662C69" w:rsidRPr="005A5AD0">
        <w:rPr>
          <w:rFonts w:ascii="Palatino Linotype" w:hAnsi="Palatino Linotype"/>
        </w:rPr>
        <w:t>.</w:t>
      </w:r>
    </w:p>
    <w:p w14:paraId="02C1324E" w14:textId="4338A54B" w:rsidR="00662C69" w:rsidRPr="005A5AD0" w:rsidRDefault="00662C69" w:rsidP="001E74A5">
      <w:pPr>
        <w:spacing w:before="240" w:after="360" w:line="360" w:lineRule="auto"/>
        <w:jc w:val="both"/>
        <w:rPr>
          <w:rFonts w:ascii="Palatino Linotype" w:eastAsia="Times New Roman" w:hAnsi="Palatino Linotype" w:cs="Times New Roman"/>
          <w:color w:val="000000" w:themeColor="text1"/>
        </w:rPr>
      </w:pPr>
      <w:r w:rsidRPr="005A5AD0">
        <w:rPr>
          <w:rFonts w:ascii="Palatino Linotype" w:hAnsi="Palatino Linotype"/>
          <w:b/>
        </w:rPr>
        <w:t>VISTO</w:t>
      </w:r>
      <w:r w:rsidRPr="005A5AD0">
        <w:rPr>
          <w:rFonts w:ascii="Palatino Linotype" w:hAnsi="Palatino Linotype"/>
        </w:rPr>
        <w:t xml:space="preserve"> el expediente electrónico for</w:t>
      </w:r>
      <w:r w:rsidR="00D37494" w:rsidRPr="005A5AD0">
        <w:rPr>
          <w:rFonts w:ascii="Palatino Linotype" w:hAnsi="Palatino Linotype"/>
        </w:rPr>
        <w:t>mado con motivo del</w:t>
      </w:r>
      <w:r w:rsidRPr="005A5AD0">
        <w:rPr>
          <w:rFonts w:ascii="Palatino Linotype" w:hAnsi="Palatino Linotype"/>
        </w:rPr>
        <w:t xml:space="preserve"> recurso de revisión </w:t>
      </w:r>
      <w:r w:rsidR="002D2F09" w:rsidRPr="005A5AD0">
        <w:rPr>
          <w:rFonts w:ascii="Palatino Linotype" w:hAnsi="Palatino Linotype"/>
          <w:b/>
        </w:rPr>
        <w:t>06858/INFOEM/IP/RR/2023</w:t>
      </w:r>
      <w:r w:rsidR="00AF3D59" w:rsidRPr="005A5AD0">
        <w:rPr>
          <w:rFonts w:ascii="Palatino Linotype" w:hAnsi="Palatino Linotype" w:cs="Arial"/>
          <w:b/>
          <w:bCs/>
        </w:rPr>
        <w:t>;</w:t>
      </w:r>
      <w:r w:rsidR="00335BFE" w:rsidRPr="005A5AD0">
        <w:rPr>
          <w:rFonts w:ascii="Palatino Linotype" w:hAnsi="Palatino Linotype" w:cs="Arial"/>
          <w:b/>
          <w:bCs/>
        </w:rPr>
        <w:t xml:space="preserve"> </w:t>
      </w:r>
      <w:r w:rsidR="00CC5D56" w:rsidRPr="005A5AD0">
        <w:rPr>
          <w:rFonts w:ascii="Palatino Linotype" w:eastAsia="Times New Roman" w:hAnsi="Palatino Linotype" w:cs="Times New Roman"/>
          <w:color w:val="000000" w:themeColor="text1"/>
        </w:rPr>
        <w:t xml:space="preserve">interpuesto </w:t>
      </w:r>
      <w:r w:rsidR="00E50E21" w:rsidRPr="005A5AD0">
        <w:rPr>
          <w:rFonts w:ascii="Palatino Linotype" w:eastAsia="Times New Roman" w:hAnsi="Palatino Linotype" w:cs="Times New Roman"/>
          <w:color w:val="000000" w:themeColor="text1"/>
        </w:rPr>
        <w:t xml:space="preserve">por </w:t>
      </w:r>
      <w:r w:rsidR="002D2F09" w:rsidRPr="005A5AD0">
        <w:rPr>
          <w:rFonts w:ascii="Palatino Linotype" w:eastAsia="Times New Roman" w:hAnsi="Palatino Linotype" w:cs="Times New Roman"/>
          <w:b/>
          <w:color w:val="000000" w:themeColor="text1"/>
        </w:rPr>
        <w:t>una o un usuario del Sistema de Acceso a la Información Mexiquense (SAIMEX)</w:t>
      </w:r>
      <w:r w:rsidR="005A5AD0">
        <w:rPr>
          <w:rFonts w:ascii="Palatino Linotype" w:eastAsia="Times New Roman" w:hAnsi="Palatino Linotype" w:cs="Times New Roman"/>
          <w:color w:val="000000" w:themeColor="text1"/>
        </w:rPr>
        <w:t>,</w:t>
      </w:r>
      <w:r w:rsidR="002D2F09" w:rsidRPr="005A5AD0">
        <w:rPr>
          <w:rFonts w:ascii="Palatino Linotype" w:eastAsia="Times New Roman" w:hAnsi="Palatino Linotype" w:cs="Times New Roman"/>
          <w:color w:val="000000" w:themeColor="text1"/>
        </w:rPr>
        <w:t xml:space="preserve"> quien no señaló nombre</w:t>
      </w:r>
      <w:r w:rsidR="005A5AD0">
        <w:rPr>
          <w:rFonts w:ascii="Palatino Linotype" w:eastAsia="Times New Roman" w:hAnsi="Palatino Linotype" w:cs="Times New Roman"/>
          <w:color w:val="000000" w:themeColor="text1"/>
        </w:rPr>
        <w:t xml:space="preserve"> alguno</w:t>
      </w:r>
      <w:r w:rsidR="002D2F09" w:rsidRPr="005A5AD0">
        <w:rPr>
          <w:rFonts w:ascii="Palatino Linotype" w:eastAsia="Times New Roman" w:hAnsi="Palatino Linotype" w:cs="Times New Roman"/>
          <w:color w:val="000000" w:themeColor="text1"/>
        </w:rPr>
        <w:t>, seudónimo o carácter para ser identificada</w:t>
      </w:r>
      <w:r w:rsidR="00E50E21" w:rsidRPr="005A5AD0">
        <w:rPr>
          <w:rFonts w:ascii="Palatino Linotype" w:eastAsia="Times New Roman" w:hAnsi="Palatino Linotype" w:cs="Times New Roman"/>
          <w:color w:val="000000" w:themeColor="text1"/>
        </w:rPr>
        <w:t>,</w:t>
      </w:r>
      <w:r w:rsidR="002D2F09" w:rsidRPr="005A5AD0">
        <w:rPr>
          <w:rFonts w:ascii="Palatino Linotype" w:eastAsia="Times New Roman" w:hAnsi="Palatino Linotype" w:cs="Times New Roman"/>
          <w:color w:val="000000" w:themeColor="text1"/>
        </w:rPr>
        <w:t xml:space="preserve"> por lo que en lo sucesivo se le denominará como</w:t>
      </w:r>
      <w:r w:rsidR="00CC5D56" w:rsidRPr="005A5AD0">
        <w:rPr>
          <w:rFonts w:ascii="Palatino Linotype" w:eastAsia="Times New Roman" w:hAnsi="Palatino Linotype" w:cs="Times New Roman"/>
          <w:color w:val="000000" w:themeColor="text1"/>
        </w:rPr>
        <w:t xml:space="preserve"> </w:t>
      </w:r>
      <w:r w:rsidR="00CC5D56" w:rsidRPr="005A5AD0">
        <w:rPr>
          <w:rFonts w:ascii="Palatino Linotype" w:eastAsia="Times New Roman" w:hAnsi="Palatino Linotype" w:cs="Times New Roman"/>
          <w:b/>
          <w:bCs/>
          <w:color w:val="000000" w:themeColor="text1"/>
        </w:rPr>
        <w:t>RECURRENTE</w:t>
      </w:r>
      <w:r w:rsidR="00CC5D56" w:rsidRPr="005A5AD0">
        <w:rPr>
          <w:rFonts w:ascii="Palatino Linotype" w:eastAsia="Times New Roman" w:hAnsi="Palatino Linotype" w:cs="Arial"/>
          <w:color w:val="000000" w:themeColor="text1"/>
        </w:rPr>
        <w:t>; en contra de la respuesta de</w:t>
      </w:r>
      <w:r w:rsidR="002D2F09" w:rsidRPr="005A5AD0">
        <w:rPr>
          <w:rFonts w:ascii="Palatino Linotype" w:eastAsia="Times New Roman" w:hAnsi="Palatino Linotype" w:cs="Arial"/>
          <w:color w:val="000000" w:themeColor="text1"/>
        </w:rPr>
        <w:t xml:space="preserve"> </w:t>
      </w:r>
      <w:r w:rsidR="00CC5D56" w:rsidRPr="005A5AD0">
        <w:rPr>
          <w:rFonts w:ascii="Palatino Linotype" w:eastAsia="Times New Roman" w:hAnsi="Palatino Linotype" w:cs="Arial"/>
          <w:color w:val="000000" w:themeColor="text1"/>
        </w:rPr>
        <w:t>l</w:t>
      </w:r>
      <w:r w:rsidR="002D2F09" w:rsidRPr="005A5AD0">
        <w:rPr>
          <w:rFonts w:ascii="Palatino Linotype" w:eastAsia="Times New Roman" w:hAnsi="Palatino Linotype" w:cs="Arial"/>
          <w:color w:val="000000" w:themeColor="text1"/>
        </w:rPr>
        <w:t>a</w:t>
      </w:r>
      <w:r w:rsidR="00CC5D56" w:rsidRPr="005A5AD0">
        <w:rPr>
          <w:rFonts w:ascii="Palatino Linotype" w:eastAsia="Times New Roman" w:hAnsi="Palatino Linotype" w:cs="Arial"/>
          <w:color w:val="000000" w:themeColor="text1"/>
        </w:rPr>
        <w:t xml:space="preserve"> </w:t>
      </w:r>
      <w:r w:rsidR="002D2F09" w:rsidRPr="005A5AD0">
        <w:rPr>
          <w:rFonts w:ascii="Palatino Linotype" w:eastAsia="Times New Roman" w:hAnsi="Palatino Linotype" w:cs="Arial"/>
          <w:b/>
          <w:color w:val="000000" w:themeColor="text1"/>
        </w:rPr>
        <w:t>Universidad Autónoma del Estado de México</w:t>
      </w:r>
      <w:r w:rsidR="00CC5D56" w:rsidRPr="005A5AD0">
        <w:rPr>
          <w:rFonts w:ascii="Palatino Linotype" w:eastAsia="Calibri" w:hAnsi="Palatino Linotype" w:cs="Arial"/>
          <w:color w:val="000000" w:themeColor="text1"/>
          <w:lang w:val="es-ES"/>
        </w:rPr>
        <w:t xml:space="preserve">, </w:t>
      </w:r>
      <w:r w:rsidR="00CC5D56" w:rsidRPr="005A5AD0">
        <w:rPr>
          <w:rFonts w:ascii="Palatino Linotype" w:eastAsia="Times New Roman" w:hAnsi="Palatino Linotype" w:cs="Times New Roman"/>
          <w:color w:val="000000" w:themeColor="text1"/>
        </w:rPr>
        <w:t xml:space="preserve">en </w:t>
      </w:r>
      <w:r w:rsidR="005A5AD0">
        <w:rPr>
          <w:rFonts w:ascii="Palatino Linotype" w:eastAsia="Times New Roman" w:hAnsi="Palatino Linotype" w:cs="Times New Roman"/>
          <w:color w:val="000000" w:themeColor="text1"/>
        </w:rPr>
        <w:t>adelante</w:t>
      </w:r>
      <w:r w:rsidR="00CC5D56" w:rsidRPr="005A5AD0">
        <w:rPr>
          <w:rFonts w:ascii="Palatino Linotype" w:eastAsia="Times New Roman" w:hAnsi="Palatino Linotype" w:cs="Times New Roman"/>
          <w:color w:val="000000" w:themeColor="text1"/>
        </w:rPr>
        <w:t xml:space="preserve"> el</w:t>
      </w:r>
      <w:r w:rsidR="00CC5D56" w:rsidRPr="005A5AD0">
        <w:rPr>
          <w:rFonts w:ascii="Palatino Linotype" w:eastAsia="Times New Roman" w:hAnsi="Palatino Linotype" w:cs="Times New Roman"/>
          <w:b/>
          <w:color w:val="000000" w:themeColor="text1"/>
        </w:rPr>
        <w:t xml:space="preserve"> SUJETO OBLIGADO, </w:t>
      </w:r>
      <w:r w:rsidR="00CC5D56" w:rsidRPr="005A5AD0">
        <w:rPr>
          <w:rFonts w:ascii="Palatino Linotype" w:eastAsia="Times New Roman" w:hAnsi="Palatino Linotype" w:cs="Times New Roman"/>
          <w:color w:val="000000" w:themeColor="text1"/>
        </w:rPr>
        <w:t>se procede a dictar la presente resolución, con base en los siguientes:</w:t>
      </w:r>
    </w:p>
    <w:p w14:paraId="769E1410" w14:textId="6131A23C" w:rsidR="00587366" w:rsidRPr="005A5AD0" w:rsidRDefault="00662C69" w:rsidP="001E74A5">
      <w:pPr>
        <w:pStyle w:val="Ttulo1"/>
        <w:spacing w:line="360" w:lineRule="auto"/>
        <w:jc w:val="center"/>
        <w:rPr>
          <w:b/>
          <w:szCs w:val="24"/>
        </w:rPr>
      </w:pPr>
      <w:bookmarkStart w:id="1" w:name="_Toc461555884"/>
      <w:bookmarkStart w:id="2" w:name="_Toc466371847"/>
      <w:bookmarkStart w:id="3" w:name="_Toc61470696"/>
      <w:r w:rsidRPr="005A5AD0">
        <w:rPr>
          <w:b/>
          <w:szCs w:val="24"/>
        </w:rPr>
        <w:t>A</w:t>
      </w:r>
      <w:r w:rsidR="002E7CFA" w:rsidRPr="005A5AD0">
        <w:rPr>
          <w:b/>
          <w:szCs w:val="24"/>
        </w:rPr>
        <w:t xml:space="preserve"> </w:t>
      </w:r>
      <w:r w:rsidRPr="005A5AD0">
        <w:rPr>
          <w:b/>
          <w:szCs w:val="24"/>
        </w:rPr>
        <w:t>N</w:t>
      </w:r>
      <w:r w:rsidR="002E7CFA" w:rsidRPr="005A5AD0">
        <w:rPr>
          <w:b/>
          <w:szCs w:val="24"/>
        </w:rPr>
        <w:t xml:space="preserve"> </w:t>
      </w:r>
      <w:r w:rsidRPr="005A5AD0">
        <w:rPr>
          <w:b/>
          <w:szCs w:val="24"/>
        </w:rPr>
        <w:t>T</w:t>
      </w:r>
      <w:r w:rsidR="002E7CFA" w:rsidRPr="005A5AD0">
        <w:rPr>
          <w:b/>
          <w:szCs w:val="24"/>
        </w:rPr>
        <w:t xml:space="preserve"> </w:t>
      </w:r>
      <w:r w:rsidRPr="005A5AD0">
        <w:rPr>
          <w:b/>
          <w:szCs w:val="24"/>
        </w:rPr>
        <w:t>E</w:t>
      </w:r>
      <w:r w:rsidR="002E7CFA" w:rsidRPr="005A5AD0">
        <w:rPr>
          <w:b/>
          <w:szCs w:val="24"/>
        </w:rPr>
        <w:t xml:space="preserve"> </w:t>
      </w:r>
      <w:r w:rsidRPr="005A5AD0">
        <w:rPr>
          <w:b/>
          <w:szCs w:val="24"/>
        </w:rPr>
        <w:t>C</w:t>
      </w:r>
      <w:r w:rsidR="002E7CFA" w:rsidRPr="005A5AD0">
        <w:rPr>
          <w:b/>
          <w:szCs w:val="24"/>
        </w:rPr>
        <w:t xml:space="preserve"> </w:t>
      </w:r>
      <w:r w:rsidRPr="005A5AD0">
        <w:rPr>
          <w:b/>
          <w:szCs w:val="24"/>
        </w:rPr>
        <w:t>E</w:t>
      </w:r>
      <w:r w:rsidR="002E7CFA" w:rsidRPr="005A5AD0">
        <w:rPr>
          <w:b/>
          <w:szCs w:val="24"/>
        </w:rPr>
        <w:t xml:space="preserve"> </w:t>
      </w:r>
      <w:r w:rsidRPr="005A5AD0">
        <w:rPr>
          <w:b/>
          <w:szCs w:val="24"/>
        </w:rPr>
        <w:t>D</w:t>
      </w:r>
      <w:r w:rsidR="002E7CFA" w:rsidRPr="005A5AD0">
        <w:rPr>
          <w:b/>
          <w:szCs w:val="24"/>
        </w:rPr>
        <w:t xml:space="preserve"> </w:t>
      </w:r>
      <w:r w:rsidRPr="005A5AD0">
        <w:rPr>
          <w:b/>
          <w:szCs w:val="24"/>
        </w:rPr>
        <w:t>E</w:t>
      </w:r>
      <w:r w:rsidR="002E7CFA" w:rsidRPr="005A5AD0">
        <w:rPr>
          <w:b/>
          <w:szCs w:val="24"/>
        </w:rPr>
        <w:t xml:space="preserve"> </w:t>
      </w:r>
      <w:r w:rsidRPr="005A5AD0">
        <w:rPr>
          <w:b/>
          <w:szCs w:val="24"/>
        </w:rPr>
        <w:t>N</w:t>
      </w:r>
      <w:r w:rsidR="002E7CFA" w:rsidRPr="005A5AD0">
        <w:rPr>
          <w:b/>
          <w:szCs w:val="24"/>
        </w:rPr>
        <w:t xml:space="preserve"> </w:t>
      </w:r>
      <w:r w:rsidRPr="005A5AD0">
        <w:rPr>
          <w:b/>
          <w:szCs w:val="24"/>
        </w:rPr>
        <w:t>T</w:t>
      </w:r>
      <w:r w:rsidR="002E7CFA" w:rsidRPr="005A5AD0">
        <w:rPr>
          <w:b/>
          <w:szCs w:val="24"/>
        </w:rPr>
        <w:t xml:space="preserve"> </w:t>
      </w:r>
      <w:r w:rsidRPr="005A5AD0">
        <w:rPr>
          <w:b/>
          <w:szCs w:val="24"/>
        </w:rPr>
        <w:t>E</w:t>
      </w:r>
      <w:r w:rsidR="002E7CFA" w:rsidRPr="005A5AD0">
        <w:rPr>
          <w:b/>
          <w:szCs w:val="24"/>
        </w:rPr>
        <w:t xml:space="preserve"> </w:t>
      </w:r>
      <w:r w:rsidRPr="005A5AD0">
        <w:rPr>
          <w:b/>
          <w:szCs w:val="24"/>
        </w:rPr>
        <w:t>S</w:t>
      </w:r>
      <w:bookmarkEnd w:id="1"/>
      <w:bookmarkEnd w:id="2"/>
      <w:bookmarkEnd w:id="3"/>
    </w:p>
    <w:p w14:paraId="402A4C0A" w14:textId="073DA556" w:rsidR="00D9392E" w:rsidRPr="005A5AD0"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5A5AD0">
        <w:rPr>
          <w:rFonts w:ascii="Palatino Linotype" w:eastAsia="Calibri" w:hAnsi="Palatino Linotype" w:cs="Arial"/>
          <w:lang w:val="es-ES"/>
        </w:rPr>
        <w:t xml:space="preserve">El </w:t>
      </w:r>
      <w:r w:rsidR="002D2F09" w:rsidRPr="005A5AD0">
        <w:rPr>
          <w:rFonts w:ascii="Palatino Linotype" w:eastAsia="Calibri" w:hAnsi="Palatino Linotype" w:cs="Arial"/>
          <w:lang w:val="es-ES"/>
        </w:rPr>
        <w:t xml:space="preserve">dieciocho (18) de agosto </w:t>
      </w:r>
      <w:r w:rsidR="008F4078" w:rsidRPr="005A5AD0">
        <w:rPr>
          <w:rFonts w:ascii="Palatino Linotype" w:eastAsia="Calibri" w:hAnsi="Palatino Linotype" w:cs="Arial"/>
          <w:lang w:val="es-ES"/>
        </w:rPr>
        <w:t>de dos mil veintitrés</w:t>
      </w:r>
      <w:r w:rsidRPr="005A5AD0">
        <w:rPr>
          <w:rFonts w:ascii="Palatino Linotype" w:hAnsi="Palatino Linotype"/>
          <w:b/>
        </w:rPr>
        <w:t xml:space="preserve">, </w:t>
      </w:r>
      <w:r w:rsidRPr="005A5AD0">
        <w:rPr>
          <w:rFonts w:ascii="Palatino Linotype" w:eastAsia="Calibri" w:hAnsi="Palatino Linotype" w:cs="Arial"/>
          <w:lang w:val="es-ES"/>
        </w:rPr>
        <w:t xml:space="preserve">se presentó ante el </w:t>
      </w:r>
      <w:r w:rsidRPr="005A5AD0">
        <w:rPr>
          <w:rFonts w:ascii="Palatino Linotype" w:eastAsia="Calibri" w:hAnsi="Palatino Linotype" w:cs="Arial"/>
          <w:b/>
          <w:lang w:val="es-ES"/>
        </w:rPr>
        <w:t>SUJETO OBLIGADO</w:t>
      </w:r>
      <w:r w:rsidRPr="005A5AD0">
        <w:rPr>
          <w:rFonts w:ascii="Palatino Linotype" w:eastAsia="Calibri" w:hAnsi="Palatino Linotype" w:cs="Arial"/>
        </w:rPr>
        <w:t xml:space="preserve"> vía</w:t>
      </w:r>
      <w:r w:rsidR="002D2F09" w:rsidRPr="005A5AD0">
        <w:rPr>
          <w:rFonts w:ascii="Palatino Linotype" w:eastAsia="Calibri" w:hAnsi="Palatino Linotype" w:cs="Arial"/>
        </w:rPr>
        <w:t xml:space="preserve"> SAIMEX</w:t>
      </w:r>
      <w:r w:rsidRPr="005A5AD0">
        <w:rPr>
          <w:rFonts w:ascii="Palatino Linotype" w:eastAsia="Calibri" w:hAnsi="Palatino Linotype" w:cs="Arial"/>
          <w:lang w:val="es-ES"/>
        </w:rPr>
        <w:t xml:space="preserve">, la solicitud de información pública registrada con el número </w:t>
      </w:r>
      <w:r w:rsidR="002D2F09" w:rsidRPr="005A5AD0">
        <w:rPr>
          <w:rFonts w:ascii="Palatino Linotype" w:hAnsi="Palatino Linotype"/>
          <w:b/>
          <w:bCs/>
          <w:color w:val="000000" w:themeColor="text1"/>
        </w:rPr>
        <w:t>00387/UAEM/IP/2023</w:t>
      </w:r>
      <w:r w:rsidR="00F91260">
        <w:rPr>
          <w:rFonts w:ascii="Palatino Linotype" w:hAnsi="Palatino Linotype"/>
          <w:b/>
          <w:bCs/>
          <w:color w:val="000000" w:themeColor="text1"/>
        </w:rPr>
        <w:t xml:space="preserve">, </w:t>
      </w:r>
      <w:r w:rsidR="00F91260" w:rsidRPr="00F91260">
        <w:rPr>
          <w:rFonts w:ascii="Palatino Linotype" w:hAnsi="Palatino Linotype"/>
          <w:bCs/>
          <w:color w:val="000000" w:themeColor="text1"/>
        </w:rPr>
        <w:t>en la que</w:t>
      </w:r>
      <w:r w:rsidR="00F91260">
        <w:rPr>
          <w:rFonts w:ascii="Palatino Linotype" w:hAnsi="Palatino Linotype"/>
          <w:b/>
          <w:bCs/>
          <w:color w:val="000000" w:themeColor="text1"/>
        </w:rPr>
        <w:t xml:space="preserve"> </w:t>
      </w:r>
      <w:r w:rsidRPr="005A5AD0">
        <w:rPr>
          <w:rFonts w:ascii="Palatino Linotype" w:eastAsia="Calibri" w:hAnsi="Palatino Linotype" w:cs="Arial"/>
          <w:lang w:val="es-ES"/>
        </w:rPr>
        <w:t>solicitó:</w:t>
      </w:r>
    </w:p>
    <w:p w14:paraId="780D2256" w14:textId="77777777" w:rsidR="00D9392E" w:rsidRPr="005A5AD0" w:rsidRDefault="00D9392E" w:rsidP="001C34D6">
      <w:pPr>
        <w:pStyle w:val="Prrafodelista"/>
        <w:spacing w:line="360" w:lineRule="auto"/>
        <w:ind w:left="360"/>
        <w:jc w:val="both"/>
        <w:rPr>
          <w:rFonts w:ascii="Palatino Linotype" w:hAnsi="Palatino Linotype"/>
          <w:i/>
          <w:color w:val="000000"/>
        </w:rPr>
      </w:pPr>
    </w:p>
    <w:p w14:paraId="45EF49F8" w14:textId="0D3F6A66" w:rsidR="001C34D6" w:rsidRPr="005A5AD0" w:rsidRDefault="001C34D6" w:rsidP="00B61F0B">
      <w:pPr>
        <w:pStyle w:val="Prrafodelista"/>
        <w:spacing w:line="276" w:lineRule="auto"/>
        <w:ind w:left="567" w:right="567"/>
        <w:jc w:val="both"/>
        <w:rPr>
          <w:rFonts w:ascii="Palatino Linotype" w:hAnsi="Palatino Linotype"/>
          <w:color w:val="000000"/>
        </w:rPr>
      </w:pPr>
      <w:r w:rsidRPr="005A5AD0">
        <w:rPr>
          <w:rFonts w:ascii="Palatino Linotype" w:hAnsi="Palatino Linotype"/>
          <w:i/>
          <w:color w:val="000000"/>
        </w:rPr>
        <w:t>“</w:t>
      </w:r>
      <w:r w:rsidR="002D2F09" w:rsidRPr="005A5AD0">
        <w:rPr>
          <w:rFonts w:ascii="Palatino Linotype" w:hAnsi="Palatino Linotype"/>
          <w:i/>
          <w:color w:val="000000"/>
        </w:rPr>
        <w:t>POR CUESTIONES DE INVESTIGACIÓN ACADÉMICA, SE ME INFORME PORQUE MEDIO SE REALIZÓ LA ADQUISICIÓN DEL SERVICIO DE LA FILEM 2023, Y CUÁL ES EL PRESUPUESTO AUTORIZADO PARA LA MISMA; Y SI LOS PRESTADORES DE SERVICIO CUENTAN CON LA CONSTANCIAS DE EMPRESA NO OBJETADAS, SE ME INFORME BAJO QUE MEDIO PUBLICO FUE EMITIDA DICHA LICITACIÓN, Y SI EL O LA TITULAR DE ADQUISICIONES ESTA CUMPLIENDO CON LAS NORMAS DE CONTRATACIÓN.</w:t>
      </w:r>
      <w:r w:rsidRPr="005A5AD0">
        <w:rPr>
          <w:rFonts w:ascii="Palatino Linotype" w:hAnsi="Palatino Linotype"/>
          <w:i/>
          <w:color w:val="000000"/>
        </w:rPr>
        <w:t>”</w:t>
      </w:r>
      <w:r w:rsidRPr="005A5AD0">
        <w:rPr>
          <w:rFonts w:ascii="Palatino Linotype" w:hAnsi="Palatino Linotype"/>
          <w:color w:val="000000"/>
        </w:rPr>
        <w:t xml:space="preserve"> (Sic)</w:t>
      </w:r>
    </w:p>
    <w:p w14:paraId="2C57A722" w14:textId="322FEDD5" w:rsidR="00750A80" w:rsidRPr="005A5AD0" w:rsidRDefault="00750A80" w:rsidP="00B509E2">
      <w:pPr>
        <w:spacing w:line="360" w:lineRule="auto"/>
        <w:jc w:val="both"/>
        <w:rPr>
          <w:rFonts w:ascii="Palatino Linotype" w:eastAsia="Times New Roman" w:hAnsi="Palatino Linotype" w:cs="Arial"/>
          <w:lang w:val="es-ES"/>
        </w:rPr>
      </w:pPr>
    </w:p>
    <w:p w14:paraId="2416152B" w14:textId="724B7716" w:rsidR="00B509E2" w:rsidRPr="005A5AD0"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5A5AD0">
        <w:rPr>
          <w:rFonts w:ascii="Palatino Linotype" w:eastAsia="Calibri" w:hAnsi="Palatino Linotype" w:cs="Arial"/>
          <w:lang w:val="es-AR"/>
        </w:rPr>
        <w:lastRenderedPageBreak/>
        <w:t xml:space="preserve">De las constancias </w:t>
      </w:r>
      <w:r w:rsidRPr="005A5AD0">
        <w:rPr>
          <w:rFonts w:ascii="Palatino Linotype" w:eastAsia="Times New Roman" w:hAnsi="Palatino Linotype" w:cs="Arial"/>
          <w:lang w:val="es-ES"/>
        </w:rPr>
        <w:t xml:space="preserve">que obran en el expediente, se aprecia que </w:t>
      </w:r>
      <w:r w:rsidR="00195DCC" w:rsidRPr="005A5AD0">
        <w:rPr>
          <w:rFonts w:ascii="Palatino Linotype" w:eastAsia="Times New Roman" w:hAnsi="Palatino Linotype" w:cs="Arial"/>
          <w:lang w:val="es-ES"/>
        </w:rPr>
        <w:t>la</w:t>
      </w:r>
      <w:r w:rsidRPr="005A5AD0">
        <w:rPr>
          <w:rFonts w:ascii="Palatino Linotype" w:eastAsia="Times New Roman" w:hAnsi="Palatino Linotype" w:cs="Arial"/>
          <w:lang w:val="es-ES"/>
        </w:rPr>
        <w:t xml:space="preserve"> entonces </w:t>
      </w:r>
      <w:r w:rsidRPr="005A5AD0">
        <w:rPr>
          <w:rFonts w:ascii="Palatino Linotype" w:eastAsia="Times New Roman" w:hAnsi="Palatino Linotype" w:cs="Arial"/>
          <w:b/>
          <w:lang w:val="es-ES"/>
        </w:rPr>
        <w:t>SOLICITANTE</w:t>
      </w:r>
      <w:r w:rsidRPr="005A5AD0">
        <w:rPr>
          <w:rFonts w:ascii="Palatino Linotype" w:eastAsia="Times New Roman" w:hAnsi="Palatino Linotype" w:cs="Arial"/>
          <w:lang w:val="es-ES"/>
        </w:rPr>
        <w:t xml:space="preserve"> señaló como modalidad de entrega de la información</w:t>
      </w:r>
      <w:r w:rsidR="008E00D7" w:rsidRPr="005A5AD0">
        <w:rPr>
          <w:rFonts w:ascii="Palatino Linotype" w:eastAsia="Times New Roman" w:hAnsi="Palatino Linotype" w:cs="Arial"/>
          <w:lang w:val="es-ES"/>
        </w:rPr>
        <w:t>:</w:t>
      </w:r>
      <w:r w:rsidRPr="005A5AD0">
        <w:rPr>
          <w:rFonts w:ascii="Palatino Linotype" w:eastAsia="Times New Roman" w:hAnsi="Palatino Linotype" w:cs="Arial"/>
          <w:lang w:val="es-ES"/>
        </w:rPr>
        <w:t xml:space="preserve"> </w:t>
      </w:r>
      <w:r w:rsidRPr="005A5AD0">
        <w:rPr>
          <w:rFonts w:ascii="Palatino Linotype" w:eastAsia="Times New Roman" w:hAnsi="Palatino Linotype" w:cs="Arial"/>
          <w:i/>
          <w:lang w:val="es-ES"/>
        </w:rPr>
        <w:t>“</w:t>
      </w:r>
      <w:r w:rsidRPr="005A5AD0">
        <w:rPr>
          <w:rFonts w:ascii="Palatino Linotype" w:hAnsi="Palatino Linotype"/>
          <w:i/>
        </w:rPr>
        <w:t xml:space="preserve">A través del </w:t>
      </w:r>
      <w:r w:rsidRPr="005A5AD0">
        <w:rPr>
          <w:rFonts w:ascii="Palatino Linotype" w:hAnsi="Palatino Linotype"/>
          <w:b/>
          <w:i/>
        </w:rPr>
        <w:t>SAIMEX”</w:t>
      </w:r>
      <w:r w:rsidRPr="005A5AD0">
        <w:rPr>
          <w:rFonts w:ascii="Palatino Linotype" w:hAnsi="Palatino Linotype"/>
        </w:rPr>
        <w:t>.</w:t>
      </w:r>
    </w:p>
    <w:p w14:paraId="3723E98C" w14:textId="77777777" w:rsidR="00637EA1" w:rsidRPr="005A5AD0" w:rsidRDefault="00637EA1" w:rsidP="00637EA1">
      <w:pPr>
        <w:pStyle w:val="Prrafodelista"/>
        <w:tabs>
          <w:tab w:val="left" w:pos="284"/>
        </w:tabs>
        <w:spacing w:line="360" w:lineRule="auto"/>
        <w:ind w:left="0" w:right="34"/>
        <w:jc w:val="both"/>
        <w:rPr>
          <w:rFonts w:ascii="Palatino Linotype" w:hAnsi="Palatino Linotype" w:cs="Arial"/>
        </w:rPr>
      </w:pPr>
    </w:p>
    <w:p w14:paraId="54E170F8" w14:textId="2B92D042" w:rsidR="002D2F09" w:rsidRPr="005A5AD0"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5A5AD0">
        <w:rPr>
          <w:rFonts w:ascii="Palatino Linotype" w:hAnsi="Palatino Linotype" w:cs="Arial"/>
          <w:iCs/>
        </w:rPr>
        <w:t>E</w:t>
      </w:r>
      <w:r w:rsidR="002D2F09" w:rsidRPr="005A5AD0">
        <w:rPr>
          <w:rFonts w:ascii="Palatino Linotype" w:hAnsi="Palatino Linotype" w:cs="Arial"/>
          <w:iCs/>
        </w:rPr>
        <w:t xml:space="preserve">l ocho (08) de septiembre de dos mil veintitrés, el </w:t>
      </w:r>
      <w:r w:rsidR="002D2F09" w:rsidRPr="005A5AD0">
        <w:rPr>
          <w:rFonts w:ascii="Palatino Linotype" w:hAnsi="Palatino Linotype" w:cs="Arial"/>
          <w:b/>
          <w:iCs/>
        </w:rPr>
        <w:t>SUJETO OBLIGADO</w:t>
      </w:r>
      <w:r w:rsidR="002D2F09" w:rsidRPr="005A5AD0">
        <w:rPr>
          <w:rFonts w:ascii="Palatino Linotype" w:hAnsi="Palatino Linotype" w:cs="Arial"/>
          <w:iCs/>
        </w:rPr>
        <w:t xml:space="preserve"> notificó a la entonces </w:t>
      </w:r>
      <w:r w:rsidR="002D2F09" w:rsidRPr="005A5AD0">
        <w:rPr>
          <w:rFonts w:ascii="Palatino Linotype" w:hAnsi="Palatino Linotype" w:cs="Arial"/>
          <w:b/>
          <w:iCs/>
        </w:rPr>
        <w:t>SOLICITANTE</w:t>
      </w:r>
      <w:r w:rsidR="002D2F09" w:rsidRPr="005A5AD0">
        <w:rPr>
          <w:rFonts w:ascii="Palatino Linotype" w:hAnsi="Palatino Linotype" w:cs="Arial"/>
          <w:iCs/>
        </w:rPr>
        <w:t xml:space="preserve"> que el plazo para atender su solicitud de información había sido ampliado por siete días hábiles adicionales en razón de lo siguiente:</w:t>
      </w:r>
    </w:p>
    <w:p w14:paraId="7E923F8D" w14:textId="77777777" w:rsidR="002D2F09" w:rsidRPr="00F91260" w:rsidRDefault="002D2F09" w:rsidP="002D2F09">
      <w:pPr>
        <w:pStyle w:val="Prrafodelista"/>
        <w:tabs>
          <w:tab w:val="left" w:pos="284"/>
        </w:tabs>
        <w:spacing w:line="360" w:lineRule="auto"/>
        <w:ind w:left="0" w:right="34"/>
        <w:jc w:val="both"/>
        <w:rPr>
          <w:rFonts w:ascii="Palatino Linotype" w:hAnsi="Palatino Linotype" w:cs="Arial"/>
          <w:i/>
          <w:sz w:val="22"/>
        </w:rPr>
      </w:pPr>
    </w:p>
    <w:p w14:paraId="04589924" w14:textId="77777777" w:rsidR="002D2F09" w:rsidRPr="00F91260" w:rsidRDefault="002D2F09" w:rsidP="002D2F09">
      <w:pPr>
        <w:pStyle w:val="Prrafodelista"/>
        <w:tabs>
          <w:tab w:val="left" w:pos="284"/>
        </w:tabs>
        <w:spacing w:line="276" w:lineRule="auto"/>
        <w:ind w:left="567" w:right="567"/>
        <w:jc w:val="both"/>
        <w:rPr>
          <w:rFonts w:ascii="Palatino Linotype" w:hAnsi="Palatino Linotype" w:cs="Arial"/>
          <w:i/>
          <w:sz w:val="22"/>
        </w:rPr>
      </w:pPr>
      <w:r w:rsidRPr="00F91260">
        <w:rPr>
          <w:rFonts w:ascii="Palatino Linotype" w:hAnsi="Palatino Linotype" w:cs="Arial"/>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364600F" w14:textId="77777777" w:rsidR="002D2F09" w:rsidRPr="00F91260" w:rsidRDefault="002D2F09" w:rsidP="002D2F09">
      <w:pPr>
        <w:pStyle w:val="Prrafodelista"/>
        <w:tabs>
          <w:tab w:val="left" w:pos="284"/>
        </w:tabs>
        <w:spacing w:line="276" w:lineRule="auto"/>
        <w:ind w:left="567" w:right="567"/>
        <w:jc w:val="both"/>
        <w:rPr>
          <w:rFonts w:ascii="Palatino Linotype" w:hAnsi="Palatino Linotype" w:cs="Arial"/>
          <w:i/>
          <w:sz w:val="22"/>
        </w:rPr>
      </w:pPr>
    </w:p>
    <w:p w14:paraId="55F7AFF3" w14:textId="77777777" w:rsidR="002D2F09" w:rsidRPr="00F91260" w:rsidRDefault="002D2F09" w:rsidP="002D2F09">
      <w:pPr>
        <w:pStyle w:val="Prrafodelista"/>
        <w:tabs>
          <w:tab w:val="left" w:pos="284"/>
        </w:tabs>
        <w:spacing w:line="276" w:lineRule="auto"/>
        <w:ind w:left="567" w:right="567"/>
        <w:jc w:val="both"/>
        <w:rPr>
          <w:rFonts w:ascii="Palatino Linotype" w:hAnsi="Palatino Linotype" w:cs="Arial"/>
          <w:i/>
          <w:sz w:val="22"/>
        </w:rPr>
      </w:pPr>
      <w:r w:rsidRPr="00F91260">
        <w:rPr>
          <w:rFonts w:ascii="Palatino Linotype" w:hAnsi="Palatino Linotype" w:cs="Arial"/>
          <w:i/>
          <w:sz w:val="22"/>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00387/UAEM/IP/2023, toda vez que se está realizando una búsqueda de la información solicitada con el fin de garantizar el derecho de acceso a la información del particular.</w:t>
      </w:r>
    </w:p>
    <w:p w14:paraId="3CC5D998" w14:textId="77777777" w:rsidR="002D2F09" w:rsidRPr="00F91260" w:rsidRDefault="002D2F09" w:rsidP="002D2F09">
      <w:pPr>
        <w:pStyle w:val="Prrafodelista"/>
        <w:tabs>
          <w:tab w:val="left" w:pos="284"/>
        </w:tabs>
        <w:spacing w:line="276" w:lineRule="auto"/>
        <w:ind w:left="567" w:right="567"/>
        <w:jc w:val="both"/>
        <w:rPr>
          <w:rFonts w:ascii="Palatino Linotype" w:hAnsi="Palatino Linotype" w:cs="Arial"/>
          <w:i/>
          <w:sz w:val="22"/>
        </w:rPr>
      </w:pPr>
    </w:p>
    <w:p w14:paraId="1A25EE1F" w14:textId="77777777" w:rsidR="002D2F09" w:rsidRPr="00F91260" w:rsidRDefault="002D2F09" w:rsidP="002D2F09">
      <w:pPr>
        <w:pStyle w:val="Prrafodelista"/>
        <w:tabs>
          <w:tab w:val="left" w:pos="284"/>
        </w:tabs>
        <w:spacing w:line="276" w:lineRule="auto"/>
        <w:ind w:left="567" w:right="567"/>
        <w:jc w:val="both"/>
        <w:rPr>
          <w:rFonts w:ascii="Palatino Linotype" w:hAnsi="Palatino Linotype" w:cs="Arial"/>
          <w:i/>
          <w:sz w:val="22"/>
        </w:rPr>
      </w:pPr>
      <w:r w:rsidRPr="00F91260">
        <w:rPr>
          <w:rFonts w:ascii="Palatino Linotype" w:hAnsi="Palatino Linotype" w:cs="Arial"/>
          <w:i/>
          <w:sz w:val="22"/>
        </w:rPr>
        <w:t>M. EN D. HUGO EDGAR CHAPARRO CAMPOS</w:t>
      </w:r>
    </w:p>
    <w:p w14:paraId="3A4C4F17" w14:textId="68684678" w:rsidR="002D2F09" w:rsidRPr="00F91260" w:rsidRDefault="002D2F09" w:rsidP="002D2F09">
      <w:pPr>
        <w:pStyle w:val="Prrafodelista"/>
        <w:tabs>
          <w:tab w:val="left" w:pos="284"/>
        </w:tabs>
        <w:spacing w:line="276" w:lineRule="auto"/>
        <w:ind w:left="567" w:right="567"/>
        <w:jc w:val="both"/>
        <w:rPr>
          <w:rFonts w:ascii="Palatino Linotype" w:hAnsi="Palatino Linotype" w:cs="Arial"/>
          <w:i/>
          <w:sz w:val="22"/>
        </w:rPr>
      </w:pPr>
      <w:r w:rsidRPr="00F91260">
        <w:rPr>
          <w:rFonts w:ascii="Palatino Linotype" w:hAnsi="Palatino Linotype" w:cs="Arial"/>
          <w:i/>
          <w:sz w:val="22"/>
        </w:rPr>
        <w:t>Responsable de la Unidad de Transparencia”</w:t>
      </w:r>
    </w:p>
    <w:p w14:paraId="1C82FA67" w14:textId="77777777" w:rsidR="002D2F09" w:rsidRPr="005A5AD0" w:rsidRDefault="002D2F09" w:rsidP="002D2F09">
      <w:pPr>
        <w:pStyle w:val="Prrafodelista"/>
        <w:tabs>
          <w:tab w:val="left" w:pos="284"/>
        </w:tabs>
        <w:spacing w:line="360" w:lineRule="auto"/>
        <w:ind w:left="0" w:right="34"/>
        <w:jc w:val="both"/>
        <w:rPr>
          <w:rFonts w:ascii="Palatino Linotype" w:hAnsi="Palatino Linotype" w:cs="Arial"/>
          <w:i/>
        </w:rPr>
      </w:pPr>
    </w:p>
    <w:p w14:paraId="0D397443" w14:textId="1E047DF8" w:rsidR="002D2F09" w:rsidRPr="005A5AD0" w:rsidRDefault="002D2F09"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5A5AD0">
        <w:rPr>
          <w:rFonts w:ascii="Palatino Linotype" w:hAnsi="Palatino Linotype" w:cs="Arial"/>
          <w:iCs/>
        </w:rPr>
        <w:t xml:space="preserve">Del análisis realizado a la prórroga notificada por el </w:t>
      </w:r>
      <w:r w:rsidRPr="005A5AD0">
        <w:rPr>
          <w:rFonts w:ascii="Palatino Linotype" w:hAnsi="Palatino Linotype" w:cs="Arial"/>
          <w:b/>
          <w:iCs/>
        </w:rPr>
        <w:t>SUJETO OBLIGADO</w:t>
      </w:r>
      <w:r w:rsidRPr="005A5AD0">
        <w:rPr>
          <w:rFonts w:ascii="Palatino Linotype" w:hAnsi="Palatino Linotype" w:cs="Arial"/>
          <w:iCs/>
        </w:rPr>
        <w:t xml:space="preserve">, se hace constar que ésta no cuenta con los elementos formales establecidos por el </w:t>
      </w:r>
      <w:r w:rsidRPr="005A5AD0">
        <w:rPr>
          <w:rFonts w:ascii="Palatino Linotype" w:hAnsi="Palatino Linotype" w:cs="Arial"/>
          <w:iCs/>
        </w:rPr>
        <w:lastRenderedPageBreak/>
        <w:t>artículo 163 de la Ley de Transparencia y Acceso a la Información Pública del Estado de México y Municipios</w:t>
      </w:r>
      <w:r w:rsidRPr="005A5AD0">
        <w:rPr>
          <w:rStyle w:val="Refdenotaalpie"/>
          <w:rFonts w:ascii="Palatino Linotype" w:hAnsi="Palatino Linotype" w:cs="Arial"/>
          <w:iCs/>
        </w:rPr>
        <w:footnoteReference w:id="1"/>
      </w:r>
      <w:r w:rsidRPr="005A5AD0">
        <w:rPr>
          <w:rFonts w:ascii="Palatino Linotype" w:hAnsi="Palatino Linotype" w:cs="Arial"/>
          <w:iCs/>
        </w:rPr>
        <w:t>.</w:t>
      </w:r>
    </w:p>
    <w:p w14:paraId="2FBDBD1A" w14:textId="77777777" w:rsidR="002D2F09" w:rsidRPr="005A5AD0" w:rsidRDefault="002D2F09" w:rsidP="002D2F09">
      <w:pPr>
        <w:pStyle w:val="Prrafodelista"/>
        <w:tabs>
          <w:tab w:val="left" w:pos="284"/>
        </w:tabs>
        <w:spacing w:line="360" w:lineRule="auto"/>
        <w:ind w:left="0" w:right="34"/>
        <w:jc w:val="both"/>
        <w:rPr>
          <w:rFonts w:ascii="Palatino Linotype" w:hAnsi="Palatino Linotype" w:cs="Arial"/>
          <w:i/>
        </w:rPr>
      </w:pPr>
    </w:p>
    <w:p w14:paraId="08B3FE44" w14:textId="3E4F74E5" w:rsidR="00637EA1" w:rsidRPr="005A5AD0" w:rsidRDefault="002D2F09"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5A5AD0">
        <w:rPr>
          <w:rFonts w:ascii="Palatino Linotype" w:hAnsi="Palatino Linotype" w:cs="Arial"/>
          <w:iCs/>
        </w:rPr>
        <w:t>E</w:t>
      </w:r>
      <w:r w:rsidR="00637EA1" w:rsidRPr="005A5AD0">
        <w:rPr>
          <w:rFonts w:ascii="Palatino Linotype" w:hAnsi="Palatino Linotype" w:cs="Arial"/>
          <w:iCs/>
        </w:rPr>
        <w:t xml:space="preserve">l </w:t>
      </w:r>
      <w:r w:rsidRPr="005A5AD0">
        <w:rPr>
          <w:rFonts w:ascii="Palatino Linotype" w:hAnsi="Palatino Linotype" w:cs="Arial"/>
          <w:iCs/>
        </w:rPr>
        <w:t xml:space="preserve">diecinueve (19) de septiembre </w:t>
      </w:r>
      <w:r w:rsidR="00CB1DEC" w:rsidRPr="005A5AD0">
        <w:rPr>
          <w:rFonts w:ascii="Palatino Linotype" w:hAnsi="Palatino Linotype" w:cs="Arial"/>
          <w:iCs/>
        </w:rPr>
        <w:t>de dos mil veintitrés</w:t>
      </w:r>
      <w:r w:rsidR="009C2424" w:rsidRPr="005A5AD0">
        <w:rPr>
          <w:rFonts w:ascii="Palatino Linotype" w:hAnsi="Palatino Linotype" w:cs="Arial"/>
          <w:iCs/>
        </w:rPr>
        <w:t xml:space="preserve">, el </w:t>
      </w:r>
      <w:r w:rsidR="009C2424" w:rsidRPr="005A5AD0">
        <w:rPr>
          <w:rFonts w:ascii="Palatino Linotype" w:hAnsi="Palatino Linotype" w:cs="Arial"/>
          <w:b/>
          <w:bCs/>
          <w:iCs/>
        </w:rPr>
        <w:t>SUJETO OBLIGADO</w:t>
      </w:r>
      <w:r w:rsidR="009C2424" w:rsidRPr="005A5AD0">
        <w:rPr>
          <w:rFonts w:ascii="Palatino Linotype" w:hAnsi="Palatino Linotype" w:cs="Arial"/>
          <w:iCs/>
        </w:rPr>
        <w:t xml:space="preserve"> dio respuesta a la solicitud de información en los siguientes términos:</w:t>
      </w:r>
    </w:p>
    <w:p w14:paraId="12332243" w14:textId="6BCE16F6" w:rsidR="00B05F36" w:rsidRPr="00F91260" w:rsidRDefault="00B05F36" w:rsidP="00B05F36">
      <w:pPr>
        <w:pStyle w:val="Prrafodelista"/>
        <w:spacing w:line="360" w:lineRule="auto"/>
        <w:ind w:left="0" w:right="34"/>
        <w:jc w:val="both"/>
        <w:rPr>
          <w:rFonts w:ascii="Palatino Linotype" w:hAnsi="Palatino Linotype" w:cs="Arial"/>
          <w:i/>
          <w:sz w:val="22"/>
        </w:rPr>
      </w:pPr>
    </w:p>
    <w:p w14:paraId="3BD3300A" w14:textId="77777777" w:rsidR="002D2F09" w:rsidRPr="00F91260" w:rsidRDefault="00637EA1" w:rsidP="002D2F09">
      <w:pPr>
        <w:pStyle w:val="Prrafodelista"/>
        <w:spacing w:line="276" w:lineRule="auto"/>
        <w:ind w:left="567" w:right="567"/>
        <w:jc w:val="both"/>
        <w:rPr>
          <w:rFonts w:ascii="Palatino Linotype" w:hAnsi="Palatino Linotype" w:cs="Arial"/>
          <w:i/>
          <w:sz w:val="22"/>
          <w:lang w:val="es-MX"/>
        </w:rPr>
      </w:pPr>
      <w:r w:rsidRPr="00F91260">
        <w:rPr>
          <w:rFonts w:ascii="Palatino Linotype" w:hAnsi="Palatino Linotype" w:cs="Arial"/>
          <w:i/>
          <w:sz w:val="22"/>
          <w:lang w:val="es-MX"/>
        </w:rPr>
        <w:t>“</w:t>
      </w:r>
      <w:r w:rsidR="002D2F09" w:rsidRPr="00F91260">
        <w:rPr>
          <w:rFonts w:ascii="Palatino Linotype" w:hAnsi="Palatino Linotype" w:cs="Arial"/>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9904D3" w14:textId="77777777" w:rsidR="002D2F09" w:rsidRPr="00F91260" w:rsidRDefault="002D2F09" w:rsidP="002D2F09">
      <w:pPr>
        <w:pStyle w:val="Prrafodelista"/>
        <w:spacing w:line="276" w:lineRule="auto"/>
        <w:ind w:left="567" w:right="567"/>
        <w:jc w:val="both"/>
        <w:rPr>
          <w:rFonts w:ascii="Palatino Linotype" w:hAnsi="Palatino Linotype" w:cs="Arial"/>
          <w:i/>
          <w:sz w:val="22"/>
          <w:lang w:val="es-MX"/>
        </w:rPr>
      </w:pPr>
    </w:p>
    <w:p w14:paraId="2FE6D5FC" w14:textId="77777777" w:rsidR="002D2F09" w:rsidRPr="00F91260" w:rsidRDefault="002D2F09" w:rsidP="002D2F09">
      <w:pPr>
        <w:pStyle w:val="Prrafodelista"/>
        <w:spacing w:line="276" w:lineRule="auto"/>
        <w:ind w:left="567" w:right="567"/>
        <w:jc w:val="both"/>
        <w:rPr>
          <w:rFonts w:ascii="Palatino Linotype" w:hAnsi="Palatino Linotype" w:cs="Arial"/>
          <w:i/>
          <w:sz w:val="22"/>
          <w:lang w:val="es-MX"/>
        </w:rPr>
      </w:pPr>
      <w:r w:rsidRPr="00F91260">
        <w:rPr>
          <w:rFonts w:ascii="Palatino Linotype" w:hAnsi="Palatino Linotype" w:cs="Arial"/>
          <w:i/>
          <w:sz w:val="22"/>
          <w:lang w:val="es-MX"/>
        </w:rPr>
        <w:t xml:space="preserve">En respuesta a la solicitud de acceso a la información pública con número de folio 00387/UAEM/IP/2023,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Materiales que, En atención a: “¿Por qué medio se realizó la adquisición del servicio de la Filem 2023.?” (sic), le comentamos que la Dirección de Recursos Materiales informa que se realizó una Licitación Pública y posteriormente una Invitación Restringida. Adicionalmente se instrumentó una Invitación a Cuando Menos Tres Personas. En atención a: “¿Cuál es el presupuesto Autorizado para la misma.? (sic) De acuerdo a la información que obra en los expedientes de la Dirección de Recursos Materiales, de los procedimientos instaurados, el total de la suficiencia otorgada fue de: 7,918,709.68. Por cuanto hace al punto “¿ Los prestadores de servicio cuentan con la </w:t>
      </w:r>
      <w:r w:rsidRPr="00F91260">
        <w:rPr>
          <w:rFonts w:ascii="Palatino Linotype" w:hAnsi="Palatino Linotype" w:cs="Arial"/>
          <w:i/>
          <w:sz w:val="22"/>
          <w:lang w:val="es-MX"/>
        </w:rPr>
        <w:lastRenderedPageBreak/>
        <w:t>constancia de empresa no objetada.?” (sic), le informamos que los proveedores adjudicados en los procedimientos antes referidos presentaron constancia de empresa no objetada. Con relación a “Se informe bajo que medio público fue emitida dicha Licitación.” (sic), le comentamos que la convocatoria se publicó en un periódico nacional y uno local, además en la página web de la Universidad. En atención a: “Si el titular de Adquisiciones esta cumplimiento con las normas de contratación” (sic), se advierte que su argumento deriva en un juicio de valor que no puede ser atendido a través de ésta vía. Toda vez que no se refiere al ejercicio de su derecho de acceso a la información pública con la finalidad de obtener un documento o similar por este Sujeto Obligado, al corresponder con una propuesta o similar, lo cual no es materia de acceso a la información pública, es que la presente vía es improcedente para atender lo referido. Sin embargo le informamos que este sujeto obligado se ha conducido con estricto apego a derecho en el cumplimiento de sus funciones y atribuciones de conformidad con las leyes aplicables.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2D5AF82F" w14:textId="77777777" w:rsidR="002D2F09" w:rsidRPr="00F91260" w:rsidRDefault="002D2F09" w:rsidP="002D2F09">
      <w:pPr>
        <w:pStyle w:val="Prrafodelista"/>
        <w:spacing w:line="276" w:lineRule="auto"/>
        <w:ind w:left="567" w:right="567"/>
        <w:jc w:val="both"/>
        <w:rPr>
          <w:rFonts w:ascii="Palatino Linotype" w:hAnsi="Palatino Linotype" w:cs="Arial"/>
          <w:i/>
          <w:sz w:val="22"/>
          <w:lang w:val="es-MX"/>
        </w:rPr>
      </w:pPr>
    </w:p>
    <w:p w14:paraId="45AC0308" w14:textId="77777777" w:rsidR="002D2F09" w:rsidRPr="00F91260" w:rsidRDefault="002D2F09" w:rsidP="002D2F09">
      <w:pPr>
        <w:pStyle w:val="Prrafodelista"/>
        <w:spacing w:line="276" w:lineRule="auto"/>
        <w:ind w:left="567" w:right="567"/>
        <w:jc w:val="both"/>
        <w:rPr>
          <w:rFonts w:ascii="Palatino Linotype" w:hAnsi="Palatino Linotype" w:cs="Arial"/>
          <w:i/>
          <w:sz w:val="22"/>
          <w:lang w:val="es-MX"/>
        </w:rPr>
      </w:pPr>
      <w:r w:rsidRPr="00F91260">
        <w:rPr>
          <w:rFonts w:ascii="Palatino Linotype" w:hAnsi="Palatino Linotype" w:cs="Arial"/>
          <w:i/>
          <w:sz w:val="22"/>
          <w:lang w:val="es-MX"/>
        </w:rPr>
        <w:t>ATENTAMENTE</w:t>
      </w:r>
    </w:p>
    <w:p w14:paraId="5C53D9B2" w14:textId="72FD259E" w:rsidR="00637EA1" w:rsidRPr="00F91260" w:rsidRDefault="002D2F09" w:rsidP="002D2F09">
      <w:pPr>
        <w:pStyle w:val="Prrafodelista"/>
        <w:spacing w:line="276" w:lineRule="auto"/>
        <w:ind w:left="567" w:right="567"/>
        <w:jc w:val="both"/>
        <w:rPr>
          <w:rFonts w:ascii="Palatino Linotype" w:hAnsi="Palatino Linotype" w:cs="Arial"/>
          <w:sz w:val="22"/>
          <w:lang w:val="es-MX"/>
        </w:rPr>
      </w:pPr>
      <w:r w:rsidRPr="00F91260">
        <w:rPr>
          <w:rFonts w:ascii="Palatino Linotype" w:hAnsi="Palatino Linotype" w:cs="Arial"/>
          <w:i/>
          <w:sz w:val="22"/>
          <w:lang w:val="es-MX"/>
        </w:rPr>
        <w:t>M. EN D. HUGO EDGAR CHAPARRO CAMPOS</w:t>
      </w:r>
      <w:r w:rsidR="00637EA1" w:rsidRPr="00F91260">
        <w:rPr>
          <w:rFonts w:ascii="Palatino Linotype" w:hAnsi="Palatino Linotype" w:cs="Arial"/>
          <w:i/>
          <w:sz w:val="22"/>
          <w:lang w:val="es-MX"/>
        </w:rPr>
        <w:t>”</w:t>
      </w:r>
      <w:r w:rsidR="00E50E21" w:rsidRPr="00F91260">
        <w:rPr>
          <w:rFonts w:ascii="Palatino Linotype" w:hAnsi="Palatino Linotype" w:cs="Arial"/>
          <w:sz w:val="22"/>
          <w:lang w:val="es-MX"/>
        </w:rPr>
        <w:t xml:space="preserve"> (Sic)</w:t>
      </w:r>
    </w:p>
    <w:p w14:paraId="23DA24FC" w14:textId="77777777" w:rsidR="00637EA1" w:rsidRPr="005A5AD0" w:rsidRDefault="00637EA1" w:rsidP="00B05F36">
      <w:pPr>
        <w:pStyle w:val="Prrafodelista"/>
        <w:spacing w:line="360" w:lineRule="auto"/>
        <w:ind w:left="0" w:right="34"/>
        <w:jc w:val="both"/>
        <w:rPr>
          <w:rFonts w:ascii="Palatino Linotype" w:hAnsi="Palatino Linotype" w:cs="Arial"/>
          <w:i/>
        </w:rPr>
      </w:pPr>
    </w:p>
    <w:p w14:paraId="272B63B3" w14:textId="7628D03C" w:rsidR="000D5A1D" w:rsidRPr="005A5AD0" w:rsidRDefault="00AE3E29" w:rsidP="00E8078D">
      <w:pPr>
        <w:pStyle w:val="Prrafodelista"/>
        <w:numPr>
          <w:ilvl w:val="0"/>
          <w:numId w:val="4"/>
        </w:numPr>
        <w:tabs>
          <w:tab w:val="left" w:pos="284"/>
        </w:tabs>
        <w:spacing w:line="360" w:lineRule="auto"/>
        <w:ind w:left="0" w:firstLine="0"/>
        <w:jc w:val="both"/>
        <w:rPr>
          <w:rFonts w:ascii="Palatino Linotype" w:hAnsi="Palatino Linotype"/>
          <w:b/>
          <w:i/>
        </w:rPr>
      </w:pPr>
      <w:r w:rsidRPr="005A5AD0">
        <w:rPr>
          <w:rFonts w:ascii="Palatino Linotype" w:eastAsia="Times New Roman" w:hAnsi="Palatino Linotype" w:cs="Arial"/>
        </w:rPr>
        <w:t>E</w:t>
      </w:r>
      <w:r w:rsidR="00BD1642" w:rsidRPr="005A5AD0">
        <w:rPr>
          <w:rFonts w:ascii="Palatino Linotype" w:eastAsia="Times New Roman" w:hAnsi="Palatino Linotype" w:cs="Arial"/>
        </w:rPr>
        <w:t>l</w:t>
      </w:r>
      <w:r w:rsidR="00D03311" w:rsidRPr="005A5AD0">
        <w:rPr>
          <w:rFonts w:ascii="Palatino Linotype" w:eastAsia="Times New Roman" w:hAnsi="Palatino Linotype" w:cs="Arial"/>
          <w:lang w:val="es-ES"/>
        </w:rPr>
        <w:t xml:space="preserve"> </w:t>
      </w:r>
      <w:r w:rsidR="00623ED8" w:rsidRPr="005A5AD0">
        <w:rPr>
          <w:rFonts w:ascii="Palatino Linotype" w:eastAsia="Times New Roman" w:hAnsi="Palatino Linotype" w:cs="Arial"/>
          <w:lang w:val="es-ES"/>
        </w:rPr>
        <w:t xml:space="preserve">cinco (05) de octubre </w:t>
      </w:r>
      <w:r w:rsidR="00DC0ED6" w:rsidRPr="005A5AD0">
        <w:rPr>
          <w:rFonts w:ascii="Palatino Linotype" w:eastAsia="Times New Roman" w:hAnsi="Palatino Linotype" w:cs="Arial"/>
          <w:lang w:val="es-ES"/>
        </w:rPr>
        <w:t>de dos mil veintitrés</w:t>
      </w:r>
      <w:r w:rsidR="00FE49E3" w:rsidRPr="005A5AD0">
        <w:rPr>
          <w:rFonts w:ascii="Palatino Linotype" w:eastAsia="Times New Roman" w:hAnsi="Palatino Linotype" w:cs="Arial"/>
          <w:lang w:val="es-ES"/>
        </w:rPr>
        <w:t xml:space="preserve">, </w:t>
      </w:r>
      <w:r w:rsidR="00195DCC" w:rsidRPr="005A5AD0">
        <w:rPr>
          <w:rFonts w:ascii="Palatino Linotype" w:eastAsia="Times New Roman" w:hAnsi="Palatino Linotype" w:cs="Arial"/>
          <w:lang w:val="es-ES"/>
        </w:rPr>
        <w:t>la</w:t>
      </w:r>
      <w:r w:rsidR="001015A7" w:rsidRPr="005A5AD0">
        <w:rPr>
          <w:rFonts w:ascii="Palatino Linotype" w:eastAsia="Times New Roman" w:hAnsi="Palatino Linotype" w:cs="Arial"/>
          <w:lang w:val="es-ES"/>
        </w:rPr>
        <w:t xml:space="preserve"> particular interpuso</w:t>
      </w:r>
      <w:r w:rsidR="00BD1642" w:rsidRPr="005A5AD0">
        <w:rPr>
          <w:rFonts w:ascii="Palatino Linotype" w:eastAsia="Times New Roman" w:hAnsi="Palatino Linotype" w:cs="Arial"/>
          <w:lang w:val="es-ES"/>
        </w:rPr>
        <w:t xml:space="preserve"> el</w:t>
      </w:r>
      <w:r w:rsidR="001015A7" w:rsidRPr="005A5AD0">
        <w:rPr>
          <w:rFonts w:ascii="Palatino Linotype" w:eastAsia="Times New Roman" w:hAnsi="Palatino Linotype" w:cs="Arial"/>
          <w:lang w:val="es-ES"/>
        </w:rPr>
        <w:t xml:space="preserve"> </w:t>
      </w:r>
      <w:r w:rsidR="00D870AF" w:rsidRPr="005A5AD0">
        <w:rPr>
          <w:rFonts w:ascii="Palatino Linotype" w:eastAsia="Times New Roman" w:hAnsi="Palatino Linotype" w:cs="Arial"/>
          <w:lang w:val="es-ES"/>
        </w:rPr>
        <w:t>recurso de revisión</w:t>
      </w:r>
      <w:r w:rsidR="00BD1642" w:rsidRPr="005A5AD0">
        <w:rPr>
          <w:rFonts w:ascii="Palatino Linotype" w:eastAsia="Times New Roman" w:hAnsi="Palatino Linotype" w:cs="Arial"/>
          <w:lang w:val="es-ES"/>
        </w:rPr>
        <w:t xml:space="preserve"> con número indicado al rubro</w:t>
      </w:r>
      <w:r w:rsidR="00D870AF" w:rsidRPr="005A5AD0">
        <w:rPr>
          <w:rFonts w:ascii="Palatino Linotype" w:eastAsia="Times New Roman" w:hAnsi="Palatino Linotype" w:cs="Arial"/>
          <w:lang w:val="es-ES"/>
        </w:rPr>
        <w:t xml:space="preserve"> y </w:t>
      </w:r>
      <w:r w:rsidR="001015A7" w:rsidRPr="005A5AD0">
        <w:rPr>
          <w:rFonts w:ascii="Palatino Linotype" w:eastAsia="Times New Roman" w:hAnsi="Palatino Linotype" w:cs="Arial"/>
          <w:lang w:val="es-ES"/>
        </w:rPr>
        <w:t>señalando como</w:t>
      </w:r>
      <w:r w:rsidR="004D68F8" w:rsidRPr="005A5AD0">
        <w:rPr>
          <w:rFonts w:ascii="Palatino Linotype" w:eastAsia="Times New Roman" w:hAnsi="Palatino Linotype" w:cs="Arial"/>
          <w:lang w:val="es-ES"/>
        </w:rPr>
        <w:t>:</w:t>
      </w:r>
    </w:p>
    <w:p w14:paraId="53E108D9" w14:textId="77777777" w:rsidR="00D870AF" w:rsidRPr="00F91260" w:rsidRDefault="00D870AF" w:rsidP="00D870AF">
      <w:pPr>
        <w:pStyle w:val="Prrafodelista"/>
        <w:tabs>
          <w:tab w:val="left" w:pos="284"/>
        </w:tabs>
        <w:spacing w:line="360" w:lineRule="auto"/>
        <w:ind w:left="0"/>
        <w:jc w:val="both"/>
        <w:rPr>
          <w:rFonts w:ascii="Palatino Linotype" w:hAnsi="Palatino Linotype"/>
          <w:b/>
          <w:i/>
          <w:sz w:val="22"/>
        </w:rPr>
      </w:pPr>
    </w:p>
    <w:p w14:paraId="19313580" w14:textId="2B6F4B06" w:rsidR="00BD1642" w:rsidRPr="00F91260" w:rsidRDefault="00BD1642" w:rsidP="00195DCC">
      <w:pPr>
        <w:pStyle w:val="Prrafodelista"/>
        <w:numPr>
          <w:ilvl w:val="0"/>
          <w:numId w:val="21"/>
        </w:numPr>
        <w:tabs>
          <w:tab w:val="left" w:pos="426"/>
          <w:tab w:val="left" w:pos="993"/>
        </w:tabs>
        <w:spacing w:line="360" w:lineRule="auto"/>
        <w:jc w:val="both"/>
        <w:rPr>
          <w:rFonts w:ascii="Palatino Linotype" w:eastAsia="Times New Roman" w:hAnsi="Palatino Linotype" w:cs="Arial"/>
          <w:sz w:val="22"/>
          <w:lang w:val="es-ES"/>
        </w:rPr>
      </w:pPr>
      <w:r w:rsidRPr="00F91260">
        <w:rPr>
          <w:rFonts w:ascii="Palatino Linotype" w:eastAsia="Times New Roman" w:hAnsi="Palatino Linotype" w:cs="Arial"/>
          <w:b/>
          <w:sz w:val="22"/>
          <w:lang w:val="es-ES"/>
        </w:rPr>
        <w:t>Acto impugnado:</w:t>
      </w:r>
      <w:r w:rsidRPr="00F91260">
        <w:rPr>
          <w:rFonts w:ascii="Palatino Linotype" w:eastAsia="Times New Roman" w:hAnsi="Palatino Linotype" w:cs="Arial"/>
          <w:sz w:val="22"/>
          <w:lang w:val="es-ES"/>
        </w:rPr>
        <w:t xml:space="preserve"> “</w:t>
      </w:r>
      <w:r w:rsidR="00623ED8" w:rsidRPr="00F91260">
        <w:rPr>
          <w:rFonts w:ascii="Palatino Linotype" w:eastAsia="Times New Roman" w:hAnsi="Palatino Linotype" w:cs="Arial"/>
          <w:i/>
          <w:sz w:val="22"/>
        </w:rPr>
        <w:t>NO SE REFIERE CLARAMENTE SI EL IMPORTE ADJUDICADO FUE A UNA SOLA EMPRESA O ESTA FUE FRACCIONADA</w:t>
      </w:r>
      <w:r w:rsidRPr="00F91260">
        <w:rPr>
          <w:rFonts w:ascii="Palatino Linotype" w:eastAsia="Times New Roman" w:hAnsi="Palatino Linotype" w:cs="Arial"/>
          <w:i/>
          <w:sz w:val="22"/>
          <w:lang w:val="es-ES"/>
        </w:rPr>
        <w:t>”</w:t>
      </w:r>
      <w:r w:rsidRPr="00F91260">
        <w:rPr>
          <w:rFonts w:ascii="Palatino Linotype" w:eastAsia="Times New Roman" w:hAnsi="Palatino Linotype" w:cs="Arial"/>
          <w:sz w:val="22"/>
          <w:lang w:val="es-ES"/>
        </w:rPr>
        <w:t xml:space="preserve"> (Sic).</w:t>
      </w:r>
    </w:p>
    <w:p w14:paraId="56DCAEE8" w14:textId="3430216A" w:rsidR="00BD1642" w:rsidRPr="00F91260" w:rsidRDefault="00BD1642" w:rsidP="00195DCC">
      <w:pPr>
        <w:pStyle w:val="Prrafodelista"/>
        <w:numPr>
          <w:ilvl w:val="0"/>
          <w:numId w:val="21"/>
        </w:numPr>
        <w:tabs>
          <w:tab w:val="left" w:pos="426"/>
          <w:tab w:val="left" w:pos="993"/>
        </w:tabs>
        <w:spacing w:line="360" w:lineRule="auto"/>
        <w:jc w:val="both"/>
        <w:rPr>
          <w:rFonts w:ascii="Palatino Linotype" w:eastAsia="Times New Roman" w:hAnsi="Palatino Linotype" w:cs="Arial"/>
          <w:sz w:val="22"/>
          <w:lang w:val="es-ES"/>
        </w:rPr>
      </w:pPr>
      <w:r w:rsidRPr="00F91260">
        <w:rPr>
          <w:rFonts w:ascii="Palatino Linotype" w:eastAsia="Times New Roman" w:hAnsi="Palatino Linotype" w:cs="Arial"/>
          <w:b/>
          <w:sz w:val="22"/>
          <w:lang w:val="es-ES"/>
        </w:rPr>
        <w:t>Razones o motivos de inconformidad:</w:t>
      </w:r>
      <w:r w:rsidRPr="00F91260">
        <w:rPr>
          <w:rFonts w:ascii="Palatino Linotype" w:eastAsia="Times New Roman" w:hAnsi="Palatino Linotype" w:cs="Arial"/>
          <w:sz w:val="22"/>
          <w:lang w:val="es-ES"/>
        </w:rPr>
        <w:t xml:space="preserve"> “</w:t>
      </w:r>
      <w:r w:rsidR="00623ED8" w:rsidRPr="00F91260">
        <w:rPr>
          <w:rFonts w:ascii="Palatino Linotype" w:eastAsia="Times New Roman" w:hAnsi="Palatino Linotype" w:cs="Arial"/>
          <w:i/>
          <w:sz w:val="22"/>
        </w:rPr>
        <w:t>SE SOLICITA QUE LA INFORMACIÓN SEA CARGADA AL PORTAL DE TRASPARECIA DE LA UNIVERSIDAD, PARA SU CONSULTA, Y SE ME INFORME LA LIGA OLINK, A TRAVÉS DE LA CUAL SE PUEDA VISUALIZAR.</w:t>
      </w:r>
      <w:r w:rsidRPr="00F91260">
        <w:rPr>
          <w:rFonts w:ascii="Palatino Linotype" w:eastAsia="Times New Roman" w:hAnsi="Palatino Linotype" w:cs="Arial"/>
          <w:i/>
          <w:sz w:val="22"/>
          <w:lang w:val="es-ES"/>
        </w:rPr>
        <w:t>”</w:t>
      </w:r>
      <w:r w:rsidRPr="00F91260">
        <w:rPr>
          <w:rFonts w:ascii="Palatino Linotype" w:eastAsia="Times New Roman" w:hAnsi="Palatino Linotype" w:cs="Arial"/>
          <w:sz w:val="22"/>
          <w:lang w:val="es-ES"/>
        </w:rPr>
        <w:t xml:space="preserve"> (Sic).</w:t>
      </w:r>
    </w:p>
    <w:p w14:paraId="010DA04C" w14:textId="6BB4FBEA" w:rsidR="003F140F" w:rsidRPr="005A5AD0" w:rsidRDefault="003F140F" w:rsidP="00BD1642">
      <w:pPr>
        <w:spacing w:line="276" w:lineRule="auto"/>
        <w:ind w:left="360" w:right="34"/>
        <w:jc w:val="both"/>
        <w:rPr>
          <w:rStyle w:val="Ttulo2Car"/>
          <w:rFonts w:ascii="Palatino Linotype" w:hAnsi="Palatino Linotype"/>
          <w:b/>
          <w:color w:val="auto"/>
          <w:sz w:val="24"/>
          <w:szCs w:val="24"/>
          <w:lang w:val="es-ES"/>
        </w:rPr>
      </w:pPr>
    </w:p>
    <w:p w14:paraId="194CFE6E" w14:textId="721165AA" w:rsidR="00661EC7" w:rsidRPr="005A5AD0" w:rsidRDefault="00195DCC"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A5AD0">
        <w:rPr>
          <w:rFonts w:ascii="Palatino Linotype" w:eastAsia="Calibri" w:hAnsi="Palatino Linotype" w:cs="Arial"/>
          <w:lang w:val="es-ES"/>
        </w:rPr>
        <w:lastRenderedPageBreak/>
        <w:t xml:space="preserve">Se </w:t>
      </w:r>
      <w:r w:rsidR="00661EC7" w:rsidRPr="005A5AD0">
        <w:rPr>
          <w:rFonts w:ascii="Palatino Linotype" w:eastAsia="Calibri" w:hAnsi="Palatino Linotype" w:cs="Arial"/>
          <w:lang w:val="es-ES"/>
        </w:rPr>
        <w:t>registró el recurso de revisión bajo el número de expediente al rubro indicado, asimismo, con fundamento en lo dispuesto por el artículo 185</w:t>
      </w:r>
      <w:r w:rsidR="00DF44BC" w:rsidRPr="005A5AD0">
        <w:rPr>
          <w:rFonts w:ascii="Palatino Linotype" w:eastAsia="Calibri" w:hAnsi="Palatino Linotype" w:cs="Arial"/>
          <w:lang w:val="es-ES"/>
        </w:rPr>
        <w:t>,</w:t>
      </w:r>
      <w:r w:rsidR="00661EC7" w:rsidRPr="005A5AD0">
        <w:rPr>
          <w:rFonts w:ascii="Palatino Linotype" w:eastAsia="Calibri" w:hAnsi="Palatino Linotype" w:cs="Arial"/>
          <w:lang w:val="es-ES"/>
        </w:rPr>
        <w:t xml:space="preserve"> fracción I</w:t>
      </w:r>
      <w:r w:rsidR="00DF44BC" w:rsidRPr="005A5AD0">
        <w:rPr>
          <w:rFonts w:ascii="Palatino Linotype" w:eastAsia="Calibri" w:hAnsi="Palatino Linotype" w:cs="Arial"/>
          <w:lang w:val="es-ES"/>
        </w:rPr>
        <w:t>,</w:t>
      </w:r>
      <w:r w:rsidR="00661EC7" w:rsidRPr="005A5AD0">
        <w:rPr>
          <w:rFonts w:ascii="Palatino Linotype" w:eastAsia="Calibri" w:hAnsi="Palatino Linotype" w:cs="Arial"/>
          <w:lang w:val="es-ES"/>
        </w:rPr>
        <w:t xml:space="preserve"> de la </w:t>
      </w:r>
      <w:r w:rsidR="00661EC7" w:rsidRPr="005A5AD0">
        <w:rPr>
          <w:rFonts w:ascii="Palatino Linotype" w:eastAsia="Calibri" w:hAnsi="Palatino Linotype" w:cs="Arial"/>
          <w:b/>
          <w:lang w:val="es-ES"/>
        </w:rPr>
        <w:t>Ley de Transparencia y Acceso a la Información Pública del Estado de México y Municipios</w:t>
      </w:r>
      <w:r w:rsidR="00661EC7" w:rsidRPr="005A5AD0">
        <w:rPr>
          <w:rFonts w:ascii="Palatino Linotype" w:eastAsia="Calibri" w:hAnsi="Palatino Linotype" w:cs="Arial"/>
          <w:lang w:val="es-ES"/>
        </w:rPr>
        <w:t>, se turnó a</w:t>
      </w:r>
      <w:r w:rsidR="008E00D7" w:rsidRPr="005A5AD0">
        <w:rPr>
          <w:rFonts w:ascii="Palatino Linotype" w:eastAsia="Calibri" w:hAnsi="Palatino Linotype" w:cs="Arial"/>
          <w:lang w:val="es-ES"/>
        </w:rPr>
        <w:t xml:space="preserve"> </w:t>
      </w:r>
      <w:r w:rsidR="00661EC7" w:rsidRPr="005A5AD0">
        <w:rPr>
          <w:rFonts w:ascii="Palatino Linotype" w:eastAsia="Calibri" w:hAnsi="Palatino Linotype" w:cs="Arial"/>
          <w:lang w:val="es-ES"/>
        </w:rPr>
        <w:t>l</w:t>
      </w:r>
      <w:r w:rsidR="008E00D7" w:rsidRPr="005A5AD0">
        <w:rPr>
          <w:rFonts w:ascii="Palatino Linotype" w:eastAsia="Calibri" w:hAnsi="Palatino Linotype" w:cs="Arial"/>
          <w:lang w:val="es-ES"/>
        </w:rPr>
        <w:t>a</w:t>
      </w:r>
      <w:r w:rsidR="00661EC7" w:rsidRPr="005A5AD0">
        <w:rPr>
          <w:rFonts w:ascii="Palatino Linotype" w:eastAsia="Calibri" w:hAnsi="Palatino Linotype" w:cs="Arial"/>
          <w:lang w:val="es-ES"/>
        </w:rPr>
        <w:t xml:space="preserve"> </w:t>
      </w:r>
      <w:r w:rsidR="008E00D7" w:rsidRPr="005A5AD0">
        <w:rPr>
          <w:rFonts w:ascii="Palatino Linotype" w:eastAsia="Calibri" w:hAnsi="Palatino Linotype" w:cs="Arial"/>
          <w:b/>
          <w:lang w:val="es-ES"/>
        </w:rPr>
        <w:t>Comisionada</w:t>
      </w:r>
      <w:r w:rsidR="00D870AF" w:rsidRPr="005A5AD0">
        <w:rPr>
          <w:rFonts w:ascii="Palatino Linotype" w:eastAsia="Calibri" w:hAnsi="Palatino Linotype" w:cs="Arial"/>
          <w:b/>
          <w:lang w:val="es-ES"/>
        </w:rPr>
        <w:t xml:space="preserve"> </w:t>
      </w:r>
      <w:r w:rsidR="008E00D7" w:rsidRPr="005A5AD0">
        <w:rPr>
          <w:rFonts w:ascii="Palatino Linotype" w:eastAsia="Calibri" w:hAnsi="Palatino Linotype" w:cs="Arial"/>
          <w:b/>
          <w:lang w:val="es-ES"/>
        </w:rPr>
        <w:t>María del Rosario Mejía Ayala</w:t>
      </w:r>
      <w:r w:rsidR="00661EC7" w:rsidRPr="005A5AD0">
        <w:rPr>
          <w:rFonts w:ascii="Palatino Linotype" w:eastAsia="Calibri" w:hAnsi="Palatino Linotype" w:cs="Arial"/>
          <w:lang w:val="es-ES"/>
        </w:rPr>
        <w:t xml:space="preserve">, </w:t>
      </w:r>
      <w:r w:rsidR="00F91260">
        <w:rPr>
          <w:rFonts w:ascii="Palatino Linotype" w:eastAsia="Calibri" w:hAnsi="Palatino Linotype" w:cs="Arial"/>
          <w:lang w:val="es-ES"/>
        </w:rPr>
        <w:t>para</w:t>
      </w:r>
      <w:r w:rsidR="00661EC7" w:rsidRPr="005A5AD0">
        <w:rPr>
          <w:rFonts w:ascii="Palatino Linotype" w:eastAsia="Calibri" w:hAnsi="Palatino Linotype" w:cs="Arial"/>
          <w:lang w:val="es-ES"/>
        </w:rPr>
        <w:t xml:space="preserve"> su análisis.</w:t>
      </w:r>
    </w:p>
    <w:p w14:paraId="55C0F63B" w14:textId="77777777" w:rsidR="009B01B8" w:rsidRPr="005A5AD0"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1BCFF4B0" w:rsidR="008E00D7" w:rsidRPr="005A5AD0"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A5AD0">
        <w:rPr>
          <w:rFonts w:ascii="Palatino Linotype" w:eastAsia="Calibri" w:hAnsi="Palatino Linotype" w:cs="Arial"/>
          <w:lang w:val="es-ES"/>
        </w:rPr>
        <w:t>La</w:t>
      </w:r>
      <w:r w:rsidR="00FE49E3" w:rsidRPr="005A5AD0">
        <w:rPr>
          <w:rFonts w:ascii="Palatino Linotype" w:eastAsia="Calibri" w:hAnsi="Palatino Linotype" w:cs="Arial"/>
          <w:lang w:val="es-ES"/>
        </w:rPr>
        <w:t xml:space="preserve"> </w:t>
      </w:r>
      <w:r w:rsidR="0004686A" w:rsidRPr="005A5AD0">
        <w:rPr>
          <w:rFonts w:ascii="Palatino Linotype" w:eastAsia="Calibri" w:hAnsi="Palatino Linotype" w:cs="Arial"/>
          <w:lang w:val="es-ES"/>
        </w:rPr>
        <w:t>Comisionad</w:t>
      </w:r>
      <w:r w:rsidRPr="005A5AD0">
        <w:rPr>
          <w:rFonts w:ascii="Palatino Linotype" w:eastAsia="Calibri" w:hAnsi="Palatino Linotype" w:cs="Arial"/>
          <w:lang w:val="es-ES"/>
        </w:rPr>
        <w:t>a</w:t>
      </w:r>
      <w:r w:rsidR="0004686A" w:rsidRPr="005A5AD0">
        <w:rPr>
          <w:rFonts w:ascii="Palatino Linotype" w:eastAsia="Calibri" w:hAnsi="Palatino Linotype" w:cs="Arial"/>
          <w:lang w:val="es-ES"/>
        </w:rPr>
        <w:t xml:space="preserve"> Ponente</w:t>
      </w:r>
      <w:r w:rsidR="00D870AF" w:rsidRPr="005A5AD0">
        <w:rPr>
          <w:rFonts w:ascii="Palatino Linotype" w:eastAsia="Calibri" w:hAnsi="Palatino Linotype" w:cs="Arial"/>
          <w:lang w:val="es-ES"/>
        </w:rPr>
        <w:t>,</w:t>
      </w:r>
      <w:r w:rsidR="0004686A" w:rsidRPr="005A5AD0">
        <w:rPr>
          <w:rFonts w:ascii="Palatino Linotype" w:eastAsia="Calibri" w:hAnsi="Palatino Linotype" w:cs="Arial"/>
          <w:lang w:val="es-ES"/>
        </w:rPr>
        <w:t xml:space="preserve"> con fundamento en lo dispuesto por el artículo 185 fracción II de la ley de la materia, a través </w:t>
      </w:r>
      <w:r w:rsidR="006E4E2A" w:rsidRPr="005A5AD0">
        <w:rPr>
          <w:rFonts w:ascii="Palatino Linotype" w:eastAsia="Calibri" w:hAnsi="Palatino Linotype" w:cs="Arial"/>
          <w:lang w:val="es-ES"/>
        </w:rPr>
        <w:t>del</w:t>
      </w:r>
      <w:r w:rsidR="0004686A" w:rsidRPr="005A5AD0">
        <w:rPr>
          <w:rFonts w:ascii="Palatino Linotype" w:eastAsia="Calibri" w:hAnsi="Palatino Linotype" w:cs="Arial"/>
          <w:lang w:val="es-ES"/>
        </w:rPr>
        <w:t xml:space="preserve"> </w:t>
      </w:r>
      <w:r w:rsidR="00B81371" w:rsidRPr="005A5AD0">
        <w:rPr>
          <w:rFonts w:ascii="Palatino Linotype" w:eastAsia="Calibri" w:hAnsi="Palatino Linotype" w:cs="Arial"/>
          <w:lang w:val="es-ES"/>
        </w:rPr>
        <w:t xml:space="preserve">acuerdo </w:t>
      </w:r>
      <w:r w:rsidR="00F147C6" w:rsidRPr="005A5AD0">
        <w:rPr>
          <w:rFonts w:ascii="Palatino Linotype" w:eastAsia="Calibri" w:hAnsi="Palatino Linotype" w:cs="Arial"/>
          <w:lang w:val="es-ES"/>
        </w:rPr>
        <w:t xml:space="preserve">de admisión </w:t>
      </w:r>
      <w:r w:rsidR="00B81371" w:rsidRPr="005A5AD0">
        <w:rPr>
          <w:rFonts w:ascii="Palatino Linotype" w:eastAsia="Calibri" w:hAnsi="Palatino Linotype" w:cs="Arial"/>
          <w:lang w:val="es-ES"/>
        </w:rPr>
        <w:t xml:space="preserve">de </w:t>
      </w:r>
      <w:r w:rsidR="00623ED8" w:rsidRPr="005A5AD0">
        <w:rPr>
          <w:rFonts w:ascii="Palatino Linotype" w:eastAsia="Calibri" w:hAnsi="Palatino Linotype" w:cs="Arial"/>
          <w:lang w:val="es-ES"/>
        </w:rPr>
        <w:t xml:space="preserve">seis (06) de octubre </w:t>
      </w:r>
      <w:r w:rsidR="00DC0ED6" w:rsidRPr="005A5AD0">
        <w:rPr>
          <w:rFonts w:ascii="Palatino Linotype" w:eastAsia="Calibri" w:hAnsi="Palatino Linotype" w:cs="Arial"/>
          <w:lang w:val="es-ES"/>
        </w:rPr>
        <w:t>de dos mil veintitrés</w:t>
      </w:r>
      <w:r w:rsidR="006A1047" w:rsidRPr="005A5AD0">
        <w:rPr>
          <w:rFonts w:ascii="Palatino Linotype" w:eastAsia="Calibri" w:hAnsi="Palatino Linotype" w:cs="Arial"/>
          <w:lang w:val="es-ES"/>
        </w:rPr>
        <w:t xml:space="preserve">, </w:t>
      </w:r>
      <w:r w:rsidR="00B81371" w:rsidRPr="005A5AD0">
        <w:rPr>
          <w:rFonts w:ascii="Palatino Linotype" w:eastAsia="Calibri" w:hAnsi="Palatino Linotype" w:cs="Arial"/>
          <w:lang w:val="es-ES"/>
        </w:rPr>
        <w:t xml:space="preserve">puso a </w:t>
      </w:r>
      <w:r w:rsidR="00875167" w:rsidRPr="005A5AD0">
        <w:rPr>
          <w:rFonts w:ascii="Palatino Linotype" w:eastAsia="Calibri" w:hAnsi="Palatino Linotype" w:cs="Arial"/>
          <w:lang w:val="es-ES"/>
        </w:rPr>
        <w:t>disposición</w:t>
      </w:r>
      <w:r w:rsidR="00B81371" w:rsidRPr="005A5AD0">
        <w:rPr>
          <w:rFonts w:ascii="Palatino Linotype" w:eastAsia="Calibri" w:hAnsi="Palatino Linotype" w:cs="Arial"/>
          <w:lang w:val="es-ES"/>
        </w:rPr>
        <w:t xml:space="preserve"> de las partes el expediente electrónico </w:t>
      </w:r>
      <w:r w:rsidR="00B81371" w:rsidRPr="005A5AD0">
        <w:rPr>
          <w:rFonts w:ascii="Palatino Linotype" w:eastAsia="Calibri" w:hAnsi="Palatino Linotype" w:cs="Arial"/>
        </w:rPr>
        <w:t xml:space="preserve">vía </w:t>
      </w:r>
      <w:r w:rsidR="00AE3E29" w:rsidRPr="005A5AD0">
        <w:rPr>
          <w:rFonts w:ascii="Palatino Linotype" w:eastAsia="Calibri" w:hAnsi="Palatino Linotype" w:cs="Arial"/>
          <w:lang w:val="es-ES"/>
        </w:rPr>
        <w:t>SAIMEX,</w:t>
      </w:r>
      <w:r w:rsidR="00B81371" w:rsidRPr="005A5AD0">
        <w:rPr>
          <w:rFonts w:ascii="Palatino Linotype" w:eastAsia="Calibri" w:hAnsi="Palatino Linotype" w:cs="Arial"/>
          <w:b/>
          <w:lang w:val="es-ES"/>
        </w:rPr>
        <w:t xml:space="preserve"> </w:t>
      </w:r>
      <w:r w:rsidR="00B81371" w:rsidRPr="005A5AD0">
        <w:rPr>
          <w:rFonts w:ascii="Palatino Linotype" w:eastAsia="Calibri" w:hAnsi="Palatino Linotype" w:cs="Arial"/>
          <w:lang w:val="es-ES"/>
        </w:rPr>
        <w:t xml:space="preserve">a efecto de que en un plazo máximo de siete días </w:t>
      </w:r>
      <w:r w:rsidR="00875167" w:rsidRPr="005A5AD0">
        <w:rPr>
          <w:rFonts w:ascii="Palatino Linotype" w:eastAsia="Calibri" w:hAnsi="Palatino Linotype" w:cs="Arial"/>
          <w:lang w:val="es-ES"/>
        </w:rPr>
        <w:t>manifestaran</w:t>
      </w:r>
      <w:r w:rsidR="00B81371" w:rsidRPr="005A5AD0">
        <w:rPr>
          <w:rFonts w:ascii="Palatino Linotype" w:eastAsia="Calibri" w:hAnsi="Palatino Linotype" w:cs="Arial"/>
          <w:lang w:val="es-ES"/>
        </w:rPr>
        <w:t xml:space="preserve"> lo que a</w:t>
      </w:r>
      <w:r w:rsidR="003A2029" w:rsidRPr="005A5AD0">
        <w:rPr>
          <w:rFonts w:ascii="Palatino Linotype" w:eastAsia="Calibri" w:hAnsi="Palatino Linotype" w:cs="Arial"/>
          <w:lang w:val="es-ES"/>
        </w:rPr>
        <w:t xml:space="preserve"> su</w:t>
      </w:r>
      <w:r w:rsidR="00B81371" w:rsidRPr="005A5AD0">
        <w:rPr>
          <w:rFonts w:ascii="Palatino Linotype" w:eastAsia="Calibri" w:hAnsi="Palatino Linotype" w:cs="Arial"/>
          <w:lang w:val="es-ES"/>
        </w:rPr>
        <w:t xml:space="preserve"> derecho conviniera</w:t>
      </w:r>
      <w:r w:rsidR="00032493" w:rsidRPr="005A5AD0">
        <w:rPr>
          <w:rFonts w:ascii="Palatino Linotype" w:eastAsia="Calibri" w:hAnsi="Palatino Linotype" w:cs="Arial"/>
          <w:lang w:val="es-ES"/>
        </w:rPr>
        <w:t>,</w:t>
      </w:r>
      <w:r w:rsidR="00B81371" w:rsidRPr="005A5AD0">
        <w:rPr>
          <w:rFonts w:ascii="Palatino Linotype" w:eastAsia="Calibri" w:hAnsi="Palatino Linotype" w:cs="Arial"/>
          <w:lang w:val="es-ES"/>
        </w:rPr>
        <w:t xml:space="preserve"> </w:t>
      </w:r>
      <w:r w:rsidR="00875167" w:rsidRPr="005A5AD0">
        <w:rPr>
          <w:rFonts w:ascii="Palatino Linotype" w:eastAsia="Calibri" w:hAnsi="Palatino Linotype" w:cs="Arial"/>
          <w:lang w:val="es-ES"/>
        </w:rPr>
        <w:t>ofrecieran pruebas y</w:t>
      </w:r>
      <w:r w:rsidR="00132C06" w:rsidRPr="005A5AD0">
        <w:rPr>
          <w:rFonts w:ascii="Palatino Linotype" w:eastAsia="Calibri" w:hAnsi="Palatino Linotype" w:cs="Arial"/>
          <w:lang w:val="es-ES"/>
        </w:rPr>
        <w:t xml:space="preserve"> </w:t>
      </w:r>
      <w:r w:rsidR="00875167" w:rsidRPr="005A5AD0">
        <w:rPr>
          <w:rFonts w:ascii="Palatino Linotype" w:eastAsia="Calibri" w:hAnsi="Palatino Linotype" w:cs="Arial"/>
          <w:lang w:val="es-ES"/>
        </w:rPr>
        <w:t xml:space="preserve">alegatos según </w:t>
      </w:r>
      <w:r w:rsidR="001628DF" w:rsidRPr="005A5AD0">
        <w:rPr>
          <w:rFonts w:ascii="Palatino Linotype" w:eastAsia="Calibri" w:hAnsi="Palatino Linotype" w:cs="Arial"/>
          <w:lang w:val="es-ES"/>
        </w:rPr>
        <w:t>correspondiera</w:t>
      </w:r>
      <w:r w:rsidR="00875167" w:rsidRPr="005A5AD0">
        <w:rPr>
          <w:rFonts w:ascii="Palatino Linotype" w:eastAsia="Calibri" w:hAnsi="Palatino Linotype" w:cs="Arial"/>
          <w:lang w:val="es-ES"/>
        </w:rPr>
        <w:t xml:space="preserve"> a</w:t>
      </w:r>
      <w:r w:rsidR="004C20F2" w:rsidRPr="005A5AD0">
        <w:rPr>
          <w:rFonts w:ascii="Palatino Linotype" w:eastAsia="Calibri" w:hAnsi="Palatino Linotype" w:cs="Arial"/>
          <w:lang w:val="es-ES"/>
        </w:rPr>
        <w:t xml:space="preserve"> </w:t>
      </w:r>
      <w:r w:rsidR="00875167" w:rsidRPr="005A5AD0">
        <w:rPr>
          <w:rFonts w:ascii="Palatino Linotype" w:eastAsia="Calibri" w:hAnsi="Palatino Linotype" w:cs="Arial"/>
          <w:lang w:val="es-ES"/>
        </w:rPr>
        <w:t>l</w:t>
      </w:r>
      <w:r w:rsidR="004C20F2" w:rsidRPr="005A5AD0">
        <w:rPr>
          <w:rFonts w:ascii="Palatino Linotype" w:eastAsia="Calibri" w:hAnsi="Palatino Linotype" w:cs="Arial"/>
          <w:lang w:val="es-ES"/>
        </w:rPr>
        <w:t>os</w:t>
      </w:r>
      <w:r w:rsidR="00875167" w:rsidRPr="005A5AD0">
        <w:rPr>
          <w:rFonts w:ascii="Palatino Linotype" w:eastAsia="Calibri" w:hAnsi="Palatino Linotype" w:cs="Arial"/>
          <w:lang w:val="es-ES"/>
        </w:rPr>
        <w:t xml:space="preserve"> caso</w:t>
      </w:r>
      <w:r w:rsidR="004C20F2" w:rsidRPr="005A5AD0">
        <w:rPr>
          <w:rFonts w:ascii="Palatino Linotype" w:eastAsia="Calibri" w:hAnsi="Palatino Linotype" w:cs="Arial"/>
          <w:lang w:val="es-ES"/>
        </w:rPr>
        <w:t>s</w:t>
      </w:r>
      <w:r w:rsidR="00875167" w:rsidRPr="005A5AD0">
        <w:rPr>
          <w:rFonts w:ascii="Palatino Linotype" w:eastAsia="Calibri" w:hAnsi="Palatino Linotype" w:cs="Arial"/>
          <w:lang w:val="es-ES"/>
        </w:rPr>
        <w:t xml:space="preserve"> concreto</w:t>
      </w:r>
      <w:r w:rsidR="004C20F2" w:rsidRPr="005A5AD0">
        <w:rPr>
          <w:rFonts w:ascii="Palatino Linotype" w:eastAsia="Calibri" w:hAnsi="Palatino Linotype" w:cs="Arial"/>
          <w:lang w:val="es-ES"/>
        </w:rPr>
        <w:t>s</w:t>
      </w:r>
      <w:r w:rsidR="00875167" w:rsidRPr="005A5AD0">
        <w:rPr>
          <w:rFonts w:ascii="Palatino Linotype" w:eastAsia="Calibri" w:hAnsi="Palatino Linotype" w:cs="Arial"/>
          <w:lang w:val="es-ES"/>
        </w:rPr>
        <w:t xml:space="preserve">, </w:t>
      </w:r>
      <w:r w:rsidR="00F147C6" w:rsidRPr="005A5AD0">
        <w:rPr>
          <w:rFonts w:ascii="Palatino Linotype" w:eastAsia="Calibri" w:hAnsi="Palatino Linotype" w:cs="Arial"/>
          <w:lang w:val="es-ES"/>
        </w:rPr>
        <w:t>de esta forma</w:t>
      </w:r>
      <w:r w:rsidR="00875167" w:rsidRPr="005A5AD0">
        <w:rPr>
          <w:rFonts w:ascii="Palatino Linotype" w:eastAsia="Calibri" w:hAnsi="Palatino Linotype" w:cs="Arial"/>
          <w:lang w:val="es-ES"/>
        </w:rPr>
        <w:t xml:space="preserve"> para que el </w:t>
      </w:r>
      <w:r w:rsidR="00875167" w:rsidRPr="005A5AD0">
        <w:rPr>
          <w:rFonts w:ascii="Palatino Linotype" w:eastAsia="Calibri" w:hAnsi="Palatino Linotype" w:cs="Arial"/>
          <w:b/>
          <w:lang w:val="es-ES"/>
        </w:rPr>
        <w:t>SUJETO OBLIGADO</w:t>
      </w:r>
      <w:r w:rsidR="00875167" w:rsidRPr="005A5AD0">
        <w:rPr>
          <w:rFonts w:ascii="Palatino Linotype" w:eastAsia="Calibri" w:hAnsi="Palatino Linotype" w:cs="Arial"/>
          <w:lang w:val="es-ES"/>
        </w:rPr>
        <w:t xml:space="preserve"> </w:t>
      </w:r>
      <w:r w:rsidR="00B81371" w:rsidRPr="005A5AD0">
        <w:rPr>
          <w:rFonts w:ascii="Palatino Linotype" w:eastAsia="Calibri" w:hAnsi="Palatino Linotype" w:cs="Arial"/>
          <w:lang w:val="es-ES"/>
        </w:rPr>
        <w:t>presentar</w:t>
      </w:r>
      <w:r w:rsidR="00661EC7" w:rsidRPr="005A5AD0">
        <w:rPr>
          <w:rFonts w:ascii="Palatino Linotype" w:eastAsia="Calibri" w:hAnsi="Palatino Linotype" w:cs="Arial"/>
          <w:lang w:val="es-ES"/>
        </w:rPr>
        <w:t>a</w:t>
      </w:r>
      <w:r w:rsidR="00B81371" w:rsidRPr="005A5AD0">
        <w:rPr>
          <w:rFonts w:ascii="Palatino Linotype" w:eastAsia="Calibri" w:hAnsi="Palatino Linotype" w:cs="Arial"/>
          <w:lang w:val="es-ES"/>
        </w:rPr>
        <w:t xml:space="preserve"> el Informe Justificado</w:t>
      </w:r>
      <w:r w:rsidR="00875167" w:rsidRPr="005A5AD0">
        <w:rPr>
          <w:rFonts w:ascii="Palatino Linotype" w:eastAsia="Calibri" w:hAnsi="Palatino Linotype" w:cs="Arial"/>
          <w:lang w:val="es-ES"/>
        </w:rPr>
        <w:t xml:space="preserve"> procedente</w:t>
      </w:r>
      <w:r w:rsidR="0036264B" w:rsidRPr="005A5AD0">
        <w:rPr>
          <w:rFonts w:ascii="Palatino Linotype" w:eastAsia="Calibri" w:hAnsi="Palatino Linotype" w:cs="Arial"/>
          <w:lang w:val="es-ES"/>
        </w:rPr>
        <w:t>.</w:t>
      </w:r>
    </w:p>
    <w:p w14:paraId="7E13A36C" w14:textId="77777777" w:rsidR="008E00D7" w:rsidRPr="005A5AD0"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73B4893A" w:rsidR="008E00D7" w:rsidRPr="005A5AD0" w:rsidRDefault="004119A6"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A5AD0">
        <w:rPr>
          <w:rFonts w:ascii="Palatino Linotype" w:eastAsia="Calibri" w:hAnsi="Palatino Linotype" w:cs="Arial"/>
          <w:color w:val="000000" w:themeColor="text1"/>
          <w:lang w:val="es-ES"/>
        </w:rPr>
        <w:t>El diecisiete (17) y dieciocho (18) de octubre de dos mil veintitrés,</w:t>
      </w:r>
      <w:r w:rsidR="00E81F1C" w:rsidRPr="005A5AD0">
        <w:rPr>
          <w:rFonts w:ascii="Palatino Linotype" w:eastAsia="Calibri" w:hAnsi="Palatino Linotype" w:cs="Arial"/>
          <w:color w:val="000000" w:themeColor="text1"/>
          <w:lang w:val="es-ES"/>
        </w:rPr>
        <w:t xml:space="preserve"> el </w:t>
      </w:r>
      <w:r w:rsidR="00E81F1C" w:rsidRPr="005A5AD0">
        <w:rPr>
          <w:rFonts w:ascii="Palatino Linotype" w:eastAsia="Calibri" w:hAnsi="Palatino Linotype" w:cs="Arial"/>
          <w:b/>
          <w:color w:val="000000" w:themeColor="text1"/>
          <w:lang w:val="es-ES"/>
        </w:rPr>
        <w:t>SUJETO OBLIGADO</w:t>
      </w:r>
      <w:r w:rsidR="00E81F1C" w:rsidRPr="005A5AD0">
        <w:rPr>
          <w:rFonts w:ascii="Palatino Linotype" w:eastAsia="Calibri" w:hAnsi="Palatino Linotype" w:cs="Arial"/>
          <w:color w:val="000000" w:themeColor="text1"/>
          <w:lang w:val="es-ES"/>
        </w:rPr>
        <w:t xml:space="preserve"> rindió su informe justificado a través de los siguientes archivos electrónicos:</w:t>
      </w:r>
    </w:p>
    <w:p w14:paraId="7001693C" w14:textId="1A7B4CB7" w:rsidR="00E81F1C" w:rsidRPr="00F91260" w:rsidRDefault="00E81F1C" w:rsidP="00E81F1C">
      <w:pPr>
        <w:pStyle w:val="Prrafodelista"/>
        <w:numPr>
          <w:ilvl w:val="1"/>
          <w:numId w:val="41"/>
        </w:numPr>
        <w:tabs>
          <w:tab w:val="left" w:pos="284"/>
        </w:tabs>
        <w:spacing w:before="240" w:after="240" w:line="360" w:lineRule="auto"/>
        <w:ind w:left="1134"/>
        <w:jc w:val="both"/>
        <w:rPr>
          <w:rFonts w:ascii="Palatino Linotype" w:eastAsia="Calibri" w:hAnsi="Palatino Linotype" w:cs="Arial"/>
          <w:color w:val="000000" w:themeColor="text1"/>
          <w:sz w:val="22"/>
          <w:lang w:val="es-ES"/>
        </w:rPr>
      </w:pPr>
      <w:r w:rsidRPr="00F91260">
        <w:rPr>
          <w:rFonts w:ascii="Palatino Linotype" w:eastAsia="Calibri" w:hAnsi="Palatino Linotype" w:cs="Arial"/>
          <w:b/>
          <w:i/>
          <w:color w:val="000000" w:themeColor="text1"/>
          <w:sz w:val="22"/>
          <w:lang w:val="es-ES"/>
        </w:rPr>
        <w:t>“Informe de justificació 6858-2023.pdf”</w:t>
      </w:r>
      <w:r w:rsidRPr="00F91260">
        <w:rPr>
          <w:rFonts w:ascii="Palatino Linotype" w:eastAsia="Calibri" w:hAnsi="Palatino Linotype" w:cs="Arial"/>
          <w:color w:val="000000" w:themeColor="text1"/>
          <w:sz w:val="22"/>
          <w:lang w:val="es-ES"/>
        </w:rPr>
        <w:t xml:space="preserve">: Documento de 17 fojas consistente en el informe justificado de dos (02) de octubre de dos mil veintitrés, suscrito por el Titular de la Unidad de Transparencia, dirigido a la Comisionada Ponente, por medio del cual, ratifica esencialmente la respuesta inicialmente proveída a la solicitud </w:t>
      </w:r>
      <w:r w:rsidRPr="00F91260">
        <w:rPr>
          <w:rFonts w:ascii="Palatino Linotype" w:eastAsia="Calibri" w:hAnsi="Palatino Linotype" w:cs="Arial"/>
          <w:b/>
          <w:color w:val="000000" w:themeColor="text1"/>
          <w:sz w:val="22"/>
          <w:lang w:val="es-ES"/>
        </w:rPr>
        <w:t>00387/UAEM/IP/2023</w:t>
      </w:r>
      <w:r w:rsidRPr="00F91260">
        <w:rPr>
          <w:rFonts w:ascii="Palatino Linotype" w:eastAsia="Calibri" w:hAnsi="Palatino Linotype" w:cs="Arial"/>
          <w:color w:val="000000" w:themeColor="text1"/>
          <w:sz w:val="22"/>
          <w:lang w:val="es-ES"/>
        </w:rPr>
        <w:t>.</w:t>
      </w:r>
    </w:p>
    <w:p w14:paraId="70063967" w14:textId="00694B20" w:rsidR="00E81F1C" w:rsidRPr="00F91260" w:rsidRDefault="00E81F1C" w:rsidP="00E81F1C">
      <w:pPr>
        <w:pStyle w:val="Prrafodelista"/>
        <w:numPr>
          <w:ilvl w:val="1"/>
          <w:numId w:val="41"/>
        </w:numPr>
        <w:tabs>
          <w:tab w:val="left" w:pos="284"/>
        </w:tabs>
        <w:spacing w:before="240" w:after="240" w:line="360" w:lineRule="auto"/>
        <w:ind w:left="1134"/>
        <w:jc w:val="both"/>
        <w:rPr>
          <w:rFonts w:ascii="Palatino Linotype" w:eastAsia="Calibri" w:hAnsi="Palatino Linotype" w:cs="Arial"/>
          <w:color w:val="000000" w:themeColor="text1"/>
          <w:sz w:val="22"/>
          <w:lang w:val="es-ES"/>
        </w:rPr>
      </w:pPr>
      <w:r w:rsidRPr="00F91260">
        <w:rPr>
          <w:rFonts w:ascii="Palatino Linotype" w:eastAsia="Calibri" w:hAnsi="Palatino Linotype" w:cs="Arial"/>
          <w:b/>
          <w:i/>
          <w:color w:val="000000" w:themeColor="text1"/>
          <w:sz w:val="22"/>
          <w:lang w:val="es-ES"/>
        </w:rPr>
        <w:t>“rr6858_18-10-2023-132902.pdf”</w:t>
      </w:r>
      <w:r w:rsidRPr="00F91260">
        <w:rPr>
          <w:rFonts w:ascii="Palatino Linotype" w:eastAsia="Calibri" w:hAnsi="Palatino Linotype" w:cs="Arial"/>
          <w:color w:val="000000" w:themeColor="text1"/>
          <w:sz w:val="22"/>
          <w:lang w:val="es-ES"/>
        </w:rPr>
        <w:t xml:space="preserve">: Documento de 18 fojas consistente en </w:t>
      </w:r>
      <w:r w:rsidR="00C26480" w:rsidRPr="00F91260">
        <w:rPr>
          <w:rFonts w:ascii="Palatino Linotype" w:eastAsia="Calibri" w:hAnsi="Palatino Linotype" w:cs="Arial"/>
          <w:color w:val="000000" w:themeColor="text1"/>
          <w:sz w:val="22"/>
          <w:lang w:val="es-ES"/>
        </w:rPr>
        <w:t xml:space="preserve">la copia digitalizada del informe justificado descrito </w:t>
      </w:r>
      <w:r w:rsidR="00C26480" w:rsidRPr="00F91260">
        <w:rPr>
          <w:rFonts w:ascii="Palatino Linotype" w:eastAsia="Calibri" w:hAnsi="Palatino Linotype" w:cs="Arial"/>
          <w:i/>
          <w:color w:val="000000" w:themeColor="text1"/>
          <w:sz w:val="22"/>
          <w:lang w:val="es-ES"/>
        </w:rPr>
        <w:t>supra</w:t>
      </w:r>
      <w:r w:rsidR="00C26480" w:rsidRPr="00F91260">
        <w:rPr>
          <w:rFonts w:ascii="Palatino Linotype" w:eastAsia="Calibri" w:hAnsi="Palatino Linotype" w:cs="Arial"/>
          <w:color w:val="000000" w:themeColor="text1"/>
          <w:sz w:val="22"/>
          <w:lang w:val="es-ES"/>
        </w:rPr>
        <w:t>.</w:t>
      </w:r>
    </w:p>
    <w:p w14:paraId="5C3B750C" w14:textId="0C20060A" w:rsidR="00E81F1C" w:rsidRPr="00F91260" w:rsidRDefault="00E81F1C" w:rsidP="00E81F1C">
      <w:pPr>
        <w:pStyle w:val="Prrafodelista"/>
        <w:numPr>
          <w:ilvl w:val="1"/>
          <w:numId w:val="41"/>
        </w:numPr>
        <w:tabs>
          <w:tab w:val="left" w:pos="284"/>
        </w:tabs>
        <w:spacing w:before="240" w:after="240" w:line="360" w:lineRule="auto"/>
        <w:ind w:left="1134"/>
        <w:jc w:val="both"/>
        <w:rPr>
          <w:rFonts w:ascii="Palatino Linotype" w:eastAsia="Calibri" w:hAnsi="Palatino Linotype" w:cs="Arial"/>
          <w:color w:val="000000" w:themeColor="text1"/>
          <w:sz w:val="22"/>
          <w:lang w:val="es-ES"/>
        </w:rPr>
      </w:pPr>
      <w:r w:rsidRPr="00F91260">
        <w:rPr>
          <w:rFonts w:ascii="Palatino Linotype" w:eastAsia="Calibri" w:hAnsi="Palatino Linotype" w:cs="Arial"/>
          <w:b/>
          <w:i/>
          <w:color w:val="000000" w:themeColor="text1"/>
          <w:sz w:val="22"/>
          <w:lang w:val="es-ES"/>
        </w:rPr>
        <w:lastRenderedPageBreak/>
        <w:t>“00387.UAEM.IM.2023..pdf”</w:t>
      </w:r>
      <w:r w:rsidRPr="00F91260">
        <w:rPr>
          <w:rFonts w:ascii="Palatino Linotype" w:eastAsia="Calibri" w:hAnsi="Palatino Linotype" w:cs="Arial"/>
          <w:color w:val="000000" w:themeColor="text1"/>
          <w:sz w:val="22"/>
          <w:lang w:val="es-ES"/>
        </w:rPr>
        <w:t xml:space="preserve">: Documento </w:t>
      </w:r>
      <w:r w:rsidR="00C26480" w:rsidRPr="00F91260">
        <w:rPr>
          <w:rFonts w:ascii="Palatino Linotype" w:eastAsia="Calibri" w:hAnsi="Palatino Linotype" w:cs="Arial"/>
          <w:color w:val="000000" w:themeColor="text1"/>
          <w:sz w:val="22"/>
          <w:lang w:val="es-ES"/>
        </w:rPr>
        <w:t>de tres fojas consistente en la relación de tres proveedores y la descripción y monto de los productos y servicios contratados de cada uno.</w:t>
      </w:r>
    </w:p>
    <w:p w14:paraId="0241AF8C" w14:textId="77777777" w:rsidR="009F0E3E" w:rsidRPr="005A5AD0"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3945BA4" w14:textId="3387DB8A" w:rsidR="00C26480" w:rsidRPr="005A5AD0" w:rsidRDefault="00C26480" w:rsidP="009B01B8">
      <w:pPr>
        <w:pStyle w:val="Prrafodelista"/>
        <w:numPr>
          <w:ilvl w:val="0"/>
          <w:numId w:val="4"/>
        </w:numPr>
        <w:tabs>
          <w:tab w:val="left" w:pos="426"/>
        </w:tabs>
        <w:spacing w:line="360" w:lineRule="auto"/>
        <w:ind w:left="0" w:firstLine="0"/>
        <w:jc w:val="both"/>
        <w:rPr>
          <w:rFonts w:ascii="Palatino Linotype" w:hAnsi="Palatino Linotype"/>
        </w:rPr>
      </w:pPr>
      <w:bookmarkStart w:id="4" w:name="_Toc461555889"/>
      <w:bookmarkStart w:id="5" w:name="_Toc466371858"/>
      <w:r w:rsidRPr="005A5AD0">
        <w:rPr>
          <w:rFonts w:ascii="Palatino Linotype" w:eastAsia="Calibri" w:hAnsi="Palatino Linotype" w:cs="Arial"/>
        </w:rPr>
        <w:t xml:space="preserve">El veintitrés (23) de noviembre de dos mil veintitrés, los archivos electrónicos presentados por el </w:t>
      </w:r>
      <w:r w:rsidRPr="005A5AD0">
        <w:rPr>
          <w:rFonts w:ascii="Palatino Linotype" w:eastAsia="Calibri" w:hAnsi="Palatino Linotype" w:cs="Arial"/>
          <w:b/>
        </w:rPr>
        <w:t>SUJETO OBLIGADO</w:t>
      </w:r>
      <w:r w:rsidRPr="005A5AD0">
        <w:rPr>
          <w:rFonts w:ascii="Palatino Linotype" w:eastAsia="Calibri" w:hAnsi="Palatino Linotype" w:cs="Arial"/>
        </w:rPr>
        <w:t xml:space="preserve">, en vía de informe justificado, se pusieron a la vista de la </w:t>
      </w:r>
      <w:r w:rsidRPr="005A5AD0">
        <w:rPr>
          <w:rFonts w:ascii="Palatino Linotype" w:eastAsia="Calibri" w:hAnsi="Palatino Linotype" w:cs="Arial"/>
          <w:b/>
        </w:rPr>
        <w:t>RECURRENTE</w:t>
      </w:r>
      <w:r w:rsidRPr="005A5AD0">
        <w:rPr>
          <w:rFonts w:ascii="Palatino Linotype" w:eastAsia="Calibri" w:hAnsi="Palatino Linotype" w:cs="Arial"/>
        </w:rPr>
        <w:t>, concediéndole un plazo de tres días hábiles a fin de que manifestara lo que a su interés convenga. Empero, de las constancias que obran dentro del expediente digital formado en el SAIMEX, se advierte que la particular no hizo uso de su derecho de réplica sobre los nuevos contenidos.</w:t>
      </w:r>
    </w:p>
    <w:p w14:paraId="5CEC37B3" w14:textId="77777777" w:rsidR="00C26480" w:rsidRPr="005A5AD0" w:rsidRDefault="00C26480" w:rsidP="00C26480">
      <w:pPr>
        <w:pStyle w:val="Prrafodelista"/>
        <w:tabs>
          <w:tab w:val="left" w:pos="426"/>
        </w:tabs>
        <w:spacing w:line="360" w:lineRule="auto"/>
        <w:ind w:left="0"/>
        <w:jc w:val="both"/>
        <w:rPr>
          <w:rFonts w:ascii="Palatino Linotype" w:hAnsi="Palatino Linotype"/>
        </w:rPr>
      </w:pPr>
    </w:p>
    <w:p w14:paraId="646A7848" w14:textId="492F05A4" w:rsidR="001F7BE2" w:rsidRPr="005A5AD0" w:rsidRDefault="00C26480" w:rsidP="009B01B8">
      <w:pPr>
        <w:pStyle w:val="Prrafodelista"/>
        <w:numPr>
          <w:ilvl w:val="0"/>
          <w:numId w:val="4"/>
        </w:numPr>
        <w:tabs>
          <w:tab w:val="left" w:pos="426"/>
        </w:tabs>
        <w:spacing w:line="360" w:lineRule="auto"/>
        <w:ind w:left="0" w:firstLine="0"/>
        <w:jc w:val="both"/>
        <w:rPr>
          <w:rFonts w:ascii="Palatino Linotype" w:hAnsi="Palatino Linotype"/>
        </w:rPr>
      </w:pPr>
      <w:r w:rsidRPr="005A5AD0">
        <w:rPr>
          <w:rFonts w:ascii="Palatino Linotype" w:eastAsia="Calibri" w:hAnsi="Palatino Linotype" w:cs="Arial"/>
        </w:rPr>
        <w:t>F</w:t>
      </w:r>
      <w:r w:rsidR="00D4190D" w:rsidRPr="005A5AD0">
        <w:rPr>
          <w:rFonts w:ascii="Palatino Linotype" w:eastAsia="Calibri" w:hAnsi="Palatino Linotype" w:cs="Arial"/>
        </w:rPr>
        <w:t xml:space="preserve">inalmente, el </w:t>
      </w:r>
      <w:r w:rsidRPr="005A5AD0">
        <w:rPr>
          <w:rFonts w:ascii="Palatino Linotype" w:eastAsia="Calibri" w:hAnsi="Palatino Linotype" w:cs="Arial"/>
        </w:rPr>
        <w:t>veintinueve (29</w:t>
      </w:r>
      <w:r w:rsidR="00E77E1E" w:rsidRPr="005A5AD0">
        <w:rPr>
          <w:rFonts w:ascii="Palatino Linotype" w:eastAsia="Calibri" w:hAnsi="Palatino Linotype" w:cs="Arial"/>
        </w:rPr>
        <w:t xml:space="preserve">) de noviembre </w:t>
      </w:r>
      <w:r w:rsidR="000648B8" w:rsidRPr="005A5AD0">
        <w:rPr>
          <w:rFonts w:ascii="Palatino Linotype" w:eastAsia="Calibri" w:hAnsi="Palatino Linotype" w:cs="Arial"/>
        </w:rPr>
        <w:t>de dos mil veintitrés</w:t>
      </w:r>
      <w:r w:rsidR="003559F2" w:rsidRPr="005A5AD0">
        <w:rPr>
          <w:rFonts w:ascii="Palatino Linotype" w:eastAsia="Calibri" w:hAnsi="Palatino Linotype" w:cs="Arial"/>
        </w:rPr>
        <w:t>, la Comisionada Ponente decretó el cierre del periodo de instrucción</w:t>
      </w:r>
      <w:r w:rsidR="00E331DF" w:rsidRPr="005A5AD0">
        <w:rPr>
          <w:rFonts w:ascii="Palatino Linotype" w:hAnsi="Palatino Linotype"/>
        </w:rPr>
        <w:t>, por lo que ordenó turnar el expediente para su resolución, misma que ahora se pronuncia</w:t>
      </w:r>
      <w:r w:rsidR="009B01B8" w:rsidRPr="005A5AD0">
        <w:rPr>
          <w:rFonts w:ascii="Palatino Linotype" w:hAnsi="Palatino Linotype"/>
        </w:rPr>
        <w:t xml:space="preserve">; y </w:t>
      </w:r>
      <w:r w:rsidR="00F82A4B" w:rsidRPr="005A5AD0">
        <w:rPr>
          <w:rFonts w:ascii="Palatino Linotype" w:hAnsi="Palatino Linotype"/>
        </w:rPr>
        <w:t>---------</w:t>
      </w:r>
      <w:r w:rsidR="00D4190D" w:rsidRPr="005A5AD0">
        <w:rPr>
          <w:rFonts w:ascii="Palatino Linotype" w:hAnsi="Palatino Linotype"/>
        </w:rPr>
        <w:t>---</w:t>
      </w:r>
    </w:p>
    <w:p w14:paraId="5EC38C32" w14:textId="7CE4E0BB" w:rsidR="000648B8" w:rsidRPr="005A5AD0" w:rsidRDefault="000648B8">
      <w:pPr>
        <w:rPr>
          <w:rFonts w:ascii="Palatino Linotype" w:hAnsi="Palatino Linotype"/>
        </w:rPr>
      </w:pPr>
    </w:p>
    <w:p w14:paraId="2214CE4C" w14:textId="77777777" w:rsidR="00E77E1E" w:rsidRPr="005A5AD0" w:rsidRDefault="00E77E1E">
      <w:pPr>
        <w:rPr>
          <w:rFonts w:ascii="Palatino Linotype" w:hAnsi="Palatino Linotype"/>
        </w:rPr>
      </w:pPr>
    </w:p>
    <w:p w14:paraId="39DFB3CE" w14:textId="77777777" w:rsidR="001F1A0A" w:rsidRPr="005A5AD0" w:rsidRDefault="001F1A0A">
      <w:pPr>
        <w:rPr>
          <w:rFonts w:ascii="Palatino Linotype" w:hAnsi="Palatino Linotype"/>
        </w:rPr>
      </w:pPr>
    </w:p>
    <w:p w14:paraId="5CB47E4D" w14:textId="0F516E60" w:rsidR="00C33279" w:rsidRPr="005A5AD0" w:rsidRDefault="007C0013" w:rsidP="00551A9B">
      <w:pPr>
        <w:pStyle w:val="Ttulo2"/>
        <w:jc w:val="center"/>
        <w:rPr>
          <w:rFonts w:ascii="Palatino Linotype" w:hAnsi="Palatino Linotype"/>
          <w:b/>
          <w:color w:val="000000" w:themeColor="text1"/>
          <w:sz w:val="24"/>
          <w:szCs w:val="24"/>
        </w:rPr>
      </w:pPr>
      <w:bookmarkStart w:id="6" w:name="_Toc61470697"/>
      <w:r w:rsidRPr="005A5AD0">
        <w:rPr>
          <w:rFonts w:ascii="Palatino Linotype" w:hAnsi="Palatino Linotype"/>
          <w:b/>
          <w:color w:val="000000" w:themeColor="text1"/>
          <w:sz w:val="24"/>
          <w:szCs w:val="24"/>
        </w:rPr>
        <w:t>C</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O</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N</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S</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I</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D</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E</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R</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A</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N</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D</w:t>
      </w:r>
      <w:r w:rsidR="000648B8" w:rsidRPr="005A5AD0">
        <w:rPr>
          <w:rFonts w:ascii="Palatino Linotype" w:hAnsi="Palatino Linotype"/>
          <w:b/>
          <w:color w:val="000000" w:themeColor="text1"/>
          <w:sz w:val="24"/>
          <w:szCs w:val="24"/>
        </w:rPr>
        <w:t xml:space="preserve"> </w:t>
      </w:r>
      <w:r w:rsidRPr="005A5AD0">
        <w:rPr>
          <w:rFonts w:ascii="Palatino Linotype" w:hAnsi="Palatino Linotype"/>
          <w:b/>
          <w:color w:val="000000" w:themeColor="text1"/>
          <w:sz w:val="24"/>
          <w:szCs w:val="24"/>
        </w:rPr>
        <w:t>O</w:t>
      </w:r>
      <w:bookmarkEnd w:id="4"/>
      <w:bookmarkEnd w:id="5"/>
      <w:bookmarkEnd w:id="6"/>
    </w:p>
    <w:p w14:paraId="435CF9A4" w14:textId="77777777" w:rsidR="00FC1DA7" w:rsidRPr="005A5AD0" w:rsidRDefault="00FC1DA7" w:rsidP="00FC1DA7">
      <w:pPr>
        <w:rPr>
          <w:lang w:val="es-MX" w:eastAsia="en-US"/>
        </w:rPr>
      </w:pPr>
    </w:p>
    <w:p w14:paraId="629A5BE2" w14:textId="56C3E7D5" w:rsidR="007C0013" w:rsidRPr="005A5AD0" w:rsidRDefault="007C0013" w:rsidP="001E74A5">
      <w:pPr>
        <w:pStyle w:val="Ttulo2"/>
        <w:spacing w:line="360" w:lineRule="auto"/>
        <w:rPr>
          <w:rFonts w:ascii="Palatino Linotype" w:hAnsi="Palatino Linotype"/>
          <w:b/>
          <w:color w:val="auto"/>
          <w:sz w:val="24"/>
          <w:szCs w:val="24"/>
        </w:rPr>
      </w:pPr>
      <w:bookmarkStart w:id="7" w:name="_Toc461555890"/>
      <w:bookmarkStart w:id="8" w:name="_Toc466371859"/>
      <w:bookmarkStart w:id="9" w:name="_Toc61470698"/>
      <w:r w:rsidRPr="005A5AD0">
        <w:rPr>
          <w:rFonts w:ascii="Palatino Linotype" w:hAnsi="Palatino Linotype"/>
          <w:b/>
          <w:color w:val="auto"/>
          <w:sz w:val="24"/>
          <w:szCs w:val="24"/>
        </w:rPr>
        <w:t>PRIMERO. De la competencia</w:t>
      </w:r>
      <w:bookmarkEnd w:id="7"/>
      <w:bookmarkEnd w:id="8"/>
      <w:bookmarkEnd w:id="9"/>
    </w:p>
    <w:p w14:paraId="0BF52B18" w14:textId="310732BC" w:rsidR="005A228F" w:rsidRPr="005A5AD0"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5A5AD0">
        <w:rPr>
          <w:rFonts w:ascii="Palatino Linotype" w:eastAsia="Calibri" w:hAnsi="Palatino Linotype" w:cs="Times New Roman"/>
          <w:lang w:val="es-ES"/>
        </w:rPr>
        <w:t xml:space="preserve">Este </w:t>
      </w:r>
      <w:r w:rsidR="00F82A4B" w:rsidRPr="005A5AD0">
        <w:rPr>
          <w:rFonts w:ascii="Palatino Linotype" w:eastAsia="Calibri" w:hAnsi="Palatino Linotype"/>
          <w:color w:val="000000" w:themeColor="text1"/>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w:t>
      </w:r>
      <w:r w:rsidR="00F82A4B" w:rsidRPr="005A5AD0">
        <w:rPr>
          <w:rFonts w:ascii="Palatino Linotype" w:eastAsia="Calibri" w:hAnsi="Palatino Linotype"/>
          <w:color w:val="000000" w:themeColor="text1"/>
        </w:rPr>
        <w:lastRenderedPageBreak/>
        <w:t>y Acceso a la Información Pública del Estado de México y Municipios; y 7, 9 fracciones I y XXIV, y 11 del Reglamento Interior del Instituto de Transparencia, Acceso a la Información Pública y Protección de Datos Personales del Estado de México y Municipios</w:t>
      </w:r>
      <w:r w:rsidRPr="005A5AD0">
        <w:rPr>
          <w:rFonts w:ascii="Palatino Linotype" w:eastAsia="Calibri" w:hAnsi="Palatino Linotype" w:cs="Arial"/>
          <w:b/>
          <w:lang w:val="es-ES"/>
        </w:rPr>
        <w:t>.</w:t>
      </w:r>
    </w:p>
    <w:p w14:paraId="184C0B84" w14:textId="77777777" w:rsidR="00EA0CA1" w:rsidRPr="005A5AD0"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5A5AD0" w:rsidRDefault="007C0013" w:rsidP="00E8078D">
      <w:pPr>
        <w:pStyle w:val="Ttulo2"/>
        <w:tabs>
          <w:tab w:val="left" w:pos="284"/>
          <w:tab w:val="left" w:pos="426"/>
        </w:tabs>
        <w:spacing w:line="360" w:lineRule="auto"/>
        <w:rPr>
          <w:rFonts w:ascii="Palatino Linotype" w:hAnsi="Palatino Linotype"/>
          <w:b/>
          <w:color w:val="auto"/>
          <w:sz w:val="24"/>
          <w:szCs w:val="24"/>
        </w:rPr>
      </w:pPr>
      <w:bookmarkStart w:id="10" w:name="_Toc461555891"/>
      <w:bookmarkStart w:id="11" w:name="_Toc466371860"/>
      <w:bookmarkStart w:id="12" w:name="_Toc61470699"/>
      <w:r w:rsidRPr="005A5AD0">
        <w:rPr>
          <w:rFonts w:ascii="Palatino Linotype" w:hAnsi="Palatino Linotype"/>
          <w:b/>
          <w:color w:val="auto"/>
          <w:sz w:val="24"/>
          <w:szCs w:val="24"/>
        </w:rPr>
        <w:t>SEGUNDO. De la oportunidad y proced</w:t>
      </w:r>
      <w:r w:rsidR="00F35C44" w:rsidRPr="005A5AD0">
        <w:rPr>
          <w:rFonts w:ascii="Palatino Linotype" w:hAnsi="Palatino Linotype"/>
          <w:b/>
          <w:color w:val="auto"/>
          <w:sz w:val="24"/>
          <w:szCs w:val="24"/>
        </w:rPr>
        <w:t>encia</w:t>
      </w:r>
      <w:r w:rsidRPr="005A5AD0">
        <w:rPr>
          <w:rFonts w:ascii="Palatino Linotype" w:hAnsi="Palatino Linotype"/>
          <w:b/>
          <w:color w:val="auto"/>
          <w:sz w:val="24"/>
          <w:szCs w:val="24"/>
        </w:rPr>
        <w:t>.</w:t>
      </w:r>
      <w:bookmarkEnd w:id="10"/>
      <w:bookmarkEnd w:id="11"/>
      <w:bookmarkEnd w:id="12"/>
    </w:p>
    <w:p w14:paraId="7309439A" w14:textId="240EF2CB" w:rsidR="00D74F08" w:rsidRPr="005A5AD0"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A5AD0">
        <w:rPr>
          <w:rFonts w:ascii="Palatino Linotype" w:eastAsia="Calibri" w:hAnsi="Palatino Linotype" w:cs="Arial"/>
        </w:rPr>
        <w:t>E</w:t>
      </w:r>
      <w:r w:rsidR="00875443" w:rsidRPr="005A5AD0">
        <w:rPr>
          <w:rFonts w:ascii="Palatino Linotype" w:eastAsia="Calibri" w:hAnsi="Palatino Linotype" w:cs="Arial"/>
        </w:rPr>
        <w:t xml:space="preserve">l medio de impugnación fue presentado a través del </w:t>
      </w:r>
      <w:r w:rsidR="00875443" w:rsidRPr="005A5AD0">
        <w:rPr>
          <w:rFonts w:ascii="Palatino Linotype" w:eastAsia="Calibri" w:hAnsi="Palatino Linotype" w:cs="Arial"/>
          <w:bCs/>
        </w:rPr>
        <w:t>SAIMEX</w:t>
      </w:r>
      <w:r w:rsidR="00875443" w:rsidRPr="005A5AD0">
        <w:rPr>
          <w:rFonts w:ascii="Palatino Linotype" w:eastAsia="Calibri" w:hAnsi="Palatino Linotype" w:cs="Arial"/>
        </w:rPr>
        <w:t xml:space="preserve"> en el formato previamente aprobado para tal efecto y dentro del plazo legal de quince días hábiles otorgados; siendo así que el </w:t>
      </w:r>
      <w:r w:rsidR="00875443" w:rsidRPr="005A5AD0">
        <w:rPr>
          <w:rFonts w:ascii="Palatino Linotype" w:eastAsia="Calibri" w:hAnsi="Palatino Linotype" w:cs="Arial"/>
          <w:b/>
        </w:rPr>
        <w:t>SUJETO OBLIGADO</w:t>
      </w:r>
      <w:r w:rsidR="00875443" w:rsidRPr="005A5AD0">
        <w:rPr>
          <w:rFonts w:ascii="Palatino Linotype" w:eastAsia="Calibri" w:hAnsi="Palatino Linotype" w:cs="Arial"/>
        </w:rPr>
        <w:t xml:space="preserve"> entregó respuesta el </w:t>
      </w:r>
      <w:r w:rsidR="00C26480" w:rsidRPr="005A5AD0">
        <w:rPr>
          <w:rFonts w:ascii="Palatino Linotype" w:eastAsia="Calibri" w:hAnsi="Palatino Linotype" w:cs="Arial"/>
        </w:rPr>
        <w:t xml:space="preserve">diecinueve (19) de septiembre </w:t>
      </w:r>
      <w:r w:rsidR="00DC0ED6" w:rsidRPr="005A5AD0">
        <w:rPr>
          <w:rFonts w:ascii="Palatino Linotype" w:eastAsia="Calibri" w:hAnsi="Palatino Linotype" w:cs="Arial"/>
        </w:rPr>
        <w:t>de dos mil veintitrés</w:t>
      </w:r>
      <w:r w:rsidR="00875443" w:rsidRPr="005A5AD0">
        <w:rPr>
          <w:rFonts w:ascii="Palatino Linotype" w:eastAsia="Calibri" w:hAnsi="Palatino Linotype" w:cs="Arial"/>
        </w:rPr>
        <w:t xml:space="preserve">, </w:t>
      </w:r>
      <w:r w:rsidR="00875443" w:rsidRPr="005A5AD0">
        <w:rPr>
          <w:rFonts w:ascii="Palatino Linotype" w:hAnsi="Palatino Linotype" w:cs="Arial"/>
        </w:rPr>
        <w:t xml:space="preserve">de tal forma que el plazo para interponer el recurso de revisión transcurrió del </w:t>
      </w:r>
      <w:r w:rsidR="00C26480" w:rsidRPr="005A5AD0">
        <w:rPr>
          <w:rFonts w:ascii="Palatino Linotype" w:hAnsi="Palatino Linotype" w:cs="Arial"/>
        </w:rPr>
        <w:t xml:space="preserve">veinte (20) de septiembre al diez (10) de octubre </w:t>
      </w:r>
      <w:r w:rsidR="00F82A4B" w:rsidRPr="005A5AD0">
        <w:rPr>
          <w:rFonts w:ascii="Palatino Linotype" w:hAnsi="Palatino Linotype" w:cs="Arial"/>
        </w:rPr>
        <w:t>de dos mil veintitrés</w:t>
      </w:r>
      <w:r w:rsidR="00875443" w:rsidRPr="005A5AD0">
        <w:rPr>
          <w:rFonts w:ascii="Palatino Linotype" w:hAnsi="Palatino Linotype" w:cs="Arial"/>
        </w:rPr>
        <w:t xml:space="preserve">, sin contemplar en el cómputo los </w:t>
      </w:r>
      <w:r w:rsidR="000648B8" w:rsidRPr="005A5AD0">
        <w:rPr>
          <w:rFonts w:ascii="Palatino Linotype" w:hAnsi="Palatino Linotype" w:cs="Arial"/>
        </w:rPr>
        <w:t>sábados</w:t>
      </w:r>
      <w:r w:rsidR="00C26480" w:rsidRPr="005A5AD0">
        <w:rPr>
          <w:rFonts w:ascii="Palatino Linotype" w:hAnsi="Palatino Linotype" w:cs="Arial"/>
        </w:rPr>
        <w:t xml:space="preserve"> y </w:t>
      </w:r>
      <w:r w:rsidR="00D4190D" w:rsidRPr="005A5AD0">
        <w:rPr>
          <w:rFonts w:ascii="Palatino Linotype" w:hAnsi="Palatino Linotype" w:cs="Arial"/>
        </w:rPr>
        <w:t xml:space="preserve">domingos, </w:t>
      </w:r>
      <w:r w:rsidR="00875443" w:rsidRPr="005A5AD0">
        <w:rPr>
          <w:rFonts w:ascii="Palatino Linotype" w:hAnsi="Palatino Linotype" w:cs="Arial"/>
        </w:rPr>
        <w:t>en términos del artículo 3</w:t>
      </w:r>
      <w:r w:rsidR="00A17E83" w:rsidRPr="005A5AD0">
        <w:rPr>
          <w:rFonts w:ascii="Palatino Linotype" w:hAnsi="Palatino Linotype" w:cs="Arial"/>
        </w:rPr>
        <w:t>,</w:t>
      </w:r>
      <w:r w:rsidR="00875443" w:rsidRPr="005A5AD0">
        <w:rPr>
          <w:rFonts w:ascii="Palatino Linotype" w:hAnsi="Palatino Linotype" w:cs="Arial"/>
        </w:rPr>
        <w:t xml:space="preserve"> fracción X</w:t>
      </w:r>
      <w:r w:rsidR="00A17E83" w:rsidRPr="005A5AD0">
        <w:rPr>
          <w:rFonts w:ascii="Palatino Linotype" w:hAnsi="Palatino Linotype" w:cs="Arial"/>
        </w:rPr>
        <w:t>,</w:t>
      </w:r>
      <w:r w:rsidR="00875443" w:rsidRPr="005A5AD0">
        <w:rPr>
          <w:rFonts w:ascii="Palatino Linotype" w:hAnsi="Palatino Linotype" w:cs="Arial"/>
        </w:rPr>
        <w:t xml:space="preserve"> de la </w:t>
      </w:r>
      <w:r w:rsidR="00875443" w:rsidRPr="005A5AD0">
        <w:rPr>
          <w:rFonts w:ascii="Palatino Linotype" w:hAnsi="Palatino Linotype"/>
        </w:rPr>
        <w:t>Ley de Transparencia y Acceso a la Información Pública del Estado de México y Municipios.</w:t>
      </w:r>
    </w:p>
    <w:p w14:paraId="4A1A204D" w14:textId="77777777" w:rsidR="00875443" w:rsidRPr="005A5AD0"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8C61807" w14:textId="27A87F41" w:rsidR="00875443" w:rsidRPr="005A5AD0" w:rsidRDefault="003B18B8" w:rsidP="007B02DD">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A5AD0">
        <w:rPr>
          <w:rFonts w:ascii="Palatino Linotype" w:hAnsi="Palatino Linotype"/>
        </w:rPr>
        <w:t xml:space="preserve">Luego entonces, si </w:t>
      </w:r>
      <w:r w:rsidR="009620BF" w:rsidRPr="005A5AD0">
        <w:rPr>
          <w:rFonts w:ascii="Palatino Linotype" w:hAnsi="Palatino Linotype"/>
        </w:rPr>
        <w:t>la</w:t>
      </w:r>
      <w:r w:rsidRPr="005A5AD0">
        <w:rPr>
          <w:rFonts w:ascii="Palatino Linotype" w:hAnsi="Palatino Linotype"/>
        </w:rPr>
        <w:t xml:space="preserve"> particular presentó su inconformidad el </w:t>
      </w:r>
      <w:r w:rsidR="00C26480" w:rsidRPr="005A5AD0">
        <w:rPr>
          <w:rFonts w:ascii="Palatino Linotype" w:hAnsi="Palatino Linotype"/>
        </w:rPr>
        <w:t xml:space="preserve">cinco (05) de octubre </w:t>
      </w:r>
      <w:r w:rsidRPr="005A5AD0">
        <w:rPr>
          <w:rFonts w:ascii="Palatino Linotype" w:hAnsi="Palatino Linotype"/>
        </w:rPr>
        <w:t xml:space="preserve">de dos mil veintitrés, éste se encuentra dentro del </w:t>
      </w:r>
      <w:r w:rsidRPr="005A5AD0">
        <w:rPr>
          <w:rFonts w:ascii="Palatino Linotype" w:hAnsi="Palatino Linotype" w:cs="Arial"/>
        </w:rPr>
        <w:t>plazo legalmente establecido para tal efecto</w:t>
      </w:r>
      <w:r w:rsidRPr="005A5AD0">
        <w:rPr>
          <w:rFonts w:ascii="Palatino Linotype" w:hAnsi="Palatino Linotype"/>
        </w:rPr>
        <w:t>.</w:t>
      </w:r>
    </w:p>
    <w:p w14:paraId="48BCDA90" w14:textId="77777777" w:rsidR="00C26480" w:rsidRPr="005A5AD0" w:rsidRDefault="00C26480" w:rsidP="00C26480">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D9A551A" w14:textId="77777777" w:rsidR="00C26480" w:rsidRPr="005A5AD0" w:rsidRDefault="00C26480" w:rsidP="00C2648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bCs/>
          <w:color w:val="000000" w:themeColor="text1"/>
          <w:lang w:eastAsia="es-MX"/>
        </w:rPr>
      </w:pPr>
      <w:r w:rsidRPr="005A5AD0">
        <w:rPr>
          <w:rFonts w:ascii="Palatino Linotype" w:hAnsi="Palatino Linotype"/>
        </w:rPr>
        <w:t xml:space="preserve">Por </w:t>
      </w:r>
      <w:r w:rsidRPr="005A5AD0">
        <w:rPr>
          <w:rFonts w:ascii="Palatino Linotype" w:eastAsia="Calibri" w:hAnsi="Palatino Linotype" w:cs="Arial"/>
        </w:rPr>
        <w:t xml:space="preserve">otro lado, </w:t>
      </w:r>
      <w:r w:rsidRPr="005A5AD0">
        <w:rPr>
          <w:rFonts w:ascii="Palatino Linotype" w:hAnsi="Palatino Linotype" w:cs="Arial"/>
          <w:color w:val="000000" w:themeColor="text1"/>
          <w:lang w:val="es-ES"/>
        </w:rPr>
        <w:t xml:space="preserve">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5A5AD0">
        <w:rPr>
          <w:rFonts w:ascii="Palatino Linotype" w:hAnsi="Palatino Linotype" w:cs="Arial"/>
          <w:b/>
          <w:color w:val="000000" w:themeColor="text1"/>
          <w:lang w:val="es-ES"/>
        </w:rPr>
        <w:t>no señaló ningún nombre, seudónimo o carácter para identificarse, ni se tiene certeza de su identidad</w:t>
      </w:r>
      <w:r w:rsidRPr="005A5AD0">
        <w:rPr>
          <w:rFonts w:ascii="Palatino Linotype" w:hAnsi="Palatino Linotype" w:cs="Arial"/>
          <w:color w:val="000000" w:themeColor="text1"/>
          <w:lang w:val="es-ES"/>
        </w:rPr>
        <w:t xml:space="preserve">; sin embargo, es importante señalar que </w:t>
      </w:r>
      <w:r w:rsidRPr="005A5AD0">
        <w:rPr>
          <w:rFonts w:ascii="Palatino Linotype" w:hAnsi="Palatino Linotype" w:cs="Arial"/>
          <w:color w:val="000000" w:themeColor="text1"/>
        </w:rPr>
        <w:t xml:space="preserve">el nombre de los Solicitantes y Recurrentes no es un </w:t>
      </w:r>
      <w:r w:rsidRPr="005A5AD0">
        <w:rPr>
          <w:rFonts w:ascii="Palatino Linotype" w:hAnsi="Palatino Linotype" w:cs="Arial"/>
          <w:color w:val="000000" w:themeColor="text1"/>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64BF9CFC" w14:textId="77777777" w:rsidR="00C26480" w:rsidRPr="005A5AD0" w:rsidRDefault="00C26480" w:rsidP="00C2648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F667E2" w14:textId="77777777" w:rsidR="00C26480" w:rsidRPr="005A5AD0" w:rsidRDefault="00C26480" w:rsidP="00C26480">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A5AD0">
        <w:rPr>
          <w:rFonts w:ascii="Palatino Linotype" w:hAnsi="Palatino Linotype" w:cs="Arial"/>
          <w:color w:val="000000" w:themeColor="text1"/>
        </w:rPr>
        <w:t xml:space="preserve">Esto </w:t>
      </w:r>
      <w:r w:rsidRPr="005A5AD0">
        <w:rPr>
          <w:rFonts w:ascii="Palatino Linotype" w:hAnsi="Palatino Linotype" w:cs="Arial"/>
          <w:color w:val="000000" w:themeColor="text1"/>
          <w:lang w:val="es-ES"/>
        </w:rPr>
        <w:t xml:space="preserve">es así, ya que de conformidad con los artículos 6, apartado A, fracciones III y IV de la </w:t>
      </w:r>
      <w:r w:rsidRPr="005A5AD0">
        <w:rPr>
          <w:rFonts w:ascii="Palatino Linotype" w:hAnsi="Palatino Linotype" w:cs="Arial"/>
          <w:b/>
          <w:color w:val="000000" w:themeColor="text1"/>
          <w:lang w:val="es-ES"/>
        </w:rPr>
        <w:t>Constitución Política de los Estados Unidos Mexicanos</w:t>
      </w:r>
      <w:r w:rsidRPr="005A5AD0">
        <w:rPr>
          <w:rFonts w:ascii="Palatino Linotype" w:hAnsi="Palatino Linotype" w:cs="Arial"/>
          <w:color w:val="000000" w:themeColor="text1"/>
          <w:lang w:val="es-ES"/>
        </w:rPr>
        <w:t xml:space="preserve">; 5, párrafos vigésimo segundo, vigésimo tercero y vigésimo cuarto, fracciones III, IV y V, de la </w:t>
      </w:r>
      <w:r w:rsidRPr="005A5AD0">
        <w:rPr>
          <w:rFonts w:ascii="Palatino Linotype" w:hAnsi="Palatino Linotype" w:cs="Arial"/>
          <w:b/>
          <w:color w:val="000000" w:themeColor="text1"/>
          <w:lang w:val="es-ES"/>
        </w:rPr>
        <w:t>Constitución Política del Estado Libre y Soberano de México</w:t>
      </w:r>
      <w:r w:rsidRPr="005A5AD0">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8FC17FF" w14:textId="77777777" w:rsidR="00C26480" w:rsidRPr="005A5AD0" w:rsidRDefault="00C26480" w:rsidP="00C2648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A319C1A" w14:textId="77777777" w:rsidR="00C26480" w:rsidRPr="005A5AD0" w:rsidRDefault="00C26480" w:rsidP="00C26480">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A5AD0">
        <w:rPr>
          <w:rFonts w:ascii="Palatino Linotype" w:hAnsi="Palatino Linotype" w:cs="Arial"/>
          <w:color w:val="000000" w:themeColor="text1"/>
        </w:rPr>
        <w:t xml:space="preserve">Por </w:t>
      </w:r>
      <w:r w:rsidRPr="005A5AD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C3E850F" w14:textId="77777777" w:rsidR="00C26480" w:rsidRPr="005A5AD0" w:rsidRDefault="00C26480" w:rsidP="00C2648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58374C7" w14:textId="77777777" w:rsidR="00C26480" w:rsidRPr="005A5AD0" w:rsidRDefault="00C26480" w:rsidP="00C26480">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A5AD0">
        <w:rPr>
          <w:rFonts w:ascii="Palatino Linotype" w:hAnsi="Palatino Linotype" w:cs="Arial"/>
          <w:color w:val="000000" w:themeColor="text1"/>
        </w:rPr>
        <w:lastRenderedPageBreak/>
        <w:t xml:space="preserve">Asimismo, </w:t>
      </w:r>
      <w:r w:rsidRPr="005A5AD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F23D872" w14:textId="77777777" w:rsidR="00C26480" w:rsidRPr="005A5AD0" w:rsidRDefault="00C26480" w:rsidP="00C2648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D338BAC" w14:textId="77777777" w:rsidR="00C26480" w:rsidRPr="005A5AD0" w:rsidRDefault="00C26480" w:rsidP="00C26480">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A5AD0">
        <w:rPr>
          <w:rFonts w:ascii="Palatino Linotype" w:hAnsi="Palatino Linotype" w:cs="Arial"/>
          <w:color w:val="000000" w:themeColor="text1"/>
        </w:rPr>
        <w:t xml:space="preserve">De </w:t>
      </w:r>
      <w:r w:rsidRPr="005A5AD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D81FB82" w14:textId="77777777" w:rsidR="00C26480" w:rsidRPr="005A5AD0" w:rsidRDefault="00C26480" w:rsidP="00C2648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851E46" w14:textId="5E9A82A4" w:rsidR="00C26480" w:rsidRPr="005A5AD0" w:rsidRDefault="00C26480" w:rsidP="00C26480">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A5AD0">
        <w:rPr>
          <w:rFonts w:ascii="Palatino Linotype" w:hAnsi="Palatino Linotype" w:cs="Arial"/>
          <w:color w:val="000000" w:themeColor="text1"/>
        </w:rPr>
        <w:t>Luego entonces</w:t>
      </w:r>
      <w:r w:rsidRPr="005A5AD0">
        <w:rPr>
          <w:rFonts w:ascii="Palatino Linotype" w:eastAsia="Calibri" w:hAnsi="Palatino Linotype" w:cs="Arial"/>
        </w:rPr>
        <w:t xml:space="preserve">, </w:t>
      </w:r>
      <w:r w:rsidRPr="005A5AD0">
        <w:rPr>
          <w:rFonts w:ascii="Palatino Linotype" w:hAnsi="Palatino Linotype" w:cs="Arial"/>
          <w:color w:val="000000" w:themeColor="text1"/>
          <w:lang w:val="es-ES" w:eastAsia="es-MX"/>
        </w:rPr>
        <w:t xml:space="preserve">el nombre de la </w:t>
      </w:r>
      <w:r w:rsidRPr="005A5AD0">
        <w:rPr>
          <w:rFonts w:ascii="Palatino Linotype" w:hAnsi="Palatino Linotype" w:cs="Arial"/>
          <w:b/>
          <w:color w:val="000000" w:themeColor="text1"/>
          <w:lang w:val="es-ES" w:eastAsia="es-MX"/>
        </w:rPr>
        <w:t>SOLICITANTE</w:t>
      </w:r>
      <w:r w:rsidRPr="005A5AD0">
        <w:rPr>
          <w:rFonts w:ascii="Palatino Linotype" w:hAnsi="Palatino Linotype" w:cs="Arial"/>
          <w:color w:val="000000" w:themeColor="text1"/>
          <w:lang w:val="es-ES" w:eastAsia="es-MX"/>
        </w:rPr>
        <w:t xml:space="preserve"> y subsecuente </w:t>
      </w:r>
      <w:r w:rsidRPr="005A5AD0">
        <w:rPr>
          <w:rFonts w:ascii="Palatino Linotype" w:hAnsi="Palatino Linotype" w:cs="Arial"/>
          <w:b/>
          <w:color w:val="000000" w:themeColor="text1"/>
          <w:lang w:val="es-ES" w:eastAsia="es-MX"/>
        </w:rPr>
        <w:t>RECURRENTE</w:t>
      </w:r>
      <w:r w:rsidRPr="005A5AD0">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53EDFD7" w14:textId="77777777" w:rsidR="00F82A4B" w:rsidRPr="005A5AD0" w:rsidRDefault="00F82A4B" w:rsidP="00F82A4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03E8AE3D" w:rsidR="00D74F08" w:rsidRPr="005A5AD0"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A5AD0">
        <w:rPr>
          <w:rFonts w:ascii="Palatino Linotype" w:hAnsi="Palatino Linotype" w:cs="Arial"/>
        </w:rPr>
        <w:t xml:space="preserve">Consecuencia </w:t>
      </w:r>
      <w:r w:rsidRPr="005A5AD0">
        <w:rPr>
          <w:rFonts w:ascii="Palatino Linotype" w:eastAsia="Calibri" w:hAnsi="Palatino Linotype" w:cs="Arial"/>
        </w:rPr>
        <w:t>de lo anterior, esta Ponencia Resolutora reconoce que el escrito contiene las formalidades previstas por el artículo 180</w:t>
      </w:r>
      <w:r w:rsidR="00632C9B" w:rsidRPr="005A5AD0">
        <w:rPr>
          <w:rFonts w:ascii="Palatino Linotype" w:eastAsia="Calibri" w:hAnsi="Palatino Linotype" w:cs="Arial"/>
        </w:rPr>
        <w:t>,</w:t>
      </w:r>
      <w:r w:rsidRPr="005A5AD0">
        <w:rPr>
          <w:rFonts w:ascii="Palatino Linotype" w:eastAsia="Calibri" w:hAnsi="Palatino Linotype" w:cs="Arial"/>
        </w:rPr>
        <w:t xml:space="preserve"> último párrafo</w:t>
      </w:r>
      <w:r w:rsidR="00632C9B" w:rsidRPr="005A5AD0">
        <w:rPr>
          <w:rFonts w:ascii="Palatino Linotype" w:eastAsia="Calibri" w:hAnsi="Palatino Linotype" w:cs="Arial"/>
        </w:rPr>
        <w:t>,</w:t>
      </w:r>
      <w:r w:rsidRPr="005A5AD0">
        <w:rPr>
          <w:rFonts w:ascii="Palatino Linotype" w:eastAsia="Calibri" w:hAnsi="Palatino Linotype" w:cs="Arial"/>
        </w:rPr>
        <w:t xml:space="preserve"> de la Ley de la materia actual, por lo que es procedente que </w:t>
      </w:r>
      <w:r w:rsidR="00875443" w:rsidRPr="005A5AD0">
        <w:rPr>
          <w:rFonts w:ascii="Palatino Linotype" w:eastAsia="Calibri" w:hAnsi="Palatino Linotype" w:cs="Arial"/>
        </w:rPr>
        <w:t>este</w:t>
      </w:r>
      <w:r w:rsidRPr="005A5AD0">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A5AD0" w:rsidRDefault="00574D1E" w:rsidP="00E8078D">
      <w:pPr>
        <w:pStyle w:val="Prrafodelista"/>
        <w:tabs>
          <w:tab w:val="left" w:pos="284"/>
          <w:tab w:val="left" w:pos="426"/>
        </w:tabs>
        <w:ind w:left="0"/>
        <w:rPr>
          <w:rFonts w:ascii="Palatino Linotype" w:hAnsi="Palatino Linotype"/>
        </w:rPr>
      </w:pPr>
    </w:p>
    <w:p w14:paraId="7A73ACCA" w14:textId="77777777" w:rsidR="006B09A8" w:rsidRPr="005A5AD0" w:rsidRDefault="006B09A8" w:rsidP="00E8078D">
      <w:pPr>
        <w:pStyle w:val="Ttulo1"/>
        <w:tabs>
          <w:tab w:val="left" w:pos="284"/>
          <w:tab w:val="left" w:pos="426"/>
        </w:tabs>
        <w:spacing w:line="360" w:lineRule="auto"/>
        <w:rPr>
          <w:b/>
          <w:color w:val="000000" w:themeColor="text1"/>
          <w:szCs w:val="24"/>
        </w:rPr>
      </w:pPr>
      <w:bookmarkStart w:id="13" w:name="_Toc500360400"/>
      <w:bookmarkStart w:id="14" w:name="_Toc61470700"/>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sidRPr="005A5AD0">
        <w:rPr>
          <w:b/>
          <w:color w:val="000000" w:themeColor="text1"/>
          <w:szCs w:val="24"/>
        </w:rPr>
        <w:t xml:space="preserve">TERCERO. </w:t>
      </w:r>
      <w:r w:rsidRPr="005A5AD0">
        <w:rPr>
          <w:b/>
          <w:szCs w:val="24"/>
        </w:rPr>
        <w:t>De las causales del sobreseimiento.</w:t>
      </w:r>
      <w:bookmarkEnd w:id="13"/>
      <w:bookmarkEnd w:id="14"/>
    </w:p>
    <w:p w14:paraId="0C4907B4" w14:textId="61F9A21F" w:rsidR="006B09A8" w:rsidRPr="005A5AD0"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5A5AD0">
        <w:rPr>
          <w:rFonts w:ascii="Palatino Linotype" w:hAnsi="Palatino Linotype" w:cs="Arial"/>
        </w:rPr>
        <w:t>El recurso revisión tiene como finalidad reparar c</w:t>
      </w:r>
      <w:r w:rsidR="00537B48" w:rsidRPr="005A5AD0">
        <w:rPr>
          <w:rFonts w:ascii="Palatino Linotype" w:hAnsi="Palatino Linotype" w:cs="Arial"/>
        </w:rPr>
        <w:t xml:space="preserve">ualquier posible afectación al </w:t>
      </w:r>
      <w:r w:rsidR="00967224" w:rsidRPr="005A5AD0">
        <w:rPr>
          <w:rFonts w:ascii="Palatino Linotype" w:hAnsi="Palatino Linotype" w:cs="Arial"/>
        </w:rPr>
        <w:t xml:space="preserve">derecho de acceso a la información pública </w:t>
      </w:r>
      <w:r w:rsidRPr="005A5AD0">
        <w:rPr>
          <w:rFonts w:ascii="Palatino Linotype" w:hAnsi="Palatino Linotype" w:cs="Arial"/>
        </w:rPr>
        <w:t xml:space="preserve">en términos del Título Octavo de la Ley de </w:t>
      </w:r>
      <w:r w:rsidRPr="005A5AD0">
        <w:rPr>
          <w:rFonts w:ascii="Palatino Linotype" w:eastAsia="Calibri" w:hAnsi="Palatino Linotype" w:cs="Arial"/>
        </w:rPr>
        <w:t xml:space="preserve">Transparencia, Acceso a la Información Pública del Estado de México y </w:t>
      </w:r>
      <w:r w:rsidRPr="005A5AD0">
        <w:rPr>
          <w:rFonts w:ascii="Palatino Linotype" w:eastAsia="Calibri" w:hAnsi="Palatino Linotype" w:cs="Arial"/>
        </w:rPr>
        <w:lastRenderedPageBreak/>
        <w:t>Municipios</w:t>
      </w:r>
      <w:r w:rsidRPr="005A5AD0">
        <w:rPr>
          <w:rFonts w:ascii="Palatino Linotype" w:hAnsi="Palatino Linotype" w:cs="Arial"/>
        </w:rPr>
        <w:t xml:space="preserve">, y determinar la confirmación; revocación o modificación; desechamiento o </w:t>
      </w:r>
      <w:r w:rsidRPr="005A5AD0">
        <w:rPr>
          <w:rFonts w:ascii="Palatino Linotype" w:hAnsi="Palatino Linotype" w:cs="Arial"/>
          <w:b/>
          <w:u w:val="single"/>
        </w:rPr>
        <w:t>sobreseimiento</w:t>
      </w:r>
      <w:r w:rsidRPr="005A5AD0">
        <w:rPr>
          <w:rFonts w:ascii="Palatino Linotype" w:hAnsi="Palatino Linotype" w:cs="Arial"/>
        </w:rPr>
        <w:t>; y</w:t>
      </w:r>
      <w:r w:rsidR="00875443" w:rsidRPr="005A5AD0">
        <w:rPr>
          <w:rFonts w:ascii="Palatino Linotype" w:hAnsi="Palatino Linotype" w:cs="Arial"/>
        </w:rPr>
        <w:t>,</w:t>
      </w:r>
      <w:r w:rsidRPr="005A5AD0">
        <w:rPr>
          <w:rFonts w:ascii="Palatino Linotype" w:hAnsi="Palatino Linotype" w:cs="Arial"/>
        </w:rPr>
        <w:t xml:space="preserve"> en su caso</w:t>
      </w:r>
      <w:r w:rsidR="00875443" w:rsidRPr="005A5AD0">
        <w:rPr>
          <w:rFonts w:ascii="Palatino Linotype" w:hAnsi="Palatino Linotype" w:cs="Arial"/>
        </w:rPr>
        <w:t>,</w:t>
      </w:r>
      <w:r w:rsidRPr="005A5AD0">
        <w:rPr>
          <w:rFonts w:ascii="Palatino Linotype" w:hAnsi="Palatino Linotype" w:cs="Arial"/>
        </w:rPr>
        <w:t xml:space="preserve"> ordenar la entrega de la información respecto a la respuesta </w:t>
      </w:r>
      <w:r w:rsidR="00967224" w:rsidRPr="005A5AD0">
        <w:rPr>
          <w:rFonts w:ascii="Palatino Linotype" w:hAnsi="Palatino Linotype" w:cs="Arial"/>
        </w:rPr>
        <w:t xml:space="preserve">emitida </w:t>
      </w:r>
      <w:r w:rsidR="00C46FB9" w:rsidRPr="005A5AD0">
        <w:rPr>
          <w:rFonts w:ascii="Palatino Linotype" w:hAnsi="Palatino Linotype" w:cs="Arial"/>
        </w:rPr>
        <w:t xml:space="preserve">por </w:t>
      </w:r>
      <w:r w:rsidRPr="005A5AD0">
        <w:rPr>
          <w:rFonts w:ascii="Palatino Linotype" w:hAnsi="Palatino Linotype" w:cs="Arial"/>
        </w:rPr>
        <w:t xml:space="preserve">el </w:t>
      </w:r>
      <w:r w:rsidRPr="005A5AD0">
        <w:rPr>
          <w:rFonts w:ascii="Palatino Linotype" w:hAnsi="Palatino Linotype" w:cs="Arial"/>
          <w:b/>
        </w:rPr>
        <w:t>SUJETO</w:t>
      </w:r>
      <w:r w:rsidRPr="005A5AD0">
        <w:rPr>
          <w:rFonts w:ascii="Palatino Linotype" w:hAnsi="Palatino Linotype" w:cs="Arial"/>
        </w:rPr>
        <w:t xml:space="preserve"> </w:t>
      </w:r>
      <w:r w:rsidRPr="005A5AD0">
        <w:rPr>
          <w:rFonts w:ascii="Palatino Linotype" w:hAnsi="Palatino Linotype" w:cs="Arial"/>
          <w:b/>
        </w:rPr>
        <w:t>OBLIGADO</w:t>
      </w:r>
      <w:r w:rsidR="0036264B" w:rsidRPr="005A5AD0">
        <w:rPr>
          <w:rFonts w:ascii="Palatino Linotype" w:hAnsi="Palatino Linotype" w:cs="Arial"/>
        </w:rPr>
        <w:t>.</w:t>
      </w:r>
    </w:p>
    <w:p w14:paraId="68B94A99" w14:textId="77777777" w:rsidR="006B09A8" w:rsidRPr="005A5AD0"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48923031" w14:textId="3DFC5C3C" w:rsidR="003B18B8" w:rsidRPr="005A5AD0" w:rsidRDefault="003B18B8" w:rsidP="007B02DD">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sidRPr="005A5AD0">
        <w:rPr>
          <w:rFonts w:ascii="Palatino Linotype" w:eastAsia="MS Mincho" w:hAnsi="Palatino Linotype" w:cs="Times New Roman"/>
          <w:b/>
          <w:color w:val="000000"/>
        </w:rPr>
        <w:t>I. De los límites del derecho de acceso a la información.</w:t>
      </w:r>
    </w:p>
    <w:p w14:paraId="50BCBA3C"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eastAsia="Calibri" w:hAnsi="Palatino Linotype" w:cs="Arial"/>
          <w:lang w:val="es-ES"/>
        </w:rPr>
        <w:t xml:space="preserve">Previo </w:t>
      </w:r>
      <w:r w:rsidRPr="005A5AD0">
        <w:rPr>
          <w:rFonts w:ascii="Palatino Linotype" w:hAnsi="Palatino Linotype" w:cs="Arial"/>
        </w:rPr>
        <w:t xml:space="preserve">a analizar las constancias que obran dentro del expediente digital formado en el SAIMEX, </w:t>
      </w:r>
      <w:r w:rsidRPr="005A5AD0">
        <w:rPr>
          <w:rFonts w:ascii="Palatino Linotype" w:hAnsi="Palatino Linotype"/>
          <w:lang w:val="es-ES"/>
        </w:rPr>
        <w:t xml:space="preserve">se considera </w:t>
      </w:r>
      <w:r w:rsidRPr="005A5AD0">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3416E81" w14:textId="77777777" w:rsidR="003B18B8" w:rsidRPr="005A5AD0" w:rsidRDefault="003B18B8" w:rsidP="003B18B8">
      <w:pPr>
        <w:pStyle w:val="Prrafodelista"/>
        <w:tabs>
          <w:tab w:val="left" w:pos="426"/>
        </w:tabs>
        <w:spacing w:before="240" w:line="360" w:lineRule="auto"/>
        <w:ind w:left="0" w:right="51"/>
        <w:jc w:val="both"/>
        <w:rPr>
          <w:rFonts w:ascii="Palatino Linotype" w:hAnsi="Palatino Linotype"/>
          <w:color w:val="000000" w:themeColor="text1"/>
        </w:rPr>
      </w:pPr>
    </w:p>
    <w:p w14:paraId="30393B7B"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b/>
          <w:i/>
          <w:sz w:val="22"/>
        </w:rPr>
        <w:t>INFORMACIÓN PÚBLICA, CONCEPTO DE, EN MATERIA DE TRANSPARENCIA. INTERPRETACIÓN TEMÁTICA DE LOS ARTÍCULOS 2, FRACCIÓN V, XV, Y XVI, 3, 4,11 Y 41.</w:t>
      </w:r>
      <w:r w:rsidRPr="00F91260">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ABB7D3"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i/>
          <w:sz w:val="22"/>
        </w:rPr>
        <w:t>En consecuencia el acceso a la información se refiere a que se cumplan cualquiera de los siguientes tres supuestos:</w:t>
      </w:r>
    </w:p>
    <w:p w14:paraId="3CB7E0D6"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i/>
          <w:sz w:val="22"/>
        </w:rPr>
        <w:t>Que se trate de información registrada en cualquier soporte documental, que en ejercicio de las atribuciones conferidas, sea generada por los Sujetos Obligados;</w:t>
      </w:r>
    </w:p>
    <w:p w14:paraId="75393AA5"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i/>
          <w:sz w:val="22"/>
        </w:rPr>
        <w:t>Que se trate de información registrada en cualquier soporte documental, que en ejercicio de las atribuciones conferidas, sea administrada por los Sujetos Obligados, y</w:t>
      </w:r>
    </w:p>
    <w:p w14:paraId="2F8BC208" w14:textId="77777777" w:rsidR="003B18B8" w:rsidRPr="00F91260" w:rsidRDefault="003B18B8" w:rsidP="003B18B8">
      <w:pPr>
        <w:spacing w:line="276" w:lineRule="auto"/>
        <w:ind w:left="567" w:right="567"/>
        <w:jc w:val="both"/>
        <w:rPr>
          <w:rFonts w:ascii="Palatino Linotype" w:eastAsia="Palatino Linotype" w:hAnsi="Palatino Linotype" w:cs="Palatino Linotype"/>
          <w:sz w:val="22"/>
        </w:rPr>
      </w:pPr>
      <w:r w:rsidRPr="00F91260">
        <w:rPr>
          <w:rFonts w:ascii="Palatino Linotype" w:eastAsia="Palatino Linotype" w:hAnsi="Palatino Linotype" w:cs="Palatino Linotype"/>
          <w:i/>
          <w:sz w:val="22"/>
        </w:rPr>
        <w:t>Que se trate de información registrada en cualquier soporte documental, que en ejercicio de las atribuciones conferidas, se encuentre en posesión de los Sujetos Obligados.”</w:t>
      </w:r>
    </w:p>
    <w:p w14:paraId="1F9F6A93"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1C84FAF"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lastRenderedPageBreak/>
        <w:t xml:space="preserve">El </w:t>
      </w:r>
      <w:r w:rsidRPr="005A5AD0">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5A5AD0">
        <w:rPr>
          <w:rFonts w:ascii="Palatino Linotype" w:eastAsia="Palatino Linotype" w:hAnsi="Palatino Linotype" w:cs="Palatino Linotype"/>
          <w:color w:val="000000"/>
          <w:vertAlign w:val="superscript"/>
        </w:rPr>
        <w:footnoteReference w:id="2"/>
      </w:r>
      <w:r w:rsidRPr="005A5AD0">
        <w:rPr>
          <w:rFonts w:ascii="Palatino Linotype" w:eastAsia="Palatino Linotype" w:hAnsi="Palatino Linotype" w:cs="Palatino Linotype"/>
          <w:color w:val="000000"/>
        </w:rPr>
        <w:t>, para darnos un mejor panorama:</w:t>
      </w:r>
    </w:p>
    <w:p w14:paraId="3CA5D4F3" w14:textId="77777777" w:rsidR="003B18B8" w:rsidRPr="00F91260" w:rsidRDefault="003B18B8" w:rsidP="003B18B8">
      <w:pPr>
        <w:pStyle w:val="Prrafodelista"/>
        <w:tabs>
          <w:tab w:val="left" w:pos="426"/>
        </w:tabs>
        <w:spacing w:before="240" w:line="360" w:lineRule="auto"/>
        <w:ind w:left="0" w:right="51"/>
        <w:jc w:val="both"/>
        <w:rPr>
          <w:rFonts w:ascii="Palatino Linotype" w:hAnsi="Palatino Linotype"/>
          <w:color w:val="000000" w:themeColor="text1"/>
          <w:sz w:val="22"/>
        </w:rPr>
      </w:pPr>
    </w:p>
    <w:p w14:paraId="40E74917"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b/>
          <w:i/>
          <w:sz w:val="22"/>
        </w:rPr>
        <w:t xml:space="preserve">“XI. Documento: </w:t>
      </w:r>
      <w:r w:rsidRPr="00F91260">
        <w:rPr>
          <w:rFonts w:ascii="Palatino Linotype" w:eastAsia="Palatino Linotype" w:hAnsi="Palatino Linotype" w:cs="Palatino Linotype"/>
          <w:b/>
          <w:bCs/>
          <w:i/>
          <w:sz w:val="22"/>
        </w:rPr>
        <w:t xml:space="preserve">Los </w:t>
      </w:r>
      <w:r w:rsidRPr="00F91260">
        <w:rPr>
          <w:rFonts w:ascii="Palatino Linotype" w:eastAsia="Palatino Linotype" w:hAnsi="Palatino Linotype" w:cs="Palatino Linotype"/>
          <w:i/>
          <w:sz w:val="22"/>
        </w:rPr>
        <w:t xml:space="preserve">expedientes, reportes, estudios, actas, resoluciones, oficios, correspondencia, acuerdos, directivas, directrices, circulares, contratos, convenios, instructivos, notas, memorandos, estadísticas o bien, </w:t>
      </w:r>
      <w:r w:rsidRPr="00F91260">
        <w:rPr>
          <w:rFonts w:ascii="Palatino Linotype" w:eastAsia="Palatino Linotype" w:hAnsi="Palatino Linotype" w:cs="Palatino Linotype"/>
          <w:b/>
          <w:bCs/>
          <w:i/>
          <w:sz w:val="22"/>
        </w:rPr>
        <w:t>cualquier</w:t>
      </w:r>
      <w:r w:rsidRPr="00F91260">
        <w:rPr>
          <w:rFonts w:ascii="Palatino Linotype" w:eastAsia="Palatino Linotype" w:hAnsi="Palatino Linotype" w:cs="Palatino Linotype"/>
          <w:i/>
          <w:sz w:val="22"/>
        </w:rPr>
        <w:t xml:space="preserve"> otro </w:t>
      </w:r>
      <w:r w:rsidRPr="00F91260">
        <w:rPr>
          <w:rFonts w:ascii="Palatino Linotype" w:eastAsia="Palatino Linotype" w:hAnsi="Palatino Linotype" w:cs="Palatino Linotype"/>
          <w:b/>
          <w:bCs/>
          <w:i/>
          <w:sz w:val="22"/>
        </w:rPr>
        <w:t>registro que documente el ejercicio de las facultades, funciones y competencias de los</w:t>
      </w:r>
      <w:r w:rsidRPr="00F91260">
        <w:rPr>
          <w:rFonts w:ascii="Palatino Linotype" w:eastAsia="Palatino Linotype" w:hAnsi="Palatino Linotype" w:cs="Palatino Linotype"/>
          <w:i/>
          <w:sz w:val="22"/>
        </w:rPr>
        <w:t xml:space="preserve"> </w:t>
      </w:r>
      <w:r w:rsidRPr="00F91260">
        <w:rPr>
          <w:rFonts w:ascii="Palatino Linotype" w:eastAsia="Palatino Linotype" w:hAnsi="Palatino Linotype" w:cs="Palatino Linotype"/>
          <w:b/>
          <w:i/>
          <w:sz w:val="22"/>
        </w:rPr>
        <w:t>sujetos obligados</w:t>
      </w:r>
      <w:r w:rsidRPr="00F91260">
        <w:rPr>
          <w:rFonts w:ascii="Palatino Linotype" w:eastAsia="Palatino Linotype" w:hAnsi="Palatino Linotype" w:cs="Palatino Linotype"/>
          <w:i/>
          <w:sz w:val="22"/>
        </w:rPr>
        <w:t xml:space="preserve">, sus </w:t>
      </w:r>
      <w:r w:rsidRPr="00F91260">
        <w:rPr>
          <w:rFonts w:ascii="Palatino Linotype" w:eastAsia="Palatino Linotype" w:hAnsi="Palatino Linotype" w:cs="Palatino Linotype"/>
          <w:bCs/>
          <w:i/>
          <w:sz w:val="22"/>
        </w:rPr>
        <w:t>servidores públicos</w:t>
      </w:r>
      <w:r w:rsidRPr="00F91260">
        <w:rPr>
          <w:rFonts w:ascii="Palatino Linotype" w:eastAsia="Palatino Linotype" w:hAnsi="Palatino Linotype" w:cs="Palatino Linotype"/>
          <w:i/>
          <w:sz w:val="22"/>
        </w:rPr>
        <w:t xml:space="preserve"> e integrantes, sin importar su fuente o fecha de elaboración. Los documentos podrán estar en cualquier medio, sea escrito, impreso, sonoro, visual, electrónico, informático u holográfico;”</w:t>
      </w:r>
    </w:p>
    <w:p w14:paraId="03EBD6E5" w14:textId="77777777" w:rsidR="003B18B8" w:rsidRPr="00F91260" w:rsidRDefault="003B18B8" w:rsidP="003B18B8">
      <w:pPr>
        <w:spacing w:line="276" w:lineRule="auto"/>
        <w:ind w:left="567" w:right="567"/>
        <w:jc w:val="both"/>
        <w:rPr>
          <w:rFonts w:ascii="Palatino Linotype" w:eastAsia="Palatino Linotype" w:hAnsi="Palatino Linotype" w:cs="Palatino Linotype"/>
          <w:iCs/>
          <w:sz w:val="22"/>
        </w:rPr>
      </w:pPr>
      <w:r w:rsidRPr="00F91260">
        <w:rPr>
          <w:rFonts w:ascii="Palatino Linotype" w:eastAsia="Palatino Linotype" w:hAnsi="Palatino Linotype" w:cs="Palatino Linotype"/>
          <w:sz w:val="22"/>
        </w:rPr>
        <w:t>(Énfasis añadido)</w:t>
      </w:r>
    </w:p>
    <w:p w14:paraId="099FB303"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EA326D2"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t xml:space="preserve">Correlativo </w:t>
      </w:r>
      <w:r w:rsidRPr="005A5AD0">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641530FC" w14:textId="77777777" w:rsidR="003B18B8" w:rsidRPr="00F91260" w:rsidRDefault="003B18B8" w:rsidP="003B18B8">
      <w:pPr>
        <w:pStyle w:val="Prrafodelista"/>
        <w:tabs>
          <w:tab w:val="left" w:pos="426"/>
        </w:tabs>
        <w:spacing w:before="240" w:line="360" w:lineRule="auto"/>
        <w:ind w:left="0" w:right="51"/>
        <w:jc w:val="both"/>
        <w:rPr>
          <w:rFonts w:ascii="Palatino Linotype" w:hAnsi="Palatino Linotype"/>
          <w:color w:val="000000" w:themeColor="text1"/>
          <w:sz w:val="22"/>
        </w:rPr>
      </w:pPr>
    </w:p>
    <w:p w14:paraId="1C052690"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b/>
          <w:i/>
          <w:sz w:val="22"/>
        </w:rPr>
        <w:t xml:space="preserve">“Artículo 4. </w:t>
      </w:r>
      <w:r w:rsidRPr="00F91260">
        <w:rPr>
          <w:rFonts w:ascii="Palatino Linotype" w:eastAsia="Palatino Linotype" w:hAnsi="Palatino Linotype" w:cs="Palatino Linotype"/>
          <w:i/>
          <w:sz w:val="22"/>
        </w:rPr>
        <w:t>El derecho humano de acceso a la información pública es la prerrogativa de las personas para buscar, difundir, investigar, recabar, recibir y solicitar información pública, sin necesidad de acreditar personalidad ni interés jurídico.</w:t>
      </w:r>
    </w:p>
    <w:p w14:paraId="0CA53530"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F91260">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F621DE" w14:textId="77777777" w:rsidR="003B18B8" w:rsidRPr="00F91260" w:rsidRDefault="003B18B8" w:rsidP="003B18B8">
      <w:pPr>
        <w:spacing w:line="276" w:lineRule="auto"/>
        <w:ind w:left="567" w:right="567"/>
        <w:jc w:val="both"/>
        <w:rPr>
          <w:rFonts w:ascii="Palatino Linotype" w:eastAsia="Palatino Linotype" w:hAnsi="Palatino Linotype" w:cs="Palatino Linotype"/>
          <w:b/>
          <w:i/>
          <w:sz w:val="22"/>
        </w:rPr>
      </w:pPr>
      <w:r w:rsidRPr="00F91260">
        <w:rPr>
          <w:rFonts w:ascii="Palatino Linotype" w:eastAsia="Palatino Linotype" w:hAnsi="Palatino Linotype" w:cs="Palatino Linotype"/>
          <w:b/>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57E1AAA" w14:textId="77777777" w:rsidR="003B18B8" w:rsidRPr="00F91260" w:rsidRDefault="003B18B8" w:rsidP="003B18B8">
      <w:pPr>
        <w:spacing w:line="276" w:lineRule="auto"/>
        <w:ind w:right="567"/>
        <w:jc w:val="both"/>
        <w:rPr>
          <w:rFonts w:ascii="Palatino Linotype" w:eastAsia="Palatino Linotype" w:hAnsi="Palatino Linotype" w:cs="Palatino Linotype"/>
          <w:i/>
          <w:color w:val="000000"/>
          <w:sz w:val="22"/>
        </w:rPr>
      </w:pPr>
    </w:p>
    <w:p w14:paraId="61D1BD81"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b/>
          <w:i/>
          <w:sz w:val="22"/>
        </w:rPr>
        <w:t>Artículo 12. Quienes generen, recopilen, administren, manejen, procesen, archiven o conserven información pública serán responsables de la misma en los términos de las disposiciones jurídicas aplicables</w:t>
      </w:r>
      <w:r w:rsidRPr="00F91260">
        <w:rPr>
          <w:rFonts w:ascii="Palatino Linotype" w:eastAsia="Palatino Linotype" w:hAnsi="Palatino Linotype" w:cs="Palatino Linotype"/>
          <w:i/>
          <w:sz w:val="22"/>
        </w:rPr>
        <w:t xml:space="preserve">. </w:t>
      </w:r>
    </w:p>
    <w:p w14:paraId="465FDE39" w14:textId="77777777" w:rsidR="003B18B8" w:rsidRPr="00F91260" w:rsidRDefault="003B18B8" w:rsidP="003B18B8">
      <w:pPr>
        <w:spacing w:line="276" w:lineRule="auto"/>
        <w:ind w:left="567" w:right="567"/>
        <w:jc w:val="both"/>
        <w:rPr>
          <w:rFonts w:ascii="Palatino Linotype" w:eastAsia="Palatino Linotype" w:hAnsi="Palatino Linotype" w:cs="Palatino Linotype"/>
          <w:i/>
          <w:sz w:val="22"/>
        </w:rPr>
      </w:pPr>
      <w:r w:rsidRPr="00F91260">
        <w:rPr>
          <w:rFonts w:ascii="Palatino Linotype" w:eastAsia="Palatino Linotype" w:hAnsi="Palatino Linotype" w:cs="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DCFACF" w14:textId="77777777" w:rsidR="003B18B8" w:rsidRPr="00F91260" w:rsidRDefault="003B18B8" w:rsidP="003B18B8">
      <w:pPr>
        <w:spacing w:line="276" w:lineRule="auto"/>
        <w:ind w:left="567" w:right="567"/>
        <w:jc w:val="both"/>
        <w:rPr>
          <w:rFonts w:ascii="Palatino Linotype" w:eastAsia="Palatino Linotype" w:hAnsi="Palatino Linotype" w:cs="Palatino Linotype"/>
          <w:sz w:val="22"/>
        </w:rPr>
      </w:pPr>
      <w:r w:rsidRPr="00F91260">
        <w:rPr>
          <w:rFonts w:ascii="Palatino Linotype" w:eastAsia="Palatino Linotype" w:hAnsi="Palatino Linotype" w:cs="Palatino Linotype"/>
          <w:sz w:val="22"/>
        </w:rPr>
        <w:t>(Énfasis añadido)</w:t>
      </w:r>
    </w:p>
    <w:p w14:paraId="468EC9B1"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6EDC53C1"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t xml:space="preserve">Es </w:t>
      </w:r>
      <w:r w:rsidRPr="005A5AD0">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58605C2"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519793A8"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t xml:space="preserve">Por </w:t>
      </w:r>
      <w:r w:rsidRPr="005A5AD0">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5A5AD0">
        <w:rPr>
          <w:rFonts w:ascii="Palatino Linotype" w:eastAsia="Palatino Linotype" w:hAnsi="Palatino Linotype" w:cs="Palatino Linotype"/>
          <w:color w:val="000000"/>
          <w:vertAlign w:val="superscript"/>
        </w:rPr>
        <w:footnoteReference w:id="3"/>
      </w:r>
      <w:r w:rsidRPr="005A5AD0">
        <w:rPr>
          <w:rFonts w:ascii="Palatino Linotype" w:eastAsia="Palatino Linotype" w:hAnsi="Palatino Linotype" w:cs="Palatino Linotype"/>
          <w:color w:val="000000"/>
        </w:rPr>
        <w:t>.</w:t>
      </w:r>
    </w:p>
    <w:p w14:paraId="3F086601"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03E0343"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lastRenderedPageBreak/>
        <w:t xml:space="preserve">En </w:t>
      </w:r>
      <w:r w:rsidRPr="005A5AD0">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A5AD0">
        <w:rPr>
          <w:rFonts w:ascii="Palatino Linotype" w:eastAsia="Palatino Linotype" w:hAnsi="Palatino Linotype" w:cs="Palatino Linotype"/>
          <w:color w:val="000000"/>
          <w:vertAlign w:val="superscript"/>
        </w:rPr>
        <w:footnoteReference w:id="4"/>
      </w:r>
      <w:r w:rsidRPr="005A5AD0">
        <w:rPr>
          <w:rFonts w:ascii="Palatino Linotype" w:eastAsia="Palatino Linotype" w:hAnsi="Palatino Linotype" w:cs="Palatino Linotype"/>
          <w:color w:val="000000"/>
        </w:rPr>
        <w:t xml:space="preserve"> y máxima publicidad; sobre éste último se debe poner mayor énfasis, puesto que establece que </w:t>
      </w:r>
      <w:r w:rsidRPr="005A5AD0">
        <w:rPr>
          <w:rFonts w:ascii="Palatino Linotype" w:eastAsia="Palatino Linotype" w:hAnsi="Palatino Linotype" w:cs="Palatino Linotype"/>
          <w:b/>
          <w:color w:val="000000"/>
          <w:u w:val="single"/>
        </w:rPr>
        <w:t>toda la información en posesión de los Sujetos Obligados será</w:t>
      </w:r>
      <w:r w:rsidRPr="005A5AD0">
        <w:rPr>
          <w:rFonts w:ascii="Palatino Linotype" w:eastAsia="Palatino Linotype" w:hAnsi="Palatino Linotype" w:cs="Palatino Linotype"/>
          <w:color w:val="000000"/>
        </w:rPr>
        <w:t xml:space="preserve"> pública, completa, </w:t>
      </w:r>
      <w:r w:rsidRPr="005A5AD0">
        <w:rPr>
          <w:rFonts w:ascii="Palatino Linotype" w:eastAsia="Palatino Linotype" w:hAnsi="Palatino Linotype" w:cs="Palatino Linotype"/>
          <w:b/>
          <w:color w:val="000000"/>
          <w:u w:val="single"/>
        </w:rPr>
        <w:t>oportuna</w:t>
      </w:r>
      <w:r w:rsidRPr="005A5AD0">
        <w:rPr>
          <w:rFonts w:ascii="Palatino Linotype" w:eastAsia="Palatino Linotype" w:hAnsi="Palatino Linotype" w:cs="Palatino Linotype"/>
          <w:color w:val="000000"/>
        </w:rPr>
        <w:t xml:space="preserve"> y </w:t>
      </w:r>
      <w:r w:rsidRPr="005A5AD0">
        <w:rPr>
          <w:rFonts w:ascii="Palatino Linotype" w:eastAsia="Palatino Linotype" w:hAnsi="Palatino Linotype" w:cs="Palatino Linotype"/>
          <w:b/>
          <w:color w:val="000000"/>
          <w:u w:val="single"/>
        </w:rPr>
        <w:t>accesible</w:t>
      </w:r>
      <w:r w:rsidRPr="005A5AD0">
        <w:rPr>
          <w:rFonts w:ascii="Palatino Linotype" w:eastAsia="Palatino Linotype" w:hAnsi="Palatino Linotype" w:cs="Palatino Linotype"/>
          <w:color w:val="000000"/>
        </w:rPr>
        <w:t xml:space="preserve">, </w:t>
      </w:r>
      <w:r w:rsidRPr="005A5AD0">
        <w:rPr>
          <w:rFonts w:ascii="Palatino Linotype" w:eastAsia="Palatino Linotype" w:hAnsi="Palatino Linotype" w:cs="Palatino Linotype"/>
          <w:b/>
          <w:color w:val="000000"/>
        </w:rPr>
        <w:t>lo que permite que la ciudadanía tenga un amplio acceso sobre lo que es el actuar de las autoridades</w:t>
      </w:r>
      <w:r w:rsidRPr="005A5AD0">
        <w:rPr>
          <w:rFonts w:ascii="Palatino Linotype" w:eastAsia="Palatino Linotype" w:hAnsi="Palatino Linotype" w:cs="Palatino Linotype"/>
          <w:color w:val="000000"/>
        </w:rPr>
        <w:t>.</w:t>
      </w:r>
    </w:p>
    <w:p w14:paraId="26100572"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FADB3AA" w14:textId="77777777" w:rsidR="003B18B8" w:rsidRPr="005A5AD0"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t xml:space="preserve">Robustece </w:t>
      </w:r>
      <w:r w:rsidRPr="005A5AD0">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5D26503" w14:textId="77777777" w:rsidR="003B18B8" w:rsidRPr="00F91260" w:rsidRDefault="003B18B8" w:rsidP="003B18B8">
      <w:pPr>
        <w:pStyle w:val="Prrafodelista"/>
        <w:tabs>
          <w:tab w:val="left" w:pos="426"/>
        </w:tabs>
        <w:spacing w:before="240" w:line="360" w:lineRule="auto"/>
        <w:ind w:left="0" w:right="51"/>
        <w:jc w:val="both"/>
        <w:rPr>
          <w:rFonts w:ascii="Palatino Linotype" w:hAnsi="Palatino Linotype"/>
          <w:color w:val="000000" w:themeColor="text1"/>
          <w:sz w:val="22"/>
        </w:rPr>
      </w:pPr>
    </w:p>
    <w:p w14:paraId="0379FF48" w14:textId="77777777" w:rsidR="003B18B8" w:rsidRPr="00F91260" w:rsidRDefault="003B18B8" w:rsidP="003B18B8">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sz w:val="22"/>
        </w:rPr>
      </w:pPr>
      <w:r w:rsidRPr="00F91260">
        <w:rPr>
          <w:rFonts w:ascii="Palatino Linotype" w:eastAsia="Palatino Linotype" w:hAnsi="Palatino Linotype" w:cs="Palatino Linotype"/>
          <w:b/>
          <w:i/>
          <w:color w:val="000000"/>
          <w:sz w:val="22"/>
        </w:rPr>
        <w:t>ACCESO A LA INFORMACIÓN. IMPLICACIÓN DEL PRINCIPIO DE MÁXIMA PUBLICIDAD EN EL DERECHO FUNDAMENTAL RELATIVO.</w:t>
      </w:r>
      <w:r w:rsidRPr="00F91260">
        <w:rPr>
          <w:rFonts w:ascii="Palatino Linotype" w:eastAsia="Palatino Linotype" w:hAnsi="Palatino Linotype" w:cs="Palatino Linotype"/>
          <w:i/>
          <w:color w:val="000000"/>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w:t>
      </w:r>
      <w:r w:rsidRPr="00F91260">
        <w:rPr>
          <w:rFonts w:ascii="Palatino Linotype" w:eastAsia="Palatino Linotype" w:hAnsi="Palatino Linotype" w:cs="Palatino Linotype"/>
          <w:i/>
          <w:color w:val="000000"/>
          <w:sz w:val="22"/>
        </w:rPr>
        <w:lastRenderedPageBreak/>
        <w:t>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A4322CD" w14:textId="77777777" w:rsidR="003B18B8" w:rsidRPr="005A5AD0"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16F04ECC" w14:textId="7C9B14C5" w:rsidR="003B18B8" w:rsidRPr="005A5AD0" w:rsidRDefault="003B18B8" w:rsidP="003B18B8">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t xml:space="preserve">Tal y como se ha señalado, </w:t>
      </w:r>
      <w:r w:rsidRPr="005A5AD0">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5A5AD0">
        <w:rPr>
          <w:rFonts w:ascii="Palatino Linotype" w:hAnsi="Palatino Linotype"/>
          <w:color w:val="000000" w:themeColor="text1"/>
        </w:rPr>
        <w:t xml:space="preserve">, ya sea porque la genera, posee o administra; </w:t>
      </w:r>
      <w:r w:rsidRPr="005A5AD0">
        <w:rPr>
          <w:rFonts w:ascii="Palatino Linotype" w:hAnsi="Palatino Linotype"/>
          <w:b/>
          <w:bCs/>
          <w:color w:val="000000" w:themeColor="text1"/>
        </w:rPr>
        <w:t>toda vez que</w:t>
      </w:r>
      <w:r w:rsidRPr="005A5AD0">
        <w:rPr>
          <w:rFonts w:ascii="Palatino Linotype" w:hAnsi="Palatino Linotype"/>
          <w:color w:val="000000" w:themeColor="text1"/>
        </w:rPr>
        <w:t xml:space="preserve">, a través de dicha acción, </w:t>
      </w:r>
      <w:r w:rsidRPr="005A5AD0">
        <w:rPr>
          <w:rFonts w:ascii="Palatino Linotype" w:hAnsi="Palatino Linotype"/>
          <w:b/>
          <w:color w:val="000000" w:themeColor="text1"/>
        </w:rPr>
        <w:t>permite que las personas ejerzan un medio de control sobre las acciones que se están ejerciendo y evaluar su desempeño</w:t>
      </w:r>
      <w:r w:rsidRPr="005A5AD0">
        <w:rPr>
          <w:rFonts w:ascii="Palatino Linotype" w:hAnsi="Palatino Linotype"/>
          <w:color w:val="000000" w:themeColor="text1"/>
        </w:rPr>
        <w:t>.</w:t>
      </w:r>
    </w:p>
    <w:p w14:paraId="62DF6449" w14:textId="77777777" w:rsidR="009620BF" w:rsidRPr="005A5AD0" w:rsidRDefault="009620BF" w:rsidP="0096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40706D5" w14:textId="72B438CA" w:rsidR="002806E5" w:rsidRPr="005A5AD0" w:rsidRDefault="002806E5" w:rsidP="002806E5">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sidRPr="005A5AD0">
        <w:rPr>
          <w:rFonts w:ascii="Palatino Linotype" w:eastAsia="MS Mincho" w:hAnsi="Palatino Linotype" w:cs="Times New Roman"/>
          <w:b/>
          <w:color w:val="000000"/>
        </w:rPr>
        <w:t xml:space="preserve">II. De la atención a la solicitud de información </w:t>
      </w:r>
      <w:r w:rsidR="002D2F09" w:rsidRPr="005A5AD0">
        <w:rPr>
          <w:rFonts w:ascii="Palatino Linotype" w:eastAsia="MS Mincho" w:hAnsi="Palatino Linotype" w:cs="Times New Roman"/>
          <w:b/>
          <w:color w:val="000000"/>
        </w:rPr>
        <w:t>00387/UAEM/IP/2023</w:t>
      </w:r>
    </w:p>
    <w:p w14:paraId="5ED871C4" w14:textId="2558FFEE" w:rsidR="002806E5" w:rsidRPr="005A5AD0" w:rsidRDefault="009620BF"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eastAsia="Calibri" w:hAnsi="Palatino Linotype" w:cs="Arial"/>
          <w:lang w:val="es-ES"/>
        </w:rPr>
        <w:t>La</w:t>
      </w:r>
      <w:r w:rsidR="002806E5" w:rsidRPr="005A5AD0">
        <w:rPr>
          <w:rFonts w:ascii="Palatino Linotype" w:eastAsia="Calibri" w:hAnsi="Palatino Linotype" w:cs="Arial"/>
          <w:lang w:val="es-ES"/>
        </w:rPr>
        <w:t xml:space="preserve"> </w:t>
      </w:r>
      <w:r w:rsidR="002806E5" w:rsidRPr="005A5AD0">
        <w:rPr>
          <w:rFonts w:ascii="Palatino Linotype" w:hAnsi="Palatino Linotype"/>
        </w:rPr>
        <w:t xml:space="preserve">Ley de Transparencia y Acceso a la Información Pública del Estado de México y Municipios, en su artículo 150, establece que </w:t>
      </w:r>
      <w:r w:rsidR="002806E5" w:rsidRPr="005A5AD0">
        <w:rPr>
          <w:rFonts w:ascii="Palatino Linotype" w:hAnsi="Palatino Linotype"/>
          <w:b/>
        </w:rPr>
        <w:t>el procedimiento de acceso a la información es la garantía primaria del derecho en cuestión y se rige por los principios de</w:t>
      </w:r>
      <w:r w:rsidR="002806E5" w:rsidRPr="005A5AD0">
        <w:rPr>
          <w:rFonts w:ascii="Palatino Linotype" w:hAnsi="Palatino Linotype"/>
        </w:rPr>
        <w:t xml:space="preserve"> simplicidad, rapidez gratuidad del procedimiento, </w:t>
      </w:r>
      <w:r w:rsidR="002806E5" w:rsidRPr="005A5AD0">
        <w:rPr>
          <w:rFonts w:ascii="Palatino Linotype" w:hAnsi="Palatino Linotype"/>
          <w:b/>
        </w:rPr>
        <w:t>auxilio y orientación a los particulares</w:t>
      </w:r>
      <w:r w:rsidR="002806E5" w:rsidRPr="005A5AD0">
        <w:rPr>
          <w:rFonts w:ascii="Palatino Linotype" w:hAnsi="Palatino Linotype"/>
        </w:rPr>
        <w:t>, así como atención adecuada a las personas con discapacidad y a los hablantes de lengua indígena con el objeto de otorgar la protección más amplia del derecho de las personas.</w:t>
      </w:r>
    </w:p>
    <w:p w14:paraId="30914478" w14:textId="77777777" w:rsidR="002806E5" w:rsidRPr="005A5AD0"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4FFC8862" w14:textId="77777777" w:rsidR="002806E5" w:rsidRPr="005A5AD0"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lastRenderedPageBreak/>
        <w:t xml:space="preserve">Para atender las solicitudes de información, los Sujetos Obligados contarán con un área denominada </w:t>
      </w:r>
      <w:r w:rsidRPr="005A5AD0">
        <w:rPr>
          <w:rFonts w:ascii="Palatino Linotype" w:hAnsi="Palatino Linotype"/>
          <w:b/>
          <w:bCs/>
          <w:color w:val="000000" w:themeColor="text1"/>
        </w:rPr>
        <w:t>Unidad de Transparencia</w:t>
      </w:r>
      <w:r w:rsidRPr="005A5AD0">
        <w:rPr>
          <w:rFonts w:ascii="Palatino Linotype" w:hAnsi="Palatino Linotype"/>
          <w:color w:val="000000" w:themeColor="text1"/>
          <w:vertAlign w:val="superscript"/>
        </w:rPr>
        <w:footnoteReference w:id="5"/>
      </w:r>
      <w:r w:rsidRPr="005A5AD0">
        <w:rPr>
          <w:rFonts w:ascii="Palatino Linotype" w:hAnsi="Palatino Linotype"/>
          <w:color w:val="000000" w:themeColor="text1"/>
        </w:rPr>
        <w:t xml:space="preserve">, la cual será presidida por un Titular, quien fungirá como enlace entre éstos y los solicitantes. Dicha Unidad </w:t>
      </w:r>
      <w:r w:rsidRPr="005A5AD0">
        <w:rPr>
          <w:rFonts w:ascii="Palatino Linotype" w:hAnsi="Palatino Linotype"/>
          <w:b/>
          <w:bCs/>
          <w:color w:val="000000" w:themeColor="text1"/>
        </w:rPr>
        <w:t>será la encargada de tramitar internamente la solicitud de información</w:t>
      </w:r>
      <w:r w:rsidRPr="005A5AD0">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5A5AD0">
        <w:rPr>
          <w:rFonts w:ascii="Palatino Linotype" w:hAnsi="Palatino Linotype"/>
          <w:b/>
          <w:bCs/>
          <w:color w:val="000000" w:themeColor="text1"/>
        </w:rPr>
        <w:t xml:space="preserve">gestionar la atención a las solicitudes de información </w:t>
      </w:r>
      <w:r w:rsidRPr="005A5AD0">
        <w:rPr>
          <w:rFonts w:ascii="Palatino Linotype" w:hAnsi="Palatino Linotype"/>
          <w:color w:val="000000" w:themeColor="text1"/>
        </w:rPr>
        <w:t>en los términos de la Ley General y la Ley de Transparencia y Acceso a la Información Pública del Estado de México y Municipios</w:t>
      </w:r>
      <w:r w:rsidRPr="005A5AD0">
        <w:rPr>
          <w:rFonts w:ascii="Palatino Linotype" w:hAnsi="Palatino Linotype"/>
          <w:color w:val="000000" w:themeColor="text1"/>
          <w:vertAlign w:val="superscript"/>
        </w:rPr>
        <w:footnoteReference w:id="6"/>
      </w:r>
      <w:r w:rsidRPr="005A5AD0">
        <w:rPr>
          <w:rFonts w:ascii="Palatino Linotype" w:hAnsi="Palatino Linotype"/>
          <w:color w:val="000000" w:themeColor="text1"/>
        </w:rPr>
        <w:t>.</w:t>
      </w:r>
    </w:p>
    <w:p w14:paraId="2608FACF" w14:textId="77777777" w:rsidR="002806E5" w:rsidRPr="005A5AD0"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418A9D8F" w14:textId="77777777" w:rsidR="002806E5" w:rsidRPr="005A5AD0"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rPr>
        <w:t xml:space="preserve">De </w:t>
      </w:r>
      <w:r w:rsidRPr="005A5AD0">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7DCB3FED" w14:textId="77777777" w:rsidR="002806E5" w:rsidRPr="00F91260" w:rsidRDefault="002806E5" w:rsidP="002806E5">
      <w:pPr>
        <w:pStyle w:val="Prrafodelista"/>
        <w:numPr>
          <w:ilvl w:val="1"/>
          <w:numId w:val="3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MS Mincho" w:hAnsi="Palatino Linotype" w:cs="Times New Roman"/>
          <w:color w:val="000000"/>
          <w:sz w:val="22"/>
        </w:rPr>
        <w:t>Recibir, tramitar y dar respuesta a las solicitudes de acceso a la información;</w:t>
      </w:r>
    </w:p>
    <w:p w14:paraId="79606426" w14:textId="77777777" w:rsidR="002806E5" w:rsidRPr="00F91260" w:rsidRDefault="002806E5" w:rsidP="002806E5">
      <w:pPr>
        <w:pStyle w:val="Prrafodelista"/>
        <w:numPr>
          <w:ilvl w:val="1"/>
          <w:numId w:val="3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01EF0C28" w14:textId="77777777" w:rsidR="002806E5" w:rsidRPr="00F91260" w:rsidRDefault="002806E5" w:rsidP="002806E5">
      <w:pPr>
        <w:pStyle w:val="Prrafodelista"/>
        <w:numPr>
          <w:ilvl w:val="1"/>
          <w:numId w:val="3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MS Mincho" w:hAnsi="Palatino Linotype" w:cs="Times New Roman"/>
          <w:color w:val="000000"/>
          <w:sz w:val="22"/>
        </w:rPr>
        <w:t xml:space="preserve">Entregar, en su caso, a los particulares la información solicitada; y </w:t>
      </w:r>
    </w:p>
    <w:p w14:paraId="4AB201DE" w14:textId="77777777" w:rsidR="002806E5" w:rsidRPr="00F91260" w:rsidRDefault="002806E5" w:rsidP="002806E5">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sz w:val="22"/>
        </w:rPr>
      </w:pPr>
      <w:r w:rsidRPr="00F91260">
        <w:rPr>
          <w:rFonts w:ascii="Palatino Linotype" w:eastAsia="MS Mincho" w:hAnsi="Palatino Linotype" w:cs="Times New Roman"/>
          <w:color w:val="000000"/>
          <w:sz w:val="22"/>
        </w:rPr>
        <w:t>Efectuar las notificaciones a los solicitantes.</w:t>
      </w:r>
    </w:p>
    <w:p w14:paraId="29FE895A" w14:textId="77777777" w:rsidR="002806E5" w:rsidRPr="005A5AD0"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24E81B29" w14:textId="77777777" w:rsidR="002806E5" w:rsidRPr="005A5AD0"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rPr>
        <w:t xml:space="preserve">Otros sujetos del proceso de atención a las solicitudes de información son los </w:t>
      </w:r>
      <w:r w:rsidRPr="005A5AD0">
        <w:rPr>
          <w:rFonts w:ascii="Palatino Linotype" w:hAnsi="Palatino Linotype"/>
          <w:b/>
          <w:bCs/>
        </w:rPr>
        <w:t>servidores públicos habilitados</w:t>
      </w:r>
      <w:r w:rsidRPr="005A5AD0">
        <w:rPr>
          <w:rFonts w:ascii="Palatino Linotype" w:hAnsi="Palatino Linotype"/>
        </w:rPr>
        <w:t xml:space="preserve">, quienes serán designados por el titular del </w:t>
      </w:r>
      <w:r w:rsidRPr="005A5AD0">
        <w:rPr>
          <w:rFonts w:ascii="Palatino Linotype" w:hAnsi="Palatino Linotype"/>
          <w:b/>
          <w:bCs/>
        </w:rPr>
        <w:lastRenderedPageBreak/>
        <w:t>SUJETO OBLIGADO</w:t>
      </w:r>
      <w:r w:rsidRPr="005A5AD0">
        <w:rPr>
          <w:rFonts w:ascii="Palatino Linotype" w:hAnsi="Palatino Linotype"/>
        </w:rPr>
        <w:t>, a propuesta del responsable de la Unidad de Transparencia</w:t>
      </w:r>
      <w:r w:rsidRPr="005A5AD0">
        <w:rPr>
          <w:rFonts w:ascii="Palatino Linotype" w:hAnsi="Palatino Linotype"/>
          <w:vertAlign w:val="superscript"/>
        </w:rPr>
        <w:footnoteReference w:id="7"/>
      </w:r>
      <w:r w:rsidRPr="005A5AD0">
        <w:rPr>
          <w:rFonts w:ascii="Palatino Linotype" w:hAnsi="Palatino Linotype"/>
        </w:rPr>
        <w:t xml:space="preserve"> y tendrán, entre sus atribuciones, las siguientes</w:t>
      </w:r>
      <w:r w:rsidRPr="005A5AD0">
        <w:rPr>
          <w:rFonts w:ascii="Palatino Linotype" w:hAnsi="Palatino Linotype"/>
          <w:vertAlign w:val="superscript"/>
        </w:rPr>
        <w:footnoteReference w:id="8"/>
      </w:r>
      <w:r w:rsidRPr="005A5AD0">
        <w:rPr>
          <w:rFonts w:ascii="Palatino Linotype" w:hAnsi="Palatino Linotype"/>
        </w:rPr>
        <w:t>:</w:t>
      </w:r>
    </w:p>
    <w:p w14:paraId="7766C916" w14:textId="77777777" w:rsidR="002806E5" w:rsidRPr="00F91260" w:rsidRDefault="002806E5" w:rsidP="002806E5">
      <w:pPr>
        <w:pStyle w:val="Prrafodelista"/>
        <w:numPr>
          <w:ilvl w:val="1"/>
          <w:numId w:val="34"/>
        </w:numPr>
        <w:tabs>
          <w:tab w:val="left" w:pos="426"/>
        </w:tabs>
        <w:spacing w:before="240" w:after="240" w:line="360" w:lineRule="auto"/>
        <w:ind w:left="1134" w:right="51"/>
        <w:jc w:val="both"/>
        <w:rPr>
          <w:rFonts w:ascii="Palatino Linotype" w:hAnsi="Palatino Linotype"/>
          <w:sz w:val="22"/>
        </w:rPr>
      </w:pPr>
      <w:r w:rsidRPr="00F91260">
        <w:rPr>
          <w:rFonts w:ascii="Palatino Linotype" w:hAnsi="Palatino Linotype"/>
          <w:sz w:val="22"/>
        </w:rPr>
        <w:t>Localizar la información que le solicite la Unidad de Transparencia; y</w:t>
      </w:r>
    </w:p>
    <w:p w14:paraId="3D3D3EFD" w14:textId="77777777" w:rsidR="002806E5" w:rsidRPr="00F91260" w:rsidRDefault="002806E5" w:rsidP="002806E5">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sz w:val="22"/>
        </w:rPr>
      </w:pPr>
      <w:r w:rsidRPr="00F91260">
        <w:rPr>
          <w:rFonts w:ascii="Palatino Linotype" w:hAnsi="Palatino Linotype"/>
          <w:sz w:val="22"/>
        </w:rPr>
        <w:t>Proporcionar la información que obre en los archivos y que le sea solicitada por la Unidad de Transparencia.</w:t>
      </w:r>
    </w:p>
    <w:p w14:paraId="71A63C42" w14:textId="77777777" w:rsidR="002806E5" w:rsidRPr="005A5AD0"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7018AAB8" w14:textId="1162B3B4" w:rsidR="003B18B8" w:rsidRPr="005A5AD0" w:rsidRDefault="002806E5"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rPr>
        <w:t xml:space="preserve">De tal </w:t>
      </w:r>
      <w:r w:rsidRPr="005A5AD0">
        <w:rPr>
          <w:rFonts w:ascii="Palatino Linotype" w:eastAsia="MS Mincho" w:hAnsi="Palatino Linotype" w:cs="Times New Roman"/>
          <w:color w:val="000000"/>
        </w:rPr>
        <w:t xml:space="preserve">manera que cada una de las áreas administrativas del </w:t>
      </w:r>
      <w:r w:rsidRPr="005A5AD0">
        <w:rPr>
          <w:rFonts w:ascii="Palatino Linotype" w:eastAsia="MS Mincho" w:hAnsi="Palatino Linotype" w:cs="Times New Roman"/>
          <w:b/>
          <w:bCs/>
          <w:color w:val="000000"/>
        </w:rPr>
        <w:t>SUJETO OBLIGADO</w:t>
      </w:r>
      <w:r w:rsidRPr="005A5AD0">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66E6778" w14:textId="77777777" w:rsidR="003B18B8" w:rsidRPr="005A5AD0"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04330E2" w14:textId="485D58A7" w:rsidR="002806E5" w:rsidRPr="005A5AD0" w:rsidRDefault="002806E5"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Una </w:t>
      </w:r>
      <w:r w:rsidRPr="005A5AD0">
        <w:rPr>
          <w:rFonts w:ascii="Palatino Linotype" w:eastAsia="MS Mincho" w:hAnsi="Palatino Linotype" w:cs="Times New Roman"/>
          <w:color w:val="000000"/>
        </w:rPr>
        <w:t xml:space="preserve">vez establecido lo anterior, de </w:t>
      </w:r>
      <w:r w:rsidRPr="005A5AD0">
        <w:rPr>
          <w:rFonts w:ascii="Palatino Linotype" w:hAnsi="Palatino Linotype"/>
        </w:rPr>
        <w:t xml:space="preserve">la lectura a la solicitud de información </w:t>
      </w:r>
      <w:r w:rsidR="002D2F09" w:rsidRPr="005A5AD0">
        <w:rPr>
          <w:rFonts w:ascii="Palatino Linotype" w:hAnsi="Palatino Linotype"/>
          <w:b/>
          <w:bCs/>
        </w:rPr>
        <w:t>00387/UAEM/IP/2023</w:t>
      </w:r>
      <w:r w:rsidRPr="005A5AD0">
        <w:rPr>
          <w:rFonts w:ascii="Palatino Linotype" w:hAnsi="Palatino Linotype"/>
        </w:rPr>
        <w:t xml:space="preserve">, se advierte que </w:t>
      </w:r>
      <w:r w:rsidR="00C33866" w:rsidRPr="005A5AD0">
        <w:rPr>
          <w:rFonts w:ascii="Palatino Linotype" w:hAnsi="Palatino Linotype"/>
        </w:rPr>
        <w:t>la</w:t>
      </w:r>
      <w:r w:rsidRPr="005A5AD0">
        <w:rPr>
          <w:rFonts w:ascii="Palatino Linotype" w:hAnsi="Palatino Linotype"/>
        </w:rPr>
        <w:t xml:space="preserve"> entonces </w:t>
      </w:r>
      <w:r w:rsidRPr="005A5AD0">
        <w:rPr>
          <w:rFonts w:ascii="Palatino Linotype" w:hAnsi="Palatino Linotype"/>
          <w:b/>
        </w:rPr>
        <w:t>SOLICITANTE</w:t>
      </w:r>
      <w:r w:rsidRPr="005A5AD0">
        <w:rPr>
          <w:rFonts w:ascii="Palatino Linotype" w:hAnsi="Palatino Linotype"/>
        </w:rPr>
        <w:t xml:space="preserve"> requirió al </w:t>
      </w:r>
      <w:r w:rsidR="002D2F09" w:rsidRPr="005A5AD0">
        <w:rPr>
          <w:rFonts w:ascii="Palatino Linotype" w:hAnsi="Palatino Linotype"/>
        </w:rPr>
        <w:t>Universidad Autónoma del Estado de México</w:t>
      </w:r>
      <w:r w:rsidRPr="005A5AD0">
        <w:rPr>
          <w:rFonts w:ascii="Palatino Linotype" w:hAnsi="Palatino Linotype"/>
        </w:rPr>
        <w:t>, la siguiente información</w:t>
      </w:r>
      <w:r w:rsidR="001A29A2" w:rsidRPr="005A5AD0">
        <w:rPr>
          <w:rFonts w:ascii="Palatino Linotype" w:hAnsi="Palatino Linotype"/>
        </w:rPr>
        <w:t xml:space="preserve"> relacionada con la </w:t>
      </w:r>
      <w:r w:rsidR="001A29A2" w:rsidRPr="005A5AD0">
        <w:rPr>
          <w:rFonts w:ascii="Palatino Linotype" w:hAnsi="Palatino Linotype"/>
          <w:b/>
        </w:rPr>
        <w:t>Feria Internacional del Libro del Estado de México 2023</w:t>
      </w:r>
      <w:r w:rsidRPr="005A5AD0">
        <w:rPr>
          <w:rFonts w:ascii="Palatino Linotype" w:hAnsi="Palatino Linotype"/>
        </w:rPr>
        <w:t>:</w:t>
      </w:r>
    </w:p>
    <w:p w14:paraId="7CB70505" w14:textId="290C2B80" w:rsidR="002806E5" w:rsidRPr="00F91260" w:rsidRDefault="001A29A2" w:rsidP="00C33866">
      <w:pPr>
        <w:pStyle w:val="Prrafodelista"/>
        <w:numPr>
          <w:ilvl w:val="1"/>
          <w:numId w:val="29"/>
        </w:numPr>
        <w:tabs>
          <w:tab w:val="left" w:pos="284"/>
          <w:tab w:val="left" w:pos="426"/>
        </w:tabs>
        <w:spacing w:before="240" w:after="240" w:line="360" w:lineRule="auto"/>
        <w:ind w:left="1134" w:right="49"/>
        <w:jc w:val="both"/>
        <w:rPr>
          <w:rFonts w:ascii="Palatino Linotype" w:eastAsia="MS Mincho" w:hAnsi="Palatino Linotype" w:cs="Times New Roman"/>
          <w:b/>
          <w:color w:val="000000"/>
          <w:sz w:val="22"/>
        </w:rPr>
      </w:pPr>
      <w:r w:rsidRPr="00F91260">
        <w:rPr>
          <w:rFonts w:ascii="Palatino Linotype" w:eastAsia="MS Mincho" w:hAnsi="Palatino Linotype" w:cs="Times New Roman"/>
          <w:b/>
          <w:color w:val="000000"/>
          <w:sz w:val="22"/>
        </w:rPr>
        <w:t>Por qué medio se realizó la adquisición del servicio;</w:t>
      </w:r>
    </w:p>
    <w:p w14:paraId="52ED8A0B" w14:textId="16B3F92C" w:rsidR="001A29A2" w:rsidRPr="00F91260" w:rsidRDefault="001A29A2" w:rsidP="00C33866">
      <w:pPr>
        <w:pStyle w:val="Prrafodelista"/>
        <w:numPr>
          <w:ilvl w:val="1"/>
          <w:numId w:val="29"/>
        </w:numPr>
        <w:tabs>
          <w:tab w:val="left" w:pos="284"/>
          <w:tab w:val="left" w:pos="426"/>
        </w:tabs>
        <w:spacing w:before="240" w:after="240" w:line="360" w:lineRule="auto"/>
        <w:ind w:left="1134" w:right="49"/>
        <w:jc w:val="both"/>
        <w:rPr>
          <w:rFonts w:ascii="Palatino Linotype" w:eastAsia="MS Mincho" w:hAnsi="Palatino Linotype" w:cs="Times New Roman"/>
          <w:b/>
          <w:color w:val="000000"/>
          <w:sz w:val="22"/>
        </w:rPr>
      </w:pPr>
      <w:r w:rsidRPr="00F91260">
        <w:rPr>
          <w:rFonts w:ascii="Palatino Linotype" w:eastAsia="MS Mincho" w:hAnsi="Palatino Linotype" w:cs="Times New Roman"/>
          <w:b/>
          <w:color w:val="000000"/>
          <w:sz w:val="22"/>
        </w:rPr>
        <w:t>Presupuesto autorizado;</w:t>
      </w:r>
    </w:p>
    <w:p w14:paraId="116ABC31" w14:textId="17D7F190" w:rsidR="001A29A2" w:rsidRPr="00F91260" w:rsidRDefault="001A29A2" w:rsidP="00C33866">
      <w:pPr>
        <w:pStyle w:val="Prrafodelista"/>
        <w:numPr>
          <w:ilvl w:val="1"/>
          <w:numId w:val="29"/>
        </w:numPr>
        <w:tabs>
          <w:tab w:val="left" w:pos="284"/>
          <w:tab w:val="left" w:pos="426"/>
        </w:tabs>
        <w:spacing w:before="240" w:after="240" w:line="360" w:lineRule="auto"/>
        <w:ind w:left="1134" w:right="49"/>
        <w:jc w:val="both"/>
        <w:rPr>
          <w:rFonts w:ascii="Palatino Linotype" w:eastAsia="MS Mincho" w:hAnsi="Palatino Linotype" w:cs="Times New Roman"/>
          <w:b/>
          <w:color w:val="000000"/>
          <w:sz w:val="22"/>
        </w:rPr>
      </w:pPr>
      <w:r w:rsidRPr="00F91260">
        <w:rPr>
          <w:rFonts w:ascii="Palatino Linotype" w:eastAsia="MS Mincho" w:hAnsi="Palatino Linotype" w:cs="Times New Roman"/>
          <w:b/>
          <w:color w:val="000000"/>
          <w:sz w:val="22"/>
        </w:rPr>
        <w:t>Informe si los prestadores de servicio cuentan con la Constancia de Empresa no Objetada;</w:t>
      </w:r>
    </w:p>
    <w:p w14:paraId="525AED84" w14:textId="73203D2D" w:rsidR="001A29A2" w:rsidRPr="00F91260" w:rsidRDefault="001A29A2" w:rsidP="00C33866">
      <w:pPr>
        <w:pStyle w:val="Prrafodelista"/>
        <w:numPr>
          <w:ilvl w:val="1"/>
          <w:numId w:val="29"/>
        </w:numPr>
        <w:tabs>
          <w:tab w:val="left" w:pos="284"/>
          <w:tab w:val="left" w:pos="426"/>
        </w:tabs>
        <w:spacing w:before="240" w:after="240" w:line="360" w:lineRule="auto"/>
        <w:ind w:left="1134" w:right="49"/>
        <w:jc w:val="both"/>
        <w:rPr>
          <w:rFonts w:ascii="Palatino Linotype" w:eastAsia="MS Mincho" w:hAnsi="Palatino Linotype" w:cs="Times New Roman"/>
          <w:b/>
          <w:color w:val="000000"/>
          <w:sz w:val="22"/>
        </w:rPr>
      </w:pPr>
      <w:r w:rsidRPr="00F91260">
        <w:rPr>
          <w:rFonts w:ascii="Palatino Linotype" w:eastAsia="MS Mincho" w:hAnsi="Palatino Linotype" w:cs="Times New Roman"/>
          <w:b/>
          <w:color w:val="000000"/>
          <w:sz w:val="22"/>
        </w:rPr>
        <w:t>Bajo qué medio público fue emitida la licitación; e</w:t>
      </w:r>
    </w:p>
    <w:p w14:paraId="27B558E6" w14:textId="7EEC103A" w:rsidR="001A29A2" w:rsidRPr="00F91260" w:rsidRDefault="001A29A2" w:rsidP="00C33866">
      <w:pPr>
        <w:pStyle w:val="Prrafodelista"/>
        <w:numPr>
          <w:ilvl w:val="1"/>
          <w:numId w:val="29"/>
        </w:numPr>
        <w:tabs>
          <w:tab w:val="left" w:pos="284"/>
          <w:tab w:val="left" w:pos="426"/>
        </w:tabs>
        <w:spacing w:before="240" w:after="240" w:line="360" w:lineRule="auto"/>
        <w:ind w:left="1134" w:right="49"/>
        <w:jc w:val="both"/>
        <w:rPr>
          <w:rFonts w:ascii="Palatino Linotype" w:eastAsia="MS Mincho" w:hAnsi="Palatino Linotype" w:cs="Times New Roman"/>
          <w:b/>
          <w:color w:val="000000"/>
          <w:sz w:val="22"/>
        </w:rPr>
      </w:pPr>
      <w:r w:rsidRPr="00F91260">
        <w:rPr>
          <w:rFonts w:ascii="Palatino Linotype" w:eastAsia="MS Mincho" w:hAnsi="Palatino Linotype" w:cs="Times New Roman"/>
          <w:b/>
          <w:color w:val="000000"/>
          <w:sz w:val="22"/>
        </w:rPr>
        <w:t>Informe si el o la Titular del área de Adquisiciones está cumpliendo con las normas de contratación.</w:t>
      </w:r>
    </w:p>
    <w:p w14:paraId="1448967E" w14:textId="77777777" w:rsidR="002806E5" w:rsidRPr="005A5AD0" w:rsidRDefault="002806E5" w:rsidP="002806E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FC2150C" w14:textId="26FE875F" w:rsidR="002806E5" w:rsidRPr="005A5AD0"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eastAsia="Calibri" w:hAnsi="Palatino Linotype" w:cs="Arial"/>
          <w:lang w:val="es-ES"/>
        </w:rPr>
        <w:lastRenderedPageBreak/>
        <w:t xml:space="preserve">Señalado </w:t>
      </w:r>
      <w:r w:rsidRPr="005A5AD0">
        <w:rPr>
          <w:rFonts w:ascii="Palatino Linotype" w:hAnsi="Palatino Linotype"/>
          <w:color w:val="000000" w:themeColor="text1"/>
        </w:rPr>
        <w:t>lo anterior, y en respuesta</w:t>
      </w:r>
      <w:r w:rsidR="001A29A2" w:rsidRPr="005A5AD0">
        <w:rPr>
          <w:rFonts w:ascii="Palatino Linotype" w:hAnsi="Palatino Linotype"/>
          <w:color w:val="000000" w:themeColor="text1"/>
        </w:rPr>
        <w:t xml:space="preserve"> a la solicitud de información, </w:t>
      </w:r>
      <w:r w:rsidRPr="005A5AD0">
        <w:rPr>
          <w:rFonts w:ascii="Palatino Linotype" w:hAnsi="Palatino Linotype"/>
          <w:color w:val="000000" w:themeColor="text1"/>
        </w:rPr>
        <w:t xml:space="preserve">el </w:t>
      </w:r>
      <w:r w:rsidRPr="005A5AD0">
        <w:rPr>
          <w:rFonts w:ascii="Palatino Linotype" w:hAnsi="Palatino Linotype"/>
          <w:b/>
          <w:color w:val="000000" w:themeColor="text1"/>
        </w:rPr>
        <w:t>SUJETO OBLIGADO</w:t>
      </w:r>
      <w:r w:rsidRPr="005A5AD0">
        <w:rPr>
          <w:rFonts w:ascii="Palatino Linotype" w:hAnsi="Palatino Linotype"/>
          <w:color w:val="000000" w:themeColor="text1"/>
        </w:rPr>
        <w:t xml:space="preserve"> </w:t>
      </w:r>
      <w:r w:rsidR="001A29A2" w:rsidRPr="005A5AD0">
        <w:rPr>
          <w:rFonts w:ascii="Palatino Linotype" w:hAnsi="Palatino Linotype"/>
          <w:color w:val="000000" w:themeColor="text1"/>
        </w:rPr>
        <w:t>hizo del conocimiento de la particular lo siguiente:</w:t>
      </w:r>
    </w:p>
    <w:p w14:paraId="5EA18E5B" w14:textId="77777777" w:rsidR="00C33866" w:rsidRPr="00F91260" w:rsidRDefault="00C33866" w:rsidP="00C3386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D9C1298" w14:textId="2E3A4978" w:rsidR="001A29A2" w:rsidRPr="00F91260" w:rsidRDefault="001A29A2" w:rsidP="001A29A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91260">
        <w:rPr>
          <w:rFonts w:ascii="Palatino Linotype" w:hAnsi="Palatino Linotype"/>
          <w:i/>
          <w:color w:val="000000" w:themeColor="text1"/>
          <w:sz w:val="22"/>
        </w:rPr>
        <w:t xml:space="preserve">“(…) con base en la información proporcionada por la Dirección de Recursos Materiales que, En atención a: “¿Por qué medio se realizó la adquisición del servicio de la Filem 2023.?” (sic), le comentamos que la Dirección de Recursos Materiales informa que se realizó una Licitación Pública y posteriormente una Invitación Restringida. Adicionalmente se instrumentó una Invitación a Cuando Menos Tres Personas. En atención a: “¿Cuál es el presupuesto Autorizado para la misma.? (sic) De acuerdo a la información que obra en los expedientes de la Dirección de Recursos Materiales, de los procedimientos instaurados, el total de la suficiencia otorgada fue de: 7,918,709.68. Por cuanto hace al punto “¿ Los prestadores de servicio cuentan con la constancia de empresa no objetada.?” (sic), le informamos que los proveedores adjudicados en los procedimientos antes referidos presentaron constancia de empresa no objetada. Con relación a “Se informe bajo que medio público fue emitida dicha Licitación.” (sic), le comentamos que la convocatoria se publicó en un periódico nacional y uno local, además en la página web de la Universidad. En atención a: “Si el titular de Adquisiciones esta cumplimiento con las normas de contratación” (sic), se advierte que su argumento deriva en un juicio de valor que no puede ser atendido a través de ésta vía. Toda vez que no se refiere al ejercicio de su derecho de acceso a la información pública con la finalidad de obtener un documento o similar por este Sujeto Obligado, al corresponder con una propuesta o similar, lo cual no es materia de acceso a la información pública, es que la presente vía es improcedente para atender lo referido. Sin embargo le informamos que este sujeto obligado se ha conducido con estricto apego a derecho en el cumplimiento de sus funciones y atribuciones de conformidad con las leyes aplicables. (…)” </w:t>
      </w:r>
      <w:r w:rsidRPr="00F91260">
        <w:rPr>
          <w:rFonts w:ascii="Palatino Linotype" w:hAnsi="Palatino Linotype"/>
          <w:color w:val="000000" w:themeColor="text1"/>
          <w:sz w:val="22"/>
        </w:rPr>
        <w:t>(Sic)</w:t>
      </w:r>
    </w:p>
    <w:p w14:paraId="378204D8" w14:textId="77777777" w:rsidR="001A29A2" w:rsidRPr="005A5AD0" w:rsidRDefault="001A29A2" w:rsidP="00C33866">
      <w:pPr>
        <w:pStyle w:val="Prrafodelista"/>
        <w:tabs>
          <w:tab w:val="left" w:pos="426"/>
        </w:tabs>
        <w:spacing w:before="240" w:after="240" w:line="360" w:lineRule="auto"/>
        <w:ind w:left="0" w:right="51"/>
        <w:jc w:val="both"/>
        <w:rPr>
          <w:rFonts w:ascii="Palatino Linotype" w:hAnsi="Palatino Linotype"/>
          <w:color w:val="000000" w:themeColor="text1"/>
        </w:rPr>
      </w:pPr>
    </w:p>
    <w:p w14:paraId="09410D03" w14:textId="7049A071" w:rsidR="002806E5" w:rsidRPr="005A5AD0" w:rsidRDefault="00C33866"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t>D</w:t>
      </w:r>
      <w:r w:rsidR="002806E5" w:rsidRPr="005A5AD0">
        <w:rPr>
          <w:rFonts w:ascii="Palatino Linotype" w:hAnsi="Palatino Linotype"/>
          <w:color w:val="000000" w:themeColor="text1"/>
        </w:rPr>
        <w:t xml:space="preserve">e </w:t>
      </w:r>
      <w:r w:rsidRPr="005A5AD0">
        <w:rPr>
          <w:rFonts w:ascii="Palatino Linotype" w:hAnsi="Palatino Linotype"/>
          <w:color w:val="000000" w:themeColor="text1"/>
        </w:rPr>
        <w:t xml:space="preserve">los instrumentos capturados </w:t>
      </w:r>
      <w:r w:rsidRPr="005A5AD0">
        <w:rPr>
          <w:rFonts w:ascii="Palatino Linotype" w:hAnsi="Palatino Linotype"/>
          <w:i/>
          <w:color w:val="000000" w:themeColor="text1"/>
        </w:rPr>
        <w:t>supra</w:t>
      </w:r>
      <w:r w:rsidR="002806E5" w:rsidRPr="005A5AD0">
        <w:rPr>
          <w:rFonts w:ascii="Palatino Linotype" w:hAnsi="Palatino Linotype"/>
          <w:color w:val="000000" w:themeColor="text1"/>
        </w:rPr>
        <w:t xml:space="preserve"> podemos rescatar los siguientes elementos:</w:t>
      </w:r>
    </w:p>
    <w:p w14:paraId="1F9CED34" w14:textId="74A130FB" w:rsidR="002806E5" w:rsidRPr="00F91260" w:rsidRDefault="002806E5" w:rsidP="002806E5">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sz w:val="22"/>
        </w:rPr>
      </w:pPr>
      <w:r w:rsidRPr="00F91260">
        <w:rPr>
          <w:rFonts w:ascii="Palatino Linotype" w:hAnsi="Palatino Linotype"/>
          <w:color w:val="000000" w:themeColor="text1"/>
          <w:sz w:val="22"/>
        </w:rPr>
        <w:t xml:space="preserve">Que la Unidad de Transparencia turnó la solicitud de información a la </w:t>
      </w:r>
      <w:r w:rsidR="001A29A2" w:rsidRPr="00F91260">
        <w:rPr>
          <w:rFonts w:ascii="Palatino Linotype" w:hAnsi="Palatino Linotype"/>
          <w:color w:val="000000" w:themeColor="text1"/>
          <w:sz w:val="22"/>
        </w:rPr>
        <w:t>Dirección de Recursos Materiales</w:t>
      </w:r>
      <w:r w:rsidRPr="00F91260">
        <w:rPr>
          <w:rFonts w:ascii="Palatino Linotype" w:hAnsi="Palatino Linotype"/>
          <w:color w:val="000000" w:themeColor="text1"/>
          <w:sz w:val="22"/>
        </w:rPr>
        <w:t>.</w:t>
      </w:r>
    </w:p>
    <w:p w14:paraId="5B73D931" w14:textId="185CC798" w:rsidR="00C33866" w:rsidRPr="00F91260" w:rsidRDefault="00C33866" w:rsidP="001A29A2">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sz w:val="22"/>
        </w:rPr>
      </w:pPr>
      <w:r w:rsidRPr="00F91260">
        <w:rPr>
          <w:rFonts w:ascii="Palatino Linotype" w:hAnsi="Palatino Linotype"/>
          <w:color w:val="000000" w:themeColor="text1"/>
          <w:sz w:val="22"/>
        </w:rPr>
        <w:t xml:space="preserve">Que la </w:t>
      </w:r>
      <w:r w:rsidR="001A29A2" w:rsidRPr="00F91260">
        <w:rPr>
          <w:rFonts w:ascii="Palatino Linotype" w:hAnsi="Palatino Linotype"/>
          <w:color w:val="000000" w:themeColor="text1"/>
          <w:sz w:val="22"/>
        </w:rPr>
        <w:t>Dirección de Recursos Materiales respondió de forma directa a cada uno de los requerimientos del particular.</w:t>
      </w:r>
    </w:p>
    <w:p w14:paraId="6BAAE655" w14:textId="77777777" w:rsidR="002806E5" w:rsidRPr="005A5AD0"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1653483D" w14:textId="2076232B" w:rsidR="002806E5" w:rsidRPr="005A5AD0" w:rsidRDefault="005E4990"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lastRenderedPageBreak/>
        <w:t>P</w:t>
      </w:r>
      <w:r w:rsidR="002806E5" w:rsidRPr="005A5AD0">
        <w:rPr>
          <w:rFonts w:ascii="Palatino Linotype" w:hAnsi="Palatino Linotype"/>
          <w:color w:val="000000" w:themeColor="text1"/>
        </w:rPr>
        <w:t xml:space="preserve">or su parte, </w:t>
      </w:r>
      <w:r w:rsidR="00C33866" w:rsidRPr="005A5AD0">
        <w:rPr>
          <w:rFonts w:ascii="Palatino Linotype" w:hAnsi="Palatino Linotype"/>
          <w:color w:val="000000" w:themeColor="text1"/>
        </w:rPr>
        <w:t>la</w:t>
      </w:r>
      <w:r w:rsidR="002806E5" w:rsidRPr="005A5AD0">
        <w:rPr>
          <w:rFonts w:ascii="Palatino Linotype" w:hAnsi="Palatino Linotype"/>
          <w:color w:val="000000" w:themeColor="text1"/>
        </w:rPr>
        <w:t xml:space="preserve"> </w:t>
      </w:r>
      <w:r w:rsidR="002806E5" w:rsidRPr="005A5AD0">
        <w:rPr>
          <w:rFonts w:ascii="Palatino Linotype" w:hAnsi="Palatino Linotype"/>
          <w:b/>
          <w:color w:val="000000" w:themeColor="text1"/>
        </w:rPr>
        <w:t>RECURRENTE</w:t>
      </w:r>
      <w:r w:rsidR="002806E5" w:rsidRPr="005A5AD0">
        <w:rPr>
          <w:rFonts w:ascii="Palatino Linotype" w:hAnsi="Palatino Linotype"/>
          <w:color w:val="000000" w:themeColor="text1"/>
        </w:rPr>
        <w:t xml:space="preserve"> promovió el recurso de revisión con número al rubro indicado, en contra de la respuesta del </w:t>
      </w:r>
      <w:r w:rsidR="002806E5" w:rsidRPr="005A5AD0">
        <w:rPr>
          <w:rFonts w:ascii="Palatino Linotype" w:hAnsi="Palatino Linotype"/>
          <w:b/>
          <w:color w:val="000000" w:themeColor="text1"/>
        </w:rPr>
        <w:t>SUJETO OBLIGADO</w:t>
      </w:r>
      <w:r w:rsidR="002806E5" w:rsidRPr="005A5AD0">
        <w:rPr>
          <w:rFonts w:ascii="Palatino Linotype" w:hAnsi="Palatino Linotype"/>
          <w:color w:val="000000" w:themeColor="text1"/>
        </w:rPr>
        <w:t>, y en el que señaló</w:t>
      </w:r>
      <w:r w:rsidR="00BF1079" w:rsidRPr="005A5AD0">
        <w:rPr>
          <w:rFonts w:ascii="Palatino Linotype" w:hAnsi="Palatino Linotype"/>
          <w:color w:val="000000" w:themeColor="text1"/>
        </w:rPr>
        <w:t>,</w:t>
      </w:r>
      <w:r w:rsidR="002806E5" w:rsidRPr="005A5AD0">
        <w:rPr>
          <w:rFonts w:ascii="Palatino Linotype" w:hAnsi="Palatino Linotype"/>
          <w:color w:val="000000" w:themeColor="text1"/>
        </w:rPr>
        <w:t xml:space="preserve"> por </w:t>
      </w:r>
      <w:r w:rsidR="00BF1079" w:rsidRPr="005A5AD0">
        <w:rPr>
          <w:rFonts w:ascii="Palatino Linotype" w:hAnsi="Palatino Linotype"/>
          <w:i/>
          <w:color w:val="000000" w:themeColor="text1"/>
        </w:rPr>
        <w:t>Acto Impugnado</w:t>
      </w:r>
      <w:r w:rsidR="002806E5" w:rsidRPr="005A5AD0">
        <w:rPr>
          <w:rFonts w:ascii="Palatino Linotype" w:hAnsi="Palatino Linotype"/>
          <w:color w:val="000000" w:themeColor="text1"/>
        </w:rPr>
        <w:t xml:space="preserve">, </w:t>
      </w:r>
      <w:r w:rsidR="00C33866" w:rsidRPr="005A5AD0">
        <w:rPr>
          <w:rFonts w:ascii="Palatino Linotype" w:hAnsi="Palatino Linotype"/>
          <w:color w:val="000000" w:themeColor="text1"/>
        </w:rPr>
        <w:t xml:space="preserve">que </w:t>
      </w:r>
      <w:r w:rsidR="00BF1079" w:rsidRPr="005A5AD0">
        <w:rPr>
          <w:rFonts w:ascii="Palatino Linotype" w:hAnsi="Palatino Linotype"/>
          <w:b/>
          <w:color w:val="000000" w:themeColor="text1"/>
        </w:rPr>
        <w:t>no se refirió claramente si el importe adjudicado fue a una sola empresa o si ésta fue fraccionada</w:t>
      </w:r>
      <w:r w:rsidR="00BF1079" w:rsidRPr="005A5AD0">
        <w:rPr>
          <w:rFonts w:ascii="Palatino Linotype" w:hAnsi="Palatino Linotype"/>
          <w:color w:val="000000" w:themeColor="text1"/>
        </w:rPr>
        <w:t xml:space="preserve">; y, por </w:t>
      </w:r>
      <w:r w:rsidR="00BF1079" w:rsidRPr="005A5AD0">
        <w:rPr>
          <w:rFonts w:ascii="Palatino Linotype" w:hAnsi="Palatino Linotype"/>
          <w:i/>
          <w:color w:val="000000" w:themeColor="text1"/>
        </w:rPr>
        <w:t>Razones o Motivos de la Inconformidad</w:t>
      </w:r>
      <w:r w:rsidR="00BF1079" w:rsidRPr="005A5AD0">
        <w:rPr>
          <w:rFonts w:ascii="Palatino Linotype" w:hAnsi="Palatino Linotype"/>
          <w:color w:val="000000" w:themeColor="text1"/>
        </w:rPr>
        <w:t xml:space="preserve">, </w:t>
      </w:r>
      <w:r w:rsidR="00BF1079" w:rsidRPr="005A5AD0">
        <w:rPr>
          <w:rFonts w:ascii="Palatino Linotype" w:hAnsi="Palatino Linotype"/>
          <w:b/>
          <w:color w:val="000000" w:themeColor="text1"/>
        </w:rPr>
        <w:t>se solicitó que la información fuera cargada al portal de transparencia de la universidad y, se le informe la liga electrónica para poder visualizarla</w:t>
      </w:r>
      <w:r w:rsidR="00BF1079" w:rsidRPr="005A5AD0">
        <w:rPr>
          <w:rFonts w:ascii="Palatino Linotype" w:hAnsi="Palatino Linotype"/>
          <w:color w:val="000000" w:themeColor="text1"/>
        </w:rPr>
        <w:t>.</w:t>
      </w:r>
    </w:p>
    <w:p w14:paraId="5BE9FE46" w14:textId="54EEB314" w:rsidR="00F615A3" w:rsidRPr="005A5AD0" w:rsidRDefault="00F615A3">
      <w:pPr>
        <w:rPr>
          <w:rFonts w:ascii="Palatino Linotype" w:eastAsia="MS Mincho" w:hAnsi="Palatino Linotype" w:cs="Times New Roman"/>
          <w:color w:val="000000"/>
        </w:rPr>
      </w:pPr>
      <w:r w:rsidRPr="005A5AD0">
        <w:rPr>
          <w:rFonts w:ascii="Palatino Linotype" w:eastAsia="MS Mincho" w:hAnsi="Palatino Linotype" w:cs="Times New Roman"/>
          <w:color w:val="000000"/>
        </w:rPr>
        <w:br w:type="page"/>
      </w:r>
    </w:p>
    <w:p w14:paraId="357410D0" w14:textId="297A69A1" w:rsidR="00F36DCA" w:rsidRPr="005A5AD0" w:rsidRDefault="000B0BDB" w:rsidP="00F36DCA">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sidRPr="005A5AD0">
        <w:rPr>
          <w:rFonts w:ascii="Palatino Linotype" w:eastAsia="MS Mincho" w:hAnsi="Palatino Linotype" w:cs="Times New Roman"/>
          <w:b/>
          <w:color w:val="000000"/>
        </w:rPr>
        <w:lastRenderedPageBreak/>
        <w:t>I</w:t>
      </w:r>
      <w:r w:rsidR="00F856B9" w:rsidRPr="005A5AD0">
        <w:rPr>
          <w:rFonts w:ascii="Palatino Linotype" w:eastAsia="MS Mincho" w:hAnsi="Palatino Linotype" w:cs="Times New Roman"/>
          <w:b/>
          <w:color w:val="000000"/>
        </w:rPr>
        <w:t>II</w:t>
      </w:r>
      <w:r w:rsidR="00F36DCA" w:rsidRPr="005A5AD0">
        <w:rPr>
          <w:rFonts w:ascii="Palatino Linotype" w:eastAsia="MS Mincho" w:hAnsi="Palatino Linotype" w:cs="Times New Roman"/>
          <w:b/>
          <w:color w:val="000000"/>
        </w:rPr>
        <w:t xml:space="preserve">. </w:t>
      </w:r>
      <w:r w:rsidR="001E29B8" w:rsidRPr="005A5AD0">
        <w:rPr>
          <w:rFonts w:ascii="Palatino Linotype" w:eastAsia="MS Mincho" w:hAnsi="Palatino Linotype" w:cs="Times New Roman"/>
          <w:b/>
          <w:color w:val="000000"/>
        </w:rPr>
        <w:t xml:space="preserve">De la </w:t>
      </w:r>
      <w:r w:rsidR="001E29B8" w:rsidRPr="005A5AD0">
        <w:rPr>
          <w:rFonts w:ascii="Palatino Linotype" w:eastAsia="MS Mincho" w:hAnsi="Palatino Linotype" w:cs="Times New Roman"/>
          <w:b/>
          <w:i/>
          <w:color w:val="000000"/>
        </w:rPr>
        <w:t>Plus Petitio</w:t>
      </w:r>
      <w:r w:rsidR="00BF1079" w:rsidRPr="005A5AD0">
        <w:rPr>
          <w:rFonts w:ascii="Palatino Linotype" w:eastAsia="MS Mincho" w:hAnsi="Palatino Linotype" w:cs="Times New Roman"/>
          <w:b/>
          <w:color w:val="000000"/>
        </w:rPr>
        <w:t xml:space="preserve"> y el derecho de petición.</w:t>
      </w:r>
    </w:p>
    <w:p w14:paraId="12123FDE" w14:textId="7F165B99" w:rsidR="000B0BDB" w:rsidRPr="005A5AD0" w:rsidRDefault="00F36DCA"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Resulta </w:t>
      </w:r>
      <w:r w:rsidR="000B0BDB" w:rsidRPr="005A5AD0">
        <w:rPr>
          <w:rFonts w:ascii="Palatino Linotype" w:eastAsia="Calibri" w:hAnsi="Palatino Linotype" w:cs="Arial"/>
          <w:lang w:val="es-ES"/>
        </w:rPr>
        <w:t xml:space="preserve">elemental reiterar que la particular, a través de la solicitud de información </w:t>
      </w:r>
      <w:r w:rsidR="002D2F09" w:rsidRPr="005A5AD0">
        <w:rPr>
          <w:rFonts w:ascii="Palatino Linotype" w:eastAsia="Calibri" w:hAnsi="Palatino Linotype" w:cs="Arial"/>
          <w:b/>
          <w:lang w:val="es-ES"/>
        </w:rPr>
        <w:t>00387/UAEM/IP/2023</w:t>
      </w:r>
      <w:r w:rsidR="000B0BDB" w:rsidRPr="005A5AD0">
        <w:rPr>
          <w:rFonts w:ascii="Palatino Linotype" w:eastAsia="Calibri" w:hAnsi="Palatino Linotype" w:cs="Arial"/>
          <w:lang w:val="es-ES"/>
        </w:rPr>
        <w:t xml:space="preserve">, requirió </w:t>
      </w:r>
      <w:r w:rsidR="000B0BDB" w:rsidRPr="005A5AD0">
        <w:rPr>
          <w:rFonts w:ascii="Palatino Linotype" w:eastAsia="Calibri" w:hAnsi="Palatino Linotype" w:cs="Arial"/>
          <w:b/>
          <w:lang w:val="es-ES"/>
        </w:rPr>
        <w:t xml:space="preserve">información </w:t>
      </w:r>
      <w:r w:rsidR="00BF1079" w:rsidRPr="005A5AD0">
        <w:rPr>
          <w:rFonts w:ascii="Palatino Linotype" w:eastAsia="Calibri" w:hAnsi="Palatino Linotype" w:cs="Arial"/>
          <w:b/>
          <w:lang w:val="es-ES"/>
        </w:rPr>
        <w:t>relacionada con el procedimiento de licitación para llevar a cabo la Feria Internacional del Libro del Estado de México 2023</w:t>
      </w:r>
      <w:r w:rsidR="00BF1079" w:rsidRPr="005A5AD0">
        <w:rPr>
          <w:rFonts w:ascii="Palatino Linotype" w:eastAsia="Calibri" w:hAnsi="Palatino Linotype" w:cs="Arial"/>
          <w:lang w:val="es-ES"/>
        </w:rPr>
        <w:t>.</w:t>
      </w:r>
    </w:p>
    <w:p w14:paraId="2CB66D5B" w14:textId="77777777" w:rsidR="00BF1079" w:rsidRPr="005A5AD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6128F559" w14:textId="25069DE4" w:rsidR="000B0BDB" w:rsidRPr="005A5AD0" w:rsidRDefault="00F578FC" w:rsidP="00F578FC">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Aclarado lo anterior, recordemos que </w:t>
      </w:r>
      <w:r w:rsidR="00BF1079" w:rsidRPr="005A5AD0">
        <w:rPr>
          <w:rFonts w:ascii="Palatino Linotype" w:eastAsia="Calibri" w:hAnsi="Palatino Linotype" w:cs="Arial"/>
          <w:lang w:val="es-ES"/>
        </w:rPr>
        <w:t>el</w:t>
      </w:r>
      <w:r w:rsidRPr="005A5AD0">
        <w:rPr>
          <w:rFonts w:ascii="Palatino Linotype" w:eastAsia="Calibri" w:hAnsi="Palatino Linotype" w:cs="Arial"/>
          <w:lang w:val="es-ES"/>
        </w:rPr>
        <w:t xml:space="preserve"> área administrativa encargada de dar contestación a la solicitud de inf</w:t>
      </w:r>
      <w:r w:rsidR="00BF1079" w:rsidRPr="005A5AD0">
        <w:rPr>
          <w:rFonts w:ascii="Palatino Linotype" w:eastAsia="Calibri" w:hAnsi="Palatino Linotype" w:cs="Arial"/>
          <w:lang w:val="es-ES"/>
        </w:rPr>
        <w:t>ormación primigenia consistió</w:t>
      </w:r>
      <w:r w:rsidRPr="005A5AD0">
        <w:rPr>
          <w:rFonts w:ascii="Palatino Linotype" w:eastAsia="Calibri" w:hAnsi="Palatino Linotype" w:cs="Arial"/>
          <w:lang w:val="es-ES"/>
        </w:rPr>
        <w:t xml:space="preserve"> en la </w:t>
      </w:r>
      <w:r w:rsidRPr="005A5AD0">
        <w:rPr>
          <w:rFonts w:ascii="Palatino Linotype" w:eastAsia="Calibri" w:hAnsi="Palatino Linotype" w:cs="Arial"/>
          <w:b/>
          <w:lang w:val="es-ES"/>
        </w:rPr>
        <w:t xml:space="preserve">Dirección de </w:t>
      </w:r>
      <w:r w:rsidR="00BF1079" w:rsidRPr="005A5AD0">
        <w:rPr>
          <w:rFonts w:ascii="Palatino Linotype" w:eastAsia="Calibri" w:hAnsi="Palatino Linotype" w:cs="Arial"/>
          <w:b/>
          <w:lang w:val="es-ES"/>
        </w:rPr>
        <w:t>Recursos Materiales</w:t>
      </w:r>
      <w:r w:rsidRPr="005A5AD0">
        <w:rPr>
          <w:rFonts w:ascii="Palatino Linotype" w:eastAsia="Calibri" w:hAnsi="Palatino Linotype" w:cs="Arial"/>
          <w:lang w:val="es-ES"/>
        </w:rPr>
        <w:t>.</w:t>
      </w:r>
    </w:p>
    <w:p w14:paraId="1E280FCE" w14:textId="77777777" w:rsidR="00F578FC" w:rsidRPr="005A5AD0" w:rsidRDefault="00F578FC" w:rsidP="00F578FC">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43F8497C" w14:textId="2E9025F5" w:rsidR="000B0BDB" w:rsidRPr="005A5AD0" w:rsidRDefault="00BF1079"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En ese sentido, el Reglamento de la Administración Universitaria de la Universidad Autónoma del Estado de México tiene</w:t>
      </w:r>
      <w:r w:rsidRPr="005A5AD0">
        <w:rPr>
          <w:rFonts w:ascii="Palatino Linotype" w:eastAsia="Calibri" w:hAnsi="Palatino Linotype" w:cs="Arial"/>
        </w:rPr>
        <w:t xml:space="preserve"> por objeto regular la estructura orgánico-funcional del </w:t>
      </w:r>
      <w:r w:rsidRPr="005A5AD0">
        <w:rPr>
          <w:rFonts w:ascii="Palatino Linotype" w:eastAsia="Calibri" w:hAnsi="Palatino Linotype" w:cs="Arial"/>
          <w:b/>
        </w:rPr>
        <w:t>SUJETO OBLIGADO</w:t>
      </w:r>
      <w:r w:rsidRPr="005A5AD0">
        <w:rPr>
          <w:rFonts w:ascii="Palatino Linotype" w:eastAsia="Calibri" w:hAnsi="Palatino Linotype" w:cs="Arial"/>
        </w:rPr>
        <w:t>, establecer los objetivos, atribuciones y funciones de sus Dependencias Administrativas; así como la responsabilidad administrativa</w:t>
      </w:r>
      <w:r w:rsidRPr="005A5AD0">
        <w:rPr>
          <w:rStyle w:val="Refdenotaalpie"/>
          <w:rFonts w:ascii="Palatino Linotype" w:eastAsia="Calibri" w:hAnsi="Palatino Linotype" w:cs="Arial"/>
        </w:rPr>
        <w:footnoteReference w:id="9"/>
      </w:r>
      <w:r w:rsidRPr="005A5AD0">
        <w:rPr>
          <w:rFonts w:ascii="Palatino Linotype" w:eastAsia="Calibri" w:hAnsi="Palatino Linotype" w:cs="Arial"/>
        </w:rPr>
        <w:t>.</w:t>
      </w:r>
    </w:p>
    <w:p w14:paraId="011BD90B" w14:textId="77777777" w:rsidR="00BF1079" w:rsidRPr="005A5AD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08CB5A63" w14:textId="69B2A917" w:rsidR="00BF1079" w:rsidRPr="005A5AD0" w:rsidRDefault="00AD3B3F"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De conformidad con el artículo 10 del Reglamento de la Administración Universitaria de la Universidad Autónoma del Estado de México, el </w:t>
      </w:r>
      <w:r w:rsidRPr="005A5AD0">
        <w:rPr>
          <w:rFonts w:ascii="Palatino Linotype" w:eastAsia="Calibri" w:hAnsi="Palatino Linotype" w:cs="Arial"/>
          <w:b/>
          <w:lang w:val="es-ES"/>
        </w:rPr>
        <w:t>SUJETO OBLIGADO</w:t>
      </w:r>
      <w:r w:rsidRPr="005A5AD0">
        <w:rPr>
          <w:rFonts w:ascii="Palatino Linotype" w:eastAsia="Calibri" w:hAnsi="Palatino Linotype" w:cs="Arial"/>
          <w:lang w:val="es-ES"/>
        </w:rPr>
        <w:t xml:space="preserve"> contará con la siguiente estructura orgánica central:</w:t>
      </w:r>
    </w:p>
    <w:p w14:paraId="246228EE" w14:textId="77777777" w:rsidR="00BF1079" w:rsidRPr="00F9126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sz w:val="22"/>
        </w:rPr>
      </w:pPr>
    </w:p>
    <w:p w14:paraId="4E28F998"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i/>
          <w:color w:val="000000"/>
          <w:sz w:val="22"/>
        </w:rPr>
        <w:t>“</w:t>
      </w:r>
      <w:r w:rsidRPr="00F91260">
        <w:rPr>
          <w:rFonts w:ascii="Palatino Linotype" w:eastAsia="MS Mincho" w:hAnsi="Palatino Linotype" w:cs="Times New Roman"/>
          <w:b/>
          <w:i/>
          <w:color w:val="000000"/>
          <w:sz w:val="22"/>
        </w:rPr>
        <w:t>Artículo 10.</w:t>
      </w:r>
      <w:r w:rsidRPr="00F91260">
        <w:rPr>
          <w:rFonts w:ascii="Palatino Linotype" w:eastAsia="MS Mincho" w:hAnsi="Palatino Linotype" w:cs="Times New Roman"/>
          <w:i/>
          <w:color w:val="000000"/>
          <w:sz w:val="22"/>
        </w:rPr>
        <w:t xml:space="preserve"> La Administración Central se conforma por las Dependencias Administrativas siguientes: </w:t>
      </w:r>
    </w:p>
    <w:p w14:paraId="25A2123A"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 xml:space="preserve">I. </w:t>
      </w:r>
      <w:r w:rsidRPr="00F91260">
        <w:rPr>
          <w:rFonts w:ascii="Palatino Linotype" w:eastAsia="MS Mincho" w:hAnsi="Palatino Linotype" w:cs="Times New Roman"/>
          <w:i/>
          <w:color w:val="000000"/>
          <w:sz w:val="22"/>
        </w:rPr>
        <w:t xml:space="preserve">Oficina de Rectoría. </w:t>
      </w:r>
    </w:p>
    <w:p w14:paraId="438ADD07"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II.</w:t>
      </w:r>
      <w:r w:rsidRPr="00F91260">
        <w:rPr>
          <w:rFonts w:ascii="Palatino Linotype" w:eastAsia="MS Mincho" w:hAnsi="Palatino Linotype" w:cs="Times New Roman"/>
          <w:i/>
          <w:color w:val="000000"/>
          <w:sz w:val="22"/>
        </w:rPr>
        <w:t xml:space="preserve"> Secretaría de Docencia. </w:t>
      </w:r>
    </w:p>
    <w:p w14:paraId="6E8B1F22"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III.</w:t>
      </w:r>
      <w:r w:rsidRPr="00F91260">
        <w:rPr>
          <w:rFonts w:ascii="Palatino Linotype" w:eastAsia="MS Mincho" w:hAnsi="Palatino Linotype" w:cs="Times New Roman"/>
          <w:i/>
          <w:color w:val="000000"/>
          <w:sz w:val="22"/>
        </w:rPr>
        <w:t xml:space="preserve"> Secretaría de Investigación y Estudios Avanzados. </w:t>
      </w:r>
    </w:p>
    <w:p w14:paraId="4274678F"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IV.</w:t>
      </w:r>
      <w:r w:rsidRPr="00F91260">
        <w:rPr>
          <w:rFonts w:ascii="Palatino Linotype" w:eastAsia="MS Mincho" w:hAnsi="Palatino Linotype" w:cs="Times New Roman"/>
          <w:i/>
          <w:color w:val="000000"/>
          <w:sz w:val="22"/>
        </w:rPr>
        <w:t xml:space="preserve"> Secretaría de Rectoría. </w:t>
      </w:r>
    </w:p>
    <w:p w14:paraId="00DE407C"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lastRenderedPageBreak/>
        <w:t>V.</w:t>
      </w:r>
      <w:r w:rsidRPr="00F91260">
        <w:rPr>
          <w:rFonts w:ascii="Palatino Linotype" w:eastAsia="MS Mincho" w:hAnsi="Palatino Linotype" w:cs="Times New Roman"/>
          <w:i/>
          <w:color w:val="000000"/>
          <w:sz w:val="22"/>
        </w:rPr>
        <w:t xml:space="preserve"> Secretaría de Difusión Cultural. </w:t>
      </w:r>
    </w:p>
    <w:p w14:paraId="1E756847"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VI.</w:t>
      </w:r>
      <w:r w:rsidRPr="00F91260">
        <w:rPr>
          <w:rFonts w:ascii="Palatino Linotype" w:eastAsia="MS Mincho" w:hAnsi="Palatino Linotype" w:cs="Times New Roman"/>
          <w:i/>
          <w:color w:val="000000"/>
          <w:sz w:val="22"/>
        </w:rPr>
        <w:t xml:space="preserve"> Secretaría de Extensión y Vinculación. </w:t>
      </w:r>
    </w:p>
    <w:p w14:paraId="1AD11BF7"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b/>
          <w:i/>
          <w:color w:val="000000"/>
          <w:sz w:val="22"/>
        </w:rPr>
      </w:pPr>
      <w:r w:rsidRPr="00F91260">
        <w:rPr>
          <w:rFonts w:ascii="Palatino Linotype" w:eastAsia="MS Mincho" w:hAnsi="Palatino Linotype" w:cs="Times New Roman"/>
          <w:b/>
          <w:i/>
          <w:color w:val="000000"/>
          <w:sz w:val="22"/>
        </w:rPr>
        <w:t xml:space="preserve">VII. Secretaría de Administración. </w:t>
      </w:r>
    </w:p>
    <w:p w14:paraId="70BEF8AF"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VIII.</w:t>
      </w:r>
      <w:r w:rsidRPr="00F91260">
        <w:rPr>
          <w:rFonts w:ascii="Palatino Linotype" w:eastAsia="MS Mincho" w:hAnsi="Palatino Linotype" w:cs="Times New Roman"/>
          <w:i/>
          <w:color w:val="000000"/>
          <w:sz w:val="22"/>
        </w:rPr>
        <w:t xml:space="preserve"> Secretaría de Planeación y Desarrollo Institucional. </w:t>
      </w:r>
    </w:p>
    <w:p w14:paraId="52A7768B"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IX.</w:t>
      </w:r>
      <w:r w:rsidRPr="00F91260">
        <w:rPr>
          <w:rFonts w:ascii="Palatino Linotype" w:eastAsia="MS Mincho" w:hAnsi="Palatino Linotype" w:cs="Times New Roman"/>
          <w:i/>
          <w:color w:val="000000"/>
          <w:sz w:val="22"/>
        </w:rPr>
        <w:t xml:space="preserve"> Derogada. </w:t>
      </w:r>
    </w:p>
    <w:p w14:paraId="099DDB94"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X.</w:t>
      </w:r>
      <w:r w:rsidRPr="00F91260">
        <w:rPr>
          <w:rFonts w:ascii="Palatino Linotype" w:eastAsia="MS Mincho" w:hAnsi="Palatino Linotype" w:cs="Times New Roman"/>
          <w:i/>
          <w:color w:val="000000"/>
          <w:sz w:val="22"/>
        </w:rPr>
        <w:t xml:space="preserve"> Abogado General. </w:t>
      </w:r>
    </w:p>
    <w:p w14:paraId="224EBA9C"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XI.</w:t>
      </w:r>
      <w:r w:rsidRPr="00F91260">
        <w:rPr>
          <w:rFonts w:ascii="Palatino Linotype" w:eastAsia="MS Mincho" w:hAnsi="Palatino Linotype" w:cs="Times New Roman"/>
          <w:i/>
          <w:color w:val="000000"/>
          <w:sz w:val="22"/>
        </w:rPr>
        <w:t xml:space="preserve"> Dirección General de Comunicación Universitaria. </w:t>
      </w:r>
    </w:p>
    <w:p w14:paraId="5FE1F1AD"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XII.</w:t>
      </w:r>
      <w:r w:rsidRPr="00F91260">
        <w:rPr>
          <w:rFonts w:ascii="Palatino Linotype" w:eastAsia="MS Mincho" w:hAnsi="Palatino Linotype" w:cs="Times New Roman"/>
          <w:i/>
          <w:color w:val="000000"/>
          <w:sz w:val="22"/>
        </w:rPr>
        <w:t xml:space="preserve"> Derogada. </w:t>
      </w:r>
    </w:p>
    <w:p w14:paraId="29757864" w14:textId="7A01734E"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XIII.</w:t>
      </w:r>
      <w:r w:rsidRPr="00F91260">
        <w:rPr>
          <w:rFonts w:ascii="Palatino Linotype" w:eastAsia="MS Mincho" w:hAnsi="Palatino Linotype" w:cs="Times New Roman"/>
          <w:i/>
          <w:color w:val="000000"/>
          <w:sz w:val="22"/>
        </w:rPr>
        <w:t xml:space="preserve"> Contraloría Universitaria. </w:t>
      </w:r>
    </w:p>
    <w:p w14:paraId="24B16209" w14:textId="7777777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XIV.</w:t>
      </w:r>
      <w:r w:rsidRPr="00F91260">
        <w:rPr>
          <w:rFonts w:ascii="Palatino Linotype" w:eastAsia="MS Mincho" w:hAnsi="Palatino Linotype" w:cs="Times New Roman"/>
          <w:i/>
          <w:color w:val="000000"/>
          <w:sz w:val="22"/>
        </w:rPr>
        <w:t xml:space="preserve"> Secretaría Técnica del Gabinete Universitario. </w:t>
      </w:r>
    </w:p>
    <w:p w14:paraId="060DD58A" w14:textId="440ABFEC"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F91260">
        <w:rPr>
          <w:rFonts w:ascii="Palatino Linotype" w:eastAsia="MS Mincho" w:hAnsi="Palatino Linotype" w:cs="Times New Roman"/>
          <w:b/>
          <w:i/>
          <w:color w:val="000000"/>
          <w:sz w:val="22"/>
        </w:rPr>
        <w:t xml:space="preserve">XV. </w:t>
      </w:r>
      <w:r w:rsidRPr="00F91260">
        <w:rPr>
          <w:rFonts w:ascii="Palatino Linotype" w:eastAsia="MS Mincho" w:hAnsi="Palatino Linotype" w:cs="Times New Roman"/>
          <w:i/>
          <w:color w:val="000000"/>
          <w:sz w:val="22"/>
        </w:rPr>
        <w:t>Las demás que se acuerden en términos de la legislación universitaria.”</w:t>
      </w:r>
    </w:p>
    <w:p w14:paraId="6B71939A" w14:textId="76FFB227" w:rsidR="00AD3B3F" w:rsidRPr="00F91260" w:rsidRDefault="00AD3B3F" w:rsidP="00AD3B3F">
      <w:pPr>
        <w:pStyle w:val="Prrafodelista"/>
        <w:tabs>
          <w:tab w:val="left" w:pos="426"/>
        </w:tabs>
        <w:spacing w:before="240" w:after="240" w:line="276" w:lineRule="auto"/>
        <w:ind w:left="567" w:right="567"/>
        <w:jc w:val="both"/>
        <w:rPr>
          <w:rFonts w:ascii="Palatino Linotype" w:eastAsia="MS Mincho" w:hAnsi="Palatino Linotype" w:cs="Times New Roman"/>
          <w:color w:val="000000"/>
          <w:sz w:val="22"/>
        </w:rPr>
      </w:pPr>
      <w:r w:rsidRPr="00F91260">
        <w:rPr>
          <w:rFonts w:ascii="Palatino Linotype" w:eastAsia="MS Mincho" w:hAnsi="Palatino Linotype" w:cs="Times New Roman"/>
          <w:color w:val="000000"/>
          <w:sz w:val="22"/>
        </w:rPr>
        <w:t>(Énfasis añadido)</w:t>
      </w:r>
    </w:p>
    <w:p w14:paraId="5BC5BE1D" w14:textId="77777777" w:rsidR="00AD3B3F" w:rsidRPr="005A5AD0" w:rsidRDefault="00AD3B3F"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7C574F5E" w14:textId="2BB4F70E" w:rsidR="00BF1079" w:rsidRPr="005A5AD0" w:rsidRDefault="00AD3B3F"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Resultando de especial interés, para el presente asunto, la </w:t>
      </w:r>
      <w:r w:rsidRPr="005A5AD0">
        <w:rPr>
          <w:rFonts w:ascii="Palatino Linotype" w:eastAsia="Calibri" w:hAnsi="Palatino Linotype" w:cs="Arial"/>
          <w:b/>
          <w:lang w:val="es-ES"/>
        </w:rPr>
        <w:t>Secretaría de Administración</w:t>
      </w:r>
      <w:r w:rsidRPr="005A5AD0">
        <w:rPr>
          <w:rFonts w:ascii="Palatino Linotype" w:eastAsia="Calibri" w:hAnsi="Palatino Linotype" w:cs="Arial"/>
          <w:lang w:val="es-ES"/>
        </w:rPr>
        <w:t xml:space="preserve">, la cual será </w:t>
      </w:r>
      <w:r w:rsidRPr="005A5AD0">
        <w:rPr>
          <w:rFonts w:ascii="Palatino Linotype" w:eastAsia="Calibri" w:hAnsi="Palatino Linotype" w:cs="Arial"/>
        </w:rPr>
        <w:t xml:space="preserve">la dependencia </w:t>
      </w:r>
      <w:r w:rsidRPr="005A5AD0">
        <w:rPr>
          <w:rFonts w:ascii="Palatino Linotype" w:eastAsia="Calibri" w:hAnsi="Palatino Linotype" w:cs="Arial"/>
          <w:b/>
        </w:rPr>
        <w:t>encargada</w:t>
      </w:r>
      <w:r w:rsidRPr="005A5AD0">
        <w:rPr>
          <w:rFonts w:ascii="Palatino Linotype" w:eastAsia="Calibri" w:hAnsi="Palatino Linotype" w:cs="Arial"/>
        </w:rPr>
        <w:t xml:space="preserve"> de contribuir al logro de los fines institucionales a través d</w:t>
      </w:r>
      <w:r w:rsidRPr="005A5AD0">
        <w:rPr>
          <w:rFonts w:ascii="Palatino Linotype" w:eastAsia="Calibri" w:hAnsi="Palatino Linotype" w:cs="Arial"/>
          <w:b/>
        </w:rPr>
        <w:t>e la planeación, organización, suministro y control de los recursos materiales</w:t>
      </w:r>
      <w:r w:rsidRPr="005A5AD0">
        <w:rPr>
          <w:rFonts w:ascii="Palatino Linotype" w:eastAsia="Calibri" w:hAnsi="Palatino Linotype" w:cs="Arial"/>
        </w:rPr>
        <w:t>, financieros y técnicos, así como del personal necesario para dar respuesta a los requerimientos de la Universidad</w:t>
      </w:r>
      <w:r w:rsidRPr="005A5AD0">
        <w:rPr>
          <w:rStyle w:val="Refdenotaalpie"/>
          <w:rFonts w:ascii="Palatino Linotype" w:eastAsia="Calibri" w:hAnsi="Palatino Linotype" w:cs="Arial"/>
        </w:rPr>
        <w:footnoteReference w:id="10"/>
      </w:r>
      <w:r w:rsidRPr="005A5AD0">
        <w:rPr>
          <w:rFonts w:ascii="Palatino Linotype" w:eastAsia="Calibri" w:hAnsi="Palatino Linotype" w:cs="Arial"/>
        </w:rPr>
        <w:t>.</w:t>
      </w:r>
    </w:p>
    <w:p w14:paraId="64C8F333" w14:textId="77777777" w:rsidR="00BF1079" w:rsidRPr="005A5AD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5E36151B" w14:textId="362A748E" w:rsidR="00BF1079" w:rsidRPr="005A5AD0" w:rsidRDefault="00AD3B3F"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Para el cumplimiento de sus objetivos, la </w:t>
      </w:r>
      <w:r w:rsidRPr="005A5AD0">
        <w:rPr>
          <w:rFonts w:ascii="Palatino Linotype" w:eastAsia="Calibri" w:hAnsi="Palatino Linotype" w:cs="Arial"/>
          <w:b/>
          <w:lang w:val="es-ES"/>
        </w:rPr>
        <w:t>Secretaría de Administración</w:t>
      </w:r>
      <w:r w:rsidRPr="005A5AD0">
        <w:rPr>
          <w:rFonts w:ascii="Palatino Linotype" w:eastAsia="Calibri" w:hAnsi="Palatino Linotype" w:cs="Arial"/>
          <w:lang w:val="es-ES"/>
        </w:rPr>
        <w:t xml:space="preserve"> se integrará por las siguientes direcciones</w:t>
      </w:r>
      <w:r w:rsidRPr="005A5AD0">
        <w:rPr>
          <w:rStyle w:val="Refdenotaalpie"/>
          <w:rFonts w:ascii="Palatino Linotype" w:eastAsia="Calibri" w:hAnsi="Palatino Linotype" w:cs="Arial"/>
          <w:lang w:val="es-ES"/>
        </w:rPr>
        <w:footnoteReference w:id="11"/>
      </w:r>
      <w:r w:rsidRPr="005A5AD0">
        <w:rPr>
          <w:rFonts w:ascii="Palatino Linotype" w:eastAsia="Calibri" w:hAnsi="Palatino Linotype" w:cs="Arial"/>
          <w:lang w:val="es-ES"/>
        </w:rPr>
        <w:t>:</w:t>
      </w:r>
    </w:p>
    <w:p w14:paraId="5032A310" w14:textId="77777777" w:rsidR="00AD3B3F" w:rsidRPr="00F91260" w:rsidRDefault="00AD3B3F" w:rsidP="00AD3B3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Calibri" w:hAnsi="Palatino Linotype" w:cs="Arial"/>
          <w:sz w:val="22"/>
          <w:lang w:val="es-ES"/>
        </w:rPr>
        <w:t xml:space="preserve">Dirección </w:t>
      </w:r>
      <w:r w:rsidRPr="00F91260">
        <w:rPr>
          <w:rFonts w:ascii="Palatino Linotype" w:eastAsia="Calibri" w:hAnsi="Palatino Linotype" w:cs="Arial"/>
          <w:sz w:val="22"/>
        </w:rPr>
        <w:t xml:space="preserve">de Recursos Humanos. </w:t>
      </w:r>
    </w:p>
    <w:p w14:paraId="344F1337" w14:textId="77777777" w:rsidR="00AD3B3F" w:rsidRPr="00F91260" w:rsidRDefault="00AD3B3F" w:rsidP="00AD3B3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Calibri" w:hAnsi="Palatino Linotype" w:cs="Arial"/>
          <w:b/>
          <w:sz w:val="22"/>
        </w:rPr>
        <w:t>Dirección de Recursos Materiales</w:t>
      </w:r>
      <w:r w:rsidRPr="00F91260">
        <w:rPr>
          <w:rFonts w:ascii="Palatino Linotype" w:eastAsia="Calibri" w:hAnsi="Palatino Linotype" w:cs="Arial"/>
          <w:sz w:val="22"/>
        </w:rPr>
        <w:t xml:space="preserve">. </w:t>
      </w:r>
    </w:p>
    <w:p w14:paraId="751BD645" w14:textId="58A0E558" w:rsidR="00AD3B3F" w:rsidRPr="00F91260" w:rsidRDefault="00AD3B3F" w:rsidP="00AD3B3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Calibri" w:hAnsi="Palatino Linotype" w:cs="Arial"/>
          <w:sz w:val="22"/>
        </w:rPr>
        <w:t>Dirección de Obra Universitaria.</w:t>
      </w:r>
    </w:p>
    <w:p w14:paraId="38167BC3" w14:textId="77777777" w:rsidR="00AD3B3F" w:rsidRPr="00F91260" w:rsidRDefault="00AD3B3F" w:rsidP="00AD3B3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Calibri" w:hAnsi="Palatino Linotype" w:cs="Arial"/>
          <w:sz w:val="22"/>
        </w:rPr>
        <w:t xml:space="preserve">Dirección de Organización y Desarrollo Administrativo. </w:t>
      </w:r>
    </w:p>
    <w:p w14:paraId="2F8B3BEF" w14:textId="5196C8DF" w:rsidR="00AD3B3F" w:rsidRPr="00F91260" w:rsidRDefault="00AD3B3F" w:rsidP="00AD3B3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eastAsia="Calibri" w:hAnsi="Palatino Linotype" w:cs="Arial"/>
          <w:sz w:val="22"/>
        </w:rPr>
        <w:t>Dirección de Tecnologías de la Información y Comunicaciones.</w:t>
      </w:r>
    </w:p>
    <w:p w14:paraId="0C26CE79" w14:textId="77777777" w:rsidR="00BF1079" w:rsidRPr="005A5AD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67FD26E4" w14:textId="3AF9D70F" w:rsidR="00BF1079" w:rsidRPr="005A5AD0" w:rsidRDefault="00AD3B3F"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lastRenderedPageBreak/>
        <w:t xml:space="preserve">Por cuanto hace a la </w:t>
      </w:r>
      <w:r w:rsidRPr="005A5AD0">
        <w:rPr>
          <w:rFonts w:ascii="Palatino Linotype" w:eastAsia="Calibri" w:hAnsi="Palatino Linotype" w:cs="Arial"/>
          <w:b/>
          <w:lang w:val="es-ES"/>
        </w:rPr>
        <w:t>Dirección de Recursos Materiales y Servicios Generales</w:t>
      </w:r>
      <w:r w:rsidRPr="005A5AD0">
        <w:rPr>
          <w:rFonts w:ascii="Palatino Linotype" w:eastAsia="Calibri" w:hAnsi="Palatino Linotype" w:cs="Arial"/>
          <w:lang w:val="es-ES"/>
        </w:rPr>
        <w:t xml:space="preserve"> tendrá por objetivo </w:t>
      </w:r>
      <w:r w:rsidRPr="005A5AD0">
        <w:rPr>
          <w:rFonts w:ascii="Palatino Linotype" w:eastAsia="Calibri" w:hAnsi="Palatino Linotype" w:cs="Arial"/>
          <w:b/>
        </w:rPr>
        <w:t>suministrar en tiempo y forma los bienes y/o contratación de servicios solicitados por los distintos Espacios Académicos y Dependencias Administrativas</w:t>
      </w:r>
      <w:r w:rsidRPr="005A5AD0">
        <w:rPr>
          <w:rFonts w:ascii="Palatino Linotype" w:eastAsia="Calibri" w:hAnsi="Palatino Linotype" w:cs="Arial"/>
        </w:rPr>
        <w:t xml:space="preserve">, con el fin de coadyuvar en el cumplimiento de sus funciones, </w:t>
      </w:r>
      <w:r w:rsidRPr="005A5AD0">
        <w:rPr>
          <w:rFonts w:ascii="Palatino Linotype" w:eastAsia="Calibri" w:hAnsi="Palatino Linotype" w:cs="Arial"/>
          <w:b/>
        </w:rPr>
        <w:t>realizando las adquisiciones, arrendamientos y contratación de servicios</w:t>
      </w:r>
      <w:r w:rsidRPr="005A5AD0">
        <w:rPr>
          <w:rFonts w:ascii="Palatino Linotype" w:eastAsia="Calibri" w:hAnsi="Palatino Linotype" w:cs="Arial"/>
        </w:rPr>
        <w:t>, con eficacia, eficiencia, imparcialidad y honradez, asegurando con ello las mejores condiciones económicas para la Universidad, en cuanto a precio, calidad, tiempo de entrega y financiamiento</w:t>
      </w:r>
      <w:r w:rsidRPr="005A5AD0">
        <w:rPr>
          <w:rStyle w:val="Refdenotaalpie"/>
          <w:rFonts w:ascii="Palatino Linotype" w:eastAsia="Calibri" w:hAnsi="Palatino Linotype" w:cs="Arial"/>
        </w:rPr>
        <w:footnoteReference w:id="12"/>
      </w:r>
      <w:r w:rsidRPr="005A5AD0">
        <w:rPr>
          <w:rFonts w:ascii="Palatino Linotype" w:eastAsia="Calibri" w:hAnsi="Palatino Linotype" w:cs="Arial"/>
        </w:rPr>
        <w:t>.</w:t>
      </w:r>
    </w:p>
    <w:p w14:paraId="6BF39B4B" w14:textId="77777777" w:rsidR="00AD3B3F" w:rsidRPr="005A5AD0" w:rsidRDefault="00AD3B3F" w:rsidP="00AD3B3F">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20A4F578" w14:textId="7E6BD71E" w:rsidR="00AD3B3F" w:rsidRPr="005A5AD0" w:rsidRDefault="00AD3B3F" w:rsidP="00BF1079">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Derivado de lo anterior, podemos concluir que la Unidad de Transparencia turnó oportunamente la solicitud de información </w:t>
      </w:r>
      <w:r w:rsidRPr="005A5AD0">
        <w:rPr>
          <w:rFonts w:ascii="Palatino Linotype" w:eastAsia="Calibri" w:hAnsi="Palatino Linotype" w:cs="Arial"/>
          <w:b/>
          <w:lang w:val="es-ES"/>
        </w:rPr>
        <w:t>00387/UAEM/IP/2023</w:t>
      </w:r>
      <w:r w:rsidRPr="005A5AD0">
        <w:rPr>
          <w:rFonts w:ascii="Palatino Linotype" w:eastAsia="Calibri" w:hAnsi="Palatino Linotype" w:cs="Arial"/>
          <w:lang w:val="es-ES"/>
        </w:rPr>
        <w:t xml:space="preserve"> al área administrativa encargada de poseer, generar y/o administrar la información solicitada.</w:t>
      </w:r>
    </w:p>
    <w:p w14:paraId="47CBB925" w14:textId="77777777" w:rsidR="00BF1079" w:rsidRPr="005A5AD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06036CFA" w14:textId="50EB66F2" w:rsidR="00BF1079" w:rsidRPr="005A5AD0" w:rsidRDefault="00AD3B3F" w:rsidP="00BF107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hAnsi="Palatino Linotype"/>
          <w:color w:val="000000" w:themeColor="text1"/>
        </w:rPr>
        <w:t>Luego entonces,</w:t>
      </w:r>
      <w:r w:rsidR="00BF1079" w:rsidRPr="005A5AD0">
        <w:rPr>
          <w:rFonts w:ascii="Palatino Linotype" w:hAnsi="Palatino Linotype"/>
          <w:color w:val="000000" w:themeColor="text1"/>
        </w:rPr>
        <w:t xml:space="preserve"> podemos elaborar un cuadro comparativo entre los diversos requerimientos formulados a través de la solicitud de información </w:t>
      </w:r>
      <w:r w:rsidR="00BF1079" w:rsidRPr="005A5AD0">
        <w:rPr>
          <w:rFonts w:ascii="Palatino Linotype" w:hAnsi="Palatino Linotype"/>
          <w:b/>
          <w:color w:val="000000" w:themeColor="text1"/>
        </w:rPr>
        <w:t>00387/UAEM/IP/2023</w:t>
      </w:r>
      <w:r w:rsidR="00BF1079" w:rsidRPr="005A5AD0">
        <w:rPr>
          <w:rFonts w:ascii="Palatino Linotype" w:hAnsi="Palatino Linotype"/>
          <w:color w:val="000000" w:themeColor="text1"/>
        </w:rPr>
        <w:t xml:space="preserve"> y la respuesta proveída por la </w:t>
      </w:r>
      <w:r w:rsidR="00BF1079" w:rsidRPr="005A5AD0">
        <w:rPr>
          <w:rFonts w:ascii="Palatino Linotype" w:hAnsi="Palatino Linotype"/>
          <w:b/>
          <w:color w:val="000000" w:themeColor="text1"/>
        </w:rPr>
        <w:t>Dirección de Recursos Materiales</w:t>
      </w:r>
      <w:r w:rsidR="00BF1079" w:rsidRPr="005A5AD0">
        <w:rPr>
          <w:rFonts w:ascii="Palatino Linotype" w:hAnsi="Palatino Linotype"/>
          <w:color w:val="000000" w:themeColor="text1"/>
        </w:rPr>
        <w:t>:</w:t>
      </w:r>
    </w:p>
    <w:p w14:paraId="4C786625" w14:textId="77777777" w:rsidR="00BF1079" w:rsidRPr="005A5AD0" w:rsidRDefault="00BF1079" w:rsidP="00BF1079">
      <w:pPr>
        <w:pStyle w:val="Prrafodelista"/>
        <w:tabs>
          <w:tab w:val="left" w:pos="426"/>
        </w:tabs>
        <w:spacing w:before="240" w:after="240" w:line="360" w:lineRule="auto"/>
        <w:ind w:left="0" w:right="51"/>
        <w:jc w:val="both"/>
        <w:rPr>
          <w:rFonts w:ascii="Palatino Linotype" w:hAnsi="Palatino Linotype"/>
          <w:color w:val="000000" w:themeColor="text1"/>
        </w:rPr>
      </w:pPr>
    </w:p>
    <w:p w14:paraId="19844402" w14:textId="77777777" w:rsidR="00F615A3" w:rsidRPr="005A5AD0" w:rsidRDefault="00F615A3" w:rsidP="00BF1079">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ayout w:type="fixed"/>
        <w:tblLook w:val="04A0" w:firstRow="1" w:lastRow="0" w:firstColumn="1" w:lastColumn="0" w:noHBand="0" w:noVBand="1"/>
      </w:tblPr>
      <w:tblGrid>
        <w:gridCol w:w="1438"/>
        <w:gridCol w:w="1818"/>
        <w:gridCol w:w="3413"/>
        <w:gridCol w:w="2159"/>
      </w:tblGrid>
      <w:tr w:rsidR="00BF1079" w:rsidRPr="00F91260" w14:paraId="0206B803" w14:textId="77777777" w:rsidTr="00346013">
        <w:tc>
          <w:tcPr>
            <w:tcW w:w="3256" w:type="dxa"/>
            <w:gridSpan w:val="2"/>
            <w:shd w:val="clear" w:color="auto" w:fill="D9D9D9" w:themeFill="background1" w:themeFillShade="D9"/>
            <w:vAlign w:val="center"/>
          </w:tcPr>
          <w:p w14:paraId="41F3838A"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SOLICITUD 00387/UAEM/IP/2023</w:t>
            </w:r>
          </w:p>
        </w:tc>
        <w:tc>
          <w:tcPr>
            <w:tcW w:w="3413" w:type="dxa"/>
            <w:shd w:val="clear" w:color="auto" w:fill="D9D9D9" w:themeFill="background1" w:themeFillShade="D9"/>
            <w:vAlign w:val="center"/>
          </w:tcPr>
          <w:p w14:paraId="360A26C4"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RESPUESTA DE LA DIRECCIÓN DE RECURSOS MATERIALES</w:t>
            </w:r>
          </w:p>
        </w:tc>
        <w:tc>
          <w:tcPr>
            <w:tcW w:w="2159" w:type="dxa"/>
            <w:shd w:val="clear" w:color="auto" w:fill="D9D9D9" w:themeFill="background1" w:themeFillShade="D9"/>
            <w:vAlign w:val="center"/>
          </w:tcPr>
          <w:p w14:paraId="3E7DFAAE"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¿SE COLMA EL REQUERIMIENTO?</w:t>
            </w:r>
          </w:p>
        </w:tc>
      </w:tr>
      <w:tr w:rsidR="00BF1079" w:rsidRPr="00F91260" w14:paraId="02A2CB46" w14:textId="77777777" w:rsidTr="00346013">
        <w:tc>
          <w:tcPr>
            <w:tcW w:w="1438" w:type="dxa"/>
            <w:vMerge w:val="restart"/>
          </w:tcPr>
          <w:p w14:paraId="56CDF38D" w14:textId="77777777" w:rsidR="00BF1079" w:rsidRPr="00F91260" w:rsidRDefault="00BF1079" w:rsidP="00346013">
            <w:pPr>
              <w:pStyle w:val="Prrafodelista"/>
              <w:tabs>
                <w:tab w:val="left" w:pos="426"/>
              </w:tabs>
              <w:ind w:left="0" w:right="51"/>
              <w:jc w:val="center"/>
              <w:rPr>
                <w:rFonts w:ascii="Palatino Linotype" w:hAnsi="Palatino Linotype"/>
                <w:color w:val="000000" w:themeColor="text1"/>
                <w:sz w:val="20"/>
              </w:rPr>
            </w:pPr>
            <w:r w:rsidRPr="00F91260">
              <w:rPr>
                <w:rFonts w:ascii="Palatino Linotype" w:hAnsi="Palatino Linotype"/>
                <w:color w:val="000000" w:themeColor="text1"/>
                <w:sz w:val="20"/>
              </w:rPr>
              <w:t>De la Feria Internacional del Libro del Estado de México 2023:</w:t>
            </w:r>
          </w:p>
        </w:tc>
        <w:tc>
          <w:tcPr>
            <w:tcW w:w="1818" w:type="dxa"/>
            <w:vAlign w:val="center"/>
          </w:tcPr>
          <w:p w14:paraId="3605455D" w14:textId="77777777" w:rsidR="00BF1079" w:rsidRPr="00F91260" w:rsidRDefault="00BF1079" w:rsidP="00346013">
            <w:pPr>
              <w:pStyle w:val="Prrafodelista"/>
              <w:tabs>
                <w:tab w:val="left" w:pos="426"/>
              </w:tabs>
              <w:ind w:left="0" w:right="51"/>
              <w:jc w:val="center"/>
              <w:rPr>
                <w:rFonts w:ascii="Palatino Linotype" w:hAnsi="Palatino Linotype"/>
                <w:color w:val="000000" w:themeColor="text1"/>
                <w:sz w:val="20"/>
              </w:rPr>
            </w:pPr>
            <w:r w:rsidRPr="00F91260">
              <w:rPr>
                <w:rFonts w:ascii="Palatino Linotype" w:hAnsi="Palatino Linotype"/>
                <w:color w:val="000000" w:themeColor="text1"/>
                <w:sz w:val="20"/>
              </w:rPr>
              <w:t>Por qué medio se realizó la adquisición del servicio</w:t>
            </w:r>
          </w:p>
        </w:tc>
        <w:tc>
          <w:tcPr>
            <w:tcW w:w="3413" w:type="dxa"/>
          </w:tcPr>
          <w:p w14:paraId="0342C2CD"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r w:rsidRPr="00F91260">
              <w:rPr>
                <w:rFonts w:ascii="Palatino Linotype" w:hAnsi="Palatino Linotype"/>
                <w:i/>
                <w:color w:val="000000" w:themeColor="text1"/>
                <w:sz w:val="20"/>
              </w:rPr>
              <w:t>“se realizó una Licitación Pública y posteriormente una Invitación Restringida. Adicionalmente se instrumentó una Invitación a Cuando Menos Tres Personas”</w:t>
            </w:r>
            <w:r w:rsidRPr="00F91260">
              <w:rPr>
                <w:rFonts w:ascii="Palatino Linotype" w:hAnsi="Palatino Linotype"/>
                <w:color w:val="000000" w:themeColor="text1"/>
                <w:sz w:val="20"/>
              </w:rPr>
              <w:t xml:space="preserve"> (Sic)</w:t>
            </w:r>
          </w:p>
        </w:tc>
        <w:tc>
          <w:tcPr>
            <w:tcW w:w="2159" w:type="dxa"/>
            <w:vAlign w:val="center"/>
          </w:tcPr>
          <w:p w14:paraId="3337E6EC"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SÍ</w:t>
            </w:r>
          </w:p>
        </w:tc>
      </w:tr>
      <w:tr w:rsidR="00BF1079" w:rsidRPr="00F91260" w14:paraId="23BDF1B4" w14:textId="77777777" w:rsidTr="00346013">
        <w:tc>
          <w:tcPr>
            <w:tcW w:w="1438" w:type="dxa"/>
            <w:vMerge/>
          </w:tcPr>
          <w:p w14:paraId="3A5CF740"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p>
        </w:tc>
        <w:tc>
          <w:tcPr>
            <w:tcW w:w="1818" w:type="dxa"/>
            <w:vAlign w:val="center"/>
          </w:tcPr>
          <w:p w14:paraId="1B861C49" w14:textId="77777777" w:rsidR="00BF1079" w:rsidRPr="00F91260" w:rsidRDefault="00BF1079" w:rsidP="00346013">
            <w:pPr>
              <w:pStyle w:val="Prrafodelista"/>
              <w:tabs>
                <w:tab w:val="left" w:pos="426"/>
              </w:tabs>
              <w:ind w:left="0" w:right="51"/>
              <w:jc w:val="center"/>
              <w:rPr>
                <w:rFonts w:ascii="Palatino Linotype" w:hAnsi="Palatino Linotype"/>
                <w:color w:val="000000" w:themeColor="text1"/>
                <w:sz w:val="20"/>
              </w:rPr>
            </w:pPr>
            <w:r w:rsidRPr="00F91260">
              <w:rPr>
                <w:rFonts w:ascii="Palatino Linotype" w:hAnsi="Palatino Linotype"/>
                <w:color w:val="000000" w:themeColor="text1"/>
                <w:sz w:val="20"/>
              </w:rPr>
              <w:t>Presupuesto autorizado</w:t>
            </w:r>
          </w:p>
        </w:tc>
        <w:tc>
          <w:tcPr>
            <w:tcW w:w="3413" w:type="dxa"/>
          </w:tcPr>
          <w:p w14:paraId="02F7D252"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r w:rsidRPr="00F91260">
              <w:rPr>
                <w:rFonts w:ascii="Palatino Linotype" w:hAnsi="Palatino Linotype"/>
                <w:color w:val="000000" w:themeColor="text1"/>
                <w:sz w:val="20"/>
              </w:rPr>
              <w:t>“</w:t>
            </w:r>
            <w:r w:rsidRPr="00F91260">
              <w:rPr>
                <w:rFonts w:ascii="Palatino Linotype" w:hAnsi="Palatino Linotype"/>
                <w:i/>
                <w:color w:val="000000" w:themeColor="text1"/>
                <w:sz w:val="20"/>
              </w:rPr>
              <w:t>de los procedimientos instaurados, el total de la suficiencia otorgada fue de: 7,918,709.68.</w:t>
            </w:r>
            <w:r w:rsidRPr="00F91260">
              <w:rPr>
                <w:rFonts w:ascii="Palatino Linotype" w:hAnsi="Palatino Linotype"/>
                <w:color w:val="000000" w:themeColor="text1"/>
                <w:sz w:val="20"/>
              </w:rPr>
              <w:t>” (Sic)</w:t>
            </w:r>
          </w:p>
        </w:tc>
        <w:tc>
          <w:tcPr>
            <w:tcW w:w="2159" w:type="dxa"/>
            <w:vAlign w:val="center"/>
          </w:tcPr>
          <w:p w14:paraId="784C574C"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SÍ</w:t>
            </w:r>
          </w:p>
        </w:tc>
      </w:tr>
      <w:tr w:rsidR="00BF1079" w:rsidRPr="00F91260" w14:paraId="785FDC75" w14:textId="77777777" w:rsidTr="00346013">
        <w:tc>
          <w:tcPr>
            <w:tcW w:w="1438" w:type="dxa"/>
            <w:vMerge/>
          </w:tcPr>
          <w:p w14:paraId="48EE50F2"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p>
        </w:tc>
        <w:tc>
          <w:tcPr>
            <w:tcW w:w="1818" w:type="dxa"/>
            <w:vAlign w:val="center"/>
          </w:tcPr>
          <w:p w14:paraId="79A4237C" w14:textId="77777777" w:rsidR="00BF1079" w:rsidRPr="00F91260" w:rsidRDefault="00BF1079" w:rsidP="00346013">
            <w:pPr>
              <w:pStyle w:val="Prrafodelista"/>
              <w:tabs>
                <w:tab w:val="left" w:pos="426"/>
              </w:tabs>
              <w:ind w:left="0" w:right="51"/>
              <w:jc w:val="center"/>
              <w:rPr>
                <w:rFonts w:ascii="Palatino Linotype" w:hAnsi="Palatino Linotype"/>
                <w:color w:val="000000" w:themeColor="text1"/>
                <w:sz w:val="20"/>
              </w:rPr>
            </w:pPr>
            <w:r w:rsidRPr="00F91260">
              <w:rPr>
                <w:rFonts w:ascii="Palatino Linotype" w:hAnsi="Palatino Linotype"/>
                <w:color w:val="000000" w:themeColor="text1"/>
                <w:sz w:val="20"/>
              </w:rPr>
              <w:t>Informe si los prestadores del servicio cuentan con Constancia de Empresa No Objetada</w:t>
            </w:r>
          </w:p>
        </w:tc>
        <w:tc>
          <w:tcPr>
            <w:tcW w:w="3413" w:type="dxa"/>
          </w:tcPr>
          <w:p w14:paraId="28F24881"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r w:rsidRPr="00F91260">
              <w:rPr>
                <w:rFonts w:ascii="Palatino Linotype" w:hAnsi="Palatino Linotype"/>
                <w:color w:val="000000" w:themeColor="text1"/>
                <w:sz w:val="20"/>
              </w:rPr>
              <w:t>“</w:t>
            </w:r>
            <w:r w:rsidRPr="00F91260">
              <w:rPr>
                <w:rFonts w:ascii="Palatino Linotype" w:hAnsi="Palatino Linotype"/>
                <w:i/>
                <w:color w:val="000000" w:themeColor="text1"/>
                <w:sz w:val="20"/>
              </w:rPr>
              <w:t>los proveedores adjudicados en los procedimientos antes referidos presentaron constancia de empresa no objetada</w:t>
            </w:r>
            <w:r w:rsidRPr="00F91260">
              <w:rPr>
                <w:rFonts w:ascii="Palatino Linotype" w:hAnsi="Palatino Linotype"/>
                <w:color w:val="000000" w:themeColor="text1"/>
                <w:sz w:val="20"/>
              </w:rPr>
              <w:t>” (Sic)</w:t>
            </w:r>
          </w:p>
        </w:tc>
        <w:tc>
          <w:tcPr>
            <w:tcW w:w="2159" w:type="dxa"/>
            <w:vAlign w:val="center"/>
          </w:tcPr>
          <w:p w14:paraId="71D44B76"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SÍ</w:t>
            </w:r>
          </w:p>
        </w:tc>
      </w:tr>
      <w:tr w:rsidR="00BF1079" w:rsidRPr="00F91260" w14:paraId="30A978DC" w14:textId="77777777" w:rsidTr="00346013">
        <w:tc>
          <w:tcPr>
            <w:tcW w:w="1438" w:type="dxa"/>
            <w:vMerge/>
          </w:tcPr>
          <w:p w14:paraId="1099789B"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p>
        </w:tc>
        <w:tc>
          <w:tcPr>
            <w:tcW w:w="1818" w:type="dxa"/>
            <w:vAlign w:val="center"/>
          </w:tcPr>
          <w:p w14:paraId="6AB48EC6" w14:textId="77777777" w:rsidR="00BF1079" w:rsidRPr="00F91260" w:rsidRDefault="00BF1079" w:rsidP="00346013">
            <w:pPr>
              <w:pStyle w:val="Prrafodelista"/>
              <w:tabs>
                <w:tab w:val="left" w:pos="426"/>
              </w:tabs>
              <w:ind w:left="0" w:right="51"/>
              <w:jc w:val="center"/>
              <w:rPr>
                <w:rFonts w:ascii="Palatino Linotype" w:hAnsi="Palatino Linotype"/>
                <w:color w:val="000000" w:themeColor="text1"/>
                <w:sz w:val="20"/>
              </w:rPr>
            </w:pPr>
            <w:r w:rsidRPr="00F91260">
              <w:rPr>
                <w:rFonts w:ascii="Palatino Linotype" w:hAnsi="Palatino Linotype"/>
                <w:color w:val="000000" w:themeColor="text1"/>
                <w:sz w:val="20"/>
              </w:rPr>
              <w:t>Bajo qué medio público fue emitida la licitación</w:t>
            </w:r>
          </w:p>
        </w:tc>
        <w:tc>
          <w:tcPr>
            <w:tcW w:w="3413" w:type="dxa"/>
          </w:tcPr>
          <w:p w14:paraId="2BD6322C"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r w:rsidRPr="00F91260">
              <w:rPr>
                <w:rFonts w:ascii="Palatino Linotype" w:hAnsi="Palatino Linotype"/>
                <w:color w:val="000000" w:themeColor="text1"/>
                <w:sz w:val="20"/>
              </w:rPr>
              <w:t>“</w:t>
            </w:r>
            <w:r w:rsidRPr="00F91260">
              <w:rPr>
                <w:rFonts w:ascii="Palatino Linotype" w:hAnsi="Palatino Linotype"/>
                <w:i/>
                <w:color w:val="000000" w:themeColor="text1"/>
                <w:sz w:val="20"/>
              </w:rPr>
              <w:t>la convocatoria se publicó en un periódico nacional y uno local, además en la página web de la Universidad</w:t>
            </w:r>
            <w:r w:rsidRPr="00F91260">
              <w:rPr>
                <w:rFonts w:ascii="Palatino Linotype" w:hAnsi="Palatino Linotype"/>
                <w:color w:val="000000" w:themeColor="text1"/>
                <w:sz w:val="20"/>
              </w:rPr>
              <w:t>” (Sic)</w:t>
            </w:r>
          </w:p>
        </w:tc>
        <w:tc>
          <w:tcPr>
            <w:tcW w:w="2159" w:type="dxa"/>
            <w:vAlign w:val="center"/>
          </w:tcPr>
          <w:p w14:paraId="534F9F92"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SÍ</w:t>
            </w:r>
          </w:p>
        </w:tc>
      </w:tr>
      <w:tr w:rsidR="00BF1079" w:rsidRPr="00F91260" w14:paraId="7C6E0B5A" w14:textId="77777777" w:rsidTr="00346013">
        <w:tc>
          <w:tcPr>
            <w:tcW w:w="1438" w:type="dxa"/>
            <w:vMerge/>
          </w:tcPr>
          <w:p w14:paraId="708E5B13"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p>
        </w:tc>
        <w:tc>
          <w:tcPr>
            <w:tcW w:w="1818" w:type="dxa"/>
            <w:vAlign w:val="center"/>
          </w:tcPr>
          <w:p w14:paraId="2048C8DD" w14:textId="77777777" w:rsidR="00BF1079" w:rsidRPr="00F91260" w:rsidRDefault="00BF1079" w:rsidP="00346013">
            <w:pPr>
              <w:pStyle w:val="Prrafodelista"/>
              <w:tabs>
                <w:tab w:val="left" w:pos="426"/>
              </w:tabs>
              <w:ind w:left="0" w:right="51"/>
              <w:jc w:val="center"/>
              <w:rPr>
                <w:rFonts w:ascii="Palatino Linotype" w:hAnsi="Palatino Linotype"/>
                <w:color w:val="000000" w:themeColor="text1"/>
                <w:sz w:val="20"/>
              </w:rPr>
            </w:pPr>
            <w:r w:rsidRPr="00F91260">
              <w:rPr>
                <w:rFonts w:ascii="Palatino Linotype" w:hAnsi="Palatino Linotype"/>
                <w:color w:val="000000" w:themeColor="text1"/>
                <w:sz w:val="20"/>
              </w:rPr>
              <w:t>Informe si el o la Titular del área de Adquisiciones está cumpliendo con las normas de contratación</w:t>
            </w:r>
          </w:p>
        </w:tc>
        <w:tc>
          <w:tcPr>
            <w:tcW w:w="3413" w:type="dxa"/>
          </w:tcPr>
          <w:p w14:paraId="234E7B90" w14:textId="77777777" w:rsidR="00BF1079" w:rsidRPr="00F91260" w:rsidRDefault="00BF1079" w:rsidP="00346013">
            <w:pPr>
              <w:pStyle w:val="Prrafodelista"/>
              <w:tabs>
                <w:tab w:val="left" w:pos="426"/>
              </w:tabs>
              <w:ind w:left="0" w:right="51"/>
              <w:jc w:val="both"/>
              <w:rPr>
                <w:rFonts w:ascii="Palatino Linotype" w:hAnsi="Palatino Linotype"/>
                <w:color w:val="000000" w:themeColor="text1"/>
                <w:sz w:val="20"/>
              </w:rPr>
            </w:pPr>
            <w:r w:rsidRPr="00F91260">
              <w:rPr>
                <w:rFonts w:ascii="Palatino Linotype" w:hAnsi="Palatino Linotype"/>
                <w:color w:val="000000" w:themeColor="text1"/>
                <w:sz w:val="20"/>
              </w:rPr>
              <w:t>“</w:t>
            </w:r>
            <w:r w:rsidRPr="00F91260">
              <w:rPr>
                <w:rFonts w:ascii="Palatino Linotype" w:hAnsi="Palatino Linotype"/>
                <w:i/>
                <w:color w:val="000000" w:themeColor="text1"/>
                <w:sz w:val="20"/>
              </w:rPr>
              <w:t>su argumento deriva en un juicio de valor que no puede ser atendido a través de ésta vía. Toda vez que no se refiere al ejercicio de su derecho de acceso a la información pública con la finalidad de obtener un documento o similar por este Sujeto Obligado, al corresponder con una propuesta o similar, lo cual no es materia de acceso a la información pública, es que la presente vía es improcedente para atender lo referido. Sin embargo le informamos que este sujeto obligado se ha conducido con estricto apego a derecho en el cumplimiento de sus funciones y atribuciones de conformidad con las leyes aplicables</w:t>
            </w:r>
            <w:r w:rsidRPr="00F91260">
              <w:rPr>
                <w:rFonts w:ascii="Palatino Linotype" w:hAnsi="Palatino Linotype"/>
                <w:color w:val="000000" w:themeColor="text1"/>
                <w:sz w:val="20"/>
              </w:rPr>
              <w:t>” (Sic)</w:t>
            </w:r>
          </w:p>
        </w:tc>
        <w:tc>
          <w:tcPr>
            <w:tcW w:w="2159" w:type="dxa"/>
            <w:vAlign w:val="center"/>
          </w:tcPr>
          <w:p w14:paraId="14E6FC69" w14:textId="77777777" w:rsidR="00BF1079" w:rsidRPr="00F91260" w:rsidRDefault="00BF1079" w:rsidP="00346013">
            <w:pPr>
              <w:pStyle w:val="Prrafodelista"/>
              <w:tabs>
                <w:tab w:val="left" w:pos="426"/>
              </w:tabs>
              <w:ind w:left="0" w:right="51"/>
              <w:jc w:val="center"/>
              <w:rPr>
                <w:rFonts w:ascii="Palatino Linotype" w:hAnsi="Palatino Linotype"/>
                <w:b/>
                <w:color w:val="000000" w:themeColor="text1"/>
                <w:sz w:val="20"/>
              </w:rPr>
            </w:pPr>
            <w:r w:rsidRPr="00F91260">
              <w:rPr>
                <w:rFonts w:ascii="Palatino Linotype" w:hAnsi="Palatino Linotype"/>
                <w:b/>
                <w:color w:val="000000" w:themeColor="text1"/>
                <w:sz w:val="20"/>
              </w:rPr>
              <w:t>SÍ</w:t>
            </w:r>
          </w:p>
        </w:tc>
      </w:tr>
    </w:tbl>
    <w:p w14:paraId="24B67947" w14:textId="77777777" w:rsidR="00BF1079" w:rsidRPr="005A5AD0" w:rsidRDefault="00BF1079" w:rsidP="00BF1079">
      <w:pPr>
        <w:pStyle w:val="Prrafodelista"/>
        <w:tabs>
          <w:tab w:val="left" w:pos="426"/>
        </w:tabs>
        <w:spacing w:before="240" w:after="240" w:line="360" w:lineRule="auto"/>
        <w:ind w:left="0" w:right="51"/>
        <w:jc w:val="both"/>
        <w:rPr>
          <w:rFonts w:ascii="Palatino Linotype" w:hAnsi="Palatino Linotype"/>
          <w:color w:val="000000" w:themeColor="text1"/>
        </w:rPr>
      </w:pPr>
    </w:p>
    <w:p w14:paraId="07575CC2" w14:textId="77777777" w:rsidR="00BF1079" w:rsidRPr="005A5AD0" w:rsidRDefault="00BF1079" w:rsidP="00BF107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AD0">
        <w:rPr>
          <w:rFonts w:ascii="Palatino Linotype" w:eastAsia="Calibri" w:hAnsi="Palatino Linotype" w:cs="Arial"/>
          <w:lang w:val="es-ES"/>
        </w:rPr>
        <w:t>No es ocioso</w:t>
      </w:r>
      <w:r w:rsidRPr="005A5AD0">
        <w:rPr>
          <w:rFonts w:ascii="Palatino Linotype" w:hAnsi="Palatino Linotype"/>
          <w:color w:val="000000" w:themeColor="text1"/>
        </w:rPr>
        <w:t xml:space="preserve"> precisar que</w:t>
      </w:r>
      <w:r w:rsidRPr="005A5AD0">
        <w:rPr>
          <w:rFonts w:ascii="Palatino Linotype" w:hAnsi="Palatino Linotype"/>
          <w:b/>
          <w:color w:val="000000" w:themeColor="text1"/>
        </w:rPr>
        <w:t xml:space="preserve"> </w:t>
      </w:r>
      <w:r w:rsidRPr="005A5AD0">
        <w:rPr>
          <w:rFonts w:ascii="Palatino Linotype" w:hAnsi="Palatino Linotype"/>
          <w:color w:val="000000" w:themeColor="text1"/>
          <w:lang w:val="es-ES"/>
        </w:rPr>
        <w:t>este Órgano Garante no se encuentra facultado para dudar de la veracidad,</w:t>
      </w:r>
      <w:r w:rsidRPr="005A5AD0">
        <w:rPr>
          <w:rFonts w:ascii="Palatino Linotype" w:hAnsi="Palatino Linotype"/>
          <w:color w:val="000000" w:themeColor="text1"/>
        </w:rPr>
        <w:t xml:space="preserve"> ni de la información, que ponen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(SAIMEX).</w:t>
      </w:r>
    </w:p>
    <w:p w14:paraId="3D8E2849" w14:textId="77777777" w:rsidR="00BF1079" w:rsidRPr="005A5AD0" w:rsidRDefault="00BF1079" w:rsidP="00BF1079">
      <w:pPr>
        <w:pStyle w:val="Prrafodelista"/>
        <w:tabs>
          <w:tab w:val="left" w:pos="426"/>
        </w:tabs>
        <w:spacing w:before="240" w:after="240" w:line="360" w:lineRule="auto"/>
        <w:ind w:left="0" w:right="51"/>
        <w:jc w:val="both"/>
        <w:rPr>
          <w:rFonts w:ascii="Palatino Linotype" w:hAnsi="Palatino Linotype"/>
          <w:color w:val="000000" w:themeColor="text1"/>
        </w:rPr>
      </w:pPr>
    </w:p>
    <w:p w14:paraId="11AC6000" w14:textId="77777777" w:rsidR="00BF1079" w:rsidRPr="005A5AD0" w:rsidRDefault="00BF1079" w:rsidP="00BF1079">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lastRenderedPageBreak/>
        <w:t xml:space="preserve">Sustenta lo anterior el Criterio de Interpretación </w:t>
      </w:r>
      <w:r w:rsidRPr="005A5AD0">
        <w:rPr>
          <w:rFonts w:ascii="Palatino Linotype" w:hAnsi="Palatino Linotype"/>
        </w:rPr>
        <w:t>31-10 emitido por el ahora Instituto Nacional de Transparencia, Acceso a la Información y Protección de Datos Personales, que a la letra dice:</w:t>
      </w:r>
    </w:p>
    <w:p w14:paraId="13A26B36" w14:textId="77777777" w:rsidR="00BF1079" w:rsidRPr="00F91260" w:rsidRDefault="00BF1079" w:rsidP="00BF1079">
      <w:pPr>
        <w:pStyle w:val="Sinespaciado"/>
        <w:spacing w:line="276" w:lineRule="auto"/>
        <w:ind w:left="567" w:right="567"/>
        <w:jc w:val="both"/>
        <w:rPr>
          <w:rFonts w:ascii="Palatino Linotype" w:hAnsi="Palatino Linotype"/>
          <w:i/>
          <w:sz w:val="22"/>
          <w:szCs w:val="22"/>
        </w:rPr>
      </w:pPr>
      <w:r w:rsidRPr="00F91260">
        <w:rPr>
          <w:rFonts w:ascii="Palatino Linotype" w:hAnsi="Palatino Linotype"/>
          <w:i/>
          <w:sz w:val="22"/>
        </w:rPr>
        <w:t>“</w:t>
      </w:r>
      <w:r w:rsidRPr="00F91260">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Pr="00F9126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w:t>
      </w:r>
      <w:r w:rsidRPr="00F91260">
        <w:rPr>
          <w:rFonts w:ascii="Palatino Linotype" w:hAnsi="Palatino Linotype"/>
          <w:i/>
          <w:sz w:val="22"/>
          <w:szCs w:val="22"/>
        </w:rPr>
        <w:t>, vía recurso revisión, al respecto.”</w:t>
      </w:r>
    </w:p>
    <w:p w14:paraId="7DE65991" w14:textId="77777777" w:rsidR="00BF1079" w:rsidRPr="005A5AD0" w:rsidRDefault="00BF1079" w:rsidP="00BF107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173FF964" w14:textId="4494B219" w:rsidR="00AD3B3F" w:rsidRPr="005A5AD0" w:rsidRDefault="005E4990" w:rsidP="005A408F">
      <w:pPr>
        <w:pStyle w:val="Prrafodelista"/>
        <w:numPr>
          <w:ilvl w:val="0"/>
          <w:numId w:val="4"/>
        </w:numPr>
        <w:tabs>
          <w:tab w:val="left" w:pos="426"/>
        </w:tabs>
        <w:spacing w:before="240" w:after="240" w:line="360" w:lineRule="auto"/>
        <w:ind w:left="0" w:right="49" w:firstLine="0"/>
        <w:jc w:val="both"/>
        <w:rPr>
          <w:rFonts w:ascii="Palatino Linotype" w:hAnsi="Palatino Linotype"/>
        </w:rPr>
      </w:pPr>
      <w:r w:rsidRPr="005A5AD0">
        <w:rPr>
          <w:rFonts w:ascii="Palatino Linotype" w:eastAsia="Calibri" w:hAnsi="Palatino Linotype" w:cs="Arial"/>
          <w:lang w:val="es-ES"/>
        </w:rPr>
        <w:t xml:space="preserve">No obstante lo anterior, y como se ha señalado a lo largo de la presente resolución, la particular promovió el recurso de revisión </w:t>
      </w:r>
      <w:r w:rsidR="002D2F09" w:rsidRPr="005A5AD0">
        <w:rPr>
          <w:rFonts w:ascii="Palatino Linotype" w:eastAsia="Calibri" w:hAnsi="Palatino Linotype" w:cs="Arial"/>
          <w:b/>
          <w:lang w:val="es-ES"/>
        </w:rPr>
        <w:t>06858/INFOEM/IP/RR/2023</w:t>
      </w:r>
      <w:r w:rsidRPr="005A5AD0">
        <w:rPr>
          <w:rFonts w:ascii="Palatino Linotype" w:eastAsia="Calibri" w:hAnsi="Palatino Linotype" w:cs="Arial"/>
          <w:lang w:val="es-ES"/>
        </w:rPr>
        <w:t xml:space="preserve">, en la que refirió como </w:t>
      </w:r>
      <w:r w:rsidR="00AD3B3F" w:rsidRPr="005A5AD0">
        <w:rPr>
          <w:rFonts w:ascii="Palatino Linotype" w:eastAsia="Calibri" w:hAnsi="Palatino Linotype" w:cs="Arial"/>
          <w:i/>
          <w:lang w:val="es-ES"/>
        </w:rPr>
        <w:t>Acto Impugnado</w:t>
      </w:r>
      <w:r w:rsidRPr="005A5AD0">
        <w:rPr>
          <w:rFonts w:ascii="Palatino Linotype" w:eastAsia="Calibri" w:hAnsi="Palatino Linotype" w:cs="Arial"/>
          <w:lang w:val="es-ES"/>
        </w:rPr>
        <w:t xml:space="preserve"> lo siguiente:</w:t>
      </w:r>
    </w:p>
    <w:p w14:paraId="56E15ADD" w14:textId="77777777" w:rsidR="00AD3B3F" w:rsidRPr="00F91260" w:rsidRDefault="00AD3B3F" w:rsidP="00AD3B3F">
      <w:pPr>
        <w:pStyle w:val="Prrafodelista"/>
        <w:tabs>
          <w:tab w:val="left" w:pos="426"/>
        </w:tabs>
        <w:spacing w:before="240" w:after="240" w:line="360" w:lineRule="auto"/>
        <w:ind w:left="0" w:right="49"/>
        <w:jc w:val="both"/>
        <w:rPr>
          <w:rFonts w:ascii="Palatino Linotype" w:hAnsi="Palatino Linotype"/>
          <w:sz w:val="22"/>
        </w:rPr>
      </w:pPr>
    </w:p>
    <w:p w14:paraId="1781458C" w14:textId="0DEEA8A6" w:rsidR="00AD3B3F" w:rsidRPr="00F91260" w:rsidRDefault="00AD3B3F" w:rsidP="00AD3B3F">
      <w:pPr>
        <w:pStyle w:val="Prrafodelista"/>
        <w:tabs>
          <w:tab w:val="left" w:pos="426"/>
        </w:tabs>
        <w:spacing w:before="240" w:after="240" w:line="360" w:lineRule="auto"/>
        <w:ind w:left="567" w:right="567"/>
        <w:jc w:val="both"/>
        <w:rPr>
          <w:rFonts w:ascii="Palatino Linotype" w:hAnsi="Palatino Linotype"/>
          <w:sz w:val="22"/>
        </w:rPr>
      </w:pPr>
      <w:r w:rsidRPr="00F91260">
        <w:rPr>
          <w:rFonts w:ascii="Palatino Linotype" w:hAnsi="Palatino Linotype"/>
          <w:i/>
          <w:sz w:val="22"/>
        </w:rPr>
        <w:t>“NO SE REFIERE CLARAMENTE SI EL IMPORTE ADJUDICADO FUE A UNA SOLA EMPRESA O ESTA FUE FRACCIONADA”</w:t>
      </w:r>
      <w:r w:rsidRPr="00F91260">
        <w:rPr>
          <w:rFonts w:ascii="Palatino Linotype" w:hAnsi="Palatino Linotype"/>
          <w:sz w:val="22"/>
        </w:rPr>
        <w:t xml:space="preserve"> (Sic)</w:t>
      </w:r>
    </w:p>
    <w:p w14:paraId="5555C4E1" w14:textId="77777777" w:rsidR="00AD3B3F" w:rsidRPr="005A5AD0" w:rsidRDefault="00AD3B3F" w:rsidP="00AD3B3F">
      <w:pPr>
        <w:pStyle w:val="Prrafodelista"/>
        <w:tabs>
          <w:tab w:val="left" w:pos="426"/>
        </w:tabs>
        <w:spacing w:before="240" w:after="240" w:line="360" w:lineRule="auto"/>
        <w:ind w:left="0" w:right="49"/>
        <w:jc w:val="both"/>
        <w:rPr>
          <w:rFonts w:ascii="Palatino Linotype" w:hAnsi="Palatino Linotype"/>
        </w:rPr>
      </w:pPr>
    </w:p>
    <w:p w14:paraId="6C7C76E5" w14:textId="18B35FFF" w:rsidR="005E4990" w:rsidRPr="005A5AD0" w:rsidRDefault="005E4990" w:rsidP="00B72E6D">
      <w:pPr>
        <w:pStyle w:val="Prrafodelista"/>
        <w:numPr>
          <w:ilvl w:val="0"/>
          <w:numId w:val="4"/>
        </w:numPr>
        <w:tabs>
          <w:tab w:val="left" w:pos="426"/>
        </w:tabs>
        <w:spacing w:before="240" w:line="360" w:lineRule="auto"/>
        <w:ind w:left="0" w:right="49" w:firstLine="0"/>
        <w:jc w:val="both"/>
        <w:rPr>
          <w:rFonts w:ascii="Palatino Linotype" w:hAnsi="Palatino Linotype"/>
        </w:rPr>
      </w:pPr>
      <w:r w:rsidRPr="005A5AD0">
        <w:rPr>
          <w:rFonts w:ascii="Palatino Linotype" w:eastAsia="Calibri" w:hAnsi="Palatino Linotype" w:cs="Arial"/>
          <w:lang w:val="es-ES"/>
        </w:rPr>
        <w:t xml:space="preserve">De lo anterior se colige que la </w:t>
      </w:r>
      <w:r w:rsidRPr="005A5AD0">
        <w:rPr>
          <w:rFonts w:ascii="Palatino Linotype" w:eastAsia="Calibri" w:hAnsi="Palatino Linotype" w:cs="Arial"/>
          <w:b/>
          <w:lang w:val="es-ES"/>
        </w:rPr>
        <w:t>RECURRENTE</w:t>
      </w:r>
      <w:r w:rsidRPr="005A5AD0">
        <w:rPr>
          <w:rFonts w:ascii="Palatino Linotype" w:eastAsia="Calibri" w:hAnsi="Palatino Linotype" w:cs="Arial"/>
          <w:lang w:val="es-ES"/>
        </w:rPr>
        <w:t xml:space="preserve"> hizo uso del recurso de revisión que nos ocupa para </w:t>
      </w:r>
      <w:r w:rsidRPr="005A5AD0">
        <w:rPr>
          <w:rFonts w:ascii="Palatino Linotype" w:eastAsia="Calibri" w:hAnsi="Palatino Linotype" w:cs="Arial"/>
          <w:b/>
          <w:lang w:val="es-ES"/>
        </w:rPr>
        <w:t>ampliar</w:t>
      </w:r>
      <w:r w:rsidRPr="005A5AD0">
        <w:rPr>
          <w:rFonts w:ascii="Palatino Linotype" w:eastAsia="Calibri" w:hAnsi="Palatino Linotype" w:cs="Arial"/>
          <w:lang w:val="es-ES"/>
        </w:rPr>
        <w:t xml:space="preserve"> su solicitud de información inicial, y </w:t>
      </w:r>
      <w:r w:rsidRPr="005A5AD0">
        <w:rPr>
          <w:rFonts w:ascii="Palatino Linotype" w:eastAsia="Calibri" w:hAnsi="Palatino Linotype" w:cs="Arial"/>
          <w:b/>
          <w:lang w:val="es-ES"/>
        </w:rPr>
        <w:t xml:space="preserve">solicitar </w:t>
      </w:r>
      <w:r w:rsidR="00B72E6D" w:rsidRPr="005A5AD0">
        <w:rPr>
          <w:rFonts w:ascii="Palatino Linotype" w:eastAsia="Calibri" w:hAnsi="Palatino Linotype" w:cs="Arial"/>
          <w:b/>
          <w:lang w:val="es-ES"/>
        </w:rPr>
        <w:t>conocer si el importe de la adjudicación se destinó a una sola persona física o jurídico-colectiva o, si por el contrario, se fraccionó</w:t>
      </w:r>
      <w:r w:rsidRPr="005A5AD0">
        <w:rPr>
          <w:rFonts w:ascii="Palatino Linotype" w:eastAsia="Calibri" w:hAnsi="Palatino Linotype" w:cs="Arial"/>
          <w:lang w:val="es-ES"/>
        </w:rPr>
        <w:t xml:space="preserve">, lo cual se </w:t>
      </w:r>
      <w:r w:rsidRPr="005A5AD0">
        <w:rPr>
          <w:rFonts w:ascii="Palatino Linotype" w:eastAsia="MS Mincho" w:hAnsi="Palatino Linotype" w:cstheme="majorBidi"/>
        </w:rPr>
        <w:t xml:space="preserve">se traduce como una </w:t>
      </w:r>
      <w:r w:rsidRPr="005A5AD0">
        <w:rPr>
          <w:rFonts w:ascii="Palatino Linotype" w:eastAsia="MS Mincho" w:hAnsi="Palatino Linotype" w:cstheme="majorBidi"/>
          <w:b/>
          <w:bCs/>
          <w:i/>
          <w:iCs/>
        </w:rPr>
        <w:t xml:space="preserve">plus </w:t>
      </w:r>
      <w:r w:rsidRPr="005A5AD0">
        <w:rPr>
          <w:rFonts w:ascii="Palatino Linotype" w:eastAsia="MS Mincho" w:hAnsi="Palatino Linotype" w:cstheme="majorBidi"/>
          <w:b/>
          <w:bCs/>
          <w:i/>
          <w:iCs/>
        </w:rPr>
        <w:lastRenderedPageBreak/>
        <w:t>petitio</w:t>
      </w:r>
      <w:r w:rsidRPr="005A5AD0">
        <w:rPr>
          <w:rFonts w:ascii="Palatino Linotype" w:eastAsia="MS Mincho" w:hAnsi="Palatino Linotype" w:cstheme="majorBidi"/>
        </w:rPr>
        <w:t xml:space="preserve">, al ser información novedosa a la originalmente requerida en la solicitud de información </w:t>
      </w:r>
      <w:r w:rsidR="002D2F09" w:rsidRPr="005A5AD0">
        <w:rPr>
          <w:rFonts w:ascii="Palatino Linotype" w:eastAsia="MS Mincho" w:hAnsi="Palatino Linotype" w:cstheme="majorBidi"/>
          <w:b/>
          <w:bCs/>
        </w:rPr>
        <w:t>00387/UAEM/IP/2023</w:t>
      </w:r>
      <w:r w:rsidRPr="005A5AD0">
        <w:rPr>
          <w:rFonts w:ascii="Palatino Linotype" w:eastAsia="MS Mincho" w:hAnsi="Palatino Linotype" w:cstheme="majorBidi"/>
        </w:rPr>
        <w:t>.</w:t>
      </w:r>
    </w:p>
    <w:p w14:paraId="7DEA2919" w14:textId="77777777" w:rsidR="005E4990" w:rsidRPr="005A5AD0" w:rsidRDefault="005E4990" w:rsidP="005E4990">
      <w:pPr>
        <w:spacing w:line="360" w:lineRule="auto"/>
        <w:ind w:right="49"/>
        <w:contextualSpacing/>
        <w:jc w:val="both"/>
        <w:rPr>
          <w:rFonts w:ascii="Palatino Linotype" w:hAnsi="Palatino Linotype"/>
          <w:color w:val="000000"/>
        </w:rPr>
      </w:pPr>
    </w:p>
    <w:p w14:paraId="1B37924E" w14:textId="29A4D5F3" w:rsidR="005E4990" w:rsidRPr="005A5AD0" w:rsidRDefault="005E4990" w:rsidP="005E4990">
      <w:pPr>
        <w:numPr>
          <w:ilvl w:val="0"/>
          <w:numId w:val="4"/>
        </w:numPr>
        <w:spacing w:line="360" w:lineRule="auto"/>
        <w:ind w:left="0" w:right="49" w:firstLine="0"/>
        <w:contextualSpacing/>
        <w:jc w:val="both"/>
        <w:rPr>
          <w:rFonts w:ascii="Palatino Linotype" w:hAnsi="Palatino Linotype"/>
          <w:color w:val="000000"/>
        </w:rPr>
      </w:pPr>
      <w:r w:rsidRPr="005A5AD0">
        <w:rPr>
          <w:rFonts w:ascii="Palatino Linotype" w:hAnsi="Palatino Linotype"/>
          <w:color w:val="000000"/>
        </w:rPr>
        <w:t xml:space="preserve">Conforme a lo anterior, </w:t>
      </w:r>
      <w:r w:rsidR="00B72E6D" w:rsidRPr="005A5AD0">
        <w:rPr>
          <w:rFonts w:ascii="Palatino Linotype" w:hAnsi="Palatino Linotype"/>
          <w:color w:val="000000"/>
        </w:rPr>
        <w:t xml:space="preserve">debemos aclarar que </w:t>
      </w:r>
      <w:r w:rsidRPr="005A5AD0">
        <w:rPr>
          <w:rFonts w:ascii="Palatino Linotype" w:hAnsi="Palatino Linotype" w:cs="Arial"/>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5A5AD0">
        <w:rPr>
          <w:rFonts w:ascii="Palatino Linotype" w:hAnsi="Palatino Linotype" w:cs="Arial"/>
          <w:b/>
          <w:bCs/>
        </w:rPr>
        <w:t>SUJETO OBLIGADO</w:t>
      </w:r>
      <w:r w:rsidRPr="005A5AD0">
        <w:rPr>
          <w:rFonts w:ascii="Palatino Linotype" w:hAnsi="Palatino Linotype" w:cs="Arial"/>
        </w:rPr>
        <w:t xml:space="preserve"> no tuvo la oportunidad de conocer y, por consiguiente, producir un posicionamiento.</w:t>
      </w:r>
    </w:p>
    <w:p w14:paraId="3DF4754E" w14:textId="77777777" w:rsidR="005E4990" w:rsidRPr="005A5AD0" w:rsidRDefault="005E4990" w:rsidP="005E4990">
      <w:pPr>
        <w:rPr>
          <w:rFonts w:ascii="Palatino Linotype" w:hAnsi="Palatino Linotype"/>
          <w:color w:val="000000"/>
        </w:rPr>
      </w:pPr>
    </w:p>
    <w:p w14:paraId="6645094D" w14:textId="77777777" w:rsidR="005E4990" w:rsidRPr="005A5AD0" w:rsidRDefault="005E4990" w:rsidP="005E4990">
      <w:pPr>
        <w:numPr>
          <w:ilvl w:val="0"/>
          <w:numId w:val="4"/>
        </w:numPr>
        <w:spacing w:line="360" w:lineRule="auto"/>
        <w:ind w:left="0" w:right="49" w:firstLine="0"/>
        <w:contextualSpacing/>
        <w:jc w:val="both"/>
        <w:rPr>
          <w:rFonts w:ascii="Palatino Linotype" w:hAnsi="Palatino Linotype"/>
          <w:color w:val="000000"/>
        </w:rPr>
      </w:pPr>
      <w:r w:rsidRPr="005A5AD0">
        <w:rPr>
          <w:rFonts w:ascii="Palatino Linotype" w:hAnsi="Palatino Linotype"/>
          <w:color w:val="000000"/>
        </w:rPr>
        <w:t xml:space="preserve">Es </w:t>
      </w:r>
      <w:r w:rsidRPr="005A5AD0">
        <w:rPr>
          <w:rFonts w:ascii="Palatino Linotype" w:hAnsi="Palatino Linotype" w:cs="Arial"/>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5A5AD0">
        <w:rPr>
          <w:rFonts w:ascii="Palatino Linotype" w:hAnsi="Palatino Linotype" w:cs="Arial"/>
          <w:i/>
          <w:iCs/>
        </w:rPr>
        <w:t>Litis</w:t>
      </w:r>
      <w:r w:rsidRPr="005A5AD0">
        <w:rPr>
          <w:rFonts w:ascii="Palatino Linotype" w:hAnsi="Palatino Linotype" w:cs="Arial"/>
        </w:rPr>
        <w:t xml:space="preserve"> y debe ser desechada, tal y como lo establece el artículo 191, fracción VII, mismo que se transcribe a continuación:</w:t>
      </w:r>
    </w:p>
    <w:p w14:paraId="0182B242" w14:textId="77777777" w:rsidR="005E4990" w:rsidRPr="00F91260" w:rsidRDefault="005E4990" w:rsidP="005E4990">
      <w:pPr>
        <w:spacing w:line="360" w:lineRule="auto"/>
        <w:ind w:right="49"/>
        <w:contextualSpacing/>
        <w:jc w:val="both"/>
        <w:rPr>
          <w:rFonts w:ascii="Palatino Linotype" w:hAnsi="Palatino Linotype"/>
          <w:color w:val="000000"/>
          <w:sz w:val="22"/>
        </w:rPr>
      </w:pPr>
    </w:p>
    <w:p w14:paraId="0DFD34F1" w14:textId="77777777" w:rsidR="005E4990" w:rsidRPr="00F91260" w:rsidRDefault="005E4990" w:rsidP="005E4990">
      <w:pPr>
        <w:ind w:left="567" w:right="539"/>
        <w:contextualSpacing/>
        <w:jc w:val="both"/>
        <w:rPr>
          <w:rFonts w:ascii="Palatino Linotype" w:hAnsi="Palatino Linotype" w:cs="Arial"/>
          <w:i/>
          <w:sz w:val="22"/>
        </w:rPr>
      </w:pPr>
      <w:r w:rsidRPr="00F91260">
        <w:rPr>
          <w:rFonts w:ascii="Palatino Linotype" w:hAnsi="Palatino Linotype" w:cs="Arial"/>
          <w:b/>
          <w:bCs/>
          <w:i/>
          <w:sz w:val="22"/>
        </w:rPr>
        <w:t>“Artículo 191.</w:t>
      </w:r>
      <w:r w:rsidRPr="00F91260">
        <w:rPr>
          <w:rFonts w:ascii="Palatino Linotype" w:hAnsi="Palatino Linotype" w:cs="Arial"/>
          <w:i/>
          <w:sz w:val="22"/>
        </w:rPr>
        <w:t xml:space="preserve"> El recurso será desechado por improcedente cuando:</w:t>
      </w:r>
    </w:p>
    <w:p w14:paraId="45E4C669" w14:textId="77777777" w:rsidR="005E4990" w:rsidRPr="00F91260" w:rsidRDefault="005E4990" w:rsidP="005E4990">
      <w:pPr>
        <w:ind w:left="567" w:right="539"/>
        <w:contextualSpacing/>
        <w:jc w:val="both"/>
        <w:rPr>
          <w:rFonts w:ascii="Palatino Linotype" w:hAnsi="Palatino Linotype" w:cs="Arial"/>
          <w:i/>
          <w:sz w:val="22"/>
        </w:rPr>
      </w:pPr>
      <w:r w:rsidRPr="00F91260">
        <w:rPr>
          <w:rFonts w:ascii="Palatino Linotype" w:hAnsi="Palatino Linotype" w:cs="Arial"/>
          <w:i/>
          <w:sz w:val="22"/>
        </w:rPr>
        <w:t>…</w:t>
      </w:r>
    </w:p>
    <w:p w14:paraId="749C8CB6" w14:textId="77777777" w:rsidR="005E4990" w:rsidRPr="00F91260" w:rsidRDefault="005E4990" w:rsidP="005E4990">
      <w:pPr>
        <w:ind w:left="567" w:right="539"/>
        <w:contextualSpacing/>
        <w:jc w:val="both"/>
        <w:rPr>
          <w:rFonts w:ascii="Palatino Linotype" w:hAnsi="Palatino Linotype" w:cs="Arial"/>
          <w:i/>
          <w:sz w:val="22"/>
        </w:rPr>
      </w:pPr>
      <w:r w:rsidRPr="00F91260">
        <w:rPr>
          <w:rFonts w:ascii="Palatino Linotype" w:hAnsi="Palatino Linotype" w:cs="Arial"/>
          <w:b/>
          <w:bCs/>
          <w:i/>
          <w:sz w:val="22"/>
        </w:rPr>
        <w:t>VII.</w:t>
      </w:r>
      <w:r w:rsidRPr="00F91260">
        <w:rPr>
          <w:rFonts w:ascii="Palatino Linotype" w:hAnsi="Palatino Linotype" w:cs="Arial"/>
          <w:i/>
          <w:sz w:val="22"/>
        </w:rPr>
        <w:t xml:space="preserve"> El recurrente amplíe su solicitud en el recurso de revisión, únicamente respecto de los nuevos contenidos”</w:t>
      </w:r>
    </w:p>
    <w:p w14:paraId="34CF0D1E" w14:textId="77777777" w:rsidR="005E4990" w:rsidRPr="00F91260" w:rsidRDefault="005E4990" w:rsidP="005E4990">
      <w:pPr>
        <w:ind w:left="567" w:right="539"/>
        <w:contextualSpacing/>
        <w:jc w:val="both"/>
        <w:rPr>
          <w:rFonts w:ascii="Palatino Linotype" w:hAnsi="Palatino Linotype" w:cs="Arial"/>
          <w:iCs/>
          <w:sz w:val="22"/>
        </w:rPr>
      </w:pPr>
      <w:r w:rsidRPr="00F91260">
        <w:rPr>
          <w:rFonts w:ascii="Palatino Linotype" w:hAnsi="Palatino Linotype" w:cs="Arial"/>
          <w:iCs/>
          <w:sz w:val="22"/>
        </w:rPr>
        <w:t>(Énfasis Añadido)</w:t>
      </w:r>
    </w:p>
    <w:p w14:paraId="0636FA10" w14:textId="77777777" w:rsidR="005E4990" w:rsidRPr="00F91260" w:rsidRDefault="005E4990" w:rsidP="005E4990">
      <w:pPr>
        <w:spacing w:line="360" w:lineRule="auto"/>
        <w:ind w:right="49"/>
        <w:contextualSpacing/>
        <w:jc w:val="both"/>
        <w:rPr>
          <w:rFonts w:ascii="Palatino Linotype" w:hAnsi="Palatino Linotype"/>
          <w:color w:val="000000"/>
          <w:sz w:val="22"/>
        </w:rPr>
      </w:pPr>
    </w:p>
    <w:p w14:paraId="0623FA34" w14:textId="77777777" w:rsidR="005E4990" w:rsidRPr="005A5AD0" w:rsidRDefault="005E4990" w:rsidP="005E4990">
      <w:pPr>
        <w:numPr>
          <w:ilvl w:val="0"/>
          <w:numId w:val="4"/>
        </w:numPr>
        <w:spacing w:line="360" w:lineRule="auto"/>
        <w:ind w:left="0" w:right="49" w:firstLine="0"/>
        <w:contextualSpacing/>
        <w:jc w:val="both"/>
        <w:rPr>
          <w:rFonts w:ascii="Palatino Linotype" w:hAnsi="Palatino Linotype"/>
          <w:color w:val="000000"/>
        </w:rPr>
      </w:pPr>
      <w:r w:rsidRPr="005A5AD0">
        <w:rPr>
          <w:rFonts w:ascii="Palatino Linotype" w:hAnsi="Palatino Linotype"/>
          <w:color w:val="000000"/>
        </w:rPr>
        <w:t xml:space="preserve">Por </w:t>
      </w:r>
      <w:r w:rsidRPr="005A5AD0">
        <w:rPr>
          <w:rFonts w:ascii="Palatino Linotype" w:hAnsi="Palatino Linotype" w:cs="Arial"/>
        </w:rPr>
        <w:t xml:space="preserve">lo anterior, resulta improcedente el referido motivo de inconformidad, ya que </w:t>
      </w:r>
      <w:r w:rsidRPr="005A5AD0">
        <w:rPr>
          <w:rFonts w:ascii="Palatino Linotype" w:hAnsi="Palatino Linotype" w:cs="Arial"/>
          <w:color w:val="000000"/>
        </w:rPr>
        <w:t xml:space="preserve">se aprecia que el </w:t>
      </w:r>
      <w:r w:rsidRPr="005A5AD0">
        <w:rPr>
          <w:rFonts w:ascii="Palatino Linotype" w:hAnsi="Palatino Linotype" w:cs="Arial"/>
          <w:b/>
          <w:bCs/>
          <w:color w:val="000000"/>
        </w:rPr>
        <w:t>RECURRENTE</w:t>
      </w:r>
      <w:r w:rsidRPr="005A5AD0">
        <w:rPr>
          <w:rFonts w:ascii="Palatino Linotype" w:hAnsi="Palatino Linotype" w:cs="Arial"/>
          <w:color w:val="000000"/>
        </w:rPr>
        <w:t xml:space="preserve"> se excedió dentro de su inconformidad </w:t>
      </w:r>
      <w:r w:rsidRPr="005A5AD0">
        <w:rPr>
          <w:rFonts w:ascii="Palatino Linotype" w:hAnsi="Palatino Linotype" w:cs="Arial"/>
          <w:color w:val="000000"/>
        </w:rPr>
        <w:lastRenderedPageBreak/>
        <w:t xml:space="preserve">respecto a lo requerido originalmente en la solicitud de información, siendo el caso que pretende ampliar lo solicitado de origen, lo que hace que se surta lo que en la teoría jurídica se le denomina </w:t>
      </w:r>
      <w:r w:rsidRPr="005A5AD0">
        <w:rPr>
          <w:rFonts w:ascii="Palatino Linotype" w:hAnsi="Palatino Linotype" w:cs="Arial"/>
          <w:b/>
          <w:bCs/>
          <w:i/>
          <w:iCs/>
          <w:color w:val="000000"/>
        </w:rPr>
        <w:t>Plus Petitio.</w:t>
      </w:r>
    </w:p>
    <w:p w14:paraId="2D424DD2" w14:textId="77777777" w:rsidR="005E4990" w:rsidRPr="005A5AD0" w:rsidRDefault="005E4990" w:rsidP="005E4990">
      <w:pPr>
        <w:spacing w:line="360" w:lineRule="auto"/>
        <w:ind w:right="49"/>
        <w:contextualSpacing/>
        <w:jc w:val="both"/>
        <w:rPr>
          <w:rFonts w:ascii="Palatino Linotype" w:hAnsi="Palatino Linotype"/>
          <w:color w:val="000000"/>
        </w:rPr>
      </w:pPr>
    </w:p>
    <w:p w14:paraId="63B03C37" w14:textId="77777777" w:rsidR="005E4990" w:rsidRPr="005A5AD0" w:rsidRDefault="005E4990" w:rsidP="005E4990">
      <w:pPr>
        <w:numPr>
          <w:ilvl w:val="0"/>
          <w:numId w:val="4"/>
        </w:numPr>
        <w:spacing w:line="360" w:lineRule="auto"/>
        <w:ind w:left="0" w:right="49" w:firstLine="0"/>
        <w:contextualSpacing/>
        <w:jc w:val="both"/>
        <w:rPr>
          <w:rFonts w:ascii="Palatino Linotype" w:hAnsi="Palatino Linotype"/>
          <w:color w:val="000000"/>
        </w:rPr>
      </w:pPr>
      <w:r w:rsidRPr="005A5AD0">
        <w:rPr>
          <w:rFonts w:ascii="Palatino Linotype" w:hAnsi="Palatino Linotype"/>
          <w:color w:val="000000"/>
        </w:rPr>
        <w:t>Sustenta lo anterior</w:t>
      </w:r>
      <w:r w:rsidRPr="005A5AD0">
        <w:rPr>
          <w:rFonts w:ascii="Palatino Linotype" w:hAnsi="Palatino Linotype" w:cs="Arial"/>
          <w:color w:val="000000"/>
        </w:rPr>
        <w:t xml:space="preserve"> el Criterio de Interpretación 01/17 emitido por el Instituto Nacional de Transparencia, Acceso a la Información y Protección de Datos Personales que establece lo siguiente:</w:t>
      </w:r>
    </w:p>
    <w:p w14:paraId="7B02FC65" w14:textId="77777777" w:rsidR="005E4990" w:rsidRPr="00F91260" w:rsidRDefault="005E4990" w:rsidP="005E4990">
      <w:pPr>
        <w:spacing w:line="360" w:lineRule="auto"/>
        <w:ind w:right="49"/>
        <w:contextualSpacing/>
        <w:jc w:val="both"/>
        <w:rPr>
          <w:rFonts w:ascii="Palatino Linotype" w:hAnsi="Palatino Linotype"/>
          <w:color w:val="000000"/>
          <w:sz w:val="22"/>
        </w:rPr>
      </w:pPr>
    </w:p>
    <w:p w14:paraId="3C99968B" w14:textId="77777777" w:rsidR="005E4990" w:rsidRPr="00F91260" w:rsidRDefault="005E4990" w:rsidP="005E4990">
      <w:pPr>
        <w:ind w:left="567" w:right="539"/>
        <w:contextualSpacing/>
        <w:jc w:val="both"/>
        <w:rPr>
          <w:rFonts w:ascii="Palatino Linotype" w:hAnsi="Palatino Linotype" w:cs="Arial"/>
          <w:i/>
          <w:color w:val="000000"/>
          <w:sz w:val="22"/>
        </w:rPr>
      </w:pPr>
      <w:r w:rsidRPr="00F91260">
        <w:rPr>
          <w:rFonts w:ascii="Palatino Linotype" w:hAnsi="Palatino Linotype" w:cs="Arial"/>
          <w:b/>
          <w:i/>
          <w:color w:val="000000"/>
          <w:sz w:val="22"/>
        </w:rPr>
        <w:t>ES IMPROCEDENTE AMPLIAR LAS SOLICITUDES DE ACCESO A INFORMACIÓN, A TRAVÉS DE LA INTERPOSICIÓN DEL RECURSO DE REVISIÓN.</w:t>
      </w:r>
      <w:r w:rsidRPr="00F91260">
        <w:rPr>
          <w:rFonts w:ascii="Palatino Linotype" w:hAnsi="Palatino Linotype" w:cs="Arial"/>
          <w:i/>
          <w:color w:val="000000"/>
          <w:sz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B31230B" w14:textId="77777777" w:rsidR="005E4990" w:rsidRPr="005A5AD0" w:rsidRDefault="005E4990" w:rsidP="005E4990">
      <w:pPr>
        <w:spacing w:line="360" w:lineRule="auto"/>
        <w:ind w:right="49"/>
        <w:contextualSpacing/>
        <w:jc w:val="both"/>
        <w:rPr>
          <w:rFonts w:ascii="Palatino Linotype" w:hAnsi="Palatino Linotype"/>
          <w:color w:val="000000"/>
        </w:rPr>
      </w:pPr>
    </w:p>
    <w:p w14:paraId="571A40F3" w14:textId="77777777" w:rsidR="005E4990" w:rsidRPr="005A5AD0" w:rsidRDefault="005E4990" w:rsidP="005E4990">
      <w:pPr>
        <w:numPr>
          <w:ilvl w:val="0"/>
          <w:numId w:val="4"/>
        </w:numPr>
        <w:spacing w:line="360" w:lineRule="auto"/>
        <w:ind w:left="0" w:right="49" w:firstLine="0"/>
        <w:contextualSpacing/>
        <w:jc w:val="both"/>
        <w:rPr>
          <w:rFonts w:ascii="Palatino Linotype" w:hAnsi="Palatino Linotype"/>
          <w:color w:val="000000"/>
        </w:rPr>
      </w:pPr>
      <w:r w:rsidRPr="005A5AD0">
        <w:rPr>
          <w:rFonts w:ascii="Palatino Linotype" w:hAnsi="Palatino Linotype"/>
          <w:color w:val="000000"/>
        </w:rPr>
        <w:t xml:space="preserve">Asimismo, </w:t>
      </w:r>
      <w:r w:rsidRPr="005A5AD0">
        <w:rPr>
          <w:rFonts w:ascii="Palatino Linotype" w:hAnsi="Palatino Linotype" w:cs="Arial"/>
          <w:color w:val="000000"/>
        </w:rPr>
        <w:t>sirve de apoyo, por analogía, la Jurisprudencia No. 29 visible a foja 19 del Apéndice al Semanario Judicial de la Federación 1917-1995, Torno VI, Materia Común, Primera Parte, Tesis de la Suprema Corte de Justicia, que contiene:</w:t>
      </w:r>
    </w:p>
    <w:p w14:paraId="253A901B" w14:textId="77777777" w:rsidR="005E4990" w:rsidRPr="00F91260" w:rsidRDefault="005E4990" w:rsidP="005E4990">
      <w:pPr>
        <w:spacing w:line="360" w:lineRule="auto"/>
        <w:ind w:right="49"/>
        <w:contextualSpacing/>
        <w:jc w:val="both"/>
        <w:rPr>
          <w:rFonts w:ascii="Palatino Linotype" w:hAnsi="Palatino Linotype"/>
          <w:color w:val="000000"/>
          <w:sz w:val="22"/>
        </w:rPr>
      </w:pPr>
    </w:p>
    <w:p w14:paraId="52B72FE1" w14:textId="77777777" w:rsidR="005E4990" w:rsidRPr="00F91260" w:rsidRDefault="005E4990" w:rsidP="005E4990">
      <w:pPr>
        <w:ind w:left="567" w:right="539"/>
        <w:contextualSpacing/>
        <w:jc w:val="both"/>
        <w:rPr>
          <w:rFonts w:ascii="Palatino Linotype" w:hAnsi="Palatino Linotype"/>
          <w:color w:val="000000"/>
          <w:sz w:val="22"/>
        </w:rPr>
      </w:pPr>
      <w:r w:rsidRPr="00F91260">
        <w:rPr>
          <w:rFonts w:ascii="Palatino Linotype" w:hAnsi="Palatino Linotype" w:cs="Arial"/>
          <w:b/>
          <w:i/>
          <w:color w:val="000000"/>
          <w:sz w:val="22"/>
        </w:rPr>
        <w:t xml:space="preserve">AGRAVIOS EN LA REVISION. DEBEN ESTAR EN RELACION DIRECTA CON LOS FUNDAMENTOS Y CONSIDERACIONES DE LA SENTENCIA. </w:t>
      </w:r>
      <w:r w:rsidRPr="00F91260">
        <w:rPr>
          <w:rFonts w:ascii="Palatino Linotype" w:hAnsi="Palatino Linotype" w:cs="Arial"/>
          <w:bCs/>
          <w:i/>
          <w:color w:val="000000"/>
          <w:sz w:val="22"/>
        </w:rPr>
        <w:t>“</w:t>
      </w:r>
      <w:r w:rsidRPr="00F91260">
        <w:rPr>
          <w:rFonts w:ascii="Palatino Linotype" w:hAnsi="Palatino Linotype" w:cs="Arial"/>
          <w:i/>
          <w:color w:val="000000"/>
          <w:sz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58B49CEF" w14:textId="77777777" w:rsidR="005E4990" w:rsidRPr="00F91260" w:rsidRDefault="005E4990" w:rsidP="005E4990">
      <w:pPr>
        <w:spacing w:line="360" w:lineRule="auto"/>
        <w:ind w:right="49"/>
        <w:contextualSpacing/>
        <w:jc w:val="both"/>
        <w:rPr>
          <w:rFonts w:ascii="Palatino Linotype" w:hAnsi="Palatino Linotype"/>
          <w:color w:val="000000"/>
          <w:sz w:val="22"/>
        </w:rPr>
      </w:pPr>
    </w:p>
    <w:p w14:paraId="33B0A4D1" w14:textId="43841A52" w:rsidR="00B72E6D" w:rsidRPr="005A5AD0" w:rsidRDefault="00B72E6D" w:rsidP="005E4990">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hAnsi="Palatino Linotype"/>
          <w:color w:val="000000"/>
        </w:rPr>
        <w:lastRenderedPageBreak/>
        <w:t xml:space="preserve">No obstante lo anterior, y en un ejercicio de </w:t>
      </w:r>
      <w:r w:rsidRPr="005A5AD0">
        <w:rPr>
          <w:rFonts w:ascii="Palatino Linotype" w:hAnsi="Palatino Linotype"/>
          <w:b/>
          <w:color w:val="000000"/>
        </w:rPr>
        <w:t>máxima publicidad</w:t>
      </w:r>
      <w:r w:rsidRPr="005A5AD0">
        <w:rPr>
          <w:rFonts w:ascii="Palatino Linotype" w:hAnsi="Palatino Linotype"/>
          <w:color w:val="000000"/>
        </w:rPr>
        <w:t xml:space="preserve">, el </w:t>
      </w:r>
      <w:r w:rsidRPr="005A5AD0">
        <w:rPr>
          <w:rFonts w:ascii="Palatino Linotype" w:hAnsi="Palatino Linotype"/>
          <w:b/>
          <w:color w:val="000000"/>
        </w:rPr>
        <w:t>SUJETO OBLIGADO</w:t>
      </w:r>
      <w:r w:rsidRPr="005A5AD0">
        <w:rPr>
          <w:rFonts w:ascii="Palatino Linotype" w:hAnsi="Palatino Linotype"/>
          <w:color w:val="000000"/>
        </w:rPr>
        <w:t xml:space="preserve"> aprovechó la etapa procesal conocida como </w:t>
      </w:r>
      <w:r w:rsidRPr="005A5AD0">
        <w:rPr>
          <w:rFonts w:ascii="Palatino Linotype" w:hAnsi="Palatino Linotype"/>
          <w:i/>
          <w:color w:val="000000"/>
        </w:rPr>
        <w:t>Periodo de Instrucción</w:t>
      </w:r>
      <w:r w:rsidRPr="005A5AD0">
        <w:rPr>
          <w:rFonts w:ascii="Palatino Linotype" w:hAnsi="Palatino Linotype"/>
          <w:color w:val="000000"/>
        </w:rPr>
        <w:t xml:space="preserve"> para modificar su respuesta y proveer a la </w:t>
      </w:r>
      <w:r w:rsidRPr="005A5AD0">
        <w:rPr>
          <w:rFonts w:ascii="Palatino Linotype" w:hAnsi="Palatino Linotype"/>
          <w:b/>
          <w:color w:val="000000"/>
        </w:rPr>
        <w:t>RECURRENTE</w:t>
      </w:r>
      <w:r w:rsidRPr="005A5AD0">
        <w:rPr>
          <w:rFonts w:ascii="Palatino Linotype" w:hAnsi="Palatino Linotype"/>
          <w:color w:val="000000"/>
        </w:rPr>
        <w:t xml:space="preserve"> el documento que se comparte a continuación:</w:t>
      </w:r>
    </w:p>
    <w:p w14:paraId="04B00004" w14:textId="77777777" w:rsidR="00B72E6D" w:rsidRPr="005A5AD0" w:rsidRDefault="00B72E6D" w:rsidP="00B72E6D">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3DF2861E" w14:textId="453D849A" w:rsidR="00B72E6D" w:rsidRPr="005A5AD0" w:rsidRDefault="00B72E6D" w:rsidP="00B72E6D">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5A5AD0">
        <w:rPr>
          <w:rFonts w:ascii="Palatino Linotype" w:eastAsia="MS Mincho" w:hAnsi="Palatino Linotype" w:cs="Times New Roman"/>
          <w:noProof/>
          <w:color w:val="000000"/>
          <w:lang w:val="es-MX" w:eastAsia="es-MX"/>
        </w:rPr>
        <w:drawing>
          <wp:inline distT="0" distB="0" distL="0" distR="0" wp14:anchorId="6414D618" wp14:editId="6B2467D1">
            <wp:extent cx="4769292" cy="2281036"/>
            <wp:effectExtent l="57150" t="57150" r="107950" b="1193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6921" cy="22846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CDD2AF" w14:textId="33C7E716" w:rsidR="00B72E6D" w:rsidRPr="005A5AD0" w:rsidRDefault="00B72E6D" w:rsidP="00B72E6D">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5A5AD0">
        <w:rPr>
          <w:rFonts w:ascii="Palatino Linotype" w:eastAsia="MS Mincho" w:hAnsi="Palatino Linotype" w:cs="Times New Roman"/>
          <w:noProof/>
          <w:color w:val="000000"/>
          <w:lang w:val="es-MX" w:eastAsia="es-MX"/>
        </w:rPr>
        <w:drawing>
          <wp:inline distT="0" distB="0" distL="0" distR="0" wp14:anchorId="16F8FA0E" wp14:editId="557064D6">
            <wp:extent cx="4793146" cy="2121610"/>
            <wp:effectExtent l="57150" t="57150" r="121920" b="1073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6849" cy="21276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A382A4" w14:textId="4C435E5E" w:rsidR="00B72E6D" w:rsidRPr="005A5AD0" w:rsidRDefault="00B72E6D" w:rsidP="00B72E6D">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5A5AD0">
        <w:rPr>
          <w:rFonts w:ascii="Palatino Linotype" w:eastAsia="MS Mincho" w:hAnsi="Palatino Linotype" w:cs="Times New Roman"/>
          <w:noProof/>
          <w:color w:val="000000"/>
          <w:lang w:val="es-MX" w:eastAsia="es-MX"/>
        </w:rPr>
        <w:drawing>
          <wp:inline distT="0" distB="0" distL="0" distR="0" wp14:anchorId="4F88293E" wp14:editId="072EF1AA">
            <wp:extent cx="4809049" cy="1116561"/>
            <wp:effectExtent l="57150" t="57150" r="106045" b="1219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1559" cy="112643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28A460" w14:textId="7A55596D" w:rsidR="00B72E6D" w:rsidRPr="005A5AD0" w:rsidRDefault="00B72E6D" w:rsidP="005E4990">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hAnsi="Palatino Linotype"/>
          <w:color w:val="000000"/>
        </w:rPr>
        <w:lastRenderedPageBreak/>
        <w:t xml:space="preserve">De las imágenes antes compartidas, podemos apreciar que los procedimientos de contratación y/o adquisición de bienes y servicios relacionados con la realización de la </w:t>
      </w:r>
      <w:r w:rsidRPr="005A5AD0">
        <w:rPr>
          <w:rFonts w:ascii="Palatino Linotype" w:hAnsi="Palatino Linotype"/>
          <w:b/>
          <w:color w:val="000000"/>
        </w:rPr>
        <w:t>Feria Internacional del Libro del Estado de México 2023</w:t>
      </w:r>
      <w:r w:rsidRPr="005A5AD0">
        <w:rPr>
          <w:rFonts w:ascii="Palatino Linotype" w:hAnsi="Palatino Linotype"/>
          <w:color w:val="000000"/>
        </w:rPr>
        <w:t xml:space="preserve"> se otorgaron en favor de tres personas físicas y jurídico-colectivas, a saber:</w:t>
      </w:r>
    </w:p>
    <w:p w14:paraId="3754A508" w14:textId="44E7593F" w:rsidR="00B72E6D" w:rsidRPr="00F91260" w:rsidRDefault="00B72E6D" w:rsidP="00B72E6D">
      <w:pPr>
        <w:pStyle w:val="Prrafodelista"/>
        <w:numPr>
          <w:ilvl w:val="1"/>
          <w:numId w:val="4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hAnsi="Palatino Linotype"/>
          <w:color w:val="000000"/>
          <w:sz w:val="22"/>
        </w:rPr>
        <w:t xml:space="preserve">Adjudicación directa en favor de la </w:t>
      </w:r>
      <w:r w:rsidRPr="00F91260">
        <w:rPr>
          <w:rFonts w:ascii="Palatino Linotype" w:hAnsi="Palatino Linotype"/>
          <w:i/>
          <w:color w:val="000000"/>
          <w:sz w:val="22"/>
        </w:rPr>
        <w:t>C. Mónica Espinosa de los Monteros Gutiérrez</w:t>
      </w:r>
      <w:r w:rsidRPr="00F91260">
        <w:rPr>
          <w:rFonts w:ascii="Palatino Linotype" w:hAnsi="Palatino Linotype"/>
          <w:color w:val="000000"/>
          <w:sz w:val="22"/>
        </w:rPr>
        <w:t xml:space="preserve"> por un monto de $174,870.00 (CIENTO SETENTA Y CUATRO MIL OCHOCIENTOS SETENTA PESOS 00/100 M.N.).</w:t>
      </w:r>
    </w:p>
    <w:p w14:paraId="64D7C682" w14:textId="45D293F9" w:rsidR="00B72E6D" w:rsidRPr="00F91260" w:rsidRDefault="00B72E6D" w:rsidP="00B72E6D">
      <w:pPr>
        <w:pStyle w:val="Prrafodelista"/>
        <w:numPr>
          <w:ilvl w:val="1"/>
          <w:numId w:val="4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hAnsi="Palatino Linotype"/>
          <w:color w:val="000000"/>
          <w:sz w:val="22"/>
        </w:rPr>
        <w:t xml:space="preserve">Adjudicación directa en favor de </w:t>
      </w:r>
      <w:r w:rsidRPr="00F91260">
        <w:rPr>
          <w:rFonts w:ascii="Palatino Linotype" w:hAnsi="Palatino Linotype"/>
          <w:i/>
          <w:color w:val="000000"/>
          <w:sz w:val="22"/>
        </w:rPr>
        <w:t xml:space="preserve">Grupo Empresarial ISEAC de </w:t>
      </w:r>
      <w:r w:rsidRPr="00F91260">
        <w:rPr>
          <w:rFonts w:ascii="Palatino Linotype" w:hAnsi="Palatino Linotype"/>
          <w:color w:val="000000"/>
          <w:sz w:val="22"/>
        </w:rPr>
        <w:t>México por un monto de $498,440.40 (CUATROCIENTOS NOVENTA Y OCHO MIL CUATROCIENTOS CUARENTA PESOS 40/100 M.N.).</w:t>
      </w:r>
    </w:p>
    <w:p w14:paraId="6A268D60" w14:textId="0B1BF36B" w:rsidR="00B72E6D" w:rsidRPr="00F91260" w:rsidRDefault="00B72E6D" w:rsidP="00B72E6D">
      <w:pPr>
        <w:pStyle w:val="Prrafodelista"/>
        <w:numPr>
          <w:ilvl w:val="1"/>
          <w:numId w:val="4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F91260">
        <w:rPr>
          <w:rFonts w:ascii="Palatino Linotype" w:hAnsi="Palatino Linotype"/>
          <w:color w:val="000000"/>
          <w:sz w:val="22"/>
        </w:rPr>
        <w:t xml:space="preserve">Invitación restringida en favor de </w:t>
      </w:r>
      <w:r w:rsidRPr="00F91260">
        <w:rPr>
          <w:rFonts w:ascii="Palatino Linotype" w:hAnsi="Palatino Linotype"/>
          <w:i/>
          <w:color w:val="000000"/>
          <w:sz w:val="22"/>
        </w:rPr>
        <w:t xml:space="preserve">Grupo Empresarial ISEAC de </w:t>
      </w:r>
      <w:r w:rsidRPr="00F91260">
        <w:rPr>
          <w:rFonts w:ascii="Palatino Linotype" w:hAnsi="Palatino Linotype"/>
          <w:color w:val="000000"/>
          <w:sz w:val="22"/>
        </w:rPr>
        <w:t>México por un monto de $1,018,709.68 (UN MILLÓN DIECIOCHO MIL SETECIENTOS NUEVE PESOS 68/100 M.N.).</w:t>
      </w:r>
    </w:p>
    <w:p w14:paraId="6EFD5B76" w14:textId="77777777" w:rsidR="00B72E6D" w:rsidRPr="005A5AD0" w:rsidRDefault="00B72E6D" w:rsidP="00B72E6D">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7926BC63" w14:textId="210C8FB4" w:rsidR="00930385" w:rsidRPr="005A5AD0" w:rsidRDefault="00930385" w:rsidP="00930385">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rPr>
        <w:t xml:space="preserve">De </w:t>
      </w:r>
      <w:r w:rsidRPr="005A5AD0">
        <w:rPr>
          <w:rFonts w:ascii="Palatino Linotype" w:hAnsi="Palatino Linotype"/>
          <w:color w:val="000000" w:themeColor="text1"/>
        </w:rPr>
        <w:t xml:space="preserve">este modo, se advierte que el </w:t>
      </w:r>
      <w:r w:rsidRPr="005A5AD0">
        <w:rPr>
          <w:rFonts w:ascii="Palatino Linotype" w:hAnsi="Palatino Linotype"/>
          <w:b/>
          <w:bCs/>
          <w:color w:val="000000" w:themeColor="text1"/>
        </w:rPr>
        <w:t>SUJETO OBLIGADO</w:t>
      </w:r>
      <w:r w:rsidRPr="005A5AD0">
        <w:rPr>
          <w:rFonts w:ascii="Palatino Linotype" w:hAnsi="Palatino Linotype"/>
          <w:color w:val="000000" w:themeColor="text1"/>
        </w:rPr>
        <w:t xml:space="preserve"> hizo entrega de la información solicitada por la </w:t>
      </w:r>
      <w:r w:rsidRPr="005A5AD0">
        <w:rPr>
          <w:rFonts w:ascii="Palatino Linotype" w:hAnsi="Palatino Linotype"/>
          <w:b/>
          <w:color w:val="000000" w:themeColor="text1"/>
        </w:rPr>
        <w:t>RECURRENTE</w:t>
      </w:r>
      <w:r w:rsidRPr="005A5AD0">
        <w:rPr>
          <w:rFonts w:ascii="Palatino Linotype" w:hAnsi="Palatino Linotype"/>
          <w:color w:val="000000" w:themeColor="text1"/>
        </w:rPr>
        <w:t xml:space="preserve"> a través de su escrito recursal; p</w:t>
      </w:r>
      <w:r w:rsidRPr="005A5AD0">
        <w:rPr>
          <w:rFonts w:ascii="Palatino Linotype" w:eastAsia="Calibri" w:hAnsi="Palatino Linotype" w:cs="Arial"/>
        </w:rPr>
        <w:t>or lo tanto, conviene señalar que el numeral 192 de la Ley de la materia contempla las causales de sobreseimiento del recurso de revisión, dentro de las que destaca</w:t>
      </w:r>
      <w:r w:rsidRPr="005A5AD0">
        <w:rPr>
          <w:rFonts w:ascii="Palatino Linotype" w:eastAsia="MS Mincho" w:hAnsi="Palatino Linotype"/>
          <w:color w:val="000000"/>
          <w:lang w:val="es-MX"/>
        </w:rPr>
        <w:t>:</w:t>
      </w:r>
    </w:p>
    <w:p w14:paraId="5E161341" w14:textId="77777777" w:rsidR="00930385" w:rsidRPr="00F91260" w:rsidRDefault="00930385" w:rsidP="00930385">
      <w:pPr>
        <w:tabs>
          <w:tab w:val="left" w:pos="426"/>
        </w:tabs>
        <w:spacing w:line="276" w:lineRule="auto"/>
        <w:ind w:left="567" w:right="567"/>
        <w:contextualSpacing/>
        <w:jc w:val="both"/>
        <w:rPr>
          <w:rFonts w:ascii="Palatino Linotype" w:hAnsi="Palatino Linotype"/>
          <w:i/>
          <w:sz w:val="22"/>
          <w:lang w:val="es-MX"/>
        </w:rPr>
      </w:pPr>
      <w:r w:rsidRPr="00F91260">
        <w:rPr>
          <w:rFonts w:ascii="Palatino Linotype" w:hAnsi="Palatino Linotype"/>
          <w:i/>
          <w:sz w:val="22"/>
          <w:lang w:val="es-MX"/>
        </w:rPr>
        <w:t>“</w:t>
      </w:r>
      <w:r w:rsidRPr="00F91260">
        <w:rPr>
          <w:rFonts w:ascii="Palatino Linotype" w:hAnsi="Palatino Linotype"/>
          <w:b/>
          <w:i/>
          <w:sz w:val="22"/>
          <w:lang w:val="es-MX"/>
        </w:rPr>
        <w:t>Artículo 192.</w:t>
      </w:r>
      <w:r w:rsidRPr="00F91260">
        <w:rPr>
          <w:rFonts w:ascii="Palatino Linotype" w:hAnsi="Palatino Linotype"/>
          <w:i/>
          <w:sz w:val="22"/>
          <w:lang w:val="es-MX"/>
        </w:rPr>
        <w:t xml:space="preserve"> El recurso será sobreseído, en todo o en parte, cuando una vez admitido, se actualicen alguno de los siguientes supuestos:</w:t>
      </w:r>
    </w:p>
    <w:p w14:paraId="0FED9708" w14:textId="77777777" w:rsidR="00930385" w:rsidRPr="00F91260" w:rsidRDefault="00930385" w:rsidP="00930385">
      <w:pPr>
        <w:tabs>
          <w:tab w:val="left" w:pos="426"/>
        </w:tabs>
        <w:spacing w:line="276" w:lineRule="auto"/>
        <w:ind w:left="567" w:right="567"/>
        <w:contextualSpacing/>
        <w:jc w:val="both"/>
        <w:rPr>
          <w:rFonts w:ascii="Palatino Linotype" w:hAnsi="Palatino Linotype"/>
          <w:i/>
          <w:sz w:val="22"/>
          <w:lang w:val="es-MX"/>
        </w:rPr>
      </w:pPr>
      <w:r w:rsidRPr="00F91260">
        <w:rPr>
          <w:rFonts w:ascii="Palatino Linotype" w:hAnsi="Palatino Linotype"/>
          <w:i/>
          <w:sz w:val="22"/>
          <w:lang w:val="es-MX"/>
        </w:rPr>
        <w:t>(…)</w:t>
      </w:r>
    </w:p>
    <w:p w14:paraId="28C7CF65" w14:textId="77777777" w:rsidR="00930385" w:rsidRPr="00F91260" w:rsidRDefault="00930385" w:rsidP="00930385">
      <w:pPr>
        <w:tabs>
          <w:tab w:val="left" w:pos="426"/>
        </w:tabs>
        <w:spacing w:line="276" w:lineRule="auto"/>
        <w:ind w:left="567" w:right="567"/>
        <w:contextualSpacing/>
        <w:jc w:val="both"/>
        <w:rPr>
          <w:rFonts w:ascii="Palatino Linotype" w:hAnsi="Palatino Linotype"/>
          <w:b/>
          <w:i/>
          <w:sz w:val="22"/>
          <w:lang w:val="es-MX"/>
        </w:rPr>
      </w:pPr>
      <w:r w:rsidRPr="00F91260">
        <w:rPr>
          <w:rFonts w:ascii="Palatino Linotype" w:hAnsi="Palatino Linotype"/>
          <w:b/>
          <w:i/>
          <w:sz w:val="22"/>
        </w:rPr>
        <w:t xml:space="preserve">III. </w:t>
      </w:r>
      <w:r w:rsidRPr="00F91260">
        <w:rPr>
          <w:rFonts w:ascii="Palatino Linotype" w:hAnsi="Palatino Linotype"/>
          <w:bCs/>
          <w:i/>
          <w:sz w:val="22"/>
        </w:rPr>
        <w:t>El sujeto obligado responsable del acto lo modifique o revoque de tal manera que el recurso de revisión quede sin materia;</w:t>
      </w:r>
      <w:r w:rsidRPr="00F91260">
        <w:rPr>
          <w:rFonts w:ascii="Palatino Linotype" w:hAnsi="Palatino Linotype"/>
          <w:b/>
          <w:i/>
          <w:sz w:val="22"/>
          <w:lang w:val="es-MX"/>
        </w:rPr>
        <w:t xml:space="preserve"> </w:t>
      </w:r>
    </w:p>
    <w:p w14:paraId="146C2618" w14:textId="77777777" w:rsidR="00930385" w:rsidRPr="00F91260" w:rsidRDefault="00930385" w:rsidP="00930385">
      <w:pPr>
        <w:tabs>
          <w:tab w:val="left" w:pos="426"/>
        </w:tabs>
        <w:spacing w:line="276" w:lineRule="auto"/>
        <w:ind w:left="567" w:right="567"/>
        <w:contextualSpacing/>
        <w:jc w:val="both"/>
        <w:rPr>
          <w:rFonts w:ascii="Palatino Linotype" w:hAnsi="Palatino Linotype"/>
          <w:i/>
          <w:sz w:val="22"/>
          <w:lang w:val="es-MX"/>
        </w:rPr>
      </w:pPr>
      <w:r w:rsidRPr="00F91260">
        <w:rPr>
          <w:rFonts w:ascii="Palatino Linotype" w:hAnsi="Palatino Linotype"/>
          <w:i/>
          <w:sz w:val="22"/>
          <w:lang w:val="es-MX"/>
        </w:rPr>
        <w:t>(…)”</w:t>
      </w:r>
    </w:p>
    <w:p w14:paraId="13FE1660" w14:textId="77777777" w:rsidR="00930385" w:rsidRPr="00F91260" w:rsidRDefault="00930385" w:rsidP="00930385">
      <w:pPr>
        <w:tabs>
          <w:tab w:val="left" w:pos="426"/>
        </w:tabs>
        <w:spacing w:line="276" w:lineRule="auto"/>
        <w:ind w:left="567" w:right="567"/>
        <w:contextualSpacing/>
        <w:jc w:val="both"/>
        <w:rPr>
          <w:rFonts w:ascii="Palatino Linotype" w:hAnsi="Palatino Linotype"/>
          <w:color w:val="000000" w:themeColor="text1"/>
          <w:sz w:val="22"/>
          <w:lang w:val="es-MX"/>
        </w:rPr>
      </w:pPr>
      <w:r w:rsidRPr="00F91260">
        <w:rPr>
          <w:rFonts w:ascii="Palatino Linotype" w:hAnsi="Palatino Linotype"/>
          <w:sz w:val="22"/>
          <w:lang w:val="es-MX"/>
        </w:rPr>
        <w:t>(Énfasis añadido)</w:t>
      </w:r>
    </w:p>
    <w:p w14:paraId="15AD286F"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EF4EFB6" w14:textId="77777777"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lastRenderedPageBreak/>
        <w:t xml:space="preserve">Así las cosas, por lo que hace a la causal de sobreseimiento reconocida en la fracción III del artículo 192 de la Ley de Transparencia y Acceso a la Información Pública del Estado de México y Municipios, se contempla que si durante la sustanciación del recurso de revisión el </w:t>
      </w:r>
      <w:r w:rsidRPr="005A5AD0">
        <w:rPr>
          <w:rFonts w:ascii="Palatino Linotype" w:eastAsia="Calibri" w:hAnsi="Palatino Linotype" w:cs="Arial"/>
          <w:b/>
          <w:bCs/>
          <w:lang w:val="es-ES"/>
        </w:rPr>
        <w:t>SUJETO OBLIGADO</w:t>
      </w:r>
      <w:r w:rsidRPr="005A5AD0">
        <w:rPr>
          <w:rFonts w:ascii="Palatino Linotype" w:eastAsia="Calibri" w:hAnsi="Palatino Linotype" w:cs="Arial"/>
          <w:lang w:val="es-ES"/>
        </w:rPr>
        <w:t xml:space="preserve"> modifique o revoque el acto impugnado de tal manera que el recurso de revisión quede sin materia, </w:t>
      </w:r>
      <w:r w:rsidRPr="005A5AD0">
        <w:rPr>
          <w:rFonts w:ascii="Palatino Linotype" w:eastAsia="Calibri" w:hAnsi="Palatino Linotype" w:cs="Arial"/>
          <w:b/>
          <w:bCs/>
          <w:lang w:val="es-ES"/>
        </w:rPr>
        <w:t>éste</w:t>
      </w:r>
      <w:r w:rsidRPr="005A5AD0">
        <w:rPr>
          <w:rFonts w:ascii="Palatino Linotype" w:eastAsia="Calibri" w:hAnsi="Palatino Linotype" w:cs="Arial"/>
          <w:b/>
          <w:lang w:val="es-ES"/>
        </w:rPr>
        <w:t xml:space="preserve"> deberá ser sobreseído</w:t>
      </w:r>
      <w:r w:rsidRPr="005A5AD0">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059CD43D"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C86E7B2" w14:textId="77777777"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Al respecto</w:t>
      </w:r>
      <w:r w:rsidRPr="005A5AD0">
        <w:rPr>
          <w:rFonts w:ascii="Palatino Linotype" w:eastAsia="Batang" w:hAnsi="Palatino Linotype" w:cs="Arial"/>
        </w:rPr>
        <w:t xml:space="preserve">, la doctrina establece que </w:t>
      </w:r>
      <w:r w:rsidRPr="005A5AD0">
        <w:rPr>
          <w:rFonts w:ascii="Palatino Linotype" w:eastAsia="Batang" w:hAnsi="Palatino Linotype" w:cs="Arial"/>
          <w:b/>
          <w:bCs/>
        </w:rPr>
        <w:t>el sobreseimiento provoca que un procedimiento se suspenda o se resuelva en definitiva sin que se entre al estudio de los agravios o motivos de inconformidad</w:t>
      </w:r>
      <w:r w:rsidRPr="005A5AD0">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03C3EF54" w14:textId="77777777" w:rsidR="00930385" w:rsidRPr="00F91260" w:rsidRDefault="00930385" w:rsidP="00930385">
      <w:pPr>
        <w:autoSpaceDE w:val="0"/>
        <w:autoSpaceDN w:val="0"/>
        <w:adjustRightInd w:val="0"/>
        <w:spacing w:line="276" w:lineRule="auto"/>
        <w:ind w:left="567" w:right="567"/>
        <w:contextualSpacing/>
        <w:jc w:val="both"/>
        <w:rPr>
          <w:rFonts w:ascii="Palatino Linotype" w:eastAsia="Batang" w:hAnsi="Palatino Linotype" w:cs="Arial"/>
          <w:iCs/>
          <w:sz w:val="22"/>
          <w:lang w:val="es-AR"/>
        </w:rPr>
      </w:pPr>
      <w:r w:rsidRPr="00F91260">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F91260">
        <w:rPr>
          <w:rFonts w:ascii="Palatino Linotype" w:eastAsia="Batang" w:hAnsi="Palatino Linotype" w:cs="Arial"/>
          <w:i/>
          <w:sz w:val="22"/>
          <w:lang w:val="es-AR"/>
        </w:rPr>
        <w:t xml:space="preserve"> en el juicio de amparo directo </w:t>
      </w:r>
      <w:r w:rsidRPr="00F91260">
        <w:rPr>
          <w:rFonts w:ascii="Palatino Linotype" w:eastAsia="Batang" w:hAnsi="Palatino Linotype" w:cs="Arial"/>
          <w:b/>
          <w:i/>
          <w:sz w:val="22"/>
          <w:lang w:val="es-AR"/>
        </w:rPr>
        <w:t>provoca la terminación de la controversia planteada</w:t>
      </w:r>
      <w:r w:rsidRPr="00F91260">
        <w:rPr>
          <w:rFonts w:ascii="Palatino Linotype" w:eastAsia="Batang" w:hAnsi="Palatino Linotype" w:cs="Arial"/>
          <w:i/>
          <w:sz w:val="22"/>
          <w:lang w:val="es-AR"/>
        </w:rPr>
        <w:t xml:space="preserve"> por el quejoso en la demanda de amparo</w:t>
      </w:r>
      <w:r w:rsidRPr="00F91260">
        <w:rPr>
          <w:rFonts w:ascii="Palatino Linotype" w:eastAsia="Batang" w:hAnsi="Palatino Linotype" w:cs="Arial"/>
          <w:b/>
          <w:i/>
          <w:sz w:val="22"/>
          <w:lang w:val="es-AR"/>
        </w:rPr>
        <w:t>, sin hacer un pronunciamiento de fondo sobre la legalidad o ilegalidad de la sentencia reclamada</w:t>
      </w:r>
      <w:r w:rsidRPr="00F91260">
        <w:rPr>
          <w:rFonts w:ascii="Palatino Linotype" w:eastAsia="Batang" w:hAnsi="Palatino Linotype" w:cs="Arial"/>
          <w:i/>
          <w:sz w:val="22"/>
          <w:lang w:val="es-AR"/>
        </w:rPr>
        <w:t xml:space="preserve">. </w:t>
      </w:r>
      <w:r w:rsidRPr="00F91260">
        <w:rPr>
          <w:rFonts w:ascii="Palatino Linotype" w:eastAsia="Batang" w:hAnsi="Palatino Linotype" w:cs="Arial"/>
          <w:b/>
          <w:i/>
          <w:sz w:val="22"/>
          <w:lang w:val="es-AR"/>
        </w:rPr>
        <w:t xml:space="preserve">Por consiguiente, si al sobreseerse en el juicio de amparo </w:t>
      </w:r>
      <w:r w:rsidRPr="00F91260">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91260">
        <w:rPr>
          <w:rFonts w:ascii="Palatino Linotype" w:eastAsia="Batang" w:hAnsi="Palatino Linotype" w:cs="Arial"/>
          <w:i/>
          <w:sz w:val="22"/>
          <w:lang w:val="es-AR"/>
        </w:rPr>
        <w:t>.”</w:t>
      </w:r>
    </w:p>
    <w:p w14:paraId="0EC12E4E" w14:textId="77777777" w:rsidR="00930385" w:rsidRPr="00F91260" w:rsidRDefault="00930385" w:rsidP="00930385">
      <w:pPr>
        <w:autoSpaceDE w:val="0"/>
        <w:autoSpaceDN w:val="0"/>
        <w:adjustRightInd w:val="0"/>
        <w:spacing w:line="276" w:lineRule="auto"/>
        <w:ind w:left="567" w:right="567"/>
        <w:contextualSpacing/>
        <w:jc w:val="both"/>
        <w:rPr>
          <w:rFonts w:ascii="Palatino Linotype" w:eastAsia="Batang" w:hAnsi="Palatino Linotype" w:cs="Arial"/>
          <w:iCs/>
          <w:sz w:val="22"/>
          <w:lang w:val="es-AR"/>
        </w:rPr>
      </w:pPr>
      <w:r w:rsidRPr="00F91260">
        <w:rPr>
          <w:rFonts w:ascii="Palatino Linotype" w:eastAsia="Batang" w:hAnsi="Palatino Linotype" w:cs="Arial"/>
          <w:iCs/>
          <w:sz w:val="22"/>
          <w:lang w:val="es-AR"/>
        </w:rPr>
        <w:t>(Énfasis añadido)</w:t>
      </w:r>
    </w:p>
    <w:p w14:paraId="241A1013"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6E7630D" w14:textId="77777777"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lastRenderedPageBreak/>
        <w:t xml:space="preserve">De </w:t>
      </w:r>
      <w:r w:rsidRPr="005A5AD0">
        <w:rPr>
          <w:rFonts w:ascii="Palatino Linotype" w:eastAsia="Batang" w:hAnsi="Palatino Linotype" w:cs="Arial"/>
        </w:rPr>
        <w:t>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497972C0"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80C5E8A" w14:textId="74EA2F2C"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MS Mincho" w:hAnsi="Palatino Linotype" w:cs="Times New Roman"/>
          <w:color w:val="000000"/>
        </w:rPr>
        <w:t xml:space="preserve">Finalmente, de la lectura al contenido del recurso de revisión </w:t>
      </w:r>
      <w:r w:rsidRPr="005A5AD0">
        <w:rPr>
          <w:rFonts w:ascii="Palatino Linotype" w:eastAsia="MS Mincho" w:hAnsi="Palatino Linotype" w:cs="Times New Roman"/>
          <w:b/>
          <w:color w:val="000000"/>
        </w:rPr>
        <w:t xml:space="preserve">06858/INFOEM/IP/RR/2023, </w:t>
      </w:r>
      <w:r w:rsidRPr="005A5AD0">
        <w:rPr>
          <w:rFonts w:ascii="Palatino Linotype" w:eastAsia="MS Mincho" w:hAnsi="Palatino Linotype" w:cs="Times New Roman"/>
          <w:color w:val="000000"/>
        </w:rPr>
        <w:t xml:space="preserve">específicamente al apartado denominado </w:t>
      </w:r>
      <w:r w:rsidRPr="005A5AD0">
        <w:rPr>
          <w:rFonts w:ascii="Palatino Linotype" w:eastAsia="MS Mincho" w:hAnsi="Palatino Linotype" w:cs="Times New Roman"/>
          <w:i/>
          <w:color w:val="000000"/>
        </w:rPr>
        <w:t>Razones o Motivos de la Inconformidad</w:t>
      </w:r>
      <w:r w:rsidRPr="005A5AD0">
        <w:rPr>
          <w:rFonts w:ascii="Palatino Linotype" w:eastAsia="MS Mincho" w:hAnsi="Palatino Linotype" w:cs="Times New Roman"/>
          <w:color w:val="000000"/>
        </w:rPr>
        <w:t xml:space="preserve">, se advierte que la </w:t>
      </w:r>
      <w:r w:rsidRPr="005A5AD0">
        <w:rPr>
          <w:rFonts w:ascii="Palatino Linotype" w:eastAsia="MS Mincho" w:hAnsi="Palatino Linotype" w:cs="Times New Roman"/>
          <w:b/>
          <w:color w:val="000000"/>
        </w:rPr>
        <w:t>RECURRENTE</w:t>
      </w:r>
      <w:r w:rsidRPr="005A5AD0">
        <w:rPr>
          <w:rFonts w:ascii="Palatino Linotype" w:eastAsia="MS Mincho" w:hAnsi="Palatino Linotype" w:cs="Times New Roman"/>
          <w:color w:val="000000"/>
        </w:rPr>
        <w:t xml:space="preserve"> manifestó lo siguiente:</w:t>
      </w:r>
    </w:p>
    <w:p w14:paraId="355CC613" w14:textId="77777777" w:rsidR="00930385" w:rsidRPr="00F9126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5720AC9C" w14:textId="3E35FBF5" w:rsidR="00930385" w:rsidRPr="00F91260" w:rsidRDefault="00930385" w:rsidP="0093038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F91260">
        <w:rPr>
          <w:rFonts w:ascii="Palatino Linotype" w:eastAsia="MS Mincho" w:hAnsi="Palatino Linotype" w:cs="Times New Roman"/>
          <w:i/>
          <w:color w:val="000000"/>
          <w:sz w:val="22"/>
        </w:rPr>
        <w:t>“</w:t>
      </w:r>
      <w:r w:rsidRPr="00F91260">
        <w:rPr>
          <w:rFonts w:ascii="Palatino Linotype" w:eastAsia="MS Mincho" w:hAnsi="Palatino Linotype" w:cs="Times New Roman"/>
          <w:b/>
          <w:i/>
          <w:color w:val="000000"/>
          <w:sz w:val="22"/>
        </w:rPr>
        <w:t>SE SOLICITA QUE LA INFORMACIÓN SEA CARGADA AL PORTAL DE TRASPARECIA</w:t>
      </w:r>
      <w:r w:rsidRPr="00F91260">
        <w:rPr>
          <w:rFonts w:ascii="Palatino Linotype" w:eastAsia="MS Mincho" w:hAnsi="Palatino Linotype" w:cs="Times New Roman"/>
          <w:i/>
          <w:color w:val="000000"/>
          <w:sz w:val="22"/>
        </w:rPr>
        <w:t xml:space="preserve"> DE LA UNIVERSIDAD, PARA SU CONSULTA, </w:t>
      </w:r>
      <w:r w:rsidRPr="00F91260">
        <w:rPr>
          <w:rFonts w:ascii="Palatino Linotype" w:eastAsia="MS Mincho" w:hAnsi="Palatino Linotype" w:cs="Times New Roman"/>
          <w:b/>
          <w:i/>
          <w:color w:val="000000"/>
          <w:sz w:val="22"/>
        </w:rPr>
        <w:t>Y SE ME INFORME LA LIGA</w:t>
      </w:r>
      <w:r w:rsidRPr="00F91260">
        <w:rPr>
          <w:rFonts w:ascii="Palatino Linotype" w:eastAsia="MS Mincho" w:hAnsi="Palatino Linotype" w:cs="Times New Roman"/>
          <w:i/>
          <w:color w:val="000000"/>
          <w:sz w:val="22"/>
        </w:rPr>
        <w:t xml:space="preserve"> OLINK, A TRAVÉS DE LA CUAL SE PUEDA VISUALIZAR.”</w:t>
      </w:r>
      <w:r w:rsidRPr="00F91260">
        <w:rPr>
          <w:rFonts w:ascii="Palatino Linotype" w:eastAsia="MS Mincho" w:hAnsi="Palatino Linotype" w:cs="Times New Roman"/>
          <w:color w:val="000000"/>
          <w:sz w:val="22"/>
        </w:rPr>
        <w:t xml:space="preserve"> (Sic)</w:t>
      </w:r>
    </w:p>
    <w:p w14:paraId="380FC7DC" w14:textId="2799DA9A" w:rsidR="00930385" w:rsidRPr="00F91260" w:rsidRDefault="00930385" w:rsidP="0093038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F91260">
        <w:rPr>
          <w:rFonts w:ascii="Palatino Linotype" w:eastAsia="MS Mincho" w:hAnsi="Palatino Linotype" w:cs="Times New Roman"/>
          <w:color w:val="000000"/>
          <w:sz w:val="22"/>
        </w:rPr>
        <w:t>(Énfasis añadido)</w:t>
      </w:r>
    </w:p>
    <w:p w14:paraId="1B8ABFCE"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67989DE" w14:textId="4DBA7358"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MS Mincho" w:hAnsi="Palatino Linotype" w:cs="Times New Roman"/>
          <w:color w:val="000000"/>
        </w:rPr>
        <w:t xml:space="preserve"> De lo anterior se colige que la particular hizo uso del recurso de revisión para </w:t>
      </w:r>
      <w:r w:rsidRPr="005A5AD0">
        <w:rPr>
          <w:rFonts w:ascii="Palatino Linotype" w:eastAsia="MS Mincho" w:hAnsi="Palatino Linotype" w:cs="Times New Roman"/>
          <w:b/>
          <w:color w:val="000000"/>
        </w:rPr>
        <w:t>requerir</w:t>
      </w:r>
      <w:r w:rsidRPr="005A5AD0">
        <w:rPr>
          <w:rFonts w:ascii="Palatino Linotype" w:eastAsia="MS Mincho" w:hAnsi="Palatino Linotype" w:cs="Times New Roman"/>
          <w:color w:val="000000"/>
        </w:rPr>
        <w:t xml:space="preserve"> al </w:t>
      </w:r>
      <w:r w:rsidRPr="005A5AD0">
        <w:rPr>
          <w:rFonts w:ascii="Palatino Linotype" w:eastAsia="MS Mincho" w:hAnsi="Palatino Linotype" w:cs="Times New Roman"/>
          <w:b/>
          <w:color w:val="000000"/>
        </w:rPr>
        <w:t>SUJETO OBLIGADO</w:t>
      </w:r>
      <w:r w:rsidRPr="005A5AD0">
        <w:rPr>
          <w:rFonts w:ascii="Palatino Linotype" w:eastAsia="MS Mincho" w:hAnsi="Palatino Linotype" w:cs="Times New Roman"/>
          <w:color w:val="000000"/>
        </w:rPr>
        <w:t xml:space="preserve"> que éste publique la información requerida en la solicitud </w:t>
      </w:r>
      <w:r w:rsidRPr="005A5AD0">
        <w:rPr>
          <w:rFonts w:ascii="Palatino Linotype" w:eastAsia="MS Mincho" w:hAnsi="Palatino Linotype" w:cs="Times New Roman"/>
          <w:b/>
          <w:color w:val="000000"/>
        </w:rPr>
        <w:t>00387/UAEM/IP/2023</w:t>
      </w:r>
      <w:r w:rsidRPr="005A5AD0">
        <w:rPr>
          <w:rFonts w:ascii="Palatino Linotype" w:eastAsia="MS Mincho" w:hAnsi="Palatino Linotype" w:cs="Times New Roman"/>
          <w:color w:val="000000"/>
        </w:rPr>
        <w:t xml:space="preserve"> en su portal de Información Pública de Oficio Mexiquense (IPOMEX), y se le proporcione el </w:t>
      </w:r>
      <w:r w:rsidRPr="005A5AD0">
        <w:rPr>
          <w:rFonts w:ascii="Palatino Linotype" w:eastAsia="MS Mincho" w:hAnsi="Palatino Linotype" w:cs="Times New Roman"/>
          <w:i/>
          <w:color w:val="000000"/>
        </w:rPr>
        <w:t>link</w:t>
      </w:r>
      <w:r w:rsidRPr="005A5AD0">
        <w:rPr>
          <w:rFonts w:ascii="Palatino Linotype" w:eastAsia="MS Mincho" w:hAnsi="Palatino Linotype" w:cs="Times New Roman"/>
          <w:color w:val="000000"/>
        </w:rPr>
        <w:t xml:space="preserve"> o dirección electrónica, a fin de que pueda consultarla, </w:t>
      </w:r>
      <w:r w:rsidRPr="005A5AD0">
        <w:rPr>
          <w:rFonts w:ascii="Palatino Linotype" w:hAnsi="Palatino Linotype"/>
          <w:color w:val="000000" w:themeColor="text1"/>
        </w:rPr>
        <w:t xml:space="preserve">lo que se traduce en el ejercicio de un </w:t>
      </w:r>
      <w:r w:rsidRPr="005A5AD0">
        <w:rPr>
          <w:rFonts w:ascii="Palatino Linotype" w:hAnsi="Palatino Linotype"/>
          <w:b/>
          <w:color w:val="000000" w:themeColor="text1"/>
          <w:u w:val="single"/>
        </w:rPr>
        <w:t>derecho de petición</w:t>
      </w:r>
      <w:r w:rsidRPr="005A5AD0">
        <w:rPr>
          <w:rFonts w:ascii="Palatino Linotype" w:hAnsi="Palatino Linotype"/>
          <w:color w:val="000000" w:themeColor="text1"/>
        </w:rPr>
        <w:t>, al consistir en manifestaciones subjetivas unilaterales que no pueden ser atendidas vía ejercicio del derecho de acceso a la información.</w:t>
      </w:r>
    </w:p>
    <w:p w14:paraId="0FAAE24B"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9B80627" w14:textId="77777777"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lastRenderedPageBreak/>
        <w:t xml:space="preserve">Bajo </w:t>
      </w:r>
      <w:r w:rsidRPr="005A5AD0">
        <w:rPr>
          <w:rFonts w:ascii="Palatino Linotype" w:eastAsia="MS Mincho" w:hAnsi="Palatino Linotype" w:cs="Arial"/>
        </w:rPr>
        <w:t xml:space="preserve">ese contexto, es importante dejar en claro lo que debe entenderse por </w:t>
      </w:r>
      <w:r w:rsidRPr="005A5AD0">
        <w:rPr>
          <w:rFonts w:ascii="Palatino Linotype" w:eastAsia="MS Mincho" w:hAnsi="Palatino Linotype" w:cs="Arial"/>
          <w:b/>
        </w:rPr>
        <w:t>derecho de petición</w:t>
      </w:r>
      <w:r w:rsidRPr="005A5AD0">
        <w:rPr>
          <w:rFonts w:ascii="Palatino Linotype" w:eastAsia="MS Mincho" w:hAnsi="Palatino Linotype" w:cs="Arial"/>
        </w:rPr>
        <w:t>; al respecto, el Maestro Ignacio Burgoa Orihuela refiere lo define de la siguiente manera:</w:t>
      </w:r>
    </w:p>
    <w:p w14:paraId="13D0D4C5" w14:textId="77777777" w:rsidR="00930385" w:rsidRPr="00F91260" w:rsidRDefault="00930385" w:rsidP="00930385">
      <w:pPr>
        <w:pStyle w:val="Prrafodelista"/>
        <w:tabs>
          <w:tab w:val="left" w:pos="284"/>
          <w:tab w:val="left" w:pos="426"/>
        </w:tabs>
        <w:spacing w:before="240" w:line="360" w:lineRule="auto"/>
        <w:ind w:left="0" w:right="49"/>
        <w:jc w:val="both"/>
        <w:rPr>
          <w:rFonts w:ascii="Palatino Linotype" w:eastAsia="MS Mincho" w:hAnsi="Palatino Linotype" w:cs="Times New Roman"/>
          <w:color w:val="000000"/>
          <w:sz w:val="22"/>
        </w:rPr>
      </w:pPr>
    </w:p>
    <w:p w14:paraId="4D7F51CC" w14:textId="77777777" w:rsidR="00930385" w:rsidRPr="00F91260" w:rsidRDefault="00930385" w:rsidP="00930385">
      <w:pPr>
        <w:autoSpaceDE w:val="0"/>
        <w:autoSpaceDN w:val="0"/>
        <w:adjustRightInd w:val="0"/>
        <w:spacing w:line="276" w:lineRule="auto"/>
        <w:ind w:left="851" w:right="901"/>
        <w:jc w:val="both"/>
        <w:rPr>
          <w:rFonts w:ascii="Palatino Linotype" w:eastAsia="MS Mincho" w:hAnsi="Palatino Linotype" w:cs="Arial"/>
          <w:i/>
          <w:sz w:val="22"/>
        </w:rPr>
      </w:pPr>
      <w:r w:rsidRPr="00F91260">
        <w:rPr>
          <w:rFonts w:ascii="Palatino Linotype" w:eastAsia="MS Mincho" w:hAnsi="Palatino Linotype" w:cs="Arial"/>
          <w:b/>
          <w:sz w:val="22"/>
        </w:rPr>
        <w:t>“</w:t>
      </w:r>
      <w:r w:rsidRPr="00F91260">
        <w:rPr>
          <w:rFonts w:ascii="Palatino Linotype" w:eastAsia="MS Mincho" w:hAnsi="Palatino Linotype" w:cs="Arial"/>
          <w:sz w:val="22"/>
        </w:rPr>
        <w:t>…</w:t>
      </w:r>
      <w:r w:rsidRPr="00F91260">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91260">
        <w:rPr>
          <w:rFonts w:ascii="Palatino Linotype" w:eastAsia="MS Mincho" w:hAnsi="Palatino Linotype" w:cs="Times New Roman"/>
          <w:i/>
          <w:sz w:val="22"/>
        </w:rPr>
        <w:t xml:space="preserve"> </w:t>
      </w:r>
      <w:r w:rsidRPr="00F91260">
        <w:rPr>
          <w:rFonts w:ascii="Palatino Linotype" w:eastAsia="MS Mincho" w:hAnsi="Palatino Linotype" w:cs="Arial"/>
          <w:sz w:val="22"/>
        </w:rPr>
        <w:t>(Sic)</w:t>
      </w:r>
    </w:p>
    <w:p w14:paraId="2871DCD9" w14:textId="77777777" w:rsidR="00930385" w:rsidRPr="005A5AD0" w:rsidRDefault="00930385" w:rsidP="00930385">
      <w:pPr>
        <w:pStyle w:val="Prrafodelista"/>
        <w:tabs>
          <w:tab w:val="left" w:pos="284"/>
          <w:tab w:val="left" w:pos="426"/>
        </w:tabs>
        <w:spacing w:after="240" w:line="360" w:lineRule="auto"/>
        <w:ind w:left="0" w:right="49"/>
        <w:jc w:val="both"/>
        <w:rPr>
          <w:rFonts w:ascii="Palatino Linotype" w:eastAsia="MS Mincho" w:hAnsi="Palatino Linotype" w:cs="Times New Roman"/>
          <w:color w:val="000000"/>
        </w:rPr>
      </w:pPr>
    </w:p>
    <w:p w14:paraId="33322D3A" w14:textId="77777777"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t xml:space="preserve">Por </w:t>
      </w:r>
      <w:r w:rsidRPr="005A5AD0">
        <w:rPr>
          <w:rFonts w:ascii="Palatino Linotype" w:eastAsia="MS Mincho" w:hAnsi="Palatino Linotype" w:cs="Arial"/>
        </w:rPr>
        <w:t xml:space="preserve">su parte, David Cienfuegos Salgado, concibe al derecho de petición como </w:t>
      </w:r>
      <w:r w:rsidRPr="005A5AD0">
        <w:rPr>
          <w:rFonts w:ascii="Palatino Linotype" w:eastAsia="MS Mincho" w:hAnsi="Palatino Linotype" w:cs="Arial"/>
          <w:i/>
        </w:rPr>
        <w:t>“(…) el derecho de toda persona a ser escuchado por quienes ejercen el poder público.”</w:t>
      </w:r>
    </w:p>
    <w:p w14:paraId="26FDCCFC"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D9AE3" w14:textId="77777777"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t xml:space="preserve">De </w:t>
      </w:r>
      <w:r w:rsidRPr="005A5AD0">
        <w:rPr>
          <w:rFonts w:ascii="Palatino Linotype" w:eastAsia="MS Mincho" w:hAnsi="Palatino Linotype" w:cs="Arial"/>
        </w:rPr>
        <w:t xml:space="preserve">lo anterior, se puede concluir que la distinción entre </w:t>
      </w:r>
      <w:r w:rsidRPr="005A5AD0">
        <w:rPr>
          <w:rFonts w:ascii="Palatino Linotype" w:eastAsia="MS Mincho" w:hAnsi="Palatino Linotype" w:cs="Arial"/>
          <w:b/>
        </w:rPr>
        <w:t>el</w:t>
      </w:r>
      <w:r w:rsidRPr="005A5AD0">
        <w:rPr>
          <w:rFonts w:ascii="Palatino Linotype" w:eastAsia="MS Mincho" w:hAnsi="Palatino Linotype" w:cs="Arial"/>
        </w:rPr>
        <w:t xml:space="preserve"> </w:t>
      </w:r>
      <w:r w:rsidRPr="005A5AD0">
        <w:rPr>
          <w:rFonts w:ascii="Palatino Linotype" w:eastAsia="MS Mincho" w:hAnsi="Palatino Linotype" w:cs="Arial"/>
          <w:b/>
        </w:rPr>
        <w:t>derecho de petición</w:t>
      </w:r>
      <w:r w:rsidRPr="005A5AD0">
        <w:rPr>
          <w:rFonts w:ascii="Palatino Linotype" w:eastAsia="MS Mincho" w:hAnsi="Palatino Linotype" w:cs="Arial"/>
        </w:rPr>
        <w:t xml:space="preserve"> y el derecho de acceso a la información </w:t>
      </w:r>
      <w:r w:rsidRPr="005A5AD0">
        <w:rPr>
          <w:rFonts w:ascii="Palatino Linotype" w:eastAsia="MS Mincho" w:hAnsi="Palatino Linotype" w:cs="Arial"/>
          <w:b/>
        </w:rPr>
        <w:t>estriba principalmente en</w:t>
      </w:r>
      <w:r w:rsidRPr="005A5AD0">
        <w:rPr>
          <w:rFonts w:ascii="Palatino Linotype" w:eastAsia="MS Mincho" w:hAnsi="Palatino Linotype" w:cs="Arial"/>
        </w:rPr>
        <w:t xml:space="preserve"> que, en el primero de ellos, </w:t>
      </w:r>
      <w:r w:rsidRPr="005A5AD0">
        <w:rPr>
          <w:rFonts w:ascii="Palatino Linotype" w:eastAsia="MS Mincho" w:hAnsi="Palatino Linotype" w:cs="Arial"/>
          <w:b/>
          <w:color w:val="000000"/>
          <w:lang w:eastAsia="es-MX"/>
        </w:rPr>
        <w:t>la pretensión del peticionario consiste generalmente en obligar a la autoridad responsable a que actúe en el sentido de contestar lo solicitado</w:t>
      </w:r>
      <w:r w:rsidRPr="005A5AD0">
        <w:rPr>
          <w:rFonts w:ascii="Palatino Linotype" w:eastAsia="MS Mincho" w:hAnsi="Palatino Linotype" w:cs="Arial"/>
          <w:color w:val="000000"/>
          <w:lang w:eastAsia="es-MX"/>
        </w:rPr>
        <w:t xml:space="preserve">; mientras que en el </w:t>
      </w:r>
      <w:r w:rsidRPr="005A5AD0">
        <w:rPr>
          <w:rFonts w:ascii="Palatino Linotype" w:eastAsia="MS Mincho" w:hAnsi="Palatino Linotype" w:cs="Arial"/>
          <w:bCs/>
          <w:lang w:eastAsia="es-CO"/>
        </w:rPr>
        <w:t>segundo supuesto, la solicitud de acceso a la información pública se encamina primordialmente a</w:t>
      </w:r>
      <w:r w:rsidRPr="005A5AD0">
        <w:rPr>
          <w:rFonts w:ascii="Palatino Linotype" w:eastAsia="MS Mincho" w:hAnsi="Palatino Linotype" w:cs="Arial"/>
        </w:rPr>
        <w:t xml:space="preserve"> permitir el </w:t>
      </w:r>
      <w:r w:rsidRPr="005A5AD0">
        <w:rPr>
          <w:rFonts w:ascii="Palatino Linotype" w:eastAsia="MS Mincho" w:hAnsi="Palatino Linotype" w:cs="Arial"/>
          <w:lang w:eastAsia="es-CO"/>
        </w:rPr>
        <w:t xml:space="preserve">acceso a datos, registros y todo tipo de información pública que conste en documentos, sea generada o se encuentre en posesión de </w:t>
      </w:r>
      <w:r w:rsidRPr="005A5AD0">
        <w:rPr>
          <w:rFonts w:ascii="Palatino Linotype" w:eastAsia="MS Mincho" w:hAnsi="Palatino Linotype" w:cs="Arial"/>
        </w:rPr>
        <w:t>la autoridad.</w:t>
      </w:r>
    </w:p>
    <w:p w14:paraId="2C1BF146" w14:textId="77777777" w:rsidR="00930385" w:rsidRPr="005A5AD0" w:rsidRDefault="00930385" w:rsidP="0093038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D3CB38F" w14:textId="44523525" w:rsidR="00930385" w:rsidRPr="005A5AD0" w:rsidRDefault="00930385" w:rsidP="0093038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hAnsi="Palatino Linotype"/>
          <w:color w:val="000000" w:themeColor="text1"/>
        </w:rPr>
        <w:t xml:space="preserve">Así las cosas, al solicitar </w:t>
      </w:r>
      <w:r w:rsidR="00BE11EA" w:rsidRPr="005A5AD0">
        <w:rPr>
          <w:rFonts w:ascii="Palatino Linotype" w:hAnsi="Palatino Linotype"/>
          <w:color w:val="000000" w:themeColor="text1"/>
        </w:rPr>
        <w:t>la</w:t>
      </w:r>
      <w:r w:rsidRPr="005A5AD0">
        <w:rPr>
          <w:rFonts w:ascii="Palatino Linotype" w:hAnsi="Palatino Linotype"/>
          <w:color w:val="000000" w:themeColor="text1"/>
        </w:rPr>
        <w:t xml:space="preserve"> particular que el </w:t>
      </w:r>
      <w:r w:rsidRPr="005A5AD0">
        <w:rPr>
          <w:rFonts w:ascii="Palatino Linotype" w:hAnsi="Palatino Linotype"/>
          <w:b/>
          <w:color w:val="000000" w:themeColor="text1"/>
        </w:rPr>
        <w:t>SUJETO OBLIGADO</w:t>
      </w:r>
      <w:r w:rsidRPr="005A5AD0">
        <w:rPr>
          <w:rFonts w:ascii="Palatino Linotype" w:hAnsi="Palatino Linotype"/>
          <w:color w:val="000000" w:themeColor="text1"/>
        </w:rPr>
        <w:t xml:space="preserve"> </w:t>
      </w:r>
      <w:r w:rsidR="00BE11EA" w:rsidRPr="005A5AD0">
        <w:rPr>
          <w:rFonts w:ascii="Palatino Linotype" w:hAnsi="Palatino Linotype"/>
          <w:color w:val="000000" w:themeColor="text1"/>
        </w:rPr>
        <w:t>publique la información en su IPOMEX</w:t>
      </w:r>
      <w:r w:rsidRPr="005A5AD0">
        <w:rPr>
          <w:rFonts w:ascii="Palatino Linotype" w:hAnsi="Palatino Linotype"/>
          <w:color w:val="000000" w:themeColor="text1"/>
        </w:rPr>
        <w:t xml:space="preserve">, se desprende que no existe una pretensión para obtener un documento específico o que requiera hacer valer su derecho de acceso a la información pública, sino que </w:t>
      </w:r>
      <w:r w:rsidR="00BE11EA" w:rsidRPr="005A5AD0">
        <w:rPr>
          <w:rFonts w:ascii="Palatino Linotype" w:hAnsi="Palatino Linotype"/>
          <w:b/>
          <w:color w:val="000000" w:themeColor="text1"/>
        </w:rPr>
        <w:t>la</w:t>
      </w:r>
      <w:r w:rsidRPr="005A5AD0">
        <w:rPr>
          <w:rFonts w:ascii="Palatino Linotype" w:hAnsi="Palatino Linotype"/>
          <w:b/>
          <w:color w:val="000000" w:themeColor="text1"/>
        </w:rPr>
        <w:t xml:space="preserve"> RECURRENTE busca </w:t>
      </w:r>
      <w:r w:rsidR="00BE11EA" w:rsidRPr="005A5AD0">
        <w:rPr>
          <w:rFonts w:ascii="Palatino Linotype" w:hAnsi="Palatino Linotype"/>
          <w:b/>
          <w:color w:val="000000" w:themeColor="text1"/>
        </w:rPr>
        <w:t xml:space="preserve">que la Universidad Autónoma del Estado de México realice una acción derivada de una petición </w:t>
      </w:r>
      <w:r w:rsidR="00BE11EA" w:rsidRPr="005A5AD0">
        <w:rPr>
          <w:rFonts w:ascii="Palatino Linotype" w:hAnsi="Palatino Linotype"/>
          <w:b/>
          <w:color w:val="000000" w:themeColor="text1"/>
        </w:rPr>
        <w:lastRenderedPageBreak/>
        <w:t>específica</w:t>
      </w:r>
      <w:r w:rsidRPr="005A5AD0">
        <w:rPr>
          <w:rFonts w:ascii="Palatino Linotype" w:hAnsi="Palatino Linotype"/>
          <w:color w:val="000000" w:themeColor="text1"/>
        </w:rPr>
        <w:t>. Situación que, se insiste, no puede ser abordada a través del derecho de acceso a la información.</w:t>
      </w:r>
    </w:p>
    <w:p w14:paraId="20CD9533" w14:textId="77777777" w:rsidR="00BE11EA" w:rsidRPr="005A5AD0" w:rsidRDefault="00BE11EA" w:rsidP="00BE11EA">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E36D0B7" w14:textId="4731C9D8" w:rsidR="00B72E6D" w:rsidRPr="005A5AD0" w:rsidRDefault="00930385" w:rsidP="00930385">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Luego entonces, </w:t>
      </w:r>
      <w:r w:rsidRPr="005A5AD0">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5A5AD0">
        <w:rPr>
          <w:rFonts w:ascii="Palatino Linotype" w:hAnsi="Palatino Linotype" w:cs="Arial"/>
          <w:b/>
          <w:lang w:val="es-CO"/>
        </w:rPr>
        <w:t xml:space="preserve">SOBRESEIMIENTO </w:t>
      </w:r>
      <w:r w:rsidRPr="005A5AD0">
        <w:rPr>
          <w:rFonts w:ascii="Palatino Linotype" w:hAnsi="Palatino Linotype" w:cs="Arial"/>
          <w:lang w:val="es-CO"/>
        </w:rPr>
        <w:t xml:space="preserve">del presente recurso de revisión, toda vez que, mediante su informe justificado, el </w:t>
      </w:r>
      <w:r w:rsidRPr="005A5AD0">
        <w:rPr>
          <w:rFonts w:ascii="Palatino Linotype" w:hAnsi="Palatino Linotype" w:cs="Arial"/>
          <w:b/>
          <w:bCs/>
          <w:lang w:val="es-CO"/>
        </w:rPr>
        <w:t>SUJETO OBLIGADO</w:t>
      </w:r>
      <w:r w:rsidRPr="005A5AD0">
        <w:rPr>
          <w:rFonts w:ascii="Palatino Linotype" w:hAnsi="Palatino Linotype" w:cs="Arial"/>
          <w:lang w:val="es-CO"/>
        </w:rPr>
        <w:t xml:space="preserve"> colmó el derecho de acceso a la información ejercido por </w:t>
      </w:r>
      <w:r w:rsidR="00BE11EA" w:rsidRPr="005A5AD0">
        <w:rPr>
          <w:rFonts w:ascii="Palatino Linotype" w:hAnsi="Palatino Linotype" w:cs="Arial"/>
          <w:lang w:val="es-CO"/>
        </w:rPr>
        <w:t>la</w:t>
      </w:r>
      <w:r w:rsidRPr="005A5AD0">
        <w:rPr>
          <w:rFonts w:ascii="Palatino Linotype" w:hAnsi="Palatino Linotype" w:cs="Arial"/>
          <w:lang w:val="es-CO"/>
        </w:rPr>
        <w:t xml:space="preserve"> </w:t>
      </w:r>
      <w:r w:rsidRPr="005A5AD0">
        <w:rPr>
          <w:rFonts w:ascii="Palatino Linotype" w:hAnsi="Palatino Linotype" w:cs="Arial"/>
          <w:b/>
          <w:bCs/>
          <w:lang w:val="es-CO"/>
        </w:rPr>
        <w:t>RECURRENTE</w:t>
      </w:r>
      <w:r w:rsidRPr="005A5AD0">
        <w:rPr>
          <w:rFonts w:ascii="Palatino Linotype" w:hAnsi="Palatino Linotype" w:cs="Arial"/>
          <w:lang w:val="es-CO"/>
        </w:rPr>
        <w:t xml:space="preserve"> a través de la solicitud </w:t>
      </w:r>
      <w:r w:rsidR="00BE11EA" w:rsidRPr="005A5AD0">
        <w:rPr>
          <w:rFonts w:ascii="Palatino Linotype" w:hAnsi="Palatino Linotype" w:cs="Arial"/>
          <w:b/>
          <w:bCs/>
          <w:lang w:val="es-CO"/>
        </w:rPr>
        <w:t>00387</w:t>
      </w:r>
      <w:r w:rsidRPr="005A5AD0">
        <w:rPr>
          <w:rFonts w:ascii="Palatino Linotype" w:hAnsi="Palatino Linotype" w:cs="Arial"/>
          <w:b/>
          <w:bCs/>
          <w:lang w:val="es-CO"/>
        </w:rPr>
        <w:t>/</w:t>
      </w:r>
      <w:r w:rsidR="00BE11EA" w:rsidRPr="005A5AD0">
        <w:rPr>
          <w:rFonts w:ascii="Palatino Linotype" w:hAnsi="Palatino Linotype" w:cs="Arial"/>
          <w:b/>
          <w:bCs/>
          <w:lang w:val="es-CO"/>
        </w:rPr>
        <w:t>UAEM</w:t>
      </w:r>
      <w:r w:rsidRPr="005A5AD0">
        <w:rPr>
          <w:rFonts w:ascii="Palatino Linotype" w:hAnsi="Palatino Linotype" w:cs="Arial"/>
          <w:b/>
          <w:bCs/>
          <w:lang w:val="es-CO"/>
        </w:rPr>
        <w:t>/IP/2023</w:t>
      </w:r>
      <w:r w:rsidRPr="005A5AD0">
        <w:rPr>
          <w:rFonts w:ascii="Palatino Linotype" w:hAnsi="Palatino Linotype" w:cs="Arial"/>
          <w:lang w:val="es-CO"/>
        </w:rPr>
        <w:t>.</w:t>
      </w:r>
    </w:p>
    <w:p w14:paraId="1D669AB7" w14:textId="77777777" w:rsidR="003B18B8" w:rsidRPr="005A5AD0"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A1B6F13" w14:textId="0F9905D5" w:rsidR="003D3352" w:rsidRPr="005A5AD0" w:rsidRDefault="003D3352" w:rsidP="003D3352">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color w:val="000000"/>
        </w:rPr>
      </w:pPr>
      <w:r w:rsidRPr="005A5AD0">
        <w:rPr>
          <w:rFonts w:ascii="Palatino Linotype" w:eastAsia="MS Mincho" w:hAnsi="Palatino Linotype" w:cs="Times New Roman"/>
          <w:b/>
          <w:color w:val="000000"/>
        </w:rPr>
        <w:t>CUARTO. Decisión.</w:t>
      </w:r>
    </w:p>
    <w:p w14:paraId="57BD7A04" w14:textId="63213E66" w:rsidR="003D3352" w:rsidRPr="005A5AD0"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Luego </w:t>
      </w:r>
      <w:r w:rsidRPr="005A5AD0">
        <w:rPr>
          <w:rFonts w:ascii="Palatino Linotype" w:hAnsi="Palatino Linotype"/>
          <w:color w:val="000000" w:themeColor="text1"/>
          <w:lang w:val="es-MX"/>
        </w:rPr>
        <w:t xml:space="preserve">de analizar todas y cada una de las constancias que obran en el expediente digital formado en el SAIMEX, </w:t>
      </w:r>
      <w:r w:rsidR="00BE11EA" w:rsidRPr="005A5AD0">
        <w:rPr>
          <w:rFonts w:ascii="Palatino Linotype" w:hAnsi="Palatino Linotype"/>
          <w:color w:val="000000" w:themeColor="text1"/>
          <w:lang w:val="es-MX"/>
        </w:rPr>
        <w:t xml:space="preserve">se estableció que el recurso de revisión promovido por la </w:t>
      </w:r>
      <w:r w:rsidR="00BE11EA" w:rsidRPr="005A5AD0">
        <w:rPr>
          <w:rFonts w:ascii="Palatino Linotype" w:hAnsi="Palatino Linotype"/>
          <w:b/>
          <w:color w:val="000000" w:themeColor="text1"/>
          <w:lang w:val="es-MX"/>
        </w:rPr>
        <w:t>RECURRENTE</w:t>
      </w:r>
      <w:r w:rsidR="00BE11EA" w:rsidRPr="005A5AD0">
        <w:rPr>
          <w:rFonts w:ascii="Palatino Linotype" w:hAnsi="Palatino Linotype"/>
          <w:color w:val="000000" w:themeColor="text1"/>
          <w:lang w:val="es-MX"/>
        </w:rPr>
        <w:t xml:space="preserve"> se fundaba </w:t>
      </w:r>
      <w:r w:rsidR="005E4990" w:rsidRPr="005A5AD0">
        <w:rPr>
          <w:rFonts w:ascii="Palatino Linotype" w:hAnsi="Palatino Linotype"/>
          <w:color w:val="000000" w:themeColor="text1"/>
          <w:lang w:val="es-MX"/>
        </w:rPr>
        <w:t xml:space="preserve">una </w:t>
      </w:r>
      <w:r w:rsidR="005E4990" w:rsidRPr="005A5AD0">
        <w:rPr>
          <w:rFonts w:ascii="Palatino Linotype" w:hAnsi="Palatino Linotype"/>
          <w:i/>
          <w:color w:val="000000" w:themeColor="text1"/>
          <w:lang w:val="es-MX"/>
        </w:rPr>
        <w:t>Plus Petitio</w:t>
      </w:r>
      <w:r w:rsidR="005E4990" w:rsidRPr="005A5AD0">
        <w:rPr>
          <w:rFonts w:ascii="Palatino Linotype" w:hAnsi="Palatino Linotype"/>
          <w:color w:val="000000" w:themeColor="text1"/>
          <w:lang w:val="es-MX"/>
        </w:rPr>
        <w:t xml:space="preserve">, </w:t>
      </w:r>
      <w:r w:rsidR="00BE11EA" w:rsidRPr="005A5AD0">
        <w:rPr>
          <w:rFonts w:ascii="Palatino Linotype" w:hAnsi="Palatino Linotype"/>
          <w:color w:val="000000" w:themeColor="text1"/>
          <w:lang w:val="es-MX"/>
        </w:rPr>
        <w:t xml:space="preserve">empero, en un ejercicio de máxima publicidad, el </w:t>
      </w:r>
      <w:r w:rsidR="00BE11EA" w:rsidRPr="005A5AD0">
        <w:rPr>
          <w:rFonts w:ascii="Palatino Linotype" w:hAnsi="Palatino Linotype"/>
          <w:b/>
          <w:color w:val="000000" w:themeColor="text1"/>
          <w:lang w:val="es-MX"/>
        </w:rPr>
        <w:t>SUJETO OBLIGADO</w:t>
      </w:r>
      <w:r w:rsidR="00BE11EA" w:rsidRPr="005A5AD0">
        <w:rPr>
          <w:rFonts w:ascii="Palatino Linotype" w:hAnsi="Palatino Linotype"/>
          <w:color w:val="000000" w:themeColor="text1"/>
          <w:lang w:val="es-MX"/>
        </w:rPr>
        <w:t xml:space="preserve"> presentó a la particular la información requerida en su impugnación, dejando a ésta sin materia.</w:t>
      </w:r>
    </w:p>
    <w:p w14:paraId="1AFED960" w14:textId="77777777" w:rsidR="003D3352" w:rsidRPr="005A5AD0"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DE5FD42" w14:textId="1D005E05" w:rsidR="003D3352" w:rsidRPr="005A5AD0"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A5AD0">
        <w:rPr>
          <w:rFonts w:ascii="Palatino Linotype" w:eastAsia="Calibri" w:hAnsi="Palatino Linotype" w:cs="Arial"/>
          <w:lang w:val="es-ES"/>
        </w:rPr>
        <w:t xml:space="preserve">Por </w:t>
      </w:r>
      <w:r w:rsidRPr="005A5AD0">
        <w:rPr>
          <w:rFonts w:ascii="Palatino Linotype" w:eastAsia="MS Mincho" w:hAnsi="Palatino Linotype" w:cstheme="majorBidi"/>
          <w:lang w:val="es-MX"/>
        </w:rPr>
        <w:t>lo tanto,</w:t>
      </w:r>
      <w:r w:rsidRPr="005A5AD0">
        <w:rPr>
          <w:rFonts w:ascii="Palatino Linotype" w:eastAsia="MS Mincho" w:hAnsi="Palatino Linotype" w:cstheme="majorBidi"/>
        </w:rPr>
        <w:t xml:space="preserve"> en consecuencia y en mérito de lo expuesto en líneas anteriores, con fundamento en el artículo 192, fracción III, de la Ley de Transparencia y Acceso a la Información Pública del Estado de México y Municipios, se </w:t>
      </w:r>
      <w:r w:rsidRPr="005A5AD0">
        <w:rPr>
          <w:rFonts w:ascii="Palatino Linotype" w:eastAsia="MS Mincho" w:hAnsi="Palatino Linotype" w:cstheme="majorBidi"/>
          <w:b/>
        </w:rPr>
        <w:t xml:space="preserve">SOBRESEE </w:t>
      </w:r>
      <w:r w:rsidRPr="005A5AD0">
        <w:rPr>
          <w:rFonts w:ascii="Palatino Linotype" w:eastAsia="MS Mincho" w:hAnsi="Palatino Linotype" w:cstheme="majorBidi"/>
        </w:rPr>
        <w:t xml:space="preserve">el recurso de revisión </w:t>
      </w:r>
      <w:r w:rsidR="002D2F09" w:rsidRPr="005A5AD0">
        <w:rPr>
          <w:rFonts w:ascii="Palatino Linotype" w:eastAsia="MS Mincho" w:hAnsi="Palatino Linotype" w:cstheme="majorBidi"/>
          <w:b/>
          <w:bCs/>
        </w:rPr>
        <w:t>06858/INFOEM/IP/RR/2023</w:t>
      </w:r>
      <w:r w:rsidRPr="005A5AD0">
        <w:rPr>
          <w:rFonts w:ascii="Palatino Linotype" w:eastAsia="MS Mincho" w:hAnsi="Palatino Linotype" w:cstheme="majorBidi"/>
        </w:rPr>
        <w:t>, que ha sido materia del presente fallo.</w:t>
      </w:r>
    </w:p>
    <w:p w14:paraId="3B31AE75" w14:textId="77777777" w:rsidR="003D3352" w:rsidRPr="005A5AD0"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2D01104" w14:textId="77777777" w:rsidR="00F91260" w:rsidRPr="00F91260" w:rsidRDefault="003D3352" w:rsidP="00F91260">
      <w:pPr>
        <w:pStyle w:val="Prrafodelista"/>
        <w:numPr>
          <w:ilvl w:val="0"/>
          <w:numId w:val="4"/>
        </w:numPr>
        <w:tabs>
          <w:tab w:val="left" w:pos="284"/>
          <w:tab w:val="left" w:pos="426"/>
        </w:tabs>
        <w:spacing w:before="240" w:after="240" w:line="360" w:lineRule="auto"/>
        <w:ind w:left="0" w:right="49" w:firstLine="0"/>
        <w:jc w:val="both"/>
        <w:rPr>
          <w:b/>
          <w:color w:val="000000" w:themeColor="text1"/>
        </w:rPr>
      </w:pPr>
      <w:r w:rsidRPr="005A5AD0">
        <w:rPr>
          <w:rFonts w:ascii="Palatino Linotype" w:eastAsia="Calibri" w:hAnsi="Palatino Linotype" w:cs="Arial"/>
          <w:lang w:val="es-ES"/>
        </w:rPr>
        <w:t xml:space="preserve">Por lo anteriormente expuesto y fundado, este Organismo Garante emite los siguientes: </w:t>
      </w:r>
      <w:bookmarkStart w:id="39" w:name="_Toc466371865"/>
      <w:bookmarkStart w:id="40" w:name="_Toc466377653"/>
      <w:bookmarkStart w:id="41" w:name="_Toc495427547"/>
      <w:bookmarkStart w:id="42" w:name="_Toc497905366"/>
      <w:bookmarkStart w:id="43" w:name="_Toc6147070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931B163" w14:textId="77777777" w:rsidR="00F91260" w:rsidRPr="00F91260" w:rsidRDefault="00F91260" w:rsidP="00F91260">
      <w:pPr>
        <w:pStyle w:val="Prrafodelista"/>
        <w:rPr>
          <w:b/>
          <w:color w:val="000000" w:themeColor="text1"/>
        </w:rPr>
      </w:pPr>
    </w:p>
    <w:p w14:paraId="18C7D92B" w14:textId="532979C7" w:rsidR="009959DB" w:rsidRPr="002F0972" w:rsidRDefault="009959DB" w:rsidP="00F91260">
      <w:pPr>
        <w:tabs>
          <w:tab w:val="left" w:pos="284"/>
          <w:tab w:val="left" w:pos="426"/>
        </w:tabs>
        <w:spacing w:before="240" w:after="240" w:line="360" w:lineRule="auto"/>
        <w:ind w:right="49"/>
        <w:jc w:val="center"/>
        <w:rPr>
          <w:rFonts w:ascii="Palatino Linotype" w:hAnsi="Palatino Linotype"/>
          <w:b/>
          <w:color w:val="000000" w:themeColor="text1"/>
        </w:rPr>
      </w:pPr>
      <w:r w:rsidRPr="002F0972">
        <w:rPr>
          <w:rFonts w:ascii="Palatino Linotype" w:hAnsi="Palatino Linotype"/>
          <w:b/>
          <w:color w:val="000000" w:themeColor="text1"/>
        </w:rPr>
        <w:lastRenderedPageBreak/>
        <w:t>R E S O L U T I V O S</w:t>
      </w:r>
      <w:bookmarkEnd w:id="39"/>
      <w:bookmarkEnd w:id="40"/>
      <w:bookmarkEnd w:id="41"/>
      <w:bookmarkEnd w:id="42"/>
      <w:bookmarkEnd w:id="43"/>
    </w:p>
    <w:p w14:paraId="5F12846A" w14:textId="77777777" w:rsidR="00F2292D" w:rsidRPr="005A5AD0" w:rsidRDefault="00F2292D" w:rsidP="008C1DBF">
      <w:pPr>
        <w:spacing w:line="360" w:lineRule="auto"/>
        <w:jc w:val="both"/>
        <w:rPr>
          <w:rFonts w:ascii="Palatino Linotype" w:hAnsi="Palatino Linotype"/>
          <w:b/>
          <w:lang w:val="es-MX"/>
        </w:rPr>
      </w:pPr>
    </w:p>
    <w:p w14:paraId="3B6B541C" w14:textId="1A988F22" w:rsidR="001C18A3" w:rsidRPr="005A5AD0" w:rsidRDefault="001C18A3" w:rsidP="008C1DBF">
      <w:pPr>
        <w:spacing w:line="360" w:lineRule="auto"/>
        <w:jc w:val="both"/>
        <w:rPr>
          <w:rFonts w:ascii="Palatino Linotype" w:hAnsi="Palatino Linotype"/>
        </w:rPr>
      </w:pPr>
      <w:r w:rsidRPr="005A5AD0">
        <w:rPr>
          <w:rFonts w:ascii="Palatino Linotype" w:hAnsi="Palatino Linotype"/>
          <w:b/>
        </w:rPr>
        <w:t>PRIMERO.</w:t>
      </w:r>
      <w:r w:rsidRPr="005A5AD0">
        <w:rPr>
          <w:rFonts w:ascii="Palatino Linotype" w:hAnsi="Palatino Linotype"/>
        </w:rPr>
        <w:t xml:space="preserve"> Se </w:t>
      </w:r>
      <w:r w:rsidRPr="005A5AD0">
        <w:rPr>
          <w:rFonts w:ascii="Palatino Linotype" w:hAnsi="Palatino Linotype"/>
          <w:b/>
        </w:rPr>
        <w:t>SOBRESEE</w:t>
      </w:r>
      <w:r w:rsidRPr="005A5AD0">
        <w:rPr>
          <w:rFonts w:ascii="Palatino Linotype" w:hAnsi="Palatino Linotype"/>
        </w:rPr>
        <w:t xml:space="preserve"> el recurso de revisión número </w:t>
      </w:r>
      <w:r w:rsidR="002D2F09" w:rsidRPr="005A5AD0">
        <w:rPr>
          <w:rFonts w:ascii="Palatino Linotype" w:hAnsi="Palatino Linotype"/>
          <w:b/>
        </w:rPr>
        <w:t>06858/INFOEM/IP/RR/2023</w:t>
      </w:r>
      <w:r w:rsidRPr="005A5AD0">
        <w:rPr>
          <w:rFonts w:ascii="Palatino Linotype" w:hAnsi="Palatino Linotype"/>
        </w:rPr>
        <w:t xml:space="preserve">, </w:t>
      </w:r>
      <w:r w:rsidR="00D4606C" w:rsidRPr="005A5AD0">
        <w:rPr>
          <w:rFonts w:ascii="Palatino Linotype" w:eastAsia="MS Mincho" w:hAnsi="Palatino Linotype" w:cstheme="majorBidi"/>
        </w:rPr>
        <w:t>con fundamento en el artículo 192, fracción III, de la Ley de Transparencia y Acceso a la Información Pública del Estado de México y Municipios</w:t>
      </w:r>
      <w:r w:rsidR="00D4606C" w:rsidRPr="005A5AD0">
        <w:rPr>
          <w:rFonts w:ascii="Palatino Linotype" w:hAnsi="Palatino Linotype"/>
          <w:b/>
        </w:rPr>
        <w:t xml:space="preserve">, </w:t>
      </w:r>
      <w:r w:rsidR="00BE11EA" w:rsidRPr="005A5AD0">
        <w:rPr>
          <w:rFonts w:ascii="Palatino Linotype" w:hAnsi="Palatino Linotype"/>
          <w:b/>
        </w:rPr>
        <w:t>porque al modificar el SUJETO OBLIGADO su respuesta inicial, el recurso de revisión quedó sin materia</w:t>
      </w:r>
      <w:r w:rsidRPr="005A5AD0">
        <w:rPr>
          <w:rFonts w:ascii="Palatino Linotype" w:hAnsi="Palatino Linotype"/>
        </w:rPr>
        <w:t xml:space="preserve">, en términos del </w:t>
      </w:r>
      <w:r w:rsidR="002F0972">
        <w:rPr>
          <w:rFonts w:ascii="Palatino Linotype" w:hAnsi="Palatino Linotype"/>
          <w:b/>
        </w:rPr>
        <w:t>c</w:t>
      </w:r>
      <w:r w:rsidRPr="005A5AD0">
        <w:rPr>
          <w:rFonts w:ascii="Palatino Linotype" w:hAnsi="Palatino Linotype"/>
          <w:b/>
        </w:rPr>
        <w:t>onsiderando TERCERO</w:t>
      </w:r>
      <w:r w:rsidRPr="005A5AD0">
        <w:rPr>
          <w:rFonts w:ascii="Palatino Linotype" w:hAnsi="Palatino Linotype"/>
        </w:rPr>
        <w:t xml:space="preserve"> de la presente resolución.</w:t>
      </w:r>
    </w:p>
    <w:p w14:paraId="4E0369B1" w14:textId="77777777" w:rsidR="008C1DBF" w:rsidRPr="005A5AD0" w:rsidRDefault="008C1DBF" w:rsidP="008C1DBF">
      <w:pPr>
        <w:spacing w:line="360" w:lineRule="auto"/>
        <w:jc w:val="both"/>
        <w:rPr>
          <w:rFonts w:ascii="Palatino Linotype" w:hAnsi="Palatino Linotype"/>
        </w:rPr>
      </w:pPr>
    </w:p>
    <w:p w14:paraId="0974C793" w14:textId="5DDA5002" w:rsidR="001C18A3" w:rsidRPr="005A5AD0" w:rsidRDefault="001C18A3" w:rsidP="008C1DBF">
      <w:pPr>
        <w:pStyle w:val="Sinespaciado"/>
        <w:spacing w:line="360" w:lineRule="auto"/>
        <w:jc w:val="both"/>
        <w:rPr>
          <w:rFonts w:ascii="Palatino Linotype" w:eastAsia="Calibri" w:hAnsi="Palatino Linotype" w:cs="Arial"/>
          <w:b/>
          <w:bCs/>
          <w:lang w:val="es-ES"/>
        </w:rPr>
      </w:pPr>
      <w:r w:rsidRPr="005A5AD0">
        <w:rPr>
          <w:rFonts w:ascii="Palatino Linotype" w:eastAsia="Calibri" w:hAnsi="Palatino Linotype" w:cs="Arial"/>
          <w:b/>
          <w:bCs/>
          <w:lang w:val="es-ES"/>
        </w:rPr>
        <w:t xml:space="preserve">SEGUNDO. </w:t>
      </w:r>
      <w:r w:rsidR="003C4FDD" w:rsidRPr="005A5AD0">
        <w:rPr>
          <w:rFonts w:ascii="Palatino Linotype" w:eastAsia="Calibri" w:hAnsi="Palatino Linotype" w:cs="Arial"/>
          <w:b/>
          <w:bCs/>
          <w:lang w:val="es-ES"/>
        </w:rPr>
        <w:t>Notifíquese</w:t>
      </w:r>
      <w:r w:rsidRPr="005A5AD0">
        <w:rPr>
          <w:rFonts w:ascii="Palatino Linotype" w:eastAsia="Calibri" w:hAnsi="Palatino Linotype" w:cs="Arial"/>
          <w:b/>
          <w:bCs/>
          <w:lang w:val="es-ES"/>
        </w:rPr>
        <w:t xml:space="preserve"> </w:t>
      </w:r>
      <w:r w:rsidRPr="005A5AD0">
        <w:rPr>
          <w:rFonts w:ascii="Palatino Linotype" w:eastAsia="Calibri" w:hAnsi="Palatino Linotype" w:cs="Arial"/>
          <w:bCs/>
          <w:lang w:val="es-ES"/>
        </w:rPr>
        <w:t xml:space="preserve">a través del Sistema de Acceso a la Información Mexiquense </w:t>
      </w:r>
      <w:r w:rsidRPr="005A5AD0">
        <w:rPr>
          <w:rFonts w:ascii="Palatino Linotype" w:eastAsia="Calibri" w:hAnsi="Palatino Linotype" w:cs="Arial"/>
          <w:lang w:val="es-ES"/>
        </w:rPr>
        <w:t>(SAIMEX) la</w:t>
      </w:r>
      <w:r w:rsidRPr="005A5AD0">
        <w:rPr>
          <w:rFonts w:ascii="Palatino Linotype" w:eastAsia="Calibri" w:hAnsi="Palatino Linotype" w:cs="Arial"/>
          <w:bCs/>
          <w:lang w:val="es-ES"/>
        </w:rPr>
        <w:t xml:space="preserve"> presente resolución al Titular de la Unidad de Transparencia del</w:t>
      </w:r>
      <w:r w:rsidRPr="005A5AD0">
        <w:rPr>
          <w:rFonts w:ascii="Palatino Linotype" w:eastAsia="Calibri" w:hAnsi="Palatino Linotype" w:cs="Arial"/>
          <w:b/>
          <w:bCs/>
          <w:lang w:val="es-ES"/>
        </w:rPr>
        <w:t xml:space="preserve"> SUJETO OBLIGADO. </w:t>
      </w:r>
    </w:p>
    <w:p w14:paraId="73FA818A" w14:textId="77777777" w:rsidR="008C1DBF" w:rsidRPr="005A5AD0" w:rsidRDefault="008C1DBF" w:rsidP="008C1DBF">
      <w:pPr>
        <w:pStyle w:val="Sinespaciado"/>
        <w:spacing w:line="360" w:lineRule="auto"/>
        <w:jc w:val="both"/>
        <w:rPr>
          <w:rFonts w:ascii="Palatino Linotype" w:eastAsia="Calibri" w:hAnsi="Palatino Linotype" w:cs="Arial"/>
          <w:b/>
          <w:bCs/>
          <w:lang w:val="es-ES"/>
        </w:rPr>
      </w:pPr>
    </w:p>
    <w:p w14:paraId="3B315857" w14:textId="795168E5" w:rsidR="001C18A3" w:rsidRPr="005A5AD0"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5A5AD0">
        <w:rPr>
          <w:rFonts w:ascii="Palatino Linotype" w:eastAsia="Times New Roman" w:hAnsi="Palatino Linotype" w:cs="Arial"/>
          <w:b/>
        </w:rPr>
        <w:t xml:space="preserve">TERCERO. </w:t>
      </w:r>
      <w:r w:rsidRPr="005A5AD0">
        <w:rPr>
          <w:rFonts w:ascii="Palatino Linotype" w:eastAsia="Times New Roman" w:hAnsi="Palatino Linotype" w:cs="Times New Roman"/>
          <w:b/>
          <w:bCs/>
          <w:color w:val="222222"/>
          <w:lang w:val="es-ES"/>
        </w:rPr>
        <w:t xml:space="preserve">Notifíquese </w:t>
      </w:r>
      <w:r w:rsidRPr="005A5AD0">
        <w:rPr>
          <w:rFonts w:ascii="Palatino Linotype" w:eastAsia="Times New Roman" w:hAnsi="Palatino Linotype" w:cs="Times New Roman"/>
          <w:bCs/>
          <w:color w:val="222222"/>
          <w:lang w:val="es-ES"/>
        </w:rPr>
        <w:t>a</w:t>
      </w:r>
      <w:r w:rsidR="00FD6DCF" w:rsidRPr="005A5AD0">
        <w:rPr>
          <w:rFonts w:ascii="Palatino Linotype" w:eastAsia="Times New Roman" w:hAnsi="Palatino Linotype" w:cs="Times New Roman"/>
          <w:bCs/>
          <w:color w:val="222222"/>
          <w:lang w:val="es-ES"/>
        </w:rPr>
        <w:t xml:space="preserve"> </w:t>
      </w:r>
      <w:r w:rsidR="001F58E5" w:rsidRPr="005A5AD0">
        <w:rPr>
          <w:rFonts w:ascii="Palatino Linotype" w:eastAsia="Times New Roman" w:hAnsi="Palatino Linotype" w:cs="Times New Roman"/>
          <w:bCs/>
          <w:color w:val="222222"/>
          <w:lang w:val="es-ES"/>
        </w:rPr>
        <w:t>l</w:t>
      </w:r>
      <w:r w:rsidR="00FD6DCF" w:rsidRPr="005A5AD0">
        <w:rPr>
          <w:rFonts w:ascii="Palatino Linotype" w:eastAsia="Times New Roman" w:hAnsi="Palatino Linotype" w:cs="Times New Roman"/>
          <w:bCs/>
          <w:color w:val="222222"/>
          <w:lang w:val="es-ES"/>
        </w:rPr>
        <w:t>a</w:t>
      </w:r>
      <w:r w:rsidRPr="005A5AD0">
        <w:rPr>
          <w:rFonts w:ascii="Palatino Linotype" w:eastAsia="Times New Roman" w:hAnsi="Palatino Linotype" w:cs="Times New Roman"/>
          <w:bCs/>
          <w:color w:val="222222"/>
          <w:lang w:val="es-ES"/>
        </w:rPr>
        <w:t xml:space="preserve"> </w:t>
      </w:r>
      <w:r w:rsidR="001F58E5" w:rsidRPr="005A5AD0">
        <w:rPr>
          <w:rFonts w:ascii="Palatino Linotype" w:hAnsi="Palatino Linotype"/>
          <w:b/>
        </w:rPr>
        <w:t>RECURRENTE</w:t>
      </w:r>
      <w:r w:rsidRPr="005A5AD0">
        <w:rPr>
          <w:rFonts w:ascii="Palatino Linotype" w:hAnsi="Palatino Linotype"/>
          <w:b/>
        </w:rPr>
        <w:t xml:space="preserve"> </w:t>
      </w:r>
      <w:r w:rsidRPr="005A5AD0">
        <w:rPr>
          <w:rFonts w:ascii="Palatino Linotype" w:eastAsia="Times New Roman" w:hAnsi="Palatino Linotype" w:cs="Times New Roman"/>
          <w:color w:val="222222"/>
          <w:lang w:val="es-ES" w:eastAsia="es-MX"/>
        </w:rPr>
        <w:t>la presente resolución</w:t>
      </w:r>
      <w:r w:rsidR="00505AAD" w:rsidRPr="005A5AD0">
        <w:rPr>
          <w:rFonts w:ascii="Palatino Linotype" w:eastAsia="Times New Roman" w:hAnsi="Palatino Linotype" w:cs="Times New Roman"/>
          <w:color w:val="222222"/>
          <w:lang w:val="es-ES" w:eastAsia="es-MX"/>
        </w:rPr>
        <w:t>.</w:t>
      </w:r>
    </w:p>
    <w:p w14:paraId="6C488DF5" w14:textId="77777777" w:rsidR="008C1DBF" w:rsidRPr="005A5AD0"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74C880A4" w:rsidR="001C18A3" w:rsidRPr="005A5AD0" w:rsidRDefault="001C18A3" w:rsidP="008C1DBF">
      <w:pPr>
        <w:pStyle w:val="Prrafodelista"/>
        <w:spacing w:line="360" w:lineRule="auto"/>
        <w:ind w:left="0"/>
        <w:jc w:val="both"/>
        <w:rPr>
          <w:rFonts w:ascii="Palatino Linotype" w:eastAsia="MS Mincho" w:hAnsi="Palatino Linotype" w:cs="Times New Roman"/>
          <w:lang w:val="es-ES"/>
        </w:rPr>
      </w:pPr>
      <w:r w:rsidRPr="005A5AD0">
        <w:rPr>
          <w:rFonts w:ascii="Palatino Linotype" w:eastAsia="MS Mincho" w:hAnsi="Palatino Linotype" w:cs="Times New Roman"/>
          <w:b/>
          <w:lang w:val="es-MX"/>
        </w:rPr>
        <w:t>CUARTO.</w:t>
      </w:r>
      <w:r w:rsidRPr="005A5AD0">
        <w:rPr>
          <w:rFonts w:ascii="Palatino Linotype" w:eastAsia="MS Mincho" w:hAnsi="Palatino Linotype" w:cs="Times New Roman"/>
          <w:lang w:val="es-MX"/>
        </w:rPr>
        <w:t xml:space="preserve"> </w:t>
      </w:r>
      <w:r w:rsidRPr="005A5AD0">
        <w:rPr>
          <w:rFonts w:ascii="Palatino Linotype" w:eastAsia="MS Mincho" w:hAnsi="Palatino Linotype" w:cs="Times New Roman"/>
          <w:lang w:val="es-ES"/>
        </w:rPr>
        <w:t>Se hace del conocimiento de</w:t>
      </w:r>
      <w:r w:rsidR="00FD6DCF" w:rsidRPr="005A5AD0">
        <w:rPr>
          <w:rFonts w:ascii="Palatino Linotype" w:eastAsia="MS Mincho" w:hAnsi="Palatino Linotype" w:cs="Times New Roman"/>
          <w:lang w:val="es-ES"/>
        </w:rPr>
        <w:t xml:space="preserve"> </w:t>
      </w:r>
      <w:r w:rsidR="001F58E5" w:rsidRPr="005A5AD0">
        <w:rPr>
          <w:rFonts w:ascii="Palatino Linotype" w:eastAsia="MS Mincho" w:hAnsi="Palatino Linotype" w:cs="Times New Roman"/>
          <w:lang w:val="es-ES"/>
        </w:rPr>
        <w:t>l</w:t>
      </w:r>
      <w:r w:rsidR="00FD6DCF" w:rsidRPr="005A5AD0">
        <w:rPr>
          <w:rFonts w:ascii="Palatino Linotype" w:eastAsia="MS Mincho" w:hAnsi="Palatino Linotype" w:cs="Times New Roman"/>
          <w:lang w:val="es-ES"/>
        </w:rPr>
        <w:t>a</w:t>
      </w:r>
      <w:r w:rsidRPr="005A5AD0">
        <w:rPr>
          <w:rFonts w:ascii="Palatino Linotype" w:eastAsia="MS Mincho" w:hAnsi="Palatino Linotype" w:cs="Times New Roman"/>
          <w:lang w:val="es-ES"/>
        </w:rPr>
        <w:t xml:space="preserve"> </w:t>
      </w:r>
      <w:r w:rsidR="001F58E5" w:rsidRPr="005A5AD0">
        <w:rPr>
          <w:rFonts w:ascii="Palatino Linotype" w:hAnsi="Palatino Linotype"/>
          <w:b/>
        </w:rPr>
        <w:t>RECURRENTE</w:t>
      </w:r>
      <w:r w:rsidR="00505AAD" w:rsidRPr="005A5AD0">
        <w:rPr>
          <w:rFonts w:ascii="Palatino Linotype" w:hAnsi="Palatino Linotype"/>
          <w:b/>
        </w:rPr>
        <w:t xml:space="preserve"> </w:t>
      </w:r>
      <w:r w:rsidRPr="005A5AD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A5AD0">
        <w:rPr>
          <w:rFonts w:ascii="Palatino Linotype" w:eastAsia="MS Mincho" w:hAnsi="Palatino Linotype" w:cs="Times New Roman"/>
          <w:bCs/>
          <w:lang w:val="es-ES"/>
        </w:rPr>
        <w:t>vía juicio de amparo</w:t>
      </w:r>
      <w:r w:rsidR="00505AAD" w:rsidRPr="005A5AD0">
        <w:rPr>
          <w:rFonts w:ascii="Palatino Linotype" w:eastAsia="MS Mincho" w:hAnsi="Palatino Linotype" w:cs="Times New Roman"/>
          <w:bCs/>
          <w:lang w:val="es-ES"/>
        </w:rPr>
        <w:t xml:space="preserve"> </w:t>
      </w:r>
      <w:r w:rsidRPr="005A5AD0">
        <w:rPr>
          <w:rFonts w:ascii="Palatino Linotype" w:eastAsia="MS Mincho" w:hAnsi="Palatino Linotype" w:cs="Times New Roman"/>
          <w:lang w:val="es-ES"/>
        </w:rPr>
        <w:t>en los términos de las leyes aplicables.</w:t>
      </w:r>
    </w:p>
    <w:p w14:paraId="7FBED4E0" w14:textId="77777777" w:rsidR="00CD099D" w:rsidRPr="005A5AD0" w:rsidRDefault="00CD099D" w:rsidP="008C1DBF">
      <w:pPr>
        <w:pStyle w:val="Prrafodelista"/>
        <w:spacing w:line="360" w:lineRule="auto"/>
        <w:ind w:left="0"/>
        <w:jc w:val="both"/>
        <w:rPr>
          <w:rFonts w:ascii="Palatino Linotype" w:eastAsia="MS Mincho" w:hAnsi="Palatino Linotype" w:cs="Times New Roman"/>
          <w:lang w:val="es-ES"/>
        </w:rPr>
      </w:pPr>
    </w:p>
    <w:p w14:paraId="6EAD9F67" w14:textId="77777777" w:rsidR="002F0972" w:rsidRPr="002F0972" w:rsidRDefault="002F0972" w:rsidP="002F0972">
      <w:pPr>
        <w:spacing w:before="240" w:after="240" w:line="360" w:lineRule="auto"/>
        <w:ind w:firstLine="1"/>
        <w:jc w:val="both"/>
        <w:rPr>
          <w:rStyle w:val="Referenciasutil"/>
          <w:rFonts w:ascii="Palatino Linotype" w:hAnsi="Palatino Linotype"/>
          <w:color w:val="auto"/>
        </w:rPr>
      </w:pPr>
      <w:bookmarkStart w:id="44" w:name="_Hlk129792997"/>
      <w:r w:rsidRPr="002F097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2F0972">
        <w:rPr>
          <w:rStyle w:val="Referenciasutil"/>
          <w:rFonts w:ascii="Palatino Linotype" w:hAnsi="Palatino Linotype"/>
          <w:color w:val="auto"/>
        </w:rPr>
        <w:lastRenderedPageBreak/>
        <w:t xml:space="preserve">DEL ROSARIO MEJÍA AYALA; SHARON CRISTINA MORALES MARTÍNEZ; LUIS GUSTAVO PARRA NORIEGA Y GUADALUPE RAMÍREZ PEÑA; EN LA CUADRAGÉSIMA CUARTA SESIÓN ORDINARIA CELEBRADA EL SEIS (06) DE DICIEMBRE DE DOS MIL VEINTITRÉS, ANTE EL SECRETARIO TÉCNICO DEL PLENO ALEXIS TAPIA RAMÍREZ. </w:t>
      </w:r>
      <w:bookmarkEnd w:id="44"/>
    </w:p>
    <w:p w14:paraId="09D5B693" w14:textId="4DD7E65F" w:rsidR="001C18A3" w:rsidRPr="005A5AD0" w:rsidRDefault="001C18A3" w:rsidP="00CD099D">
      <w:pPr>
        <w:spacing w:before="240" w:after="240" w:line="360" w:lineRule="auto"/>
        <w:ind w:firstLine="1"/>
        <w:jc w:val="both"/>
        <w:rPr>
          <w:rFonts w:ascii="Palatino Linotype" w:hAnsi="Palatino Linotype"/>
        </w:rPr>
      </w:pPr>
      <w:r w:rsidRPr="005A5AD0">
        <w:rPr>
          <w:rFonts w:ascii="Palatino Linotype" w:hAnsi="Palatino Linotype"/>
        </w:rPr>
        <w:br w:type="page"/>
      </w:r>
    </w:p>
    <w:p w14:paraId="40C6EE59" w14:textId="146A3A25" w:rsidR="001C18A3" w:rsidRPr="005A5AD0" w:rsidRDefault="001C18A3" w:rsidP="00B818B8">
      <w:pPr>
        <w:spacing w:before="240" w:after="240" w:line="360" w:lineRule="auto"/>
        <w:ind w:right="49"/>
        <w:jc w:val="both"/>
        <w:rPr>
          <w:rFonts w:ascii="Palatino Linotype" w:hAnsi="Palatino Linotype"/>
        </w:rPr>
      </w:pPr>
    </w:p>
    <w:sectPr w:rsidR="001C18A3" w:rsidRPr="005A5AD0"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6F909" w14:textId="77777777" w:rsidR="00CF2419" w:rsidRDefault="00CF2419" w:rsidP="00587366">
      <w:r>
        <w:separator/>
      </w:r>
    </w:p>
  </w:endnote>
  <w:endnote w:type="continuationSeparator" w:id="0">
    <w:p w14:paraId="7BD7AA40" w14:textId="77777777" w:rsidR="00CF2419" w:rsidRDefault="00CF241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A29A2" w:rsidRPr="00883450" w:rsidRDefault="001A29A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F0972">
              <w:rPr>
                <w:rFonts w:ascii="Palatino Linotype" w:hAnsi="Palatino Linotype"/>
                <w:b/>
                <w:bCs/>
                <w:noProof/>
                <w:sz w:val="22"/>
                <w:szCs w:val="20"/>
              </w:rPr>
              <w:t>11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F0972">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1A29A2" w:rsidRDefault="001A29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A29A2" w:rsidRPr="00883450" w:rsidRDefault="001A29A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F0972" w:rsidRPr="002F097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F0972" w:rsidRPr="002F0972">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1A29A2" w:rsidRPr="00883450" w:rsidRDefault="001A29A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5C88A" w14:textId="77777777" w:rsidR="00CF2419" w:rsidRDefault="00CF2419" w:rsidP="00587366">
      <w:r>
        <w:separator/>
      </w:r>
    </w:p>
  </w:footnote>
  <w:footnote w:type="continuationSeparator" w:id="0">
    <w:p w14:paraId="450A2ECF" w14:textId="77777777" w:rsidR="00CF2419" w:rsidRDefault="00CF2419" w:rsidP="00587366">
      <w:r>
        <w:continuationSeparator/>
      </w:r>
    </w:p>
  </w:footnote>
  <w:footnote w:id="1">
    <w:p w14:paraId="19D2F723" w14:textId="14183C21" w:rsidR="001A29A2" w:rsidRPr="002D2F09" w:rsidRDefault="001A29A2" w:rsidP="002D2F09">
      <w:pPr>
        <w:pStyle w:val="Textonotapie"/>
        <w:jc w:val="both"/>
      </w:pPr>
      <w:r>
        <w:rPr>
          <w:rStyle w:val="Refdenotaalpie"/>
        </w:rPr>
        <w:footnoteRef/>
      </w:r>
      <w:r>
        <w:t xml:space="preserve"> </w:t>
      </w:r>
      <w:r w:rsidRPr="002D2F09">
        <w:rPr>
          <w:b/>
          <w:lang w:val="es-ES_tradnl"/>
        </w:rPr>
        <w:t>Artículo 163.</w:t>
      </w:r>
      <w:r w:rsidRPr="002D2F09">
        <w:rPr>
          <w:lang w:val="es-ES_tradnl"/>
        </w:rPr>
        <w:t xml:space="preserve"> La Unidad de Transparencia deberá notificar la respuesta a la solicitud al interesado en el menor tiempo posible, que no podrá exceder de quince días hábiles, contados a partir del día siguiente a la presentación de aquélla. </w:t>
      </w:r>
    </w:p>
    <w:p w14:paraId="2D616272" w14:textId="00C78001" w:rsidR="001A29A2" w:rsidRDefault="001A29A2" w:rsidP="002D2F09">
      <w:pPr>
        <w:pStyle w:val="Textonotapie"/>
        <w:jc w:val="both"/>
      </w:pPr>
      <w:r w:rsidRPr="002D2F09">
        <w:rPr>
          <w:lang w:val="es-ES_tradnl"/>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6478C4F9" w14:textId="77777777" w:rsidR="001A29A2" w:rsidRDefault="001A29A2" w:rsidP="003B18B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08296498" w14:textId="77777777" w:rsidR="001A29A2" w:rsidRDefault="001A29A2" w:rsidP="003B18B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4">
    <w:p w14:paraId="3704D06B" w14:textId="77777777" w:rsidR="001A29A2" w:rsidRDefault="001A29A2" w:rsidP="003B18B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EBC715C" w14:textId="77777777" w:rsidR="001A29A2" w:rsidRDefault="001A29A2" w:rsidP="003B18B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E55C41E" w14:textId="77777777" w:rsidR="001A29A2" w:rsidRDefault="001A29A2" w:rsidP="003B18B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B5189BE" w14:textId="77777777" w:rsidR="001A29A2" w:rsidRDefault="001A29A2" w:rsidP="003B18B8">
      <w:pPr>
        <w:pBdr>
          <w:top w:val="nil"/>
          <w:left w:val="nil"/>
          <w:bottom w:val="nil"/>
          <w:right w:val="nil"/>
          <w:between w:val="nil"/>
        </w:pBdr>
        <w:rPr>
          <w:color w:val="000000"/>
          <w:sz w:val="20"/>
          <w:szCs w:val="20"/>
        </w:rPr>
      </w:pPr>
      <w:r>
        <w:rPr>
          <w:color w:val="000000"/>
          <w:sz w:val="20"/>
          <w:szCs w:val="20"/>
        </w:rPr>
        <w:t>(…)”</w:t>
      </w:r>
    </w:p>
  </w:footnote>
  <w:footnote w:id="5">
    <w:p w14:paraId="1294C075" w14:textId="77777777" w:rsidR="001A29A2" w:rsidRDefault="001A29A2" w:rsidP="002806E5">
      <w:pPr>
        <w:pStyle w:val="Textonotapie"/>
      </w:pPr>
      <w:r>
        <w:rPr>
          <w:rStyle w:val="Refdenotaalpie"/>
        </w:rPr>
        <w:footnoteRef/>
      </w:r>
      <w:r>
        <w:t xml:space="preserve"> Artículo 50, Ley de Transparencia y Acceso a la Información Pública del Estado de México y Municipios.</w:t>
      </w:r>
    </w:p>
  </w:footnote>
  <w:footnote w:id="6">
    <w:p w14:paraId="6FA80797" w14:textId="77777777" w:rsidR="001A29A2" w:rsidRDefault="001A29A2" w:rsidP="002806E5">
      <w:pPr>
        <w:pStyle w:val="Textonotapie"/>
      </w:pPr>
      <w:r>
        <w:rPr>
          <w:rStyle w:val="Refdenotaalpie"/>
        </w:rPr>
        <w:footnoteRef/>
      </w:r>
      <w:r>
        <w:t xml:space="preserve"> Artículo 51, Ídem.</w:t>
      </w:r>
    </w:p>
  </w:footnote>
  <w:footnote w:id="7">
    <w:p w14:paraId="1C3829D0" w14:textId="77777777" w:rsidR="001A29A2" w:rsidRDefault="001A29A2" w:rsidP="002806E5">
      <w:pPr>
        <w:pStyle w:val="Textonotapie"/>
      </w:pPr>
      <w:r>
        <w:rPr>
          <w:rStyle w:val="Refdenotaalpie"/>
        </w:rPr>
        <w:footnoteRef/>
      </w:r>
      <w:r>
        <w:t xml:space="preserve"> Artículo 58, Ley de Transparencia y Acceso a la Información Pública del Estado de México y Municipios.</w:t>
      </w:r>
    </w:p>
  </w:footnote>
  <w:footnote w:id="8">
    <w:p w14:paraId="31A8D114" w14:textId="77777777" w:rsidR="001A29A2" w:rsidRDefault="001A29A2" w:rsidP="002806E5">
      <w:pPr>
        <w:pStyle w:val="Textonotapie"/>
      </w:pPr>
      <w:r>
        <w:rPr>
          <w:rStyle w:val="Refdenotaalpie"/>
        </w:rPr>
        <w:footnoteRef/>
      </w:r>
      <w:r>
        <w:t xml:space="preserve"> Artículo 59, Ídem.</w:t>
      </w:r>
    </w:p>
  </w:footnote>
  <w:footnote w:id="9">
    <w:p w14:paraId="6B0CEBA9" w14:textId="1F455F4C" w:rsidR="00BF1079" w:rsidRDefault="00BF1079">
      <w:pPr>
        <w:pStyle w:val="Textonotapie"/>
      </w:pPr>
      <w:r>
        <w:rPr>
          <w:rStyle w:val="Refdenotaalpie"/>
        </w:rPr>
        <w:footnoteRef/>
      </w:r>
      <w:r>
        <w:t xml:space="preserve"> Artículo 1, </w:t>
      </w:r>
      <w:r w:rsidRPr="00BF1079">
        <w:rPr>
          <w:lang w:val="es-ES"/>
        </w:rPr>
        <w:t>Reglamento de la Administración Universitaria de la Universidad Autónoma del Estado de México</w:t>
      </w:r>
    </w:p>
  </w:footnote>
  <w:footnote w:id="10">
    <w:p w14:paraId="5876AE39" w14:textId="1FAEF383" w:rsidR="00AD3B3F" w:rsidRDefault="00AD3B3F">
      <w:pPr>
        <w:pStyle w:val="Textonotapie"/>
      </w:pPr>
      <w:r>
        <w:rPr>
          <w:rStyle w:val="Refdenotaalpie"/>
        </w:rPr>
        <w:footnoteRef/>
      </w:r>
      <w:r>
        <w:t xml:space="preserve"> Artículo 38, Reglamento de la Administración Universitaria de la Universidad Autónoma del Estado de México.</w:t>
      </w:r>
    </w:p>
  </w:footnote>
  <w:footnote w:id="11">
    <w:p w14:paraId="15C63445" w14:textId="591AD2F5" w:rsidR="00AD3B3F" w:rsidRDefault="00AD3B3F">
      <w:pPr>
        <w:pStyle w:val="Textonotapie"/>
      </w:pPr>
      <w:r>
        <w:rPr>
          <w:rStyle w:val="Refdenotaalpie"/>
        </w:rPr>
        <w:footnoteRef/>
      </w:r>
      <w:r>
        <w:t xml:space="preserve"> Artículo 40, Ídem.</w:t>
      </w:r>
    </w:p>
  </w:footnote>
  <w:footnote w:id="12">
    <w:p w14:paraId="1DBC3258" w14:textId="693E7DCB" w:rsidR="00AD3B3F" w:rsidRDefault="00AD3B3F">
      <w:pPr>
        <w:pStyle w:val="Textonotapie"/>
      </w:pPr>
      <w:r>
        <w:rPr>
          <w:rStyle w:val="Refdenotaalpie"/>
        </w:rPr>
        <w:footnoteRef/>
      </w:r>
      <w:r>
        <w:t xml:space="preserve"> Artículo 41, fracción II, Reglamento de la Administración Universitaria de la Universidad Autónoma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222"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678"/>
    </w:tblGrid>
    <w:tr w:rsidR="001A29A2" w:rsidRPr="00674A46" w14:paraId="07F2896E" w14:textId="77777777" w:rsidTr="005A5AD0">
      <w:trPr>
        <w:trHeight w:val="138"/>
      </w:trPr>
      <w:tc>
        <w:tcPr>
          <w:tcW w:w="3544" w:type="dxa"/>
          <w:vAlign w:val="center"/>
        </w:tcPr>
        <w:p w14:paraId="4A5B1974" w14:textId="4337D024" w:rsidR="001A29A2" w:rsidRPr="00674A46" w:rsidRDefault="001A29A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678" w:type="dxa"/>
          <w:vAlign w:val="center"/>
        </w:tcPr>
        <w:p w14:paraId="3A05B4B6" w14:textId="4B2BB19F" w:rsidR="001A29A2" w:rsidRPr="005A5AD0" w:rsidRDefault="001A29A2" w:rsidP="005A5AD0">
          <w:pPr>
            <w:pStyle w:val="Encabezado"/>
            <w:tabs>
              <w:tab w:val="clear" w:pos="4252"/>
            </w:tabs>
            <w:jc w:val="both"/>
            <w:rPr>
              <w:rFonts w:ascii="Palatino Linotype" w:hAnsi="Palatino Linotype"/>
              <w:sz w:val="22"/>
              <w:szCs w:val="22"/>
            </w:rPr>
          </w:pPr>
          <w:r w:rsidRPr="005A5AD0">
            <w:rPr>
              <w:rFonts w:ascii="Palatino Linotype" w:hAnsi="Palatino Linotype" w:cs="Arial"/>
              <w:bCs/>
              <w:sz w:val="22"/>
              <w:szCs w:val="22"/>
              <w:lang w:eastAsia="es-MX"/>
            </w:rPr>
            <w:t>06858/INFOEM/IP/RR/2023</w:t>
          </w:r>
        </w:p>
      </w:tc>
    </w:tr>
    <w:tr w:rsidR="001A29A2" w:rsidRPr="00674A46" w14:paraId="1B5D8690" w14:textId="77777777" w:rsidTr="005A5AD0">
      <w:trPr>
        <w:trHeight w:val="233"/>
      </w:trPr>
      <w:tc>
        <w:tcPr>
          <w:tcW w:w="3544" w:type="dxa"/>
          <w:vAlign w:val="center"/>
        </w:tcPr>
        <w:p w14:paraId="3903F2C6" w14:textId="22D569F8" w:rsidR="001A29A2" w:rsidRPr="00674A46" w:rsidRDefault="001A29A2" w:rsidP="00E223B2">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678" w:type="dxa"/>
          <w:vAlign w:val="center"/>
        </w:tcPr>
        <w:p w14:paraId="03C799A2" w14:textId="3060D052" w:rsidR="001A29A2" w:rsidRPr="005A5AD0" w:rsidRDefault="001A29A2" w:rsidP="005A5AD0">
          <w:pPr>
            <w:pStyle w:val="Encabezado"/>
            <w:tabs>
              <w:tab w:val="clear" w:pos="4252"/>
            </w:tabs>
            <w:rPr>
              <w:rFonts w:ascii="Palatino Linotype" w:hAnsi="Palatino Linotype"/>
              <w:sz w:val="22"/>
              <w:szCs w:val="22"/>
            </w:rPr>
          </w:pPr>
          <w:r w:rsidRPr="005A5AD0">
            <w:rPr>
              <w:rFonts w:ascii="Palatino Linotype" w:hAnsi="Palatino Linotype"/>
              <w:bCs/>
              <w:color w:val="000000"/>
              <w:sz w:val="22"/>
              <w:szCs w:val="22"/>
            </w:rPr>
            <w:t>Universidad Autónoma del Estado de México</w:t>
          </w:r>
        </w:p>
      </w:tc>
    </w:tr>
    <w:tr w:rsidR="001A29A2" w:rsidRPr="00674A46" w14:paraId="095EB01B" w14:textId="77777777" w:rsidTr="005A5AD0">
      <w:trPr>
        <w:trHeight w:val="321"/>
      </w:trPr>
      <w:tc>
        <w:tcPr>
          <w:tcW w:w="3544" w:type="dxa"/>
          <w:vAlign w:val="center"/>
        </w:tcPr>
        <w:p w14:paraId="6E000A51" w14:textId="58630888" w:rsidR="001A29A2" w:rsidRPr="00674A46" w:rsidRDefault="001A29A2"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678" w:type="dxa"/>
          <w:vAlign w:val="center"/>
        </w:tcPr>
        <w:p w14:paraId="07560085" w14:textId="2AA00E6C" w:rsidR="001A29A2" w:rsidRPr="005A5AD0" w:rsidRDefault="001A29A2" w:rsidP="005A5AD0">
          <w:pPr>
            <w:pStyle w:val="Encabezado"/>
            <w:tabs>
              <w:tab w:val="clear" w:pos="4252"/>
            </w:tabs>
            <w:rPr>
              <w:rFonts w:ascii="Palatino Linotype" w:hAnsi="Palatino Linotype"/>
              <w:sz w:val="22"/>
              <w:szCs w:val="22"/>
            </w:rPr>
          </w:pPr>
          <w:r w:rsidRPr="005A5AD0">
            <w:rPr>
              <w:rFonts w:ascii="Palatino Linotype" w:hAnsi="Palatino Linotype"/>
              <w:sz w:val="22"/>
              <w:szCs w:val="22"/>
            </w:rPr>
            <w:t>María del Rosario Mejía Ayala</w:t>
          </w:r>
        </w:p>
      </w:tc>
    </w:tr>
  </w:tbl>
  <w:p w14:paraId="1096C1B8" w14:textId="4F38CB78" w:rsidR="001A29A2" w:rsidRDefault="00CF2419"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77"/>
    </w:tblGrid>
    <w:tr w:rsidR="001A29A2" w:rsidRPr="00674A46" w14:paraId="0A3256F2" w14:textId="77777777" w:rsidTr="005A5AD0">
      <w:trPr>
        <w:trHeight w:val="138"/>
      </w:trPr>
      <w:tc>
        <w:tcPr>
          <w:tcW w:w="4395" w:type="dxa"/>
          <w:vAlign w:val="center"/>
        </w:tcPr>
        <w:p w14:paraId="3D80769D" w14:textId="52EF1694" w:rsidR="001A29A2" w:rsidRPr="00674A46" w:rsidRDefault="001A29A2" w:rsidP="00472C41">
          <w:pPr>
            <w:jc w:val="right"/>
            <w:rPr>
              <w:rFonts w:ascii="Palatino Linotype" w:hAnsi="Palatino Linotype"/>
              <w:b/>
              <w:sz w:val="22"/>
              <w:szCs w:val="22"/>
            </w:rPr>
          </w:pPr>
          <w:r>
            <w:tab/>
          </w:r>
          <w:r>
            <w:rPr>
              <w:rFonts w:ascii="Palatino Linotype" w:hAnsi="Palatino Linotype"/>
              <w:b/>
              <w:sz w:val="22"/>
              <w:szCs w:val="22"/>
            </w:rPr>
            <w:t>RECURSO D</w:t>
          </w:r>
          <w:r w:rsidRPr="00674A46">
            <w:rPr>
              <w:rFonts w:ascii="Palatino Linotype" w:hAnsi="Palatino Linotype"/>
              <w:b/>
              <w:sz w:val="22"/>
              <w:szCs w:val="22"/>
            </w:rPr>
            <w:t>E REVISIÓN:</w:t>
          </w:r>
        </w:p>
      </w:tc>
      <w:tc>
        <w:tcPr>
          <w:tcW w:w="4677" w:type="dxa"/>
          <w:vAlign w:val="center"/>
        </w:tcPr>
        <w:p w14:paraId="0453495E" w14:textId="532303E9" w:rsidR="001A29A2" w:rsidRPr="005A5AD0" w:rsidRDefault="001A29A2" w:rsidP="005A5AD0">
          <w:pPr>
            <w:pStyle w:val="Encabezado"/>
            <w:tabs>
              <w:tab w:val="clear" w:pos="4252"/>
            </w:tabs>
            <w:rPr>
              <w:rFonts w:ascii="Palatino Linotype" w:hAnsi="Palatino Linotype"/>
              <w:sz w:val="22"/>
              <w:szCs w:val="22"/>
            </w:rPr>
          </w:pPr>
          <w:r w:rsidRPr="005A5AD0">
            <w:rPr>
              <w:rFonts w:ascii="Palatino Linotype" w:hAnsi="Palatino Linotype" w:cs="Arial"/>
              <w:bCs/>
              <w:sz w:val="22"/>
              <w:szCs w:val="22"/>
              <w:lang w:eastAsia="es-MX"/>
            </w:rPr>
            <w:t>06858/INFOEM/IP/RR/2023</w:t>
          </w:r>
        </w:p>
      </w:tc>
    </w:tr>
    <w:tr w:rsidR="001A29A2" w:rsidRPr="00B75F20" w14:paraId="128C8B3C" w14:textId="77777777" w:rsidTr="005A5AD0">
      <w:trPr>
        <w:trHeight w:val="233"/>
      </w:trPr>
      <w:tc>
        <w:tcPr>
          <w:tcW w:w="4395" w:type="dxa"/>
          <w:vAlign w:val="center"/>
        </w:tcPr>
        <w:p w14:paraId="483E3371" w14:textId="4DF68918" w:rsidR="001A29A2" w:rsidRPr="00674A46" w:rsidRDefault="001A29A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677" w:type="dxa"/>
        </w:tcPr>
        <w:p w14:paraId="1548525E" w14:textId="7E43FE44" w:rsidR="001A29A2" w:rsidRPr="005A5AD0" w:rsidRDefault="001A29A2" w:rsidP="0058757A">
          <w:pPr>
            <w:pStyle w:val="Encabezado"/>
            <w:rPr>
              <w:rFonts w:ascii="Palatino Linotype" w:hAnsi="Palatino Linotype"/>
              <w:sz w:val="22"/>
              <w:szCs w:val="22"/>
            </w:rPr>
          </w:pPr>
        </w:p>
      </w:tc>
    </w:tr>
    <w:tr w:rsidR="001A29A2" w:rsidRPr="00674A46" w14:paraId="41BE0704" w14:textId="77777777" w:rsidTr="005A5AD0">
      <w:trPr>
        <w:trHeight w:val="321"/>
      </w:trPr>
      <w:tc>
        <w:tcPr>
          <w:tcW w:w="4395" w:type="dxa"/>
          <w:vAlign w:val="center"/>
        </w:tcPr>
        <w:p w14:paraId="34C64148" w14:textId="50DE04B5" w:rsidR="001A29A2" w:rsidRPr="00674A46" w:rsidRDefault="001A29A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677" w:type="dxa"/>
          <w:vAlign w:val="center"/>
        </w:tcPr>
        <w:p w14:paraId="34C341BF" w14:textId="5657A26D" w:rsidR="001A29A2" w:rsidRPr="005A5AD0" w:rsidRDefault="001A29A2" w:rsidP="00195DCC">
          <w:pPr>
            <w:pStyle w:val="Encabezado"/>
            <w:rPr>
              <w:rFonts w:ascii="Palatino Linotype" w:hAnsi="Palatino Linotype"/>
              <w:sz w:val="22"/>
              <w:szCs w:val="22"/>
            </w:rPr>
          </w:pPr>
          <w:r w:rsidRPr="005A5AD0">
            <w:rPr>
              <w:rFonts w:ascii="Palatino Linotype" w:hAnsi="Palatino Linotype"/>
              <w:bCs/>
              <w:color w:val="000000"/>
              <w:sz w:val="22"/>
              <w:szCs w:val="22"/>
            </w:rPr>
            <w:t>Universidad Autónoma del Estado de México</w:t>
          </w:r>
        </w:p>
      </w:tc>
    </w:tr>
    <w:tr w:rsidR="001A29A2" w:rsidRPr="00674A46" w14:paraId="0C8B6193" w14:textId="77777777" w:rsidTr="005A5AD0">
      <w:trPr>
        <w:trHeight w:val="321"/>
      </w:trPr>
      <w:tc>
        <w:tcPr>
          <w:tcW w:w="4395" w:type="dxa"/>
          <w:vAlign w:val="center"/>
        </w:tcPr>
        <w:p w14:paraId="321FFAFF" w14:textId="3629C56E" w:rsidR="001A29A2" w:rsidRPr="00674A46" w:rsidRDefault="001A29A2"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677" w:type="dxa"/>
          <w:vAlign w:val="center"/>
        </w:tcPr>
        <w:p w14:paraId="0FECDA9D" w14:textId="56AFA08D" w:rsidR="001A29A2" w:rsidRPr="005A5AD0" w:rsidRDefault="001A29A2" w:rsidP="00472C41">
          <w:pPr>
            <w:pStyle w:val="Encabezado"/>
            <w:rPr>
              <w:rFonts w:ascii="Palatino Linotype" w:hAnsi="Palatino Linotype"/>
              <w:sz w:val="22"/>
              <w:szCs w:val="22"/>
            </w:rPr>
          </w:pPr>
          <w:r w:rsidRPr="005A5AD0">
            <w:rPr>
              <w:rFonts w:ascii="Palatino Linotype" w:hAnsi="Palatino Linotype"/>
              <w:sz w:val="22"/>
              <w:szCs w:val="22"/>
            </w:rPr>
            <w:t>María del Rosario Mejía Ayala</w:t>
          </w:r>
        </w:p>
      </w:tc>
    </w:tr>
  </w:tbl>
  <w:p w14:paraId="156B5574" w14:textId="394212DE" w:rsidR="001A29A2" w:rsidRDefault="00CF2419"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D54A6"/>
    <w:multiLevelType w:val="hybridMultilevel"/>
    <w:tmpl w:val="87460456"/>
    <w:lvl w:ilvl="0" w:tplc="E36EB920">
      <w:start w:val="1"/>
      <w:numFmt w:val="decimal"/>
      <w:lvlText w:val="%1."/>
      <w:lvlJc w:val="left"/>
      <w:pPr>
        <w:ind w:left="720" w:hanging="360"/>
      </w:pPr>
      <w:rPr>
        <w:rFonts w:ascii="Palatino Linotype" w:hAnsi="Palatino Linotype" w:hint="default"/>
        <w:b/>
        <w:i w:val="0"/>
        <w:color w:val="auto"/>
        <w:sz w:val="24"/>
      </w:rPr>
    </w:lvl>
    <w:lvl w:ilvl="1" w:tplc="96C213E6">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F1281C"/>
    <w:multiLevelType w:val="hybridMultilevel"/>
    <w:tmpl w:val="40045B66"/>
    <w:lvl w:ilvl="0" w:tplc="E36EB920">
      <w:start w:val="1"/>
      <w:numFmt w:val="decimal"/>
      <w:lvlText w:val="%1."/>
      <w:lvlJc w:val="left"/>
      <w:pPr>
        <w:ind w:left="720" w:hanging="360"/>
      </w:pPr>
      <w:rPr>
        <w:rFonts w:ascii="Palatino Linotype" w:hAnsi="Palatino Linotype" w:hint="default"/>
        <w:b/>
        <w:i w:val="0"/>
        <w:color w:val="auto"/>
        <w:sz w:val="24"/>
      </w:rPr>
    </w:lvl>
    <w:lvl w:ilvl="1" w:tplc="B308D55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B745AF7"/>
    <w:multiLevelType w:val="hybridMultilevel"/>
    <w:tmpl w:val="645A32FC"/>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4DDE8B6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DA750A"/>
    <w:multiLevelType w:val="hybridMultilevel"/>
    <w:tmpl w:val="C9CAC614"/>
    <w:lvl w:ilvl="0" w:tplc="E36EB920">
      <w:start w:val="1"/>
      <w:numFmt w:val="decimal"/>
      <w:lvlText w:val="%1."/>
      <w:lvlJc w:val="left"/>
      <w:pPr>
        <w:ind w:left="720" w:hanging="360"/>
      </w:pPr>
      <w:rPr>
        <w:rFonts w:ascii="Palatino Linotype" w:hAnsi="Palatino Linotype" w:hint="default"/>
        <w:b/>
        <w:i w:val="0"/>
        <w:color w:val="auto"/>
        <w:sz w:val="24"/>
      </w:rPr>
    </w:lvl>
    <w:lvl w:ilvl="1" w:tplc="7DDCC0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033254"/>
    <w:multiLevelType w:val="hybridMultilevel"/>
    <w:tmpl w:val="A5B80CF2"/>
    <w:lvl w:ilvl="0" w:tplc="E36EB920">
      <w:start w:val="1"/>
      <w:numFmt w:val="decimal"/>
      <w:lvlText w:val="%1."/>
      <w:lvlJc w:val="left"/>
      <w:pPr>
        <w:ind w:left="720" w:hanging="360"/>
      </w:pPr>
      <w:rPr>
        <w:rFonts w:ascii="Palatino Linotype" w:hAnsi="Palatino Linotype" w:hint="default"/>
        <w:b/>
        <w:i w:val="0"/>
        <w:color w:val="auto"/>
        <w:sz w:val="24"/>
      </w:rPr>
    </w:lvl>
    <w:lvl w:ilvl="1" w:tplc="0DA02D5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4521171"/>
    <w:multiLevelType w:val="hybridMultilevel"/>
    <w:tmpl w:val="6FF802E2"/>
    <w:lvl w:ilvl="0" w:tplc="E36EB920">
      <w:start w:val="1"/>
      <w:numFmt w:val="decimal"/>
      <w:lvlText w:val="%1."/>
      <w:lvlJc w:val="left"/>
      <w:pPr>
        <w:ind w:left="720" w:hanging="360"/>
      </w:pPr>
      <w:rPr>
        <w:rFonts w:ascii="Palatino Linotype" w:hAnsi="Palatino Linotype" w:hint="default"/>
        <w:b/>
        <w:i w:val="0"/>
        <w:color w:val="auto"/>
        <w:sz w:val="24"/>
      </w:rPr>
    </w:lvl>
    <w:lvl w:ilvl="1" w:tplc="02548988">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0C53D23"/>
    <w:multiLevelType w:val="hybridMultilevel"/>
    <w:tmpl w:val="4F4A4096"/>
    <w:lvl w:ilvl="0" w:tplc="E36EB920">
      <w:start w:val="1"/>
      <w:numFmt w:val="decimal"/>
      <w:lvlText w:val="%1."/>
      <w:lvlJc w:val="left"/>
      <w:pPr>
        <w:ind w:left="720" w:hanging="360"/>
      </w:pPr>
      <w:rPr>
        <w:rFonts w:ascii="Palatino Linotype" w:hAnsi="Palatino Linotype" w:hint="default"/>
        <w:b/>
        <w:i w:val="0"/>
        <w:color w:val="auto"/>
        <w:sz w:val="24"/>
      </w:rPr>
    </w:lvl>
    <w:lvl w:ilvl="1" w:tplc="2D1E50D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E39AC"/>
    <w:multiLevelType w:val="hybridMultilevel"/>
    <w:tmpl w:val="99F6EE9A"/>
    <w:lvl w:ilvl="0" w:tplc="E36EB920">
      <w:start w:val="1"/>
      <w:numFmt w:val="decimal"/>
      <w:lvlText w:val="%1."/>
      <w:lvlJc w:val="left"/>
      <w:pPr>
        <w:ind w:left="720" w:hanging="360"/>
      </w:pPr>
      <w:rPr>
        <w:rFonts w:ascii="Palatino Linotype" w:hAnsi="Palatino Linotype" w:hint="default"/>
        <w:b/>
        <w:i w:val="0"/>
        <w:color w:val="auto"/>
        <w:sz w:val="24"/>
      </w:rPr>
    </w:lvl>
    <w:lvl w:ilvl="1" w:tplc="3D1CE104">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AD1861"/>
    <w:multiLevelType w:val="hybridMultilevel"/>
    <w:tmpl w:val="E07EC45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10D87A4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22477EA"/>
    <w:multiLevelType w:val="hybridMultilevel"/>
    <w:tmpl w:val="BFAE1F9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2127ABC"/>
    <w:multiLevelType w:val="hybridMultilevel"/>
    <w:tmpl w:val="43240E72"/>
    <w:lvl w:ilvl="0" w:tplc="E36EB920">
      <w:start w:val="1"/>
      <w:numFmt w:val="decimal"/>
      <w:lvlText w:val="%1."/>
      <w:lvlJc w:val="left"/>
      <w:pPr>
        <w:ind w:left="720" w:hanging="360"/>
      </w:pPr>
      <w:rPr>
        <w:rFonts w:ascii="Palatino Linotype" w:hAnsi="Palatino Linotype" w:hint="default"/>
        <w:b/>
        <w:i w:val="0"/>
        <w:color w:val="auto"/>
        <w:sz w:val="24"/>
      </w:rPr>
    </w:lvl>
    <w:lvl w:ilvl="1" w:tplc="A118B7B8">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6C0247"/>
    <w:multiLevelType w:val="hybridMultilevel"/>
    <w:tmpl w:val="DD22DBE4"/>
    <w:lvl w:ilvl="0" w:tplc="E36EB920">
      <w:start w:val="1"/>
      <w:numFmt w:val="decimal"/>
      <w:lvlText w:val="%1."/>
      <w:lvlJc w:val="left"/>
      <w:pPr>
        <w:ind w:left="720" w:hanging="360"/>
      </w:pPr>
      <w:rPr>
        <w:rFonts w:ascii="Palatino Linotype" w:hAnsi="Palatino Linotype" w:hint="default"/>
        <w:b/>
        <w:i w:val="0"/>
        <w:color w:val="auto"/>
        <w:sz w:val="24"/>
      </w:rPr>
    </w:lvl>
    <w:lvl w:ilvl="1" w:tplc="69D0B8B4">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3E479F"/>
    <w:multiLevelType w:val="hybridMultilevel"/>
    <w:tmpl w:val="CE785F5A"/>
    <w:lvl w:ilvl="0" w:tplc="E36EB920">
      <w:start w:val="1"/>
      <w:numFmt w:val="decimal"/>
      <w:lvlText w:val="%1."/>
      <w:lvlJc w:val="left"/>
      <w:pPr>
        <w:ind w:left="720" w:hanging="360"/>
      </w:pPr>
      <w:rPr>
        <w:rFonts w:ascii="Palatino Linotype" w:hAnsi="Palatino Linotype" w:hint="default"/>
        <w:b/>
        <w:i w:val="0"/>
        <w:color w:val="auto"/>
        <w:sz w:val="24"/>
      </w:rPr>
    </w:lvl>
    <w:lvl w:ilvl="1" w:tplc="7F16D89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9"/>
  </w:num>
  <w:num w:numId="3">
    <w:abstractNumId w:val="18"/>
  </w:num>
  <w:num w:numId="4">
    <w:abstractNumId w:val="17"/>
  </w:num>
  <w:num w:numId="5">
    <w:abstractNumId w:val="30"/>
  </w:num>
  <w:num w:numId="6">
    <w:abstractNumId w:val="32"/>
  </w:num>
  <w:num w:numId="7">
    <w:abstractNumId w:val="39"/>
  </w:num>
  <w:num w:numId="8">
    <w:abstractNumId w:val="27"/>
  </w:num>
  <w:num w:numId="9">
    <w:abstractNumId w:val="5"/>
  </w:num>
  <w:num w:numId="10">
    <w:abstractNumId w:val="35"/>
  </w:num>
  <w:num w:numId="11">
    <w:abstractNumId w:val="22"/>
  </w:num>
  <w:num w:numId="12">
    <w:abstractNumId w:val="38"/>
  </w:num>
  <w:num w:numId="13">
    <w:abstractNumId w:val="37"/>
  </w:num>
  <w:num w:numId="14">
    <w:abstractNumId w:val="3"/>
  </w:num>
  <w:num w:numId="15">
    <w:abstractNumId w:val="24"/>
  </w:num>
  <w:num w:numId="16">
    <w:abstractNumId w:val="11"/>
  </w:num>
  <w:num w:numId="17">
    <w:abstractNumId w:val="33"/>
  </w:num>
  <w:num w:numId="18">
    <w:abstractNumId w:val="2"/>
  </w:num>
  <w:num w:numId="19">
    <w:abstractNumId w:val="0"/>
  </w:num>
  <w:num w:numId="20">
    <w:abstractNumId w:val="23"/>
  </w:num>
  <w:num w:numId="21">
    <w:abstractNumId w:val="25"/>
  </w:num>
  <w:num w:numId="22">
    <w:abstractNumId w:val="34"/>
  </w:num>
  <w:num w:numId="23">
    <w:abstractNumId w:val="26"/>
  </w:num>
  <w:num w:numId="24">
    <w:abstractNumId w:val="31"/>
  </w:num>
  <w:num w:numId="25">
    <w:abstractNumId w:val="19"/>
  </w:num>
  <w:num w:numId="26">
    <w:abstractNumId w:val="14"/>
  </w:num>
  <w:num w:numId="27">
    <w:abstractNumId w:val="21"/>
  </w:num>
  <w:num w:numId="28">
    <w:abstractNumId w:val="6"/>
  </w:num>
  <w:num w:numId="29">
    <w:abstractNumId w:val="13"/>
  </w:num>
  <w:num w:numId="30">
    <w:abstractNumId w:val="15"/>
  </w:num>
  <w:num w:numId="31">
    <w:abstractNumId w:val="1"/>
  </w:num>
  <w:num w:numId="32">
    <w:abstractNumId w:val="12"/>
  </w:num>
  <w:num w:numId="33">
    <w:abstractNumId w:val="20"/>
  </w:num>
  <w:num w:numId="34">
    <w:abstractNumId w:val="36"/>
  </w:num>
  <w:num w:numId="35">
    <w:abstractNumId w:val="40"/>
  </w:num>
  <w:num w:numId="36">
    <w:abstractNumId w:val="4"/>
  </w:num>
  <w:num w:numId="37">
    <w:abstractNumId w:val="41"/>
  </w:num>
  <w:num w:numId="38">
    <w:abstractNumId w:val="8"/>
  </w:num>
  <w:num w:numId="39">
    <w:abstractNumId w:val="10"/>
  </w:num>
  <w:num w:numId="40">
    <w:abstractNumId w:val="28"/>
  </w:num>
  <w:num w:numId="41">
    <w:abstractNumId w:val="16"/>
  </w:num>
  <w:num w:numId="42">
    <w:abstractNumId w:val="42"/>
  </w:num>
  <w:num w:numId="4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0C37"/>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800AC"/>
    <w:rsid w:val="00080135"/>
    <w:rsid w:val="0008230A"/>
    <w:rsid w:val="00082D11"/>
    <w:rsid w:val="000834FE"/>
    <w:rsid w:val="000852A4"/>
    <w:rsid w:val="0008542A"/>
    <w:rsid w:val="00090D6F"/>
    <w:rsid w:val="000A3F90"/>
    <w:rsid w:val="000A4E44"/>
    <w:rsid w:val="000A77ED"/>
    <w:rsid w:val="000B0370"/>
    <w:rsid w:val="000B0BDB"/>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05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1AEC"/>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5DCC"/>
    <w:rsid w:val="0019681C"/>
    <w:rsid w:val="001972CC"/>
    <w:rsid w:val="001A138D"/>
    <w:rsid w:val="001A2857"/>
    <w:rsid w:val="001A29A2"/>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29B8"/>
    <w:rsid w:val="001E3F91"/>
    <w:rsid w:val="001E5C94"/>
    <w:rsid w:val="001E6822"/>
    <w:rsid w:val="001E74A5"/>
    <w:rsid w:val="001E7B9E"/>
    <w:rsid w:val="001F025B"/>
    <w:rsid w:val="001F1A0A"/>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027"/>
    <w:rsid w:val="0025524F"/>
    <w:rsid w:val="00257D00"/>
    <w:rsid w:val="00260C1D"/>
    <w:rsid w:val="00260E09"/>
    <w:rsid w:val="00261001"/>
    <w:rsid w:val="00261D84"/>
    <w:rsid w:val="00264D02"/>
    <w:rsid w:val="0026500D"/>
    <w:rsid w:val="00265CD7"/>
    <w:rsid w:val="002665BD"/>
    <w:rsid w:val="002679A6"/>
    <w:rsid w:val="00271B06"/>
    <w:rsid w:val="00273013"/>
    <w:rsid w:val="00273C37"/>
    <w:rsid w:val="0027430D"/>
    <w:rsid w:val="00277A35"/>
    <w:rsid w:val="002806E5"/>
    <w:rsid w:val="00280994"/>
    <w:rsid w:val="0028110C"/>
    <w:rsid w:val="00283F30"/>
    <w:rsid w:val="002871EB"/>
    <w:rsid w:val="002963F8"/>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2F09"/>
    <w:rsid w:val="002D373C"/>
    <w:rsid w:val="002E29C7"/>
    <w:rsid w:val="002E3D46"/>
    <w:rsid w:val="002E482C"/>
    <w:rsid w:val="002E5399"/>
    <w:rsid w:val="002E6531"/>
    <w:rsid w:val="002E689B"/>
    <w:rsid w:val="002E6CFE"/>
    <w:rsid w:val="002E74CE"/>
    <w:rsid w:val="002E7AD0"/>
    <w:rsid w:val="002E7CFA"/>
    <w:rsid w:val="002F0972"/>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4B"/>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06F8"/>
    <w:rsid w:val="003B18B8"/>
    <w:rsid w:val="003B1CEE"/>
    <w:rsid w:val="003B2856"/>
    <w:rsid w:val="003B2A0D"/>
    <w:rsid w:val="003B55AD"/>
    <w:rsid w:val="003B7EC4"/>
    <w:rsid w:val="003C4FDD"/>
    <w:rsid w:val="003C7282"/>
    <w:rsid w:val="003C7C5C"/>
    <w:rsid w:val="003D00D5"/>
    <w:rsid w:val="003D0A29"/>
    <w:rsid w:val="003D181D"/>
    <w:rsid w:val="003D20C4"/>
    <w:rsid w:val="003D3352"/>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19A6"/>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0A6"/>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1D8A"/>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0442"/>
    <w:rsid w:val="00551A9B"/>
    <w:rsid w:val="005520BF"/>
    <w:rsid w:val="00552213"/>
    <w:rsid w:val="0055544F"/>
    <w:rsid w:val="00556B04"/>
    <w:rsid w:val="00562B0A"/>
    <w:rsid w:val="00562CCE"/>
    <w:rsid w:val="005669D6"/>
    <w:rsid w:val="00567743"/>
    <w:rsid w:val="00567998"/>
    <w:rsid w:val="005739E4"/>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5AD0"/>
    <w:rsid w:val="005A6034"/>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4990"/>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3ED8"/>
    <w:rsid w:val="00625219"/>
    <w:rsid w:val="00627163"/>
    <w:rsid w:val="0063034E"/>
    <w:rsid w:val="00632C9B"/>
    <w:rsid w:val="00634476"/>
    <w:rsid w:val="006366A9"/>
    <w:rsid w:val="00637EA1"/>
    <w:rsid w:val="00640D6A"/>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49B"/>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596C"/>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64D"/>
    <w:rsid w:val="00766CDD"/>
    <w:rsid w:val="007674F3"/>
    <w:rsid w:val="00767CD2"/>
    <w:rsid w:val="00770859"/>
    <w:rsid w:val="00774A5F"/>
    <w:rsid w:val="00774DFD"/>
    <w:rsid w:val="007753FA"/>
    <w:rsid w:val="0077544D"/>
    <w:rsid w:val="0078079A"/>
    <w:rsid w:val="007860B9"/>
    <w:rsid w:val="007914E4"/>
    <w:rsid w:val="00791E58"/>
    <w:rsid w:val="00794DEC"/>
    <w:rsid w:val="007A0692"/>
    <w:rsid w:val="007A082B"/>
    <w:rsid w:val="007A1303"/>
    <w:rsid w:val="007A2C90"/>
    <w:rsid w:val="007A65E0"/>
    <w:rsid w:val="007A70B9"/>
    <w:rsid w:val="007A7602"/>
    <w:rsid w:val="007B02B9"/>
    <w:rsid w:val="007B02DD"/>
    <w:rsid w:val="007B05EB"/>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6B65"/>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070B"/>
    <w:rsid w:val="00833E4C"/>
    <w:rsid w:val="00836224"/>
    <w:rsid w:val="00837BE4"/>
    <w:rsid w:val="00840559"/>
    <w:rsid w:val="00843153"/>
    <w:rsid w:val="00843908"/>
    <w:rsid w:val="00845D12"/>
    <w:rsid w:val="00846594"/>
    <w:rsid w:val="00846713"/>
    <w:rsid w:val="00846D48"/>
    <w:rsid w:val="008473FA"/>
    <w:rsid w:val="00847830"/>
    <w:rsid w:val="00851A81"/>
    <w:rsid w:val="00851F4C"/>
    <w:rsid w:val="008523BA"/>
    <w:rsid w:val="00852B26"/>
    <w:rsid w:val="0085480B"/>
    <w:rsid w:val="008560F4"/>
    <w:rsid w:val="00860A1E"/>
    <w:rsid w:val="00861622"/>
    <w:rsid w:val="00864B68"/>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1F33"/>
    <w:rsid w:val="008F4078"/>
    <w:rsid w:val="008F5927"/>
    <w:rsid w:val="0090174A"/>
    <w:rsid w:val="009036B3"/>
    <w:rsid w:val="00905364"/>
    <w:rsid w:val="009071FE"/>
    <w:rsid w:val="00907761"/>
    <w:rsid w:val="0091242A"/>
    <w:rsid w:val="00913AA4"/>
    <w:rsid w:val="00915778"/>
    <w:rsid w:val="009164DD"/>
    <w:rsid w:val="009210C9"/>
    <w:rsid w:val="00925C68"/>
    <w:rsid w:val="00930385"/>
    <w:rsid w:val="009315B0"/>
    <w:rsid w:val="009316E9"/>
    <w:rsid w:val="0093416D"/>
    <w:rsid w:val="009365E4"/>
    <w:rsid w:val="00937309"/>
    <w:rsid w:val="00945A61"/>
    <w:rsid w:val="00950154"/>
    <w:rsid w:val="00953054"/>
    <w:rsid w:val="009548C1"/>
    <w:rsid w:val="009563A5"/>
    <w:rsid w:val="00956868"/>
    <w:rsid w:val="0095765F"/>
    <w:rsid w:val="009606E6"/>
    <w:rsid w:val="009620BF"/>
    <w:rsid w:val="00962F40"/>
    <w:rsid w:val="00963968"/>
    <w:rsid w:val="00967224"/>
    <w:rsid w:val="00970F70"/>
    <w:rsid w:val="00971056"/>
    <w:rsid w:val="009723CE"/>
    <w:rsid w:val="0097252B"/>
    <w:rsid w:val="00972668"/>
    <w:rsid w:val="009727B4"/>
    <w:rsid w:val="00972C36"/>
    <w:rsid w:val="009750AA"/>
    <w:rsid w:val="00977A8E"/>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5C82"/>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B3F"/>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2E6D"/>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C6248"/>
    <w:rsid w:val="00BD025A"/>
    <w:rsid w:val="00BD02D5"/>
    <w:rsid w:val="00BD0DA4"/>
    <w:rsid w:val="00BD1642"/>
    <w:rsid w:val="00BD1B67"/>
    <w:rsid w:val="00BD335B"/>
    <w:rsid w:val="00BD33B6"/>
    <w:rsid w:val="00BD3D7F"/>
    <w:rsid w:val="00BD4097"/>
    <w:rsid w:val="00BD4E41"/>
    <w:rsid w:val="00BD6560"/>
    <w:rsid w:val="00BE00FA"/>
    <w:rsid w:val="00BE0C95"/>
    <w:rsid w:val="00BE11EA"/>
    <w:rsid w:val="00BE545A"/>
    <w:rsid w:val="00BE5E11"/>
    <w:rsid w:val="00BE6C95"/>
    <w:rsid w:val="00BE74FA"/>
    <w:rsid w:val="00BF0A54"/>
    <w:rsid w:val="00BF0F1C"/>
    <w:rsid w:val="00BF1079"/>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6480"/>
    <w:rsid w:val="00C27ABF"/>
    <w:rsid w:val="00C315FB"/>
    <w:rsid w:val="00C317BD"/>
    <w:rsid w:val="00C33279"/>
    <w:rsid w:val="00C33866"/>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1C79"/>
    <w:rsid w:val="00C83EA7"/>
    <w:rsid w:val="00C84559"/>
    <w:rsid w:val="00C862C4"/>
    <w:rsid w:val="00C86B34"/>
    <w:rsid w:val="00C90A38"/>
    <w:rsid w:val="00C95593"/>
    <w:rsid w:val="00CA2022"/>
    <w:rsid w:val="00CA31B7"/>
    <w:rsid w:val="00CB0056"/>
    <w:rsid w:val="00CB1DEC"/>
    <w:rsid w:val="00CB3C69"/>
    <w:rsid w:val="00CB57BF"/>
    <w:rsid w:val="00CC10A6"/>
    <w:rsid w:val="00CC2DE4"/>
    <w:rsid w:val="00CC360E"/>
    <w:rsid w:val="00CC48D6"/>
    <w:rsid w:val="00CC5D56"/>
    <w:rsid w:val="00CD099D"/>
    <w:rsid w:val="00CD6866"/>
    <w:rsid w:val="00CD6875"/>
    <w:rsid w:val="00CD76D4"/>
    <w:rsid w:val="00CD7893"/>
    <w:rsid w:val="00CE03CC"/>
    <w:rsid w:val="00CE7E6A"/>
    <w:rsid w:val="00CF030B"/>
    <w:rsid w:val="00CF23A2"/>
    <w:rsid w:val="00CF2419"/>
    <w:rsid w:val="00CF5D77"/>
    <w:rsid w:val="00CF6EB2"/>
    <w:rsid w:val="00D03311"/>
    <w:rsid w:val="00D12EE7"/>
    <w:rsid w:val="00D1373C"/>
    <w:rsid w:val="00D13EAD"/>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90D"/>
    <w:rsid w:val="00D41E2D"/>
    <w:rsid w:val="00D4287D"/>
    <w:rsid w:val="00D42957"/>
    <w:rsid w:val="00D4606C"/>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12A4"/>
    <w:rsid w:val="00DB31E7"/>
    <w:rsid w:val="00DB3A66"/>
    <w:rsid w:val="00DB4BEF"/>
    <w:rsid w:val="00DB78B2"/>
    <w:rsid w:val="00DC073A"/>
    <w:rsid w:val="00DC0ED6"/>
    <w:rsid w:val="00DC230C"/>
    <w:rsid w:val="00DC2CE7"/>
    <w:rsid w:val="00DC301A"/>
    <w:rsid w:val="00DC6AEA"/>
    <w:rsid w:val="00DC7377"/>
    <w:rsid w:val="00DD1A94"/>
    <w:rsid w:val="00DD4849"/>
    <w:rsid w:val="00DE0FC0"/>
    <w:rsid w:val="00DE3A31"/>
    <w:rsid w:val="00DE71CA"/>
    <w:rsid w:val="00DF13A5"/>
    <w:rsid w:val="00DF1576"/>
    <w:rsid w:val="00DF1C93"/>
    <w:rsid w:val="00DF1E5D"/>
    <w:rsid w:val="00DF2ABA"/>
    <w:rsid w:val="00DF419C"/>
    <w:rsid w:val="00DF44BC"/>
    <w:rsid w:val="00DF51C5"/>
    <w:rsid w:val="00DF72C7"/>
    <w:rsid w:val="00E03246"/>
    <w:rsid w:val="00E03508"/>
    <w:rsid w:val="00E03C0E"/>
    <w:rsid w:val="00E073C2"/>
    <w:rsid w:val="00E10C25"/>
    <w:rsid w:val="00E1123F"/>
    <w:rsid w:val="00E12D1C"/>
    <w:rsid w:val="00E14307"/>
    <w:rsid w:val="00E16412"/>
    <w:rsid w:val="00E165DD"/>
    <w:rsid w:val="00E16A98"/>
    <w:rsid w:val="00E223B2"/>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0E21"/>
    <w:rsid w:val="00E515B6"/>
    <w:rsid w:val="00E52712"/>
    <w:rsid w:val="00E528D2"/>
    <w:rsid w:val="00E530F2"/>
    <w:rsid w:val="00E54E89"/>
    <w:rsid w:val="00E601CE"/>
    <w:rsid w:val="00E602CF"/>
    <w:rsid w:val="00E61722"/>
    <w:rsid w:val="00E61EE8"/>
    <w:rsid w:val="00E62441"/>
    <w:rsid w:val="00E63879"/>
    <w:rsid w:val="00E63CAC"/>
    <w:rsid w:val="00E66EE6"/>
    <w:rsid w:val="00E71633"/>
    <w:rsid w:val="00E72689"/>
    <w:rsid w:val="00E730AA"/>
    <w:rsid w:val="00E74C7A"/>
    <w:rsid w:val="00E76F52"/>
    <w:rsid w:val="00E77E1E"/>
    <w:rsid w:val="00E8078D"/>
    <w:rsid w:val="00E81F1C"/>
    <w:rsid w:val="00E82B54"/>
    <w:rsid w:val="00E838B2"/>
    <w:rsid w:val="00E84521"/>
    <w:rsid w:val="00E84844"/>
    <w:rsid w:val="00E856B0"/>
    <w:rsid w:val="00E86C2A"/>
    <w:rsid w:val="00E86CA1"/>
    <w:rsid w:val="00E9142A"/>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4D49"/>
    <w:rsid w:val="00EC6F0E"/>
    <w:rsid w:val="00EC7352"/>
    <w:rsid w:val="00ED2270"/>
    <w:rsid w:val="00ED512E"/>
    <w:rsid w:val="00ED545B"/>
    <w:rsid w:val="00EE0293"/>
    <w:rsid w:val="00EE048D"/>
    <w:rsid w:val="00EE0ACB"/>
    <w:rsid w:val="00EE107C"/>
    <w:rsid w:val="00EE280E"/>
    <w:rsid w:val="00EE3E9C"/>
    <w:rsid w:val="00EE3F54"/>
    <w:rsid w:val="00EE4D4C"/>
    <w:rsid w:val="00EE4FBE"/>
    <w:rsid w:val="00EF26CB"/>
    <w:rsid w:val="00EF2E2B"/>
    <w:rsid w:val="00EF34D2"/>
    <w:rsid w:val="00EF4C26"/>
    <w:rsid w:val="00EF5CC0"/>
    <w:rsid w:val="00EF67AF"/>
    <w:rsid w:val="00F00649"/>
    <w:rsid w:val="00F02412"/>
    <w:rsid w:val="00F026B4"/>
    <w:rsid w:val="00F02E9D"/>
    <w:rsid w:val="00F0313C"/>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36DCA"/>
    <w:rsid w:val="00F40C05"/>
    <w:rsid w:val="00F40E86"/>
    <w:rsid w:val="00F42168"/>
    <w:rsid w:val="00F425B3"/>
    <w:rsid w:val="00F44C78"/>
    <w:rsid w:val="00F452C0"/>
    <w:rsid w:val="00F459E6"/>
    <w:rsid w:val="00F53C70"/>
    <w:rsid w:val="00F578FC"/>
    <w:rsid w:val="00F60C62"/>
    <w:rsid w:val="00F615A3"/>
    <w:rsid w:val="00F645AF"/>
    <w:rsid w:val="00F66BC9"/>
    <w:rsid w:val="00F67946"/>
    <w:rsid w:val="00F705AB"/>
    <w:rsid w:val="00F72B99"/>
    <w:rsid w:val="00F72CCD"/>
    <w:rsid w:val="00F72E9F"/>
    <w:rsid w:val="00F73166"/>
    <w:rsid w:val="00F739E9"/>
    <w:rsid w:val="00F75AF7"/>
    <w:rsid w:val="00F81620"/>
    <w:rsid w:val="00F82A4B"/>
    <w:rsid w:val="00F84240"/>
    <w:rsid w:val="00F85237"/>
    <w:rsid w:val="00F8564F"/>
    <w:rsid w:val="00F856B9"/>
    <w:rsid w:val="00F87DAE"/>
    <w:rsid w:val="00F9000A"/>
    <w:rsid w:val="00F9002A"/>
    <w:rsid w:val="00F906D0"/>
    <w:rsid w:val="00F90CC8"/>
    <w:rsid w:val="00F91260"/>
    <w:rsid w:val="00F94E43"/>
    <w:rsid w:val="00F94FF9"/>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6DCF"/>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qFormat/>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Hipervnculovisitado">
    <w:name w:val="FollowedHyperlink"/>
    <w:basedOn w:val="Fuentedeprrafopredeter"/>
    <w:uiPriority w:val="99"/>
    <w:semiHidden/>
    <w:unhideWhenUsed/>
    <w:rsid w:val="00F36DCA"/>
    <w:rPr>
      <w:color w:val="800080" w:themeColor="followedHyperlink"/>
      <w:u w:val="single"/>
    </w:rPr>
  </w:style>
  <w:style w:type="character" w:styleId="Referenciasutil">
    <w:name w:val="Subtle Reference"/>
    <w:basedOn w:val="Fuentedeprrafopredeter"/>
    <w:uiPriority w:val="31"/>
    <w:qFormat/>
    <w:rsid w:val="002F097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472980">
      <w:bodyDiv w:val="1"/>
      <w:marLeft w:val="0"/>
      <w:marRight w:val="0"/>
      <w:marTop w:val="0"/>
      <w:marBottom w:val="0"/>
      <w:divBdr>
        <w:top w:val="none" w:sz="0" w:space="0" w:color="auto"/>
        <w:left w:val="none" w:sz="0" w:space="0" w:color="auto"/>
        <w:bottom w:val="none" w:sz="0" w:space="0" w:color="auto"/>
        <w:right w:val="none" w:sz="0" w:space="0" w:color="auto"/>
      </w:divBdr>
    </w:div>
    <w:div w:id="209801834">
      <w:bodyDiv w:val="1"/>
      <w:marLeft w:val="0"/>
      <w:marRight w:val="0"/>
      <w:marTop w:val="0"/>
      <w:marBottom w:val="0"/>
      <w:divBdr>
        <w:top w:val="none" w:sz="0" w:space="0" w:color="auto"/>
        <w:left w:val="none" w:sz="0" w:space="0" w:color="auto"/>
        <w:bottom w:val="none" w:sz="0" w:space="0" w:color="auto"/>
        <w:right w:val="none" w:sz="0" w:space="0" w:color="auto"/>
      </w:divBdr>
    </w:div>
    <w:div w:id="214239715">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336151179">
      <w:bodyDiv w:val="1"/>
      <w:marLeft w:val="0"/>
      <w:marRight w:val="0"/>
      <w:marTop w:val="0"/>
      <w:marBottom w:val="0"/>
      <w:divBdr>
        <w:top w:val="none" w:sz="0" w:space="0" w:color="auto"/>
        <w:left w:val="none" w:sz="0" w:space="0" w:color="auto"/>
        <w:bottom w:val="none" w:sz="0" w:space="0" w:color="auto"/>
        <w:right w:val="none" w:sz="0" w:space="0" w:color="auto"/>
      </w:divBdr>
    </w:div>
    <w:div w:id="50046226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53593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87271410">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81552779">
      <w:bodyDiv w:val="1"/>
      <w:marLeft w:val="0"/>
      <w:marRight w:val="0"/>
      <w:marTop w:val="0"/>
      <w:marBottom w:val="0"/>
      <w:divBdr>
        <w:top w:val="none" w:sz="0" w:space="0" w:color="auto"/>
        <w:left w:val="none" w:sz="0" w:space="0" w:color="auto"/>
        <w:bottom w:val="none" w:sz="0" w:space="0" w:color="auto"/>
        <w:right w:val="none" w:sz="0" w:space="0" w:color="auto"/>
      </w:divBdr>
    </w:div>
    <w:div w:id="1196042847">
      <w:bodyDiv w:val="1"/>
      <w:marLeft w:val="0"/>
      <w:marRight w:val="0"/>
      <w:marTop w:val="0"/>
      <w:marBottom w:val="0"/>
      <w:divBdr>
        <w:top w:val="none" w:sz="0" w:space="0" w:color="auto"/>
        <w:left w:val="none" w:sz="0" w:space="0" w:color="auto"/>
        <w:bottom w:val="none" w:sz="0" w:space="0" w:color="auto"/>
        <w:right w:val="none" w:sz="0" w:space="0" w:color="auto"/>
      </w:divBdr>
    </w:div>
    <w:div w:id="1339575595">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4931360">
      <w:bodyDiv w:val="1"/>
      <w:marLeft w:val="0"/>
      <w:marRight w:val="0"/>
      <w:marTop w:val="0"/>
      <w:marBottom w:val="0"/>
      <w:divBdr>
        <w:top w:val="none" w:sz="0" w:space="0" w:color="auto"/>
        <w:left w:val="none" w:sz="0" w:space="0" w:color="auto"/>
        <w:bottom w:val="none" w:sz="0" w:space="0" w:color="auto"/>
        <w:right w:val="none" w:sz="0" w:space="0" w:color="auto"/>
      </w:divBdr>
    </w:div>
    <w:div w:id="1504782761">
      <w:bodyDiv w:val="1"/>
      <w:marLeft w:val="0"/>
      <w:marRight w:val="0"/>
      <w:marTop w:val="0"/>
      <w:marBottom w:val="0"/>
      <w:divBdr>
        <w:top w:val="none" w:sz="0" w:space="0" w:color="auto"/>
        <w:left w:val="none" w:sz="0" w:space="0" w:color="auto"/>
        <w:bottom w:val="none" w:sz="0" w:space="0" w:color="auto"/>
        <w:right w:val="none" w:sz="0" w:space="0" w:color="auto"/>
      </w:divBdr>
    </w:div>
    <w:div w:id="1510869686">
      <w:bodyDiv w:val="1"/>
      <w:marLeft w:val="0"/>
      <w:marRight w:val="0"/>
      <w:marTop w:val="0"/>
      <w:marBottom w:val="0"/>
      <w:divBdr>
        <w:top w:val="none" w:sz="0" w:space="0" w:color="auto"/>
        <w:left w:val="none" w:sz="0" w:space="0" w:color="auto"/>
        <w:bottom w:val="none" w:sz="0" w:space="0" w:color="auto"/>
        <w:right w:val="none" w:sz="0" w:space="0" w:color="auto"/>
      </w:divBdr>
    </w:div>
    <w:div w:id="160596049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1866747311">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31C7-D7FD-4099-A253-2A17A35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34</Pages>
  <Words>7689</Words>
  <Characters>42290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INFOEM391</cp:lastModifiedBy>
  <cp:revision>6</cp:revision>
  <cp:lastPrinted>2018-01-09T18:26:00Z</cp:lastPrinted>
  <dcterms:created xsi:type="dcterms:W3CDTF">2023-11-23T19:01:00Z</dcterms:created>
  <dcterms:modified xsi:type="dcterms:W3CDTF">2023-12-06T19:12:00Z</dcterms:modified>
</cp:coreProperties>
</file>