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8E66F" w14:textId="77777777" w:rsidR="00265DB3" w:rsidRPr="00E7558D" w:rsidRDefault="00265DB3" w:rsidP="00265DB3">
      <w:pPr>
        <w:spacing w:before="240" w:after="0" w:line="360" w:lineRule="auto"/>
        <w:ind w:right="49"/>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veintinueve de marzo de dos mil veintitrés.</w:t>
      </w:r>
    </w:p>
    <w:p w14:paraId="035D1841" w14:textId="77777777" w:rsidR="00265DB3" w:rsidRPr="00E7558D" w:rsidRDefault="00265DB3" w:rsidP="00265DB3"/>
    <w:p w14:paraId="257826B1" w14:textId="77777777" w:rsidR="00265DB3" w:rsidRPr="00E7558D" w:rsidRDefault="00265DB3" w:rsidP="00265DB3">
      <w:pPr>
        <w:spacing w:after="0"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Visto </w:t>
      </w:r>
      <w:r w:rsidRPr="00E7558D">
        <w:rPr>
          <w:rFonts w:ascii="Palatino Linotype" w:eastAsia="Palatino Linotype" w:hAnsi="Palatino Linotype" w:cs="Palatino Linotype"/>
          <w:sz w:val="24"/>
          <w:szCs w:val="24"/>
        </w:rPr>
        <w:t xml:space="preserve">el expediente relativo al recurso de revisión </w:t>
      </w:r>
      <w:r w:rsidRPr="00E7558D">
        <w:rPr>
          <w:rFonts w:ascii="Palatino Linotype" w:eastAsia="Palatino Linotype" w:hAnsi="Palatino Linotype" w:cs="Palatino Linotype"/>
          <w:b/>
          <w:sz w:val="24"/>
          <w:szCs w:val="24"/>
        </w:rPr>
        <w:t>15074/INFOEM/IP/RR/2022</w:t>
      </w:r>
      <w:r w:rsidRPr="00E7558D">
        <w:rPr>
          <w:rFonts w:ascii="Palatino Linotype" w:eastAsia="Palatino Linotype" w:hAnsi="Palatino Linotype" w:cs="Palatino Linotype"/>
          <w:sz w:val="24"/>
          <w:szCs w:val="24"/>
        </w:rPr>
        <w:t xml:space="preserve">, interpuesto por un particular de manera anónima, a quien en lo sucesivo se le denominara </w:t>
      </w:r>
      <w:r w:rsidRPr="00E7558D">
        <w:rPr>
          <w:rFonts w:ascii="Palatino Linotype" w:eastAsia="Palatino Linotype" w:hAnsi="Palatino Linotype" w:cs="Palatino Linotype"/>
          <w:b/>
          <w:sz w:val="24"/>
          <w:szCs w:val="24"/>
        </w:rPr>
        <w:t>EL RECURRENTE</w:t>
      </w:r>
      <w:r w:rsidRPr="00E7558D">
        <w:rPr>
          <w:rFonts w:ascii="Palatino Linotype" w:eastAsia="Palatino Linotype" w:hAnsi="Palatino Linotype" w:cs="Palatino Linotype"/>
          <w:sz w:val="24"/>
          <w:szCs w:val="24"/>
        </w:rPr>
        <w:t xml:space="preserve">, en contra de la respuesta a la solicitud de información con número de folio </w:t>
      </w:r>
      <w:r w:rsidRPr="00E7558D">
        <w:rPr>
          <w:rFonts w:ascii="Palatino Linotype" w:eastAsia="Palatino Linotype" w:hAnsi="Palatino Linotype" w:cs="Palatino Linotype"/>
          <w:b/>
          <w:sz w:val="24"/>
          <w:szCs w:val="24"/>
        </w:rPr>
        <w:t xml:space="preserve">04267/METEPEC/IP/2022 </w:t>
      </w:r>
      <w:r w:rsidRPr="00E7558D">
        <w:rPr>
          <w:rFonts w:ascii="Palatino Linotype" w:eastAsia="Palatino Linotype" w:hAnsi="Palatino Linotype" w:cs="Palatino Linotype"/>
          <w:sz w:val="24"/>
          <w:szCs w:val="24"/>
        </w:rPr>
        <w:t xml:space="preserve">por parte del Ayuntamiento de Metepec, en lo sucesivo </w:t>
      </w:r>
      <w:r w:rsidRPr="00E7558D">
        <w:rPr>
          <w:rFonts w:ascii="Palatino Linotype" w:eastAsia="Palatino Linotype" w:hAnsi="Palatino Linotype" w:cs="Palatino Linotype"/>
          <w:b/>
          <w:sz w:val="24"/>
          <w:szCs w:val="24"/>
        </w:rPr>
        <w:t>EL</w:t>
      </w: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b/>
          <w:sz w:val="24"/>
          <w:szCs w:val="24"/>
        </w:rPr>
        <w:t xml:space="preserve">SUJETO OBLIGADO; </w:t>
      </w:r>
      <w:r w:rsidRPr="00E7558D">
        <w:rPr>
          <w:rFonts w:ascii="Palatino Linotype" w:eastAsia="Palatino Linotype" w:hAnsi="Palatino Linotype" w:cs="Palatino Linotype"/>
          <w:sz w:val="24"/>
          <w:szCs w:val="24"/>
        </w:rPr>
        <w:t>se procede a dictar la presente resolución, con base en lo siguiente.</w:t>
      </w:r>
    </w:p>
    <w:p w14:paraId="0D712D2B" w14:textId="77777777" w:rsidR="00AF4665" w:rsidRPr="00E7558D" w:rsidRDefault="00AF4665"/>
    <w:p w14:paraId="49DE8E6E" w14:textId="77777777" w:rsidR="00265DB3" w:rsidRPr="00E7558D" w:rsidRDefault="00265DB3" w:rsidP="00265DB3">
      <w:pPr>
        <w:spacing w:line="360" w:lineRule="auto"/>
        <w:contextualSpacing/>
        <w:jc w:val="center"/>
        <w:rPr>
          <w:rFonts w:ascii="Palatino Linotype" w:eastAsia="Palatino Linotype" w:hAnsi="Palatino Linotype" w:cs="Palatino Linotype"/>
          <w:b/>
          <w:sz w:val="24"/>
          <w:szCs w:val="24"/>
        </w:rPr>
      </w:pPr>
      <w:r w:rsidRPr="00E7558D">
        <w:rPr>
          <w:rFonts w:ascii="Palatino Linotype" w:eastAsia="Palatino Linotype" w:hAnsi="Palatino Linotype" w:cs="Palatino Linotype"/>
          <w:b/>
          <w:sz w:val="24"/>
          <w:szCs w:val="24"/>
        </w:rPr>
        <w:t>A N T E C E D E N T E S</w:t>
      </w:r>
    </w:p>
    <w:p w14:paraId="7A0AFA8F" w14:textId="77777777" w:rsidR="00265DB3" w:rsidRPr="00E7558D" w:rsidRDefault="00265DB3" w:rsidP="00265DB3">
      <w:pPr>
        <w:spacing w:line="360" w:lineRule="auto"/>
        <w:contextualSpacing/>
        <w:jc w:val="both"/>
        <w:rPr>
          <w:rFonts w:ascii="Palatino Linotype" w:eastAsia="Palatino Linotype" w:hAnsi="Palatino Linotype" w:cs="Palatino Linotype"/>
          <w:sz w:val="24"/>
          <w:szCs w:val="24"/>
        </w:rPr>
      </w:pPr>
    </w:p>
    <w:p w14:paraId="123B2FAC" w14:textId="77777777" w:rsidR="00265DB3" w:rsidRPr="00E7558D" w:rsidRDefault="00265DB3" w:rsidP="00265DB3">
      <w:pPr>
        <w:spacing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1.</w:t>
      </w: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b/>
          <w:sz w:val="24"/>
          <w:szCs w:val="24"/>
        </w:rPr>
        <w:t xml:space="preserve">SOLICITUD DE INFORMACIÓN. </w:t>
      </w:r>
      <w:r w:rsidRPr="00E7558D">
        <w:rPr>
          <w:rFonts w:ascii="Palatino Linotype" w:eastAsia="Palatino Linotype" w:hAnsi="Palatino Linotype" w:cs="Palatino Linotype"/>
          <w:sz w:val="24"/>
          <w:szCs w:val="24"/>
        </w:rPr>
        <w:t xml:space="preserve">Con fecha diecisiete de agosto de dos mil veintidós, </w:t>
      </w:r>
      <w:r w:rsidRPr="00E7558D">
        <w:rPr>
          <w:rFonts w:ascii="Palatino Linotype" w:eastAsia="Palatino Linotype" w:hAnsi="Palatino Linotype" w:cs="Palatino Linotype"/>
          <w:b/>
          <w:sz w:val="24"/>
          <w:szCs w:val="24"/>
        </w:rPr>
        <w:t>EL RECURRENTE</w:t>
      </w:r>
      <w:r w:rsidRPr="00E7558D">
        <w:rPr>
          <w:rFonts w:ascii="Palatino Linotype" w:eastAsia="Palatino Linotype" w:hAnsi="Palatino Linotype" w:cs="Palatino Linotype"/>
          <w:sz w:val="24"/>
          <w:szCs w:val="24"/>
        </w:rPr>
        <w:t>, presentó a través del Sistema de Acceso a la Información Mexiquense (</w:t>
      </w:r>
      <w:r w:rsidRPr="00E7558D">
        <w:rPr>
          <w:rFonts w:ascii="Palatino Linotype" w:eastAsia="Palatino Linotype" w:hAnsi="Palatino Linotype" w:cs="Palatino Linotype"/>
          <w:b/>
          <w:sz w:val="24"/>
          <w:szCs w:val="24"/>
        </w:rPr>
        <w:t>SAIMEX)</w:t>
      </w:r>
      <w:r w:rsidRPr="00E7558D">
        <w:rPr>
          <w:rFonts w:ascii="Palatino Linotype" w:eastAsia="Palatino Linotype" w:hAnsi="Palatino Linotype" w:cs="Palatino Linotype"/>
          <w:sz w:val="24"/>
          <w:szCs w:val="24"/>
        </w:rPr>
        <w:t xml:space="preserve"> ante </w:t>
      </w:r>
      <w:r w:rsidRPr="00E7558D">
        <w:rPr>
          <w:rFonts w:ascii="Palatino Linotype" w:eastAsia="Palatino Linotype" w:hAnsi="Palatino Linotype" w:cs="Palatino Linotype"/>
          <w:b/>
          <w:sz w:val="24"/>
          <w:szCs w:val="24"/>
        </w:rPr>
        <w:t>EL SUJETO OBLIGADO</w:t>
      </w:r>
      <w:r w:rsidRPr="00E7558D">
        <w:rPr>
          <w:rFonts w:ascii="Palatino Linotype" w:eastAsia="Palatino Linotype" w:hAnsi="Palatino Linotype" w:cs="Palatino Linotype"/>
          <w:sz w:val="24"/>
          <w:szCs w:val="24"/>
        </w:rPr>
        <w:t>, solicitud de acceso a la información pública, registrada bajo el número de expediente</w:t>
      </w:r>
      <w:r w:rsidRPr="00E7558D">
        <w:rPr>
          <w:rFonts w:ascii="Verdana" w:eastAsia="Verdana" w:hAnsi="Verdana" w:cs="Verdana"/>
          <w:b/>
        </w:rPr>
        <w:t> </w:t>
      </w:r>
      <w:r w:rsidRPr="00E7558D">
        <w:rPr>
          <w:rFonts w:ascii="Palatino Linotype" w:eastAsia="Palatino Linotype" w:hAnsi="Palatino Linotype" w:cs="Palatino Linotype"/>
          <w:b/>
          <w:sz w:val="24"/>
          <w:szCs w:val="24"/>
        </w:rPr>
        <w:t>04267/METEPEC/IP/2022</w:t>
      </w:r>
      <w:r w:rsidRPr="00E7558D">
        <w:rPr>
          <w:rFonts w:ascii="Palatino Linotype" w:eastAsia="Palatino Linotype" w:hAnsi="Palatino Linotype" w:cs="Palatino Linotype"/>
          <w:sz w:val="24"/>
          <w:szCs w:val="24"/>
        </w:rPr>
        <w:t>,</w:t>
      </w:r>
      <w:r w:rsidRPr="00E7558D">
        <w:rPr>
          <w:rFonts w:ascii="Palatino Linotype" w:eastAsia="Palatino Linotype" w:hAnsi="Palatino Linotype" w:cs="Palatino Linotype"/>
          <w:b/>
          <w:sz w:val="24"/>
          <w:szCs w:val="24"/>
        </w:rPr>
        <w:t xml:space="preserve"> </w:t>
      </w:r>
      <w:r w:rsidRPr="00E7558D">
        <w:rPr>
          <w:rFonts w:ascii="Palatino Linotype" w:eastAsia="Palatino Linotype" w:hAnsi="Palatino Linotype" w:cs="Palatino Linotype"/>
          <w:sz w:val="24"/>
          <w:szCs w:val="24"/>
        </w:rPr>
        <w:t>mediante el cual solicitó la siguiente información:</w:t>
      </w:r>
    </w:p>
    <w:p w14:paraId="03A0865F" w14:textId="77777777" w:rsidR="00265DB3" w:rsidRPr="00E7558D" w:rsidRDefault="00265DB3" w:rsidP="00265DB3">
      <w:pPr>
        <w:spacing w:line="360" w:lineRule="auto"/>
        <w:contextualSpacing/>
        <w:jc w:val="both"/>
        <w:rPr>
          <w:rFonts w:ascii="Palatino Linotype" w:eastAsia="Palatino Linotype" w:hAnsi="Palatino Linotype" w:cs="Palatino Linotype"/>
          <w:sz w:val="24"/>
          <w:szCs w:val="24"/>
        </w:rPr>
      </w:pPr>
    </w:p>
    <w:p w14:paraId="404F966C" w14:textId="77777777" w:rsidR="00265DB3" w:rsidRPr="00E7558D" w:rsidRDefault="00265DB3" w:rsidP="00265DB3">
      <w:pPr>
        <w:ind w:left="566" w:right="629"/>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i/>
        </w:rPr>
        <w:tab/>
        <w:t xml:space="preserve">Se requiere copia de todas las requisiciones de </w:t>
      </w:r>
      <w:proofErr w:type="gramStart"/>
      <w:r w:rsidRPr="00E7558D">
        <w:rPr>
          <w:rFonts w:ascii="Palatino Linotype" w:eastAsia="Palatino Linotype" w:hAnsi="Palatino Linotype" w:cs="Palatino Linotype"/>
          <w:i/>
        </w:rPr>
        <w:t>compras .</w:t>
      </w:r>
      <w:proofErr w:type="gramEnd"/>
      <w:r w:rsidRPr="00E7558D">
        <w:rPr>
          <w:rFonts w:ascii="Palatino Linotype" w:eastAsia="Palatino Linotype" w:hAnsi="Palatino Linotype" w:cs="Palatino Linotype"/>
          <w:i/>
        </w:rPr>
        <w:t>” (Sic).</w:t>
      </w:r>
    </w:p>
    <w:p w14:paraId="484A71A5" w14:textId="77777777" w:rsidR="00265DB3" w:rsidRPr="00E7558D" w:rsidRDefault="00265DB3" w:rsidP="00265DB3">
      <w:pPr>
        <w:spacing w:after="0" w:line="360" w:lineRule="auto"/>
        <w:ind w:right="49"/>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Modalidad de entrega: A través del </w:t>
      </w:r>
      <w:r w:rsidRPr="00E7558D">
        <w:rPr>
          <w:rFonts w:ascii="Palatino Linotype" w:eastAsia="Palatino Linotype" w:hAnsi="Palatino Linotype" w:cs="Palatino Linotype"/>
          <w:b/>
          <w:sz w:val="24"/>
          <w:szCs w:val="24"/>
        </w:rPr>
        <w:t>SAIMEX</w:t>
      </w:r>
      <w:r w:rsidRPr="00E7558D">
        <w:rPr>
          <w:rFonts w:ascii="Palatino Linotype" w:eastAsia="Palatino Linotype" w:hAnsi="Palatino Linotype" w:cs="Palatino Linotype"/>
          <w:sz w:val="24"/>
          <w:szCs w:val="24"/>
        </w:rPr>
        <w:t>.</w:t>
      </w:r>
    </w:p>
    <w:p w14:paraId="6AF69A8F" w14:textId="77777777" w:rsidR="00265DB3" w:rsidRPr="00E7558D" w:rsidRDefault="00265DB3" w:rsidP="00265DB3">
      <w:pPr>
        <w:spacing w:before="240" w:after="240" w:line="360" w:lineRule="auto"/>
        <w:contextualSpacing/>
        <w:jc w:val="both"/>
        <w:rPr>
          <w:sz w:val="24"/>
        </w:rPr>
      </w:pPr>
      <w:r w:rsidRPr="00E7558D">
        <w:rPr>
          <w:rFonts w:ascii="Palatino Linotype" w:eastAsia="Palatino Linotype" w:hAnsi="Palatino Linotype" w:cs="Palatino Linotype"/>
          <w:b/>
          <w:sz w:val="24"/>
        </w:rPr>
        <w:lastRenderedPageBreak/>
        <w:t xml:space="preserve">2. DE LA SOLICITUD DE ACLARACIÓN. </w:t>
      </w:r>
      <w:r w:rsidRPr="00E7558D">
        <w:rPr>
          <w:rFonts w:ascii="Palatino Linotype" w:eastAsia="Palatino Linotype" w:hAnsi="Palatino Linotype" w:cs="Palatino Linotype"/>
          <w:sz w:val="24"/>
        </w:rPr>
        <w:t xml:space="preserve">Con fecha </w:t>
      </w:r>
      <w:r w:rsidR="00420B63" w:rsidRPr="00E7558D">
        <w:rPr>
          <w:rFonts w:ascii="Palatino Linotype" w:eastAsia="Palatino Linotype" w:hAnsi="Palatino Linotype" w:cs="Palatino Linotype"/>
          <w:sz w:val="24"/>
        </w:rPr>
        <w:t>veinticuatro</w:t>
      </w:r>
      <w:r w:rsidRPr="00E7558D">
        <w:rPr>
          <w:rFonts w:ascii="Palatino Linotype" w:eastAsia="Palatino Linotype" w:hAnsi="Palatino Linotype" w:cs="Palatino Linotype"/>
          <w:sz w:val="24"/>
        </w:rPr>
        <w:t xml:space="preserve"> de </w:t>
      </w:r>
      <w:r w:rsidR="00420B63" w:rsidRPr="00E7558D">
        <w:rPr>
          <w:rFonts w:ascii="Palatino Linotype" w:eastAsia="Palatino Linotype" w:hAnsi="Palatino Linotype" w:cs="Palatino Linotype"/>
          <w:sz w:val="24"/>
        </w:rPr>
        <w:t>agosto</w:t>
      </w:r>
      <w:r w:rsidRPr="00E7558D">
        <w:rPr>
          <w:rFonts w:ascii="Palatino Linotype" w:eastAsia="Palatino Linotype" w:hAnsi="Palatino Linotype" w:cs="Palatino Linotype"/>
          <w:sz w:val="24"/>
        </w:rPr>
        <w:t xml:space="preserve"> del dos mil veintidós, </w:t>
      </w:r>
      <w:r w:rsidRPr="00E7558D">
        <w:rPr>
          <w:rFonts w:ascii="Palatino Linotype" w:eastAsia="Palatino Linotype" w:hAnsi="Palatino Linotype" w:cs="Palatino Linotype"/>
          <w:b/>
          <w:sz w:val="24"/>
        </w:rPr>
        <w:t>EL SUJETO OBLIGADO</w:t>
      </w:r>
      <w:r w:rsidRPr="00E7558D">
        <w:rPr>
          <w:rFonts w:ascii="Palatino Linotype" w:eastAsia="Palatino Linotype" w:hAnsi="Palatino Linotype" w:cs="Palatino Linotype"/>
          <w:sz w:val="24"/>
        </w:rPr>
        <w:t xml:space="preserve"> solicitó aclaración, a través del SAIMEX, a la solicitud de acceso a la información, de la siguiente manera:</w:t>
      </w:r>
      <w:r w:rsidRPr="00E7558D">
        <w:rPr>
          <w:sz w:val="24"/>
        </w:rPr>
        <w:t xml:space="preserve"> </w:t>
      </w:r>
    </w:p>
    <w:p w14:paraId="11945511" w14:textId="77777777" w:rsidR="00265DB3" w:rsidRPr="00E7558D" w:rsidRDefault="00265DB3" w:rsidP="00265DB3">
      <w:pPr>
        <w:spacing w:before="240" w:after="240" w:line="360" w:lineRule="auto"/>
        <w:contextualSpacing/>
        <w:jc w:val="both"/>
        <w:rPr>
          <w:rFonts w:ascii="Palatino Linotype" w:eastAsia="Palatino Linotype" w:hAnsi="Palatino Linotype" w:cs="Palatino Linotype"/>
          <w:b/>
          <w:sz w:val="24"/>
        </w:rPr>
      </w:pPr>
    </w:p>
    <w:p w14:paraId="02901D0F" w14:textId="77777777" w:rsidR="00420B63" w:rsidRPr="00E7558D" w:rsidRDefault="00265DB3" w:rsidP="00420B63">
      <w:pPr>
        <w:spacing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00420B63" w:rsidRPr="00E7558D">
        <w:rPr>
          <w:rFonts w:ascii="Palatino Linotype" w:eastAsia="Palatino Linotype" w:hAnsi="Palatino Linotype" w:cs="Palatino Linotype"/>
          <w:i/>
        </w:rPr>
        <w:t xml:space="preserve">Con fundamento en el </w:t>
      </w:r>
      <w:proofErr w:type="spellStart"/>
      <w:r w:rsidR="00420B63" w:rsidRPr="00E7558D">
        <w:rPr>
          <w:rFonts w:ascii="Palatino Linotype" w:eastAsia="Palatino Linotype" w:hAnsi="Palatino Linotype" w:cs="Palatino Linotype"/>
          <w:i/>
        </w:rPr>
        <w:t>articulo</w:t>
      </w:r>
      <w:proofErr w:type="spellEnd"/>
      <w:r w:rsidR="00420B63" w:rsidRPr="00E7558D">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6DB77E8C" w14:textId="77777777" w:rsidR="00420B63" w:rsidRPr="00E7558D" w:rsidRDefault="00420B63" w:rsidP="00420B63">
      <w:pPr>
        <w:spacing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CON FUNDAMENTO EN EL ART. 159 DE LA LEY DE TRANSPARENCIA Y ACCESO A LA INFORMACIÓN PÚBLICA DEL ESTADO DE MÉXICO Y MUNICIPIOS, </w:t>
      </w:r>
      <w:r w:rsidRPr="00E7558D">
        <w:rPr>
          <w:rFonts w:ascii="Palatino Linotype" w:eastAsia="Palatino Linotype" w:hAnsi="Palatino Linotype" w:cs="Palatino Linotype"/>
          <w:b/>
          <w:i/>
          <w:u w:val="single"/>
        </w:rPr>
        <w:t>SE SOLICITA ATENTAMENTE PRECISE EL PERIODO AL QUE REFIERE SU SOLICITU</w:t>
      </w:r>
      <w:r w:rsidRPr="00E7558D">
        <w:rPr>
          <w:rFonts w:ascii="Palatino Linotype" w:eastAsia="Palatino Linotype" w:hAnsi="Palatino Linotype" w:cs="Palatino Linotype"/>
          <w:i/>
        </w:rPr>
        <w:t>D. GRACIAS</w:t>
      </w:r>
    </w:p>
    <w:p w14:paraId="337EA03F" w14:textId="77777777" w:rsidR="00420B63" w:rsidRPr="00E7558D" w:rsidRDefault="00420B63" w:rsidP="00420B63">
      <w:pPr>
        <w:spacing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BD66422" w14:textId="77777777" w:rsidR="00420B63" w:rsidRPr="00E7558D" w:rsidRDefault="00420B63" w:rsidP="00420B63">
      <w:pPr>
        <w:spacing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ATENTAMENTE</w:t>
      </w:r>
    </w:p>
    <w:p w14:paraId="0ACC3EA0" w14:textId="77777777" w:rsidR="00265DB3" w:rsidRPr="00E7558D" w:rsidRDefault="00420B63" w:rsidP="00420B63">
      <w:pPr>
        <w:spacing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Lic. Gerardo Arturo Ozuna Martínez</w:t>
      </w:r>
      <w:r w:rsidR="00265DB3" w:rsidRPr="00E7558D">
        <w:rPr>
          <w:rFonts w:ascii="Palatino Linotype" w:eastAsia="Palatino Linotype" w:hAnsi="Palatino Linotype" w:cs="Palatino Linotype"/>
          <w:i/>
        </w:rPr>
        <w:t>”</w:t>
      </w:r>
    </w:p>
    <w:p w14:paraId="588B4489" w14:textId="77777777" w:rsidR="00265DB3" w:rsidRPr="00E7558D" w:rsidRDefault="00265DB3"/>
    <w:p w14:paraId="71D10F63" w14:textId="77777777" w:rsidR="00420B63" w:rsidRPr="00E7558D" w:rsidRDefault="00420B63" w:rsidP="00420B63">
      <w:pPr>
        <w:spacing w:line="360" w:lineRule="auto"/>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b/>
          <w:sz w:val="24"/>
          <w:szCs w:val="24"/>
        </w:rPr>
        <w:t xml:space="preserve">3. DE LA RESPUESTA DE ACLARACIÓN. </w:t>
      </w:r>
      <w:r w:rsidRPr="00E7558D">
        <w:rPr>
          <w:rFonts w:ascii="Palatino Linotype" w:eastAsia="Palatino Linotype" w:hAnsi="Palatino Linotype" w:cs="Palatino Linotype"/>
          <w:sz w:val="24"/>
          <w:szCs w:val="24"/>
        </w:rPr>
        <w:t>Con fecha veinticuatro de agosto del dos mil veintidós, el particular dio atención a la solicitud de la aclaración, en el siguiente término:</w:t>
      </w:r>
    </w:p>
    <w:p w14:paraId="7C483E13" w14:textId="77777777" w:rsidR="00420B63" w:rsidRPr="00E7558D" w:rsidRDefault="00420B63" w:rsidP="00420B63">
      <w:pPr>
        <w:spacing w:line="276" w:lineRule="auto"/>
        <w:ind w:left="567" w:right="616"/>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 “2022” (Sic)</w:t>
      </w:r>
    </w:p>
    <w:p w14:paraId="7A825B81" w14:textId="77777777" w:rsidR="00420B63" w:rsidRPr="00E7558D" w:rsidRDefault="00420B63" w:rsidP="00420B63">
      <w:pPr>
        <w:spacing w:line="276" w:lineRule="auto"/>
        <w:ind w:left="567" w:right="616"/>
        <w:jc w:val="both"/>
        <w:rPr>
          <w:rFonts w:ascii="Palatino Linotype" w:eastAsia="Palatino Linotype" w:hAnsi="Palatino Linotype" w:cs="Palatino Linotype"/>
          <w:i/>
        </w:rPr>
      </w:pPr>
    </w:p>
    <w:p w14:paraId="75FD66C3" w14:textId="77777777" w:rsidR="00420B63" w:rsidRPr="00E7558D" w:rsidRDefault="00420B63" w:rsidP="00420B63">
      <w:pPr>
        <w:widowControl w:val="0"/>
        <w:spacing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4. DE LA PRÓRROGA.</w:t>
      </w:r>
      <w:r w:rsidRPr="00E7558D">
        <w:rPr>
          <w:rFonts w:ascii="Palatino Linotype" w:eastAsia="Palatino Linotype" w:hAnsi="Palatino Linotype" w:cs="Palatino Linotype"/>
          <w:sz w:val="24"/>
          <w:szCs w:val="24"/>
        </w:rPr>
        <w:t xml:space="preserve"> En fecha catorce de septiembre de dos mil veintidós, </w:t>
      </w:r>
      <w:r w:rsidRPr="00E7558D">
        <w:rPr>
          <w:rFonts w:ascii="Palatino Linotype" w:eastAsia="Palatino Linotype" w:hAnsi="Palatino Linotype" w:cs="Palatino Linotype"/>
          <w:b/>
          <w:sz w:val="24"/>
          <w:szCs w:val="24"/>
        </w:rPr>
        <w:t>EL SUJETO OBLIGADO</w:t>
      </w:r>
      <w:r w:rsidRPr="00E7558D">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14:paraId="155C2D45" w14:textId="77777777" w:rsidR="00420B63" w:rsidRPr="00E7558D" w:rsidRDefault="00420B63" w:rsidP="00420B63">
      <w:pPr>
        <w:spacing w:before="120" w:after="12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416F3C" w14:textId="77777777" w:rsidR="00420B63" w:rsidRPr="00E7558D" w:rsidRDefault="00420B63" w:rsidP="00420B63">
      <w:pPr>
        <w:spacing w:before="120" w:after="12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cuadragésima sesión extraordinaria de fecha 19 de agosto de 2022. Por lo anterior, se adjunta el acta del comité No CT/MET/ORD-040/2022. Sin más por el momento quedo a sus órdenes. ATENTAMENTE GERARDO ARTURO OZUNA MARTÍNEZ DIRECTOR DE TRANSPARENCIA Y GOBIERNO ABIERTO</w:t>
      </w:r>
    </w:p>
    <w:p w14:paraId="455508FE" w14:textId="77777777" w:rsidR="00420B63" w:rsidRPr="00E7558D" w:rsidRDefault="00420B63" w:rsidP="00420B63">
      <w:pPr>
        <w:spacing w:before="120" w:after="12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Lic. Gerardo Arturo Ozuna Martínez</w:t>
      </w:r>
    </w:p>
    <w:p w14:paraId="6A46DAF4" w14:textId="77777777" w:rsidR="00420B63" w:rsidRPr="00E7558D" w:rsidRDefault="00420B63" w:rsidP="00211DFA">
      <w:pPr>
        <w:spacing w:before="120" w:after="12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Responsable de la Unidad de Transparencia</w:t>
      </w:r>
    </w:p>
    <w:p w14:paraId="3B4AA4F2" w14:textId="77777777" w:rsidR="00211DFA" w:rsidRPr="00E7558D" w:rsidRDefault="00211DFA" w:rsidP="00211DFA">
      <w:pPr>
        <w:spacing w:before="120" w:after="120" w:line="276" w:lineRule="auto"/>
        <w:ind w:right="900"/>
        <w:jc w:val="both"/>
        <w:rPr>
          <w:rFonts w:ascii="Palatino Linotype" w:eastAsia="Palatino Linotype" w:hAnsi="Palatino Linotype" w:cs="Palatino Linotype"/>
          <w:i/>
        </w:rPr>
      </w:pPr>
    </w:p>
    <w:p w14:paraId="39A6BDBE" w14:textId="77777777" w:rsidR="00211DFA" w:rsidRPr="00E7558D" w:rsidRDefault="00020FFF" w:rsidP="00211DFA">
      <w:pPr>
        <w:spacing w:before="120" w:after="120" w:line="360" w:lineRule="auto"/>
        <w:ind w:right="900"/>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b/>
          <w:sz w:val="24"/>
        </w:rPr>
        <w:t>EL SUJETO OBLIGADO</w:t>
      </w:r>
      <w:r w:rsidRPr="00E7558D">
        <w:rPr>
          <w:rFonts w:ascii="Palatino Linotype" w:eastAsia="Palatino Linotype" w:hAnsi="Palatino Linotype" w:cs="Palatino Linotype"/>
          <w:sz w:val="24"/>
        </w:rPr>
        <w:t xml:space="preserve"> </w:t>
      </w:r>
      <w:r w:rsidR="008639CF" w:rsidRPr="00E7558D">
        <w:rPr>
          <w:rFonts w:ascii="Palatino Linotype" w:eastAsia="Palatino Linotype" w:hAnsi="Palatino Linotype" w:cs="Palatino Linotype"/>
          <w:sz w:val="24"/>
        </w:rPr>
        <w:t>adjuntó</w:t>
      </w:r>
      <w:r w:rsidR="00211DFA" w:rsidRPr="00E7558D">
        <w:rPr>
          <w:rFonts w:ascii="Palatino Linotype" w:eastAsia="Palatino Linotype" w:hAnsi="Palatino Linotype" w:cs="Palatino Linotype"/>
          <w:sz w:val="24"/>
        </w:rPr>
        <w:t xml:space="preserve"> para tal efecto el archivo electrónico: </w:t>
      </w:r>
    </w:p>
    <w:p w14:paraId="4CC9F618" w14:textId="77777777" w:rsidR="00211DFA" w:rsidRPr="00E7558D" w:rsidRDefault="00211DFA" w:rsidP="00211DFA">
      <w:pPr>
        <w:spacing w:before="120" w:after="120" w:line="360" w:lineRule="auto"/>
        <w:ind w:right="900"/>
        <w:contextualSpacing/>
        <w:jc w:val="both"/>
        <w:rPr>
          <w:rFonts w:ascii="Palatino Linotype" w:eastAsia="Palatino Linotype" w:hAnsi="Palatino Linotype" w:cs="Palatino Linotype"/>
          <w:sz w:val="24"/>
        </w:rPr>
      </w:pPr>
    </w:p>
    <w:p w14:paraId="7AF2C8E9" w14:textId="77777777" w:rsidR="00211DFA" w:rsidRPr="00E7558D" w:rsidRDefault="00211DFA" w:rsidP="00211DFA">
      <w:pPr>
        <w:spacing w:before="120" w:after="120" w:line="360" w:lineRule="auto"/>
        <w:ind w:right="49"/>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w:t>
      </w:r>
      <w:r w:rsidRPr="00E7558D">
        <w:rPr>
          <w:rFonts w:ascii="Palatino Linotype" w:eastAsia="Palatino Linotype" w:hAnsi="Palatino Linotype" w:cs="Palatino Linotype"/>
          <w:b/>
          <w:i/>
          <w:sz w:val="24"/>
          <w:u w:val="single"/>
        </w:rPr>
        <w:t>40A. SESIÓN EXTRAORDINARIA.PDF</w:t>
      </w:r>
      <w:r w:rsidRPr="00E7558D">
        <w:rPr>
          <w:rFonts w:ascii="Palatino Linotype" w:eastAsia="Palatino Linotype" w:hAnsi="Palatino Linotype" w:cs="Palatino Linotype"/>
          <w:sz w:val="24"/>
        </w:rPr>
        <w:t xml:space="preserve">”: Acta de la Cuadragésima Sesión Extraordinaria del Comité de Transparencia del Ayuntamiento de Metepec, </w:t>
      </w:r>
      <w:r w:rsidR="009C7476" w:rsidRPr="00E7558D">
        <w:rPr>
          <w:rFonts w:ascii="Palatino Linotype" w:eastAsia="Palatino Linotype" w:hAnsi="Palatino Linotype" w:cs="Palatino Linotype"/>
          <w:sz w:val="24"/>
        </w:rPr>
        <w:t xml:space="preserve">en el que se observa en su tercer punto del orden del día la ampliación de plazo para otorgar respuesta a la solicitud de información que dio origen al recurso de revisión citado al rubro, </w:t>
      </w:r>
      <w:r w:rsidRPr="00E7558D">
        <w:rPr>
          <w:rFonts w:ascii="Palatino Linotype" w:eastAsia="Palatino Linotype" w:hAnsi="Palatino Linotype" w:cs="Palatino Linotype"/>
          <w:sz w:val="24"/>
        </w:rPr>
        <w:t>se adjunta la primera página a manera de ejemplo:</w:t>
      </w:r>
      <w:r w:rsidR="009C7476" w:rsidRPr="00E7558D">
        <w:rPr>
          <w:rFonts w:ascii="Palatino Linotype" w:eastAsia="Palatino Linotype" w:hAnsi="Palatino Linotype" w:cs="Palatino Linotype"/>
          <w:sz w:val="24"/>
        </w:rPr>
        <w:t xml:space="preserve"> </w:t>
      </w:r>
    </w:p>
    <w:p w14:paraId="4F129CD0" w14:textId="77777777" w:rsidR="00211DFA" w:rsidRPr="00E7558D" w:rsidRDefault="00211DFA" w:rsidP="00211DFA">
      <w:pPr>
        <w:spacing w:before="120" w:after="120" w:line="360" w:lineRule="auto"/>
        <w:ind w:right="49"/>
        <w:contextualSpacing/>
        <w:jc w:val="center"/>
        <w:rPr>
          <w:rFonts w:ascii="Palatino Linotype" w:eastAsia="Palatino Linotype" w:hAnsi="Palatino Linotype" w:cs="Palatino Linotype"/>
          <w:sz w:val="24"/>
        </w:rPr>
      </w:pPr>
      <w:r w:rsidRPr="00E7558D">
        <w:rPr>
          <w:noProof/>
        </w:rPr>
        <w:lastRenderedPageBreak/>
        <w:drawing>
          <wp:inline distT="0" distB="0" distL="0" distR="0" wp14:anchorId="69F9ED64" wp14:editId="3415020D">
            <wp:extent cx="4752975" cy="637834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66" t="11768" r="33978" b="10079"/>
                    <a:stretch/>
                  </pic:blipFill>
                  <pic:spPr bwMode="auto">
                    <a:xfrm>
                      <a:off x="0" y="0"/>
                      <a:ext cx="4767628" cy="6398008"/>
                    </a:xfrm>
                    <a:prstGeom prst="rect">
                      <a:avLst/>
                    </a:prstGeom>
                    <a:ln>
                      <a:noFill/>
                    </a:ln>
                    <a:extLst>
                      <a:ext uri="{53640926-AAD7-44D8-BBD7-CCE9431645EC}">
                        <a14:shadowObscured xmlns:a14="http://schemas.microsoft.com/office/drawing/2010/main"/>
                      </a:ext>
                    </a:extLst>
                  </pic:spPr>
                </pic:pic>
              </a:graphicData>
            </a:graphic>
          </wp:inline>
        </w:drawing>
      </w:r>
    </w:p>
    <w:p w14:paraId="1816AF4E" w14:textId="77777777" w:rsidR="00211DFA" w:rsidRPr="00E7558D" w:rsidRDefault="00211DFA" w:rsidP="00211DFA">
      <w:pPr>
        <w:spacing w:after="0" w:line="360" w:lineRule="auto"/>
        <w:jc w:val="both"/>
      </w:pPr>
      <w:r w:rsidRPr="00E7558D">
        <w:rPr>
          <w:rFonts w:ascii="Palatino Linotype" w:eastAsia="Palatino Linotype" w:hAnsi="Palatino Linotype" w:cs="Palatino Linotype"/>
          <w:b/>
          <w:sz w:val="24"/>
          <w:szCs w:val="24"/>
        </w:rPr>
        <w:t xml:space="preserve">5. RESPUESTA.  </w:t>
      </w:r>
      <w:r w:rsidRPr="00E7558D">
        <w:rPr>
          <w:rFonts w:ascii="Palatino Linotype" w:eastAsia="Palatino Linotype" w:hAnsi="Palatino Linotype" w:cs="Palatino Linotype"/>
          <w:sz w:val="24"/>
          <w:szCs w:val="24"/>
        </w:rPr>
        <w:t xml:space="preserve">Con fecha veintitrés de septiembre del dos mil veintidós, </w:t>
      </w:r>
      <w:r w:rsidRPr="00E7558D">
        <w:rPr>
          <w:rFonts w:ascii="Palatino Linotype" w:eastAsia="Palatino Linotype" w:hAnsi="Palatino Linotype" w:cs="Palatino Linotype"/>
          <w:b/>
          <w:sz w:val="24"/>
          <w:szCs w:val="24"/>
        </w:rPr>
        <w:t>EL SUJETO OBLIGADO</w:t>
      </w:r>
      <w:r w:rsidRPr="00E7558D">
        <w:rPr>
          <w:rFonts w:ascii="Palatino Linotype" w:eastAsia="Palatino Linotype" w:hAnsi="Palatino Linotype" w:cs="Palatino Linotype"/>
          <w:sz w:val="24"/>
          <w:szCs w:val="24"/>
        </w:rPr>
        <w:t xml:space="preserve"> otorgó, a través del SAIMEX, respuesta a la solicitud de acceso a la información de la misma manera:</w:t>
      </w:r>
      <w:r w:rsidRPr="00E7558D">
        <w:t xml:space="preserve"> </w:t>
      </w:r>
    </w:p>
    <w:p w14:paraId="395011B6" w14:textId="77777777" w:rsidR="00211DFA" w:rsidRPr="00E7558D" w:rsidRDefault="00211DFA" w:rsidP="00211DFA">
      <w:pPr>
        <w:spacing w:after="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4FC44CCE" w14:textId="77777777" w:rsidR="00211DFA" w:rsidRPr="00E7558D" w:rsidRDefault="00211DFA" w:rsidP="00211DFA">
      <w:pPr>
        <w:spacing w:after="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38C364EF" w14:textId="77777777" w:rsidR="00211DFA" w:rsidRPr="00E7558D" w:rsidRDefault="00211DFA" w:rsidP="00211DFA">
      <w:pPr>
        <w:spacing w:after="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ATENTAMENTE</w:t>
      </w:r>
    </w:p>
    <w:p w14:paraId="3B040675" w14:textId="77777777" w:rsidR="00211DFA" w:rsidRPr="00E7558D" w:rsidRDefault="00211DFA" w:rsidP="00211DFA">
      <w:pPr>
        <w:spacing w:after="0" w:line="276" w:lineRule="auto"/>
        <w:ind w:left="851" w:right="900"/>
        <w:jc w:val="both"/>
        <w:rPr>
          <w:rFonts w:ascii="Palatino Linotype" w:eastAsia="Palatino Linotype" w:hAnsi="Palatino Linotype" w:cs="Palatino Linotype"/>
          <w:i/>
        </w:rPr>
      </w:pPr>
      <w:r w:rsidRPr="00E7558D">
        <w:rPr>
          <w:rFonts w:ascii="Palatino Linotype" w:eastAsia="Palatino Linotype" w:hAnsi="Palatino Linotype" w:cs="Palatino Linotype"/>
          <w:i/>
        </w:rPr>
        <w:t>Lic. Gerardo Arturo Ozuna Martínez”</w:t>
      </w:r>
    </w:p>
    <w:p w14:paraId="247883FB" w14:textId="77777777" w:rsidR="00211DFA" w:rsidRPr="00E7558D" w:rsidRDefault="00211DFA" w:rsidP="00211DFA">
      <w:pPr>
        <w:spacing w:before="120" w:after="120" w:line="360" w:lineRule="auto"/>
        <w:ind w:right="49"/>
        <w:contextualSpacing/>
        <w:rPr>
          <w:rFonts w:ascii="Palatino Linotype" w:eastAsia="Palatino Linotype" w:hAnsi="Palatino Linotype" w:cs="Palatino Linotype"/>
          <w:sz w:val="24"/>
        </w:rPr>
      </w:pPr>
    </w:p>
    <w:p w14:paraId="3E6C06FB" w14:textId="77777777" w:rsidR="00211DFA" w:rsidRPr="00E7558D" w:rsidRDefault="00D866B5" w:rsidP="00211DFA">
      <w:pPr>
        <w:spacing w:before="120" w:after="120" w:line="360" w:lineRule="auto"/>
        <w:ind w:right="49"/>
        <w:contextualSpacing/>
        <w:rPr>
          <w:rFonts w:ascii="Palatino Linotype" w:eastAsia="Palatino Linotype" w:hAnsi="Palatino Linotype" w:cs="Palatino Linotype"/>
          <w:sz w:val="24"/>
        </w:rPr>
      </w:pPr>
      <w:r w:rsidRPr="00E7558D">
        <w:rPr>
          <w:rFonts w:ascii="Palatino Linotype" w:eastAsia="Palatino Linotype" w:hAnsi="Palatino Linotype" w:cs="Palatino Linotype"/>
          <w:b/>
          <w:sz w:val="24"/>
        </w:rPr>
        <w:t>EL SUJETO OBLIGADO</w:t>
      </w:r>
      <w:r w:rsidR="008639CF" w:rsidRPr="00E7558D">
        <w:rPr>
          <w:rFonts w:ascii="Palatino Linotype" w:eastAsia="Palatino Linotype" w:hAnsi="Palatino Linotype" w:cs="Palatino Linotype"/>
          <w:sz w:val="24"/>
        </w:rPr>
        <w:t xml:space="preserve"> adjuntó </w:t>
      </w:r>
      <w:r w:rsidR="00211DFA" w:rsidRPr="00E7558D">
        <w:rPr>
          <w:rFonts w:ascii="Palatino Linotype" w:eastAsia="Palatino Linotype" w:hAnsi="Palatino Linotype" w:cs="Palatino Linotype"/>
          <w:sz w:val="24"/>
        </w:rPr>
        <w:t>para tal efecto, el archivo electrónico:</w:t>
      </w:r>
    </w:p>
    <w:p w14:paraId="51549A02" w14:textId="77777777" w:rsidR="00211DFA" w:rsidRPr="00E7558D" w:rsidRDefault="00211DFA" w:rsidP="00211DFA">
      <w:pPr>
        <w:spacing w:before="120" w:after="120" w:line="360" w:lineRule="auto"/>
        <w:ind w:right="49"/>
        <w:contextualSpacing/>
        <w:rPr>
          <w:rFonts w:ascii="Palatino Linotype" w:eastAsia="Palatino Linotype" w:hAnsi="Palatino Linotype" w:cs="Palatino Linotype"/>
          <w:sz w:val="24"/>
        </w:rPr>
      </w:pPr>
    </w:p>
    <w:p w14:paraId="35A51BDD" w14:textId="77777777" w:rsidR="00211DFA" w:rsidRPr="00E7558D" w:rsidRDefault="00211DFA" w:rsidP="00F3658D">
      <w:pPr>
        <w:spacing w:before="120" w:after="120" w:line="360" w:lineRule="auto"/>
        <w:ind w:right="49"/>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w:t>
      </w:r>
      <w:r w:rsidRPr="00E7558D">
        <w:rPr>
          <w:rFonts w:ascii="Palatino Linotype" w:eastAsia="Palatino Linotype" w:hAnsi="Palatino Linotype" w:cs="Palatino Linotype"/>
          <w:b/>
          <w:i/>
          <w:sz w:val="24"/>
          <w:u w:val="single"/>
        </w:rPr>
        <w:t>4267_2022.pdf</w:t>
      </w:r>
      <w:r w:rsidRPr="00E7558D">
        <w:rPr>
          <w:rFonts w:ascii="Palatino Linotype" w:eastAsia="Palatino Linotype" w:hAnsi="Palatino Linotype" w:cs="Palatino Linotype"/>
          <w:sz w:val="24"/>
        </w:rPr>
        <w:t xml:space="preserve">”: Oficio DA/05381/2022 de fecha veinte de septiembre de dos mil veintidós, signado por el Director de Administración, mediante el cual menciona que la Subdirección de Adquisiciones y Contratación </w:t>
      </w:r>
      <w:r w:rsidR="00C46542" w:rsidRPr="00E7558D">
        <w:rPr>
          <w:rFonts w:ascii="Palatino Linotype" w:eastAsia="Palatino Linotype" w:hAnsi="Palatino Linotype" w:cs="Palatino Linotype"/>
          <w:sz w:val="24"/>
        </w:rPr>
        <w:t>de Servicios, i</w:t>
      </w:r>
      <w:r w:rsidRPr="00E7558D">
        <w:rPr>
          <w:rFonts w:ascii="Palatino Linotype" w:eastAsia="Palatino Linotype" w:hAnsi="Palatino Linotype" w:cs="Palatino Linotype"/>
          <w:sz w:val="24"/>
        </w:rPr>
        <w:t xml:space="preserve">nforma que si </w:t>
      </w:r>
      <w:r w:rsidRPr="00E7558D">
        <w:rPr>
          <w:rFonts w:ascii="Palatino Linotype" w:eastAsia="Palatino Linotype" w:hAnsi="Palatino Linotype" w:cs="Palatino Linotype"/>
          <w:sz w:val="24"/>
        </w:rPr>
        <w:lastRenderedPageBreak/>
        <w:t>bien las áreas remite</w:t>
      </w:r>
      <w:r w:rsidR="00F3658D" w:rsidRPr="00E7558D">
        <w:rPr>
          <w:rFonts w:ascii="Palatino Linotype" w:eastAsia="Palatino Linotype" w:hAnsi="Palatino Linotype" w:cs="Palatino Linotype"/>
          <w:sz w:val="24"/>
        </w:rPr>
        <w:t xml:space="preserve">n las requisiciones, </w:t>
      </w:r>
      <w:r w:rsidR="00C46542" w:rsidRPr="00E7558D">
        <w:rPr>
          <w:rFonts w:ascii="Palatino Linotype" w:eastAsia="Palatino Linotype" w:hAnsi="Palatino Linotype" w:cs="Palatino Linotype"/>
          <w:sz w:val="24"/>
        </w:rPr>
        <w:t>estas</w:t>
      </w:r>
      <w:r w:rsidR="00F3658D" w:rsidRPr="00E7558D">
        <w:rPr>
          <w:rFonts w:ascii="Palatino Linotype" w:eastAsia="Palatino Linotype" w:hAnsi="Palatino Linotype" w:cs="Palatino Linotype"/>
          <w:sz w:val="24"/>
        </w:rPr>
        <w:t xml:space="preserve"> son entregadas en original a la dependencia responsables de efectuar el pago correspondientes, motivo por lo que </w:t>
      </w:r>
      <w:r w:rsidR="00F3658D" w:rsidRPr="00E7558D">
        <w:rPr>
          <w:rFonts w:ascii="Palatino Linotype" w:eastAsia="Palatino Linotype" w:hAnsi="Palatino Linotype" w:cs="Palatino Linotype"/>
          <w:b/>
          <w:sz w:val="24"/>
          <w:u w:val="single"/>
        </w:rPr>
        <w:t>únicamente obra en sus archivos</w:t>
      </w:r>
      <w:r w:rsidR="00F3658D" w:rsidRPr="00E7558D">
        <w:rPr>
          <w:rFonts w:ascii="Palatino Linotype" w:eastAsia="Palatino Linotype" w:hAnsi="Palatino Linotype" w:cs="Palatino Linotype"/>
          <w:sz w:val="24"/>
        </w:rPr>
        <w:t xml:space="preserve">, </w:t>
      </w:r>
      <w:r w:rsidR="00F3658D" w:rsidRPr="00E7558D">
        <w:rPr>
          <w:rFonts w:ascii="Palatino Linotype" w:eastAsia="Palatino Linotype" w:hAnsi="Palatino Linotype" w:cs="Palatino Linotype"/>
          <w:b/>
          <w:sz w:val="24"/>
          <w:u w:val="single"/>
        </w:rPr>
        <w:t>son las copias de la requisiciones</w:t>
      </w:r>
      <w:r w:rsidR="00F3658D" w:rsidRPr="00E7558D">
        <w:rPr>
          <w:rFonts w:ascii="Palatino Linotype" w:eastAsia="Palatino Linotype" w:hAnsi="Palatino Linotype" w:cs="Palatino Linotype"/>
          <w:sz w:val="24"/>
        </w:rPr>
        <w:t xml:space="preserve">, sin embargo al realizar la búsqueda exhaustiva de la información, la información solicitada constituye en un cumulo importantes de documentos, requiriendo un procesamiento para verificar si contienen información que debe ser clasificada como reservada o confidencial, descargarla o escanearla sobrepasa las capacidades técnicas y humanas, por lo que solicita el cambio de modalidad al Comité de Transparencia, por lo que si se elige la entrega de información en copias simples o certificadas deberá cubrir el costo, si elige </w:t>
      </w:r>
      <w:r w:rsidR="00C46542" w:rsidRPr="00E7558D">
        <w:rPr>
          <w:rFonts w:ascii="Palatino Linotype" w:eastAsia="Palatino Linotype" w:hAnsi="Palatino Linotype" w:cs="Palatino Linotype"/>
          <w:sz w:val="24"/>
        </w:rPr>
        <w:t xml:space="preserve">la modalidad de entrega digital y privilegiando el principio de gratuidad deberá proporcionar un dispositivo electrónico en el que se le proporcionara o grabara la información, señalando para tal efecto el lugar y horario designado para la entrega de la información. </w:t>
      </w:r>
      <w:r w:rsidR="00F3658D" w:rsidRPr="00E7558D">
        <w:rPr>
          <w:rFonts w:ascii="Palatino Linotype" w:eastAsia="Palatino Linotype" w:hAnsi="Palatino Linotype" w:cs="Palatino Linotype"/>
          <w:sz w:val="24"/>
        </w:rPr>
        <w:t xml:space="preserve"> </w:t>
      </w:r>
    </w:p>
    <w:p w14:paraId="1A2ABEA9" w14:textId="77777777" w:rsidR="00C46542" w:rsidRPr="00E7558D" w:rsidRDefault="00C46542" w:rsidP="00F3658D">
      <w:pPr>
        <w:spacing w:before="120" w:after="120" w:line="360" w:lineRule="auto"/>
        <w:ind w:right="49"/>
        <w:contextualSpacing/>
        <w:jc w:val="both"/>
        <w:rPr>
          <w:rFonts w:ascii="Palatino Linotype" w:eastAsia="Palatino Linotype" w:hAnsi="Palatino Linotype" w:cs="Palatino Linotype"/>
          <w:sz w:val="24"/>
        </w:rPr>
      </w:pPr>
    </w:p>
    <w:p w14:paraId="74E116E8" w14:textId="77777777" w:rsidR="00C46542" w:rsidRPr="00E7558D" w:rsidRDefault="00C46542" w:rsidP="00C46542">
      <w:pPr>
        <w:spacing w:after="240" w:line="360" w:lineRule="auto"/>
        <w:ind w:right="-234"/>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b/>
          <w:sz w:val="24"/>
          <w:szCs w:val="24"/>
        </w:rPr>
        <w:t xml:space="preserve">6. DEL RECURSO DE REVISIÓN. </w:t>
      </w:r>
      <w:r w:rsidRPr="00E7558D">
        <w:rPr>
          <w:rFonts w:ascii="Palatino Linotype" w:eastAsia="Palatino Linotype" w:hAnsi="Palatino Linotype" w:cs="Palatino Linotype"/>
          <w:sz w:val="24"/>
          <w:szCs w:val="24"/>
        </w:rPr>
        <w:t>Inconforme con la respuesta del</w:t>
      </w:r>
      <w:r w:rsidRPr="00E7558D">
        <w:rPr>
          <w:rFonts w:ascii="Palatino Linotype" w:eastAsia="Palatino Linotype" w:hAnsi="Palatino Linotype" w:cs="Palatino Linotype"/>
          <w:b/>
          <w:sz w:val="24"/>
          <w:szCs w:val="24"/>
        </w:rPr>
        <w:t xml:space="preserve"> SUJETO OBLIGADO, </w:t>
      </w:r>
      <w:r w:rsidRPr="00E7558D">
        <w:rPr>
          <w:rFonts w:ascii="Palatino Linotype" w:eastAsia="Palatino Linotype" w:hAnsi="Palatino Linotype" w:cs="Palatino Linotype"/>
          <w:sz w:val="24"/>
          <w:szCs w:val="24"/>
        </w:rPr>
        <w:t>en fecha veintiséis de septiembre de dos mil veintidós</w:t>
      </w:r>
      <w:r w:rsidRPr="00E7558D">
        <w:rPr>
          <w:rFonts w:ascii="Palatino Linotype" w:eastAsia="Palatino Linotype" w:hAnsi="Palatino Linotype" w:cs="Palatino Linotype"/>
          <w:b/>
          <w:sz w:val="24"/>
          <w:szCs w:val="24"/>
        </w:rPr>
        <w:t xml:space="preserve">, EL RECURRENTE </w:t>
      </w:r>
      <w:r w:rsidRPr="00E7558D">
        <w:rPr>
          <w:rFonts w:ascii="Palatino Linotype" w:eastAsia="Palatino Linotype" w:hAnsi="Palatino Linotype" w:cs="Palatino Linotype"/>
          <w:sz w:val="24"/>
          <w:szCs w:val="24"/>
        </w:rPr>
        <w:t>interpuso el recurso de revisión, el cuales fue registrado</w:t>
      </w:r>
      <w:r w:rsidRPr="00E7558D">
        <w:rPr>
          <w:rFonts w:ascii="Palatino Linotype" w:eastAsia="Palatino Linotype" w:hAnsi="Palatino Linotype" w:cs="Palatino Linotype"/>
          <w:b/>
          <w:sz w:val="24"/>
          <w:szCs w:val="24"/>
        </w:rPr>
        <w:t xml:space="preserve"> </w:t>
      </w:r>
      <w:r w:rsidRPr="00E7558D">
        <w:rPr>
          <w:rFonts w:ascii="Palatino Linotype" w:eastAsia="Palatino Linotype" w:hAnsi="Palatino Linotype" w:cs="Palatino Linotype"/>
          <w:sz w:val="24"/>
          <w:szCs w:val="24"/>
        </w:rPr>
        <w:t xml:space="preserve">en el sistema electrónico con el expediente número </w:t>
      </w:r>
      <w:r w:rsidRPr="00E7558D">
        <w:rPr>
          <w:rFonts w:ascii="Palatino Linotype" w:eastAsia="Palatino Linotype" w:hAnsi="Palatino Linotype" w:cs="Palatino Linotype"/>
          <w:b/>
          <w:sz w:val="24"/>
          <w:szCs w:val="24"/>
        </w:rPr>
        <w:t>15074/INFOEM/IP/RR/2022</w:t>
      </w:r>
      <w:r w:rsidRPr="00E7558D">
        <w:rPr>
          <w:rFonts w:ascii="Palatino Linotype" w:eastAsia="Palatino Linotype" w:hAnsi="Palatino Linotype" w:cs="Palatino Linotype"/>
          <w:sz w:val="24"/>
          <w:szCs w:val="24"/>
        </w:rPr>
        <w:t xml:space="preserve">, en el cual manifiesta, lo siguiente: </w:t>
      </w:r>
    </w:p>
    <w:p w14:paraId="7A38C75A" w14:textId="77777777" w:rsidR="00C46542" w:rsidRPr="00E7558D" w:rsidRDefault="00C46542" w:rsidP="008639C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E7558D">
        <w:rPr>
          <w:rFonts w:ascii="Palatino Linotype" w:eastAsia="Palatino Linotype" w:hAnsi="Palatino Linotype" w:cs="Palatino Linotype"/>
          <w:b/>
          <w:i/>
          <w:sz w:val="24"/>
          <w:szCs w:val="24"/>
        </w:rPr>
        <w:t>Acto Impugnado:</w:t>
      </w:r>
    </w:p>
    <w:p w14:paraId="6F44B84F" w14:textId="77777777" w:rsidR="00C46542" w:rsidRPr="00E7558D" w:rsidRDefault="00C46542" w:rsidP="00C46542">
      <w:pPr>
        <w:tabs>
          <w:tab w:val="left" w:pos="8222"/>
        </w:tabs>
        <w:spacing w:before="240" w:after="240" w:line="276" w:lineRule="auto"/>
        <w:ind w:left="851" w:right="616"/>
        <w:jc w:val="both"/>
        <w:rPr>
          <w:rFonts w:ascii="Palatino Linotype" w:eastAsia="Palatino Linotype" w:hAnsi="Palatino Linotype" w:cs="Palatino Linotype"/>
          <w:i/>
        </w:rPr>
      </w:pPr>
      <w:r w:rsidRPr="00E7558D">
        <w:rPr>
          <w:rFonts w:ascii="Palatino Linotype" w:eastAsia="Palatino Linotype" w:hAnsi="Palatino Linotype" w:cs="Palatino Linotype"/>
          <w:i/>
        </w:rPr>
        <w:t>“La respuesta del sujeto obligado” [sic]</w:t>
      </w:r>
    </w:p>
    <w:p w14:paraId="3A5FAF34" w14:textId="77777777" w:rsidR="00C46542" w:rsidRPr="00E7558D" w:rsidRDefault="00C46542" w:rsidP="00C4654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7558D">
        <w:rPr>
          <w:rFonts w:ascii="Palatino Linotype" w:eastAsia="Palatino Linotype" w:hAnsi="Palatino Linotype" w:cs="Palatino Linotype"/>
          <w:b/>
          <w:i/>
          <w:sz w:val="24"/>
          <w:szCs w:val="24"/>
        </w:rPr>
        <w:t>Razones o Motivos de Inconformidad</w:t>
      </w:r>
      <w:r w:rsidRPr="00E7558D">
        <w:rPr>
          <w:rFonts w:ascii="Palatino Linotype" w:eastAsia="Palatino Linotype" w:hAnsi="Palatino Linotype" w:cs="Palatino Linotype"/>
          <w:i/>
          <w:sz w:val="24"/>
          <w:szCs w:val="24"/>
        </w:rPr>
        <w:t>:</w:t>
      </w:r>
    </w:p>
    <w:p w14:paraId="03D12527" w14:textId="77777777" w:rsidR="00C46542" w:rsidRPr="00E7558D" w:rsidRDefault="00C46542" w:rsidP="00C46542">
      <w:pPr>
        <w:spacing w:before="240" w:after="0" w:line="276" w:lineRule="auto"/>
        <w:ind w:left="851" w:right="616"/>
        <w:jc w:val="both"/>
        <w:rPr>
          <w:rFonts w:ascii="Palatino Linotype" w:eastAsia="Palatino Linotype" w:hAnsi="Palatino Linotype" w:cs="Palatino Linotype"/>
          <w:i/>
        </w:rPr>
      </w:pPr>
      <w:r w:rsidRPr="00E7558D">
        <w:rPr>
          <w:rFonts w:ascii="Palatino Linotype" w:eastAsia="Palatino Linotype" w:hAnsi="Palatino Linotype" w:cs="Palatino Linotype"/>
          <w:i/>
          <w:sz w:val="24"/>
          <w:szCs w:val="24"/>
        </w:rPr>
        <w:lastRenderedPageBreak/>
        <w:t>“</w:t>
      </w:r>
      <w:r w:rsidRPr="00E7558D">
        <w:rPr>
          <w:rFonts w:ascii="Palatino Linotype" w:eastAsia="Palatino Linotype" w:hAnsi="Palatino Linotype" w:cs="Palatino Linotype"/>
          <w:i/>
        </w:rPr>
        <w:t xml:space="preserve">De manera injustificada cambia la modalidad de entrega de la </w:t>
      </w:r>
      <w:proofErr w:type="spellStart"/>
      <w:r w:rsidRPr="00E7558D">
        <w:rPr>
          <w:rFonts w:ascii="Palatino Linotype" w:eastAsia="Palatino Linotype" w:hAnsi="Palatino Linotype" w:cs="Palatino Linotype"/>
          <w:i/>
        </w:rPr>
        <w:t>informacion</w:t>
      </w:r>
      <w:proofErr w:type="spellEnd"/>
      <w:r w:rsidRPr="00E7558D">
        <w:rPr>
          <w:rFonts w:ascii="Palatino Linotype" w:eastAsia="Palatino Linotype" w:hAnsi="Palatino Linotype" w:cs="Palatino Linotype"/>
          <w:i/>
        </w:rPr>
        <w:t xml:space="preserve">, vulnerando mi derecho al acceso a la </w:t>
      </w:r>
      <w:proofErr w:type="spellStart"/>
      <w:r w:rsidRPr="00E7558D">
        <w:rPr>
          <w:rFonts w:ascii="Palatino Linotype" w:eastAsia="Palatino Linotype" w:hAnsi="Palatino Linotype" w:cs="Palatino Linotype"/>
          <w:i/>
        </w:rPr>
        <w:t>informacion</w:t>
      </w:r>
      <w:proofErr w:type="spellEnd"/>
      <w:r w:rsidRPr="00E7558D">
        <w:rPr>
          <w:rFonts w:ascii="Palatino Linotype" w:eastAsia="Palatino Linotype" w:hAnsi="Palatino Linotype" w:cs="Palatino Linotype"/>
          <w:i/>
        </w:rPr>
        <w:t xml:space="preserve">, para que amplían el período para dar respuesta a la </w:t>
      </w:r>
      <w:proofErr w:type="spellStart"/>
      <w:r w:rsidRPr="00E7558D">
        <w:rPr>
          <w:rFonts w:ascii="Palatino Linotype" w:eastAsia="Palatino Linotype" w:hAnsi="Palatino Linotype" w:cs="Palatino Linotype"/>
          <w:i/>
        </w:rPr>
        <w:t>solictud</w:t>
      </w:r>
      <w:proofErr w:type="spellEnd"/>
      <w:r w:rsidRPr="00E7558D">
        <w:rPr>
          <w:rFonts w:ascii="Palatino Linotype" w:eastAsia="Palatino Linotype" w:hAnsi="Palatino Linotype" w:cs="Palatino Linotype"/>
          <w:i/>
        </w:rPr>
        <w:t>, si al final de cuentas no la entregan.” [sic]</w:t>
      </w:r>
    </w:p>
    <w:p w14:paraId="098AF2AF" w14:textId="77777777" w:rsidR="00C46542" w:rsidRPr="00E7558D" w:rsidRDefault="00C46542" w:rsidP="00F3658D">
      <w:pPr>
        <w:spacing w:before="120" w:after="120" w:line="360" w:lineRule="auto"/>
        <w:ind w:right="49"/>
        <w:contextualSpacing/>
        <w:jc w:val="both"/>
        <w:rPr>
          <w:rFonts w:ascii="Palatino Linotype" w:eastAsia="Palatino Linotype" w:hAnsi="Palatino Linotype" w:cs="Palatino Linotype"/>
          <w:sz w:val="24"/>
        </w:rPr>
      </w:pPr>
    </w:p>
    <w:p w14:paraId="328CC8D1" w14:textId="77777777" w:rsidR="00C46542" w:rsidRPr="00E7558D" w:rsidRDefault="00C46542" w:rsidP="00C46542">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7. TURNO. </w:t>
      </w:r>
      <w:r w:rsidRPr="00E7558D">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7558D">
        <w:rPr>
          <w:rFonts w:ascii="Palatino Linotype" w:eastAsia="Palatino Linotype" w:hAnsi="Palatino Linotype" w:cs="Palatino Linotype"/>
          <w:b/>
          <w:sz w:val="24"/>
          <w:szCs w:val="24"/>
        </w:rPr>
        <w:t xml:space="preserve">Guadalupe Ramírez Peña, </w:t>
      </w:r>
      <w:r w:rsidRPr="00E7558D">
        <w:rPr>
          <w:rFonts w:ascii="Palatino Linotype" w:eastAsia="Palatino Linotype" w:hAnsi="Palatino Linotype" w:cs="Palatino Linotype"/>
          <w:sz w:val="24"/>
          <w:szCs w:val="24"/>
        </w:rPr>
        <w:t xml:space="preserve">a efecto de que analizara sobre su admisión o su </w:t>
      </w:r>
      <w:proofErr w:type="spellStart"/>
      <w:r w:rsidRPr="00E7558D">
        <w:rPr>
          <w:rFonts w:ascii="Palatino Linotype" w:eastAsia="Palatino Linotype" w:hAnsi="Palatino Linotype" w:cs="Palatino Linotype"/>
          <w:sz w:val="24"/>
          <w:szCs w:val="24"/>
        </w:rPr>
        <w:t>desechamiento</w:t>
      </w:r>
      <w:proofErr w:type="spellEnd"/>
      <w:r w:rsidRPr="00E7558D">
        <w:rPr>
          <w:rFonts w:ascii="Palatino Linotype" w:eastAsia="Palatino Linotype" w:hAnsi="Palatino Linotype" w:cs="Palatino Linotype"/>
          <w:sz w:val="24"/>
          <w:szCs w:val="24"/>
        </w:rPr>
        <w:t>.</w:t>
      </w:r>
    </w:p>
    <w:p w14:paraId="5E00B7F7" w14:textId="77777777" w:rsidR="00C46542" w:rsidRPr="00E7558D" w:rsidRDefault="00C46542" w:rsidP="00C46542"/>
    <w:p w14:paraId="5C9E67DA" w14:textId="77777777" w:rsidR="00C46542" w:rsidRPr="00E7558D" w:rsidRDefault="00C46542" w:rsidP="00C46542">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8. ADMISIÓN DEL RECURSO DE REVISIÓN.</w:t>
      </w:r>
      <w:r w:rsidRPr="00E7558D">
        <w:rPr>
          <w:rFonts w:ascii="Palatino Linotype" w:eastAsia="Palatino Linotype" w:hAnsi="Palatino Linotype" w:cs="Palatino Linotype"/>
          <w:sz w:val="24"/>
          <w:szCs w:val="24"/>
        </w:rPr>
        <w:t xml:space="preserve"> Con fecha</w:t>
      </w:r>
      <w:r w:rsidRPr="00E7558D">
        <w:rPr>
          <w:rFonts w:ascii="Palatino Linotype" w:eastAsia="Palatino Linotype" w:hAnsi="Palatino Linotype" w:cs="Palatino Linotype"/>
          <w:b/>
          <w:sz w:val="24"/>
          <w:szCs w:val="24"/>
        </w:rPr>
        <w:t xml:space="preserve"> veintinueve de septiembre de dos mil veintidós, </w:t>
      </w:r>
      <w:r w:rsidRPr="00E7558D">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7558D">
        <w:rPr>
          <w:rFonts w:ascii="Palatino Linotype" w:eastAsia="Palatino Linotype" w:hAnsi="Palatino Linotype" w:cs="Palatino Linotype"/>
          <w:b/>
          <w:sz w:val="24"/>
          <w:szCs w:val="24"/>
        </w:rPr>
        <w:t xml:space="preserve">SUJETO OBLIGADO </w:t>
      </w:r>
      <w:r w:rsidRPr="00E7558D">
        <w:rPr>
          <w:rFonts w:ascii="Palatino Linotype" w:eastAsia="Palatino Linotype" w:hAnsi="Palatino Linotype" w:cs="Palatino Linotype"/>
          <w:sz w:val="24"/>
          <w:szCs w:val="24"/>
        </w:rPr>
        <w:t>presentará su informe justificado.</w:t>
      </w:r>
    </w:p>
    <w:p w14:paraId="44031054" w14:textId="77777777" w:rsidR="00C46542" w:rsidRPr="00E7558D" w:rsidRDefault="00C46542" w:rsidP="00F3658D">
      <w:pPr>
        <w:spacing w:before="120" w:after="120" w:line="360" w:lineRule="auto"/>
        <w:ind w:right="49"/>
        <w:contextualSpacing/>
        <w:jc w:val="both"/>
        <w:rPr>
          <w:rFonts w:ascii="Palatino Linotype" w:eastAsia="Palatino Linotype" w:hAnsi="Palatino Linotype" w:cs="Palatino Linotype"/>
          <w:sz w:val="24"/>
        </w:rPr>
      </w:pPr>
    </w:p>
    <w:p w14:paraId="44964334" w14:textId="77777777" w:rsidR="00C46542" w:rsidRPr="00E7558D" w:rsidRDefault="00C46542" w:rsidP="00C46542">
      <w:pPr>
        <w:spacing w:before="160"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9. MANIFESTACIONES. </w:t>
      </w:r>
      <w:r w:rsidRPr="00E7558D">
        <w:rPr>
          <w:rFonts w:ascii="Palatino Linotype" w:eastAsia="Palatino Linotype" w:hAnsi="Palatino Linotype" w:cs="Palatino Linotype"/>
          <w:sz w:val="24"/>
          <w:szCs w:val="24"/>
        </w:rPr>
        <w:t xml:space="preserve">De las constancias que obran en el expediente electrónico del SAIMEX se desprende que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no rindió su informe justificado, del mismo modo el ahora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omitió realizar manifestaciones, como se observa a continuación:</w:t>
      </w:r>
    </w:p>
    <w:p w14:paraId="539CEFD1" w14:textId="77777777" w:rsidR="00C46542" w:rsidRPr="00E7558D" w:rsidRDefault="00C46542" w:rsidP="00F3658D">
      <w:pPr>
        <w:spacing w:before="120" w:after="120" w:line="360" w:lineRule="auto"/>
        <w:ind w:right="49"/>
        <w:contextualSpacing/>
        <w:jc w:val="both"/>
        <w:rPr>
          <w:rFonts w:ascii="Palatino Linotype" w:eastAsia="Palatino Linotype" w:hAnsi="Palatino Linotype" w:cs="Palatino Linotype"/>
          <w:sz w:val="24"/>
        </w:rPr>
      </w:pPr>
      <w:r w:rsidRPr="00E7558D">
        <w:rPr>
          <w:noProof/>
        </w:rPr>
        <w:lastRenderedPageBreak/>
        <w:drawing>
          <wp:inline distT="0" distB="0" distL="0" distR="0" wp14:anchorId="24FC75B4" wp14:editId="043C5116">
            <wp:extent cx="5600700" cy="17163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62" t="23537" r="28548" b="53530"/>
                    <a:stretch/>
                  </pic:blipFill>
                  <pic:spPr bwMode="auto">
                    <a:xfrm>
                      <a:off x="0" y="0"/>
                      <a:ext cx="5643426" cy="1729437"/>
                    </a:xfrm>
                    <a:prstGeom prst="rect">
                      <a:avLst/>
                    </a:prstGeom>
                    <a:ln>
                      <a:noFill/>
                    </a:ln>
                    <a:extLst>
                      <a:ext uri="{53640926-AAD7-44D8-BBD7-CCE9431645EC}">
                        <a14:shadowObscured xmlns:a14="http://schemas.microsoft.com/office/drawing/2010/main"/>
                      </a:ext>
                    </a:extLst>
                  </pic:spPr>
                </pic:pic>
              </a:graphicData>
            </a:graphic>
          </wp:inline>
        </w:drawing>
      </w:r>
    </w:p>
    <w:p w14:paraId="46A8FB2B" w14:textId="77777777" w:rsidR="00872E5E" w:rsidRPr="00E7558D" w:rsidRDefault="00582298" w:rsidP="00872E5E">
      <w:pPr>
        <w:spacing w:line="360" w:lineRule="auto"/>
        <w:ind w:right="49"/>
        <w:contextualSpacing/>
        <w:jc w:val="both"/>
        <w:rPr>
          <w:rFonts w:ascii="Palatino Linotype" w:hAnsi="Palatino Linotype"/>
          <w:sz w:val="24"/>
          <w:szCs w:val="24"/>
        </w:rPr>
      </w:pPr>
      <w:r w:rsidRPr="00E7558D">
        <w:rPr>
          <w:rFonts w:ascii="Palatino Linotype" w:hAnsi="Palatino Linotype"/>
          <w:b/>
          <w:bCs/>
          <w:noProof/>
          <w:sz w:val="24"/>
          <w:szCs w:val="24"/>
        </w:rPr>
        <mc:AlternateContent>
          <mc:Choice Requires="wps">
            <w:drawing>
              <wp:anchor distT="0" distB="0" distL="114300" distR="114300" simplePos="0" relativeHeight="251659264" behindDoc="0" locked="0" layoutInCell="1" allowOverlap="1" wp14:anchorId="18FF728A" wp14:editId="1AD9DECB">
                <wp:simplePos x="0" y="0"/>
                <wp:positionH relativeFrom="column">
                  <wp:posOffset>-51436</wp:posOffset>
                </wp:positionH>
                <wp:positionV relativeFrom="paragraph">
                  <wp:posOffset>1196339</wp:posOffset>
                </wp:positionV>
                <wp:extent cx="5762625" cy="4314825"/>
                <wp:effectExtent l="19050" t="19050" r="28575" b="28575"/>
                <wp:wrapNone/>
                <wp:docPr id="7" name="Conector recto 7"/>
                <wp:cNvGraphicFramePr/>
                <a:graphic xmlns:a="http://schemas.openxmlformats.org/drawingml/2006/main">
                  <a:graphicData uri="http://schemas.microsoft.com/office/word/2010/wordprocessingShape">
                    <wps:wsp>
                      <wps:cNvCnPr/>
                      <wps:spPr>
                        <a:xfrm>
                          <a:off x="0" y="0"/>
                          <a:ext cx="5762625" cy="43148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3E643"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5pt,94.2pt" to="449.7pt,4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" strokecolor="#5b9bd5 [3204]" strokeweight="3pt">
                <v:stroke joinstyle="miter"/>
              </v:line>
            </w:pict>
          </mc:Fallback>
        </mc:AlternateContent>
      </w:r>
      <w:r w:rsidR="00872E5E" w:rsidRPr="00E7558D">
        <w:rPr>
          <w:rFonts w:ascii="Palatino Linotype" w:hAnsi="Palatino Linotype"/>
          <w:b/>
          <w:bCs/>
          <w:sz w:val="24"/>
          <w:szCs w:val="24"/>
        </w:rPr>
        <w:t>8. REQUERIMIENTO DE INFORMACIÓN ADICIONAL.</w:t>
      </w:r>
      <w:r w:rsidR="00872E5E" w:rsidRPr="00E7558D">
        <w:rPr>
          <w:rFonts w:ascii="Palatino Linotype" w:hAnsi="Palatino Linotype"/>
          <w:sz w:val="24"/>
          <w:szCs w:val="24"/>
        </w:rPr>
        <w:t xml:space="preserve"> El </w:t>
      </w:r>
      <w:r w:rsidR="00872E5E" w:rsidRPr="00E7558D">
        <w:rPr>
          <w:rFonts w:ascii="Palatino Linotype" w:hAnsi="Palatino Linotype"/>
          <w:b/>
          <w:bCs/>
          <w:sz w:val="24"/>
          <w:szCs w:val="24"/>
        </w:rPr>
        <w:t>quince de marzo de dos mil veintidós</w:t>
      </w:r>
      <w:r w:rsidR="00872E5E" w:rsidRPr="00E7558D">
        <w:rPr>
          <w:rFonts w:ascii="Palatino Linotype" w:hAnsi="Palatino Linotype"/>
          <w:sz w:val="24"/>
          <w:szCs w:val="24"/>
        </w:rPr>
        <w:t xml:space="preserve">, se envió por correo electrónico un requerimiento de información adicional al </w:t>
      </w:r>
      <w:r w:rsidR="00872E5E" w:rsidRPr="00E7558D">
        <w:rPr>
          <w:rFonts w:ascii="Palatino Linotype" w:hAnsi="Palatino Linotype"/>
          <w:b/>
          <w:bCs/>
          <w:sz w:val="24"/>
          <w:szCs w:val="24"/>
        </w:rPr>
        <w:t>SUJETO OBLIGADO</w:t>
      </w:r>
      <w:r w:rsidR="00872E5E" w:rsidRPr="00E7558D">
        <w:rPr>
          <w:rFonts w:ascii="Palatino Linotype" w:hAnsi="Palatino Linotype"/>
          <w:sz w:val="24"/>
          <w:szCs w:val="24"/>
        </w:rPr>
        <w:t>, el cual consistió en lo siguiente:</w:t>
      </w:r>
    </w:p>
    <w:p w14:paraId="5BB87D15" w14:textId="77777777" w:rsidR="00872E5E" w:rsidRPr="00E7558D" w:rsidRDefault="00872E5E" w:rsidP="00F3658D">
      <w:pPr>
        <w:spacing w:before="120" w:after="120" w:line="360" w:lineRule="auto"/>
        <w:ind w:right="49"/>
        <w:contextualSpacing/>
        <w:jc w:val="both"/>
        <w:rPr>
          <w:rFonts w:ascii="Palatino Linotype" w:eastAsia="Palatino Linotype" w:hAnsi="Palatino Linotype" w:cs="Palatino Linotype"/>
          <w:sz w:val="24"/>
        </w:rPr>
      </w:pPr>
      <w:r w:rsidRPr="00E7558D">
        <w:rPr>
          <w:noProof/>
        </w:rPr>
        <w:lastRenderedPageBreak/>
        <w:drawing>
          <wp:inline distT="0" distB="0" distL="0" distR="0" wp14:anchorId="3344D03D" wp14:editId="71F57A5E">
            <wp:extent cx="5505450" cy="72671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109" t="16294" r="29906" b="7061"/>
                    <a:stretch/>
                  </pic:blipFill>
                  <pic:spPr bwMode="auto">
                    <a:xfrm>
                      <a:off x="0" y="0"/>
                      <a:ext cx="5540457" cy="7313393"/>
                    </a:xfrm>
                    <a:prstGeom prst="rect">
                      <a:avLst/>
                    </a:prstGeom>
                    <a:ln>
                      <a:noFill/>
                    </a:ln>
                    <a:extLst>
                      <a:ext uri="{53640926-AAD7-44D8-BBD7-CCE9431645EC}">
                        <a14:shadowObscured xmlns:a14="http://schemas.microsoft.com/office/drawing/2010/main"/>
                      </a:ext>
                    </a:extLst>
                  </pic:spPr>
                </pic:pic>
              </a:graphicData>
            </a:graphic>
          </wp:inline>
        </w:drawing>
      </w:r>
    </w:p>
    <w:p w14:paraId="4FA36E03" w14:textId="77777777" w:rsidR="00872E5E" w:rsidRPr="00E7558D" w:rsidRDefault="00872E5E" w:rsidP="00F3658D">
      <w:pPr>
        <w:spacing w:before="120" w:after="120" w:line="360" w:lineRule="auto"/>
        <w:ind w:right="49"/>
        <w:contextualSpacing/>
        <w:jc w:val="both"/>
        <w:rPr>
          <w:rFonts w:ascii="Palatino Linotype" w:eastAsia="Palatino Linotype" w:hAnsi="Palatino Linotype" w:cs="Palatino Linotype"/>
          <w:sz w:val="24"/>
        </w:rPr>
      </w:pPr>
      <w:r w:rsidRPr="00E7558D">
        <w:rPr>
          <w:noProof/>
        </w:rPr>
        <w:lastRenderedPageBreak/>
        <w:drawing>
          <wp:inline distT="0" distB="0" distL="0" distR="0" wp14:anchorId="7164498D" wp14:editId="2F66AB85">
            <wp:extent cx="5600700" cy="720026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52" t="17501" r="29735" b="6759"/>
                    <a:stretch/>
                  </pic:blipFill>
                  <pic:spPr bwMode="auto">
                    <a:xfrm>
                      <a:off x="0" y="0"/>
                      <a:ext cx="5608345" cy="7210094"/>
                    </a:xfrm>
                    <a:prstGeom prst="rect">
                      <a:avLst/>
                    </a:prstGeom>
                    <a:ln>
                      <a:noFill/>
                    </a:ln>
                    <a:extLst>
                      <a:ext uri="{53640926-AAD7-44D8-BBD7-CCE9431645EC}">
                        <a14:shadowObscured xmlns:a14="http://schemas.microsoft.com/office/drawing/2010/main"/>
                      </a:ext>
                    </a:extLst>
                  </pic:spPr>
                </pic:pic>
              </a:graphicData>
            </a:graphic>
          </wp:inline>
        </w:drawing>
      </w:r>
    </w:p>
    <w:p w14:paraId="4BC04BB2" w14:textId="77777777" w:rsidR="00872E5E" w:rsidRPr="00E7558D" w:rsidRDefault="00E55041"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En donde se obtuvo como respuesta:</w:t>
      </w:r>
    </w:p>
    <w:p w14:paraId="2B24C701" w14:textId="77777777" w:rsidR="00E55041" w:rsidRPr="00E7558D" w:rsidRDefault="00E55041" w:rsidP="00E55041">
      <w:pPr>
        <w:spacing w:after="0" w:line="360" w:lineRule="auto"/>
        <w:jc w:val="center"/>
        <w:rPr>
          <w:rFonts w:ascii="Times New Roman" w:eastAsia="Times New Roman" w:hAnsi="Times New Roman" w:cs="Times New Roman"/>
          <w:sz w:val="24"/>
          <w:szCs w:val="24"/>
        </w:rPr>
      </w:pPr>
      <w:r w:rsidRPr="00E7558D">
        <w:rPr>
          <w:noProof/>
        </w:rPr>
        <w:drawing>
          <wp:inline distT="0" distB="0" distL="0" distR="0" wp14:anchorId="10CEEC8E" wp14:editId="6D55B1E4">
            <wp:extent cx="5124450" cy="67297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63" t="14485" r="34657" b="10681"/>
                    <a:stretch/>
                  </pic:blipFill>
                  <pic:spPr bwMode="auto">
                    <a:xfrm>
                      <a:off x="0" y="0"/>
                      <a:ext cx="5140779" cy="6751174"/>
                    </a:xfrm>
                    <a:prstGeom prst="rect">
                      <a:avLst/>
                    </a:prstGeom>
                    <a:ln>
                      <a:noFill/>
                    </a:ln>
                    <a:extLst>
                      <a:ext uri="{53640926-AAD7-44D8-BBD7-CCE9431645EC}">
                        <a14:shadowObscured xmlns:a14="http://schemas.microsoft.com/office/drawing/2010/main"/>
                      </a:ext>
                    </a:extLst>
                  </pic:spPr>
                </pic:pic>
              </a:graphicData>
            </a:graphic>
          </wp:inline>
        </w:drawing>
      </w:r>
    </w:p>
    <w:p w14:paraId="3CF334F3" w14:textId="77777777" w:rsidR="00E55041" w:rsidRPr="00E7558D" w:rsidRDefault="00E55041" w:rsidP="00E55041">
      <w:pPr>
        <w:spacing w:after="0" w:line="360" w:lineRule="auto"/>
        <w:jc w:val="center"/>
        <w:rPr>
          <w:rFonts w:ascii="Times New Roman" w:eastAsia="Times New Roman" w:hAnsi="Times New Roman" w:cs="Times New Roman"/>
          <w:sz w:val="24"/>
          <w:szCs w:val="24"/>
        </w:rPr>
      </w:pPr>
      <w:r w:rsidRPr="00E7558D">
        <w:rPr>
          <w:noProof/>
        </w:rPr>
        <w:lastRenderedPageBreak/>
        <w:drawing>
          <wp:inline distT="0" distB="0" distL="0" distR="0" wp14:anchorId="0B965B69" wp14:editId="223D8E0F">
            <wp:extent cx="5334000" cy="723053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3" t="19915" r="34827" b="6457"/>
                    <a:stretch/>
                  </pic:blipFill>
                  <pic:spPr bwMode="auto">
                    <a:xfrm>
                      <a:off x="0" y="0"/>
                      <a:ext cx="5341465" cy="7240653"/>
                    </a:xfrm>
                    <a:prstGeom prst="rect">
                      <a:avLst/>
                    </a:prstGeom>
                    <a:ln>
                      <a:noFill/>
                    </a:ln>
                    <a:extLst>
                      <a:ext uri="{53640926-AAD7-44D8-BBD7-CCE9431645EC}">
                        <a14:shadowObscured xmlns:a14="http://schemas.microsoft.com/office/drawing/2010/main"/>
                      </a:ext>
                    </a:extLst>
                  </pic:spPr>
                </pic:pic>
              </a:graphicData>
            </a:graphic>
          </wp:inline>
        </w:drawing>
      </w:r>
    </w:p>
    <w:p w14:paraId="594321F9" w14:textId="77777777" w:rsidR="00872E5E" w:rsidRPr="00E7558D" w:rsidRDefault="00872E5E" w:rsidP="00872E5E">
      <w:pPr>
        <w:spacing w:after="0" w:line="360" w:lineRule="auto"/>
        <w:jc w:val="both"/>
        <w:rPr>
          <w:rFonts w:ascii="Times New Roman" w:eastAsia="Times New Roman" w:hAnsi="Times New Roman" w:cs="Times New Roman"/>
          <w:sz w:val="24"/>
          <w:szCs w:val="24"/>
        </w:rPr>
      </w:pPr>
      <w:r w:rsidRPr="00E7558D">
        <w:rPr>
          <w:rFonts w:ascii="Palatino Linotype" w:eastAsia="Palatino Linotype" w:hAnsi="Palatino Linotype" w:cs="Palatino Linotype"/>
          <w:sz w:val="24"/>
          <w:szCs w:val="24"/>
        </w:rPr>
        <w:lastRenderedPageBreak/>
        <w:t xml:space="preserve">En este sentido, en fecha </w:t>
      </w:r>
      <w:r w:rsidRPr="00E7558D">
        <w:rPr>
          <w:rFonts w:ascii="Palatino Linotype" w:eastAsia="Palatino Linotype" w:hAnsi="Palatino Linotype" w:cs="Palatino Linotype"/>
          <w:b/>
          <w:sz w:val="24"/>
          <w:szCs w:val="24"/>
        </w:rPr>
        <w:t>quince de marzo de dos mil veintitrés</w:t>
      </w:r>
      <w:r w:rsidRPr="00E7558D">
        <w:rPr>
          <w:rFonts w:ascii="Palatino Linotype" w:eastAsia="Palatino Linotype" w:hAnsi="Palatino Linotype" w:cs="Palatino Linotype"/>
          <w:sz w:val="24"/>
          <w:szCs w:val="24"/>
        </w:rPr>
        <w:t>, se envía correo electrónico a la Dirección General de Informática de este Instituto, a fin de corroborar si en la Bitácora de Incidencias, se tenía alguna relacionada con el Recurso de Revisión que nos ocupa, en el cual fue respondido en la misma fecha, de la siguiente forma:</w:t>
      </w:r>
    </w:p>
    <w:p w14:paraId="7F7B232C" w14:textId="77777777" w:rsidR="00872E5E" w:rsidRPr="00E7558D" w:rsidRDefault="009C7EA1" w:rsidP="00F3658D">
      <w:pPr>
        <w:spacing w:before="120" w:after="120" w:line="360" w:lineRule="auto"/>
        <w:ind w:right="49"/>
        <w:contextualSpacing/>
        <w:jc w:val="both"/>
        <w:rPr>
          <w:rFonts w:ascii="Palatino Linotype" w:eastAsia="Palatino Linotype" w:hAnsi="Palatino Linotype" w:cs="Palatino Linotype"/>
          <w:sz w:val="24"/>
        </w:rPr>
      </w:pPr>
      <w:r w:rsidRPr="00E7558D">
        <w:rPr>
          <w:noProof/>
        </w:rPr>
        <w:drawing>
          <wp:inline distT="0" distB="0" distL="0" distR="0" wp14:anchorId="2E7F90CB" wp14:editId="6EE29030">
            <wp:extent cx="5676900" cy="380245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242" t="38323" r="22776" b="18829"/>
                    <a:stretch/>
                  </pic:blipFill>
                  <pic:spPr bwMode="auto">
                    <a:xfrm>
                      <a:off x="0" y="0"/>
                      <a:ext cx="5689862" cy="3811134"/>
                    </a:xfrm>
                    <a:prstGeom prst="rect">
                      <a:avLst/>
                    </a:prstGeom>
                    <a:ln>
                      <a:noFill/>
                    </a:ln>
                    <a:extLst>
                      <a:ext uri="{53640926-AAD7-44D8-BBD7-CCE9431645EC}">
                        <a14:shadowObscured xmlns:a14="http://schemas.microsoft.com/office/drawing/2010/main"/>
                      </a:ext>
                    </a:extLst>
                  </pic:spPr>
                </pic:pic>
              </a:graphicData>
            </a:graphic>
          </wp:inline>
        </w:drawing>
      </w:r>
    </w:p>
    <w:p w14:paraId="32014765"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9. AMPLIACIÓN DEL TÉRMINO PARA RESOLVER</w:t>
      </w:r>
      <w:r w:rsidRPr="00E7558D">
        <w:rPr>
          <w:rFonts w:ascii="Palatino Linotype" w:eastAsia="Palatino Linotype" w:hAnsi="Palatino Linotype" w:cs="Palatino Linotype"/>
          <w:sz w:val="24"/>
          <w:szCs w:val="24"/>
        </w:rPr>
        <w:t>.</w:t>
      </w:r>
      <w:r w:rsidRPr="00E7558D">
        <w:rPr>
          <w:rFonts w:ascii="Palatino Linotype" w:eastAsia="Palatino Linotype" w:hAnsi="Palatino Linotype" w:cs="Palatino Linotype"/>
        </w:rPr>
        <w:t xml:space="preserve"> </w:t>
      </w:r>
      <w:r w:rsidR="0012756D" w:rsidRPr="00E7558D">
        <w:rPr>
          <w:rFonts w:ascii="Palatino Linotype" w:eastAsia="Palatino Linotype" w:hAnsi="Palatino Linotype" w:cs="Palatino Linotype"/>
          <w:sz w:val="24"/>
          <w:szCs w:val="24"/>
        </w:rPr>
        <w:t>El veintiuno</w:t>
      </w:r>
      <w:r w:rsidRPr="00E7558D">
        <w:rPr>
          <w:rFonts w:ascii="Palatino Linotype" w:eastAsia="Palatino Linotype" w:hAnsi="Palatino Linotype" w:cs="Palatino Linotype"/>
          <w:sz w:val="24"/>
          <w:szCs w:val="24"/>
        </w:rPr>
        <w:t xml:space="preserve"> de marzo de dos mil veintitrés, se amplió el término para resolver el recurso de revisión en términos del artículo 181 párrafo tercero de la Ley de Transparencia y Acceso a la Información Pública del Estado de México y Municipios. </w:t>
      </w:r>
    </w:p>
    <w:p w14:paraId="761CC3A2"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488A04CE"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71E71C7D"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4A3CD674"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Por ello, es menester precisar </w:t>
      </w:r>
      <w:proofErr w:type="gramStart"/>
      <w:r w:rsidRPr="00E7558D">
        <w:rPr>
          <w:rFonts w:ascii="Palatino Linotype" w:eastAsia="Palatino Linotype" w:hAnsi="Palatino Linotype" w:cs="Palatino Linotype"/>
          <w:sz w:val="24"/>
          <w:szCs w:val="24"/>
        </w:rPr>
        <w:t>que</w:t>
      </w:r>
      <w:proofErr w:type="gramEnd"/>
      <w:r w:rsidRPr="00E7558D">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AFC017A"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50D156EC"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007F05"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501589C7"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538283"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FC2D905" w14:textId="77777777" w:rsidR="008639CF" w:rsidRPr="00E7558D" w:rsidRDefault="008639CF" w:rsidP="00872E5E">
      <w:pPr>
        <w:spacing w:after="0" w:line="360" w:lineRule="auto"/>
        <w:jc w:val="both"/>
        <w:rPr>
          <w:rFonts w:ascii="Palatino Linotype" w:eastAsia="Palatino Linotype" w:hAnsi="Palatino Linotype" w:cs="Palatino Linotype"/>
          <w:sz w:val="24"/>
          <w:szCs w:val="24"/>
        </w:rPr>
      </w:pPr>
    </w:p>
    <w:p w14:paraId="010C7135" w14:textId="77777777" w:rsidR="00872E5E" w:rsidRPr="00E7558D" w:rsidRDefault="00872E5E" w:rsidP="00872E5E">
      <w:pPr>
        <w:numPr>
          <w:ilvl w:val="0"/>
          <w:numId w:val="2"/>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55FB04E" w14:textId="77777777" w:rsidR="00872E5E" w:rsidRPr="00E7558D" w:rsidRDefault="00872E5E" w:rsidP="00872E5E">
      <w:pPr>
        <w:spacing w:after="0" w:line="360" w:lineRule="auto"/>
        <w:ind w:left="927"/>
        <w:jc w:val="both"/>
        <w:rPr>
          <w:rFonts w:ascii="Palatino Linotype" w:eastAsia="Palatino Linotype" w:hAnsi="Palatino Linotype" w:cs="Palatino Linotype"/>
          <w:sz w:val="24"/>
          <w:szCs w:val="24"/>
        </w:rPr>
      </w:pPr>
    </w:p>
    <w:p w14:paraId="52FB8710" w14:textId="77777777" w:rsidR="00872E5E" w:rsidRPr="00E7558D" w:rsidRDefault="00872E5E" w:rsidP="00872E5E">
      <w:pPr>
        <w:numPr>
          <w:ilvl w:val="0"/>
          <w:numId w:val="2"/>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Actividad Procesal del interesado. Acciones u omisiones del interesado.</w:t>
      </w:r>
    </w:p>
    <w:p w14:paraId="1679573E"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4814A49D" w14:textId="77777777" w:rsidR="00872E5E" w:rsidRPr="00E7558D" w:rsidRDefault="00872E5E" w:rsidP="00872E5E">
      <w:pPr>
        <w:numPr>
          <w:ilvl w:val="0"/>
          <w:numId w:val="2"/>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5AFBF2A0" w14:textId="77777777" w:rsidR="00872E5E" w:rsidRPr="00E7558D" w:rsidRDefault="00872E5E" w:rsidP="00872E5E">
      <w:pPr>
        <w:spacing w:after="0" w:line="360" w:lineRule="auto"/>
        <w:ind w:left="708"/>
        <w:rPr>
          <w:rFonts w:ascii="Palatino Linotype" w:eastAsia="Palatino Linotype" w:hAnsi="Palatino Linotype" w:cs="Palatino Linotype"/>
          <w:sz w:val="24"/>
          <w:szCs w:val="24"/>
        </w:rPr>
      </w:pPr>
    </w:p>
    <w:p w14:paraId="0E97CAEE" w14:textId="77777777" w:rsidR="00872E5E" w:rsidRPr="00E7558D" w:rsidRDefault="00872E5E" w:rsidP="00872E5E">
      <w:pPr>
        <w:spacing w:after="0" w:line="360" w:lineRule="auto"/>
        <w:ind w:left="567"/>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050C807"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169DE4" w14:textId="77777777" w:rsidR="008639CF" w:rsidRPr="00E7558D" w:rsidRDefault="008639CF" w:rsidP="00872E5E">
      <w:pPr>
        <w:spacing w:after="0" w:line="360" w:lineRule="auto"/>
        <w:jc w:val="both"/>
        <w:rPr>
          <w:rFonts w:ascii="Palatino Linotype" w:eastAsia="Palatino Linotype" w:hAnsi="Palatino Linotype" w:cs="Palatino Linotype"/>
          <w:sz w:val="24"/>
          <w:szCs w:val="24"/>
        </w:rPr>
      </w:pPr>
    </w:p>
    <w:p w14:paraId="0CB41CA8" w14:textId="77777777" w:rsidR="00872E5E" w:rsidRPr="00E7558D" w:rsidRDefault="00872E5E" w:rsidP="00872E5E">
      <w:pPr>
        <w:spacing w:after="0" w:line="360" w:lineRule="auto"/>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E7558D">
        <w:rPr>
          <w:rFonts w:ascii="Palatino Linotype" w:eastAsia="Palatino Linotype" w:hAnsi="Palatino Linotype" w:cs="Palatino Linotype"/>
          <w:i/>
          <w:sz w:val="24"/>
          <w:szCs w:val="24"/>
        </w:rPr>
        <w:t xml:space="preserve">“TÉRMINOS </w:t>
      </w:r>
      <w:r w:rsidRPr="00E7558D">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E7558D">
        <w:rPr>
          <w:rFonts w:ascii="Palatino Linotype" w:eastAsia="Palatino Linotype" w:hAnsi="Palatino Linotype" w:cs="Palatino Linotype"/>
          <w:sz w:val="24"/>
          <w:szCs w:val="24"/>
        </w:rPr>
        <w:t>, visible en la Gaceta del Seminario Judicial de la Federación con el registro digital 205635.</w:t>
      </w:r>
    </w:p>
    <w:p w14:paraId="74BC10ED"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6DE24144"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EEC092"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315E660D"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D7DBF5E"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2C2326EE"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i/>
          <w:sz w:val="24"/>
          <w:szCs w:val="24"/>
        </w:rPr>
        <w:t>“PLAZO RAZONABLE PARA RESOLVER. DIMENSIÓN Y EFECTOS DE ESTE CONCEPTO CUANDO SE ADUCE EXCESIVA CARGA DE TRABAJO.”</w:t>
      </w:r>
      <w:r w:rsidRPr="00E7558D">
        <w:rPr>
          <w:rFonts w:ascii="Palatino Linotype" w:eastAsia="Palatino Linotype" w:hAnsi="Palatino Linotype" w:cs="Palatino Linotype"/>
          <w:sz w:val="24"/>
          <w:szCs w:val="24"/>
        </w:rPr>
        <w:t xml:space="preserve"> consultable en el Seminario Judicial de la Federación y su gaceta, con el registro digital 2002351.</w:t>
      </w:r>
    </w:p>
    <w:p w14:paraId="5B9951A0"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E7558D">
        <w:rPr>
          <w:rFonts w:ascii="Palatino Linotype" w:eastAsia="Palatino Linotype" w:hAnsi="Palatino Linotype" w:cs="Palatino Linotype"/>
          <w:sz w:val="24"/>
          <w:szCs w:val="24"/>
        </w:rPr>
        <w:t>, visible en el Seminario Judicial de la Federación y su gaceta, con el registro digital 2002350.</w:t>
      </w:r>
    </w:p>
    <w:p w14:paraId="23DD46CF" w14:textId="77777777" w:rsidR="00872E5E" w:rsidRPr="00E7558D" w:rsidRDefault="00872E5E" w:rsidP="00872E5E">
      <w:pPr>
        <w:spacing w:after="0" w:line="360" w:lineRule="auto"/>
        <w:jc w:val="both"/>
        <w:rPr>
          <w:rFonts w:ascii="Palatino Linotype" w:eastAsia="Palatino Linotype" w:hAnsi="Palatino Linotype" w:cs="Palatino Linotype"/>
          <w:sz w:val="24"/>
          <w:szCs w:val="24"/>
        </w:rPr>
      </w:pPr>
    </w:p>
    <w:p w14:paraId="7AF24B50" w14:textId="77777777" w:rsidR="00872E5E" w:rsidRPr="00E7558D" w:rsidRDefault="00872E5E" w:rsidP="00872E5E">
      <w:pPr>
        <w:spacing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C402D48" w14:textId="77777777" w:rsidR="00872E5E" w:rsidRPr="00E7558D" w:rsidRDefault="00872E5E" w:rsidP="00872E5E">
      <w:pPr>
        <w:spacing w:line="360" w:lineRule="auto"/>
        <w:contextualSpacing/>
        <w:jc w:val="both"/>
        <w:rPr>
          <w:rFonts w:ascii="Palatino Linotype" w:hAnsi="Palatino Linotype"/>
          <w:sz w:val="24"/>
          <w:szCs w:val="24"/>
        </w:rPr>
      </w:pPr>
    </w:p>
    <w:p w14:paraId="0515E852" w14:textId="77777777" w:rsidR="00872E5E" w:rsidRPr="00E7558D" w:rsidRDefault="00431A57" w:rsidP="00D866B5">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10</w:t>
      </w:r>
      <w:r w:rsidR="00872E5E" w:rsidRPr="00E7558D">
        <w:rPr>
          <w:rFonts w:ascii="Palatino Linotype" w:eastAsia="Palatino Linotype" w:hAnsi="Palatino Linotype" w:cs="Palatino Linotype"/>
          <w:b/>
          <w:sz w:val="24"/>
          <w:szCs w:val="24"/>
        </w:rPr>
        <w:t xml:space="preserve">. CIERRE DE INSTRUCCIÓN. </w:t>
      </w:r>
      <w:r w:rsidR="00872E5E" w:rsidRPr="00E7558D">
        <w:rPr>
          <w:rFonts w:ascii="Palatino Linotype" w:eastAsia="Palatino Linotype" w:hAnsi="Palatino Linotype" w:cs="Palatino Linotype"/>
          <w:sz w:val="24"/>
          <w:szCs w:val="24"/>
        </w:rPr>
        <w:t xml:space="preserve">El </w:t>
      </w:r>
      <w:r w:rsidR="0012756D" w:rsidRPr="00E7558D">
        <w:rPr>
          <w:rFonts w:ascii="Palatino Linotype" w:eastAsia="Palatino Linotype" w:hAnsi="Palatino Linotype" w:cs="Palatino Linotype"/>
          <w:sz w:val="24"/>
          <w:szCs w:val="24"/>
        </w:rPr>
        <w:t>veintiuno</w:t>
      </w:r>
      <w:r w:rsidR="00872E5E" w:rsidRPr="00E7558D">
        <w:rPr>
          <w:rFonts w:ascii="Palatino Linotype" w:eastAsia="Palatino Linotype" w:hAnsi="Palatino Linotype" w:cs="Palatino Linotype"/>
          <w:sz w:val="24"/>
          <w:szCs w:val="24"/>
        </w:rPr>
        <w:t xml:space="preserve"> de </w:t>
      </w:r>
      <w:r w:rsidRPr="00E7558D">
        <w:rPr>
          <w:rFonts w:ascii="Palatino Linotype" w:eastAsia="Palatino Linotype" w:hAnsi="Palatino Linotype" w:cs="Palatino Linotype"/>
          <w:sz w:val="24"/>
          <w:szCs w:val="24"/>
        </w:rPr>
        <w:t>marz</w:t>
      </w:r>
      <w:r w:rsidR="00872E5E" w:rsidRPr="00E7558D">
        <w:rPr>
          <w:rFonts w:ascii="Palatino Linotype" w:eastAsia="Palatino Linotype" w:hAnsi="Palatino Linotype" w:cs="Palatino Linotype"/>
          <w:sz w:val="24"/>
          <w:szCs w:val="24"/>
        </w:rPr>
        <w: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47E3801" w14:textId="77777777" w:rsidR="00872E5E" w:rsidRPr="00E7558D" w:rsidRDefault="00872E5E" w:rsidP="00E55041">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9374A43" w14:textId="77777777" w:rsidR="008639CF" w:rsidRPr="00E7558D" w:rsidRDefault="008639CF" w:rsidP="00431A57">
      <w:pPr>
        <w:widowControl w:val="0"/>
        <w:spacing w:after="0" w:line="360" w:lineRule="auto"/>
        <w:jc w:val="center"/>
        <w:rPr>
          <w:rFonts w:ascii="Palatino Linotype" w:eastAsia="Palatino Linotype" w:hAnsi="Palatino Linotype" w:cs="Palatino Linotype"/>
          <w:b/>
          <w:sz w:val="24"/>
          <w:szCs w:val="24"/>
        </w:rPr>
      </w:pPr>
    </w:p>
    <w:p w14:paraId="0928EC9F" w14:textId="77777777" w:rsidR="00431A57" w:rsidRPr="00E7558D" w:rsidRDefault="00431A57" w:rsidP="00431A57">
      <w:pPr>
        <w:widowControl w:val="0"/>
        <w:spacing w:after="0" w:line="360" w:lineRule="auto"/>
        <w:jc w:val="center"/>
        <w:rPr>
          <w:rFonts w:ascii="Palatino Linotype" w:eastAsia="Palatino Linotype" w:hAnsi="Palatino Linotype" w:cs="Palatino Linotype"/>
          <w:b/>
          <w:sz w:val="24"/>
          <w:szCs w:val="24"/>
        </w:rPr>
      </w:pPr>
      <w:r w:rsidRPr="00E7558D">
        <w:rPr>
          <w:rFonts w:ascii="Palatino Linotype" w:eastAsia="Palatino Linotype" w:hAnsi="Palatino Linotype" w:cs="Palatino Linotype"/>
          <w:b/>
          <w:sz w:val="24"/>
          <w:szCs w:val="24"/>
        </w:rPr>
        <w:t>C O N S I D E R A N D O S</w:t>
      </w:r>
    </w:p>
    <w:p w14:paraId="020A420B" w14:textId="77777777" w:rsidR="00431A57" w:rsidRPr="00E7558D" w:rsidRDefault="00431A57" w:rsidP="00431A57">
      <w:pPr>
        <w:widowControl w:val="0"/>
        <w:spacing w:after="0" w:line="360" w:lineRule="auto"/>
        <w:jc w:val="center"/>
        <w:rPr>
          <w:rFonts w:ascii="Palatino Linotype" w:eastAsia="Palatino Linotype" w:hAnsi="Palatino Linotype" w:cs="Palatino Linotype"/>
          <w:b/>
          <w:sz w:val="24"/>
          <w:szCs w:val="24"/>
        </w:rPr>
      </w:pPr>
    </w:p>
    <w:p w14:paraId="5E944EE6" w14:textId="77777777" w:rsidR="00431A57" w:rsidRPr="00E7558D" w:rsidRDefault="00431A57" w:rsidP="00431A57">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PRIMERO. COMPETENCIA.</w:t>
      </w:r>
      <w:r w:rsidRPr="00E7558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w:t>
      </w:r>
      <w:r w:rsidRPr="00E7558D">
        <w:rPr>
          <w:rFonts w:ascii="Palatino Linotype" w:eastAsia="Palatino Linotype" w:hAnsi="Palatino Linotype" w:cs="Palatino Linotype"/>
          <w:sz w:val="24"/>
          <w:szCs w:val="24"/>
        </w:rPr>
        <w:lastRenderedPageBreak/>
        <w:t>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AA3C284" w14:textId="77777777" w:rsidR="00431A57" w:rsidRPr="00E7558D" w:rsidRDefault="00431A57" w:rsidP="00431A57">
      <w:pPr>
        <w:spacing w:line="360" w:lineRule="auto"/>
        <w:contextualSpacing/>
        <w:jc w:val="both"/>
        <w:rPr>
          <w:rFonts w:ascii="Palatino Linotype" w:hAnsi="Palatino Linotype"/>
          <w:sz w:val="24"/>
          <w:szCs w:val="24"/>
        </w:rPr>
      </w:pPr>
    </w:p>
    <w:p w14:paraId="776A478C" w14:textId="77777777" w:rsidR="00431A57" w:rsidRPr="00E7558D" w:rsidRDefault="00431A57" w:rsidP="00431A57">
      <w:pPr>
        <w:spacing w:before="160" w:after="0" w:line="360" w:lineRule="auto"/>
        <w:ind w:right="-234"/>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SEGUNDO. OPORTUNIDAD Y PROCEDIBILIDAD DEL RECURSO DE REVISIÓN.  </w:t>
      </w:r>
      <w:r w:rsidRPr="00E7558D">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4347C0F7" w14:textId="77777777" w:rsidR="00431A57" w:rsidRPr="00E7558D" w:rsidRDefault="00431A57" w:rsidP="00F3658D">
      <w:pPr>
        <w:spacing w:before="120" w:after="120" w:line="360" w:lineRule="auto"/>
        <w:ind w:right="49"/>
        <w:contextualSpacing/>
        <w:jc w:val="both"/>
        <w:rPr>
          <w:rFonts w:ascii="Palatino Linotype" w:eastAsia="Palatino Linotype" w:hAnsi="Palatino Linotype" w:cs="Palatino Linotype"/>
          <w:sz w:val="24"/>
        </w:rPr>
      </w:pPr>
    </w:p>
    <w:p w14:paraId="32C2AE5B" w14:textId="77777777" w:rsidR="00431A57" w:rsidRPr="00E7558D" w:rsidRDefault="00431A57" w:rsidP="00431A57">
      <w:pPr>
        <w:spacing w:after="0" w:line="360" w:lineRule="auto"/>
        <w:ind w:right="-234"/>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E7558D">
        <w:rPr>
          <w:rFonts w:ascii="Palatino Linotype" w:eastAsia="Palatino Linotype" w:hAnsi="Palatino Linotype" w:cs="Palatino Linotype"/>
          <w:b/>
          <w:sz w:val="24"/>
          <w:szCs w:val="24"/>
        </w:rPr>
        <w:t xml:space="preserve"> EL SUJETO OBLIGADO </w:t>
      </w:r>
      <w:r w:rsidRPr="00E7558D">
        <w:rPr>
          <w:rFonts w:ascii="Palatino Linotype" w:eastAsia="Palatino Linotype" w:hAnsi="Palatino Linotype" w:cs="Palatino Linotype"/>
          <w:sz w:val="24"/>
          <w:szCs w:val="24"/>
        </w:rPr>
        <w:t xml:space="preserve">emitió la respuesta, toda vez que esta fue pronunciada el día veintitrés de septiembre de dos mil veintidós, mientras que </w:t>
      </w:r>
      <w:r w:rsidRPr="00E7558D">
        <w:rPr>
          <w:rFonts w:ascii="Palatino Linotype" w:eastAsia="Palatino Linotype" w:hAnsi="Palatino Linotype" w:cs="Palatino Linotype"/>
          <w:b/>
          <w:bCs/>
          <w:sz w:val="24"/>
          <w:szCs w:val="24"/>
        </w:rPr>
        <w:t>EL</w:t>
      </w: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interpuso el recurso de revisión en fecha veintiséis de septiembre de dos mil veintidós, esto es al siguiente día hábil de haber recibido la respuesta. </w:t>
      </w:r>
    </w:p>
    <w:p w14:paraId="71A79EBD" w14:textId="77777777" w:rsidR="00431A57" w:rsidRPr="00E7558D" w:rsidRDefault="00431A57" w:rsidP="00F3658D">
      <w:pPr>
        <w:spacing w:before="120" w:after="120" w:line="360" w:lineRule="auto"/>
        <w:ind w:right="49"/>
        <w:contextualSpacing/>
        <w:jc w:val="both"/>
        <w:rPr>
          <w:rFonts w:ascii="Palatino Linotype" w:eastAsia="Palatino Linotype" w:hAnsi="Palatino Linotype" w:cs="Palatino Linotype"/>
          <w:sz w:val="24"/>
        </w:rPr>
      </w:pPr>
    </w:p>
    <w:p w14:paraId="4681B604" w14:textId="77777777" w:rsidR="00431A57" w:rsidRPr="00E7558D" w:rsidRDefault="00431A57" w:rsidP="00431A57">
      <w:pPr>
        <w:spacing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Además, por cuanto hace a la procedibilidad del recurso de revisión, es de suma importancia señalar que la parte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no proporcionó un nombre, como se advierte en el detalle de seguimiento del SAIMEX, no obstante lo anterior,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308CF1" w14:textId="77777777" w:rsidR="00431A57" w:rsidRPr="00E7558D" w:rsidRDefault="00431A57" w:rsidP="00431A57">
      <w:pPr>
        <w:spacing w:before="240" w:after="240" w:line="240" w:lineRule="auto"/>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b/>
          <w:i/>
        </w:rPr>
        <w:t>Las solicitudes anónimas</w:t>
      </w:r>
      <w:r w:rsidRPr="00E7558D">
        <w:rPr>
          <w:rFonts w:ascii="Palatino Linotype" w:eastAsia="Palatino Linotype" w:hAnsi="Palatino Linotype" w:cs="Palatino Linotype"/>
          <w:i/>
        </w:rPr>
        <w:t xml:space="preserve">, </w:t>
      </w:r>
      <w:r w:rsidRPr="00E7558D">
        <w:rPr>
          <w:rFonts w:ascii="Palatino Linotype" w:eastAsia="Palatino Linotype" w:hAnsi="Palatino Linotype" w:cs="Palatino Linotype"/>
          <w:b/>
          <w:bCs/>
          <w:i/>
        </w:rPr>
        <w:t>con</w:t>
      </w:r>
      <w:r w:rsidRPr="00E7558D">
        <w:rPr>
          <w:rFonts w:ascii="Palatino Linotype" w:eastAsia="Palatino Linotype" w:hAnsi="Palatino Linotype" w:cs="Palatino Linotype"/>
          <w:i/>
        </w:rPr>
        <w:t xml:space="preserve"> nombre incompleto o </w:t>
      </w:r>
      <w:r w:rsidRPr="00E7558D">
        <w:rPr>
          <w:rFonts w:ascii="Palatino Linotype" w:eastAsia="Palatino Linotype" w:hAnsi="Palatino Linotype" w:cs="Palatino Linotype"/>
          <w:b/>
          <w:bCs/>
          <w:i/>
        </w:rPr>
        <w:t>s</w:t>
      </w:r>
      <w:r w:rsidRPr="00E7558D">
        <w:rPr>
          <w:rFonts w:ascii="Palatino Linotype" w:eastAsia="Palatino Linotype" w:hAnsi="Palatino Linotype" w:cs="Palatino Linotype"/>
          <w:i/>
        </w:rPr>
        <w:t xml:space="preserve">eudónimo </w:t>
      </w:r>
      <w:r w:rsidRPr="00E7558D">
        <w:rPr>
          <w:rFonts w:ascii="Palatino Linotype" w:eastAsia="Palatino Linotype" w:hAnsi="Palatino Linotype" w:cs="Palatino Linotype"/>
          <w:b/>
          <w:i/>
        </w:rPr>
        <w:t>serán procedentes para su trámite por parte del sujeto obligado ante quien se presente</w:t>
      </w:r>
      <w:r w:rsidRPr="00E7558D">
        <w:rPr>
          <w:rFonts w:ascii="Palatino Linotype" w:eastAsia="Palatino Linotype" w:hAnsi="Palatino Linotype" w:cs="Palatino Linotype"/>
          <w:i/>
        </w:rPr>
        <w:t>. No podrá requerirse información adicional con motivo del nombre proporcionado por el solicitante."</w:t>
      </w:r>
    </w:p>
    <w:p w14:paraId="569C036B" w14:textId="77777777" w:rsidR="00431A57" w:rsidRPr="00E7558D" w:rsidRDefault="00431A57" w:rsidP="00431A57">
      <w:pPr>
        <w:spacing w:after="0" w:line="360" w:lineRule="auto"/>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7558D">
        <w:rPr>
          <w:rFonts w:ascii="Palatino Linotype" w:eastAsia="Palatino Linotype" w:hAnsi="Palatino Linotype" w:cs="Palatino Linotype"/>
          <w:b/>
          <w:sz w:val="24"/>
          <w:szCs w:val="24"/>
        </w:rPr>
        <w:t xml:space="preserve">EL SAIMEX.  </w:t>
      </w:r>
    </w:p>
    <w:p w14:paraId="3A3C021A" w14:textId="77777777" w:rsidR="00431A57" w:rsidRPr="00E7558D" w:rsidRDefault="00431A57" w:rsidP="00431A57">
      <w:pPr>
        <w:spacing w:line="360" w:lineRule="auto"/>
        <w:contextualSpacing/>
        <w:jc w:val="both"/>
        <w:rPr>
          <w:rFonts w:ascii="Palatino Linotype" w:hAnsi="Palatino Linotype"/>
          <w:sz w:val="24"/>
          <w:szCs w:val="24"/>
        </w:rPr>
      </w:pPr>
    </w:p>
    <w:p w14:paraId="2B297E4E" w14:textId="77777777" w:rsidR="00431A57" w:rsidRPr="00E7558D" w:rsidRDefault="00431A57" w:rsidP="00431A57">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Finalmente, resulta procedente la interposición del recurso, según lo aducido por </w:t>
      </w:r>
      <w:r w:rsidRPr="00E7558D">
        <w:rPr>
          <w:rFonts w:ascii="Palatino Linotype" w:eastAsia="Palatino Linotype" w:hAnsi="Palatino Linotype" w:cs="Palatino Linotype"/>
          <w:b/>
          <w:sz w:val="24"/>
          <w:szCs w:val="24"/>
        </w:rPr>
        <w:t>la parte RECURRENTE</w:t>
      </w:r>
      <w:r w:rsidRPr="00E7558D">
        <w:rPr>
          <w:rFonts w:ascii="Palatino Linotype" w:eastAsia="Palatino Linotype" w:hAnsi="Palatino Linotype" w:cs="Palatino Linotype"/>
          <w:sz w:val="24"/>
          <w:szCs w:val="24"/>
        </w:rPr>
        <w:t xml:space="preserve"> en sus razones o motivos de inconformidad, de acuerdo al artículo 179, fracción VIII</w:t>
      </w:r>
      <w:r w:rsidRPr="00E7558D">
        <w:rPr>
          <w:rFonts w:ascii="Palatino Linotype" w:eastAsia="Palatino Linotype" w:hAnsi="Palatino Linotype" w:cs="Palatino Linotype"/>
          <w:sz w:val="32"/>
          <w:szCs w:val="24"/>
        </w:rPr>
        <w:t xml:space="preserve"> </w:t>
      </w:r>
      <w:r w:rsidRPr="00E7558D">
        <w:rPr>
          <w:rFonts w:ascii="Palatino Linotype" w:eastAsia="Palatino Linotype" w:hAnsi="Palatino Linotype" w:cs="Palatino Linotype"/>
          <w:sz w:val="24"/>
          <w:szCs w:val="24"/>
        </w:rPr>
        <w:t>de la Ley de Transparencia y Acceso a la Información Pública del Estado de México y Municipios; que a la letra dice:</w:t>
      </w:r>
    </w:p>
    <w:p w14:paraId="71DF4E86" w14:textId="77777777" w:rsidR="00431A57" w:rsidRPr="00E7558D" w:rsidRDefault="00431A57" w:rsidP="00431A57">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1ED462DE" w14:textId="77777777" w:rsidR="00431A57" w:rsidRPr="00E7558D" w:rsidRDefault="00431A57" w:rsidP="00431A5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179</w:t>
      </w:r>
      <w:r w:rsidRPr="00E7558D">
        <w:rPr>
          <w:rFonts w:ascii="Palatino Linotype" w:eastAsia="Palatino Linotype" w:hAnsi="Palatino Linotype" w:cs="Palatino Linotype"/>
          <w:i/>
        </w:rPr>
        <w:t xml:space="preserve">. </w:t>
      </w:r>
      <w:r w:rsidRPr="00E7558D">
        <w:rPr>
          <w:rFonts w:ascii="Palatino Linotype" w:eastAsia="Palatino Linotype" w:hAnsi="Palatino Linotype" w:cs="Palatino Linotype"/>
          <w:b/>
          <w:i/>
        </w:rPr>
        <w:t>El recurso de revisión</w:t>
      </w:r>
      <w:r w:rsidRPr="00E7558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7558D">
        <w:rPr>
          <w:rFonts w:ascii="Palatino Linotype" w:eastAsia="Palatino Linotype" w:hAnsi="Palatino Linotype" w:cs="Palatino Linotype"/>
          <w:b/>
          <w:i/>
        </w:rPr>
        <w:t>, y procederá en contra de las siguientes causas</w:t>
      </w:r>
      <w:r w:rsidRPr="00E7558D">
        <w:rPr>
          <w:rFonts w:ascii="Palatino Linotype" w:eastAsia="Palatino Linotype" w:hAnsi="Palatino Linotype" w:cs="Palatino Linotype"/>
          <w:i/>
        </w:rPr>
        <w:t>:</w:t>
      </w:r>
    </w:p>
    <w:p w14:paraId="54E19F9C" w14:textId="77777777" w:rsidR="00431A57" w:rsidRPr="00E7558D" w:rsidRDefault="00431A57" w:rsidP="00431A5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7558D">
        <w:rPr>
          <w:rFonts w:ascii="Palatino Linotype" w:eastAsia="Palatino Linotype" w:hAnsi="Palatino Linotype" w:cs="Palatino Linotype"/>
          <w:b/>
          <w:i/>
        </w:rPr>
        <w:lastRenderedPageBreak/>
        <w:t>(</w:t>
      </w:r>
      <w:r w:rsidRPr="00E7558D">
        <w:rPr>
          <w:rFonts w:ascii="Palatino Linotype" w:eastAsia="Palatino Linotype" w:hAnsi="Palatino Linotype" w:cs="Palatino Linotype"/>
          <w:i/>
        </w:rPr>
        <w:t>…)</w:t>
      </w:r>
    </w:p>
    <w:p w14:paraId="6EB51004" w14:textId="77777777" w:rsidR="00431A57" w:rsidRPr="00E7558D" w:rsidRDefault="00431A57" w:rsidP="00431A5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7558D">
        <w:rPr>
          <w:rFonts w:ascii="Palatino Linotype" w:eastAsia="Palatino Linotype" w:hAnsi="Palatino Linotype" w:cs="Palatino Linotype"/>
          <w:i/>
        </w:rPr>
        <w:t>VIII. La notificación, entrega o puesta a disposición de información en una modalidad o formato distinto al solicitado;”</w:t>
      </w:r>
    </w:p>
    <w:p w14:paraId="33345C52" w14:textId="77777777" w:rsidR="00431A57" w:rsidRPr="00E7558D" w:rsidRDefault="00431A57" w:rsidP="00F3658D">
      <w:pPr>
        <w:spacing w:before="120" w:after="120" w:line="360" w:lineRule="auto"/>
        <w:ind w:right="49"/>
        <w:contextualSpacing/>
        <w:jc w:val="both"/>
        <w:rPr>
          <w:rFonts w:ascii="Palatino Linotype" w:eastAsia="Palatino Linotype" w:hAnsi="Palatino Linotype" w:cs="Palatino Linotype"/>
          <w:sz w:val="24"/>
        </w:rPr>
      </w:pPr>
    </w:p>
    <w:p w14:paraId="7AC67ACB" w14:textId="77777777" w:rsidR="00431A57" w:rsidRPr="00E7558D" w:rsidRDefault="00431A57" w:rsidP="00D866B5">
      <w:pPr>
        <w:spacing w:line="360" w:lineRule="auto"/>
        <w:ind w:right="-234"/>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TERCERO. MATERIA DE LA REVISIÓN. </w:t>
      </w:r>
      <w:r w:rsidRPr="00E7558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es adecuada y suficiente para satisfacer el derecho de acceso a la información pública de la parte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o en su defecto, en caso de ser procedente, ordenar la entrega de información oportuna.</w:t>
      </w:r>
    </w:p>
    <w:p w14:paraId="2B61C91D" w14:textId="77777777" w:rsidR="00582298" w:rsidRPr="00E7558D" w:rsidRDefault="00582298" w:rsidP="00D866B5">
      <w:pPr>
        <w:spacing w:line="360" w:lineRule="auto"/>
        <w:ind w:right="-234"/>
        <w:contextualSpacing/>
        <w:jc w:val="both"/>
        <w:rPr>
          <w:rFonts w:ascii="Palatino Linotype" w:eastAsia="Palatino Linotype" w:hAnsi="Palatino Linotype" w:cs="Palatino Linotype"/>
          <w:sz w:val="24"/>
          <w:szCs w:val="24"/>
        </w:rPr>
      </w:pPr>
    </w:p>
    <w:p w14:paraId="616D31AE" w14:textId="77777777" w:rsidR="00431A57" w:rsidRPr="00E7558D" w:rsidRDefault="00431A57" w:rsidP="00431A57">
      <w:pPr>
        <w:spacing w:before="240" w:after="24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CUARTO. ESTUDIO Y RESOLUCIÓN DEL ASUNTO.  </w:t>
      </w:r>
      <w:r w:rsidRPr="00E7558D">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517B960" w14:textId="77777777" w:rsidR="00431A57" w:rsidRPr="00E7558D" w:rsidRDefault="00431A57" w:rsidP="009C7476">
      <w:pPr>
        <w:tabs>
          <w:tab w:val="left" w:pos="709"/>
        </w:tabs>
        <w:spacing w:line="276" w:lineRule="auto"/>
        <w:ind w:left="851" w:right="850"/>
        <w:jc w:val="both"/>
        <w:rPr>
          <w:rFonts w:ascii="Palatino Linotype" w:eastAsia="Palatino Linotype" w:hAnsi="Palatino Linotype" w:cs="Palatino Linotype"/>
          <w:i/>
        </w:rPr>
      </w:pPr>
      <w:r w:rsidRPr="00E7558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E7558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A2F778E" w14:textId="77777777" w:rsidR="00431A57" w:rsidRPr="00E7558D" w:rsidRDefault="00431A57" w:rsidP="009C7476">
      <w:pPr>
        <w:tabs>
          <w:tab w:val="left" w:pos="709"/>
        </w:tabs>
        <w:spacing w:line="276" w:lineRule="auto"/>
        <w:ind w:left="851" w:right="850"/>
        <w:jc w:val="both"/>
        <w:rPr>
          <w:rFonts w:ascii="Palatino Linotype" w:eastAsia="Palatino Linotype" w:hAnsi="Palatino Linotype" w:cs="Palatino Linotype"/>
          <w:b/>
          <w:i/>
        </w:rPr>
      </w:pPr>
      <w:r w:rsidRPr="00E7558D">
        <w:rPr>
          <w:rFonts w:ascii="Palatino Linotype" w:eastAsia="Palatino Linotype" w:hAnsi="Palatino Linotype" w:cs="Palatino Linotype"/>
          <w:b/>
          <w:i/>
        </w:rPr>
        <w:lastRenderedPageBreak/>
        <w:t>Las normas relativas a los derechos humanos se interpretarán de conformidad con esta Constitución y con los tratados internacionales de la materia favoreciendo en todo tiempo a las personas la protección más amplia.</w:t>
      </w:r>
    </w:p>
    <w:p w14:paraId="3A0A8111" w14:textId="77777777" w:rsidR="00431A57" w:rsidRPr="00E7558D" w:rsidRDefault="00431A57" w:rsidP="009C7476">
      <w:pPr>
        <w:tabs>
          <w:tab w:val="left" w:pos="709"/>
        </w:tabs>
        <w:spacing w:line="276" w:lineRule="auto"/>
        <w:ind w:left="851" w:right="850"/>
        <w:jc w:val="both"/>
        <w:rPr>
          <w:rFonts w:ascii="Palatino Linotype" w:eastAsia="Palatino Linotype" w:hAnsi="Palatino Linotype" w:cs="Palatino Linotype"/>
          <w:i/>
        </w:rPr>
      </w:pPr>
      <w:r w:rsidRPr="00E7558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7558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0063408" w14:textId="77777777" w:rsidR="00431A57" w:rsidRPr="00E7558D" w:rsidRDefault="00431A57" w:rsidP="009C7476">
      <w:pPr>
        <w:tabs>
          <w:tab w:val="left" w:pos="709"/>
        </w:tabs>
        <w:spacing w:line="276" w:lineRule="auto"/>
        <w:ind w:left="851" w:right="850"/>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p>
    <w:p w14:paraId="4906DBFD" w14:textId="77777777" w:rsidR="00431A57" w:rsidRPr="00E7558D" w:rsidRDefault="00431A57" w:rsidP="009C7476">
      <w:pPr>
        <w:spacing w:line="276" w:lineRule="auto"/>
        <w:ind w:left="851" w:right="901"/>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6o.</w:t>
      </w:r>
    </w:p>
    <w:p w14:paraId="273264E2" w14:textId="77777777" w:rsidR="00431A57" w:rsidRPr="00E7558D" w:rsidRDefault="00431A57" w:rsidP="009C7476">
      <w:pPr>
        <w:spacing w:line="276" w:lineRule="auto"/>
        <w:ind w:left="851" w:right="901"/>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p>
    <w:p w14:paraId="53550220"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A. Para el ejercicio del derecho de acceso a la información, la Federación y </w:t>
      </w:r>
      <w:r w:rsidRPr="00E7558D">
        <w:rPr>
          <w:rFonts w:ascii="Palatino Linotype" w:eastAsia="Palatino Linotype" w:hAnsi="Palatino Linotype" w:cs="Palatino Linotype"/>
          <w:b/>
          <w:i/>
          <w:u w:val="single"/>
        </w:rPr>
        <w:t>las entidades federativas</w:t>
      </w:r>
      <w:r w:rsidRPr="00E7558D">
        <w:rPr>
          <w:rFonts w:ascii="Palatino Linotype" w:eastAsia="Palatino Linotype" w:hAnsi="Palatino Linotype" w:cs="Palatino Linotype"/>
          <w:b/>
          <w:i/>
        </w:rPr>
        <w:t>,</w:t>
      </w:r>
      <w:r w:rsidRPr="00E7558D">
        <w:rPr>
          <w:rFonts w:ascii="Palatino Linotype" w:eastAsia="Palatino Linotype" w:hAnsi="Palatino Linotype" w:cs="Palatino Linotype"/>
          <w:i/>
        </w:rPr>
        <w:t xml:space="preserve"> en el ámbito de sus respectivas competencias, se regirán por los siguientes principios y bases:</w:t>
      </w:r>
    </w:p>
    <w:p w14:paraId="7F3F5F29"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3D32AA6C"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I. </w:t>
      </w:r>
      <w:r w:rsidRPr="00E7558D">
        <w:rPr>
          <w:rFonts w:ascii="Palatino Linotype" w:eastAsia="Palatino Linotype" w:hAnsi="Palatino Linotype" w:cs="Palatino Linotype"/>
          <w:b/>
          <w:i/>
          <w:u w:val="single"/>
        </w:rPr>
        <w:t>Toda la información en posesión de cualquier autoridad, entidad, órgano y organismo de los Poderes</w:t>
      </w:r>
      <w:r w:rsidRPr="00E7558D">
        <w:rPr>
          <w:rFonts w:ascii="Palatino Linotype" w:eastAsia="Palatino Linotype" w:hAnsi="Palatino Linotype" w:cs="Palatino Linotype"/>
          <w:i/>
        </w:rPr>
        <w:t xml:space="preserve"> Ejecutivo, Legislativo </w:t>
      </w:r>
      <w:r w:rsidRPr="00E7558D">
        <w:rPr>
          <w:rFonts w:ascii="Palatino Linotype" w:eastAsia="Palatino Linotype" w:hAnsi="Palatino Linotype" w:cs="Palatino Linotype"/>
          <w:b/>
          <w:i/>
          <w:u w:val="single"/>
        </w:rPr>
        <w:t>y Judicial</w:t>
      </w:r>
      <w:r w:rsidRPr="00E7558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7558D">
        <w:rPr>
          <w:rFonts w:ascii="Palatino Linotype" w:eastAsia="Palatino Linotype" w:hAnsi="Palatino Linotype" w:cs="Palatino Linotype"/>
          <w:b/>
          <w:i/>
        </w:rPr>
        <w:t>es pública y sólo podrá ser reservada temporalmente por razones de interés público y seguridad nacional,</w:t>
      </w:r>
      <w:r w:rsidRPr="00E7558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C0B4E5"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0AE88FDC" w14:textId="77777777" w:rsidR="00431A57" w:rsidRPr="00E7558D" w:rsidRDefault="00431A57" w:rsidP="00431A57">
      <w:pPr>
        <w:spacing w:line="276" w:lineRule="auto"/>
        <w:ind w:left="851" w:right="851"/>
        <w:jc w:val="both"/>
        <w:rPr>
          <w:rFonts w:ascii="Palatino Linotype" w:eastAsia="Palatino Linotype" w:hAnsi="Palatino Linotype" w:cs="Palatino Linotype"/>
          <w:b/>
          <w:i/>
        </w:rPr>
      </w:pPr>
      <w:r w:rsidRPr="00E7558D">
        <w:rPr>
          <w:rFonts w:ascii="Palatino Linotype" w:eastAsia="Palatino Linotype" w:hAnsi="Palatino Linotype" w:cs="Palatino Linotype"/>
          <w:b/>
          <w:i/>
        </w:rPr>
        <w:lastRenderedPageBreak/>
        <w:t>II. La información que se refiere a la vida privada y los datos personales será protegida en los términos y con las excepciones que fijen las leyes.</w:t>
      </w:r>
    </w:p>
    <w:p w14:paraId="16E39629"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34044EF4"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III. </w:t>
      </w:r>
      <w:r w:rsidRPr="00E7558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E7558D">
        <w:rPr>
          <w:rFonts w:ascii="Palatino Linotype" w:eastAsia="Palatino Linotype" w:hAnsi="Palatino Linotype" w:cs="Palatino Linotype"/>
          <w:i/>
        </w:rPr>
        <w:t xml:space="preserve"> a sus datos personales o a la rectificación de éstos.</w:t>
      </w:r>
    </w:p>
    <w:p w14:paraId="2455B8FD"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07A68D4B"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IV. </w:t>
      </w:r>
      <w:r w:rsidRPr="00E7558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B871F62"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p>
    <w:p w14:paraId="29CBC1BA"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V. </w:t>
      </w:r>
      <w:r w:rsidRPr="00E7558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8D3CF38"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40C1583B"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VI. </w:t>
      </w:r>
      <w:r w:rsidRPr="00E7558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462B4D0"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w:t>
      </w:r>
    </w:p>
    <w:p w14:paraId="69BF602F" w14:textId="77777777" w:rsidR="00431A57" w:rsidRPr="00E7558D" w:rsidRDefault="00431A57" w:rsidP="00431A57">
      <w:pPr>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VII. </w:t>
      </w:r>
      <w:r w:rsidRPr="00E7558D">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DD9D5FF" w14:textId="77777777" w:rsidR="00431A57" w:rsidRPr="00E7558D" w:rsidRDefault="00431A57" w:rsidP="00431A57">
      <w:pPr>
        <w:ind w:right="851"/>
        <w:jc w:val="both"/>
        <w:rPr>
          <w:rFonts w:ascii="Palatino Linotype" w:eastAsia="Palatino Linotype" w:hAnsi="Palatino Linotype" w:cs="Palatino Linotype"/>
          <w:i/>
        </w:rPr>
      </w:pPr>
    </w:p>
    <w:p w14:paraId="58F37931" w14:textId="77777777" w:rsidR="00431A57" w:rsidRPr="00E7558D" w:rsidRDefault="00431A57" w:rsidP="00431A57">
      <w:pPr>
        <w:tabs>
          <w:tab w:val="left" w:pos="709"/>
        </w:tabs>
        <w:spacing w:before="240" w:after="240"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E7558D">
        <w:rPr>
          <w:rFonts w:ascii="Palatino Linotype" w:eastAsia="Palatino Linotype" w:hAnsi="Palatino Linotype" w:cs="Palatino Linotype"/>
          <w:sz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F7D39D3" w14:textId="77777777" w:rsidR="00431A57" w:rsidRPr="00E7558D" w:rsidRDefault="00431A57" w:rsidP="00431A57">
      <w:pPr>
        <w:spacing w:before="120" w:line="360" w:lineRule="auto"/>
        <w:contextualSpacing/>
        <w:jc w:val="both"/>
        <w:rPr>
          <w:rFonts w:ascii="Palatino Linotype" w:eastAsia="Palatino Linotype" w:hAnsi="Palatino Linotype" w:cs="Palatino Linotype"/>
          <w:sz w:val="24"/>
        </w:rPr>
      </w:pPr>
    </w:p>
    <w:p w14:paraId="52201224" w14:textId="77777777" w:rsidR="00431A57" w:rsidRPr="00E7558D" w:rsidRDefault="00431A57" w:rsidP="00431A57">
      <w:pPr>
        <w:spacing w:before="120"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En primer lugar, es conveniente analizar si la respuesta del </w:t>
      </w:r>
      <w:r w:rsidRPr="00E7558D">
        <w:rPr>
          <w:rFonts w:ascii="Palatino Linotype" w:eastAsia="Palatino Linotype" w:hAnsi="Palatino Linotype" w:cs="Palatino Linotype"/>
          <w:b/>
          <w:sz w:val="24"/>
        </w:rPr>
        <w:t>SUJETO OBLIGADO</w:t>
      </w:r>
      <w:r w:rsidRPr="00E7558D">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364DBA6" w14:textId="77777777" w:rsidR="00431A57" w:rsidRPr="00E7558D" w:rsidRDefault="00431A57" w:rsidP="00431A57">
      <w:pPr>
        <w:spacing w:before="240" w:line="276" w:lineRule="auto"/>
        <w:ind w:left="709" w:right="760"/>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b/>
          <w:i/>
        </w:rPr>
        <w:t>Artículo 4.</w:t>
      </w:r>
      <w:r w:rsidRPr="00E7558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F4B50B6" w14:textId="77777777" w:rsidR="00431A57" w:rsidRPr="00E7558D" w:rsidRDefault="00431A57" w:rsidP="00582298">
      <w:pPr>
        <w:spacing w:line="276" w:lineRule="auto"/>
        <w:ind w:left="709" w:right="760"/>
        <w:jc w:val="both"/>
        <w:rPr>
          <w:rFonts w:ascii="Palatino Linotype" w:eastAsia="Palatino Linotype" w:hAnsi="Palatino Linotype" w:cs="Palatino Linotype"/>
          <w:i/>
        </w:rPr>
      </w:pPr>
      <w:r w:rsidRPr="00E7558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7558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764350D" w14:textId="77777777" w:rsidR="00431A57" w:rsidRPr="00E7558D" w:rsidRDefault="00431A57" w:rsidP="00431A57">
      <w:pPr>
        <w:spacing w:line="276" w:lineRule="auto"/>
        <w:ind w:left="709" w:right="760"/>
        <w:jc w:val="both"/>
        <w:rPr>
          <w:rFonts w:ascii="Palatino Linotype" w:eastAsia="Palatino Linotype" w:hAnsi="Palatino Linotype" w:cs="Palatino Linotype"/>
          <w:i/>
        </w:rPr>
      </w:pPr>
      <w:r w:rsidRPr="00E7558D">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E7558D">
        <w:rPr>
          <w:rFonts w:ascii="Palatino Linotype" w:eastAsia="Palatino Linotype" w:hAnsi="Palatino Linotype" w:cs="Palatino Linotype"/>
          <w:i/>
        </w:rPr>
        <w:t>.”(</w:t>
      </w:r>
      <w:proofErr w:type="gramEnd"/>
      <w:r w:rsidRPr="00E7558D">
        <w:rPr>
          <w:rFonts w:ascii="Palatino Linotype" w:eastAsia="Palatino Linotype" w:hAnsi="Palatino Linotype" w:cs="Palatino Linotype"/>
          <w:i/>
        </w:rPr>
        <w:t>Sic)</w:t>
      </w:r>
    </w:p>
    <w:p w14:paraId="6A5412E1" w14:textId="77777777" w:rsidR="00431A57" w:rsidRPr="00E7558D" w:rsidRDefault="00431A57" w:rsidP="00431A57">
      <w:pPr>
        <w:ind w:left="709" w:right="760"/>
        <w:jc w:val="both"/>
        <w:rPr>
          <w:rFonts w:ascii="Palatino Linotype" w:eastAsia="Palatino Linotype" w:hAnsi="Palatino Linotype" w:cs="Palatino Linotype"/>
          <w:i/>
        </w:rPr>
      </w:pPr>
    </w:p>
    <w:p w14:paraId="366535CE" w14:textId="77777777" w:rsidR="00431A57" w:rsidRPr="00E7558D" w:rsidRDefault="00431A57" w:rsidP="00431A57">
      <w:pPr>
        <w:spacing w:before="240" w:after="240" w:line="360" w:lineRule="auto"/>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3CDE12C" w14:textId="77777777" w:rsidR="00431A57" w:rsidRPr="00E7558D" w:rsidRDefault="00431A57" w:rsidP="00431A57">
      <w:pPr>
        <w:spacing w:line="276" w:lineRule="auto"/>
        <w:ind w:left="567" w:right="758"/>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b/>
          <w:i/>
        </w:rPr>
        <w:t>Artículo12.-</w:t>
      </w:r>
      <w:r w:rsidRPr="00E7558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C443DCF" w14:textId="77777777" w:rsidR="00431A57" w:rsidRPr="00E7558D" w:rsidRDefault="00431A57" w:rsidP="00431A57">
      <w:pPr>
        <w:spacing w:line="276" w:lineRule="auto"/>
        <w:ind w:left="567" w:right="758"/>
        <w:jc w:val="both"/>
        <w:rPr>
          <w:rFonts w:ascii="Palatino Linotype" w:eastAsia="Palatino Linotype" w:hAnsi="Palatino Linotype" w:cs="Palatino Linotype"/>
          <w:i/>
        </w:rPr>
      </w:pPr>
    </w:p>
    <w:p w14:paraId="11040C76" w14:textId="77777777" w:rsidR="00431A57" w:rsidRPr="00E7558D" w:rsidRDefault="00431A57" w:rsidP="00431A57">
      <w:pPr>
        <w:spacing w:line="276" w:lineRule="auto"/>
        <w:ind w:left="567" w:right="758"/>
        <w:jc w:val="both"/>
        <w:rPr>
          <w:rFonts w:ascii="Palatino Linotype" w:eastAsia="Palatino Linotype" w:hAnsi="Palatino Linotype" w:cs="Palatino Linotype"/>
          <w:i/>
        </w:rPr>
      </w:pPr>
      <w:r w:rsidRPr="00E7558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E7558D">
        <w:rPr>
          <w:rFonts w:ascii="Palatino Linotype" w:eastAsia="Palatino Linotype" w:hAnsi="Palatino Linotype" w:cs="Palatino Linotype"/>
          <w:i/>
        </w:rPr>
        <w:t xml:space="preserve">. </w:t>
      </w:r>
      <w:r w:rsidRPr="00E7558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35ED1D3"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E7558D">
        <w:rPr>
          <w:rFonts w:ascii="Palatino Linotype" w:eastAsia="Palatino Linotype" w:hAnsi="Palatino Linotype" w:cs="Palatino Linotype"/>
          <w:sz w:val="24"/>
        </w:rPr>
        <w:lastRenderedPageBreak/>
        <w:t>que es deber de los Sujetos Obligados, garantizar el Derecho de Acceso a la Información Pública, lo que no sucedió en el presente caso.</w:t>
      </w:r>
    </w:p>
    <w:p w14:paraId="47A46604"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p>
    <w:p w14:paraId="08EA838B" w14:textId="77777777" w:rsidR="00431A57" w:rsidRPr="00E7558D" w:rsidRDefault="00431A57" w:rsidP="00431A57">
      <w:pPr>
        <w:spacing w:line="360" w:lineRule="auto"/>
        <w:ind w:right="49"/>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7C5280A" w14:textId="77777777" w:rsidR="00431A57" w:rsidRPr="00E7558D" w:rsidRDefault="00431A57" w:rsidP="00431A57">
      <w:pPr>
        <w:spacing w:line="360" w:lineRule="auto"/>
        <w:ind w:right="49"/>
        <w:contextualSpacing/>
        <w:jc w:val="both"/>
        <w:rPr>
          <w:rFonts w:ascii="Palatino Linotype" w:eastAsia="Palatino Linotype" w:hAnsi="Palatino Linotype" w:cs="Palatino Linotype"/>
          <w:sz w:val="24"/>
        </w:rPr>
      </w:pPr>
    </w:p>
    <w:p w14:paraId="519DD87B"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Por otra parte, conviene mencionar que la Ley de Transparencia vigente en el Estado de México refiere: </w:t>
      </w:r>
    </w:p>
    <w:p w14:paraId="2F86C026"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p>
    <w:p w14:paraId="5F8646FF"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18.</w:t>
      </w:r>
      <w:r w:rsidRPr="00E7558D">
        <w:rPr>
          <w:rFonts w:ascii="Palatino Linotype" w:eastAsia="Palatino Linotype" w:hAnsi="Palatino Linotype" w:cs="Palatino Linotype"/>
          <w:i/>
        </w:rPr>
        <w:t xml:space="preserve"> </w:t>
      </w:r>
      <w:r w:rsidRPr="00E7558D">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E7558D">
        <w:rPr>
          <w:rFonts w:ascii="Palatino Linotype" w:eastAsia="Palatino Linotype" w:hAnsi="Palatino Linotype" w:cs="Palatino Linotype"/>
          <w:i/>
        </w:rPr>
        <w:t xml:space="preserve"> y reutilización de la información que generen.</w:t>
      </w:r>
    </w:p>
    <w:p w14:paraId="3D5E92A2"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Artículo 19. </w:t>
      </w:r>
      <w:r w:rsidRPr="00E7558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E7558D">
        <w:rPr>
          <w:rFonts w:ascii="Palatino Linotype" w:eastAsia="Palatino Linotype" w:hAnsi="Palatino Linotype" w:cs="Palatino Linotype"/>
          <w:i/>
        </w:rPr>
        <w:t>.</w:t>
      </w:r>
    </w:p>
    <w:p w14:paraId="702C1D33"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7693140" w14:textId="77777777" w:rsidR="00431A57" w:rsidRPr="00E7558D" w:rsidRDefault="00431A57" w:rsidP="00431A57">
      <w:pPr>
        <w:spacing w:line="276" w:lineRule="auto"/>
        <w:ind w:left="851" w:right="851"/>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E7558D">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14:paraId="49934AAD"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p>
    <w:p w14:paraId="32A4B44D"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3A5C590"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p>
    <w:p w14:paraId="39990C1D"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F729677" w14:textId="77777777" w:rsidR="00431A57" w:rsidRPr="00E7558D" w:rsidRDefault="00431A57" w:rsidP="00431A57">
      <w:pPr>
        <w:spacing w:line="360" w:lineRule="auto"/>
        <w:contextualSpacing/>
        <w:jc w:val="both"/>
        <w:rPr>
          <w:rFonts w:ascii="Palatino Linotype" w:eastAsia="Palatino Linotype" w:hAnsi="Palatino Linotype" w:cs="Palatino Linotype"/>
          <w:sz w:val="24"/>
        </w:rPr>
      </w:pPr>
    </w:p>
    <w:p w14:paraId="2A033C95"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b/>
          <w:i/>
        </w:rPr>
        <w:t xml:space="preserve">Artículo 3. </w:t>
      </w:r>
      <w:r w:rsidRPr="00E7558D">
        <w:rPr>
          <w:rFonts w:ascii="Palatino Linotype" w:eastAsia="Palatino Linotype" w:hAnsi="Palatino Linotype" w:cs="Palatino Linotype"/>
          <w:i/>
        </w:rPr>
        <w:t>Para los efectos de la presente Ley se entenderá por:</w:t>
      </w:r>
    </w:p>
    <w:p w14:paraId="5937E270"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lastRenderedPageBreak/>
        <w:t>…</w:t>
      </w:r>
    </w:p>
    <w:p w14:paraId="4FF6D960"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b/>
          <w:i/>
        </w:rPr>
        <w:t>XI. Documento:</w:t>
      </w:r>
      <w:r w:rsidRPr="00E7558D">
        <w:rPr>
          <w:rFonts w:ascii="Palatino Linotype" w:eastAsia="Palatino Linotype" w:hAnsi="Palatino Linotype" w:cs="Palatino Linotype"/>
          <w:i/>
        </w:rPr>
        <w:t xml:space="preserve"> Los expedientes, reportes, estudios, actas</w:t>
      </w:r>
      <w:r w:rsidRPr="00E7558D">
        <w:rPr>
          <w:rFonts w:ascii="Palatino Linotype" w:eastAsia="Palatino Linotype" w:hAnsi="Palatino Linotype" w:cs="Palatino Linotype"/>
          <w:b/>
          <w:i/>
        </w:rPr>
        <w:t>,</w:t>
      </w:r>
      <w:r w:rsidRPr="00E7558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BFE06ED"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p>
    <w:p w14:paraId="6B5C7DC6" w14:textId="77777777" w:rsidR="00431A57" w:rsidRPr="00E7558D" w:rsidRDefault="00431A57" w:rsidP="00431A57">
      <w:pPr>
        <w:spacing w:line="360" w:lineRule="auto"/>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52004D" w14:textId="77777777" w:rsidR="00431A57" w:rsidRPr="00E7558D" w:rsidRDefault="00431A57" w:rsidP="00431A57">
      <w:pPr>
        <w:ind w:left="851" w:right="899"/>
        <w:jc w:val="both"/>
        <w:rPr>
          <w:rFonts w:ascii="Palatino Linotype" w:eastAsia="Palatino Linotype" w:hAnsi="Palatino Linotype" w:cs="Palatino Linotype"/>
          <w:b/>
          <w:i/>
        </w:rPr>
      </w:pPr>
      <w:r w:rsidRPr="00E7558D">
        <w:rPr>
          <w:rFonts w:ascii="Palatino Linotype" w:eastAsia="Palatino Linotype" w:hAnsi="Palatino Linotype" w:cs="Palatino Linotype"/>
          <w:b/>
        </w:rPr>
        <w:t>“</w:t>
      </w:r>
      <w:r w:rsidRPr="00E7558D">
        <w:rPr>
          <w:rFonts w:ascii="Palatino Linotype" w:eastAsia="Palatino Linotype" w:hAnsi="Palatino Linotype" w:cs="Palatino Linotype"/>
          <w:b/>
          <w:i/>
        </w:rPr>
        <w:t>CRITERIO 0002-11</w:t>
      </w:r>
    </w:p>
    <w:p w14:paraId="22E26F0E"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E7558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CB20D5"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En </w:t>
      </w:r>
      <w:proofErr w:type="gramStart"/>
      <w:r w:rsidRPr="00E7558D">
        <w:rPr>
          <w:rFonts w:ascii="Palatino Linotype" w:eastAsia="Palatino Linotype" w:hAnsi="Palatino Linotype" w:cs="Palatino Linotype"/>
          <w:i/>
        </w:rPr>
        <w:t>consecuencia</w:t>
      </w:r>
      <w:proofErr w:type="gramEnd"/>
      <w:r w:rsidRPr="00E7558D">
        <w:rPr>
          <w:rFonts w:ascii="Palatino Linotype" w:eastAsia="Palatino Linotype" w:hAnsi="Palatino Linotype" w:cs="Palatino Linotype"/>
          <w:i/>
        </w:rPr>
        <w:t xml:space="preserve"> el acceso a la información se refiere a que se cumplan cualquiera de los siguientes tres supuestos:</w:t>
      </w:r>
    </w:p>
    <w:p w14:paraId="02B786CA"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1) Que se trate de información registrada en cualquier soporte documental, </w:t>
      </w:r>
      <w:proofErr w:type="gramStart"/>
      <w:r w:rsidRPr="00E7558D">
        <w:rPr>
          <w:rFonts w:ascii="Palatino Linotype" w:eastAsia="Palatino Linotype" w:hAnsi="Palatino Linotype" w:cs="Palatino Linotype"/>
          <w:i/>
        </w:rPr>
        <w:t>que</w:t>
      </w:r>
      <w:proofErr w:type="gramEnd"/>
      <w:r w:rsidRPr="00E7558D">
        <w:rPr>
          <w:rFonts w:ascii="Palatino Linotype" w:eastAsia="Palatino Linotype" w:hAnsi="Palatino Linotype" w:cs="Palatino Linotype"/>
          <w:i/>
        </w:rPr>
        <w:t xml:space="preserve"> en ejercicio de las atribuciones conferidas, sea generada por los Sujetos Obligados;</w:t>
      </w:r>
    </w:p>
    <w:p w14:paraId="55BAAD14"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lastRenderedPageBreak/>
        <w:t xml:space="preserve">2) Que se trate de información registrada en cualquier soporte documental, </w:t>
      </w:r>
      <w:proofErr w:type="gramStart"/>
      <w:r w:rsidRPr="00E7558D">
        <w:rPr>
          <w:rFonts w:ascii="Palatino Linotype" w:eastAsia="Palatino Linotype" w:hAnsi="Palatino Linotype" w:cs="Palatino Linotype"/>
          <w:i/>
        </w:rPr>
        <w:t>que</w:t>
      </w:r>
      <w:proofErr w:type="gramEnd"/>
      <w:r w:rsidRPr="00E7558D">
        <w:rPr>
          <w:rFonts w:ascii="Palatino Linotype" w:eastAsia="Palatino Linotype" w:hAnsi="Palatino Linotype" w:cs="Palatino Linotype"/>
          <w:i/>
        </w:rPr>
        <w:t xml:space="preserve"> en ejercicio de las atribuciones conferidas, sea administrada por los Sujetos Obligados, y</w:t>
      </w:r>
    </w:p>
    <w:p w14:paraId="758EACDC" w14:textId="77777777" w:rsidR="00431A57" w:rsidRPr="00E7558D" w:rsidRDefault="00431A57" w:rsidP="00431A57">
      <w:pPr>
        <w:spacing w:line="276" w:lineRule="auto"/>
        <w:ind w:left="851" w:right="899"/>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3) Que se trate de información registrada en cualquier soporte documental, </w:t>
      </w:r>
      <w:proofErr w:type="gramStart"/>
      <w:r w:rsidRPr="00E7558D">
        <w:rPr>
          <w:rFonts w:ascii="Palatino Linotype" w:eastAsia="Palatino Linotype" w:hAnsi="Palatino Linotype" w:cs="Palatino Linotype"/>
          <w:i/>
        </w:rPr>
        <w:t>que</w:t>
      </w:r>
      <w:proofErr w:type="gramEnd"/>
      <w:r w:rsidRPr="00E7558D">
        <w:rPr>
          <w:rFonts w:ascii="Palatino Linotype" w:eastAsia="Palatino Linotype" w:hAnsi="Palatino Linotype" w:cs="Palatino Linotype"/>
          <w:i/>
        </w:rPr>
        <w:t xml:space="preserve"> en ejercicio de las atribuciones conferidas, se encuentre en posesión de los Sujetos Obligados.” </w:t>
      </w:r>
    </w:p>
    <w:p w14:paraId="7D8A6788" w14:textId="77777777" w:rsidR="00431A57" w:rsidRPr="00E7558D" w:rsidRDefault="00431A57" w:rsidP="00431A57">
      <w:pPr>
        <w:spacing w:before="280" w:after="280" w:line="360" w:lineRule="auto"/>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De ahí que el </w:t>
      </w:r>
      <w:r w:rsidRPr="00E7558D">
        <w:rPr>
          <w:rFonts w:ascii="Palatino Linotype" w:eastAsia="Palatino Linotype" w:hAnsi="Palatino Linotype" w:cs="Palatino Linotype"/>
          <w:b/>
          <w:sz w:val="24"/>
        </w:rPr>
        <w:t>SUJETO OBLIGADO</w:t>
      </w:r>
      <w:r w:rsidRPr="00E7558D">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7558D">
        <w:rPr>
          <w:rFonts w:ascii="Palatino Linotype" w:eastAsia="Palatino Linotype" w:hAnsi="Palatino Linotype" w:cs="Palatino Linotype"/>
          <w:sz w:val="24"/>
          <w:vertAlign w:val="superscript"/>
        </w:rPr>
        <w:footnoteReference w:id="1"/>
      </w:r>
      <w:r w:rsidRPr="00E7558D">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7558D">
        <w:rPr>
          <w:rFonts w:ascii="Palatino Linotype" w:eastAsia="Palatino Linotype" w:hAnsi="Palatino Linotype" w:cs="Palatino Linotype"/>
          <w:sz w:val="24"/>
          <w:vertAlign w:val="superscript"/>
        </w:rPr>
        <w:footnoteReference w:id="2"/>
      </w:r>
      <w:r w:rsidRPr="00E7558D">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41B2D719" w14:textId="77777777" w:rsidR="00431A57" w:rsidRPr="00E7558D" w:rsidRDefault="00431A57" w:rsidP="00431A57">
      <w:pPr>
        <w:spacing w:before="280" w:after="280" w:line="360" w:lineRule="auto"/>
        <w:contextualSpacing/>
        <w:jc w:val="both"/>
        <w:rPr>
          <w:rFonts w:ascii="Palatino Linotype" w:hAnsi="Palatino Linotype"/>
          <w:sz w:val="24"/>
        </w:rPr>
      </w:pPr>
    </w:p>
    <w:p w14:paraId="04F2BC51" w14:textId="77777777" w:rsidR="00431A57" w:rsidRPr="00E7558D" w:rsidRDefault="00431A57" w:rsidP="00431A57">
      <w:pPr>
        <w:spacing w:before="280" w:after="280" w:line="360" w:lineRule="auto"/>
        <w:contextualSpacing/>
        <w:jc w:val="both"/>
        <w:rPr>
          <w:rFonts w:ascii="Palatino Linotype" w:hAnsi="Palatino Linotype"/>
          <w:sz w:val="24"/>
        </w:rPr>
      </w:pPr>
      <w:r w:rsidRPr="00E7558D">
        <w:rPr>
          <w:rFonts w:ascii="Palatino Linotype" w:hAnsi="Palatino Linotype"/>
          <w:sz w:val="24"/>
        </w:rPr>
        <w:lastRenderedPageBreak/>
        <w:t xml:space="preserve">En este sentido, cabe reiterar que el particular solicitó al </w:t>
      </w:r>
      <w:r w:rsidRPr="00E7558D">
        <w:rPr>
          <w:rFonts w:ascii="Palatino Linotype" w:hAnsi="Palatino Linotype"/>
          <w:b/>
          <w:bCs/>
          <w:sz w:val="24"/>
        </w:rPr>
        <w:t xml:space="preserve">SUJETO OBLIGADO, </w:t>
      </w:r>
      <w:r w:rsidRPr="00E7558D">
        <w:rPr>
          <w:rFonts w:ascii="Palatino Linotype" w:hAnsi="Palatino Linotype"/>
          <w:sz w:val="24"/>
        </w:rPr>
        <w:t>lo siguiente:</w:t>
      </w:r>
    </w:p>
    <w:p w14:paraId="6F2F27EB" w14:textId="77777777" w:rsidR="00431A57" w:rsidRPr="00E7558D" w:rsidRDefault="00431A57" w:rsidP="00431A57">
      <w:pPr>
        <w:pStyle w:val="Prrafodelista"/>
        <w:numPr>
          <w:ilvl w:val="0"/>
          <w:numId w:val="3"/>
        </w:numPr>
        <w:spacing w:before="120" w:after="120" w:line="360" w:lineRule="auto"/>
        <w:ind w:right="49"/>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rPr>
        <w:t xml:space="preserve">Copia de todas las requisiciones de compras del año dos mil veintidós. </w:t>
      </w:r>
    </w:p>
    <w:p w14:paraId="7F1B60EC" w14:textId="77777777" w:rsidR="00431A57" w:rsidRPr="00E7558D" w:rsidRDefault="00431A57" w:rsidP="00431A57">
      <w:pPr>
        <w:pStyle w:val="Prrafodelista"/>
        <w:spacing w:before="120" w:after="120" w:line="360" w:lineRule="auto"/>
        <w:ind w:right="49"/>
        <w:jc w:val="both"/>
        <w:rPr>
          <w:rFonts w:ascii="Palatino Linotype" w:eastAsia="Palatino Linotype" w:hAnsi="Palatino Linotype" w:cs="Palatino Linotype"/>
          <w:sz w:val="24"/>
        </w:rPr>
      </w:pPr>
    </w:p>
    <w:p w14:paraId="586235FE" w14:textId="77777777" w:rsidR="00431A57" w:rsidRPr="00E7558D" w:rsidRDefault="00431A57" w:rsidP="00431A57">
      <w:pPr>
        <w:spacing w:before="120" w:after="120" w:line="360" w:lineRule="auto"/>
        <w:ind w:right="49"/>
        <w:contextualSpacing/>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szCs w:val="24"/>
        </w:rPr>
        <w:t xml:space="preserve">En respuesta,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bCs/>
          <w:sz w:val="24"/>
          <w:szCs w:val="24"/>
        </w:rPr>
        <w:t>, por conducto d</w:t>
      </w:r>
      <w:r w:rsidRPr="00E7558D">
        <w:rPr>
          <w:rFonts w:ascii="Palatino Linotype" w:eastAsia="Palatino Linotype" w:hAnsi="Palatino Linotype" w:cs="Palatino Linotype"/>
          <w:sz w:val="24"/>
        </w:rPr>
        <w:t xml:space="preserve">el Director de Administración, menciona que la Subdirección de Adquisiciones y Contratación de Servicios, informa que si bien las áreas remiten las requisiciones, estas son entregadas en original a la dependencia responsables de efectuar el pago correspondientes, motivo por lo que </w:t>
      </w:r>
      <w:r w:rsidRPr="00E7558D">
        <w:rPr>
          <w:rFonts w:ascii="Palatino Linotype" w:eastAsia="Palatino Linotype" w:hAnsi="Palatino Linotype" w:cs="Palatino Linotype"/>
          <w:b/>
          <w:sz w:val="24"/>
          <w:u w:val="single"/>
        </w:rPr>
        <w:t xml:space="preserve">únicamente obra en sus archivos, son las copias de la requisiciones, </w:t>
      </w:r>
      <w:r w:rsidRPr="00E7558D">
        <w:rPr>
          <w:rFonts w:ascii="Palatino Linotype" w:eastAsia="Palatino Linotype" w:hAnsi="Palatino Linotype" w:cs="Palatino Linotype"/>
          <w:sz w:val="24"/>
        </w:rPr>
        <w:t xml:space="preserve">sin embargo al realizar la búsqueda exhaustiva de la información, la información solicitada constituye en un cumulo importantes de documentos, requiriendo un procesamiento para verificar si contienen información que debe ser clasificada como reservada o confidencial, descargarla o escanearla sobrepasa las capacidades técnicas y humanas, por lo que solicita el cambio de modalidad al Comité de Transparencia, por lo que si se elige la entrega de información en copias simples o certificadas deberá cubrir el costo, si elige la modalidad de entrega digital y privilegiando el principio de gratuidad deberá proporcionar un dispositivo electrónico en el que se le proporcionara o grabara la información, señalando para tal efecto el lugar y horario designado para la entrega de la información.  </w:t>
      </w:r>
    </w:p>
    <w:p w14:paraId="4ABE3FA4" w14:textId="77777777" w:rsidR="00431A57" w:rsidRPr="00E7558D" w:rsidRDefault="00431A57" w:rsidP="00431A57">
      <w:pPr>
        <w:spacing w:before="120" w:after="120" w:line="360" w:lineRule="auto"/>
        <w:ind w:right="49"/>
        <w:jc w:val="both"/>
        <w:rPr>
          <w:rFonts w:ascii="Palatino Linotype" w:eastAsia="Palatino Linotype" w:hAnsi="Palatino Linotype" w:cs="Palatino Linotype"/>
          <w:sz w:val="24"/>
        </w:rPr>
      </w:pPr>
    </w:p>
    <w:p w14:paraId="7F9C65C5" w14:textId="77777777" w:rsidR="00431A57" w:rsidRPr="00E7558D" w:rsidRDefault="00431A57" w:rsidP="00431A57">
      <w:pPr>
        <w:spacing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Conocida la respuesta por la particular, al no estar conforme con los términos de la misma, presentó el recurso de revisión que nos ocupa, mediante el cual señaló como motivo de inconformidad en lo medular por el cambio de modalidad. </w:t>
      </w:r>
    </w:p>
    <w:p w14:paraId="2DF925B0" w14:textId="77777777" w:rsidR="00582298" w:rsidRPr="00E7558D" w:rsidRDefault="00582298" w:rsidP="00431A57">
      <w:pPr>
        <w:spacing w:line="360" w:lineRule="auto"/>
        <w:contextualSpacing/>
        <w:jc w:val="both"/>
        <w:rPr>
          <w:rFonts w:ascii="Palatino Linotype" w:eastAsia="Palatino Linotype" w:hAnsi="Palatino Linotype" w:cs="Palatino Linotype"/>
          <w:sz w:val="24"/>
          <w:szCs w:val="24"/>
        </w:rPr>
      </w:pPr>
    </w:p>
    <w:p w14:paraId="4A2792CD" w14:textId="77777777" w:rsidR="00431A57" w:rsidRPr="00E7558D" w:rsidRDefault="00431A57" w:rsidP="00431A57">
      <w:pPr>
        <w:spacing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Admitido el presente recurso de revisión, en términos del artículo 185 fracción II</w:t>
      </w:r>
      <w:r w:rsidRPr="00E7558D">
        <w:rPr>
          <w:rFonts w:ascii="Palatino Linotype" w:eastAsia="Palatino Linotype" w:hAnsi="Palatino Linotype" w:cs="Palatino Linotype"/>
          <w:sz w:val="24"/>
          <w:szCs w:val="24"/>
          <w:vertAlign w:val="superscript"/>
        </w:rPr>
        <w:footnoteReference w:id="3"/>
      </w:r>
      <w:r w:rsidRPr="00E7558D">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B378F59" w14:textId="77777777" w:rsidR="00431A57" w:rsidRPr="00E7558D" w:rsidRDefault="00431A57" w:rsidP="00431A57">
      <w:pPr>
        <w:spacing w:line="360" w:lineRule="auto"/>
        <w:contextualSpacing/>
        <w:jc w:val="both"/>
        <w:rPr>
          <w:rFonts w:ascii="Palatino Linotype" w:eastAsia="Palatino Linotype" w:hAnsi="Palatino Linotype" w:cs="Palatino Linotype"/>
          <w:sz w:val="24"/>
          <w:szCs w:val="24"/>
        </w:rPr>
      </w:pPr>
    </w:p>
    <w:p w14:paraId="4D83311B" w14:textId="77777777" w:rsidR="00431A57" w:rsidRPr="00E7558D" w:rsidRDefault="00431A57" w:rsidP="00431A57">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Cabe resaltar que durante la etapa de manifestaciones </w:t>
      </w:r>
      <w:r w:rsidRPr="00E7558D">
        <w:rPr>
          <w:rFonts w:ascii="Palatino Linotype" w:eastAsia="Palatino Linotype" w:hAnsi="Palatino Linotype" w:cs="Palatino Linotype"/>
          <w:b/>
          <w:sz w:val="24"/>
          <w:szCs w:val="24"/>
        </w:rPr>
        <w:t>EL</w:t>
      </w: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fue omis</w:t>
      </w:r>
      <w:r w:rsidR="003928AE" w:rsidRPr="00E7558D">
        <w:rPr>
          <w:rFonts w:ascii="Palatino Linotype" w:eastAsia="Palatino Linotype" w:hAnsi="Palatino Linotype" w:cs="Palatino Linotype"/>
          <w:sz w:val="24"/>
          <w:szCs w:val="24"/>
        </w:rPr>
        <w:t>o</w:t>
      </w:r>
      <w:r w:rsidRPr="00E7558D">
        <w:rPr>
          <w:rFonts w:ascii="Palatino Linotype" w:eastAsia="Palatino Linotype" w:hAnsi="Palatino Linotype" w:cs="Palatino Linotype"/>
          <w:sz w:val="24"/>
          <w:szCs w:val="24"/>
        </w:rPr>
        <w:t xml:space="preserve"> de rendir alegatos, por lo que respecta al</w:t>
      </w:r>
      <w:r w:rsidRPr="00E7558D">
        <w:rPr>
          <w:rFonts w:ascii="Palatino Linotype" w:eastAsia="Palatino Linotype" w:hAnsi="Palatino Linotype" w:cs="Palatino Linotype"/>
          <w:b/>
          <w:sz w:val="24"/>
          <w:szCs w:val="24"/>
        </w:rPr>
        <w:t xml:space="preserve"> SUJETO OBLIGADO</w:t>
      </w:r>
      <w:r w:rsidRPr="00E7558D">
        <w:rPr>
          <w:rFonts w:ascii="Palatino Linotype" w:eastAsia="Palatino Linotype" w:hAnsi="Palatino Linotype" w:cs="Palatino Linotype"/>
          <w:sz w:val="24"/>
          <w:szCs w:val="24"/>
        </w:rPr>
        <w:t xml:space="preserve"> tambi</w:t>
      </w:r>
      <w:r w:rsidR="003928AE" w:rsidRPr="00E7558D">
        <w:rPr>
          <w:rFonts w:ascii="Palatino Linotype" w:eastAsia="Palatino Linotype" w:hAnsi="Palatino Linotype" w:cs="Palatino Linotype"/>
          <w:sz w:val="24"/>
          <w:szCs w:val="24"/>
        </w:rPr>
        <w:t>én resultó omiso de remitir su informe justificado</w:t>
      </w:r>
      <w:r w:rsidRPr="00E7558D">
        <w:rPr>
          <w:rFonts w:ascii="Palatino Linotype" w:eastAsia="Palatino Linotype" w:hAnsi="Palatino Linotype" w:cs="Palatino Linotype"/>
          <w:sz w:val="24"/>
          <w:szCs w:val="24"/>
        </w:rPr>
        <w:t xml:space="preserve"> conforme a derecho les corresponde. </w:t>
      </w:r>
    </w:p>
    <w:p w14:paraId="3CFFC8AD" w14:textId="77777777" w:rsidR="00430CBE" w:rsidRPr="00E7558D" w:rsidRDefault="00430CBE" w:rsidP="00430CB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BC275F5" w14:textId="77777777" w:rsidR="00FD5F1D" w:rsidRPr="00E7558D" w:rsidRDefault="00430CBE" w:rsidP="00FD5F1D">
      <w:pPr>
        <w:pStyle w:val="NormalWeb"/>
        <w:spacing w:before="0" w:beforeAutospacing="0" w:after="0" w:afterAutospacing="0" w:line="360" w:lineRule="auto"/>
        <w:contextualSpacing/>
        <w:jc w:val="both"/>
        <w:rPr>
          <w:rFonts w:ascii="Palatino Linotype" w:hAnsi="Palatino Linotype"/>
        </w:rPr>
      </w:pPr>
      <w:r w:rsidRPr="00E7558D">
        <w:rPr>
          <w:rFonts w:ascii="Palatino Linotype" w:eastAsia="Palatino Linotype" w:hAnsi="Palatino Linotype" w:cs="Palatino Linotype"/>
        </w:rPr>
        <w:t xml:space="preserve">Posteriormente este Organismo Garante, le requirió al </w:t>
      </w:r>
      <w:r w:rsidRPr="00E7558D">
        <w:rPr>
          <w:rFonts w:ascii="Palatino Linotype" w:eastAsia="Palatino Linotype" w:hAnsi="Palatino Linotype" w:cs="Palatino Linotype"/>
          <w:b/>
        </w:rPr>
        <w:t>SUJETO OBLIGADO</w:t>
      </w:r>
      <w:r w:rsidRPr="00E7558D">
        <w:rPr>
          <w:rFonts w:ascii="Palatino Linotype" w:eastAsia="Palatino Linotype" w:hAnsi="Palatino Linotype" w:cs="Palatino Linotype"/>
        </w:rPr>
        <w:t xml:space="preserve"> mediante correo electrónico precisara la cantidad de información o motivos por los cuales no era posible cargar la información a SAIMEX y de ser el caso hacer entrega de esta, </w:t>
      </w:r>
      <w:r w:rsidR="00FD5F1D" w:rsidRPr="00E7558D">
        <w:rPr>
          <w:rFonts w:ascii="Palatino Linotype" w:hAnsi="Palatino Linotype"/>
        </w:rPr>
        <w:t>en donde se obtuvo como respuesta lo siguiente:</w:t>
      </w:r>
    </w:p>
    <w:p w14:paraId="2E33FB11" w14:textId="77777777" w:rsidR="00431A57" w:rsidRPr="00E7558D" w:rsidRDefault="00FD5F1D" w:rsidP="00FD5F1D">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sidRPr="00E7558D">
        <w:rPr>
          <w:noProof/>
        </w:rPr>
        <w:lastRenderedPageBreak/>
        <w:drawing>
          <wp:inline distT="0" distB="0" distL="0" distR="0" wp14:anchorId="04C2767B" wp14:editId="3347F5AC">
            <wp:extent cx="5954233" cy="717105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93" t="13881" r="35675" b="10682"/>
                    <a:stretch/>
                  </pic:blipFill>
                  <pic:spPr bwMode="auto">
                    <a:xfrm>
                      <a:off x="0" y="0"/>
                      <a:ext cx="5966910" cy="7186323"/>
                    </a:xfrm>
                    <a:prstGeom prst="rect">
                      <a:avLst/>
                    </a:prstGeom>
                    <a:ln>
                      <a:noFill/>
                    </a:ln>
                    <a:extLst>
                      <a:ext uri="{53640926-AAD7-44D8-BBD7-CCE9431645EC}">
                        <a14:shadowObscured xmlns:a14="http://schemas.microsoft.com/office/drawing/2010/main"/>
                      </a:ext>
                    </a:extLst>
                  </pic:spPr>
                </pic:pic>
              </a:graphicData>
            </a:graphic>
          </wp:inline>
        </w:drawing>
      </w:r>
    </w:p>
    <w:p w14:paraId="1B338475" w14:textId="77777777" w:rsidR="00FD5F1D" w:rsidRPr="00E7558D" w:rsidRDefault="00FD5F1D" w:rsidP="00FD5F1D">
      <w:pPr>
        <w:pBdr>
          <w:top w:val="nil"/>
          <w:left w:val="nil"/>
          <w:bottom w:val="nil"/>
          <w:right w:val="nil"/>
          <w:between w:val="nil"/>
        </w:pBdr>
        <w:spacing w:after="0" w:line="360" w:lineRule="auto"/>
        <w:jc w:val="center"/>
        <w:rPr>
          <w:rFonts w:ascii="Times New Roman" w:eastAsia="Times New Roman" w:hAnsi="Times New Roman" w:cs="Times New Roman"/>
          <w:b/>
          <w:sz w:val="24"/>
          <w:szCs w:val="24"/>
        </w:rPr>
      </w:pPr>
      <w:r w:rsidRPr="00E7558D">
        <w:rPr>
          <w:noProof/>
        </w:rPr>
        <w:lastRenderedPageBreak/>
        <w:drawing>
          <wp:inline distT="0" distB="0" distL="0" distR="0" wp14:anchorId="6AA888AB" wp14:editId="5E90095F">
            <wp:extent cx="5879805" cy="7161530"/>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63" t="20217" r="35506" b="5854"/>
                    <a:stretch/>
                  </pic:blipFill>
                  <pic:spPr bwMode="auto">
                    <a:xfrm>
                      <a:off x="0" y="0"/>
                      <a:ext cx="5894544" cy="7179482"/>
                    </a:xfrm>
                    <a:prstGeom prst="rect">
                      <a:avLst/>
                    </a:prstGeom>
                    <a:ln>
                      <a:noFill/>
                    </a:ln>
                    <a:extLst>
                      <a:ext uri="{53640926-AAD7-44D8-BBD7-CCE9431645EC}">
                        <a14:shadowObscured xmlns:a14="http://schemas.microsoft.com/office/drawing/2010/main"/>
                      </a:ext>
                    </a:extLst>
                  </pic:spPr>
                </pic:pic>
              </a:graphicData>
            </a:graphic>
          </wp:inline>
        </w:drawing>
      </w:r>
    </w:p>
    <w:p w14:paraId="226D48B5" w14:textId="77777777" w:rsidR="00430CBE" w:rsidRPr="00E7558D" w:rsidRDefault="00430CBE" w:rsidP="00430CBE">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En este sentido, derivado del análisis realizado en las constancias que integran el expediente, este Organismo Garante determina procedente analizar si con la respuesta emitida por el del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a la solicitud en estudio, se transgredió el derecho humano de acceso a la información pública de la parte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es decir que la </w:t>
      </w:r>
      <w:r w:rsidRPr="00E7558D">
        <w:rPr>
          <w:rFonts w:ascii="Palatino Linotype" w:eastAsia="Palatino Linotype" w:hAnsi="Palatino Linotype" w:cs="Palatino Linotype"/>
          <w:i/>
          <w:sz w:val="24"/>
          <w:szCs w:val="24"/>
        </w:rPr>
        <w:t>Litis</w:t>
      </w:r>
      <w:r w:rsidRPr="00E7558D">
        <w:rPr>
          <w:rFonts w:ascii="Palatino Linotype" w:eastAsia="Palatino Linotype" w:hAnsi="Palatino Linotype" w:cs="Palatino Linotype"/>
          <w:sz w:val="24"/>
          <w:szCs w:val="24"/>
        </w:rPr>
        <w:t xml:space="preserve"> consistirá en determinar si la modalidad de entrega presentada por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transgrede el derecho del particular.</w:t>
      </w:r>
    </w:p>
    <w:p w14:paraId="558B172D" w14:textId="77777777" w:rsidR="00430CBE" w:rsidRPr="00E7558D" w:rsidRDefault="00430CBE" w:rsidP="00430CBE">
      <w:pPr>
        <w:pBdr>
          <w:top w:val="nil"/>
          <w:left w:val="nil"/>
          <w:bottom w:val="nil"/>
          <w:right w:val="nil"/>
          <w:between w:val="nil"/>
        </w:pBdr>
        <w:spacing w:before="240" w:after="240" w:line="360" w:lineRule="auto"/>
        <w:contextualSpacing/>
        <w:jc w:val="both"/>
        <w:rPr>
          <w:rFonts w:ascii="Times New Roman" w:eastAsia="Times New Roman" w:hAnsi="Times New Roman" w:cs="Times New Roman"/>
          <w:sz w:val="24"/>
          <w:szCs w:val="24"/>
        </w:rPr>
      </w:pPr>
    </w:p>
    <w:p w14:paraId="540507DE" w14:textId="77777777" w:rsidR="00430CBE" w:rsidRPr="00E7558D" w:rsidRDefault="00430CBE" w:rsidP="00430CBE">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600BA66A" w14:textId="77777777" w:rsidR="00430CBE" w:rsidRPr="00E7558D" w:rsidRDefault="00430CBE" w:rsidP="00430CBE">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39FC1763" w14:textId="77777777" w:rsidR="00430CBE" w:rsidRPr="00E7558D" w:rsidRDefault="00430CBE" w:rsidP="00430CBE">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E7558D">
        <w:rPr>
          <w:noProof/>
        </w:rPr>
        <w:drawing>
          <wp:inline distT="0" distB="0" distL="0" distR="0" wp14:anchorId="56C46803" wp14:editId="47D72783">
            <wp:extent cx="5546090" cy="828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380" t="50090" r="31772" b="39856"/>
                    <a:stretch/>
                  </pic:blipFill>
                  <pic:spPr bwMode="auto">
                    <a:xfrm>
                      <a:off x="0" y="0"/>
                      <a:ext cx="5555833" cy="830131"/>
                    </a:xfrm>
                    <a:prstGeom prst="rect">
                      <a:avLst/>
                    </a:prstGeom>
                    <a:ln>
                      <a:noFill/>
                    </a:ln>
                    <a:extLst>
                      <a:ext uri="{53640926-AAD7-44D8-BBD7-CCE9431645EC}">
                        <a14:shadowObscured xmlns:a14="http://schemas.microsoft.com/office/drawing/2010/main"/>
                      </a:ext>
                    </a:extLst>
                  </pic:spPr>
                </pic:pic>
              </a:graphicData>
            </a:graphic>
          </wp:inline>
        </w:drawing>
      </w:r>
    </w:p>
    <w:p w14:paraId="1719F381" w14:textId="77777777" w:rsidR="00430CBE" w:rsidRPr="00E7558D" w:rsidRDefault="00430CBE" w:rsidP="00430CBE">
      <w:pPr>
        <w:spacing w:after="0" w:line="360" w:lineRule="auto"/>
        <w:ind w:right="-28"/>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Por lo que al </w:t>
      </w:r>
      <w:r w:rsidRPr="00E7558D">
        <w:rPr>
          <w:rFonts w:ascii="Palatino Linotype" w:eastAsia="Palatino Linotype" w:hAnsi="Palatino Linotype" w:cs="Palatino Linotype"/>
          <w:b/>
          <w:sz w:val="24"/>
          <w:szCs w:val="24"/>
          <w:u w:val="single"/>
        </w:rPr>
        <w:t>respecto al cambio de modalidad a consulta directa</w:t>
      </w:r>
      <w:r w:rsidRPr="00E7558D">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E7558D">
        <w:rPr>
          <w:rFonts w:ascii="Palatino Linotype" w:eastAsia="Palatino Linotype" w:hAnsi="Palatino Linotype" w:cs="Palatino Linotype"/>
          <w:b/>
          <w:sz w:val="24"/>
          <w:szCs w:val="24"/>
        </w:rPr>
        <w:t>la modalidad en la que prefiere se otorgue el acceso a la información</w:t>
      </w:r>
      <w:r w:rsidRPr="00E7558D">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599F5ABA" w14:textId="77777777" w:rsidR="00430CBE" w:rsidRPr="00E7558D" w:rsidRDefault="00430CBE" w:rsidP="00430CBE">
      <w:pPr>
        <w:spacing w:after="0" w:line="360" w:lineRule="auto"/>
        <w:ind w:right="-28"/>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sz w:val="24"/>
          <w:szCs w:val="24"/>
        </w:rPr>
        <w:lastRenderedPageBreak/>
        <w:t xml:space="preserve">El artículo 158, dispone que, de manera excepcional, cuando de manera fundada y motivada lo determine el Sujeto Obligado, </w:t>
      </w:r>
      <w:r w:rsidRPr="00E7558D">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1687A9E" w14:textId="77777777" w:rsidR="00430CBE" w:rsidRPr="00E7558D" w:rsidRDefault="00430CBE" w:rsidP="00430CBE">
      <w:pPr>
        <w:spacing w:after="0" w:line="360" w:lineRule="auto"/>
        <w:ind w:right="-28"/>
        <w:jc w:val="both"/>
        <w:rPr>
          <w:rFonts w:ascii="Palatino Linotype" w:eastAsia="Palatino Linotype" w:hAnsi="Palatino Linotype" w:cs="Palatino Linotype"/>
          <w:sz w:val="24"/>
          <w:szCs w:val="24"/>
        </w:rPr>
      </w:pPr>
    </w:p>
    <w:p w14:paraId="3034F291" w14:textId="77777777" w:rsidR="00430CBE" w:rsidRPr="00E7558D" w:rsidRDefault="00430CBE" w:rsidP="00430CB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E7558D">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E7558D">
        <w:rPr>
          <w:rFonts w:ascii="Palatino Linotype" w:eastAsia="Palatino Linotype" w:hAnsi="Palatino Linotype" w:cs="Palatino Linotype"/>
          <w:sz w:val="24"/>
          <w:szCs w:val="24"/>
        </w:rPr>
        <w:t xml:space="preserve"> En cualquier caso, </w:t>
      </w:r>
      <w:r w:rsidRPr="00E7558D">
        <w:rPr>
          <w:rFonts w:ascii="Palatino Linotype" w:eastAsia="Palatino Linotype" w:hAnsi="Palatino Linotype" w:cs="Palatino Linotype"/>
          <w:b/>
          <w:sz w:val="24"/>
          <w:szCs w:val="24"/>
        </w:rPr>
        <w:t>se deberá fundar y motivar</w:t>
      </w:r>
      <w:r w:rsidRPr="00E7558D">
        <w:rPr>
          <w:rFonts w:ascii="Palatino Linotype" w:eastAsia="Palatino Linotype" w:hAnsi="Palatino Linotype" w:cs="Palatino Linotype"/>
          <w:sz w:val="24"/>
          <w:szCs w:val="24"/>
        </w:rPr>
        <w:t xml:space="preserve"> la necesidad de ofrecer otras modalidades.</w:t>
      </w:r>
    </w:p>
    <w:p w14:paraId="7A4A5F1E" w14:textId="77777777" w:rsidR="00430CBE" w:rsidRPr="00E7558D" w:rsidRDefault="00430CBE" w:rsidP="00430CBE">
      <w:pPr>
        <w:spacing w:after="0" w:line="360" w:lineRule="auto"/>
        <w:jc w:val="both"/>
        <w:rPr>
          <w:rFonts w:ascii="Palatino Linotype" w:eastAsia="Palatino Linotype" w:hAnsi="Palatino Linotype" w:cs="Palatino Linotype"/>
          <w:sz w:val="24"/>
          <w:szCs w:val="24"/>
        </w:rPr>
      </w:pPr>
    </w:p>
    <w:p w14:paraId="122FF5D1" w14:textId="77777777" w:rsidR="00430CBE" w:rsidRPr="00E7558D" w:rsidRDefault="00430CBE" w:rsidP="00430CB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E7558D">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E7558D">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E7558D">
        <w:rPr>
          <w:rFonts w:ascii="Palatino Linotype" w:eastAsia="Palatino Linotype" w:hAnsi="Palatino Linotype" w:cs="Palatino Linotype"/>
          <w:b/>
          <w:sz w:val="24"/>
          <w:szCs w:val="24"/>
        </w:rPr>
        <w:t>sólo procede, en caso de que se acredite la imposibilidad de atenderla.</w:t>
      </w:r>
      <w:r w:rsidRPr="00E7558D">
        <w:rPr>
          <w:rFonts w:ascii="Palatino Linotype" w:eastAsia="Palatino Linotype" w:hAnsi="Palatino Linotype" w:cs="Palatino Linotype"/>
          <w:sz w:val="24"/>
          <w:szCs w:val="24"/>
        </w:rPr>
        <w:t xml:space="preserve"> </w:t>
      </w:r>
    </w:p>
    <w:p w14:paraId="54F60667" w14:textId="77777777" w:rsidR="00430CBE" w:rsidRPr="00E7558D" w:rsidRDefault="00430CBE" w:rsidP="00430CB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Así, cuando se justifique el impedimento, </w:t>
      </w:r>
      <w:r w:rsidRPr="00E7558D">
        <w:rPr>
          <w:rFonts w:ascii="Palatino Linotype" w:eastAsia="Palatino Linotype" w:hAnsi="Palatino Linotype" w:cs="Palatino Linotype"/>
          <w:b/>
          <w:sz w:val="24"/>
          <w:szCs w:val="24"/>
        </w:rPr>
        <w:t>los Sujetos Obligados deberán ofrecer al particular otras modalidades de entrega que permita la información</w:t>
      </w:r>
      <w:r w:rsidRPr="00E7558D">
        <w:rPr>
          <w:rFonts w:ascii="Palatino Linotype" w:eastAsia="Palatino Linotype" w:hAnsi="Palatino Linotype" w:cs="Palatino Linotype"/>
          <w:sz w:val="24"/>
          <w:szCs w:val="24"/>
        </w:rPr>
        <w:t xml:space="preserve">, como </w:t>
      </w:r>
      <w:r w:rsidRPr="00E7558D">
        <w:rPr>
          <w:rFonts w:ascii="Palatino Linotype" w:eastAsia="Palatino Linotype" w:hAnsi="Palatino Linotype" w:cs="Palatino Linotype"/>
          <w:sz w:val="24"/>
          <w:szCs w:val="24"/>
        </w:rPr>
        <w:lastRenderedPageBreak/>
        <w:t>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D606F16" w14:textId="77777777" w:rsidR="00430CBE" w:rsidRPr="00E7558D" w:rsidRDefault="00430CBE" w:rsidP="00430CBE">
      <w:pPr>
        <w:spacing w:after="0" w:line="360" w:lineRule="auto"/>
        <w:jc w:val="both"/>
        <w:rPr>
          <w:rFonts w:ascii="Palatino Linotype" w:eastAsia="Palatino Linotype" w:hAnsi="Palatino Linotype" w:cs="Palatino Linotype"/>
        </w:rPr>
      </w:pPr>
    </w:p>
    <w:p w14:paraId="77929EBE" w14:textId="77777777" w:rsidR="00430CBE" w:rsidRPr="00E7558D" w:rsidRDefault="00430CBE" w:rsidP="00430CBE">
      <w:pPr>
        <w:spacing w:after="0" w:line="240" w:lineRule="auto"/>
        <w:ind w:left="567" w:right="567"/>
        <w:jc w:val="both"/>
        <w:rPr>
          <w:rFonts w:ascii="Palatino Linotype" w:eastAsia="Palatino Linotype" w:hAnsi="Palatino Linotype" w:cs="Palatino Linotype"/>
          <w:i/>
          <w:sz w:val="20"/>
          <w:szCs w:val="20"/>
        </w:rPr>
      </w:pPr>
      <w:r w:rsidRPr="00E7558D">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E7558D">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EE0D3B0" w14:textId="77777777" w:rsidR="00430CBE" w:rsidRPr="00E7558D" w:rsidRDefault="00430CBE" w:rsidP="00430CBE">
      <w:pPr>
        <w:spacing w:after="0" w:line="360" w:lineRule="auto"/>
        <w:ind w:left="567" w:right="567"/>
        <w:jc w:val="both"/>
        <w:rPr>
          <w:rFonts w:ascii="Palatino Linotype" w:eastAsia="Palatino Linotype" w:hAnsi="Palatino Linotype" w:cs="Palatino Linotype"/>
          <w:i/>
          <w:sz w:val="20"/>
          <w:szCs w:val="20"/>
        </w:rPr>
      </w:pPr>
    </w:p>
    <w:p w14:paraId="2225D9BC" w14:textId="77777777" w:rsidR="00430CBE" w:rsidRPr="00E7558D" w:rsidRDefault="00430CBE" w:rsidP="00430CBE">
      <w:pPr>
        <w:spacing w:after="0" w:line="360" w:lineRule="auto"/>
        <w:jc w:val="both"/>
        <w:rPr>
          <w:rFonts w:ascii="Palatino Linotype" w:eastAsia="Palatino Linotype" w:hAnsi="Palatino Linotype" w:cs="Palatino Linotype"/>
          <w:b/>
          <w:sz w:val="24"/>
          <w:szCs w:val="24"/>
        </w:rPr>
      </w:pPr>
      <w:r w:rsidRPr="00E7558D">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E7558D">
        <w:rPr>
          <w:rFonts w:ascii="Palatino Linotype" w:eastAsia="Palatino Linotype" w:hAnsi="Palatino Linotype" w:cs="Palatino Linotype"/>
          <w:b/>
          <w:sz w:val="24"/>
          <w:szCs w:val="24"/>
        </w:rPr>
        <w:t>información en todas las modalidades que lo permitan, procurando reducir los costos de entrega.</w:t>
      </w:r>
    </w:p>
    <w:p w14:paraId="211ED020" w14:textId="77777777" w:rsidR="00430CBE" w:rsidRPr="00E7558D" w:rsidRDefault="00430CBE" w:rsidP="00430CBE">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36231266"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Es menester recordar que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en respuesta en un ejercicio de máxima publicidad pretendió la entrega de toda la información solicitada; así pues, planteó un cambio de modalidad al considerar que la información solicitada constituye en un cumulo importante de documentos, requiriendo un procesamiento para verificar si contienen información que debe ser clasificada como reservada o confidencial, descargarla o </w:t>
      </w:r>
      <w:proofErr w:type="spellStart"/>
      <w:r w:rsidRPr="00E7558D">
        <w:rPr>
          <w:rFonts w:ascii="Palatino Linotype" w:eastAsia="Palatino Linotype" w:hAnsi="Palatino Linotype" w:cs="Palatino Linotype"/>
          <w:sz w:val="24"/>
          <w:szCs w:val="24"/>
        </w:rPr>
        <w:t>escane</w:t>
      </w:r>
      <w:r w:rsidR="003928AE" w:rsidRPr="00E7558D">
        <w:rPr>
          <w:rFonts w:ascii="Palatino Linotype" w:eastAsia="Palatino Linotype" w:hAnsi="Palatino Linotype" w:cs="Palatino Linotype"/>
          <w:sz w:val="24"/>
          <w:szCs w:val="24"/>
        </w:rPr>
        <w:t>refi</w:t>
      </w:r>
      <w:r w:rsidRPr="00E7558D">
        <w:rPr>
          <w:rFonts w:ascii="Palatino Linotype" w:eastAsia="Palatino Linotype" w:hAnsi="Palatino Linotype" w:cs="Palatino Linotype"/>
          <w:sz w:val="24"/>
          <w:szCs w:val="24"/>
        </w:rPr>
        <w:t>arla</w:t>
      </w:r>
      <w:proofErr w:type="spellEnd"/>
      <w:r w:rsidRPr="00E7558D">
        <w:rPr>
          <w:rFonts w:ascii="Palatino Linotype" w:eastAsia="Palatino Linotype" w:hAnsi="Palatino Linotype" w:cs="Palatino Linotype"/>
          <w:sz w:val="24"/>
          <w:szCs w:val="24"/>
        </w:rPr>
        <w:t xml:space="preserve"> sobrepasa las capacidades técnicas y humana.</w:t>
      </w:r>
    </w:p>
    <w:p w14:paraId="7A85A46C" w14:textId="77777777" w:rsidR="003928AE" w:rsidRPr="00E7558D" w:rsidRDefault="003928AE" w:rsidP="00E617D9">
      <w:pPr>
        <w:spacing w:after="0" w:line="360" w:lineRule="auto"/>
        <w:jc w:val="both"/>
        <w:rPr>
          <w:rFonts w:ascii="Palatino Linotype" w:eastAsia="Palatino Linotype" w:hAnsi="Palatino Linotype" w:cs="Palatino Linotype"/>
          <w:sz w:val="24"/>
          <w:szCs w:val="24"/>
        </w:rPr>
      </w:pPr>
    </w:p>
    <w:p w14:paraId="7401CD79" w14:textId="77777777" w:rsidR="003928AE" w:rsidRPr="00E7558D" w:rsidRDefault="003928AE"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No </w:t>
      </w:r>
      <w:r w:rsidR="00D866B5" w:rsidRPr="00E7558D">
        <w:rPr>
          <w:rFonts w:ascii="Palatino Linotype" w:eastAsia="Palatino Linotype" w:hAnsi="Palatino Linotype" w:cs="Palatino Linotype"/>
          <w:sz w:val="24"/>
          <w:szCs w:val="24"/>
        </w:rPr>
        <w:t xml:space="preserve">obstante lo anterior mediante el desahogo del requerimiento de información adicional señaló que la búsqueda se tiene que hacer en más de 2000 expedientes, sin embargo, hay que recordar que no solicitó los expedientes, generados con motivo de las requisiciones, sino únicamente las requisiciones, por lo que se entendería que la información asciende a 2000 requisiciones,  si bien señala un peso de la información, ese dato no es concreto o especifico ya que como bien lo señala es un aproximado, ya que no ha digitalizado la información, también hay contradicción en lo señalado en su respuesta porque si bien originalmente señaló que deberá verificar que la información no sea clasificada o reservada, mediante el desahogo al requerimiento de información adicional refirió que la información no contiene información que deba clasificarse  </w:t>
      </w:r>
    </w:p>
    <w:p w14:paraId="0434A01C"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p>
    <w:p w14:paraId="71EEFD1A"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w:t>
      </w:r>
      <w:r w:rsidR="00AE7762" w:rsidRPr="00E7558D">
        <w:rPr>
          <w:rFonts w:ascii="Palatino Linotype" w:eastAsia="Palatino Linotype" w:hAnsi="Palatino Linotype" w:cs="Palatino Linotype"/>
          <w:sz w:val="24"/>
          <w:szCs w:val="24"/>
        </w:rPr>
        <w:t>unado a lo anterior</w:t>
      </w:r>
      <w:r w:rsidRPr="00E7558D">
        <w:rPr>
          <w:rFonts w:ascii="Palatino Linotype" w:eastAsia="Palatino Linotype" w:hAnsi="Palatino Linotype" w:cs="Palatino Linotype"/>
          <w:sz w:val="24"/>
          <w:szCs w:val="24"/>
        </w:rPr>
        <w:t xml:space="preserve">, este Organismo Garante solicitó a través de correo electrónico al Personal de la Dirección General de Informática, que señalará si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14:paraId="7870D1B7" w14:textId="77777777" w:rsidR="00E617D9" w:rsidRPr="00E7558D" w:rsidRDefault="0012756D" w:rsidP="00E617D9">
      <w:pPr>
        <w:spacing w:after="0" w:line="360" w:lineRule="auto"/>
        <w:jc w:val="both"/>
        <w:rPr>
          <w:rFonts w:ascii="Times New Roman" w:eastAsia="Times New Roman" w:hAnsi="Times New Roman" w:cs="Times New Roman"/>
          <w:b/>
          <w:sz w:val="24"/>
          <w:szCs w:val="24"/>
        </w:rPr>
      </w:pPr>
      <w:r w:rsidRPr="00E7558D">
        <w:rPr>
          <w:noProof/>
        </w:rPr>
        <w:lastRenderedPageBreak/>
        <w:drawing>
          <wp:inline distT="0" distB="0" distL="0" distR="0" wp14:anchorId="2413A010" wp14:editId="1FF046A1">
            <wp:extent cx="5486400" cy="336839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921" t="15389" r="21589" b="44780"/>
                    <a:stretch/>
                  </pic:blipFill>
                  <pic:spPr bwMode="auto">
                    <a:xfrm>
                      <a:off x="0" y="0"/>
                      <a:ext cx="5498269" cy="3375681"/>
                    </a:xfrm>
                    <a:prstGeom prst="rect">
                      <a:avLst/>
                    </a:prstGeom>
                    <a:ln>
                      <a:noFill/>
                    </a:ln>
                    <a:extLst>
                      <a:ext uri="{53640926-AAD7-44D8-BBD7-CCE9431645EC}">
                        <a14:shadowObscured xmlns:a14="http://schemas.microsoft.com/office/drawing/2010/main"/>
                      </a:ext>
                    </a:extLst>
                  </pic:spPr>
                </pic:pic>
              </a:graphicData>
            </a:graphic>
          </wp:inline>
        </w:drawing>
      </w:r>
    </w:p>
    <w:p w14:paraId="1B2A62AD"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Así pues, este Instituto no tiene constancias de que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informará de alguna incidencia para subir la información al Sistema de Acceso a la Información Mexiquense (SAIMEX).</w:t>
      </w:r>
    </w:p>
    <w:p w14:paraId="441850CD"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p>
    <w:p w14:paraId="73E0AD06" w14:textId="77777777" w:rsidR="001672D3" w:rsidRPr="00E7558D" w:rsidRDefault="00AE7762" w:rsidP="00E617D9">
      <w:pPr>
        <w:spacing w:after="0" w:line="360" w:lineRule="auto"/>
        <w:jc w:val="both"/>
        <w:rPr>
          <w:rFonts w:ascii="Palatino Linotype" w:eastAsia="Palatino Linotype" w:hAnsi="Palatino Linotype" w:cs="Palatino Linotype"/>
          <w:sz w:val="24"/>
        </w:rPr>
      </w:pPr>
      <w:r w:rsidRPr="00E7558D">
        <w:rPr>
          <w:rFonts w:ascii="Palatino Linotype" w:eastAsia="Palatino Linotype" w:hAnsi="Palatino Linotype" w:cs="Palatino Linotype"/>
          <w:sz w:val="24"/>
          <w:szCs w:val="24"/>
        </w:rPr>
        <w:t>Asimismo</w:t>
      </w:r>
      <w:r w:rsidR="00E617D9" w:rsidRPr="00E7558D">
        <w:rPr>
          <w:rFonts w:ascii="Palatino Linotype" w:eastAsia="Palatino Linotype" w:hAnsi="Palatino Linotype" w:cs="Palatino Linotype"/>
          <w:sz w:val="24"/>
          <w:szCs w:val="24"/>
        </w:rPr>
        <w:t>, la Dirección General de Informática señaló que el Sistema de Acceso a la Información Mexiquense (SAIMEX), cuenta con la capacidad de recibir archivos con un peso aproximado de hasta 500Mb, que corresponde</w:t>
      </w:r>
      <w:r w:rsidR="00B217CB" w:rsidRPr="00E7558D">
        <w:rPr>
          <w:rFonts w:ascii="Palatino Linotype" w:eastAsia="Palatino Linotype" w:hAnsi="Palatino Linotype" w:cs="Palatino Linotype"/>
          <w:sz w:val="24"/>
          <w:szCs w:val="24"/>
        </w:rPr>
        <w:t xml:space="preserve"> a un aproximado de 8,000 hojas</w:t>
      </w:r>
      <w:r w:rsidR="00B217CB" w:rsidRPr="00E7558D">
        <w:rPr>
          <w:rFonts w:ascii="Palatino Linotype" w:eastAsia="Palatino Linotype" w:hAnsi="Palatino Linotype" w:cs="Palatino Linotype"/>
          <w:sz w:val="24"/>
        </w:rPr>
        <w:t>, circunstancias que de acuerdo a la atención</w:t>
      </w:r>
      <w:r w:rsidR="00952C42" w:rsidRPr="00E7558D">
        <w:rPr>
          <w:rFonts w:ascii="Palatino Linotype" w:eastAsia="Palatino Linotype" w:hAnsi="Palatino Linotype" w:cs="Palatino Linotype"/>
          <w:sz w:val="24"/>
        </w:rPr>
        <w:t xml:space="preserve"> </w:t>
      </w:r>
      <w:r w:rsidR="00B217CB" w:rsidRPr="00E7558D">
        <w:rPr>
          <w:rFonts w:ascii="Palatino Linotype" w:eastAsia="Palatino Linotype" w:hAnsi="Palatino Linotype" w:cs="Palatino Linotype"/>
          <w:sz w:val="24"/>
        </w:rPr>
        <w:t xml:space="preserve">de </w:t>
      </w:r>
      <w:r w:rsidR="00952C42" w:rsidRPr="00E7558D">
        <w:rPr>
          <w:rFonts w:ascii="Palatino Linotype" w:eastAsia="Palatino Linotype" w:hAnsi="Palatino Linotype" w:cs="Palatino Linotype"/>
          <w:sz w:val="24"/>
        </w:rPr>
        <w:t xml:space="preserve">requerimiento adicional al </w:t>
      </w:r>
      <w:r w:rsidR="00952C42" w:rsidRPr="00E7558D">
        <w:rPr>
          <w:rFonts w:ascii="Palatino Linotype" w:eastAsia="Palatino Linotype" w:hAnsi="Palatino Linotype" w:cs="Palatino Linotype"/>
          <w:b/>
          <w:sz w:val="24"/>
        </w:rPr>
        <w:t xml:space="preserve">SUJETO OBLIGADO </w:t>
      </w:r>
      <w:r w:rsidR="00B217CB" w:rsidRPr="00E7558D">
        <w:rPr>
          <w:rFonts w:ascii="Palatino Linotype" w:eastAsia="Palatino Linotype" w:hAnsi="Palatino Linotype" w:cs="Palatino Linotype"/>
          <w:sz w:val="24"/>
        </w:rPr>
        <w:t>fueron so</w:t>
      </w:r>
      <w:r w:rsidR="001672D3" w:rsidRPr="00E7558D">
        <w:rPr>
          <w:rFonts w:ascii="Palatino Linotype" w:eastAsia="Palatino Linotype" w:hAnsi="Palatino Linotype" w:cs="Palatino Linotype"/>
          <w:sz w:val="24"/>
        </w:rPr>
        <w:t xml:space="preserve">brepasadas, sin embargo, menciona que no tiene digitalizada la información y que son dos mil expedientes, pero el particular únicamente requiere las requisiciones de compra, mas no el expediente en el que </w:t>
      </w:r>
      <w:r w:rsidR="001672D3" w:rsidRPr="00E7558D">
        <w:rPr>
          <w:rFonts w:ascii="Palatino Linotype" w:eastAsia="Palatino Linotype" w:hAnsi="Palatino Linotype" w:cs="Palatino Linotype"/>
          <w:sz w:val="24"/>
        </w:rPr>
        <w:lastRenderedPageBreak/>
        <w:t xml:space="preserve">obra, además de que refiere que solo es un cálculo sin tener certeza del peso que se genera. </w:t>
      </w:r>
    </w:p>
    <w:p w14:paraId="0D5AB63F" w14:textId="77777777" w:rsidR="001672D3" w:rsidRPr="00E7558D" w:rsidRDefault="001672D3" w:rsidP="00E617D9">
      <w:pPr>
        <w:spacing w:after="0" w:line="360" w:lineRule="auto"/>
        <w:jc w:val="both"/>
        <w:rPr>
          <w:rFonts w:ascii="Palatino Linotype" w:eastAsia="Palatino Linotype" w:hAnsi="Palatino Linotype" w:cs="Palatino Linotype"/>
          <w:sz w:val="24"/>
        </w:rPr>
      </w:pPr>
    </w:p>
    <w:p w14:paraId="6C0E3420"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En este sentido se tiene que </w:t>
      </w:r>
      <w:r w:rsidRPr="00E7558D">
        <w:rPr>
          <w:rFonts w:ascii="Palatino Linotype" w:eastAsia="Palatino Linotype" w:hAnsi="Palatino Linotype" w:cs="Palatino Linotype"/>
          <w:b/>
          <w:sz w:val="24"/>
          <w:szCs w:val="24"/>
        </w:rPr>
        <w:t>EL</w:t>
      </w:r>
      <w:r w:rsidRPr="00E7558D">
        <w:rPr>
          <w:rFonts w:ascii="Palatino Linotype" w:eastAsia="Palatino Linotype" w:hAnsi="Palatino Linotype" w:cs="Palatino Linotype"/>
          <w:sz w:val="24"/>
          <w:szCs w:val="24"/>
        </w:rPr>
        <w:t xml:space="preserve">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no aportó elementos suficientes para validar el cambio de modalidad solicitado.</w:t>
      </w:r>
    </w:p>
    <w:p w14:paraId="77F29407" w14:textId="77777777" w:rsidR="00E617D9" w:rsidRPr="00E7558D" w:rsidRDefault="00E617D9" w:rsidP="00E617D9">
      <w:pPr>
        <w:spacing w:after="0" w:line="360" w:lineRule="auto"/>
        <w:jc w:val="both"/>
        <w:rPr>
          <w:rFonts w:ascii="Palatino Linotype" w:eastAsia="Palatino Linotype" w:hAnsi="Palatino Linotype" w:cs="Palatino Linotype"/>
          <w:b/>
          <w:sz w:val="24"/>
          <w:szCs w:val="24"/>
        </w:rPr>
      </w:pPr>
    </w:p>
    <w:p w14:paraId="3025B9AB" w14:textId="77777777" w:rsidR="00E617D9" w:rsidRPr="00E7558D" w:rsidRDefault="00E617D9" w:rsidP="00E617D9">
      <w:pPr>
        <w:widowControl w:val="0"/>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250A8F8" w14:textId="77777777" w:rsidR="00E617D9" w:rsidRPr="00E7558D" w:rsidRDefault="00E617D9" w:rsidP="00E617D9">
      <w:pPr>
        <w:numPr>
          <w:ilvl w:val="0"/>
          <w:numId w:val="4"/>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Las razones por las cuales la información implicaba un análisis, estudio o procesamiento de datos;</w:t>
      </w:r>
    </w:p>
    <w:p w14:paraId="5B6EEF62" w14:textId="77777777" w:rsidR="00E617D9" w:rsidRPr="00E7558D" w:rsidRDefault="00E617D9" w:rsidP="00E617D9">
      <w:pPr>
        <w:spacing w:after="0" w:line="360" w:lineRule="auto"/>
        <w:ind w:left="720"/>
        <w:jc w:val="both"/>
        <w:rPr>
          <w:rFonts w:ascii="Palatino Linotype" w:eastAsia="Palatino Linotype" w:hAnsi="Palatino Linotype" w:cs="Palatino Linotype"/>
          <w:sz w:val="24"/>
          <w:szCs w:val="24"/>
        </w:rPr>
      </w:pPr>
    </w:p>
    <w:p w14:paraId="49E272C5" w14:textId="77777777" w:rsidR="00E617D9" w:rsidRPr="00E7558D" w:rsidRDefault="00E617D9" w:rsidP="00E617D9">
      <w:pPr>
        <w:numPr>
          <w:ilvl w:val="0"/>
          <w:numId w:val="4"/>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14:paraId="0F59C630" w14:textId="77777777" w:rsidR="00E617D9" w:rsidRPr="00E7558D" w:rsidRDefault="00E617D9" w:rsidP="00E617D9">
      <w:pPr>
        <w:spacing w:after="0" w:line="360" w:lineRule="auto"/>
        <w:ind w:left="720"/>
        <w:rPr>
          <w:rFonts w:ascii="Palatino Linotype" w:eastAsia="Palatino Linotype" w:hAnsi="Palatino Linotype" w:cs="Palatino Linotype"/>
          <w:sz w:val="24"/>
          <w:szCs w:val="24"/>
        </w:rPr>
      </w:pPr>
    </w:p>
    <w:p w14:paraId="0214D205" w14:textId="77777777" w:rsidR="00E617D9" w:rsidRPr="00E7558D" w:rsidRDefault="00E617D9" w:rsidP="00E617D9">
      <w:pPr>
        <w:numPr>
          <w:ilvl w:val="0"/>
          <w:numId w:val="4"/>
        </w:num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La cantidad de recursos humanos y materiales con los que cuenta el Sujeto Obligado son insuficientes.</w:t>
      </w:r>
    </w:p>
    <w:p w14:paraId="73C9AE3B" w14:textId="77777777" w:rsidR="00E617D9" w:rsidRPr="00E7558D" w:rsidRDefault="00E617D9" w:rsidP="00E617D9">
      <w:pPr>
        <w:spacing w:after="0" w:line="360" w:lineRule="auto"/>
        <w:ind w:left="720"/>
        <w:jc w:val="both"/>
        <w:rPr>
          <w:rFonts w:ascii="Palatino Linotype" w:eastAsia="Palatino Linotype" w:hAnsi="Palatino Linotype" w:cs="Palatino Linotype"/>
          <w:sz w:val="24"/>
          <w:szCs w:val="24"/>
        </w:rPr>
      </w:pPr>
    </w:p>
    <w:p w14:paraId="1B2DF1EB" w14:textId="77777777" w:rsidR="00E617D9" w:rsidRPr="00E7558D" w:rsidRDefault="00E617D9" w:rsidP="00D866B5">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En ese contexto, este Instituto considera que, no preciso la siguiente circunstancia:</w:t>
      </w:r>
    </w:p>
    <w:p w14:paraId="4CA67EBD" w14:textId="77777777" w:rsidR="00E617D9" w:rsidRPr="00E7558D" w:rsidRDefault="00E617D9" w:rsidP="00E617D9">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El número de hojas o peso aproximado de la información solicitada, del cual se pudiera conocer cuántos documentos había generado y recibido las áreas, o bien, cuando menos un aproximado.</w:t>
      </w:r>
    </w:p>
    <w:p w14:paraId="2A59059C" w14:textId="77777777" w:rsidR="00E617D9" w:rsidRPr="00E7558D" w:rsidRDefault="00E617D9" w:rsidP="00E617D9">
      <w:pPr>
        <w:spacing w:after="0" w:line="360" w:lineRule="auto"/>
        <w:rPr>
          <w:rFonts w:ascii="Palatino Linotype" w:eastAsia="Palatino Linotype" w:hAnsi="Palatino Linotype" w:cs="Palatino Linotype"/>
          <w:sz w:val="24"/>
          <w:szCs w:val="24"/>
        </w:rPr>
      </w:pPr>
    </w:p>
    <w:p w14:paraId="3438E932"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pues como se refirió, no se precisó el número de personas que se encontraban en las áreas, ni número de hojas aproximadas de lo solicitado, o </w:t>
      </w:r>
      <w:r w:rsidR="00D866B5" w:rsidRPr="00E7558D">
        <w:rPr>
          <w:rFonts w:ascii="Palatino Linotype" w:eastAsia="Palatino Linotype" w:hAnsi="Palatino Linotype" w:cs="Palatino Linotype"/>
          <w:sz w:val="24"/>
          <w:szCs w:val="24"/>
        </w:rPr>
        <w:t>bien:</w:t>
      </w:r>
      <w:r w:rsidRPr="00E7558D">
        <w:rPr>
          <w:rFonts w:ascii="Palatino Linotype" w:eastAsia="Palatino Linotype" w:hAnsi="Palatino Linotype" w:cs="Palatino Linotype"/>
          <w:sz w:val="24"/>
          <w:szCs w:val="24"/>
        </w:rPr>
        <w:t xml:space="preserve"> esto es, no proporcionó los elementos suficientes para acreditar el cambio de modalidad, pues la justificación se basó únicamente </w:t>
      </w:r>
      <w:r w:rsidR="00E55041" w:rsidRPr="00E7558D">
        <w:rPr>
          <w:rFonts w:ascii="Palatino Linotype" w:eastAsia="Palatino Linotype" w:hAnsi="Palatino Linotype" w:cs="Palatino Linotype"/>
          <w:sz w:val="24"/>
          <w:szCs w:val="24"/>
        </w:rPr>
        <w:t xml:space="preserve">cuenta con un escáner que se comparte y una sola persona encarga de procesar la información, sin embargo, esto es en relación a  los expedientes en los que se encuentran las requisiciones de compra, sin embargo, como ya se refirió con anterioridad el particular únicamente requiere las requisiciones de compra. </w:t>
      </w:r>
    </w:p>
    <w:p w14:paraId="0656ED7F" w14:textId="77777777" w:rsidR="00E55041" w:rsidRPr="00E7558D" w:rsidRDefault="00E55041" w:rsidP="00E617D9">
      <w:pPr>
        <w:spacing w:after="0" w:line="360" w:lineRule="auto"/>
        <w:jc w:val="both"/>
        <w:rPr>
          <w:rFonts w:ascii="Palatino Linotype" w:eastAsia="Palatino Linotype" w:hAnsi="Palatino Linotype" w:cs="Palatino Linotype"/>
          <w:sz w:val="24"/>
          <w:szCs w:val="24"/>
        </w:rPr>
      </w:pPr>
    </w:p>
    <w:p w14:paraId="4FE1DBCE" w14:textId="77777777" w:rsidR="00E617D9" w:rsidRPr="00E7558D" w:rsidRDefault="00E617D9" w:rsidP="00E617D9">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w:t>
      </w:r>
      <w:r w:rsidRPr="00E7558D">
        <w:rPr>
          <w:rFonts w:ascii="Palatino Linotype" w:eastAsia="Palatino Linotype" w:hAnsi="Palatino Linotype" w:cs="Palatino Linotype"/>
          <w:sz w:val="24"/>
          <w:szCs w:val="24"/>
        </w:rPr>
        <w:lastRenderedPageBreak/>
        <w:t xml:space="preserve">directa, sino que los sujetos obligados, deben de buscar la posibilidad de proporcionarla en las otras formas que establecen en la Ley, ya sean electrónicas o físicas. </w:t>
      </w:r>
    </w:p>
    <w:p w14:paraId="26BA504B" w14:textId="77777777" w:rsidR="00E617D9" w:rsidRPr="00E7558D" w:rsidRDefault="00E617D9" w:rsidP="00E617D9">
      <w:pPr>
        <w:tabs>
          <w:tab w:val="left" w:pos="975"/>
        </w:tabs>
        <w:spacing w:after="0" w:line="360" w:lineRule="auto"/>
        <w:jc w:val="both"/>
        <w:rPr>
          <w:rFonts w:ascii="Palatino Linotype" w:eastAsia="Palatino Linotype" w:hAnsi="Palatino Linotype" w:cs="Palatino Linotype"/>
          <w:sz w:val="24"/>
          <w:szCs w:val="24"/>
        </w:rPr>
      </w:pPr>
      <w:bookmarkStart w:id="0" w:name="_heading=h.3rdcrjn" w:colFirst="0" w:colLast="0"/>
      <w:bookmarkEnd w:id="0"/>
    </w:p>
    <w:p w14:paraId="54A71AA5" w14:textId="77777777" w:rsidR="00E617D9" w:rsidRPr="00E7558D" w:rsidRDefault="00E617D9" w:rsidP="00E617D9">
      <w:pPr>
        <w:tabs>
          <w:tab w:val="left" w:pos="975"/>
        </w:tabs>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Por lo anterior, se advierte que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E7558D">
        <w:rPr>
          <w:rFonts w:ascii="Palatino Linotype" w:eastAsia="Palatino Linotype" w:hAnsi="Palatino Linotype" w:cs="Palatino Linotype"/>
          <w:b/>
          <w:sz w:val="24"/>
          <w:szCs w:val="24"/>
        </w:rPr>
        <w:t>FUNDADOS</w:t>
      </w:r>
      <w:r w:rsidRPr="00E7558D">
        <w:rPr>
          <w:rFonts w:ascii="Palatino Linotype" w:eastAsia="Palatino Linotype" w:hAnsi="Palatino Linotype" w:cs="Palatino Linotype"/>
          <w:sz w:val="24"/>
          <w:szCs w:val="24"/>
        </w:rPr>
        <w:t>; situación que se robustece, con el hecho de que tampoco vio la posibilidad de poner a disposición la información, en el resto de modalidades establecidas en la Ley de la materia.</w:t>
      </w:r>
    </w:p>
    <w:p w14:paraId="29B61E22" w14:textId="77777777" w:rsidR="00E617D9" w:rsidRPr="00E7558D" w:rsidRDefault="00E617D9" w:rsidP="00E617D9">
      <w:pPr>
        <w:spacing w:after="0" w:line="360" w:lineRule="auto"/>
        <w:jc w:val="both"/>
        <w:rPr>
          <w:rFonts w:ascii="Times New Roman" w:eastAsia="Times New Roman" w:hAnsi="Times New Roman" w:cs="Times New Roman"/>
          <w:b/>
          <w:sz w:val="24"/>
          <w:szCs w:val="24"/>
        </w:rPr>
      </w:pPr>
    </w:p>
    <w:p w14:paraId="4AAED14C" w14:textId="77777777" w:rsidR="00A445DE" w:rsidRPr="00E7558D" w:rsidRDefault="00A445DE" w:rsidP="00A445DE">
      <w:pPr>
        <w:spacing w:after="0" w:line="360" w:lineRule="auto"/>
        <w:ind w:right="51"/>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De lo hasta aquí expuesto, se concluye que los motivos de inconformidad de la parte </w:t>
      </w:r>
      <w:r w:rsidRPr="00E7558D">
        <w:rPr>
          <w:rFonts w:ascii="Palatino Linotype" w:eastAsia="Palatino Linotype" w:hAnsi="Palatino Linotype" w:cs="Palatino Linotype"/>
          <w:b/>
          <w:sz w:val="24"/>
          <w:szCs w:val="24"/>
        </w:rPr>
        <w:t xml:space="preserve">RECURRENTE </w:t>
      </w:r>
      <w:r w:rsidRPr="00E7558D">
        <w:rPr>
          <w:rFonts w:ascii="Palatino Linotype" w:eastAsia="Palatino Linotype" w:hAnsi="Palatino Linotype" w:cs="Palatino Linotype"/>
          <w:sz w:val="24"/>
          <w:szCs w:val="24"/>
        </w:rPr>
        <w:t xml:space="preserve">devienen fundados, </w:t>
      </w:r>
      <w:r w:rsidR="009C7476" w:rsidRPr="00E7558D">
        <w:rPr>
          <w:rFonts w:ascii="Palatino Linotype" w:eastAsia="Palatino Linotype" w:hAnsi="Palatino Linotype" w:cs="Palatino Linotype"/>
          <w:sz w:val="24"/>
          <w:szCs w:val="24"/>
        </w:rPr>
        <w:t>ahora bien resulta necesario señalar que el particular al desahogar su aclaración refiere que la temporalidad de la información es del año 2022, motivo por el que únicamente es</w:t>
      </w:r>
      <w:r w:rsidRPr="00E7558D">
        <w:rPr>
          <w:rFonts w:ascii="Palatino Linotype" w:eastAsia="Palatino Linotype" w:hAnsi="Palatino Linotype" w:cs="Palatino Linotype"/>
          <w:sz w:val="24"/>
          <w:szCs w:val="24"/>
        </w:rPr>
        <w:t xml:space="preserve"> procedente </w:t>
      </w:r>
      <w:r w:rsidRPr="00E7558D">
        <w:rPr>
          <w:rFonts w:ascii="Palatino Linotype" w:eastAsia="Palatino Linotype" w:hAnsi="Palatino Linotype" w:cs="Palatino Linotype"/>
          <w:i/>
          <w:sz w:val="24"/>
          <w:szCs w:val="24"/>
        </w:rPr>
        <w:t xml:space="preserve">Ordenar </w:t>
      </w:r>
      <w:r w:rsidRPr="00E7558D">
        <w:rPr>
          <w:rFonts w:ascii="Palatino Linotype" w:eastAsia="Palatino Linotype" w:hAnsi="Palatino Linotype" w:cs="Palatino Linotype"/>
          <w:sz w:val="24"/>
          <w:szCs w:val="24"/>
        </w:rPr>
        <w:t xml:space="preserve">al </w:t>
      </w:r>
      <w:r w:rsidRPr="00E7558D">
        <w:rPr>
          <w:rFonts w:ascii="Palatino Linotype" w:eastAsia="Palatino Linotype" w:hAnsi="Palatino Linotype" w:cs="Palatino Linotype"/>
          <w:b/>
          <w:sz w:val="24"/>
          <w:szCs w:val="24"/>
        </w:rPr>
        <w:t xml:space="preserve">SUJETO OBLIGADO </w:t>
      </w:r>
      <w:r w:rsidRPr="00E7558D">
        <w:rPr>
          <w:rFonts w:ascii="Palatino Linotype" w:eastAsia="Palatino Linotype" w:hAnsi="Palatino Linotype" w:cs="Palatino Linotype"/>
          <w:sz w:val="24"/>
          <w:szCs w:val="24"/>
        </w:rPr>
        <w:t xml:space="preserve">la entrega en versión pública, las requisiciones de compra generadas del primero de enero al diecisiete de agosto de dos mil veintidós, en términos de lo señalado por el considerando quinto del presente fallo. </w:t>
      </w:r>
    </w:p>
    <w:p w14:paraId="2FA02D5F" w14:textId="77777777" w:rsidR="00A445DE" w:rsidRPr="00E7558D" w:rsidRDefault="00A445DE" w:rsidP="00A445DE">
      <w:pPr>
        <w:spacing w:after="0" w:line="360" w:lineRule="auto"/>
        <w:ind w:right="-91"/>
        <w:jc w:val="both"/>
        <w:rPr>
          <w:rFonts w:ascii="Times New Roman" w:eastAsia="Times New Roman" w:hAnsi="Times New Roman" w:cs="Times New Roman"/>
          <w:b/>
          <w:sz w:val="24"/>
          <w:szCs w:val="24"/>
        </w:rPr>
      </w:pPr>
    </w:p>
    <w:p w14:paraId="2EF96A68" w14:textId="77777777" w:rsidR="00A445DE" w:rsidRPr="00E7558D" w:rsidRDefault="00A445DE" w:rsidP="00A445DE">
      <w:pPr>
        <w:spacing w:after="0" w:line="360" w:lineRule="auto"/>
        <w:ind w:right="-91"/>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QUINTO. VERSIÓN PÚBLICA.</w:t>
      </w:r>
      <w:r w:rsidRPr="00E7558D">
        <w:rPr>
          <w:rFonts w:ascii="Palatino Linotype" w:eastAsia="Palatino Linotype" w:hAnsi="Palatino Linotype" w:cs="Palatino Linotype"/>
          <w:b/>
          <w:sz w:val="28"/>
          <w:szCs w:val="28"/>
        </w:rPr>
        <w:t xml:space="preserve"> </w:t>
      </w:r>
      <w:r w:rsidRPr="00E7558D">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E7558D">
        <w:rPr>
          <w:rFonts w:ascii="Palatino Linotype" w:eastAsia="Palatino Linotype" w:hAnsi="Palatino Linotype" w:cs="Palatino Linotype"/>
          <w:b/>
          <w:sz w:val="24"/>
          <w:szCs w:val="24"/>
        </w:rPr>
        <w:t xml:space="preserve">SUJETO OBLIGADO </w:t>
      </w:r>
      <w:r w:rsidRPr="00E7558D">
        <w:rPr>
          <w:rFonts w:ascii="Palatino Linotype" w:eastAsia="Palatino Linotype" w:hAnsi="Palatino Linotype" w:cs="Palatino Linotype"/>
          <w:sz w:val="24"/>
          <w:szCs w:val="24"/>
        </w:rPr>
        <w:t xml:space="preserve">deberá hacer la elaboración de la versión pública de tales </w:t>
      </w:r>
      <w:r w:rsidRPr="00E7558D">
        <w:rPr>
          <w:rFonts w:ascii="Palatino Linotype" w:eastAsia="Palatino Linotype" w:hAnsi="Palatino Linotype" w:cs="Palatino Linotype"/>
          <w:sz w:val="24"/>
          <w:szCs w:val="24"/>
        </w:rPr>
        <w:lastRenderedPageBreak/>
        <w:t>documentos a fin de satisfacer el derecho de acceso a la información pública del recurrente sin menoscabo al derecho a la protección de los datos personales de terceros.</w:t>
      </w:r>
    </w:p>
    <w:p w14:paraId="3173E9E7" w14:textId="77777777" w:rsidR="00A445DE" w:rsidRPr="00E7558D" w:rsidRDefault="00A445DE" w:rsidP="00A445DE">
      <w:pPr>
        <w:spacing w:after="0" w:line="360" w:lineRule="auto"/>
        <w:ind w:right="-91"/>
        <w:jc w:val="both"/>
        <w:rPr>
          <w:rFonts w:ascii="Palatino Linotype" w:eastAsia="Palatino Linotype" w:hAnsi="Palatino Linotype" w:cs="Palatino Linotype"/>
          <w:sz w:val="24"/>
          <w:szCs w:val="24"/>
        </w:rPr>
      </w:pPr>
    </w:p>
    <w:p w14:paraId="46E11FC1"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58C0AFA"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288DE6D3" w14:textId="77777777" w:rsidR="00A445DE" w:rsidRPr="00E7558D" w:rsidRDefault="00A445DE" w:rsidP="00A445DE">
      <w:pPr>
        <w:spacing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r w:rsidRPr="00E7558D">
        <w:rPr>
          <w:rFonts w:ascii="Palatino Linotype" w:eastAsia="Palatino Linotype" w:hAnsi="Palatino Linotype" w:cs="Palatino Linotype"/>
          <w:b/>
          <w:i/>
        </w:rPr>
        <w:t>Artículo 3</w:t>
      </w:r>
      <w:r w:rsidRPr="00E7558D">
        <w:rPr>
          <w:rFonts w:ascii="Palatino Linotype" w:eastAsia="Palatino Linotype" w:hAnsi="Palatino Linotype" w:cs="Palatino Linotype"/>
          <w:i/>
        </w:rPr>
        <w:t>. Para los efectos de la presente Ley se entenderá por:</w:t>
      </w:r>
    </w:p>
    <w:p w14:paraId="66DCE37F"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p>
    <w:p w14:paraId="43107DD7"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IX. Datos personales</w:t>
      </w:r>
      <w:r w:rsidRPr="00E7558D">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AB880DD"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XX. Información clasificada</w:t>
      </w:r>
      <w:r w:rsidRPr="00E7558D">
        <w:rPr>
          <w:rFonts w:ascii="Palatino Linotype" w:eastAsia="Palatino Linotype" w:hAnsi="Palatino Linotype" w:cs="Palatino Linotype"/>
          <w:i/>
        </w:rPr>
        <w:t>: Aquella considerada por la presente Ley como reservada o confidencial;</w:t>
      </w:r>
    </w:p>
    <w:p w14:paraId="43347D5F"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 xml:space="preserve">XXI. Información confidencial: </w:t>
      </w:r>
      <w:r w:rsidRPr="00E7558D">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FBA6C3E"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XLV. Versión pública:</w:t>
      </w:r>
      <w:r w:rsidRPr="00E7558D">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3DD77259"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p>
    <w:p w14:paraId="0D4A826C"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91.</w:t>
      </w:r>
      <w:r w:rsidRPr="00E7558D">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E7A24A6"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132.</w:t>
      </w:r>
      <w:r w:rsidRPr="00E7558D">
        <w:rPr>
          <w:rFonts w:ascii="Palatino Linotype" w:eastAsia="Palatino Linotype" w:hAnsi="Palatino Linotype" w:cs="Palatino Linotype"/>
          <w:i/>
        </w:rPr>
        <w:t xml:space="preserve"> La clasificación de la información se llevará a cabo en el momento en que:</w:t>
      </w:r>
    </w:p>
    <w:p w14:paraId="2EDCF615"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lastRenderedPageBreak/>
        <w:t>I</w:t>
      </w:r>
      <w:r w:rsidRPr="00E7558D">
        <w:rPr>
          <w:rFonts w:ascii="Palatino Linotype" w:eastAsia="Palatino Linotype" w:hAnsi="Palatino Linotype" w:cs="Palatino Linotype"/>
          <w:i/>
        </w:rPr>
        <w:t>. Se reciba una solicitud de acceso a la información;</w:t>
      </w:r>
    </w:p>
    <w:p w14:paraId="6DD94E2E"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w:t>
      </w:r>
      <w:r w:rsidRPr="00E7558D">
        <w:rPr>
          <w:rFonts w:ascii="Palatino Linotype" w:eastAsia="Palatino Linotype" w:hAnsi="Palatino Linotype" w:cs="Palatino Linotype"/>
          <w:i/>
        </w:rPr>
        <w:t xml:space="preserve"> Se determine mediante resolución de autoridad competente; o</w:t>
      </w:r>
    </w:p>
    <w:p w14:paraId="449930A6"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III.</w:t>
      </w:r>
      <w:r w:rsidRPr="00E7558D">
        <w:rPr>
          <w:rFonts w:ascii="Palatino Linotype" w:eastAsia="Palatino Linotype" w:hAnsi="Palatino Linotype" w:cs="Palatino Linotype"/>
          <w:i/>
        </w:rPr>
        <w:t xml:space="preserve"> Se generen versiones públicas para dar cumplimiento a las obligaciones de transparencia previstas en esta Ley.</w:t>
      </w:r>
    </w:p>
    <w:p w14:paraId="43EC268C"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w:t>
      </w:r>
    </w:p>
    <w:p w14:paraId="558FA552"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Artículo 143</w:t>
      </w:r>
      <w:r w:rsidRPr="00E7558D">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2C61A2D"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w:t>
      </w:r>
      <w:r w:rsidRPr="00E7558D">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4E6EC98"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w:t>
      </w:r>
      <w:r w:rsidRPr="00E7558D">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A0F3832"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III.</w:t>
      </w:r>
      <w:r w:rsidRPr="00E7558D">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24EBB0BF"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0E84AC6"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6A892C50"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p>
    <w:p w14:paraId="2B75D8DC" w14:textId="77777777" w:rsidR="00A445DE" w:rsidRPr="00E7558D" w:rsidRDefault="00A445DE" w:rsidP="00A445DE">
      <w:pPr>
        <w:spacing w:before="120"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E7558D">
        <w:rPr>
          <w:rFonts w:ascii="Palatino Linotype" w:eastAsia="Palatino Linotype" w:hAnsi="Palatino Linotype" w:cs="Palatino Linotype"/>
          <w:sz w:val="24"/>
          <w:szCs w:val="24"/>
        </w:rPr>
        <w:lastRenderedPageBreak/>
        <w:t>como reservada o confidencial la información que posean, desclasificarán y generarán, en su caso, versiones públicas de expedientes o documentos que contengan partes o secciones clasificadas.</w:t>
      </w:r>
    </w:p>
    <w:p w14:paraId="630D4ACF"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0FFBCDB4"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A0F3873"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44F5673F" w14:textId="77777777" w:rsidR="00A445DE" w:rsidRPr="00E7558D" w:rsidRDefault="00A445DE" w:rsidP="00A445DE">
      <w:pPr>
        <w:spacing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“Quincuagésimo sexto</w:t>
      </w:r>
      <w:r w:rsidRPr="00E7558D">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586C311"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Quincuagésimo séptimo</w:t>
      </w:r>
      <w:r w:rsidRPr="00E7558D">
        <w:rPr>
          <w:rFonts w:ascii="Palatino Linotype" w:eastAsia="Palatino Linotype" w:hAnsi="Palatino Linotype" w:cs="Palatino Linotype"/>
          <w:i/>
        </w:rPr>
        <w:t xml:space="preserve">. Se considera, en principio, como información pública y no podrá omitirse de las versiones públicas la siguiente: </w:t>
      </w:r>
    </w:p>
    <w:p w14:paraId="6DF61B38"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w:t>
      </w:r>
      <w:r w:rsidRPr="00E7558D">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57F2E74"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w:t>
      </w:r>
      <w:r w:rsidRPr="00E7558D">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B25DC66" w14:textId="77777777" w:rsidR="00A445DE" w:rsidRPr="00E7558D" w:rsidRDefault="00A445DE" w:rsidP="00A445DE">
      <w:pPr>
        <w:spacing w:before="120" w:after="120"/>
        <w:ind w:left="1134"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III.</w:t>
      </w:r>
      <w:r w:rsidRPr="00E7558D">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685211B"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E7558D">
        <w:rPr>
          <w:rFonts w:ascii="Palatino Linotype" w:eastAsia="Palatino Linotype" w:hAnsi="Palatino Linotype" w:cs="Palatino Linotype"/>
          <w:i/>
        </w:rPr>
        <w:t>internaciones suscritos</w:t>
      </w:r>
      <w:proofErr w:type="gramEnd"/>
      <w:r w:rsidRPr="00E7558D">
        <w:rPr>
          <w:rFonts w:ascii="Palatino Linotype" w:eastAsia="Palatino Linotype" w:hAnsi="Palatino Linotype" w:cs="Palatino Linotype"/>
          <w:i/>
        </w:rPr>
        <w:t xml:space="preserve"> por el Estado mexicano. </w:t>
      </w:r>
    </w:p>
    <w:p w14:paraId="3C53B970" w14:textId="77777777" w:rsidR="00A445DE" w:rsidRPr="00E7558D" w:rsidRDefault="00A445DE" w:rsidP="00A445DE">
      <w:pPr>
        <w:spacing w:before="120" w:after="120"/>
        <w:ind w:left="851" w:right="902"/>
        <w:jc w:val="both"/>
        <w:rPr>
          <w:rFonts w:ascii="Palatino Linotype" w:eastAsia="Palatino Linotype" w:hAnsi="Palatino Linotype" w:cs="Palatino Linotype"/>
          <w:i/>
        </w:rPr>
      </w:pPr>
      <w:r w:rsidRPr="00E7558D">
        <w:rPr>
          <w:rFonts w:ascii="Palatino Linotype" w:eastAsia="Palatino Linotype" w:hAnsi="Palatino Linotype" w:cs="Palatino Linotype"/>
          <w:b/>
          <w:i/>
        </w:rPr>
        <w:t>Quincuagésimo octavo</w:t>
      </w:r>
      <w:r w:rsidRPr="00E7558D">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2FDD31A" w14:textId="77777777" w:rsidR="00A445DE" w:rsidRPr="00E7558D" w:rsidRDefault="00A445DE" w:rsidP="00A445DE">
      <w:pPr>
        <w:spacing w:before="240" w:after="240"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E988F59" w14:textId="77777777" w:rsidR="00A445DE" w:rsidRPr="00E7558D" w:rsidRDefault="00A445DE" w:rsidP="00A445DE">
      <w:pPr>
        <w:spacing w:before="240" w:after="240" w:line="360" w:lineRule="auto"/>
        <w:contextualSpacing/>
        <w:jc w:val="both"/>
        <w:rPr>
          <w:rFonts w:ascii="Palatino Linotype" w:eastAsia="Palatino Linotype" w:hAnsi="Palatino Linotype" w:cs="Palatino Linotype"/>
          <w:sz w:val="24"/>
          <w:szCs w:val="24"/>
        </w:rPr>
      </w:pPr>
    </w:p>
    <w:p w14:paraId="0DC00966" w14:textId="77777777" w:rsidR="00A445DE" w:rsidRPr="00E7558D" w:rsidRDefault="00A445DE" w:rsidP="00A445DE">
      <w:pPr>
        <w:spacing w:before="240" w:after="240" w:line="360" w:lineRule="auto"/>
        <w:contextualSpacing/>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E7558D" w:rsidRPr="00E7558D" w14:paraId="552085B5" w14:textId="77777777" w:rsidTr="00AE6136">
        <w:tc>
          <w:tcPr>
            <w:tcW w:w="4414" w:type="dxa"/>
            <w:gridSpan w:val="2"/>
          </w:tcPr>
          <w:p w14:paraId="1B354D26" w14:textId="77777777" w:rsidR="00A445DE" w:rsidRPr="00E7558D" w:rsidRDefault="00A445DE" w:rsidP="00AE6136">
            <w:pPr>
              <w:jc w:val="center"/>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Parcial</w:t>
            </w:r>
          </w:p>
        </w:tc>
        <w:tc>
          <w:tcPr>
            <w:tcW w:w="4414" w:type="dxa"/>
            <w:gridSpan w:val="2"/>
          </w:tcPr>
          <w:p w14:paraId="66DD5C08" w14:textId="77777777" w:rsidR="00A445DE" w:rsidRPr="00E7558D" w:rsidRDefault="00A445DE" w:rsidP="00AE6136">
            <w:pPr>
              <w:jc w:val="center"/>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Total</w:t>
            </w:r>
          </w:p>
        </w:tc>
      </w:tr>
      <w:tr w:rsidR="00E7558D" w:rsidRPr="00E7558D" w14:paraId="03081885" w14:textId="77777777" w:rsidTr="00AE6136">
        <w:tc>
          <w:tcPr>
            <w:tcW w:w="993" w:type="dxa"/>
          </w:tcPr>
          <w:p w14:paraId="5BB652AF" w14:textId="77777777" w:rsidR="00A445DE" w:rsidRPr="00E7558D" w:rsidRDefault="00A445DE" w:rsidP="00AE6136">
            <w:pPr>
              <w:jc w:val="center"/>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Concepto</w:t>
            </w:r>
          </w:p>
        </w:tc>
        <w:tc>
          <w:tcPr>
            <w:tcW w:w="3421" w:type="dxa"/>
          </w:tcPr>
          <w:p w14:paraId="7C8EECEC" w14:textId="77777777" w:rsidR="00A445DE" w:rsidRPr="00E7558D" w:rsidRDefault="00A445DE" w:rsidP="00AE6136">
            <w:pPr>
              <w:jc w:val="center"/>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Dónde</w:t>
            </w:r>
          </w:p>
        </w:tc>
        <w:tc>
          <w:tcPr>
            <w:tcW w:w="968" w:type="dxa"/>
          </w:tcPr>
          <w:p w14:paraId="1224026A" w14:textId="77777777" w:rsidR="00A445DE" w:rsidRPr="00E7558D" w:rsidRDefault="00A445DE" w:rsidP="00AE6136">
            <w:pPr>
              <w:jc w:val="center"/>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Concepto</w:t>
            </w:r>
          </w:p>
        </w:tc>
        <w:tc>
          <w:tcPr>
            <w:tcW w:w="3446" w:type="dxa"/>
          </w:tcPr>
          <w:p w14:paraId="0A7D468C" w14:textId="77777777" w:rsidR="00A445DE" w:rsidRPr="00E7558D" w:rsidRDefault="00A445DE" w:rsidP="00AE6136">
            <w:pPr>
              <w:jc w:val="center"/>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Dónde</w:t>
            </w:r>
          </w:p>
        </w:tc>
      </w:tr>
      <w:tr w:rsidR="00E7558D" w:rsidRPr="00E7558D" w14:paraId="0E4131FB" w14:textId="77777777" w:rsidTr="00AE6136">
        <w:tc>
          <w:tcPr>
            <w:tcW w:w="8828" w:type="dxa"/>
            <w:gridSpan w:val="4"/>
          </w:tcPr>
          <w:p w14:paraId="68A14782" w14:textId="77777777" w:rsidR="00A445DE" w:rsidRPr="00E7558D" w:rsidRDefault="00A445DE" w:rsidP="00AE6136">
            <w:pPr>
              <w:jc w:val="center"/>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Sello oficial o logotipo del sujeto obligado</w:t>
            </w:r>
          </w:p>
        </w:tc>
      </w:tr>
      <w:tr w:rsidR="00E7558D" w:rsidRPr="00E7558D" w14:paraId="7862478D" w14:textId="77777777" w:rsidTr="00AE6136">
        <w:tc>
          <w:tcPr>
            <w:tcW w:w="993" w:type="dxa"/>
          </w:tcPr>
          <w:p w14:paraId="762715F0"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Fecha de clasificación</w:t>
            </w:r>
          </w:p>
        </w:tc>
        <w:tc>
          <w:tcPr>
            <w:tcW w:w="3421" w:type="dxa"/>
          </w:tcPr>
          <w:p w14:paraId="54819B63"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B3300E8"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Fecha de clasificación</w:t>
            </w:r>
          </w:p>
        </w:tc>
        <w:tc>
          <w:tcPr>
            <w:tcW w:w="3446" w:type="dxa"/>
          </w:tcPr>
          <w:p w14:paraId="3EB672E3"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7558D" w:rsidRPr="00E7558D" w14:paraId="0ABDFA0C" w14:textId="77777777" w:rsidTr="00AE6136">
        <w:tc>
          <w:tcPr>
            <w:tcW w:w="993" w:type="dxa"/>
          </w:tcPr>
          <w:p w14:paraId="6D5FEB4C"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Área</w:t>
            </w:r>
          </w:p>
        </w:tc>
        <w:tc>
          <w:tcPr>
            <w:tcW w:w="3421" w:type="dxa"/>
          </w:tcPr>
          <w:p w14:paraId="13D2C536"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área del cual es titular quien clasifica.</w:t>
            </w:r>
          </w:p>
        </w:tc>
        <w:tc>
          <w:tcPr>
            <w:tcW w:w="968" w:type="dxa"/>
          </w:tcPr>
          <w:p w14:paraId="17E4732C"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Área</w:t>
            </w:r>
          </w:p>
        </w:tc>
        <w:tc>
          <w:tcPr>
            <w:tcW w:w="3446" w:type="dxa"/>
          </w:tcPr>
          <w:p w14:paraId="32232E8F"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área de la cual es el titular quien clasifica.</w:t>
            </w:r>
          </w:p>
        </w:tc>
      </w:tr>
      <w:tr w:rsidR="00E7558D" w:rsidRPr="00E7558D" w14:paraId="7AF32FC3" w14:textId="77777777" w:rsidTr="00AE6136">
        <w:tc>
          <w:tcPr>
            <w:tcW w:w="993" w:type="dxa"/>
          </w:tcPr>
          <w:p w14:paraId="352E4686"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Información reservada</w:t>
            </w:r>
          </w:p>
        </w:tc>
        <w:tc>
          <w:tcPr>
            <w:tcW w:w="3421" w:type="dxa"/>
          </w:tcPr>
          <w:p w14:paraId="4B5443F1"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ABF5667"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Reservado</w:t>
            </w:r>
          </w:p>
        </w:tc>
        <w:tc>
          <w:tcPr>
            <w:tcW w:w="3446" w:type="dxa"/>
          </w:tcPr>
          <w:p w14:paraId="1962B62A"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Leyenda de información RESERVADA.</w:t>
            </w:r>
          </w:p>
        </w:tc>
      </w:tr>
      <w:tr w:rsidR="00E7558D" w:rsidRPr="00E7558D" w14:paraId="52C6015D" w14:textId="77777777" w:rsidTr="00AE6136">
        <w:tc>
          <w:tcPr>
            <w:tcW w:w="993" w:type="dxa"/>
          </w:tcPr>
          <w:p w14:paraId="5E7C491E"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Fundamento legal</w:t>
            </w:r>
          </w:p>
        </w:tc>
        <w:tc>
          <w:tcPr>
            <w:tcW w:w="3421" w:type="dxa"/>
          </w:tcPr>
          <w:p w14:paraId="610DF8B6"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00B3EC6"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Periodo de reserva</w:t>
            </w:r>
          </w:p>
        </w:tc>
        <w:tc>
          <w:tcPr>
            <w:tcW w:w="3446" w:type="dxa"/>
          </w:tcPr>
          <w:p w14:paraId="7A7417E7"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7558D" w:rsidRPr="00E7558D" w14:paraId="3639F1C8" w14:textId="77777777" w:rsidTr="00AE6136">
        <w:tc>
          <w:tcPr>
            <w:tcW w:w="993" w:type="dxa"/>
          </w:tcPr>
          <w:p w14:paraId="112F1DC9"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Ampliación del periodo de reserva</w:t>
            </w:r>
          </w:p>
        </w:tc>
        <w:tc>
          <w:tcPr>
            <w:tcW w:w="3421" w:type="dxa"/>
          </w:tcPr>
          <w:p w14:paraId="5796690E"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0493167"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Fundamento legal</w:t>
            </w:r>
          </w:p>
        </w:tc>
        <w:tc>
          <w:tcPr>
            <w:tcW w:w="3446" w:type="dxa"/>
          </w:tcPr>
          <w:p w14:paraId="52F904CC"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7558D" w:rsidRPr="00E7558D" w14:paraId="4AA8B072" w14:textId="77777777" w:rsidTr="00AE6136">
        <w:tc>
          <w:tcPr>
            <w:tcW w:w="993" w:type="dxa"/>
          </w:tcPr>
          <w:p w14:paraId="67FD602B"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lastRenderedPageBreak/>
              <w:t>Confidencial</w:t>
            </w:r>
          </w:p>
        </w:tc>
        <w:tc>
          <w:tcPr>
            <w:tcW w:w="3421" w:type="dxa"/>
          </w:tcPr>
          <w:p w14:paraId="7E5F3BA4"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680039B"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Ampliación del periodo de reserva</w:t>
            </w:r>
          </w:p>
        </w:tc>
        <w:tc>
          <w:tcPr>
            <w:tcW w:w="3446" w:type="dxa"/>
          </w:tcPr>
          <w:p w14:paraId="1817230F"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7558D" w:rsidRPr="00E7558D" w14:paraId="1F220E47" w14:textId="77777777" w:rsidTr="00AE6136">
        <w:tc>
          <w:tcPr>
            <w:tcW w:w="993" w:type="dxa"/>
          </w:tcPr>
          <w:p w14:paraId="4485CF85"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Fundamento legal</w:t>
            </w:r>
          </w:p>
        </w:tc>
        <w:tc>
          <w:tcPr>
            <w:tcW w:w="3421" w:type="dxa"/>
          </w:tcPr>
          <w:p w14:paraId="5C76ED71"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97FF6DE"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Confidencial</w:t>
            </w:r>
          </w:p>
        </w:tc>
        <w:tc>
          <w:tcPr>
            <w:tcW w:w="3446" w:type="dxa"/>
          </w:tcPr>
          <w:p w14:paraId="1D2E954B"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Leyenda de información CONFIDENCIAL.</w:t>
            </w:r>
          </w:p>
        </w:tc>
      </w:tr>
      <w:tr w:rsidR="00E7558D" w:rsidRPr="00E7558D" w14:paraId="25917D57" w14:textId="77777777" w:rsidTr="00AE6136">
        <w:tc>
          <w:tcPr>
            <w:tcW w:w="993" w:type="dxa"/>
          </w:tcPr>
          <w:p w14:paraId="788A7DD3"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del titular del área</w:t>
            </w:r>
          </w:p>
        </w:tc>
        <w:tc>
          <w:tcPr>
            <w:tcW w:w="3421" w:type="dxa"/>
          </w:tcPr>
          <w:p w14:paraId="740A0528"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autógrafa de quien clasifica.</w:t>
            </w:r>
          </w:p>
        </w:tc>
        <w:tc>
          <w:tcPr>
            <w:tcW w:w="968" w:type="dxa"/>
          </w:tcPr>
          <w:p w14:paraId="3F74B2F6"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Fundamento legal</w:t>
            </w:r>
          </w:p>
        </w:tc>
        <w:tc>
          <w:tcPr>
            <w:tcW w:w="3446" w:type="dxa"/>
          </w:tcPr>
          <w:p w14:paraId="7B0262B4"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7558D" w:rsidRPr="00E7558D" w14:paraId="05762820" w14:textId="77777777" w:rsidTr="00AE6136">
        <w:tc>
          <w:tcPr>
            <w:tcW w:w="993" w:type="dxa"/>
          </w:tcPr>
          <w:p w14:paraId="59824673"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Fecha de desclasificación</w:t>
            </w:r>
          </w:p>
        </w:tc>
        <w:tc>
          <w:tcPr>
            <w:tcW w:w="3421" w:type="dxa"/>
          </w:tcPr>
          <w:p w14:paraId="75D58D6E"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anotará la fecha en que se desclasifica el documento.</w:t>
            </w:r>
          </w:p>
        </w:tc>
        <w:tc>
          <w:tcPr>
            <w:tcW w:w="968" w:type="dxa"/>
          </w:tcPr>
          <w:p w14:paraId="1C9FA522"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Rúbrica del titular del área</w:t>
            </w:r>
          </w:p>
        </w:tc>
        <w:tc>
          <w:tcPr>
            <w:tcW w:w="3446" w:type="dxa"/>
          </w:tcPr>
          <w:p w14:paraId="338EB9AE"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autógrafa de quien clasifica.</w:t>
            </w:r>
          </w:p>
        </w:tc>
      </w:tr>
      <w:tr w:rsidR="00E7558D" w:rsidRPr="00E7558D" w14:paraId="06EC3277" w14:textId="77777777" w:rsidTr="00AE6136">
        <w:tc>
          <w:tcPr>
            <w:tcW w:w="993" w:type="dxa"/>
          </w:tcPr>
          <w:p w14:paraId="20EDF3EC"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y cargo del servidor público</w:t>
            </w:r>
          </w:p>
        </w:tc>
        <w:tc>
          <w:tcPr>
            <w:tcW w:w="3421" w:type="dxa"/>
          </w:tcPr>
          <w:p w14:paraId="63B36339"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autógrafa de quien desclasifica.</w:t>
            </w:r>
          </w:p>
        </w:tc>
        <w:tc>
          <w:tcPr>
            <w:tcW w:w="968" w:type="dxa"/>
          </w:tcPr>
          <w:p w14:paraId="73F26E46"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Fecha de desclasificación</w:t>
            </w:r>
          </w:p>
        </w:tc>
        <w:tc>
          <w:tcPr>
            <w:tcW w:w="3446" w:type="dxa"/>
          </w:tcPr>
          <w:p w14:paraId="367D7B33"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Se anotará la fecha en que se desclasifica.</w:t>
            </w:r>
          </w:p>
        </w:tc>
      </w:tr>
      <w:tr w:rsidR="00E7558D" w:rsidRPr="00E7558D" w14:paraId="2660C2AB" w14:textId="77777777" w:rsidTr="00AE6136">
        <w:tc>
          <w:tcPr>
            <w:tcW w:w="993" w:type="dxa"/>
          </w:tcPr>
          <w:p w14:paraId="2E58B807" w14:textId="77777777" w:rsidR="00A445DE" w:rsidRPr="00E7558D" w:rsidRDefault="00A445DE" w:rsidP="00AE6136">
            <w:pPr>
              <w:jc w:val="both"/>
              <w:rPr>
                <w:rFonts w:ascii="Palatino Linotype" w:eastAsia="Palatino Linotype" w:hAnsi="Palatino Linotype" w:cs="Palatino Linotype"/>
                <w:sz w:val="12"/>
                <w:szCs w:val="12"/>
              </w:rPr>
            </w:pPr>
          </w:p>
        </w:tc>
        <w:tc>
          <w:tcPr>
            <w:tcW w:w="3421" w:type="dxa"/>
          </w:tcPr>
          <w:p w14:paraId="1C98B23F" w14:textId="77777777" w:rsidR="00A445DE" w:rsidRPr="00E7558D" w:rsidRDefault="00A445DE" w:rsidP="00AE6136">
            <w:pPr>
              <w:jc w:val="both"/>
              <w:rPr>
                <w:rFonts w:ascii="Palatino Linotype" w:eastAsia="Palatino Linotype" w:hAnsi="Palatino Linotype" w:cs="Palatino Linotype"/>
                <w:sz w:val="12"/>
                <w:szCs w:val="12"/>
              </w:rPr>
            </w:pPr>
          </w:p>
        </w:tc>
        <w:tc>
          <w:tcPr>
            <w:tcW w:w="968" w:type="dxa"/>
          </w:tcPr>
          <w:p w14:paraId="28FADC3A"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Partes o secciones reservadas o confidenciales</w:t>
            </w:r>
          </w:p>
        </w:tc>
        <w:tc>
          <w:tcPr>
            <w:tcW w:w="3446" w:type="dxa"/>
          </w:tcPr>
          <w:p w14:paraId="3ADF5F88"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 xml:space="preserve">En caso que una vez desclasificado el expediente, </w:t>
            </w:r>
            <w:proofErr w:type="spellStart"/>
            <w:r w:rsidRPr="00E7558D">
              <w:rPr>
                <w:rFonts w:ascii="Palatino Linotype" w:eastAsia="Palatino Linotype" w:hAnsi="Palatino Linotype" w:cs="Palatino Linotype"/>
                <w:sz w:val="12"/>
                <w:szCs w:val="12"/>
              </w:rPr>
              <w:t>subsistanpartes</w:t>
            </w:r>
            <w:proofErr w:type="spellEnd"/>
            <w:r w:rsidRPr="00E7558D">
              <w:rPr>
                <w:rFonts w:ascii="Palatino Linotype" w:eastAsia="Palatino Linotype" w:hAnsi="Palatino Linotype" w:cs="Palatino Linotype"/>
                <w:sz w:val="12"/>
                <w:szCs w:val="12"/>
              </w:rPr>
              <w:t xml:space="preserve"> o secciones del mismo reservadas o confidenciales, se señalará este hecho.</w:t>
            </w:r>
          </w:p>
        </w:tc>
      </w:tr>
      <w:tr w:rsidR="00A445DE" w:rsidRPr="00E7558D" w14:paraId="6E08A4AD" w14:textId="77777777" w:rsidTr="00AE6136">
        <w:tc>
          <w:tcPr>
            <w:tcW w:w="993" w:type="dxa"/>
          </w:tcPr>
          <w:p w14:paraId="6918E0ED" w14:textId="77777777" w:rsidR="00A445DE" w:rsidRPr="00E7558D" w:rsidRDefault="00A445DE" w:rsidP="00AE6136">
            <w:pPr>
              <w:jc w:val="both"/>
              <w:rPr>
                <w:rFonts w:ascii="Palatino Linotype" w:eastAsia="Palatino Linotype" w:hAnsi="Palatino Linotype" w:cs="Palatino Linotype"/>
                <w:sz w:val="12"/>
                <w:szCs w:val="12"/>
              </w:rPr>
            </w:pPr>
          </w:p>
        </w:tc>
        <w:tc>
          <w:tcPr>
            <w:tcW w:w="3421" w:type="dxa"/>
          </w:tcPr>
          <w:p w14:paraId="7A79D6E2" w14:textId="77777777" w:rsidR="00A445DE" w:rsidRPr="00E7558D" w:rsidRDefault="00A445DE" w:rsidP="00AE6136">
            <w:pPr>
              <w:jc w:val="both"/>
              <w:rPr>
                <w:rFonts w:ascii="Palatino Linotype" w:eastAsia="Palatino Linotype" w:hAnsi="Palatino Linotype" w:cs="Palatino Linotype"/>
                <w:sz w:val="12"/>
                <w:szCs w:val="12"/>
              </w:rPr>
            </w:pPr>
          </w:p>
        </w:tc>
        <w:tc>
          <w:tcPr>
            <w:tcW w:w="968" w:type="dxa"/>
          </w:tcPr>
          <w:p w14:paraId="2F35A6CC" w14:textId="77777777" w:rsidR="00A445DE" w:rsidRPr="00E7558D" w:rsidRDefault="00A445DE" w:rsidP="00AE6136">
            <w:pPr>
              <w:jc w:val="both"/>
              <w:rPr>
                <w:rFonts w:ascii="Palatino Linotype" w:eastAsia="Palatino Linotype" w:hAnsi="Palatino Linotype" w:cs="Palatino Linotype"/>
                <w:b/>
                <w:sz w:val="12"/>
                <w:szCs w:val="12"/>
              </w:rPr>
            </w:pPr>
            <w:r w:rsidRPr="00E7558D">
              <w:rPr>
                <w:rFonts w:ascii="Palatino Linotype" w:eastAsia="Palatino Linotype" w:hAnsi="Palatino Linotype" w:cs="Palatino Linotype"/>
                <w:b/>
                <w:sz w:val="12"/>
                <w:szCs w:val="12"/>
              </w:rPr>
              <w:t>Rúbrica y cargo del servidor público</w:t>
            </w:r>
          </w:p>
        </w:tc>
        <w:tc>
          <w:tcPr>
            <w:tcW w:w="3446" w:type="dxa"/>
          </w:tcPr>
          <w:p w14:paraId="384C9BFA" w14:textId="77777777" w:rsidR="00A445DE" w:rsidRPr="00E7558D" w:rsidRDefault="00A445DE" w:rsidP="00AE6136">
            <w:pPr>
              <w:jc w:val="both"/>
              <w:rPr>
                <w:rFonts w:ascii="Palatino Linotype" w:eastAsia="Palatino Linotype" w:hAnsi="Palatino Linotype" w:cs="Palatino Linotype"/>
                <w:sz w:val="12"/>
                <w:szCs w:val="12"/>
              </w:rPr>
            </w:pPr>
            <w:r w:rsidRPr="00E7558D">
              <w:rPr>
                <w:rFonts w:ascii="Palatino Linotype" w:eastAsia="Palatino Linotype" w:hAnsi="Palatino Linotype" w:cs="Palatino Linotype"/>
                <w:sz w:val="12"/>
                <w:szCs w:val="12"/>
              </w:rPr>
              <w:t>Rúbrica autógrafa de quien desclasifica.</w:t>
            </w:r>
          </w:p>
        </w:tc>
      </w:tr>
    </w:tbl>
    <w:p w14:paraId="5CA27F66"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60FE6450" w14:textId="77777777" w:rsidR="00A445DE" w:rsidRPr="00E7558D" w:rsidRDefault="00A445DE" w:rsidP="009C7476">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Así, con fundamento en lo prescrito en los</w:t>
      </w:r>
      <w:r w:rsidRPr="00E7558D">
        <w:rPr>
          <w:rFonts w:ascii="Times New Roman" w:eastAsia="Times New Roman" w:hAnsi="Times New Roman" w:cs="Times New Roman"/>
          <w:sz w:val="24"/>
          <w:szCs w:val="24"/>
        </w:rPr>
        <w:t xml:space="preserve"> </w:t>
      </w:r>
      <w:r w:rsidRPr="00E7558D">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A5B3F5C" w14:textId="77777777" w:rsidR="00A445DE" w:rsidRPr="00E7558D" w:rsidRDefault="00A445DE" w:rsidP="00020FFF">
      <w:pPr>
        <w:spacing w:after="0" w:line="360" w:lineRule="auto"/>
        <w:ind w:left="1080"/>
        <w:jc w:val="center"/>
        <w:rPr>
          <w:rFonts w:ascii="Palatino Linotype" w:eastAsia="Palatino Linotype" w:hAnsi="Palatino Linotype" w:cs="Palatino Linotype"/>
          <w:b/>
          <w:sz w:val="24"/>
          <w:szCs w:val="24"/>
        </w:rPr>
      </w:pPr>
      <w:r w:rsidRPr="00E7558D">
        <w:rPr>
          <w:rFonts w:ascii="Palatino Linotype" w:eastAsia="Palatino Linotype" w:hAnsi="Palatino Linotype" w:cs="Palatino Linotype"/>
          <w:b/>
          <w:sz w:val="24"/>
          <w:szCs w:val="24"/>
        </w:rPr>
        <w:t>R E S U E L V E</w:t>
      </w:r>
    </w:p>
    <w:p w14:paraId="399A6E49" w14:textId="77777777" w:rsidR="00A445DE" w:rsidRPr="00E7558D" w:rsidRDefault="00A445DE" w:rsidP="00020FFF">
      <w:pPr>
        <w:spacing w:after="0" w:line="360" w:lineRule="auto"/>
        <w:ind w:left="1080"/>
        <w:jc w:val="center"/>
        <w:rPr>
          <w:rFonts w:ascii="Palatino Linotype" w:eastAsia="Palatino Linotype" w:hAnsi="Palatino Linotype" w:cs="Palatino Linotype"/>
          <w:b/>
          <w:sz w:val="24"/>
          <w:szCs w:val="24"/>
        </w:rPr>
      </w:pPr>
    </w:p>
    <w:p w14:paraId="7485B365"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PRIMERO. </w:t>
      </w:r>
      <w:r w:rsidRPr="00E7558D">
        <w:rPr>
          <w:rFonts w:ascii="Palatino Linotype" w:eastAsia="Palatino Linotype" w:hAnsi="Palatino Linotype" w:cs="Palatino Linotype"/>
          <w:sz w:val="24"/>
          <w:szCs w:val="24"/>
        </w:rPr>
        <w:t xml:space="preserve">Resultan fundados los motivos de inconformidad hechos valer por el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en el Recurso de Revisión </w:t>
      </w:r>
      <w:r w:rsidRPr="00E7558D">
        <w:rPr>
          <w:rFonts w:ascii="Palatino Linotype" w:eastAsia="Palatino Linotype" w:hAnsi="Palatino Linotype" w:cs="Palatino Linotype"/>
          <w:b/>
          <w:sz w:val="24"/>
          <w:szCs w:val="24"/>
        </w:rPr>
        <w:t>150</w:t>
      </w:r>
      <w:r w:rsidR="009C7EA1" w:rsidRPr="00E7558D">
        <w:rPr>
          <w:rFonts w:ascii="Palatino Linotype" w:eastAsia="Palatino Linotype" w:hAnsi="Palatino Linotype" w:cs="Palatino Linotype"/>
          <w:b/>
          <w:sz w:val="24"/>
          <w:szCs w:val="24"/>
        </w:rPr>
        <w:t>74</w:t>
      </w:r>
      <w:r w:rsidRPr="00E7558D">
        <w:rPr>
          <w:rFonts w:ascii="Palatino Linotype" w:eastAsia="Palatino Linotype" w:hAnsi="Palatino Linotype" w:cs="Palatino Linotype"/>
          <w:b/>
          <w:sz w:val="24"/>
          <w:szCs w:val="24"/>
        </w:rPr>
        <w:t xml:space="preserve">/INFOEM/IP/RR/2022, </w:t>
      </w:r>
      <w:r w:rsidRPr="00E7558D">
        <w:rPr>
          <w:rFonts w:ascii="Palatino Linotype" w:eastAsia="Palatino Linotype" w:hAnsi="Palatino Linotype" w:cs="Palatino Linotype"/>
          <w:sz w:val="24"/>
          <w:szCs w:val="24"/>
        </w:rPr>
        <w:t xml:space="preserve">por lo que, </w:t>
      </w:r>
      <w:r w:rsidRPr="00E7558D">
        <w:rPr>
          <w:rFonts w:ascii="Palatino Linotype" w:eastAsia="Palatino Linotype" w:hAnsi="Palatino Linotype" w:cs="Palatino Linotype"/>
          <w:sz w:val="24"/>
          <w:szCs w:val="24"/>
        </w:rPr>
        <w:lastRenderedPageBreak/>
        <w:t xml:space="preserve">en términos del considerando </w:t>
      </w:r>
      <w:r w:rsidRPr="00E7558D">
        <w:rPr>
          <w:rFonts w:ascii="Palatino Linotype" w:eastAsia="Palatino Linotype" w:hAnsi="Palatino Linotype" w:cs="Palatino Linotype"/>
          <w:b/>
          <w:sz w:val="24"/>
          <w:szCs w:val="24"/>
        </w:rPr>
        <w:t xml:space="preserve">Cuarto </w:t>
      </w:r>
      <w:r w:rsidRPr="00E7558D">
        <w:rPr>
          <w:rFonts w:ascii="Palatino Linotype" w:eastAsia="Palatino Linotype" w:hAnsi="Palatino Linotype" w:cs="Palatino Linotype"/>
          <w:sz w:val="24"/>
          <w:szCs w:val="24"/>
        </w:rPr>
        <w:t xml:space="preserve">de esta resolución, se </w:t>
      </w:r>
      <w:r w:rsidR="009C7EA1" w:rsidRPr="00E7558D">
        <w:rPr>
          <w:rFonts w:ascii="Palatino Linotype" w:eastAsia="Palatino Linotype" w:hAnsi="Palatino Linotype" w:cs="Palatino Linotype"/>
          <w:b/>
          <w:sz w:val="24"/>
          <w:szCs w:val="24"/>
        </w:rPr>
        <w:t>REVO</w:t>
      </w:r>
      <w:r w:rsidRPr="00E7558D">
        <w:rPr>
          <w:rFonts w:ascii="Palatino Linotype" w:eastAsia="Palatino Linotype" w:hAnsi="Palatino Linotype" w:cs="Palatino Linotype"/>
          <w:b/>
          <w:sz w:val="24"/>
          <w:szCs w:val="24"/>
        </w:rPr>
        <w:t xml:space="preserve">CA </w:t>
      </w:r>
      <w:r w:rsidRPr="00E7558D">
        <w:rPr>
          <w:rFonts w:ascii="Palatino Linotype" w:eastAsia="Palatino Linotype" w:hAnsi="Palatino Linotype" w:cs="Palatino Linotype"/>
          <w:sz w:val="24"/>
          <w:szCs w:val="24"/>
        </w:rPr>
        <w:t xml:space="preserve">la respuesta emitida por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w:t>
      </w:r>
    </w:p>
    <w:p w14:paraId="48401178"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5CEAF219" w14:textId="77777777" w:rsidR="00A445DE" w:rsidRPr="00E7558D" w:rsidRDefault="00A445DE" w:rsidP="00A445DE">
      <w:pPr>
        <w:spacing w:line="360" w:lineRule="auto"/>
        <w:jc w:val="both"/>
        <w:rPr>
          <w:rFonts w:ascii="Palatino Linotype" w:eastAsia="Palatino Linotype" w:hAnsi="Palatino Linotype" w:cs="Palatino Linotype"/>
          <w:sz w:val="24"/>
          <w:szCs w:val="24"/>
        </w:rPr>
      </w:pPr>
      <w:bookmarkStart w:id="1" w:name="_heading=h.kelgs2428oa6" w:colFirst="0" w:colLast="0"/>
      <w:bookmarkEnd w:id="1"/>
      <w:r w:rsidRPr="00E7558D">
        <w:rPr>
          <w:rFonts w:ascii="Palatino Linotype" w:eastAsia="Palatino Linotype" w:hAnsi="Palatino Linotype" w:cs="Palatino Linotype"/>
          <w:b/>
          <w:sz w:val="24"/>
          <w:szCs w:val="24"/>
        </w:rPr>
        <w:t xml:space="preserve">SEGUNDO. </w:t>
      </w:r>
      <w:r w:rsidRPr="00E7558D">
        <w:rPr>
          <w:rFonts w:ascii="Palatino Linotype" w:eastAsia="Palatino Linotype" w:hAnsi="Palatino Linotype" w:cs="Palatino Linotype"/>
          <w:sz w:val="24"/>
          <w:szCs w:val="24"/>
        </w:rPr>
        <w:t>Se</w:t>
      </w:r>
      <w:r w:rsidRPr="00E7558D">
        <w:rPr>
          <w:rFonts w:ascii="Palatino Linotype" w:eastAsia="Palatino Linotype" w:hAnsi="Palatino Linotype" w:cs="Palatino Linotype"/>
          <w:b/>
          <w:sz w:val="24"/>
          <w:szCs w:val="24"/>
        </w:rPr>
        <w:t xml:space="preserve"> ORDENA </w:t>
      </w:r>
      <w:r w:rsidRPr="00E7558D">
        <w:rPr>
          <w:rFonts w:ascii="Palatino Linotype" w:eastAsia="Palatino Linotype" w:hAnsi="Palatino Linotype" w:cs="Palatino Linotype"/>
          <w:sz w:val="24"/>
          <w:szCs w:val="24"/>
        </w:rPr>
        <w:t xml:space="preserve">al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en términos de los Considerandos </w:t>
      </w:r>
      <w:r w:rsidRPr="00E7558D">
        <w:rPr>
          <w:rFonts w:ascii="Palatino Linotype" w:eastAsia="Palatino Linotype" w:hAnsi="Palatino Linotype" w:cs="Palatino Linotype"/>
          <w:b/>
          <w:sz w:val="24"/>
          <w:szCs w:val="24"/>
        </w:rPr>
        <w:t xml:space="preserve">Cuarto </w:t>
      </w:r>
      <w:r w:rsidRPr="00E7558D">
        <w:rPr>
          <w:rFonts w:ascii="Palatino Linotype" w:eastAsia="Palatino Linotype" w:hAnsi="Palatino Linotype" w:cs="Palatino Linotype"/>
          <w:sz w:val="24"/>
          <w:szCs w:val="24"/>
        </w:rPr>
        <w:t xml:space="preserve">y </w:t>
      </w:r>
      <w:r w:rsidRPr="00E7558D">
        <w:rPr>
          <w:rFonts w:ascii="Palatino Linotype" w:eastAsia="Palatino Linotype" w:hAnsi="Palatino Linotype" w:cs="Palatino Linotype"/>
          <w:b/>
          <w:sz w:val="24"/>
          <w:szCs w:val="24"/>
        </w:rPr>
        <w:t xml:space="preserve">Quinto </w:t>
      </w:r>
      <w:r w:rsidRPr="00E7558D">
        <w:rPr>
          <w:rFonts w:ascii="Palatino Linotype" w:eastAsia="Palatino Linotype" w:hAnsi="Palatino Linotype" w:cs="Palatino Linotype"/>
          <w:sz w:val="24"/>
          <w:szCs w:val="24"/>
        </w:rPr>
        <w:t xml:space="preserve">de esta resolución, haga entrega, vía </w:t>
      </w:r>
      <w:r w:rsidRPr="00E7558D">
        <w:rPr>
          <w:rFonts w:ascii="Palatino Linotype" w:eastAsia="Palatino Linotype" w:hAnsi="Palatino Linotype" w:cs="Palatino Linotype"/>
          <w:b/>
          <w:sz w:val="24"/>
          <w:szCs w:val="24"/>
        </w:rPr>
        <w:t xml:space="preserve">SAIMEX </w:t>
      </w:r>
      <w:r w:rsidRPr="00E7558D">
        <w:rPr>
          <w:rFonts w:ascii="Palatino Linotype" w:eastAsia="Palatino Linotype" w:hAnsi="Palatino Linotype" w:cs="Palatino Linotype"/>
          <w:sz w:val="24"/>
          <w:szCs w:val="24"/>
        </w:rPr>
        <w:t>en versión pública de lo siguiente:</w:t>
      </w:r>
    </w:p>
    <w:p w14:paraId="3C568A31" w14:textId="77777777" w:rsidR="009C7EA1" w:rsidRPr="00E7558D" w:rsidRDefault="009C7EA1" w:rsidP="009C7EA1">
      <w:pPr>
        <w:numPr>
          <w:ilvl w:val="0"/>
          <w:numId w:val="7"/>
        </w:numPr>
        <w:pBdr>
          <w:top w:val="nil"/>
          <w:left w:val="nil"/>
          <w:bottom w:val="nil"/>
          <w:right w:val="nil"/>
          <w:between w:val="nil"/>
        </w:pBdr>
        <w:spacing w:before="240" w:after="0" w:line="360" w:lineRule="auto"/>
        <w:ind w:right="-28"/>
        <w:jc w:val="both"/>
        <w:rPr>
          <w:rFonts w:ascii="Palatino Linotype" w:eastAsia="Palatino Linotype" w:hAnsi="Palatino Linotype" w:cs="Palatino Linotype"/>
          <w:sz w:val="24"/>
          <w:szCs w:val="20"/>
        </w:rPr>
      </w:pPr>
      <w:r w:rsidRPr="00E7558D">
        <w:rPr>
          <w:rFonts w:ascii="Palatino Linotype" w:eastAsia="Palatino Linotype" w:hAnsi="Palatino Linotype" w:cs="Palatino Linotype"/>
          <w:sz w:val="24"/>
          <w:szCs w:val="20"/>
        </w:rPr>
        <w:t>Requisiciones de compra generadas del primero de enero al diecisiete de agosto de dos mil veintidós.</w:t>
      </w:r>
    </w:p>
    <w:p w14:paraId="5F003CDC" w14:textId="77777777" w:rsidR="00A445DE" w:rsidRPr="00E7558D" w:rsidRDefault="00A445DE" w:rsidP="009C7EA1">
      <w:pPr>
        <w:pBdr>
          <w:top w:val="nil"/>
          <w:left w:val="nil"/>
          <w:bottom w:val="nil"/>
          <w:right w:val="nil"/>
          <w:between w:val="nil"/>
        </w:pBdr>
        <w:spacing w:before="240" w:after="0" w:line="360" w:lineRule="auto"/>
        <w:ind w:right="-28"/>
        <w:jc w:val="both"/>
        <w:rPr>
          <w:rFonts w:ascii="Palatino Linotype" w:eastAsia="Palatino Linotype" w:hAnsi="Palatino Linotype" w:cs="Palatino Linotype"/>
          <w:i/>
          <w:sz w:val="20"/>
          <w:szCs w:val="20"/>
        </w:rPr>
      </w:pPr>
      <w:r w:rsidRPr="00E7558D">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72BB391" w14:textId="77777777" w:rsidR="00A445DE" w:rsidRPr="00E7558D" w:rsidRDefault="00A445DE" w:rsidP="00A445DE">
      <w:pPr>
        <w:spacing w:after="0" w:line="360" w:lineRule="auto"/>
        <w:ind w:right="51"/>
        <w:jc w:val="both"/>
        <w:rPr>
          <w:rFonts w:ascii="Palatino Linotype" w:eastAsia="Palatino Linotype" w:hAnsi="Palatino Linotype" w:cs="Palatino Linotype"/>
          <w:sz w:val="24"/>
          <w:szCs w:val="20"/>
        </w:rPr>
      </w:pPr>
    </w:p>
    <w:p w14:paraId="52948DE1" w14:textId="77777777" w:rsidR="00A445DE" w:rsidRPr="00E7558D" w:rsidRDefault="00A445DE" w:rsidP="00A445DE">
      <w:pPr>
        <w:spacing w:after="0" w:line="360" w:lineRule="auto"/>
        <w:ind w:right="51"/>
        <w:jc w:val="both"/>
        <w:rPr>
          <w:rFonts w:ascii="Palatino Linotype" w:eastAsia="Palatino Linotype" w:hAnsi="Palatino Linotype" w:cs="Palatino Linotype"/>
          <w:i/>
          <w:sz w:val="20"/>
          <w:szCs w:val="20"/>
        </w:rPr>
      </w:pPr>
      <w:r w:rsidRPr="00E7558D">
        <w:rPr>
          <w:rFonts w:ascii="Palatino Linotype" w:eastAsia="Palatino Linotype" w:hAnsi="Palatino Linotype" w:cs="Palatino Linotype"/>
          <w:b/>
          <w:sz w:val="24"/>
          <w:szCs w:val="24"/>
        </w:rPr>
        <w:t>TERCERO. Notifíquese vía SAIMEX,</w:t>
      </w:r>
      <w:r w:rsidRPr="00E7558D">
        <w:rPr>
          <w:rFonts w:ascii="Palatino Linotype" w:eastAsia="Palatino Linotype" w:hAnsi="Palatino Linotype" w:cs="Palatino Linotype"/>
          <w:b/>
          <w:i/>
          <w:sz w:val="24"/>
          <w:szCs w:val="24"/>
        </w:rPr>
        <w:t xml:space="preserve"> </w:t>
      </w:r>
      <w:r w:rsidRPr="00E7558D">
        <w:rPr>
          <w:rFonts w:ascii="Palatino Linotype" w:eastAsia="Palatino Linotype" w:hAnsi="Palatino Linotype" w:cs="Palatino Linotype"/>
          <w:sz w:val="24"/>
          <w:szCs w:val="24"/>
        </w:rPr>
        <w:t xml:space="preserve">al </w:t>
      </w:r>
      <w:proofErr w:type="gramStart"/>
      <w:r w:rsidRPr="00E7558D">
        <w:rPr>
          <w:rFonts w:ascii="Palatino Linotype" w:eastAsia="Palatino Linotype" w:hAnsi="Palatino Linotype" w:cs="Palatino Linotype"/>
          <w:sz w:val="24"/>
          <w:szCs w:val="24"/>
        </w:rPr>
        <w:t>Responsable</w:t>
      </w:r>
      <w:proofErr w:type="gramEnd"/>
      <w:r w:rsidRPr="00E7558D">
        <w:rPr>
          <w:rFonts w:ascii="Palatino Linotype" w:eastAsia="Palatino Linotype" w:hAnsi="Palatino Linotype" w:cs="Palatino Linotype"/>
          <w:sz w:val="24"/>
          <w:szCs w:val="24"/>
        </w:rPr>
        <w:t xml:space="preserve"> de la Unidad de Transparencia del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2813C02A"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18BFD36B"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 xml:space="preserve">CUARTO. </w:t>
      </w:r>
      <w:r w:rsidRPr="00E7558D">
        <w:rPr>
          <w:rFonts w:ascii="Palatino Linotype" w:eastAsia="Palatino Linotype" w:hAnsi="Palatino Linotype" w:cs="Palatino Linotype"/>
          <w:sz w:val="24"/>
          <w:szCs w:val="24"/>
        </w:rPr>
        <w:t xml:space="preserve">Notifíquese, vía </w:t>
      </w:r>
      <w:r w:rsidRPr="00E7558D">
        <w:rPr>
          <w:rFonts w:ascii="Palatino Linotype" w:eastAsia="Palatino Linotype" w:hAnsi="Palatino Linotype" w:cs="Palatino Linotype"/>
          <w:b/>
          <w:sz w:val="24"/>
          <w:szCs w:val="24"/>
        </w:rPr>
        <w:t>SAIMEX</w:t>
      </w:r>
      <w:r w:rsidRPr="00E7558D">
        <w:rPr>
          <w:rFonts w:ascii="Palatino Linotype" w:eastAsia="Palatino Linotype" w:hAnsi="Palatino Linotype" w:cs="Palatino Linotype"/>
          <w:sz w:val="24"/>
          <w:szCs w:val="24"/>
        </w:rPr>
        <w:t xml:space="preserve">, al </w:t>
      </w:r>
      <w:r w:rsidRPr="00E7558D">
        <w:rPr>
          <w:rFonts w:ascii="Palatino Linotype" w:eastAsia="Palatino Linotype" w:hAnsi="Palatino Linotype" w:cs="Palatino Linotype"/>
          <w:b/>
          <w:sz w:val="24"/>
          <w:szCs w:val="24"/>
        </w:rPr>
        <w:t>RECURRENTE</w:t>
      </w:r>
      <w:r w:rsidRPr="00E7558D">
        <w:rPr>
          <w:rFonts w:ascii="Palatino Linotype" w:eastAsia="Palatino Linotype" w:hAnsi="Palatino Linotype" w:cs="Palatino Linotype"/>
          <w:sz w:val="24"/>
          <w:szCs w:val="24"/>
        </w:rPr>
        <w:t xml:space="preserve"> la presente resolución, así como, que de conformidad con lo establecido en el artículo 196 de la Ley de </w:t>
      </w:r>
      <w:r w:rsidRPr="00E7558D">
        <w:rPr>
          <w:rFonts w:ascii="Palatino Linotype" w:eastAsia="Palatino Linotype" w:hAnsi="Palatino Linotype" w:cs="Palatino Linotype"/>
          <w:sz w:val="24"/>
          <w:szCs w:val="24"/>
        </w:rPr>
        <w:lastRenderedPageBreak/>
        <w:t>Transparencia y Acceso a la Información Pública del Estado de México y Municipios, en caso de que considere que le causa algún perjuicio podrá impugnarla vía Juicio de Amparo en los términos de las leyes aplicables.</w:t>
      </w:r>
    </w:p>
    <w:p w14:paraId="121E6047"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3260444F"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b/>
          <w:sz w:val="24"/>
          <w:szCs w:val="24"/>
        </w:rPr>
        <w:t>QUINTO.</w:t>
      </w:r>
      <w:r w:rsidRPr="00E7558D">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E7558D">
        <w:rPr>
          <w:rFonts w:ascii="Palatino Linotype" w:eastAsia="Palatino Linotype" w:hAnsi="Palatino Linotype" w:cs="Palatino Linotype"/>
          <w:b/>
          <w:sz w:val="24"/>
          <w:szCs w:val="24"/>
        </w:rPr>
        <w:t>SUJETO OBLIGADO</w:t>
      </w:r>
      <w:r w:rsidRPr="00E7558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2294D3D" w14:textId="77777777" w:rsidR="00A445DE" w:rsidRPr="00E7558D" w:rsidRDefault="00A445DE" w:rsidP="00A445DE">
      <w:pPr>
        <w:spacing w:after="0" w:line="360" w:lineRule="auto"/>
        <w:jc w:val="both"/>
        <w:rPr>
          <w:rFonts w:ascii="Palatino Linotype" w:eastAsia="Palatino Linotype" w:hAnsi="Palatino Linotype" w:cs="Palatino Linotype"/>
          <w:sz w:val="24"/>
          <w:szCs w:val="24"/>
        </w:rPr>
      </w:pPr>
    </w:p>
    <w:p w14:paraId="7584DC06" w14:textId="77777777" w:rsidR="00A445DE" w:rsidRPr="00E7558D" w:rsidRDefault="00A445DE" w:rsidP="0087365E">
      <w:pPr>
        <w:spacing w:after="0" w:line="360" w:lineRule="auto"/>
        <w:ind w:left="708" w:hanging="708"/>
        <w:jc w:val="both"/>
        <w:rPr>
          <w:rFonts w:ascii="Palatino Linotype" w:eastAsia="Palatino Linotype" w:hAnsi="Palatino Linotype" w:cs="Palatino Linotype"/>
          <w:sz w:val="24"/>
          <w:szCs w:val="24"/>
        </w:rPr>
      </w:pPr>
      <w:r w:rsidRPr="00E7558D">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C7EA1" w:rsidRPr="00E7558D">
        <w:rPr>
          <w:rFonts w:ascii="Palatino Linotype" w:eastAsia="Palatino Linotype" w:hAnsi="Palatino Linotype" w:cs="Palatino Linotype"/>
          <w:sz w:val="24"/>
          <w:szCs w:val="24"/>
        </w:rPr>
        <w:t>DÉCIM</w:t>
      </w:r>
      <w:r w:rsidRPr="00E7558D">
        <w:rPr>
          <w:rFonts w:ascii="Palatino Linotype" w:eastAsia="Palatino Linotype" w:hAnsi="Palatino Linotype" w:cs="Palatino Linotype"/>
          <w:sz w:val="24"/>
          <w:szCs w:val="24"/>
        </w:rPr>
        <w:t xml:space="preserve">A </w:t>
      </w:r>
      <w:r w:rsidR="009C7EA1" w:rsidRPr="00E7558D">
        <w:rPr>
          <w:rFonts w:ascii="Palatino Linotype" w:eastAsia="Palatino Linotype" w:hAnsi="Palatino Linotype" w:cs="Palatino Linotype"/>
          <w:sz w:val="24"/>
          <w:szCs w:val="24"/>
        </w:rPr>
        <w:t xml:space="preserve">SEGUNDA </w:t>
      </w:r>
      <w:r w:rsidRPr="00E7558D">
        <w:rPr>
          <w:rFonts w:ascii="Palatino Linotype" w:eastAsia="Palatino Linotype" w:hAnsi="Palatino Linotype" w:cs="Palatino Linotype"/>
          <w:sz w:val="24"/>
          <w:szCs w:val="24"/>
        </w:rPr>
        <w:t xml:space="preserve">SESIÓN ORDINARIA CELEBRADA EL </w:t>
      </w:r>
      <w:r w:rsidR="009C7EA1" w:rsidRPr="00E7558D">
        <w:rPr>
          <w:rFonts w:ascii="Palatino Linotype" w:eastAsia="Palatino Linotype" w:hAnsi="Palatino Linotype" w:cs="Palatino Linotype"/>
          <w:sz w:val="24"/>
          <w:szCs w:val="24"/>
        </w:rPr>
        <w:t>VEINTINUEVE</w:t>
      </w:r>
      <w:r w:rsidRPr="00E7558D">
        <w:rPr>
          <w:rFonts w:ascii="Palatino Linotype" w:eastAsia="Palatino Linotype" w:hAnsi="Palatino Linotype" w:cs="Palatino Linotype"/>
          <w:sz w:val="24"/>
          <w:szCs w:val="24"/>
        </w:rPr>
        <w:t xml:space="preserve"> DE MARZO DEL DOS MIL VEINTITRÉS, ANTE EL SECRETARIO TÉCNICO DEL PLENO ALEXIS TAPIA RAMÍREZ</w:t>
      </w:r>
      <w:r w:rsidR="009C7EA1" w:rsidRPr="00E7558D">
        <w:rPr>
          <w:rFonts w:ascii="Palatino Linotype" w:eastAsia="Palatino Linotype" w:hAnsi="Palatino Linotype" w:cs="Palatino Linotype"/>
          <w:sz w:val="24"/>
          <w:szCs w:val="24"/>
        </w:rPr>
        <w:t>.</w:t>
      </w:r>
    </w:p>
    <w:p w14:paraId="04F9BB3C" w14:textId="77777777" w:rsidR="009C7EA1" w:rsidRPr="00E7558D" w:rsidRDefault="009C7EA1" w:rsidP="00A445DE">
      <w:pPr>
        <w:spacing w:after="0" w:line="360" w:lineRule="auto"/>
        <w:jc w:val="both"/>
        <w:rPr>
          <w:rFonts w:ascii="Palatino Linotype" w:eastAsia="Palatino Linotype" w:hAnsi="Palatino Linotype" w:cs="Palatino Linotype"/>
          <w:sz w:val="24"/>
          <w:szCs w:val="24"/>
        </w:rPr>
      </w:pPr>
    </w:p>
    <w:p w14:paraId="7B909362" w14:textId="77777777" w:rsidR="00A445DE" w:rsidRPr="00E7558D" w:rsidRDefault="00A445DE" w:rsidP="009C7EA1">
      <w:pPr>
        <w:spacing w:after="0" w:line="360" w:lineRule="auto"/>
        <w:jc w:val="both"/>
        <w:rPr>
          <w:rFonts w:ascii="Palatino Linotype" w:eastAsia="Palatino Linotype" w:hAnsi="Palatino Linotype" w:cs="Palatino Linotype"/>
          <w:sz w:val="24"/>
          <w:szCs w:val="24"/>
        </w:rPr>
      </w:pPr>
    </w:p>
    <w:p w14:paraId="74730558"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7BA0ECCA"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67A8E9E8"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5622521B"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7DB4B411"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186CDD59"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23746BD6"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4459B5AD"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409B8BE2"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2A52355E" w14:textId="77777777" w:rsidR="00020FFF" w:rsidRPr="00E7558D" w:rsidRDefault="00020FFF" w:rsidP="009C7EA1">
      <w:pPr>
        <w:spacing w:after="0" w:line="360" w:lineRule="auto"/>
        <w:jc w:val="both"/>
        <w:rPr>
          <w:rFonts w:ascii="Palatino Linotype" w:eastAsia="Palatino Linotype" w:hAnsi="Palatino Linotype" w:cs="Palatino Linotype"/>
          <w:sz w:val="24"/>
          <w:szCs w:val="24"/>
        </w:rPr>
      </w:pPr>
    </w:p>
    <w:p w14:paraId="2ED62FF1" w14:textId="77777777" w:rsidR="00020FFF" w:rsidRPr="00E7558D" w:rsidRDefault="00020FFF" w:rsidP="009C7EA1">
      <w:pPr>
        <w:spacing w:after="0" w:line="360" w:lineRule="auto"/>
        <w:jc w:val="both"/>
        <w:rPr>
          <w:rFonts w:ascii="Times New Roman" w:eastAsia="Times New Roman" w:hAnsi="Times New Roman" w:cs="Times New Roman"/>
          <w:b/>
          <w:sz w:val="24"/>
          <w:szCs w:val="24"/>
        </w:rPr>
      </w:pPr>
    </w:p>
    <w:sectPr w:rsidR="00020FFF" w:rsidRPr="00E7558D">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9DBDB" w14:textId="77777777" w:rsidR="001F3DD9" w:rsidRDefault="001F3DD9" w:rsidP="00265DB3">
      <w:pPr>
        <w:spacing w:after="0" w:line="240" w:lineRule="auto"/>
      </w:pPr>
      <w:r>
        <w:separator/>
      </w:r>
    </w:p>
  </w:endnote>
  <w:endnote w:type="continuationSeparator" w:id="0">
    <w:p w14:paraId="4A38F2CA" w14:textId="77777777" w:rsidR="001F3DD9" w:rsidRDefault="001F3DD9" w:rsidP="00265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45FB" w14:textId="77777777" w:rsidR="00020FFF" w:rsidRDefault="00020FFF" w:rsidP="00020FFF">
    <w:pPr>
      <w:pBdr>
        <w:top w:val="nil"/>
        <w:left w:val="nil"/>
        <w:bottom w:val="nil"/>
        <w:right w:val="nil"/>
        <w:between w:val="nil"/>
      </w:pBdr>
      <w:tabs>
        <w:tab w:val="center" w:pos="4419"/>
        <w:tab w:val="right" w:pos="8838"/>
      </w:tabs>
      <w:spacing w:after="0" w:line="240" w:lineRule="auto"/>
      <w:jc w:val="right"/>
      <w:rPr>
        <w:color w:val="000000"/>
      </w:rPr>
    </w:pPr>
    <w:r>
      <w:rPr>
        <w:rFonts w:ascii="Palatino Linotype" w:eastAsia="Palatino Linotype" w:hAnsi="Palatino Linotype" w:cs="Palatino Linotype"/>
        <w:color w:val="000000"/>
      </w:rPr>
      <w:t xml:space="preserve">Página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1600E8">
      <w:rPr>
        <w:rFonts w:ascii="Palatino Linotype" w:eastAsia="Palatino Linotype" w:hAnsi="Palatino Linotype" w:cs="Palatino Linotype"/>
        <w:b/>
        <w:noProof/>
        <w:color w:val="000000"/>
      </w:rPr>
      <w:t>47</w:t>
    </w:r>
    <w:r>
      <w:rPr>
        <w:rFonts w:ascii="Palatino Linotype" w:eastAsia="Palatino Linotype" w:hAnsi="Palatino Linotype" w:cs="Palatino Linotype"/>
        <w:b/>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NUMPAGES</w:instrText>
    </w:r>
    <w:r>
      <w:rPr>
        <w:rFonts w:ascii="Palatino Linotype" w:eastAsia="Palatino Linotype" w:hAnsi="Palatino Linotype" w:cs="Palatino Linotype"/>
        <w:b/>
        <w:color w:val="000000"/>
      </w:rPr>
      <w:fldChar w:fldCharType="separate"/>
    </w:r>
    <w:r w:rsidR="001600E8">
      <w:rPr>
        <w:rFonts w:ascii="Palatino Linotype" w:eastAsia="Palatino Linotype" w:hAnsi="Palatino Linotype" w:cs="Palatino Linotype"/>
        <w:b/>
        <w:noProof/>
        <w:color w:val="000000"/>
      </w:rPr>
      <w:t>48</w:t>
    </w:r>
    <w:r>
      <w:rPr>
        <w:rFonts w:ascii="Palatino Linotype" w:eastAsia="Palatino Linotype" w:hAnsi="Palatino Linotype" w:cs="Palatino Linotype"/>
        <w:b/>
        <w:color w:val="000000"/>
      </w:rPr>
      <w:fldChar w:fldCharType="end"/>
    </w:r>
  </w:p>
  <w:p w14:paraId="158E4FFB" w14:textId="77777777" w:rsidR="00020FFF" w:rsidRDefault="00020FFF" w:rsidP="00020FFF">
    <w:pPr>
      <w:pBdr>
        <w:top w:val="nil"/>
        <w:left w:val="nil"/>
        <w:bottom w:val="nil"/>
        <w:right w:val="nil"/>
        <w:between w:val="nil"/>
      </w:pBdr>
      <w:tabs>
        <w:tab w:val="center" w:pos="4419"/>
        <w:tab w:val="right" w:pos="8838"/>
      </w:tabs>
      <w:spacing w:after="0" w:line="240" w:lineRule="auto"/>
      <w:rPr>
        <w:color w:val="000000"/>
      </w:rPr>
    </w:pPr>
  </w:p>
  <w:p w14:paraId="0F9F0097" w14:textId="77777777" w:rsidR="00020FFF" w:rsidRDefault="00020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24688" w14:textId="77777777" w:rsidR="001F3DD9" w:rsidRDefault="001F3DD9" w:rsidP="00265DB3">
      <w:pPr>
        <w:spacing w:after="0" w:line="240" w:lineRule="auto"/>
      </w:pPr>
      <w:r>
        <w:separator/>
      </w:r>
    </w:p>
  </w:footnote>
  <w:footnote w:type="continuationSeparator" w:id="0">
    <w:p w14:paraId="1DADEE24" w14:textId="77777777" w:rsidR="001F3DD9" w:rsidRDefault="001F3DD9" w:rsidP="00265DB3">
      <w:pPr>
        <w:spacing w:after="0" w:line="240" w:lineRule="auto"/>
      </w:pPr>
      <w:r>
        <w:continuationSeparator/>
      </w:r>
    </w:p>
  </w:footnote>
  <w:footnote w:id="1">
    <w:p w14:paraId="67BFBD4C" w14:textId="77777777" w:rsidR="00431A57" w:rsidRDefault="00431A57" w:rsidP="00431A5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1CDED7E" w14:textId="77777777" w:rsidR="00431A57" w:rsidRDefault="00431A57" w:rsidP="00431A5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41CCF4C" w14:textId="77777777" w:rsidR="00431A57" w:rsidRDefault="00431A57" w:rsidP="00431A57">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04945E4" w14:textId="77777777" w:rsidR="00431A57" w:rsidRDefault="00431A57" w:rsidP="00431A5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05" w:type="dxa"/>
      <w:tblInd w:w="-1281" w:type="dxa"/>
      <w:tblLayout w:type="fixed"/>
      <w:tblLook w:val="0400" w:firstRow="0" w:lastRow="0" w:firstColumn="0" w:lastColumn="0" w:noHBand="0" w:noVBand="1"/>
    </w:tblPr>
    <w:tblGrid>
      <w:gridCol w:w="5662"/>
      <w:gridCol w:w="4643"/>
    </w:tblGrid>
    <w:tr w:rsidR="00265DB3" w14:paraId="51620385" w14:textId="77777777" w:rsidTr="002954D2">
      <w:trPr>
        <w:trHeight w:val="260"/>
      </w:trPr>
      <w:tc>
        <w:tcPr>
          <w:tcW w:w="5662" w:type="dxa"/>
        </w:tcPr>
        <w:p w14:paraId="3EF06A6F" w14:textId="77777777" w:rsidR="00265DB3" w:rsidRDefault="00265DB3" w:rsidP="00265DB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3" w:type="dxa"/>
        </w:tcPr>
        <w:p w14:paraId="282FEB48" w14:textId="77777777" w:rsidR="00265DB3" w:rsidRDefault="00265DB3" w:rsidP="00265DB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15074/INFOEM/IP/RR/2022.</w:t>
          </w:r>
        </w:p>
      </w:tc>
    </w:tr>
    <w:tr w:rsidR="00265DB3" w14:paraId="02B1B401" w14:textId="77777777" w:rsidTr="002954D2">
      <w:trPr>
        <w:trHeight w:val="224"/>
      </w:trPr>
      <w:tc>
        <w:tcPr>
          <w:tcW w:w="5662" w:type="dxa"/>
        </w:tcPr>
        <w:p w14:paraId="382DE167" w14:textId="77777777" w:rsidR="00265DB3" w:rsidRDefault="00265DB3" w:rsidP="00265DB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3" w:type="dxa"/>
        </w:tcPr>
        <w:p w14:paraId="532D0F53" w14:textId="77777777" w:rsidR="00265DB3" w:rsidRDefault="00265DB3" w:rsidP="00265DB3">
          <w:pPr>
            <w:spacing w:after="120"/>
            <w:ind w:left="801" w:right="214"/>
            <w:jc w:val="right"/>
            <w:rPr>
              <w:rFonts w:ascii="Palatino Linotype" w:eastAsia="Palatino Linotype" w:hAnsi="Palatino Linotype" w:cs="Palatino Linotype"/>
              <w:color w:val="000000"/>
              <w:sz w:val="24"/>
              <w:szCs w:val="24"/>
            </w:rPr>
          </w:pPr>
        </w:p>
      </w:tc>
    </w:tr>
    <w:tr w:rsidR="00265DB3" w14:paraId="60E0DB3B" w14:textId="77777777" w:rsidTr="002954D2">
      <w:trPr>
        <w:trHeight w:val="278"/>
      </w:trPr>
      <w:tc>
        <w:tcPr>
          <w:tcW w:w="5662" w:type="dxa"/>
        </w:tcPr>
        <w:p w14:paraId="76533D76" w14:textId="77777777" w:rsidR="00265DB3" w:rsidRDefault="00265DB3" w:rsidP="00265DB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3" w:type="dxa"/>
        </w:tcPr>
        <w:p w14:paraId="7269D36C" w14:textId="77777777" w:rsidR="00265DB3" w:rsidRDefault="00265DB3" w:rsidP="00265DB3">
          <w:pPr>
            <w:spacing w:after="0"/>
            <w:ind w:left="-495" w:right="214" w:firstLine="567"/>
            <w:jc w:val="right"/>
            <w:rPr>
              <w:rFonts w:ascii="Palatino Linotype" w:eastAsia="Palatino Linotype" w:hAnsi="Palatino Linotype" w:cs="Palatino Linotype"/>
              <w:sz w:val="24"/>
              <w:szCs w:val="24"/>
            </w:rPr>
          </w:pPr>
          <w:r w:rsidRPr="00265DB3">
            <w:rPr>
              <w:rFonts w:ascii="Palatino Linotype" w:eastAsia="Palatino Linotype" w:hAnsi="Palatino Linotype" w:cs="Palatino Linotype"/>
              <w:sz w:val="24"/>
              <w:szCs w:val="24"/>
            </w:rPr>
            <w:t>Ayuntamiento de Metepec</w:t>
          </w:r>
          <w:r>
            <w:rPr>
              <w:rFonts w:ascii="Palatino Linotype" w:eastAsia="Palatino Linotype" w:hAnsi="Palatino Linotype" w:cs="Palatino Linotype"/>
              <w:sz w:val="24"/>
              <w:szCs w:val="24"/>
            </w:rPr>
            <w:t>.</w:t>
          </w:r>
        </w:p>
      </w:tc>
    </w:tr>
    <w:tr w:rsidR="00265DB3" w14:paraId="21C362A8" w14:textId="77777777" w:rsidTr="002954D2">
      <w:trPr>
        <w:trHeight w:val="393"/>
      </w:trPr>
      <w:tc>
        <w:tcPr>
          <w:tcW w:w="5662" w:type="dxa"/>
        </w:tcPr>
        <w:p w14:paraId="2D475029" w14:textId="77777777" w:rsidR="00265DB3" w:rsidRDefault="00265DB3" w:rsidP="00265DB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3" w:type="dxa"/>
        </w:tcPr>
        <w:p w14:paraId="23DAF3B0" w14:textId="77777777" w:rsidR="00265DB3" w:rsidRDefault="00265DB3" w:rsidP="00265DB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FAC97F4" w14:textId="77777777" w:rsidR="00265DB3" w:rsidRDefault="009C7EA1">
    <w:pPr>
      <w:pStyle w:val="Encabezado"/>
    </w:pPr>
    <w:r>
      <w:rPr>
        <w:noProof/>
      </w:rPr>
      <w:drawing>
        <wp:anchor distT="0" distB="0" distL="0" distR="0" simplePos="0" relativeHeight="251662336" behindDoc="1" locked="0" layoutInCell="1" hidden="0" allowOverlap="1" wp14:anchorId="48367D96" wp14:editId="6D7CCC8A">
          <wp:simplePos x="0" y="0"/>
          <wp:positionH relativeFrom="column">
            <wp:posOffset>-741045</wp:posOffset>
          </wp:positionH>
          <wp:positionV relativeFrom="paragraph">
            <wp:posOffset>-1359535</wp:posOffset>
          </wp:positionV>
          <wp:extent cx="7353300" cy="8658225"/>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D647B"/>
    <w:multiLevelType w:val="multilevel"/>
    <w:tmpl w:val="1650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BC72E3"/>
    <w:multiLevelType w:val="hybridMultilevel"/>
    <w:tmpl w:val="2B301766"/>
    <w:lvl w:ilvl="0" w:tplc="91A0212E">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4B1657"/>
    <w:multiLevelType w:val="multilevel"/>
    <w:tmpl w:val="9A007CB6"/>
    <w:lvl w:ilvl="0">
      <w:start w:val="4"/>
      <w:numFmt w:val="bullet"/>
      <w:lvlText w:val="-"/>
      <w:lvlJc w:val="left"/>
      <w:pPr>
        <w:ind w:left="720" w:hanging="360"/>
      </w:pPr>
      <w:rPr>
        <w:rFonts w:ascii="Palatino Linotype" w:eastAsia="Palatino Linotype" w:hAnsi="Palatino Linotype" w:cs="Palatino Linotype"/>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357EF"/>
    <w:multiLevelType w:val="multilevel"/>
    <w:tmpl w:val="5C662EE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8D800FA"/>
    <w:multiLevelType w:val="hybridMultilevel"/>
    <w:tmpl w:val="24D0C5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DB3"/>
    <w:rsid w:val="00020FFF"/>
    <w:rsid w:val="0007412C"/>
    <w:rsid w:val="0012756D"/>
    <w:rsid w:val="001600E8"/>
    <w:rsid w:val="001672D3"/>
    <w:rsid w:val="001F3DD9"/>
    <w:rsid w:val="00211DFA"/>
    <w:rsid w:val="00265DB3"/>
    <w:rsid w:val="003928AE"/>
    <w:rsid w:val="003961CE"/>
    <w:rsid w:val="00420B63"/>
    <w:rsid w:val="00430CBE"/>
    <w:rsid w:val="00431A57"/>
    <w:rsid w:val="004C018F"/>
    <w:rsid w:val="005014AE"/>
    <w:rsid w:val="0057254D"/>
    <w:rsid w:val="00582298"/>
    <w:rsid w:val="008639CF"/>
    <w:rsid w:val="00872E5E"/>
    <w:rsid w:val="0087365E"/>
    <w:rsid w:val="00952C42"/>
    <w:rsid w:val="009C7476"/>
    <w:rsid w:val="009C7EA1"/>
    <w:rsid w:val="00A445DE"/>
    <w:rsid w:val="00A672EE"/>
    <w:rsid w:val="00AE7762"/>
    <w:rsid w:val="00AF4665"/>
    <w:rsid w:val="00B217CB"/>
    <w:rsid w:val="00C11526"/>
    <w:rsid w:val="00C46542"/>
    <w:rsid w:val="00CF7618"/>
    <w:rsid w:val="00D75878"/>
    <w:rsid w:val="00D866B5"/>
    <w:rsid w:val="00E24C80"/>
    <w:rsid w:val="00E55041"/>
    <w:rsid w:val="00E617D9"/>
    <w:rsid w:val="00E7558D"/>
    <w:rsid w:val="00EB1C0E"/>
    <w:rsid w:val="00ED5F56"/>
    <w:rsid w:val="00EE50E6"/>
    <w:rsid w:val="00F3658D"/>
    <w:rsid w:val="00FD5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D52AC"/>
  <w15:chartTrackingRefBased/>
  <w15:docId w15:val="{59843363-93A9-4C6F-A390-5511252F4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B3"/>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5D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5DB3"/>
  </w:style>
  <w:style w:type="paragraph" w:styleId="Piedepgina">
    <w:name w:val="footer"/>
    <w:basedOn w:val="Normal"/>
    <w:link w:val="PiedepginaCar"/>
    <w:uiPriority w:val="99"/>
    <w:unhideWhenUsed/>
    <w:rsid w:val="00265D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5DB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31A5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D5F56"/>
    <w:rPr>
      <w:rFonts w:ascii="Calibri" w:eastAsia="Calibri" w:hAnsi="Calibri" w:cs="Calibri"/>
      <w:lang w:eastAsia="es-MX"/>
    </w:rPr>
  </w:style>
  <w:style w:type="paragraph" w:styleId="NormalWeb">
    <w:name w:val="Normal (Web)"/>
    <w:basedOn w:val="Normal"/>
    <w:uiPriority w:val="99"/>
    <w:unhideWhenUsed/>
    <w:rsid w:val="00FD5F1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54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48</Pages>
  <Words>9117</Words>
  <Characters>50145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2023-03-31T16:36:00Z</cp:lastPrinted>
  <dcterms:created xsi:type="dcterms:W3CDTF">2023-04-11T03:50:00Z</dcterms:created>
  <dcterms:modified xsi:type="dcterms:W3CDTF">2023-04-11T03:50:00Z</dcterms:modified>
</cp:coreProperties>
</file>