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66CF62C" w:rsidR="00EA0165" w:rsidRPr="00966604"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6660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66604">
        <w:rPr>
          <w:rFonts w:ascii="Palatino Linotype" w:eastAsiaTheme="minorEastAsia" w:hAnsi="Palatino Linotype" w:cstheme="minorBidi"/>
          <w:color w:val="000000" w:themeColor="text1"/>
          <w:lang w:val="es-ES_tradnl"/>
        </w:rPr>
        <w:t xml:space="preserve">n Metepec, Estado </w:t>
      </w:r>
      <w:r w:rsidR="00525A54" w:rsidRPr="00966604">
        <w:rPr>
          <w:rFonts w:ascii="Palatino Linotype" w:eastAsiaTheme="minorEastAsia" w:hAnsi="Palatino Linotype" w:cstheme="minorBidi"/>
          <w:color w:val="000000" w:themeColor="text1"/>
          <w:lang w:val="es-ES_tradnl"/>
        </w:rPr>
        <w:t>de México; de veintidós</w:t>
      </w:r>
      <w:r w:rsidRPr="00966604">
        <w:rPr>
          <w:rFonts w:ascii="Palatino Linotype" w:eastAsiaTheme="minorEastAsia" w:hAnsi="Palatino Linotype" w:cstheme="minorBidi"/>
          <w:color w:val="000000" w:themeColor="text1"/>
          <w:lang w:val="es-MX"/>
        </w:rPr>
        <w:t xml:space="preserve"> (</w:t>
      </w:r>
      <w:r w:rsidR="00525A54" w:rsidRPr="00966604">
        <w:rPr>
          <w:rFonts w:ascii="Palatino Linotype" w:eastAsiaTheme="minorEastAsia" w:hAnsi="Palatino Linotype" w:cstheme="minorBidi"/>
          <w:color w:val="000000" w:themeColor="text1"/>
          <w:lang w:val="es-MX"/>
        </w:rPr>
        <w:t>22</w:t>
      </w:r>
      <w:r w:rsidRPr="00966604">
        <w:rPr>
          <w:rFonts w:ascii="Palatino Linotype" w:eastAsiaTheme="minorEastAsia" w:hAnsi="Palatino Linotype" w:cstheme="minorBidi"/>
          <w:color w:val="000000" w:themeColor="text1"/>
          <w:lang w:val="es-MX"/>
        </w:rPr>
        <w:t>) de</w:t>
      </w:r>
      <w:r w:rsidR="00525A54" w:rsidRPr="00966604">
        <w:rPr>
          <w:rFonts w:ascii="Palatino Linotype" w:eastAsiaTheme="minorEastAsia" w:hAnsi="Palatino Linotype" w:cstheme="minorBidi"/>
          <w:color w:val="000000" w:themeColor="text1"/>
          <w:lang w:val="es-MX"/>
        </w:rPr>
        <w:t xml:space="preserve"> febrero</w:t>
      </w:r>
      <w:r w:rsidR="00F03AFC" w:rsidRPr="00966604">
        <w:rPr>
          <w:rFonts w:ascii="Palatino Linotype" w:eastAsiaTheme="minorEastAsia" w:hAnsi="Palatino Linotype" w:cstheme="minorBidi"/>
          <w:color w:val="000000" w:themeColor="text1"/>
          <w:lang w:val="es-MX"/>
        </w:rPr>
        <w:t xml:space="preserve"> </w:t>
      </w:r>
      <w:r w:rsidR="009109BD" w:rsidRPr="00966604">
        <w:rPr>
          <w:rFonts w:ascii="Palatino Linotype" w:eastAsiaTheme="minorEastAsia" w:hAnsi="Palatino Linotype" w:cstheme="minorBidi"/>
          <w:color w:val="000000" w:themeColor="text1"/>
          <w:lang w:val="es-MX"/>
        </w:rPr>
        <w:t>de dos mil veintitrés</w:t>
      </w:r>
      <w:r w:rsidRPr="00966604">
        <w:rPr>
          <w:rFonts w:ascii="Palatino Linotype" w:eastAsiaTheme="minorEastAsia" w:hAnsi="Palatino Linotype" w:cstheme="minorBidi"/>
          <w:color w:val="000000" w:themeColor="text1"/>
          <w:lang w:val="es-ES_tradnl"/>
        </w:rPr>
        <w:t xml:space="preserve">. </w:t>
      </w:r>
    </w:p>
    <w:p w14:paraId="5C15BC0F" w14:textId="10888086" w:rsidR="00EF7FED" w:rsidRPr="00966604" w:rsidRDefault="00EF7FED"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66604">
        <w:rPr>
          <w:rFonts w:ascii="Palatino Linotype" w:eastAsiaTheme="minorEastAsia" w:hAnsi="Palatino Linotype" w:cstheme="minorBidi"/>
          <w:b/>
          <w:color w:val="000000" w:themeColor="text1"/>
          <w:lang w:val="es-ES_tradnl"/>
        </w:rPr>
        <w:t>VISTO</w:t>
      </w:r>
      <w:r w:rsidRPr="00966604">
        <w:rPr>
          <w:rFonts w:ascii="Palatino Linotype" w:eastAsiaTheme="minorEastAsia" w:hAnsi="Palatino Linotype" w:cstheme="minorBidi"/>
          <w:color w:val="000000" w:themeColor="text1"/>
          <w:lang w:val="es-ES_tradnl"/>
        </w:rPr>
        <w:t xml:space="preserve"> el expediente electrónico formado con motivo del recurso de revisión </w:t>
      </w:r>
      <w:r w:rsidR="00AF4007" w:rsidRPr="00966604">
        <w:rPr>
          <w:rFonts w:ascii="Palatino Linotype" w:eastAsiaTheme="minorEastAsia" w:hAnsi="Palatino Linotype" w:cstheme="minorBidi"/>
          <w:b/>
          <w:bCs/>
          <w:color w:val="000000" w:themeColor="text1"/>
        </w:rPr>
        <w:t>15593/INFOEM/IP/RR/2022</w:t>
      </w:r>
      <w:r w:rsidRPr="00966604">
        <w:rPr>
          <w:rFonts w:ascii="Palatino Linotype" w:eastAsiaTheme="minorEastAsia" w:hAnsi="Palatino Linotype" w:cstheme="minorBidi"/>
          <w:b/>
          <w:bCs/>
          <w:color w:val="000000" w:themeColor="text1"/>
          <w:lang w:val="es-ES_tradnl"/>
        </w:rPr>
        <w:t xml:space="preserve">, </w:t>
      </w:r>
      <w:r w:rsidR="00525A54" w:rsidRPr="00966604">
        <w:rPr>
          <w:rFonts w:ascii="Palatino Linotype" w:eastAsiaTheme="minorEastAsia" w:hAnsi="Palatino Linotype" w:cstheme="minorBidi"/>
          <w:color w:val="000000" w:themeColor="text1"/>
          <w:lang w:val="es-ES_tradnl"/>
        </w:rPr>
        <w:t>promovido por</w:t>
      </w:r>
      <w:r w:rsidR="00AF4007" w:rsidRPr="00966604">
        <w:rPr>
          <w:rFonts w:ascii="Palatino Linotype" w:eastAsiaTheme="minorEastAsia" w:hAnsi="Palatino Linotype" w:cstheme="minorBidi"/>
          <w:color w:val="000000" w:themeColor="text1"/>
          <w:lang w:val="es-ES_tradnl"/>
        </w:rPr>
        <w:t xml:space="preserve"> </w:t>
      </w:r>
      <w:r w:rsidR="00966604" w:rsidRPr="00966604">
        <w:rPr>
          <w:rFonts w:ascii="Palatino Linotype" w:eastAsiaTheme="minorEastAsia" w:hAnsi="Palatino Linotype" w:cstheme="minorBidi"/>
          <w:b/>
          <w:bCs/>
          <w:color w:val="000000" w:themeColor="text1"/>
        </w:rPr>
        <w:t xml:space="preserve">XXXX XXX </w:t>
      </w:r>
      <w:proofErr w:type="spellStart"/>
      <w:r w:rsidR="00966604" w:rsidRPr="00966604">
        <w:rPr>
          <w:rFonts w:ascii="Palatino Linotype" w:eastAsiaTheme="minorEastAsia" w:hAnsi="Palatino Linotype" w:cstheme="minorBidi"/>
          <w:b/>
          <w:bCs/>
          <w:color w:val="000000" w:themeColor="text1"/>
        </w:rPr>
        <w:t>XXX</w:t>
      </w:r>
      <w:proofErr w:type="spellEnd"/>
      <w:r w:rsidR="00AF4007" w:rsidRPr="00966604">
        <w:rPr>
          <w:rFonts w:ascii="Palatino Linotype" w:eastAsiaTheme="minorEastAsia" w:hAnsi="Palatino Linotype" w:cstheme="minorBidi"/>
          <w:b/>
          <w:bCs/>
          <w:color w:val="000000" w:themeColor="text1"/>
        </w:rPr>
        <w:t xml:space="preserve"> </w:t>
      </w:r>
      <w:r w:rsidRPr="00966604">
        <w:rPr>
          <w:rFonts w:ascii="Palatino Linotype" w:eastAsiaTheme="minorEastAsia" w:hAnsi="Palatino Linotype" w:cstheme="minorBidi"/>
          <w:color w:val="000000" w:themeColor="text1"/>
          <w:lang w:val="es-ES_tradnl"/>
        </w:rPr>
        <w:t xml:space="preserve">en lo sucesivo será identificado en su calidad de </w:t>
      </w:r>
      <w:r w:rsidRPr="00966604">
        <w:rPr>
          <w:rFonts w:ascii="Palatino Linotype" w:eastAsiaTheme="minorEastAsia" w:hAnsi="Palatino Linotype" w:cstheme="minorBidi"/>
          <w:b/>
          <w:color w:val="000000" w:themeColor="text1"/>
          <w:lang w:val="es-ES_tradnl"/>
        </w:rPr>
        <w:t>RECURRENTE</w:t>
      </w:r>
      <w:r w:rsidR="00985672" w:rsidRPr="00966604">
        <w:rPr>
          <w:rFonts w:ascii="Palatino Linotype" w:eastAsiaTheme="minorEastAsia" w:hAnsi="Palatino Linotype" w:cstheme="minorBidi"/>
          <w:color w:val="000000" w:themeColor="text1"/>
          <w:lang w:val="es-ES_tradnl"/>
        </w:rPr>
        <w:t>, en contra de la respuesta del</w:t>
      </w:r>
      <w:r w:rsidR="00AF4007" w:rsidRPr="00966604">
        <w:rPr>
          <w:rFonts w:ascii="Palatino Linotype" w:eastAsiaTheme="minorEastAsia" w:hAnsi="Palatino Linotype" w:cstheme="minorBidi"/>
          <w:color w:val="000000" w:themeColor="text1"/>
          <w:lang w:val="es-ES_tradnl"/>
        </w:rPr>
        <w:t xml:space="preserve"> </w:t>
      </w:r>
      <w:r w:rsidR="00AF4007" w:rsidRPr="00966604">
        <w:rPr>
          <w:rFonts w:ascii="Palatino Linotype" w:eastAsiaTheme="minorEastAsia" w:hAnsi="Palatino Linotype" w:cstheme="minorBidi"/>
          <w:b/>
          <w:color w:val="000000" w:themeColor="text1"/>
          <w:lang w:val="es-ES_tradnl"/>
        </w:rPr>
        <w:t>Ayuntamiento de Cuautitlán Izcalli</w:t>
      </w:r>
      <w:r w:rsidR="00AF4007" w:rsidRPr="00966604">
        <w:rPr>
          <w:rFonts w:ascii="Palatino Linotype" w:eastAsiaTheme="minorEastAsia" w:hAnsi="Palatino Linotype" w:cstheme="minorBidi"/>
          <w:color w:val="000000" w:themeColor="text1"/>
          <w:lang w:val="es-ES_tradnl"/>
        </w:rPr>
        <w:t xml:space="preserve"> </w:t>
      </w:r>
      <w:r w:rsidRPr="00966604">
        <w:rPr>
          <w:rFonts w:ascii="Palatino Linotype" w:eastAsiaTheme="minorEastAsia" w:hAnsi="Palatino Linotype" w:cstheme="minorBidi"/>
          <w:color w:val="000000" w:themeColor="text1"/>
          <w:lang w:val="es-ES_tradnl"/>
        </w:rPr>
        <w:t>en lo sucesivo el</w:t>
      </w:r>
      <w:r w:rsidRPr="00966604">
        <w:rPr>
          <w:rFonts w:ascii="Palatino Linotype" w:eastAsiaTheme="minorEastAsia" w:hAnsi="Palatino Linotype" w:cstheme="minorBidi"/>
          <w:b/>
          <w:color w:val="000000" w:themeColor="text1"/>
          <w:lang w:val="es-ES_tradnl"/>
        </w:rPr>
        <w:t xml:space="preserve"> SUJETO OBLIGADO, </w:t>
      </w:r>
      <w:r w:rsidRPr="00966604">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966604"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966604">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150729A" w:rsidR="00707416" w:rsidRPr="00966604" w:rsidRDefault="00EA0165" w:rsidP="00AF400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66604">
        <w:rPr>
          <w:rFonts w:ascii="Palatino Linotype" w:eastAsia="Calibri" w:hAnsi="Palatino Linotype" w:cs="Arial"/>
          <w:color w:val="000000" w:themeColor="text1"/>
        </w:rPr>
        <w:t>El</w:t>
      </w:r>
      <w:r w:rsidR="00AF4007" w:rsidRPr="00966604">
        <w:rPr>
          <w:rFonts w:ascii="Palatino Linotype" w:eastAsia="Calibri" w:hAnsi="Palatino Linotype" w:cs="Arial"/>
          <w:color w:val="000000" w:themeColor="text1"/>
        </w:rPr>
        <w:t xml:space="preserve"> seis</w:t>
      </w:r>
      <w:r w:rsidR="00416E00" w:rsidRPr="00966604">
        <w:rPr>
          <w:rFonts w:ascii="Palatino Linotype" w:eastAsia="Calibri" w:hAnsi="Palatino Linotype" w:cs="Arial"/>
          <w:color w:val="000000" w:themeColor="text1"/>
        </w:rPr>
        <w:t xml:space="preserve"> </w:t>
      </w:r>
      <w:r w:rsidRPr="00966604">
        <w:rPr>
          <w:rFonts w:ascii="Palatino Linotype" w:eastAsia="Calibri" w:hAnsi="Palatino Linotype" w:cs="Arial"/>
          <w:color w:val="000000" w:themeColor="text1"/>
        </w:rPr>
        <w:t>(</w:t>
      </w:r>
      <w:r w:rsidR="00AF4007" w:rsidRPr="00966604">
        <w:rPr>
          <w:rFonts w:ascii="Palatino Linotype" w:eastAsia="Calibri" w:hAnsi="Palatino Linotype" w:cs="Arial"/>
          <w:color w:val="000000" w:themeColor="text1"/>
        </w:rPr>
        <w:t>06</w:t>
      </w:r>
      <w:r w:rsidRPr="00966604">
        <w:rPr>
          <w:rFonts w:ascii="Palatino Linotype" w:eastAsia="Calibri" w:hAnsi="Palatino Linotype" w:cs="Arial"/>
          <w:color w:val="000000" w:themeColor="text1"/>
        </w:rPr>
        <w:t>) de</w:t>
      </w:r>
      <w:r w:rsidR="00AF4007" w:rsidRPr="00966604">
        <w:rPr>
          <w:rFonts w:ascii="Palatino Linotype" w:eastAsia="Calibri" w:hAnsi="Palatino Linotype" w:cs="Arial"/>
          <w:color w:val="000000" w:themeColor="text1"/>
        </w:rPr>
        <w:t xml:space="preserve"> octubre</w:t>
      </w:r>
      <w:r w:rsidR="00707416" w:rsidRPr="00966604">
        <w:rPr>
          <w:rFonts w:ascii="Palatino Linotype" w:eastAsia="Calibri" w:hAnsi="Palatino Linotype" w:cs="Arial"/>
          <w:color w:val="000000" w:themeColor="text1"/>
        </w:rPr>
        <w:t xml:space="preserve"> </w:t>
      </w:r>
      <w:r w:rsidRPr="00966604">
        <w:rPr>
          <w:rFonts w:ascii="Palatino Linotype" w:eastAsia="Calibri" w:hAnsi="Palatino Linotype" w:cs="Arial"/>
          <w:color w:val="000000" w:themeColor="text1"/>
        </w:rPr>
        <w:t xml:space="preserve">de dos mil </w:t>
      </w:r>
      <w:r w:rsidR="00EF7FED" w:rsidRPr="00966604">
        <w:rPr>
          <w:rFonts w:ascii="Palatino Linotype" w:eastAsia="Calibri" w:hAnsi="Palatino Linotype" w:cs="Arial"/>
          <w:color w:val="000000" w:themeColor="text1"/>
        </w:rPr>
        <w:t>veintidós</w:t>
      </w:r>
      <w:r w:rsidRPr="00966604">
        <w:rPr>
          <w:rFonts w:ascii="Palatino Linotype" w:eastAsia="Calibri" w:hAnsi="Palatino Linotype" w:cs="Arial"/>
          <w:color w:val="000000" w:themeColor="text1"/>
        </w:rPr>
        <w:t xml:space="preserve">, </w:t>
      </w:r>
      <w:r w:rsidRPr="00966604">
        <w:rPr>
          <w:rFonts w:ascii="Palatino Linotype" w:eastAsiaTheme="minorEastAsia" w:hAnsi="Palatino Linotype" w:cstheme="minorBidi"/>
          <w:color w:val="000000" w:themeColor="text1"/>
          <w:lang w:val="es-ES_tradnl"/>
        </w:rPr>
        <w:t>el particular presentó</w:t>
      </w:r>
      <w:r w:rsidRPr="00966604">
        <w:rPr>
          <w:rFonts w:ascii="Palatino Linotype" w:eastAsiaTheme="minorEastAsia" w:hAnsi="Palatino Linotype" w:cstheme="minorBidi"/>
          <w:b/>
          <w:color w:val="000000" w:themeColor="text1"/>
          <w:lang w:val="es-ES_tradnl"/>
        </w:rPr>
        <w:t xml:space="preserve"> </w:t>
      </w:r>
      <w:r w:rsidR="00936BED" w:rsidRPr="00966604">
        <w:rPr>
          <w:rFonts w:ascii="Palatino Linotype" w:eastAsiaTheme="minorEastAsia" w:hAnsi="Palatino Linotype" w:cstheme="minorBidi"/>
          <w:bCs/>
          <w:color w:val="000000" w:themeColor="text1"/>
          <w:lang w:val="es-ES_tradnl"/>
        </w:rPr>
        <w:t>a través de</w:t>
      </w:r>
      <w:r w:rsidR="00923BD9" w:rsidRPr="00966604">
        <w:rPr>
          <w:rFonts w:ascii="Palatino Linotype" w:eastAsiaTheme="minorEastAsia" w:hAnsi="Palatino Linotype" w:cstheme="minorBidi"/>
          <w:bCs/>
          <w:color w:val="000000" w:themeColor="text1"/>
          <w:lang w:val="es-ES_tradnl"/>
        </w:rPr>
        <w:t>l</w:t>
      </w:r>
      <w:r w:rsidR="00923BD9" w:rsidRPr="00966604">
        <w:rPr>
          <w:rFonts w:ascii="Palatino Linotype" w:eastAsia="Calibri" w:hAnsi="Palatino Linotype" w:cs="Arial"/>
          <w:color w:val="000000" w:themeColor="text1"/>
        </w:rPr>
        <w:t xml:space="preserve"> </w:t>
      </w:r>
      <w:r w:rsidR="00923BD9" w:rsidRPr="00966604">
        <w:rPr>
          <w:rFonts w:ascii="Palatino Linotype" w:eastAsiaTheme="minorEastAsia" w:hAnsi="Palatino Linotype" w:cstheme="minorBidi"/>
          <w:bCs/>
          <w:color w:val="000000" w:themeColor="text1"/>
        </w:rPr>
        <w:t xml:space="preserve">Sistema de Acceso a la Información Mexiquense </w:t>
      </w:r>
      <w:r w:rsidR="00923BD9" w:rsidRPr="00966604">
        <w:rPr>
          <w:rFonts w:ascii="Palatino Linotype" w:eastAsiaTheme="minorEastAsia" w:hAnsi="Palatino Linotype" w:cstheme="minorBidi"/>
          <w:b/>
          <w:bCs/>
          <w:color w:val="000000" w:themeColor="text1"/>
        </w:rPr>
        <w:t>(SAIMEX)</w:t>
      </w:r>
      <w:r w:rsidRPr="00966604">
        <w:rPr>
          <w:rFonts w:ascii="Palatino Linotype" w:eastAsia="Calibri" w:hAnsi="Palatino Linotype" w:cs="Arial"/>
          <w:b/>
          <w:color w:val="000000" w:themeColor="text1"/>
        </w:rPr>
        <w:t xml:space="preserve">, </w:t>
      </w:r>
      <w:r w:rsidRPr="00966604">
        <w:rPr>
          <w:rFonts w:ascii="Palatino Linotype" w:eastAsia="Calibri" w:hAnsi="Palatino Linotype" w:cs="Arial"/>
          <w:color w:val="000000" w:themeColor="text1"/>
        </w:rPr>
        <w:t>la solicitud de información pública registrada con el número</w:t>
      </w:r>
      <w:r w:rsidR="00985672" w:rsidRPr="00966604">
        <w:rPr>
          <w:rFonts w:ascii="Palatino Linotype" w:eastAsia="Calibri" w:hAnsi="Palatino Linotype" w:cs="Arial"/>
          <w:color w:val="000000" w:themeColor="text1"/>
        </w:rPr>
        <w:t xml:space="preserve"> </w:t>
      </w:r>
      <w:r w:rsidR="00AF4007" w:rsidRPr="00966604">
        <w:rPr>
          <w:rFonts w:ascii="Palatino Linotype" w:eastAsia="Calibri" w:hAnsi="Palatino Linotype" w:cs="Arial"/>
          <w:b/>
          <w:bCs/>
          <w:color w:val="000000" w:themeColor="text1"/>
        </w:rPr>
        <w:t>00995/CUAUTIZC/IP/2022</w:t>
      </w:r>
      <w:r w:rsidRPr="00966604">
        <w:rPr>
          <w:rFonts w:ascii="Palatino Linotype" w:eastAsiaTheme="minorEastAsia" w:hAnsi="Palatino Linotype" w:cstheme="minorBidi"/>
          <w:b/>
          <w:bCs/>
          <w:color w:val="000000" w:themeColor="text1"/>
          <w:lang w:val="es-ES_tradnl"/>
        </w:rPr>
        <w:t>,</w:t>
      </w:r>
      <w:r w:rsidRPr="00966604">
        <w:rPr>
          <w:rFonts w:ascii="Palatino Linotype" w:eastAsia="Calibri" w:hAnsi="Palatino Linotype" w:cs="Arial"/>
          <w:color w:val="000000" w:themeColor="text1"/>
        </w:rPr>
        <w:t xml:space="preserve"> mediante la cual requirió:</w:t>
      </w:r>
    </w:p>
    <w:p w14:paraId="119BF7E0" w14:textId="1BE76EA4" w:rsidR="00EA0165" w:rsidRPr="00966604" w:rsidRDefault="00EA0165" w:rsidP="00525A54">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966604">
        <w:rPr>
          <w:rFonts w:ascii="Palatino Linotype" w:eastAsiaTheme="minorEastAsia" w:hAnsi="Palatino Linotype" w:cstheme="minorBidi"/>
          <w:i/>
          <w:color w:val="000000" w:themeColor="text1"/>
          <w:lang w:val="es-ES_tradnl"/>
        </w:rPr>
        <w:t>“</w:t>
      </w:r>
      <w:r w:rsidR="00AF4007" w:rsidRPr="00966604">
        <w:rPr>
          <w:rFonts w:ascii="Palatino Linotype" w:eastAsiaTheme="minorEastAsia" w:hAnsi="Palatino Linotype" w:cstheme="minorBidi"/>
          <w:i/>
          <w:color w:val="000000" w:themeColor="text1"/>
          <w:lang w:val="es-ES_tradnl"/>
        </w:rPr>
        <w:t xml:space="preserve">Solicito la </w:t>
      </w:r>
      <w:proofErr w:type="spellStart"/>
      <w:r w:rsidR="00AF4007" w:rsidRPr="00966604">
        <w:rPr>
          <w:rFonts w:ascii="Palatino Linotype" w:eastAsiaTheme="minorEastAsia" w:hAnsi="Palatino Linotype" w:cstheme="minorBidi"/>
          <w:i/>
          <w:color w:val="000000" w:themeColor="text1"/>
          <w:lang w:val="es-ES_tradnl"/>
        </w:rPr>
        <w:t>calificacion</w:t>
      </w:r>
      <w:proofErr w:type="spellEnd"/>
      <w:r w:rsidR="00AF4007" w:rsidRPr="00966604">
        <w:rPr>
          <w:rFonts w:ascii="Palatino Linotype" w:eastAsiaTheme="minorEastAsia" w:hAnsi="Palatino Linotype" w:cstheme="minorBidi"/>
          <w:i/>
          <w:color w:val="000000" w:themeColor="text1"/>
          <w:lang w:val="es-ES_tradnl"/>
        </w:rPr>
        <w:t xml:space="preserve"> que obtuvo en la </w:t>
      </w:r>
      <w:proofErr w:type="spellStart"/>
      <w:r w:rsidR="00AF4007" w:rsidRPr="00966604">
        <w:rPr>
          <w:rFonts w:ascii="Palatino Linotype" w:eastAsiaTheme="minorEastAsia" w:hAnsi="Palatino Linotype" w:cstheme="minorBidi"/>
          <w:i/>
          <w:color w:val="000000" w:themeColor="text1"/>
          <w:lang w:val="es-ES_tradnl"/>
        </w:rPr>
        <w:t>verificacion</w:t>
      </w:r>
      <w:proofErr w:type="spellEnd"/>
      <w:r w:rsidR="00AF4007" w:rsidRPr="00966604">
        <w:rPr>
          <w:rFonts w:ascii="Palatino Linotype" w:eastAsiaTheme="minorEastAsia" w:hAnsi="Palatino Linotype" w:cstheme="minorBidi"/>
          <w:i/>
          <w:color w:val="000000" w:themeColor="text1"/>
          <w:lang w:val="es-ES_tradnl"/>
        </w:rPr>
        <w:t xml:space="preserve"> virtual oficiosa que acaba de concluir, incluya el acta y sus anexos.</w:t>
      </w:r>
      <w:r w:rsidR="00EF7FED" w:rsidRPr="00966604">
        <w:rPr>
          <w:rFonts w:ascii="Palatino Linotype" w:eastAsiaTheme="minorEastAsia" w:hAnsi="Palatino Linotype" w:cstheme="minorBidi"/>
          <w:i/>
          <w:color w:val="000000" w:themeColor="text1"/>
          <w:lang w:val="es-ES_tradnl"/>
        </w:rPr>
        <w:t>.</w:t>
      </w:r>
      <w:r w:rsidRPr="00966604">
        <w:rPr>
          <w:rFonts w:ascii="Palatino Linotype" w:eastAsiaTheme="minorEastAsia" w:hAnsi="Palatino Linotype" w:cstheme="minorBidi"/>
          <w:i/>
          <w:color w:val="000000" w:themeColor="text1"/>
          <w:lang w:val="es-ES_tradnl"/>
        </w:rPr>
        <w:t xml:space="preserve">.” </w:t>
      </w:r>
      <w:r w:rsidRPr="00966604">
        <w:rPr>
          <w:rFonts w:ascii="Palatino Linotype" w:eastAsiaTheme="minorEastAsia" w:hAnsi="Palatino Linotype" w:cstheme="minorBidi"/>
          <w:color w:val="000000" w:themeColor="text1"/>
          <w:lang w:val="es-ES_tradnl"/>
        </w:rPr>
        <w:t>(Sic).</w:t>
      </w:r>
    </w:p>
    <w:p w14:paraId="1046CCE1" w14:textId="304A6F03" w:rsidR="00A415DB" w:rsidRPr="00966604"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966604"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66604">
        <w:rPr>
          <w:rFonts w:ascii="Palatino Linotype" w:hAnsi="Palatino Linotype" w:cs="Arial"/>
        </w:rPr>
        <w:t>Se hace constar que se señaló como modalidad de entrega de la información</w:t>
      </w:r>
      <w:r w:rsidRPr="00966604">
        <w:rPr>
          <w:rFonts w:ascii="Palatino Linotype" w:hAnsi="Palatino Linotype" w:cs="Arial"/>
          <w:b/>
        </w:rPr>
        <w:t>:</w:t>
      </w:r>
      <w:r w:rsidRPr="00966604">
        <w:rPr>
          <w:rFonts w:ascii="Palatino Linotype" w:hAnsi="Palatino Linotype" w:cs="Arial"/>
        </w:rPr>
        <w:t xml:space="preserve"> </w:t>
      </w:r>
      <w:r w:rsidRPr="00966604">
        <w:rPr>
          <w:rFonts w:ascii="Palatino Linotype" w:hAnsi="Palatino Linotype" w:cs="Arial"/>
          <w:b/>
        </w:rPr>
        <w:t>A través del SAIMEX.</w:t>
      </w:r>
    </w:p>
    <w:p w14:paraId="301543D6" w14:textId="77777777" w:rsidR="00923BD9" w:rsidRPr="00966604"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007D9A40" w:rsidR="002B2B24" w:rsidRPr="00966604"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66604">
        <w:rPr>
          <w:rFonts w:ascii="Palatino Linotype" w:eastAsiaTheme="minorEastAsia" w:hAnsi="Palatino Linotype" w:cstheme="minorBidi"/>
          <w:color w:val="000000" w:themeColor="text1"/>
          <w:lang w:val="es-ES_tradnl"/>
        </w:rPr>
        <w:t xml:space="preserve">El </w:t>
      </w:r>
      <w:r w:rsidR="00AF4007" w:rsidRPr="00966604">
        <w:rPr>
          <w:rFonts w:ascii="Palatino Linotype" w:eastAsiaTheme="minorEastAsia" w:hAnsi="Palatino Linotype" w:cstheme="minorBidi"/>
          <w:color w:val="000000" w:themeColor="text1"/>
          <w:lang w:val="es-ES_tradnl"/>
        </w:rPr>
        <w:t>trece (13</w:t>
      </w:r>
      <w:r w:rsidR="00BA3CDE" w:rsidRPr="00966604">
        <w:rPr>
          <w:rFonts w:ascii="Palatino Linotype" w:eastAsiaTheme="minorEastAsia" w:hAnsi="Palatino Linotype" w:cstheme="minorBidi"/>
          <w:color w:val="000000" w:themeColor="text1"/>
          <w:lang w:val="es-ES_tradnl"/>
        </w:rPr>
        <w:t>) de</w:t>
      </w:r>
      <w:r w:rsidR="00AF4007" w:rsidRPr="00966604">
        <w:rPr>
          <w:rFonts w:ascii="Palatino Linotype" w:eastAsiaTheme="minorEastAsia" w:hAnsi="Palatino Linotype" w:cstheme="minorBidi"/>
          <w:color w:val="000000" w:themeColor="text1"/>
          <w:lang w:val="es-ES_tradnl"/>
        </w:rPr>
        <w:t xml:space="preserve"> octubre de dos mil veintidós</w:t>
      </w:r>
      <w:r w:rsidR="00EA0165" w:rsidRPr="00966604">
        <w:rPr>
          <w:rFonts w:ascii="Palatino Linotype" w:eastAsiaTheme="minorEastAsia" w:hAnsi="Palatino Linotype" w:cstheme="minorBidi"/>
          <w:color w:val="000000" w:themeColor="text1"/>
          <w:lang w:val="es-ES_tradnl"/>
        </w:rPr>
        <w:t xml:space="preserve">, el </w:t>
      </w:r>
      <w:r w:rsidR="00EA0165" w:rsidRPr="00966604">
        <w:rPr>
          <w:rFonts w:ascii="Palatino Linotype" w:eastAsiaTheme="minorEastAsia" w:hAnsi="Palatino Linotype" w:cstheme="minorBidi"/>
          <w:b/>
          <w:color w:val="000000" w:themeColor="text1"/>
          <w:lang w:val="es-ES_tradnl"/>
        </w:rPr>
        <w:t>SUJETO OBLIGADO</w:t>
      </w:r>
      <w:r w:rsidR="00EA0165" w:rsidRPr="0096660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66604"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F3E38F" w14:textId="77777777" w:rsidR="00AF4007" w:rsidRPr="00966604" w:rsidRDefault="00EA0165" w:rsidP="00AF400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w:t>
      </w:r>
      <w:r w:rsidR="00AF4007" w:rsidRPr="00966604">
        <w:rPr>
          <w:rFonts w:ascii="Palatino Linotype" w:eastAsiaTheme="minorEastAsia" w:hAnsi="Palatino Linotype" w:cstheme="minorBidi"/>
          <w:i/>
          <w:noProof/>
          <w:color w:val="000000" w:themeColor="text1"/>
          <w:lang w:val="es-MX" w:eastAsia="es-MX"/>
        </w:rPr>
        <w:t>Cuautitlán Izcalli, México a 13 de Octubre de 2022</w:t>
      </w:r>
    </w:p>
    <w:p w14:paraId="396DA5FA" w14:textId="77777777" w:rsidR="00AF4007" w:rsidRPr="00966604" w:rsidRDefault="00AF4007" w:rsidP="00AF400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Nombre del solicitante: C. Solicitante</w:t>
      </w:r>
    </w:p>
    <w:p w14:paraId="3E854BDA" w14:textId="77777777" w:rsidR="00AF4007" w:rsidRPr="00966604" w:rsidRDefault="00AF4007" w:rsidP="00AF400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Folio de la solicitud: 00995/CUAUTIZC/IP/2022</w:t>
      </w:r>
    </w:p>
    <w:p w14:paraId="1ABBB07B" w14:textId="77777777" w:rsidR="00AF4007" w:rsidRPr="00966604" w:rsidRDefault="00AF4007" w:rsidP="00AF400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6E20B2" w14:textId="77777777" w:rsidR="00AF4007" w:rsidRPr="00966604" w:rsidRDefault="00AF4007" w:rsidP="00AF400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COORDINACIÓN DE TRANSPARENCIA: 1.- “En atención a la solicitud recibida bajo el folio 00995/CUAUTIZC/IP/2022 y cumpliendo con el requerimiento en el Sistema de Acceso a la Información Pública, donde solicita la siguiente información: “Solicito la calificacion que obtuvo en la verificacion virtual oficiosa que acaba de concluir, incluya el acta y sus anexos.” (SIC) Por lo que en relación a: “Solicito la calificacion que obtuvo en la verificacion virtual oficiosa que acaba de concluir…” (SIC) Le informo lo siguiente: Cumpliendo con </w:t>
      </w:r>
      <w:r w:rsidRPr="00966604">
        <w:rPr>
          <w:rFonts w:ascii="Palatino Linotype" w:eastAsiaTheme="minorEastAsia" w:hAnsi="Palatino Linotype" w:cstheme="minorBidi"/>
          <w:i/>
          <w:noProof/>
          <w:color w:val="000000" w:themeColor="text1"/>
          <w:lang w:val="es-MX" w:eastAsia="es-MX"/>
        </w:rPr>
        <w:lastRenderedPageBreak/>
        <w:t>el criterio de interpretación número 3/19, emitido por el Pleno del Instituto Nacional de Transparencia, Acceso a la Información y Protección de Datos (INAI), la información solicitada puede ser consultada en el siguiente link: https://www.infoem.org.mx/es/contenido/transparencia/verificaci%C3%B3n-virtual-oficiosa-2021 Por lo que en relación a: “…incluya el acta y sus anexos.” (SIC) Le informo lo siguiente: La información requerida deberá ser solicitada al Instituto de Transparencia y Acceso a la Información Pública del Estado de México y Municipios (INFOEM), ya que es el Órgano Garante encargado de generar la información y evaluar a los Sujetos Obligados.”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74E92779" w14:textId="77777777" w:rsidR="00AF4007" w:rsidRPr="00966604" w:rsidRDefault="00AF4007" w:rsidP="00AF4007">
      <w:pPr>
        <w:spacing w:line="360" w:lineRule="auto"/>
        <w:ind w:left="567" w:right="567"/>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ATENTAMENTE</w:t>
      </w:r>
    </w:p>
    <w:p w14:paraId="1CD10B41" w14:textId="1B2365D1" w:rsidR="00EA0165" w:rsidRPr="00966604" w:rsidRDefault="00AF4007" w:rsidP="00AF4007">
      <w:pPr>
        <w:spacing w:line="360" w:lineRule="auto"/>
        <w:ind w:left="567" w:right="567"/>
        <w:rPr>
          <w:rFonts w:ascii="Palatino Linotype" w:eastAsiaTheme="minorEastAsia" w:hAnsi="Palatino Linotype" w:cstheme="minorBidi"/>
          <w:i/>
          <w:noProof/>
          <w:color w:val="000000" w:themeColor="text1"/>
          <w:lang w:val="es-MX" w:eastAsia="es-MX"/>
        </w:rPr>
      </w:pPr>
      <w:r w:rsidRPr="00966604">
        <w:rPr>
          <w:rFonts w:ascii="Palatino Linotype" w:eastAsiaTheme="minorEastAsia" w:hAnsi="Palatino Linotype" w:cstheme="minorBidi"/>
          <w:i/>
          <w:noProof/>
          <w:color w:val="000000" w:themeColor="text1"/>
          <w:lang w:val="es-MX" w:eastAsia="es-MX"/>
        </w:rPr>
        <w:t>MTRA. MARÍA ISABEL CISNEROS MÁRQUEZ</w:t>
      </w:r>
      <w:r w:rsidR="001A0598" w:rsidRPr="00966604">
        <w:rPr>
          <w:rFonts w:ascii="Palatino Linotype" w:eastAsiaTheme="minorEastAsia" w:hAnsi="Palatino Linotype" w:cstheme="minorBidi"/>
          <w:i/>
          <w:noProof/>
          <w:color w:val="000000" w:themeColor="text1"/>
          <w:lang w:val="es-MX" w:eastAsia="es-MX"/>
        </w:rPr>
        <w:t>.” (Sic)</w:t>
      </w:r>
    </w:p>
    <w:p w14:paraId="3FD7499C" w14:textId="77777777" w:rsidR="00D01CEF" w:rsidRPr="00966604"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966604"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6604">
        <w:rPr>
          <w:rFonts w:ascii="Palatino Linotype" w:eastAsiaTheme="minorEastAsia" w:hAnsi="Palatino Linotype" w:cstheme="minorBidi"/>
          <w:color w:val="000000" w:themeColor="text1"/>
          <w:lang w:val="es-ES_tradnl"/>
        </w:rPr>
        <w:t xml:space="preserve">Asimismo, el </w:t>
      </w:r>
      <w:r w:rsidRPr="00966604">
        <w:rPr>
          <w:rFonts w:ascii="Palatino Linotype" w:eastAsiaTheme="minorEastAsia" w:hAnsi="Palatino Linotype" w:cstheme="minorBidi"/>
          <w:b/>
          <w:bCs/>
          <w:color w:val="000000" w:themeColor="text1"/>
          <w:lang w:val="es-ES_tradnl"/>
        </w:rPr>
        <w:t>SUJETO OBLIGADO</w:t>
      </w:r>
      <w:r w:rsidRPr="00966604">
        <w:rPr>
          <w:rFonts w:ascii="Palatino Linotype" w:eastAsiaTheme="minorEastAsia" w:hAnsi="Palatino Linotype" w:cstheme="minorBidi"/>
          <w:color w:val="000000" w:themeColor="text1"/>
          <w:lang w:val="es-ES_tradnl"/>
        </w:rPr>
        <w:t xml:space="preserve"> adjuntó a su respuesta </w:t>
      </w:r>
      <w:r w:rsidR="009B5F4C" w:rsidRPr="00966604">
        <w:rPr>
          <w:rFonts w:ascii="Palatino Linotype" w:eastAsiaTheme="minorEastAsia" w:hAnsi="Palatino Linotype" w:cstheme="minorBidi"/>
          <w:color w:val="000000" w:themeColor="text1"/>
          <w:lang w:val="es-ES_tradnl"/>
        </w:rPr>
        <w:t xml:space="preserve">los </w:t>
      </w:r>
      <w:r w:rsidR="00F11AAF" w:rsidRPr="00966604">
        <w:rPr>
          <w:rFonts w:ascii="Palatino Linotype" w:eastAsiaTheme="minorEastAsia" w:hAnsi="Palatino Linotype" w:cstheme="minorBidi"/>
          <w:color w:val="000000" w:themeColor="text1"/>
          <w:lang w:val="es-ES_tradnl"/>
        </w:rPr>
        <w:t>archivo</w:t>
      </w:r>
      <w:r w:rsidR="009B5F4C" w:rsidRPr="00966604">
        <w:rPr>
          <w:rFonts w:ascii="Palatino Linotype" w:eastAsiaTheme="minorEastAsia" w:hAnsi="Palatino Linotype" w:cstheme="minorBidi"/>
          <w:color w:val="000000" w:themeColor="text1"/>
          <w:lang w:val="es-ES_tradnl"/>
        </w:rPr>
        <w:t>s</w:t>
      </w:r>
      <w:r w:rsidR="00376142" w:rsidRPr="00966604">
        <w:rPr>
          <w:rFonts w:ascii="Palatino Linotype" w:eastAsiaTheme="minorEastAsia" w:hAnsi="Palatino Linotype" w:cstheme="minorBidi"/>
          <w:color w:val="000000" w:themeColor="text1"/>
          <w:lang w:val="es-ES_tradnl"/>
        </w:rPr>
        <w:t xml:space="preserve"> </w:t>
      </w:r>
      <w:r w:rsidRPr="00966604">
        <w:rPr>
          <w:rFonts w:ascii="Palatino Linotype" w:eastAsiaTheme="minorEastAsia" w:hAnsi="Palatino Linotype" w:cstheme="minorBidi"/>
          <w:color w:val="000000" w:themeColor="text1"/>
          <w:lang w:val="es-ES_tradnl"/>
        </w:rPr>
        <w:t>electrónico</w:t>
      </w:r>
      <w:r w:rsidR="00AE125E" w:rsidRPr="00966604">
        <w:rPr>
          <w:rFonts w:ascii="Palatino Linotype" w:eastAsiaTheme="minorEastAsia" w:hAnsi="Palatino Linotype" w:cstheme="minorBidi"/>
          <w:color w:val="000000" w:themeColor="text1"/>
          <w:lang w:val="es-ES_tradnl"/>
        </w:rPr>
        <w:t>s</w:t>
      </w:r>
      <w:r w:rsidRPr="00966604">
        <w:rPr>
          <w:rFonts w:ascii="Palatino Linotype" w:eastAsiaTheme="minorEastAsia" w:hAnsi="Palatino Linotype" w:cstheme="minorBidi"/>
          <w:color w:val="000000" w:themeColor="text1"/>
          <w:lang w:val="es-ES_tradnl"/>
        </w:rPr>
        <w:t xml:space="preserve"> que se describe</w:t>
      </w:r>
      <w:r w:rsidR="00BF0B64" w:rsidRPr="00966604">
        <w:rPr>
          <w:rFonts w:ascii="Palatino Linotype" w:eastAsiaTheme="minorEastAsia" w:hAnsi="Palatino Linotype" w:cstheme="minorBidi"/>
          <w:color w:val="000000" w:themeColor="text1"/>
          <w:lang w:val="es-ES_tradnl"/>
        </w:rPr>
        <w:t>n</w:t>
      </w:r>
      <w:r w:rsidRPr="00966604">
        <w:rPr>
          <w:rFonts w:ascii="Palatino Linotype" w:eastAsiaTheme="minorEastAsia" w:hAnsi="Palatino Linotype" w:cstheme="minorBidi"/>
          <w:color w:val="000000" w:themeColor="text1"/>
          <w:lang w:val="es-ES_tradnl"/>
        </w:rPr>
        <w:t xml:space="preserve"> a continuación:</w:t>
      </w:r>
    </w:p>
    <w:p w14:paraId="2C4ABD59" w14:textId="77777777" w:rsidR="00A3314E" w:rsidRPr="00966604"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DD24800" w14:textId="128E1B75" w:rsidR="00985672" w:rsidRPr="00966604" w:rsidRDefault="00AF4007" w:rsidP="00AF4007">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966604">
        <w:rPr>
          <w:rFonts w:ascii="Palatino Linotype" w:hAnsi="Palatino Linotype"/>
          <w:b/>
        </w:rPr>
        <w:t>RESPUESTA 995.pdf</w:t>
      </w:r>
      <w:hyperlink r:id="rId8" w:tgtFrame="_blank" w:history="1"/>
      <w:r w:rsidR="00556E99" w:rsidRPr="00966604">
        <w:rPr>
          <w:rFonts w:ascii="Palatino Linotype" w:eastAsiaTheme="minorEastAsia" w:hAnsi="Palatino Linotype" w:cstheme="minorBidi"/>
          <w:b/>
          <w:color w:val="000000" w:themeColor="text1"/>
          <w:lang w:val="es-ES_tradnl"/>
        </w:rPr>
        <w:t>:</w:t>
      </w:r>
      <w:r w:rsidR="00556E99" w:rsidRPr="00966604">
        <w:rPr>
          <w:rFonts w:ascii="Palatino Linotype" w:eastAsiaTheme="minorEastAsia" w:hAnsi="Palatino Linotype" w:cstheme="minorBidi"/>
          <w:color w:val="000000" w:themeColor="text1"/>
          <w:lang w:val="es-ES_tradnl"/>
        </w:rPr>
        <w:t xml:space="preserve"> D</w:t>
      </w:r>
      <w:r w:rsidR="00985672" w:rsidRPr="00966604">
        <w:rPr>
          <w:rFonts w:ascii="Palatino Linotype" w:eastAsiaTheme="minorEastAsia" w:hAnsi="Palatino Linotype" w:cstheme="minorBidi"/>
          <w:color w:val="000000" w:themeColor="text1"/>
          <w:lang w:val="es-ES_tradnl"/>
        </w:rPr>
        <w:t>ocumento electrónico que en una (01) hoja</w:t>
      </w:r>
      <w:r w:rsidR="00EF7FED" w:rsidRPr="00966604">
        <w:rPr>
          <w:rFonts w:ascii="Palatino Linotype" w:eastAsiaTheme="minorEastAsia" w:hAnsi="Palatino Linotype" w:cstheme="minorBidi"/>
          <w:color w:val="000000" w:themeColor="text1"/>
          <w:lang w:val="es-ES_tradnl"/>
        </w:rPr>
        <w:t xml:space="preserve"> contiene el</w:t>
      </w:r>
      <w:r w:rsidRPr="00966604">
        <w:rPr>
          <w:rFonts w:ascii="Palatino Linotype" w:eastAsiaTheme="minorEastAsia" w:hAnsi="Palatino Linotype" w:cstheme="minorBidi"/>
          <w:color w:val="000000" w:themeColor="text1"/>
          <w:lang w:val="es-ES_tradnl"/>
        </w:rPr>
        <w:t xml:space="preserve"> oficio PM/CUT/1375/2022 dirigido al Solicitante y suscrito por la Coordinadora de Transparencia , </w:t>
      </w:r>
      <w:r w:rsidR="00985672" w:rsidRPr="00966604">
        <w:rPr>
          <w:rFonts w:ascii="Palatino Linotype" w:eastAsiaTheme="minorEastAsia" w:hAnsi="Palatino Linotype" w:cstheme="minorBidi"/>
          <w:color w:val="000000" w:themeColor="text1"/>
          <w:lang w:val="es-ES_tradnl"/>
        </w:rPr>
        <w:t>mediante el cual se refiere que:</w:t>
      </w:r>
    </w:p>
    <w:p w14:paraId="06BCB0A1" w14:textId="77777777" w:rsidR="00985672" w:rsidRPr="00966604" w:rsidRDefault="00985672" w:rsidP="00985672">
      <w:pPr>
        <w:pStyle w:val="Prrafodelista"/>
        <w:tabs>
          <w:tab w:val="left" w:pos="284"/>
          <w:tab w:val="left" w:pos="426"/>
          <w:tab w:val="left" w:pos="993"/>
          <w:tab w:val="left" w:pos="1134"/>
        </w:tabs>
        <w:spacing w:line="360" w:lineRule="auto"/>
        <w:ind w:left="567" w:right="616"/>
        <w:contextualSpacing/>
        <w:jc w:val="both"/>
        <w:rPr>
          <w:rFonts w:ascii="Palatino Linotype" w:hAnsi="Palatino Linotype"/>
          <w:b/>
        </w:rPr>
      </w:pPr>
    </w:p>
    <w:p w14:paraId="23EB3DA5" w14:textId="77777777" w:rsidR="00AF4007" w:rsidRPr="00966604" w:rsidRDefault="00985672" w:rsidP="00985672">
      <w:pPr>
        <w:pStyle w:val="Prrafodelista"/>
        <w:tabs>
          <w:tab w:val="left" w:pos="284"/>
          <w:tab w:val="left" w:pos="426"/>
          <w:tab w:val="left" w:pos="993"/>
          <w:tab w:val="left" w:pos="1134"/>
        </w:tabs>
        <w:spacing w:line="360" w:lineRule="auto"/>
        <w:ind w:left="567" w:right="616"/>
        <w:contextualSpacing/>
        <w:jc w:val="both"/>
        <w:rPr>
          <w:rFonts w:ascii="Palatino Linotype" w:hAnsi="Palatino Linotype"/>
          <w:b/>
          <w:i/>
        </w:rPr>
      </w:pPr>
      <w:r w:rsidRPr="00966604">
        <w:rPr>
          <w:rFonts w:ascii="Palatino Linotype" w:hAnsi="Palatino Linotype"/>
          <w:b/>
        </w:rPr>
        <w:t>“</w:t>
      </w:r>
      <w:r w:rsidR="00AF4007" w:rsidRPr="00966604">
        <w:rPr>
          <w:rFonts w:ascii="Palatino Linotype" w:hAnsi="Palatino Linotype"/>
          <w:i/>
        </w:rPr>
        <w:t>Cumpliendo con el criterio de interpretación número 3/19, emitido por el Pleno del Instituto Nacional de Transparencia, Acceso a la Información y Protección de Datos (IANI), la información solicitada puede ser consultada en el siguiente link:</w:t>
      </w:r>
      <w:r w:rsidR="00AF4007" w:rsidRPr="00966604">
        <w:rPr>
          <w:rFonts w:ascii="Palatino Linotype" w:hAnsi="Palatino Linotype"/>
          <w:b/>
          <w:i/>
        </w:rPr>
        <w:t xml:space="preserve"> </w:t>
      </w:r>
    </w:p>
    <w:p w14:paraId="5C018E75" w14:textId="77777777" w:rsidR="00F7196B" w:rsidRPr="00966604" w:rsidRDefault="00F7196B" w:rsidP="00F7196B">
      <w:pPr>
        <w:tabs>
          <w:tab w:val="left" w:pos="284"/>
          <w:tab w:val="left" w:pos="426"/>
          <w:tab w:val="left" w:pos="993"/>
          <w:tab w:val="left" w:pos="1134"/>
        </w:tabs>
        <w:spacing w:line="360" w:lineRule="auto"/>
        <w:ind w:right="616"/>
        <w:contextualSpacing/>
        <w:jc w:val="both"/>
        <w:rPr>
          <w:rFonts w:ascii="Palatino Linotype" w:hAnsi="Palatino Linotype"/>
          <w:i/>
        </w:rPr>
      </w:pPr>
    </w:p>
    <w:p w14:paraId="3654488F" w14:textId="719EE09A" w:rsidR="00AF4007" w:rsidRPr="00966604" w:rsidRDefault="004E5151" w:rsidP="00F7196B">
      <w:pPr>
        <w:pStyle w:val="Prrafodelista"/>
        <w:tabs>
          <w:tab w:val="left" w:pos="284"/>
          <w:tab w:val="left" w:pos="426"/>
          <w:tab w:val="left" w:pos="993"/>
          <w:tab w:val="left" w:pos="1134"/>
        </w:tabs>
        <w:spacing w:line="360" w:lineRule="auto"/>
        <w:ind w:left="567" w:right="616"/>
        <w:contextualSpacing/>
        <w:jc w:val="both"/>
        <w:rPr>
          <w:rFonts w:ascii="Palatino Linotype" w:hAnsi="Palatino Linotype"/>
          <w:i/>
        </w:rPr>
      </w:pPr>
      <w:hyperlink r:id="rId9" w:history="1">
        <w:r w:rsidR="00F7196B" w:rsidRPr="00966604">
          <w:rPr>
            <w:rStyle w:val="Hipervnculo"/>
            <w:rFonts w:ascii="Palatino Linotype" w:hAnsi="Palatino Linotype"/>
            <w:i/>
          </w:rPr>
          <w:t>https://www.infoem.org.mx/es/contenido/transparencia/verificaci%C3%B3n-virtual-oficiosa-2021</w:t>
        </w:r>
      </w:hyperlink>
      <w:r w:rsidR="00F7196B" w:rsidRPr="00966604">
        <w:rPr>
          <w:rFonts w:ascii="Palatino Linotype" w:hAnsi="Palatino Linotype"/>
          <w:i/>
        </w:rPr>
        <w:t xml:space="preserve"> </w:t>
      </w:r>
      <w:r w:rsidR="00E35A32" w:rsidRPr="00966604">
        <w:rPr>
          <w:rFonts w:ascii="Palatino Linotype" w:hAnsi="Palatino Linotype"/>
          <w:i/>
        </w:rPr>
        <w:t xml:space="preserve">” (Sic) </w:t>
      </w:r>
    </w:p>
    <w:p w14:paraId="0BBFA408" w14:textId="77777777" w:rsidR="00687197" w:rsidRPr="00966604" w:rsidRDefault="00687197" w:rsidP="00E35A3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62228FA" w:rsidR="00EA0165" w:rsidRPr="00966604" w:rsidRDefault="00EA0165" w:rsidP="00F7196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6604">
        <w:rPr>
          <w:rFonts w:ascii="Palatino Linotype" w:hAnsi="Palatino Linotype" w:cs="Arial"/>
          <w:color w:val="000000" w:themeColor="text1"/>
        </w:rPr>
        <w:t xml:space="preserve">Derivado de la respuesta emitida por el </w:t>
      </w:r>
      <w:r w:rsidRPr="00966604">
        <w:rPr>
          <w:rFonts w:ascii="Palatino Linotype" w:hAnsi="Palatino Linotype" w:cs="Arial"/>
          <w:b/>
          <w:color w:val="000000" w:themeColor="text1"/>
        </w:rPr>
        <w:t>SUJETO OBLIGADO</w:t>
      </w:r>
      <w:r w:rsidRPr="00966604">
        <w:rPr>
          <w:rFonts w:ascii="Palatino Linotype" w:hAnsi="Palatino Linotype" w:cs="Arial"/>
          <w:color w:val="000000" w:themeColor="text1"/>
        </w:rPr>
        <w:t>, e</w:t>
      </w:r>
      <w:r w:rsidR="00687197" w:rsidRPr="00966604">
        <w:rPr>
          <w:rFonts w:ascii="Palatino Linotype" w:hAnsi="Palatino Linotype" w:cs="Arial"/>
          <w:color w:val="000000" w:themeColor="text1"/>
        </w:rPr>
        <w:t>l</w:t>
      </w:r>
      <w:r w:rsidR="00F7196B" w:rsidRPr="00966604">
        <w:rPr>
          <w:rFonts w:ascii="Palatino Linotype" w:hAnsi="Palatino Linotype" w:cs="Arial"/>
          <w:color w:val="000000" w:themeColor="text1"/>
        </w:rPr>
        <w:t xml:space="preserve"> catorce (14</w:t>
      </w:r>
      <w:r w:rsidR="00AB7DB9" w:rsidRPr="00966604">
        <w:rPr>
          <w:rFonts w:ascii="Palatino Linotype" w:hAnsi="Palatino Linotype" w:cs="Arial"/>
          <w:color w:val="000000" w:themeColor="text1"/>
        </w:rPr>
        <w:t xml:space="preserve">) </w:t>
      </w:r>
      <w:r w:rsidR="00F7196B" w:rsidRPr="00966604">
        <w:rPr>
          <w:rFonts w:ascii="Palatino Linotype" w:hAnsi="Palatino Linotype" w:cs="Arial"/>
          <w:color w:val="000000" w:themeColor="text1"/>
        </w:rPr>
        <w:t xml:space="preserve">octubre </w:t>
      </w:r>
      <w:r w:rsidR="00161E29" w:rsidRPr="00966604">
        <w:rPr>
          <w:rFonts w:ascii="Palatino Linotype" w:hAnsi="Palatino Linotype" w:cs="Arial"/>
          <w:color w:val="000000" w:themeColor="text1"/>
        </w:rPr>
        <w:t>de dos mil veintidós</w:t>
      </w:r>
      <w:r w:rsidRPr="00966604">
        <w:rPr>
          <w:rFonts w:ascii="Palatino Linotype" w:hAnsi="Palatino Linotype" w:cs="Arial"/>
          <w:color w:val="000000" w:themeColor="text1"/>
        </w:rPr>
        <w:t>, el particular interpuso el recurso de revisión</w:t>
      </w:r>
      <w:r w:rsidR="000B1693" w:rsidRPr="00966604">
        <w:rPr>
          <w:rFonts w:ascii="Palatino Linotype" w:hAnsi="Palatino Linotype"/>
          <w:color w:val="000000"/>
        </w:rPr>
        <w:t xml:space="preserve"> </w:t>
      </w:r>
      <w:r w:rsidR="00F7196B" w:rsidRPr="00966604">
        <w:rPr>
          <w:rFonts w:ascii="Palatino Linotype" w:eastAsiaTheme="minorEastAsia" w:hAnsi="Palatino Linotype" w:cstheme="minorBidi"/>
          <w:b/>
          <w:color w:val="000000" w:themeColor="text1"/>
        </w:rPr>
        <w:t>15593/INFOEM/IP/RR/2022</w:t>
      </w:r>
      <w:r w:rsidRPr="00966604">
        <w:rPr>
          <w:rFonts w:ascii="Palatino Linotype" w:eastAsia="Calibri" w:hAnsi="Palatino Linotype" w:cs="Arial"/>
          <w:b/>
          <w:color w:val="000000" w:themeColor="text1"/>
        </w:rPr>
        <w:t>;</w:t>
      </w:r>
      <w:r w:rsidRPr="00966604">
        <w:rPr>
          <w:rFonts w:ascii="Palatino Linotype" w:hAnsi="Palatino Linotype" w:cs="Arial"/>
          <w:color w:val="000000" w:themeColor="text1"/>
        </w:rPr>
        <w:t xml:space="preserve"> impugnación en la que refirió lo siguiente:</w:t>
      </w:r>
    </w:p>
    <w:p w14:paraId="176F4252" w14:textId="77777777" w:rsidR="00EA0165" w:rsidRPr="00966604" w:rsidRDefault="00EA0165" w:rsidP="00687197">
      <w:pPr>
        <w:tabs>
          <w:tab w:val="left" w:pos="426"/>
        </w:tabs>
        <w:spacing w:line="360" w:lineRule="auto"/>
        <w:ind w:left="567"/>
        <w:contextualSpacing/>
        <w:jc w:val="both"/>
        <w:rPr>
          <w:rFonts w:ascii="Palatino Linotype" w:hAnsi="Palatino Linotype" w:cs="Arial"/>
          <w:color w:val="000000" w:themeColor="text1"/>
        </w:rPr>
      </w:pPr>
    </w:p>
    <w:p w14:paraId="378A9ACD" w14:textId="77777777" w:rsidR="00F7196B" w:rsidRPr="00966604" w:rsidRDefault="00EA0165" w:rsidP="00F7196B">
      <w:pPr>
        <w:pStyle w:val="Prrafodelista"/>
        <w:numPr>
          <w:ilvl w:val="0"/>
          <w:numId w:val="10"/>
        </w:numPr>
        <w:tabs>
          <w:tab w:val="left" w:pos="426"/>
          <w:tab w:val="left" w:pos="567"/>
        </w:tabs>
        <w:spacing w:line="360" w:lineRule="auto"/>
        <w:ind w:left="142" w:right="616" w:hanging="142"/>
        <w:contextualSpacing/>
        <w:jc w:val="both"/>
        <w:rPr>
          <w:rFonts w:ascii="Palatino Linotype" w:hAnsi="Palatino Linotype" w:cs="Arial"/>
          <w:color w:val="000000" w:themeColor="text1"/>
        </w:rPr>
      </w:pPr>
      <w:r w:rsidRPr="00966604">
        <w:rPr>
          <w:rFonts w:ascii="Palatino Linotype" w:hAnsi="Palatino Linotype" w:cs="Arial"/>
          <w:b/>
          <w:color w:val="000000" w:themeColor="text1"/>
        </w:rPr>
        <w:t>Acto impugnado:</w:t>
      </w:r>
      <w:r w:rsidRPr="00966604">
        <w:rPr>
          <w:rFonts w:ascii="Palatino Linotype" w:hAnsi="Palatino Linotype" w:cs="Arial"/>
          <w:color w:val="000000" w:themeColor="text1"/>
        </w:rPr>
        <w:t xml:space="preserve"> </w:t>
      </w:r>
      <w:r w:rsidRPr="00966604">
        <w:rPr>
          <w:rFonts w:ascii="Palatino Linotype" w:hAnsi="Palatino Linotype" w:cs="Arial"/>
          <w:i/>
          <w:color w:val="000000" w:themeColor="text1"/>
        </w:rPr>
        <w:t>“</w:t>
      </w:r>
      <w:r w:rsidR="00F7196B" w:rsidRPr="00966604">
        <w:rPr>
          <w:rFonts w:ascii="Palatino Linotype" w:hAnsi="Palatino Linotype" w:cs="Arial"/>
          <w:color w:val="000000" w:themeColor="text1"/>
        </w:rPr>
        <w:t>Respuesta</w:t>
      </w:r>
      <w:proofErr w:type="gramStart"/>
      <w:r w:rsidR="00F7196B" w:rsidRPr="00966604">
        <w:rPr>
          <w:rFonts w:ascii="Palatino Linotype" w:hAnsi="Palatino Linotype" w:cs="Arial"/>
          <w:i/>
          <w:color w:val="000000" w:themeColor="text1"/>
        </w:rPr>
        <w:t>”</w:t>
      </w:r>
      <w:r w:rsidR="00F7196B" w:rsidRPr="00966604">
        <w:rPr>
          <w:rFonts w:ascii="Palatino Linotype" w:hAnsi="Palatino Linotype" w:cs="Arial"/>
          <w:color w:val="000000" w:themeColor="text1"/>
        </w:rPr>
        <w:t>(</w:t>
      </w:r>
      <w:proofErr w:type="gramEnd"/>
      <w:r w:rsidR="00F7196B" w:rsidRPr="00966604">
        <w:rPr>
          <w:rFonts w:ascii="Palatino Linotype" w:hAnsi="Palatino Linotype" w:cs="Arial"/>
          <w:color w:val="000000" w:themeColor="text1"/>
        </w:rPr>
        <w:t>Sic).</w:t>
      </w:r>
    </w:p>
    <w:p w14:paraId="4435443B" w14:textId="77777777" w:rsidR="00F7196B" w:rsidRPr="00966604" w:rsidRDefault="00F7196B" w:rsidP="00F7196B">
      <w:pPr>
        <w:pStyle w:val="Prrafodelista"/>
        <w:tabs>
          <w:tab w:val="left" w:pos="426"/>
          <w:tab w:val="left" w:pos="567"/>
        </w:tabs>
        <w:spacing w:line="360" w:lineRule="auto"/>
        <w:ind w:left="720" w:right="616"/>
        <w:contextualSpacing/>
        <w:jc w:val="both"/>
        <w:rPr>
          <w:rFonts w:ascii="Palatino Linotype" w:hAnsi="Palatino Linotype" w:cs="Arial"/>
          <w:color w:val="000000" w:themeColor="text1"/>
        </w:rPr>
      </w:pPr>
    </w:p>
    <w:p w14:paraId="16E57192" w14:textId="5B6170E7" w:rsidR="00EA0165" w:rsidRPr="00966604" w:rsidRDefault="00EA0165" w:rsidP="00F7196B">
      <w:pPr>
        <w:pStyle w:val="Prrafodelista"/>
        <w:numPr>
          <w:ilvl w:val="0"/>
          <w:numId w:val="10"/>
        </w:numPr>
        <w:tabs>
          <w:tab w:val="left" w:pos="426"/>
          <w:tab w:val="left" w:pos="567"/>
        </w:tabs>
        <w:spacing w:line="360" w:lineRule="auto"/>
        <w:ind w:left="142" w:right="616" w:hanging="142"/>
        <w:contextualSpacing/>
        <w:jc w:val="both"/>
        <w:rPr>
          <w:rFonts w:ascii="Palatino Linotype" w:hAnsi="Palatino Linotype" w:cs="Arial"/>
          <w:color w:val="000000" w:themeColor="text1"/>
        </w:rPr>
      </w:pPr>
      <w:r w:rsidRPr="00966604">
        <w:rPr>
          <w:rFonts w:ascii="Palatino Linotype" w:hAnsi="Palatino Linotype" w:cs="Arial"/>
          <w:b/>
          <w:color w:val="000000" w:themeColor="text1"/>
        </w:rPr>
        <w:t>Razones o motivos de inconformidad:</w:t>
      </w:r>
      <w:r w:rsidRPr="00966604">
        <w:rPr>
          <w:rFonts w:ascii="Palatino Linotype" w:hAnsi="Palatino Linotype" w:cs="Arial"/>
          <w:color w:val="000000" w:themeColor="text1"/>
        </w:rPr>
        <w:t xml:space="preserve"> </w:t>
      </w:r>
      <w:r w:rsidRPr="00966604">
        <w:rPr>
          <w:rFonts w:ascii="Palatino Linotype" w:hAnsi="Palatino Linotype" w:cs="Arial"/>
          <w:i/>
          <w:color w:val="000000" w:themeColor="text1"/>
        </w:rPr>
        <w:t>“</w:t>
      </w:r>
      <w:r w:rsidR="00F7196B" w:rsidRPr="00966604">
        <w:rPr>
          <w:rFonts w:ascii="Palatino Linotype" w:hAnsi="Palatino Linotype" w:cs="Arial"/>
          <w:i/>
          <w:color w:val="000000" w:themeColor="text1"/>
        </w:rPr>
        <w:t xml:space="preserve">La ultima </w:t>
      </w:r>
      <w:proofErr w:type="spellStart"/>
      <w:r w:rsidR="00F7196B" w:rsidRPr="00966604">
        <w:rPr>
          <w:rFonts w:ascii="Palatino Linotype" w:hAnsi="Palatino Linotype" w:cs="Arial"/>
          <w:i/>
          <w:color w:val="000000" w:themeColor="text1"/>
        </w:rPr>
        <w:t>calificacion</w:t>
      </w:r>
      <w:proofErr w:type="spellEnd"/>
      <w:r w:rsidR="00F7196B" w:rsidRPr="00966604">
        <w:rPr>
          <w:rFonts w:ascii="Palatino Linotype" w:hAnsi="Palatino Linotype" w:cs="Arial"/>
          <w:i/>
          <w:color w:val="000000" w:themeColor="text1"/>
        </w:rPr>
        <w:t xml:space="preserve"> corresponde al ejercicio 2022, dolosamente niega la </w:t>
      </w:r>
      <w:proofErr w:type="spellStart"/>
      <w:r w:rsidR="00F7196B" w:rsidRPr="00966604">
        <w:rPr>
          <w:rFonts w:ascii="Palatino Linotype" w:hAnsi="Palatino Linotype" w:cs="Arial"/>
          <w:i/>
          <w:color w:val="000000" w:themeColor="text1"/>
        </w:rPr>
        <w:t>informacion</w:t>
      </w:r>
      <w:proofErr w:type="spellEnd"/>
      <w:r w:rsidR="00F7196B" w:rsidRPr="00966604">
        <w:rPr>
          <w:rFonts w:ascii="Palatino Linotype" w:hAnsi="Palatino Linotype" w:cs="Arial"/>
          <w:i/>
          <w:color w:val="000000" w:themeColor="text1"/>
        </w:rPr>
        <w:t xml:space="preserve"> y </w:t>
      </w:r>
      <w:proofErr w:type="spellStart"/>
      <w:r w:rsidR="00F7196B" w:rsidRPr="00966604">
        <w:rPr>
          <w:rFonts w:ascii="Palatino Linotype" w:hAnsi="Palatino Linotype" w:cs="Arial"/>
          <w:i/>
          <w:color w:val="000000" w:themeColor="text1"/>
        </w:rPr>
        <w:t>ademas</w:t>
      </w:r>
      <w:proofErr w:type="spellEnd"/>
      <w:r w:rsidR="00F7196B" w:rsidRPr="00966604">
        <w:rPr>
          <w:rFonts w:ascii="Palatino Linotype" w:hAnsi="Palatino Linotype" w:cs="Arial"/>
          <w:i/>
          <w:color w:val="000000" w:themeColor="text1"/>
        </w:rPr>
        <w:t xml:space="preserve"> manda a un link fuera del tiempo marcado por la ley, que incompetente es la titular</w:t>
      </w:r>
      <w:r w:rsidR="00AB7DB9" w:rsidRPr="00966604">
        <w:rPr>
          <w:rFonts w:ascii="Palatino Linotype" w:hAnsi="Palatino Linotype" w:cs="Arial"/>
          <w:i/>
          <w:color w:val="000000" w:themeColor="text1"/>
        </w:rPr>
        <w:t>.</w:t>
      </w:r>
      <w:r w:rsidRPr="00966604">
        <w:rPr>
          <w:rFonts w:ascii="Palatino Linotype" w:hAnsi="Palatino Linotype" w:cs="Arial"/>
          <w:i/>
          <w:color w:val="000000" w:themeColor="text1"/>
        </w:rPr>
        <w:t xml:space="preserve">” </w:t>
      </w:r>
      <w:r w:rsidRPr="00966604">
        <w:rPr>
          <w:rFonts w:ascii="Palatino Linotype" w:hAnsi="Palatino Linotype" w:cs="Arial"/>
          <w:color w:val="000000" w:themeColor="text1"/>
        </w:rPr>
        <w:t>(Sic).</w:t>
      </w:r>
    </w:p>
    <w:p w14:paraId="5D2AB3E1" w14:textId="77777777" w:rsidR="00F7196B" w:rsidRPr="00966604" w:rsidRDefault="00F7196B" w:rsidP="00F7196B">
      <w:pPr>
        <w:pStyle w:val="Prrafodelista"/>
        <w:rPr>
          <w:rFonts w:ascii="Palatino Linotype" w:hAnsi="Palatino Linotype" w:cs="Arial"/>
          <w:color w:val="000000" w:themeColor="text1"/>
        </w:rPr>
      </w:pPr>
    </w:p>
    <w:p w14:paraId="552C6645" w14:textId="77777777" w:rsidR="001B234C" w:rsidRPr="00966604"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66604"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6604">
        <w:rPr>
          <w:rFonts w:ascii="Palatino Linotype" w:hAnsi="Palatino Linotype" w:cs="Arial"/>
          <w:color w:val="000000" w:themeColor="text1"/>
        </w:rPr>
        <w:t xml:space="preserve">Se registró el recurso de revisión bajo el número de expediente </w:t>
      </w:r>
      <w:r w:rsidRPr="00966604">
        <w:rPr>
          <w:rFonts w:ascii="Palatino Linotype" w:eastAsiaTheme="minorEastAsia" w:hAnsi="Palatino Linotype" w:cs="Arial"/>
          <w:bCs/>
          <w:color w:val="000000" w:themeColor="text1"/>
          <w:lang w:val="es-ES_tradnl"/>
        </w:rPr>
        <w:t xml:space="preserve">al rubro indicado, asimismo, con fundamento en lo dispuesto por el </w:t>
      </w:r>
      <w:r w:rsidRPr="00966604">
        <w:rPr>
          <w:rFonts w:ascii="Palatino Linotype" w:eastAsia="Calibri" w:hAnsi="Palatino Linotype" w:cs="Arial"/>
          <w:color w:val="000000" w:themeColor="text1"/>
        </w:rPr>
        <w:t xml:space="preserve">artículo 185 fracción I de la </w:t>
      </w:r>
      <w:r w:rsidRPr="00966604">
        <w:rPr>
          <w:rFonts w:ascii="Palatino Linotype" w:eastAsia="Calibri" w:hAnsi="Palatino Linotype" w:cs="Arial"/>
          <w:b/>
          <w:color w:val="000000" w:themeColor="text1"/>
        </w:rPr>
        <w:t xml:space="preserve">Ley de Transparencia y Acceso a la Información Pública del Estado de México y </w:t>
      </w:r>
      <w:r w:rsidRPr="00966604">
        <w:rPr>
          <w:rFonts w:ascii="Palatino Linotype" w:eastAsia="Calibri" w:hAnsi="Palatino Linotype" w:cs="Arial"/>
          <w:b/>
          <w:color w:val="000000" w:themeColor="text1"/>
        </w:rPr>
        <w:lastRenderedPageBreak/>
        <w:t xml:space="preserve">Municipios </w:t>
      </w:r>
      <w:r w:rsidR="005E6282" w:rsidRPr="00966604">
        <w:rPr>
          <w:rFonts w:ascii="Palatino Linotype" w:hAnsi="Palatino Linotype" w:cs="Arial"/>
          <w:color w:val="000000" w:themeColor="text1"/>
        </w:rPr>
        <w:t>se turnó a</w:t>
      </w:r>
      <w:r w:rsidR="00351568" w:rsidRPr="00966604">
        <w:rPr>
          <w:rFonts w:ascii="Palatino Linotype" w:hAnsi="Palatino Linotype" w:cs="Arial"/>
          <w:color w:val="000000" w:themeColor="text1"/>
        </w:rPr>
        <w:t xml:space="preserve"> la </w:t>
      </w:r>
      <w:r w:rsidR="00E3149E" w:rsidRPr="00966604">
        <w:rPr>
          <w:rFonts w:ascii="Palatino Linotype" w:hAnsi="Palatino Linotype" w:cs="Arial"/>
          <w:b/>
          <w:color w:val="000000" w:themeColor="text1"/>
        </w:rPr>
        <w:t>C</w:t>
      </w:r>
      <w:r w:rsidR="00351568" w:rsidRPr="00966604">
        <w:rPr>
          <w:rFonts w:ascii="Palatino Linotype" w:hAnsi="Palatino Linotype" w:cs="Arial"/>
          <w:b/>
          <w:color w:val="000000" w:themeColor="text1"/>
        </w:rPr>
        <w:t>omisionada María del Rosario Mejía Ayala</w:t>
      </w:r>
      <w:r w:rsidRPr="00966604">
        <w:rPr>
          <w:rFonts w:ascii="Palatino Linotype" w:hAnsi="Palatino Linotype" w:cs="Arial"/>
          <w:b/>
          <w:color w:val="000000" w:themeColor="text1"/>
        </w:rPr>
        <w:t xml:space="preserve">, </w:t>
      </w:r>
      <w:r w:rsidRPr="00966604">
        <w:rPr>
          <w:rFonts w:ascii="Palatino Linotype" w:hAnsi="Palatino Linotype" w:cs="Arial"/>
          <w:color w:val="000000" w:themeColor="text1"/>
        </w:rPr>
        <w:t xml:space="preserve">con el objeto de </w:t>
      </w:r>
      <w:r w:rsidRPr="00966604">
        <w:rPr>
          <w:rFonts w:ascii="Palatino Linotype" w:hAnsi="Palatino Linotype" w:cs="Arial"/>
          <w:color w:val="000000" w:themeColor="text1"/>
          <w:lang w:val="es-MX"/>
        </w:rPr>
        <w:t>su análisis.</w:t>
      </w:r>
    </w:p>
    <w:p w14:paraId="49F28BD1" w14:textId="77777777" w:rsidR="00EA0165" w:rsidRPr="00966604"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3DD48E1B" w:rsidR="00EA0165" w:rsidRPr="00966604"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6604">
        <w:rPr>
          <w:rFonts w:ascii="Palatino Linotype" w:hAnsi="Palatino Linotype" w:cs="Arial"/>
          <w:color w:val="000000" w:themeColor="text1"/>
        </w:rPr>
        <w:t xml:space="preserve">La </w:t>
      </w:r>
      <w:r w:rsidRPr="00966604">
        <w:rPr>
          <w:rFonts w:ascii="Palatino Linotype" w:hAnsi="Palatino Linotype" w:cs="Arial"/>
          <w:b/>
          <w:color w:val="000000" w:themeColor="text1"/>
        </w:rPr>
        <w:t>Comisionada María del Rosario Mejía Ayala</w:t>
      </w:r>
      <w:r w:rsidR="00EA0165" w:rsidRPr="00966604">
        <w:rPr>
          <w:rFonts w:ascii="Palatino Linotype" w:eastAsia="Calibri" w:hAnsi="Palatino Linotype" w:cs="Arial"/>
          <w:color w:val="000000" w:themeColor="text1"/>
        </w:rPr>
        <w:t>, con fundamento en lo dispuesto por el artículo 185 fracción II de la ley de la materia, a través del acuerdo de admisión de</w:t>
      </w:r>
      <w:r w:rsidR="00F7196B" w:rsidRPr="00966604">
        <w:rPr>
          <w:rFonts w:ascii="Palatino Linotype" w:eastAsia="Calibri" w:hAnsi="Palatino Linotype" w:cs="Arial"/>
          <w:color w:val="000000" w:themeColor="text1"/>
        </w:rPr>
        <w:t xml:space="preserve"> diecinueve</w:t>
      </w:r>
      <w:r w:rsidR="008426D8" w:rsidRPr="00966604">
        <w:rPr>
          <w:rFonts w:ascii="Palatino Linotype" w:eastAsia="Calibri" w:hAnsi="Palatino Linotype" w:cs="Arial"/>
          <w:color w:val="000000" w:themeColor="text1"/>
        </w:rPr>
        <w:t xml:space="preserve"> </w:t>
      </w:r>
      <w:r w:rsidR="00EA0165" w:rsidRPr="00966604">
        <w:rPr>
          <w:rFonts w:ascii="Palatino Linotype" w:eastAsia="Calibri" w:hAnsi="Palatino Linotype" w:cs="Arial"/>
          <w:color w:val="000000" w:themeColor="text1"/>
        </w:rPr>
        <w:t>(</w:t>
      </w:r>
      <w:r w:rsidR="00F7196B" w:rsidRPr="00966604">
        <w:rPr>
          <w:rFonts w:ascii="Palatino Linotype" w:eastAsia="Calibri" w:hAnsi="Palatino Linotype" w:cs="Arial"/>
          <w:color w:val="000000" w:themeColor="text1"/>
        </w:rPr>
        <w:t>19</w:t>
      </w:r>
      <w:r w:rsidR="00EA0165" w:rsidRPr="00966604">
        <w:rPr>
          <w:rFonts w:ascii="Palatino Linotype" w:eastAsia="Calibri" w:hAnsi="Palatino Linotype" w:cs="Arial"/>
          <w:color w:val="000000" w:themeColor="text1"/>
        </w:rPr>
        <w:t>) de</w:t>
      </w:r>
      <w:r w:rsidR="00F7196B" w:rsidRPr="00966604">
        <w:rPr>
          <w:rFonts w:ascii="Palatino Linotype" w:eastAsia="Calibri" w:hAnsi="Palatino Linotype" w:cs="Arial"/>
          <w:color w:val="000000" w:themeColor="text1"/>
        </w:rPr>
        <w:t xml:space="preserve"> octubre </w:t>
      </w:r>
      <w:r w:rsidR="00BE1D89" w:rsidRPr="00966604">
        <w:rPr>
          <w:rFonts w:ascii="Palatino Linotype" w:eastAsia="Calibri" w:hAnsi="Palatino Linotype" w:cs="Arial"/>
          <w:color w:val="000000" w:themeColor="text1"/>
        </w:rPr>
        <w:t>de dos mil veintidós</w:t>
      </w:r>
      <w:r w:rsidR="00EA0165" w:rsidRPr="00966604">
        <w:rPr>
          <w:rFonts w:ascii="Palatino Linotype" w:eastAsia="Calibri" w:hAnsi="Palatino Linotype" w:cs="Arial"/>
          <w:color w:val="000000" w:themeColor="text1"/>
        </w:rPr>
        <w:t xml:space="preserve">, puso a disposición de las partes el expediente electrónico </w:t>
      </w:r>
      <w:r w:rsidR="00EA0165" w:rsidRPr="00966604">
        <w:rPr>
          <w:rFonts w:ascii="Palatino Linotype" w:eastAsia="Calibri" w:hAnsi="Palatino Linotype" w:cs="Arial"/>
          <w:color w:val="000000" w:themeColor="text1"/>
          <w:lang w:val="es-ES_tradnl"/>
        </w:rPr>
        <w:t xml:space="preserve">vía </w:t>
      </w:r>
      <w:r w:rsidR="00EA0165" w:rsidRPr="0096660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66604">
        <w:rPr>
          <w:rFonts w:ascii="Palatino Linotype" w:eastAsia="Calibri" w:hAnsi="Palatino Linotype" w:cs="Arial"/>
          <w:b/>
          <w:color w:val="000000" w:themeColor="text1"/>
        </w:rPr>
        <w:t>SUJETO OBLIGADO</w:t>
      </w:r>
      <w:r w:rsidR="00EA0165" w:rsidRPr="00966604">
        <w:rPr>
          <w:rFonts w:ascii="Palatino Linotype" w:eastAsia="Calibri" w:hAnsi="Palatino Linotype" w:cs="Arial"/>
          <w:color w:val="000000" w:themeColor="text1"/>
        </w:rPr>
        <w:t xml:space="preserve"> presentara el</w:t>
      </w:r>
      <w:r w:rsidR="00266490" w:rsidRPr="00966604">
        <w:rPr>
          <w:rFonts w:ascii="Palatino Linotype" w:eastAsia="Calibri" w:hAnsi="Palatino Linotype" w:cs="Arial"/>
          <w:color w:val="000000" w:themeColor="text1"/>
        </w:rPr>
        <w:t xml:space="preserve"> </w:t>
      </w:r>
      <w:r w:rsidR="00BE1D89" w:rsidRPr="00966604">
        <w:rPr>
          <w:rFonts w:ascii="Palatino Linotype" w:eastAsia="Calibri" w:hAnsi="Palatino Linotype" w:cs="Arial"/>
          <w:color w:val="000000" w:themeColor="text1"/>
        </w:rPr>
        <w:t xml:space="preserve">informe justificado procedente, situación que no aconteció por las partes. </w:t>
      </w:r>
    </w:p>
    <w:p w14:paraId="1D853B73" w14:textId="77777777" w:rsidR="009C19C0" w:rsidRPr="00966604" w:rsidRDefault="009C19C0" w:rsidP="009C19C0">
      <w:pPr>
        <w:pStyle w:val="Prrafodelista"/>
        <w:rPr>
          <w:rFonts w:ascii="Palatino Linotype" w:eastAsia="Calibri" w:hAnsi="Palatino Linotype" w:cs="Arial"/>
          <w:color w:val="000000" w:themeColor="text1"/>
        </w:rPr>
      </w:pPr>
    </w:p>
    <w:p w14:paraId="34772955" w14:textId="558DF6A1" w:rsidR="009C19C0" w:rsidRPr="00966604" w:rsidRDefault="009C19C0" w:rsidP="009C19C0">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66604">
        <w:rPr>
          <w:rFonts w:ascii="Palatino Linotype" w:eastAsia="Calibri" w:hAnsi="Palatino Linotype" w:cs="Arial"/>
          <w:color w:val="000000" w:themeColor="text1"/>
        </w:rPr>
        <w:t xml:space="preserve">De </w:t>
      </w:r>
      <w:r w:rsidRPr="00966604">
        <w:rPr>
          <w:rFonts w:ascii="Palatino Linotype" w:eastAsiaTheme="minorEastAsia" w:hAnsi="Palatino Linotype" w:cstheme="minorBidi"/>
          <w:color w:val="000000"/>
        </w:rPr>
        <w:t xml:space="preserve">las </w:t>
      </w:r>
      <w:r w:rsidRPr="00966604">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966604">
        <w:rPr>
          <w:rFonts w:ascii="Palatino Linotype" w:eastAsiaTheme="minorEastAsia" w:hAnsi="Palatino Linotype" w:cstheme="minorBidi"/>
          <w:b/>
          <w:color w:val="000000"/>
          <w:lang w:val="es-ES_tradnl"/>
        </w:rPr>
        <w:t xml:space="preserve">SUJETO OBLIGADO </w:t>
      </w:r>
      <w:r w:rsidRPr="00966604">
        <w:rPr>
          <w:rFonts w:ascii="Palatino Linotype" w:eastAsiaTheme="minorEastAsia" w:hAnsi="Palatino Linotype" w:cstheme="minorBidi"/>
          <w:color w:val="000000"/>
          <w:lang w:val="es-ES_tradnl"/>
        </w:rPr>
        <w:t xml:space="preserve">rindió informe justificado </w:t>
      </w:r>
      <w:r w:rsidR="00C860AD" w:rsidRPr="00966604">
        <w:rPr>
          <w:rFonts w:ascii="Palatino Linotype" w:eastAsiaTheme="minorEastAsia" w:hAnsi="Palatino Linotype" w:cstheme="minorBidi"/>
          <w:color w:val="000000"/>
          <w:lang w:val="es-ES_tradnl"/>
        </w:rPr>
        <w:t>en el veintiséis (26</w:t>
      </w:r>
      <w:r w:rsidRPr="00966604">
        <w:rPr>
          <w:rFonts w:ascii="Palatino Linotype" w:eastAsiaTheme="minorEastAsia" w:hAnsi="Palatino Linotype" w:cstheme="minorBidi"/>
          <w:color w:val="000000"/>
          <w:lang w:val="es-ES_tradnl"/>
        </w:rPr>
        <w:t xml:space="preserve">) de octubre de dos mil veintidós; mismo que se puso a disposición </w:t>
      </w:r>
      <w:r w:rsidR="00C860AD" w:rsidRPr="00966604">
        <w:rPr>
          <w:rFonts w:ascii="Palatino Linotype" w:eastAsiaTheme="minorEastAsia" w:hAnsi="Palatino Linotype" w:cstheme="minorBidi"/>
          <w:color w:val="000000"/>
          <w:lang w:val="es-ES_tradnl"/>
        </w:rPr>
        <w:t>del particular mediante acuerdo de quince de febrero de dos mil veintitrés</w:t>
      </w:r>
      <w:r w:rsidRPr="00966604">
        <w:rPr>
          <w:rFonts w:ascii="Palatino Linotype" w:eastAsiaTheme="minorEastAsia" w:hAnsi="Palatino Linotype" w:cstheme="minorBidi"/>
          <w:color w:val="000000"/>
          <w:lang w:val="es-ES_tradnl"/>
        </w:rPr>
        <w:t xml:space="preserve">, no obstante, se describen a continuación. </w:t>
      </w:r>
    </w:p>
    <w:p w14:paraId="5A797280" w14:textId="77777777" w:rsidR="009C19C0" w:rsidRPr="00966604" w:rsidRDefault="009C19C0" w:rsidP="009C19C0">
      <w:pPr>
        <w:tabs>
          <w:tab w:val="left" w:pos="284"/>
        </w:tabs>
        <w:spacing w:before="240" w:after="240" w:line="360" w:lineRule="auto"/>
        <w:contextualSpacing/>
        <w:rPr>
          <w:rFonts w:ascii="Palatino Linotype" w:eastAsia="Calibri" w:hAnsi="Palatino Linotype" w:cs="Arial"/>
          <w:color w:val="000000" w:themeColor="text1"/>
        </w:rPr>
      </w:pPr>
    </w:p>
    <w:p w14:paraId="002A836D" w14:textId="4FD64167" w:rsidR="009C19C0" w:rsidRPr="00966604" w:rsidRDefault="00C860AD" w:rsidP="009C19C0">
      <w:pPr>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966604">
        <w:rPr>
          <w:rFonts w:ascii="Palatino Linotype" w:hAnsi="Palatino Linotype"/>
          <w:b/>
        </w:rPr>
        <w:t>INFORME JUSTIFICADO - 15593.pdf</w:t>
      </w:r>
      <w:hyperlink r:id="rId10" w:tgtFrame="_blank" w:history="1"/>
      <w:r w:rsidR="009C19C0" w:rsidRPr="00966604">
        <w:rPr>
          <w:rFonts w:ascii="Palatino Linotype" w:eastAsiaTheme="minorEastAsia" w:hAnsi="Palatino Linotype" w:cstheme="minorBidi"/>
          <w:b/>
          <w:color w:val="000000" w:themeColor="text1"/>
          <w:lang w:val="es-ES_tradnl"/>
        </w:rPr>
        <w:t>:</w:t>
      </w:r>
      <w:r w:rsidR="009C19C0" w:rsidRPr="00966604">
        <w:rPr>
          <w:rFonts w:ascii="Palatino Linotype" w:eastAsiaTheme="minorEastAsia" w:hAnsi="Palatino Linotype" w:cstheme="minorBidi"/>
          <w:color w:val="000000" w:themeColor="text1"/>
          <w:lang w:val="es-ES_tradnl"/>
        </w:rPr>
        <w:t xml:space="preserve"> Documento </w:t>
      </w:r>
      <w:r w:rsidRPr="00966604">
        <w:rPr>
          <w:rFonts w:ascii="Palatino Linotype" w:eastAsiaTheme="minorEastAsia" w:hAnsi="Palatino Linotype" w:cstheme="minorBidi"/>
          <w:color w:val="000000" w:themeColor="text1"/>
          <w:lang w:val="es-ES_tradnl"/>
        </w:rPr>
        <w:t>electrónico que tres (03</w:t>
      </w:r>
      <w:r w:rsidR="009C19C0" w:rsidRPr="00966604">
        <w:rPr>
          <w:rFonts w:ascii="Palatino Linotype" w:eastAsiaTheme="minorEastAsia" w:hAnsi="Palatino Linotype" w:cstheme="minorBidi"/>
          <w:color w:val="000000" w:themeColor="text1"/>
          <w:lang w:val="es-ES_tradnl"/>
        </w:rPr>
        <w:t xml:space="preserve">) hojas contiene el oficio </w:t>
      </w:r>
      <w:r w:rsidRPr="00966604">
        <w:rPr>
          <w:rFonts w:ascii="Palatino Linotype" w:eastAsiaTheme="minorEastAsia" w:hAnsi="Palatino Linotype" w:cstheme="minorBidi"/>
          <w:color w:val="000000" w:themeColor="text1"/>
          <w:lang w:val="es-ES_tradnl"/>
        </w:rPr>
        <w:t xml:space="preserve">PM/CUT/1413/2022 dirigido a la Comisionada María del Rosario Mejía Ayala y suscrito por la Coordinadora de Transparencia </w:t>
      </w:r>
      <w:r w:rsidR="009C19C0" w:rsidRPr="00966604">
        <w:rPr>
          <w:rFonts w:ascii="Palatino Linotype" w:eastAsiaTheme="minorEastAsia" w:hAnsi="Palatino Linotype" w:cstheme="minorBidi"/>
          <w:color w:val="000000" w:themeColor="text1"/>
          <w:lang w:val="es-ES_tradnl"/>
        </w:rPr>
        <w:t>, mediante el cual se refiere que:</w:t>
      </w:r>
    </w:p>
    <w:p w14:paraId="7A00A7CA" w14:textId="77777777" w:rsidR="009C19C0" w:rsidRPr="00966604" w:rsidRDefault="009C19C0" w:rsidP="009C19C0">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27258906" w14:textId="74455CA1" w:rsidR="00C860AD" w:rsidRPr="00966604" w:rsidRDefault="00C860AD" w:rsidP="00C860AD">
      <w:pPr>
        <w:tabs>
          <w:tab w:val="left" w:pos="284"/>
          <w:tab w:val="left" w:pos="426"/>
          <w:tab w:val="left" w:pos="993"/>
          <w:tab w:val="left" w:pos="1134"/>
        </w:tabs>
        <w:spacing w:line="360" w:lineRule="auto"/>
        <w:ind w:left="720" w:right="616"/>
        <w:contextualSpacing/>
        <w:jc w:val="both"/>
        <w:rPr>
          <w:rFonts w:ascii="Palatino Linotype" w:eastAsia="Arial" w:hAnsi="Palatino Linotype" w:cs="Arial"/>
          <w:i/>
          <w:lang w:eastAsia="en-US"/>
        </w:rPr>
      </w:pPr>
      <w:r w:rsidRPr="00966604">
        <w:rPr>
          <w:rFonts w:ascii="Palatino Linotype" w:hAnsi="Palatino Linotype"/>
          <w:b/>
          <w:i/>
        </w:rPr>
        <w:lastRenderedPageBreak/>
        <w:t>“</w:t>
      </w:r>
      <w:r w:rsidRPr="00966604">
        <w:rPr>
          <w:rFonts w:ascii="Palatino Linotype" w:eastAsia="Arial" w:hAnsi="Palatino Linotype" w:cs="Arial"/>
          <w:i/>
          <w:lang w:eastAsia="en-US"/>
        </w:rPr>
        <w:t>Por lo que se da cuenta que esta Coordinación de Transparencia del sujeto obligado</w:t>
      </w:r>
      <w:r w:rsidRPr="00966604">
        <w:rPr>
          <w:rFonts w:ascii="Palatino Linotype" w:eastAsia="Arial" w:hAnsi="Palatino Linotype" w:cs="Arial"/>
          <w:i/>
          <w:spacing w:val="1"/>
          <w:lang w:eastAsia="en-US"/>
        </w:rPr>
        <w:t xml:space="preserve"> </w:t>
      </w:r>
      <w:r w:rsidRPr="00966604">
        <w:rPr>
          <w:rFonts w:ascii="Palatino Linotype" w:eastAsia="Arial" w:hAnsi="Palatino Linotype" w:cs="Arial"/>
          <w:i/>
          <w:spacing w:val="-1"/>
          <w:lang w:eastAsia="en-US"/>
        </w:rPr>
        <w:t xml:space="preserve">denominado Ayuntamiento de </w:t>
      </w:r>
      <w:r w:rsidR="00F56AA1" w:rsidRPr="00966604">
        <w:rPr>
          <w:rFonts w:ascii="Palatino Linotype" w:eastAsia="Arial" w:hAnsi="Palatino Linotype" w:cs="Arial"/>
          <w:i/>
          <w:spacing w:val="-1"/>
          <w:lang w:eastAsia="en-US"/>
        </w:rPr>
        <w:t xml:space="preserve">Cuautitlán Izcalli </w:t>
      </w:r>
      <w:r w:rsidRPr="00966604">
        <w:rPr>
          <w:rFonts w:ascii="Palatino Linotype" w:eastAsia="Arial" w:hAnsi="Palatino Linotype" w:cs="Arial"/>
          <w:i/>
          <w:spacing w:val="-1"/>
          <w:lang w:eastAsia="en-US"/>
        </w:rPr>
        <w:t xml:space="preserve">brindó respuesta en </w:t>
      </w:r>
      <w:r w:rsidRPr="00966604">
        <w:rPr>
          <w:rFonts w:ascii="Palatino Linotype" w:eastAsia="Arial" w:hAnsi="Palatino Linotype" w:cs="Arial"/>
          <w:i/>
          <w:lang w:eastAsia="en-US"/>
        </w:rPr>
        <w:t>el sentido en que el</w:t>
      </w:r>
      <w:r w:rsidRPr="00966604">
        <w:rPr>
          <w:rFonts w:ascii="Palatino Linotype" w:eastAsia="Arial" w:hAnsi="Palatino Linotype" w:cs="Arial"/>
          <w:i/>
          <w:spacing w:val="-61"/>
          <w:lang w:eastAsia="en-US"/>
        </w:rPr>
        <w:t xml:space="preserve"> </w:t>
      </w:r>
      <w:r w:rsidRPr="00966604">
        <w:rPr>
          <w:rFonts w:ascii="Palatino Linotype" w:eastAsia="Arial" w:hAnsi="Palatino Linotype" w:cs="Arial"/>
          <w:i/>
          <w:w w:val="95"/>
          <w:lang w:eastAsia="en-US"/>
        </w:rPr>
        <w:t>criterio de interpretación de mérito lo ordena, en aras de garantizar y tutelar el derecho de</w:t>
      </w:r>
      <w:r w:rsidRPr="00966604">
        <w:rPr>
          <w:rFonts w:ascii="Palatino Linotype" w:eastAsia="Arial" w:hAnsi="Palatino Linotype" w:cs="Arial"/>
          <w:i/>
          <w:spacing w:val="1"/>
          <w:w w:val="95"/>
          <w:lang w:eastAsia="en-US"/>
        </w:rPr>
        <w:t xml:space="preserve"> </w:t>
      </w:r>
      <w:r w:rsidRPr="00966604">
        <w:rPr>
          <w:rFonts w:ascii="Palatino Linotype" w:eastAsia="Arial" w:hAnsi="Palatino Linotype" w:cs="Arial"/>
          <w:i/>
          <w:lang w:eastAsia="en-US"/>
        </w:rPr>
        <w:t>acceso a la información, sin dolo ni restricción alguna. Toda vez que la información</w:t>
      </w:r>
      <w:r w:rsidRPr="00966604">
        <w:rPr>
          <w:rFonts w:ascii="Palatino Linotype" w:eastAsia="Arial" w:hAnsi="Palatino Linotype" w:cs="Arial"/>
          <w:i/>
          <w:spacing w:val="1"/>
          <w:lang w:eastAsia="en-US"/>
        </w:rPr>
        <w:t xml:space="preserve"> </w:t>
      </w:r>
      <w:r w:rsidRPr="00966604">
        <w:rPr>
          <w:rFonts w:ascii="Palatino Linotype" w:eastAsia="Arial" w:hAnsi="Palatino Linotype" w:cs="Arial"/>
          <w:i/>
          <w:w w:val="90"/>
          <w:lang w:eastAsia="en-US"/>
        </w:rPr>
        <w:t>solicitada</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la Coordinación</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de Transparencia</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no la</w:t>
      </w:r>
      <w:r w:rsidRPr="00966604">
        <w:rPr>
          <w:rFonts w:ascii="Palatino Linotype" w:eastAsia="Arial" w:hAnsi="Palatino Linotype" w:cs="Arial"/>
          <w:i/>
          <w:spacing w:val="109"/>
          <w:lang w:eastAsia="en-US"/>
        </w:rPr>
        <w:t xml:space="preserve"> </w:t>
      </w:r>
      <w:r w:rsidRPr="00966604">
        <w:rPr>
          <w:rFonts w:ascii="Palatino Linotype" w:eastAsia="Arial" w:hAnsi="Palatino Linotype" w:cs="Arial"/>
          <w:i/>
          <w:w w:val="90"/>
          <w:lang w:eastAsia="en-US"/>
        </w:rPr>
        <w:t>genera, tanto así que el Órgano</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Garante</w:t>
      </w:r>
      <w:r w:rsidRPr="00966604">
        <w:rPr>
          <w:rFonts w:ascii="Palatino Linotype" w:eastAsia="Arial" w:hAnsi="Palatino Linotype" w:cs="Arial"/>
          <w:i/>
          <w:spacing w:val="1"/>
          <w:w w:val="90"/>
          <w:lang w:eastAsia="en-US"/>
        </w:rPr>
        <w:t xml:space="preserve"> </w:t>
      </w:r>
      <w:r w:rsidRPr="00966604">
        <w:rPr>
          <w:rFonts w:ascii="Palatino Linotype" w:eastAsia="Arial" w:hAnsi="Palatino Linotype" w:cs="Arial"/>
          <w:i/>
          <w:w w:val="95"/>
          <w:lang w:eastAsia="en-US"/>
        </w:rPr>
        <w:t>en su página de internet contempla un apartado</w:t>
      </w:r>
      <w:r w:rsidRPr="00966604">
        <w:rPr>
          <w:rFonts w:ascii="Palatino Linotype" w:eastAsia="Arial" w:hAnsi="Palatino Linotype" w:cs="Arial"/>
          <w:i/>
          <w:spacing w:val="1"/>
          <w:w w:val="95"/>
          <w:lang w:eastAsia="en-US"/>
        </w:rPr>
        <w:t xml:space="preserve"> </w:t>
      </w:r>
      <w:r w:rsidRPr="00966604">
        <w:rPr>
          <w:rFonts w:ascii="Palatino Linotype" w:eastAsia="Arial" w:hAnsi="Palatino Linotype" w:cs="Arial"/>
          <w:i/>
          <w:w w:val="95"/>
          <w:lang w:eastAsia="en-US"/>
        </w:rPr>
        <w:t>denominado</w:t>
      </w:r>
      <w:r w:rsidRPr="00966604">
        <w:rPr>
          <w:rFonts w:ascii="Palatino Linotype" w:eastAsia="Arial" w:hAnsi="Palatino Linotype" w:cs="Arial"/>
          <w:i/>
          <w:spacing w:val="57"/>
          <w:lang w:eastAsia="en-US"/>
        </w:rPr>
        <w:t xml:space="preserve"> </w:t>
      </w:r>
      <w:r w:rsidRPr="00966604">
        <w:rPr>
          <w:rFonts w:ascii="Palatino Linotype" w:eastAsia="Arial" w:hAnsi="Palatino Linotype" w:cs="Arial"/>
          <w:i/>
          <w:w w:val="95"/>
          <w:lang w:eastAsia="en-US"/>
        </w:rPr>
        <w:t>“Verificación Virtual Oficiosa</w:t>
      </w:r>
      <w:r w:rsidRPr="00966604">
        <w:rPr>
          <w:rFonts w:ascii="Palatino Linotype" w:eastAsia="Arial" w:hAnsi="Palatino Linotype" w:cs="Arial"/>
          <w:i/>
          <w:spacing w:val="-58"/>
          <w:w w:val="95"/>
          <w:lang w:eastAsia="en-US"/>
        </w:rPr>
        <w:t xml:space="preserve"> </w:t>
      </w:r>
      <w:r w:rsidRPr="00966604">
        <w:rPr>
          <w:rFonts w:ascii="Palatino Linotype" w:eastAsia="Arial" w:hAnsi="Palatino Linotype" w:cs="Arial"/>
          <w:i/>
          <w:spacing w:val="-1"/>
          <w:lang w:eastAsia="en-US"/>
        </w:rPr>
        <w:t xml:space="preserve">y el ejercicio Fiscal correspondiente, </w:t>
      </w:r>
      <w:r w:rsidRPr="00966604">
        <w:rPr>
          <w:rFonts w:ascii="Palatino Linotype" w:eastAsia="Arial" w:hAnsi="Palatino Linotype" w:cs="Arial"/>
          <w:i/>
          <w:lang w:eastAsia="en-US"/>
        </w:rPr>
        <w:t>en este caso la solicitud no Contempla periodo de</w:t>
      </w:r>
      <w:r w:rsidRPr="00966604">
        <w:rPr>
          <w:rFonts w:ascii="Palatino Linotype" w:eastAsia="Arial" w:hAnsi="Palatino Linotype" w:cs="Arial"/>
          <w:i/>
          <w:spacing w:val="-61"/>
          <w:lang w:eastAsia="en-US"/>
        </w:rPr>
        <w:t xml:space="preserve"> </w:t>
      </w:r>
      <w:r w:rsidRPr="00966604">
        <w:rPr>
          <w:rFonts w:ascii="Palatino Linotype" w:eastAsia="Arial" w:hAnsi="Palatino Linotype" w:cs="Arial"/>
          <w:i/>
          <w:lang w:eastAsia="en-US"/>
        </w:rPr>
        <w:t>verificación, por ende, tanto el criterio aplicado como la repuesta emitida por el Sujeto</w:t>
      </w:r>
      <w:r w:rsidRPr="00966604">
        <w:rPr>
          <w:rFonts w:ascii="Palatino Linotype" w:eastAsia="Arial" w:hAnsi="Palatino Linotype" w:cs="Arial"/>
          <w:i/>
          <w:spacing w:val="1"/>
          <w:lang w:eastAsia="en-US"/>
        </w:rPr>
        <w:t xml:space="preserve"> </w:t>
      </w:r>
      <w:r w:rsidRPr="00966604">
        <w:rPr>
          <w:rFonts w:ascii="Palatino Linotype" w:eastAsia="Arial" w:hAnsi="Palatino Linotype" w:cs="Arial"/>
          <w:i/>
          <w:spacing w:val="-1"/>
          <w:w w:val="95"/>
          <w:lang w:eastAsia="en-US"/>
        </w:rPr>
        <w:t xml:space="preserve">Obligado, son acordes a la normatividad existente, por lo que categóricamente </w:t>
      </w:r>
      <w:r w:rsidRPr="00966604">
        <w:rPr>
          <w:rFonts w:ascii="Palatino Linotype" w:eastAsia="Arial" w:hAnsi="Palatino Linotype" w:cs="Arial"/>
          <w:i/>
          <w:w w:val="95"/>
          <w:lang w:eastAsia="en-US"/>
        </w:rPr>
        <w:t>este Sujeto</w:t>
      </w:r>
      <w:r w:rsidRPr="00966604">
        <w:rPr>
          <w:rFonts w:ascii="Palatino Linotype" w:eastAsia="Arial" w:hAnsi="Palatino Linotype" w:cs="Arial"/>
          <w:i/>
          <w:spacing w:val="1"/>
          <w:w w:val="95"/>
          <w:lang w:eastAsia="en-US"/>
        </w:rPr>
        <w:t xml:space="preserve"> </w:t>
      </w:r>
      <w:r w:rsidRPr="00966604">
        <w:rPr>
          <w:rFonts w:ascii="Palatino Linotype" w:eastAsia="Arial" w:hAnsi="Palatino Linotype" w:cs="Arial"/>
          <w:i/>
          <w:w w:val="90"/>
          <w:lang w:eastAsia="en-US"/>
        </w:rPr>
        <w:t>Obligado</w:t>
      </w:r>
      <w:r w:rsidRPr="00966604">
        <w:rPr>
          <w:rFonts w:ascii="Palatino Linotype" w:eastAsia="Arial" w:hAnsi="Palatino Linotype" w:cs="Arial"/>
          <w:i/>
          <w:spacing w:val="1"/>
          <w:w w:val="90"/>
          <w:lang w:eastAsia="en-US"/>
        </w:rPr>
        <w:t xml:space="preserve"> </w:t>
      </w:r>
      <w:r w:rsidRPr="00966604">
        <w:rPr>
          <w:rFonts w:ascii="Palatino Linotype" w:eastAsia="Arial" w:hAnsi="Palatino Linotype" w:cs="Arial"/>
          <w:i/>
          <w:w w:val="90"/>
          <w:lang w:eastAsia="en-US"/>
        </w:rPr>
        <w:t>manifiesta</w:t>
      </w:r>
      <w:r w:rsidRPr="00966604">
        <w:rPr>
          <w:rFonts w:ascii="Palatino Linotype" w:eastAsia="Arial" w:hAnsi="Palatino Linotype" w:cs="Arial"/>
          <w:i/>
          <w:spacing w:val="1"/>
          <w:w w:val="90"/>
          <w:lang w:eastAsia="en-US"/>
        </w:rPr>
        <w:t xml:space="preserve"> </w:t>
      </w:r>
      <w:r w:rsidRPr="00966604">
        <w:rPr>
          <w:rFonts w:ascii="Palatino Linotype" w:eastAsia="Arial" w:hAnsi="Palatino Linotype" w:cs="Arial"/>
          <w:i/>
          <w:w w:val="90"/>
          <w:lang w:eastAsia="en-US"/>
        </w:rPr>
        <w:t>que no hay dolo</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en la respuesta,</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y que el link que</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se envió</w:t>
      </w:r>
      <w:r w:rsidRPr="00966604">
        <w:rPr>
          <w:rFonts w:ascii="Palatino Linotype" w:eastAsia="Arial" w:hAnsi="Palatino Linotype" w:cs="Arial"/>
          <w:i/>
          <w:spacing w:val="51"/>
          <w:lang w:eastAsia="en-US"/>
        </w:rPr>
        <w:t xml:space="preserve"> </w:t>
      </w:r>
      <w:r w:rsidRPr="00966604">
        <w:rPr>
          <w:rFonts w:ascii="Palatino Linotype" w:eastAsia="Arial" w:hAnsi="Palatino Linotype" w:cs="Arial"/>
          <w:i/>
          <w:w w:val="90"/>
          <w:lang w:eastAsia="en-US"/>
        </w:rPr>
        <w:t>corresponde</w:t>
      </w:r>
      <w:r w:rsidRPr="00966604">
        <w:rPr>
          <w:rFonts w:ascii="Palatino Linotype" w:eastAsia="Arial" w:hAnsi="Palatino Linotype" w:cs="Arial"/>
          <w:i/>
          <w:spacing w:val="-55"/>
          <w:w w:val="90"/>
          <w:lang w:eastAsia="en-US"/>
        </w:rPr>
        <w:t xml:space="preserve"> </w:t>
      </w:r>
      <w:r w:rsidRPr="00966604">
        <w:rPr>
          <w:rFonts w:ascii="Palatino Linotype" w:eastAsia="Arial" w:hAnsi="Palatino Linotype" w:cs="Arial"/>
          <w:i/>
          <w:lang w:eastAsia="en-US"/>
        </w:rPr>
        <w:t>al</w:t>
      </w:r>
      <w:r w:rsidRPr="00966604">
        <w:rPr>
          <w:rFonts w:ascii="Palatino Linotype" w:eastAsia="Arial" w:hAnsi="Palatino Linotype" w:cs="Arial"/>
          <w:i/>
          <w:spacing w:val="-15"/>
          <w:lang w:eastAsia="en-US"/>
        </w:rPr>
        <w:t xml:space="preserve"> </w:t>
      </w:r>
      <w:r w:rsidRPr="00966604">
        <w:rPr>
          <w:rFonts w:ascii="Palatino Linotype" w:eastAsia="Arial" w:hAnsi="Palatino Linotype" w:cs="Arial"/>
          <w:i/>
          <w:lang w:eastAsia="en-US"/>
        </w:rPr>
        <w:t>apartado</w:t>
      </w:r>
      <w:r w:rsidRPr="00966604">
        <w:rPr>
          <w:rFonts w:ascii="Palatino Linotype" w:eastAsia="Arial" w:hAnsi="Palatino Linotype" w:cs="Arial"/>
          <w:i/>
          <w:spacing w:val="8"/>
          <w:lang w:eastAsia="en-US"/>
        </w:rPr>
        <w:t xml:space="preserve"> </w:t>
      </w:r>
      <w:r w:rsidRPr="00966604">
        <w:rPr>
          <w:rFonts w:ascii="Palatino Linotype" w:eastAsia="Arial" w:hAnsi="Palatino Linotype" w:cs="Arial"/>
          <w:i/>
          <w:lang w:eastAsia="en-US"/>
        </w:rPr>
        <w:t>publicado por</w:t>
      </w:r>
      <w:r w:rsidRPr="00966604">
        <w:rPr>
          <w:rFonts w:ascii="Palatino Linotype" w:eastAsia="Arial" w:hAnsi="Palatino Linotype" w:cs="Arial"/>
          <w:i/>
          <w:spacing w:val="-8"/>
          <w:lang w:eastAsia="en-US"/>
        </w:rPr>
        <w:t xml:space="preserve"> </w:t>
      </w:r>
      <w:r w:rsidRPr="00966604">
        <w:rPr>
          <w:rFonts w:ascii="Palatino Linotype" w:eastAsia="Arial" w:hAnsi="Palatino Linotype" w:cs="Arial"/>
          <w:i/>
          <w:lang w:eastAsia="en-US"/>
        </w:rPr>
        <w:t>el</w:t>
      </w:r>
      <w:r w:rsidRPr="00966604">
        <w:rPr>
          <w:rFonts w:ascii="Palatino Linotype" w:eastAsia="Arial" w:hAnsi="Palatino Linotype" w:cs="Arial"/>
          <w:i/>
          <w:spacing w:val="-16"/>
          <w:lang w:eastAsia="en-US"/>
        </w:rPr>
        <w:t xml:space="preserve"> </w:t>
      </w:r>
      <w:r w:rsidRPr="00966604">
        <w:rPr>
          <w:rFonts w:ascii="Palatino Linotype" w:eastAsia="Arial" w:hAnsi="Palatino Linotype" w:cs="Arial"/>
          <w:i/>
          <w:lang w:eastAsia="en-US"/>
        </w:rPr>
        <w:t>Órgano</w:t>
      </w:r>
      <w:r w:rsidRPr="00966604">
        <w:rPr>
          <w:rFonts w:ascii="Palatino Linotype" w:eastAsia="Arial" w:hAnsi="Palatino Linotype" w:cs="Arial"/>
          <w:i/>
          <w:spacing w:val="-4"/>
          <w:lang w:eastAsia="en-US"/>
        </w:rPr>
        <w:t xml:space="preserve"> </w:t>
      </w:r>
      <w:r w:rsidRPr="00966604">
        <w:rPr>
          <w:rFonts w:ascii="Palatino Linotype" w:eastAsia="Arial" w:hAnsi="Palatino Linotype" w:cs="Arial"/>
          <w:i/>
          <w:lang w:eastAsia="en-US"/>
        </w:rPr>
        <w:t>Garante</w:t>
      </w:r>
      <w:r w:rsidRPr="00966604">
        <w:rPr>
          <w:rFonts w:ascii="Palatino Linotype" w:eastAsia="Arial" w:hAnsi="Palatino Linotype" w:cs="Arial"/>
          <w:i/>
          <w:spacing w:val="-2"/>
          <w:lang w:eastAsia="en-US"/>
        </w:rPr>
        <w:t xml:space="preserve"> </w:t>
      </w:r>
      <w:r w:rsidRPr="00966604">
        <w:rPr>
          <w:rFonts w:ascii="Palatino Linotype" w:eastAsia="Arial" w:hAnsi="Palatino Linotype" w:cs="Arial"/>
          <w:i/>
          <w:lang w:eastAsia="en-US"/>
        </w:rPr>
        <w:t>en</w:t>
      </w:r>
      <w:r w:rsidRPr="00966604">
        <w:rPr>
          <w:rFonts w:ascii="Palatino Linotype" w:eastAsia="Arial" w:hAnsi="Palatino Linotype" w:cs="Arial"/>
          <w:i/>
          <w:spacing w:val="-13"/>
          <w:lang w:eastAsia="en-US"/>
        </w:rPr>
        <w:t xml:space="preserve"> </w:t>
      </w:r>
      <w:r w:rsidRPr="00966604">
        <w:rPr>
          <w:rFonts w:ascii="Palatino Linotype" w:eastAsia="Arial" w:hAnsi="Palatino Linotype" w:cs="Arial"/>
          <w:i/>
          <w:lang w:eastAsia="en-US"/>
        </w:rPr>
        <w:t>su</w:t>
      </w:r>
      <w:r w:rsidRPr="00966604">
        <w:rPr>
          <w:rFonts w:ascii="Palatino Linotype" w:eastAsia="Arial" w:hAnsi="Palatino Linotype" w:cs="Arial"/>
          <w:i/>
          <w:spacing w:val="-12"/>
          <w:lang w:eastAsia="en-US"/>
        </w:rPr>
        <w:t xml:space="preserve"> </w:t>
      </w:r>
      <w:r w:rsidRPr="00966604">
        <w:rPr>
          <w:rFonts w:ascii="Palatino Linotype" w:eastAsia="Arial" w:hAnsi="Palatino Linotype" w:cs="Arial"/>
          <w:i/>
          <w:lang w:eastAsia="en-US"/>
        </w:rPr>
        <w:t>página</w:t>
      </w:r>
      <w:r w:rsidRPr="00966604">
        <w:rPr>
          <w:rFonts w:ascii="Palatino Linotype" w:eastAsia="Arial" w:hAnsi="Palatino Linotype" w:cs="Arial"/>
          <w:i/>
          <w:spacing w:val="3"/>
          <w:lang w:eastAsia="en-US"/>
        </w:rPr>
        <w:t xml:space="preserve"> </w:t>
      </w:r>
      <w:r w:rsidRPr="00966604">
        <w:rPr>
          <w:rFonts w:ascii="Palatino Linotype" w:eastAsia="Arial" w:hAnsi="Palatino Linotype" w:cs="Arial"/>
          <w:i/>
          <w:lang w:eastAsia="en-US"/>
        </w:rPr>
        <w:t>de</w:t>
      </w:r>
      <w:r w:rsidRPr="00966604">
        <w:rPr>
          <w:rFonts w:ascii="Palatino Linotype" w:eastAsia="Arial" w:hAnsi="Palatino Linotype" w:cs="Arial"/>
          <w:i/>
          <w:spacing w:val="-12"/>
          <w:lang w:eastAsia="en-US"/>
        </w:rPr>
        <w:t xml:space="preserve"> </w:t>
      </w:r>
      <w:r w:rsidRPr="00966604">
        <w:rPr>
          <w:rFonts w:ascii="Palatino Linotype" w:eastAsia="Arial" w:hAnsi="Palatino Linotype" w:cs="Arial"/>
          <w:i/>
          <w:lang w:eastAsia="en-US"/>
        </w:rPr>
        <w:t>Internet.</w:t>
      </w:r>
    </w:p>
    <w:p w14:paraId="1F0AF1F4" w14:textId="77777777" w:rsidR="00C860AD" w:rsidRPr="00966604" w:rsidRDefault="00C860AD" w:rsidP="00C860AD">
      <w:pPr>
        <w:tabs>
          <w:tab w:val="left" w:pos="284"/>
          <w:tab w:val="left" w:pos="426"/>
          <w:tab w:val="left" w:pos="993"/>
          <w:tab w:val="left" w:pos="1134"/>
        </w:tabs>
        <w:spacing w:line="360" w:lineRule="auto"/>
        <w:ind w:left="720" w:right="616"/>
        <w:contextualSpacing/>
        <w:jc w:val="both"/>
        <w:rPr>
          <w:rFonts w:ascii="Palatino Linotype" w:hAnsi="Palatino Linotype"/>
          <w:b/>
          <w:i/>
        </w:rPr>
      </w:pPr>
    </w:p>
    <w:p w14:paraId="0631DD42" w14:textId="6457123E" w:rsidR="009C19C0" w:rsidRPr="00966604" w:rsidRDefault="00C860AD" w:rsidP="00F56AA1">
      <w:pPr>
        <w:tabs>
          <w:tab w:val="left" w:pos="284"/>
          <w:tab w:val="left" w:pos="426"/>
          <w:tab w:val="left" w:pos="993"/>
          <w:tab w:val="left" w:pos="1134"/>
        </w:tabs>
        <w:spacing w:line="360" w:lineRule="auto"/>
        <w:ind w:left="720" w:right="616"/>
        <w:contextualSpacing/>
        <w:jc w:val="both"/>
        <w:rPr>
          <w:rFonts w:ascii="Palatino Linotype" w:hAnsi="Palatino Linotype"/>
          <w:b/>
          <w:i/>
        </w:rPr>
      </w:pPr>
      <w:r w:rsidRPr="00966604">
        <w:rPr>
          <w:rFonts w:ascii="Palatino Linotype" w:eastAsia="Arial" w:hAnsi="Palatino Linotype" w:cs="Arial"/>
          <w:i/>
          <w:lang w:eastAsia="en-US"/>
        </w:rPr>
        <w:t>Con respecto al acto impugnado que motiva al presente recurso de revisión, donde se</w:t>
      </w:r>
      <w:r w:rsidRPr="00966604">
        <w:rPr>
          <w:rFonts w:ascii="Palatino Linotype" w:eastAsia="Arial" w:hAnsi="Palatino Linotype" w:cs="Arial"/>
          <w:i/>
          <w:spacing w:val="1"/>
          <w:lang w:eastAsia="en-US"/>
        </w:rPr>
        <w:t xml:space="preserve"> </w:t>
      </w:r>
      <w:r w:rsidRPr="00966604">
        <w:rPr>
          <w:rFonts w:ascii="Palatino Linotype" w:eastAsia="Arial" w:hAnsi="Palatino Linotype" w:cs="Arial"/>
          <w:i/>
          <w:spacing w:val="-1"/>
          <w:lang w:eastAsia="en-US"/>
        </w:rPr>
        <w:t xml:space="preserve">señala fecha del año 2022, no omito informar que </w:t>
      </w:r>
      <w:r w:rsidRPr="00966604">
        <w:rPr>
          <w:rFonts w:ascii="Palatino Linotype" w:eastAsia="Arial" w:hAnsi="Palatino Linotype" w:cs="Arial"/>
          <w:i/>
          <w:lang w:eastAsia="en-US"/>
        </w:rPr>
        <w:t>esta Coordinación de Transparencia</w:t>
      </w:r>
      <w:r w:rsidRPr="00966604">
        <w:rPr>
          <w:rFonts w:ascii="Palatino Linotype" w:eastAsia="Arial" w:hAnsi="Palatino Linotype" w:cs="Arial"/>
          <w:i/>
          <w:spacing w:val="1"/>
          <w:lang w:eastAsia="en-US"/>
        </w:rPr>
        <w:t xml:space="preserve"> </w:t>
      </w:r>
      <w:r w:rsidRPr="00966604">
        <w:rPr>
          <w:rFonts w:ascii="Palatino Linotype" w:eastAsia="Arial" w:hAnsi="Palatino Linotype" w:cs="Arial"/>
          <w:i/>
          <w:w w:val="95"/>
          <w:lang w:eastAsia="en-US"/>
        </w:rPr>
        <w:t>carece de facultades, competencias y funciones para generar la información solicitada, la</w:t>
      </w:r>
      <w:r w:rsidRPr="00966604">
        <w:rPr>
          <w:rFonts w:ascii="Palatino Linotype" w:eastAsia="Arial" w:hAnsi="Palatino Linotype" w:cs="Arial"/>
          <w:i/>
          <w:spacing w:val="1"/>
          <w:w w:val="95"/>
          <w:lang w:eastAsia="en-US"/>
        </w:rPr>
        <w:t xml:space="preserve"> </w:t>
      </w:r>
      <w:r w:rsidRPr="00966604">
        <w:rPr>
          <w:rFonts w:ascii="Palatino Linotype" w:eastAsia="Arial" w:hAnsi="Palatino Linotype" w:cs="Arial"/>
          <w:i/>
          <w:lang w:eastAsia="en-US"/>
        </w:rPr>
        <w:t>cual</w:t>
      </w:r>
      <w:r w:rsidRPr="00966604">
        <w:rPr>
          <w:rFonts w:ascii="Palatino Linotype" w:eastAsia="Arial" w:hAnsi="Palatino Linotype" w:cs="Arial"/>
          <w:i/>
          <w:spacing w:val="5"/>
          <w:lang w:eastAsia="en-US"/>
        </w:rPr>
        <w:t xml:space="preserve"> </w:t>
      </w:r>
      <w:r w:rsidRPr="00966604">
        <w:rPr>
          <w:rFonts w:ascii="Palatino Linotype" w:eastAsia="Arial" w:hAnsi="Palatino Linotype" w:cs="Arial"/>
          <w:i/>
          <w:lang w:eastAsia="en-US"/>
        </w:rPr>
        <w:t>solo</w:t>
      </w:r>
      <w:r w:rsidRPr="00966604">
        <w:rPr>
          <w:rFonts w:ascii="Palatino Linotype" w:eastAsia="Arial" w:hAnsi="Palatino Linotype" w:cs="Arial"/>
          <w:i/>
          <w:spacing w:val="-4"/>
          <w:lang w:eastAsia="en-US"/>
        </w:rPr>
        <w:t xml:space="preserve"> </w:t>
      </w:r>
      <w:r w:rsidRPr="00966604">
        <w:rPr>
          <w:rFonts w:ascii="Palatino Linotype" w:eastAsia="Arial" w:hAnsi="Palatino Linotype" w:cs="Arial"/>
          <w:i/>
          <w:lang w:eastAsia="en-US"/>
        </w:rPr>
        <w:t>le</w:t>
      </w:r>
      <w:r w:rsidRPr="00966604">
        <w:rPr>
          <w:rFonts w:ascii="Palatino Linotype" w:eastAsia="Arial" w:hAnsi="Palatino Linotype" w:cs="Arial"/>
          <w:i/>
          <w:spacing w:val="-4"/>
          <w:lang w:eastAsia="en-US"/>
        </w:rPr>
        <w:t xml:space="preserve"> </w:t>
      </w:r>
      <w:r w:rsidRPr="00966604">
        <w:rPr>
          <w:rFonts w:ascii="Palatino Linotype" w:eastAsia="Arial" w:hAnsi="Palatino Linotype" w:cs="Arial"/>
          <w:i/>
          <w:lang w:eastAsia="en-US"/>
        </w:rPr>
        <w:t>corresponde</w:t>
      </w:r>
      <w:r w:rsidRPr="00966604">
        <w:rPr>
          <w:rFonts w:ascii="Palatino Linotype" w:eastAsia="Arial" w:hAnsi="Palatino Linotype" w:cs="Arial"/>
          <w:i/>
          <w:spacing w:val="12"/>
          <w:lang w:eastAsia="en-US"/>
        </w:rPr>
        <w:t xml:space="preserve"> </w:t>
      </w:r>
      <w:r w:rsidRPr="00966604">
        <w:rPr>
          <w:rFonts w:ascii="Palatino Linotype" w:eastAsia="Arial" w:hAnsi="Palatino Linotype" w:cs="Arial"/>
          <w:i/>
          <w:lang w:eastAsia="en-US"/>
        </w:rPr>
        <w:t>al</w:t>
      </w:r>
      <w:r w:rsidRPr="00966604">
        <w:rPr>
          <w:rFonts w:ascii="Palatino Linotype" w:eastAsia="Arial" w:hAnsi="Palatino Linotype" w:cs="Arial"/>
          <w:i/>
          <w:spacing w:val="-4"/>
          <w:lang w:eastAsia="en-US"/>
        </w:rPr>
        <w:t xml:space="preserve"> </w:t>
      </w:r>
      <w:r w:rsidRPr="00966604">
        <w:rPr>
          <w:rFonts w:ascii="Palatino Linotype" w:eastAsia="Arial" w:hAnsi="Palatino Linotype" w:cs="Arial"/>
          <w:i/>
          <w:lang w:eastAsia="en-US"/>
        </w:rPr>
        <w:t>Órgano</w:t>
      </w:r>
      <w:r w:rsidRPr="00966604">
        <w:rPr>
          <w:rFonts w:ascii="Palatino Linotype" w:eastAsia="Arial" w:hAnsi="Palatino Linotype" w:cs="Arial"/>
          <w:i/>
          <w:spacing w:val="2"/>
          <w:lang w:eastAsia="en-US"/>
        </w:rPr>
        <w:t xml:space="preserve"> </w:t>
      </w:r>
      <w:r w:rsidRPr="00966604">
        <w:rPr>
          <w:rFonts w:ascii="Palatino Linotype" w:eastAsia="Arial" w:hAnsi="Palatino Linotype" w:cs="Arial"/>
          <w:i/>
          <w:lang w:eastAsia="en-US"/>
        </w:rPr>
        <w:t>Garante.</w:t>
      </w:r>
      <w:r w:rsidR="009C19C0" w:rsidRPr="00966604">
        <w:rPr>
          <w:rFonts w:ascii="Palatino Linotype" w:eastAsiaTheme="minorEastAsia" w:hAnsi="Palatino Linotype" w:cstheme="minorBidi"/>
          <w:i/>
          <w:color w:val="000000" w:themeColor="text1"/>
          <w:lang w:val="es-ES_tradnl"/>
        </w:rPr>
        <w:t xml:space="preserve">…” </w:t>
      </w:r>
    </w:p>
    <w:p w14:paraId="0CD3342C" w14:textId="77777777" w:rsidR="009C19C0" w:rsidRPr="00966604" w:rsidRDefault="009C19C0" w:rsidP="009C19C0">
      <w:pPr>
        <w:tabs>
          <w:tab w:val="left" w:pos="426"/>
        </w:tabs>
        <w:spacing w:line="360" w:lineRule="auto"/>
        <w:contextualSpacing/>
        <w:jc w:val="both"/>
        <w:rPr>
          <w:rFonts w:ascii="Palatino Linotype" w:eastAsia="Calibri" w:hAnsi="Palatino Linotype" w:cs="Arial"/>
          <w:color w:val="000000" w:themeColor="text1"/>
        </w:rPr>
      </w:pPr>
    </w:p>
    <w:p w14:paraId="6870BBAF" w14:textId="77777777" w:rsidR="009C19C0" w:rsidRPr="00966604" w:rsidRDefault="009C19C0" w:rsidP="009C19C0">
      <w:pPr>
        <w:tabs>
          <w:tab w:val="left" w:pos="426"/>
        </w:tabs>
        <w:spacing w:line="360" w:lineRule="auto"/>
        <w:contextualSpacing/>
        <w:jc w:val="both"/>
        <w:rPr>
          <w:rFonts w:ascii="Palatino Linotype" w:eastAsia="Calibri" w:hAnsi="Palatino Linotype" w:cs="Arial"/>
          <w:color w:val="000000" w:themeColor="text1"/>
        </w:rPr>
      </w:pPr>
    </w:p>
    <w:p w14:paraId="2519CB86" w14:textId="77777777" w:rsidR="00BE1D89" w:rsidRPr="00966604" w:rsidRDefault="00BE1D89" w:rsidP="00BE1D89">
      <w:pPr>
        <w:pStyle w:val="Prrafodelista"/>
        <w:rPr>
          <w:rFonts w:ascii="Palatino Linotype" w:eastAsia="Calibri" w:hAnsi="Palatino Linotype" w:cs="Arial"/>
          <w:color w:val="000000" w:themeColor="text1"/>
        </w:rPr>
      </w:pPr>
    </w:p>
    <w:p w14:paraId="5B68BAAF" w14:textId="3E951735" w:rsidR="00BE1D89" w:rsidRPr="00966604" w:rsidRDefault="00BE1D89" w:rsidP="00BE1D8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6604">
        <w:rPr>
          <w:rFonts w:ascii="Palatino Linotype" w:eastAsia="Calibri" w:hAnsi="Palatino Linotype" w:cs="Arial"/>
          <w:color w:val="000000" w:themeColor="text1"/>
          <w:lang w:val="es-MX"/>
        </w:rPr>
        <w:t xml:space="preserve">El </w:t>
      </w:r>
      <w:r w:rsidR="00722ECF" w:rsidRPr="00966604">
        <w:rPr>
          <w:rFonts w:ascii="Palatino Linotype" w:eastAsia="Calibri" w:hAnsi="Palatino Linotype" w:cs="Arial"/>
          <w:color w:val="000000" w:themeColor="text1"/>
          <w:lang w:val="es-MX"/>
        </w:rPr>
        <w:t>diecisiete (17</w:t>
      </w:r>
      <w:r w:rsidR="009C19C0" w:rsidRPr="00966604">
        <w:rPr>
          <w:rFonts w:ascii="Palatino Linotype" w:eastAsia="Calibri" w:hAnsi="Palatino Linotype" w:cs="Arial"/>
          <w:color w:val="000000" w:themeColor="text1"/>
          <w:lang w:val="es-MX"/>
        </w:rPr>
        <w:t xml:space="preserve">) de febrero </w:t>
      </w:r>
      <w:r w:rsidRPr="00966604">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w:t>
      </w:r>
      <w:r w:rsidRPr="00966604">
        <w:rPr>
          <w:rFonts w:ascii="Palatino Linotype" w:eastAsia="Calibri" w:hAnsi="Palatino Linotype" w:cs="Arial"/>
          <w:color w:val="000000" w:themeColor="text1"/>
          <w:lang w:val="es-MX"/>
        </w:rPr>
        <w:lastRenderedPageBreak/>
        <w:t xml:space="preserve">Estado de México y Municipios, se acordó el plazo de treinta (30) días para resolver el recurso de revisión, sería ampliado. </w:t>
      </w:r>
    </w:p>
    <w:p w14:paraId="5BCEC302" w14:textId="77777777" w:rsidR="00BE1D89" w:rsidRPr="00966604" w:rsidRDefault="00BE1D89" w:rsidP="00BE1D89">
      <w:pPr>
        <w:pStyle w:val="Prrafodelista"/>
        <w:rPr>
          <w:rFonts w:ascii="Palatino Linotype" w:eastAsiaTheme="minorEastAsia" w:hAnsi="Palatino Linotype" w:cstheme="minorBidi"/>
          <w:color w:val="000000" w:themeColor="text1"/>
        </w:rPr>
      </w:pPr>
    </w:p>
    <w:p w14:paraId="261C1219" w14:textId="77777777" w:rsidR="00BE1D89" w:rsidRPr="00966604" w:rsidRDefault="00BE1D89" w:rsidP="00BE1D8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6604">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DEF11EA" w14:textId="77777777" w:rsidR="00BE1D89" w:rsidRPr="00966604" w:rsidRDefault="00BE1D89" w:rsidP="00BE1D89">
      <w:pPr>
        <w:ind w:left="708"/>
        <w:rPr>
          <w:rFonts w:ascii="Palatino Linotype" w:hAnsi="Palatino Linotype"/>
          <w:lang w:val="es-ES_tradnl" w:eastAsia="en-US"/>
        </w:rPr>
      </w:pPr>
    </w:p>
    <w:p w14:paraId="778F06C3" w14:textId="77777777" w:rsidR="00BE1D89" w:rsidRPr="00966604"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6604">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5034EFD" w14:textId="77777777" w:rsidR="00BE1D89" w:rsidRPr="00966604" w:rsidRDefault="00BE1D89" w:rsidP="00BE1D89">
      <w:pPr>
        <w:ind w:left="708"/>
        <w:rPr>
          <w:rFonts w:ascii="Palatino Linotype" w:hAnsi="Palatino Linotype"/>
          <w:lang w:val="es-ES_tradnl" w:eastAsia="en-US"/>
        </w:rPr>
      </w:pPr>
    </w:p>
    <w:p w14:paraId="2AFA2C55" w14:textId="77777777" w:rsidR="00BE1D89" w:rsidRPr="00966604"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6604">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838C59" w14:textId="77777777" w:rsidR="00BE1D89" w:rsidRPr="00966604" w:rsidRDefault="00BE1D89" w:rsidP="00BE1D89">
      <w:pPr>
        <w:ind w:left="708"/>
        <w:rPr>
          <w:rFonts w:ascii="Palatino Linotype" w:hAnsi="Palatino Linotype"/>
          <w:lang w:val="es-ES_tradnl" w:eastAsia="en-US"/>
        </w:rPr>
      </w:pPr>
    </w:p>
    <w:p w14:paraId="03AC1983" w14:textId="77777777" w:rsidR="00BE1D89" w:rsidRPr="00966604"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6604">
        <w:rPr>
          <w:rFonts w:ascii="Palatino Linotype" w:hAnsi="Palatino Linotype"/>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5B6EA2" w14:textId="77777777" w:rsidR="00BE1D89" w:rsidRPr="00966604" w:rsidRDefault="00BE1D89" w:rsidP="00BE1D89">
      <w:pPr>
        <w:ind w:left="708"/>
        <w:rPr>
          <w:rFonts w:ascii="Palatino Linotype" w:hAnsi="Palatino Linotype"/>
          <w:lang w:val="es-ES_tradnl" w:eastAsia="en-US"/>
        </w:rPr>
      </w:pPr>
    </w:p>
    <w:p w14:paraId="5AB037F5" w14:textId="77777777" w:rsidR="00BE1D89" w:rsidRPr="00966604"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6604">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55F9CA1" w14:textId="77777777" w:rsidR="00BE1D89" w:rsidRPr="00966604" w:rsidRDefault="00BE1D89" w:rsidP="00BE1D89">
      <w:pPr>
        <w:spacing w:line="360" w:lineRule="auto"/>
        <w:rPr>
          <w:rFonts w:ascii="Palatino Linotype" w:hAnsi="Palatino Linotype"/>
          <w:lang w:val="es-ES_tradnl" w:eastAsia="en-US"/>
        </w:rPr>
      </w:pPr>
    </w:p>
    <w:p w14:paraId="3008922C" w14:textId="77777777" w:rsidR="00BE1D89" w:rsidRPr="00966604"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6604">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53DC78FA" w14:textId="77777777" w:rsidR="00BE1D89" w:rsidRPr="00966604" w:rsidRDefault="00BE1D89" w:rsidP="00BE1D89">
      <w:pPr>
        <w:spacing w:line="360" w:lineRule="auto"/>
        <w:ind w:left="990" w:right="918" w:hanging="270"/>
        <w:jc w:val="both"/>
        <w:rPr>
          <w:rFonts w:ascii="Palatino Linotype" w:hAnsi="Palatino Linotype"/>
          <w:lang w:val="es-MX" w:eastAsia="en-US"/>
        </w:rPr>
      </w:pPr>
    </w:p>
    <w:p w14:paraId="4C19E43D" w14:textId="77777777" w:rsidR="00BE1D89" w:rsidRPr="00966604"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6604">
        <w:rPr>
          <w:rFonts w:ascii="Palatino Linotype" w:hAnsi="Palatino Linotype"/>
          <w:b/>
          <w:lang w:val="es-MX" w:eastAsia="en-US"/>
        </w:rPr>
        <w:t>Actividad Procesal del interesado. Acciones u omisiones del interesado.</w:t>
      </w:r>
    </w:p>
    <w:p w14:paraId="1855D4B3" w14:textId="77777777" w:rsidR="00BE1D89" w:rsidRPr="00966604" w:rsidRDefault="00BE1D89" w:rsidP="00BE1D89">
      <w:pPr>
        <w:spacing w:line="360" w:lineRule="auto"/>
        <w:ind w:left="990" w:right="918" w:hanging="270"/>
        <w:jc w:val="both"/>
        <w:rPr>
          <w:rFonts w:ascii="Palatino Linotype" w:hAnsi="Palatino Linotype"/>
          <w:b/>
          <w:lang w:val="es-ES_tradnl" w:eastAsia="en-US"/>
        </w:rPr>
      </w:pPr>
    </w:p>
    <w:p w14:paraId="2FCD9704" w14:textId="77777777" w:rsidR="00BE1D89" w:rsidRPr="00966604"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6604">
        <w:rPr>
          <w:rFonts w:ascii="Palatino Linotype" w:hAnsi="Palatino Linotype"/>
          <w:b/>
          <w:lang w:val="es-MX" w:eastAsia="en-US"/>
        </w:rPr>
        <w:t>Conducta de la Autoridad: Las Acciones u omisiones realizadas en el procedimiento. Así como si la autoridad actuó con la debida diligencia.</w:t>
      </w:r>
    </w:p>
    <w:p w14:paraId="7D2752EF" w14:textId="77777777" w:rsidR="00BE1D89" w:rsidRPr="00966604" w:rsidRDefault="00BE1D89" w:rsidP="00BE1D89">
      <w:pPr>
        <w:spacing w:line="360" w:lineRule="auto"/>
        <w:ind w:left="990" w:right="918" w:hanging="270"/>
        <w:jc w:val="both"/>
        <w:rPr>
          <w:rFonts w:ascii="Palatino Linotype" w:hAnsi="Palatino Linotype"/>
          <w:b/>
          <w:lang w:val="es-MX" w:eastAsia="en-US"/>
        </w:rPr>
      </w:pPr>
    </w:p>
    <w:p w14:paraId="68A59CE6" w14:textId="77777777" w:rsidR="00BE1D89" w:rsidRPr="00966604" w:rsidRDefault="00BE1D89" w:rsidP="00BE1D89">
      <w:pPr>
        <w:spacing w:line="360" w:lineRule="auto"/>
        <w:ind w:left="990" w:right="918" w:hanging="270"/>
        <w:jc w:val="both"/>
        <w:rPr>
          <w:rFonts w:ascii="Palatino Linotype" w:hAnsi="Palatino Linotype"/>
          <w:b/>
          <w:lang w:val="es-ES_tradnl" w:eastAsia="en-US"/>
        </w:rPr>
      </w:pPr>
      <w:r w:rsidRPr="00966604">
        <w:rPr>
          <w:rFonts w:ascii="Palatino Linotype" w:hAnsi="Palatino Linotype"/>
          <w:b/>
          <w:lang w:val="es-ES_tradnl" w:eastAsia="en-US"/>
        </w:rPr>
        <w:t>d) La afectación generada en la situación jurídica de la persona involucrada en el proceso: Violación a sus derechos humanos.</w:t>
      </w:r>
    </w:p>
    <w:p w14:paraId="348109FC" w14:textId="77777777" w:rsidR="00BE1D89" w:rsidRPr="00966604" w:rsidRDefault="00BE1D89" w:rsidP="00BE1D89">
      <w:pPr>
        <w:spacing w:line="360" w:lineRule="auto"/>
        <w:rPr>
          <w:rFonts w:ascii="Palatino Linotype" w:hAnsi="Palatino Linotype"/>
          <w:lang w:val="es-ES_tradnl" w:eastAsia="en-US"/>
        </w:rPr>
      </w:pPr>
    </w:p>
    <w:p w14:paraId="5568C7A3" w14:textId="77777777" w:rsidR="00BE1D89" w:rsidRPr="00966604"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6604">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BF8FCF" w14:textId="77777777" w:rsidR="00BE1D89" w:rsidRPr="00966604" w:rsidRDefault="00BE1D89" w:rsidP="00BE1D89">
      <w:pPr>
        <w:spacing w:line="360" w:lineRule="auto"/>
        <w:rPr>
          <w:rFonts w:ascii="Palatino Linotype" w:hAnsi="Palatino Linotype"/>
          <w:lang w:val="es-ES_tradnl" w:eastAsia="en-US"/>
        </w:rPr>
      </w:pPr>
    </w:p>
    <w:p w14:paraId="62FCB8A3" w14:textId="77777777" w:rsidR="00BE1D89" w:rsidRPr="00966604"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6604">
        <w:rPr>
          <w:rFonts w:ascii="Palatino Linotype" w:hAnsi="Palatino Linotype"/>
          <w:lang w:val="es-ES_tradnl" w:eastAsia="en-US"/>
        </w:rPr>
        <w:t>Argumento que encuentra sustento en la jurisprudencia P</w:t>
      </w:r>
      <w:proofErr w:type="gramStart"/>
      <w:r w:rsidRPr="00966604">
        <w:rPr>
          <w:rFonts w:ascii="Palatino Linotype" w:hAnsi="Palatino Linotype"/>
          <w:lang w:val="es-ES_tradnl" w:eastAsia="en-US"/>
        </w:rPr>
        <w:t>./</w:t>
      </w:r>
      <w:proofErr w:type="gramEnd"/>
      <w:r w:rsidRPr="00966604">
        <w:rPr>
          <w:rFonts w:ascii="Palatino Linotype" w:hAnsi="Palatino Linotype"/>
          <w:lang w:val="es-ES_tradnl" w:eastAsia="en-US"/>
        </w:rPr>
        <w:t xml:space="preserve">J. 32/92 emitida por el Pleno de la Suprema Corte de Justicia de la Nación de rubro </w:t>
      </w:r>
      <w:r w:rsidRPr="00966604">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966604">
        <w:rPr>
          <w:rFonts w:ascii="Palatino Linotype" w:hAnsi="Palatino Linotype"/>
          <w:lang w:val="es-ES_tradnl" w:eastAsia="en-US"/>
        </w:rPr>
        <w:t>, visible en la Gaceta del Seminario Judicial de la Federación con el registro digital 205635.</w:t>
      </w:r>
    </w:p>
    <w:p w14:paraId="14442726" w14:textId="77777777" w:rsidR="00BE1D89" w:rsidRPr="00966604" w:rsidRDefault="00BE1D89" w:rsidP="00BE1D89">
      <w:pPr>
        <w:tabs>
          <w:tab w:val="left" w:pos="0"/>
        </w:tabs>
        <w:spacing w:line="360" w:lineRule="auto"/>
        <w:jc w:val="both"/>
        <w:rPr>
          <w:rFonts w:ascii="Palatino Linotype" w:hAnsi="Palatino Linotype"/>
          <w:lang w:val="es-ES_tradnl" w:eastAsia="en-US"/>
        </w:rPr>
      </w:pPr>
    </w:p>
    <w:p w14:paraId="159E9FCB" w14:textId="77777777" w:rsidR="00BE1D89" w:rsidRPr="00966604"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6604">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966604">
        <w:rPr>
          <w:rFonts w:ascii="Palatino Linotype" w:hAnsi="Palatino Linotype"/>
          <w:lang w:val="es-ES_tradnl" w:eastAsia="en-US"/>
        </w:rPr>
        <w:lastRenderedPageBreak/>
        <w:t>los términos legales previamente establecidos por la Ley, por tratarse de causas de fuerza mayor.</w:t>
      </w:r>
    </w:p>
    <w:p w14:paraId="0164F110" w14:textId="77777777" w:rsidR="00BE1D89" w:rsidRPr="00966604" w:rsidRDefault="00BE1D89" w:rsidP="00BE1D89">
      <w:pPr>
        <w:tabs>
          <w:tab w:val="left" w:pos="0"/>
        </w:tabs>
        <w:spacing w:line="360" w:lineRule="auto"/>
        <w:jc w:val="both"/>
        <w:rPr>
          <w:rFonts w:ascii="Palatino Linotype" w:hAnsi="Palatino Linotype"/>
          <w:lang w:val="es-ES_tradnl" w:eastAsia="en-US"/>
        </w:rPr>
      </w:pPr>
    </w:p>
    <w:p w14:paraId="18809CC6" w14:textId="77777777" w:rsidR="00BE1D89" w:rsidRPr="00966604"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6604">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90B26FC" w14:textId="77777777" w:rsidR="00BE1D89" w:rsidRPr="00966604" w:rsidRDefault="00BE1D89" w:rsidP="00BE1D89">
      <w:pPr>
        <w:spacing w:line="360" w:lineRule="auto"/>
        <w:rPr>
          <w:rFonts w:ascii="Palatino Linotype" w:hAnsi="Palatino Linotype"/>
          <w:lang w:val="es-ES_tradnl" w:eastAsia="en-US"/>
        </w:rPr>
      </w:pPr>
    </w:p>
    <w:p w14:paraId="5BE3425C" w14:textId="77777777" w:rsidR="00BE1D89" w:rsidRPr="00966604" w:rsidRDefault="00BE1D89" w:rsidP="00BE1D89">
      <w:pPr>
        <w:numPr>
          <w:ilvl w:val="0"/>
          <w:numId w:val="2"/>
        </w:numPr>
        <w:spacing w:line="360" w:lineRule="auto"/>
        <w:ind w:left="0" w:firstLine="0"/>
        <w:jc w:val="both"/>
        <w:rPr>
          <w:rFonts w:ascii="Palatino Linotype" w:hAnsi="Palatino Linotype"/>
          <w:lang w:val="es-ES_tradnl" w:eastAsia="en-US"/>
        </w:rPr>
      </w:pPr>
      <w:r w:rsidRPr="00966604">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875BD72" w14:textId="77777777" w:rsidR="00BE1D89" w:rsidRPr="00966604" w:rsidRDefault="00BE1D89" w:rsidP="00BE1D89">
      <w:pPr>
        <w:spacing w:line="360" w:lineRule="auto"/>
        <w:rPr>
          <w:rFonts w:ascii="Palatino Linotype" w:hAnsi="Palatino Linotype"/>
          <w:lang w:val="es-ES_tradnl" w:eastAsia="en-US"/>
        </w:rPr>
      </w:pPr>
    </w:p>
    <w:p w14:paraId="153A69F2" w14:textId="7DE2CB4C" w:rsidR="00BE1D89" w:rsidRPr="00966604" w:rsidRDefault="00BE1D89" w:rsidP="009C19C0">
      <w:pPr>
        <w:spacing w:line="360" w:lineRule="auto"/>
        <w:ind w:left="720" w:right="828"/>
        <w:jc w:val="both"/>
        <w:rPr>
          <w:rFonts w:ascii="Palatino Linotype" w:hAnsi="Palatino Linotype"/>
          <w:i/>
          <w:lang w:val="es-ES_tradnl" w:eastAsia="en-US"/>
        </w:rPr>
      </w:pPr>
      <w:r w:rsidRPr="00966604">
        <w:rPr>
          <w:rFonts w:ascii="Palatino Linotype" w:hAnsi="Palatino Linotype"/>
          <w:lang w:val="es-ES_tradnl" w:eastAsia="en-US"/>
        </w:rPr>
        <w:t xml:space="preserve"> </w:t>
      </w:r>
      <w:r w:rsidRPr="00966604">
        <w:rPr>
          <w:rFonts w:ascii="Palatino Linotype" w:hAnsi="Palatino Linotype"/>
          <w:i/>
          <w:lang w:val="es-ES_tradnl" w:eastAsia="en-US"/>
        </w:rPr>
        <w:t>“</w:t>
      </w:r>
      <w:r w:rsidRPr="00966604">
        <w:rPr>
          <w:rFonts w:ascii="Palatino Linotype" w:hAnsi="Palatino Linotype"/>
          <w:b/>
          <w:i/>
          <w:lang w:val="es-ES_tradnl" w:eastAsia="en-US"/>
        </w:rPr>
        <w:t>PLAZO RAZONABLE PARA RESOLVER. DIMENSIÓN Y EFECTOS DE ESTE CONCEPTO CUANDO SE ADUCE EXCESIVA CARGA DE TRABAJO</w:t>
      </w:r>
      <w:r w:rsidRPr="00966604">
        <w:rPr>
          <w:rFonts w:ascii="Palatino Linotype" w:hAnsi="Palatino Linotype"/>
          <w:i/>
          <w:lang w:val="es-ES_tradnl" w:eastAsia="en-US"/>
        </w:rPr>
        <w:t>.”</w:t>
      </w:r>
    </w:p>
    <w:p w14:paraId="7CFF247B" w14:textId="77777777" w:rsidR="00BE1D89" w:rsidRPr="00966604" w:rsidRDefault="00BE1D89" w:rsidP="00BE1D89">
      <w:pPr>
        <w:spacing w:line="360" w:lineRule="auto"/>
        <w:ind w:left="720" w:right="828"/>
        <w:jc w:val="both"/>
        <w:rPr>
          <w:rFonts w:ascii="Palatino Linotype" w:hAnsi="Palatino Linotype"/>
          <w:b/>
          <w:i/>
          <w:lang w:val="es-ES_tradnl" w:eastAsia="en-US"/>
        </w:rPr>
      </w:pPr>
    </w:p>
    <w:p w14:paraId="0FFA7F32" w14:textId="1FC7E6F9" w:rsidR="00BE1D89" w:rsidRPr="00966604" w:rsidRDefault="00BE1D89" w:rsidP="009C19C0">
      <w:pPr>
        <w:spacing w:line="360" w:lineRule="auto"/>
        <w:ind w:left="720" w:right="828"/>
        <w:jc w:val="both"/>
        <w:rPr>
          <w:rFonts w:ascii="Palatino Linotype" w:hAnsi="Palatino Linotype"/>
          <w:i/>
          <w:lang w:eastAsia="en-US"/>
        </w:rPr>
      </w:pPr>
      <w:r w:rsidRPr="00966604">
        <w:rPr>
          <w:rFonts w:ascii="Palatino Linotype" w:hAnsi="Palatino Linotype"/>
          <w:i/>
          <w:lang w:val="es-ES_tradnl" w:eastAsia="en-US"/>
        </w:rPr>
        <w:t>“</w:t>
      </w:r>
      <w:r w:rsidRPr="00966604">
        <w:rPr>
          <w:rFonts w:ascii="Palatino Linotype" w:hAnsi="Palatino Linotype"/>
          <w:b/>
          <w:i/>
          <w:lang w:val="es-ES_tradnl" w:eastAsia="en-US"/>
        </w:rPr>
        <w:t>PLAZO RAZONABLE PARA RESOLVER. CONCEPTO Y ELEMENTOS QUE LO INTEGRAN A LA LUZ DEL DERECHO INTERNACIONAL DE LOS DERECHOS HUMANOS</w:t>
      </w:r>
      <w:r w:rsidR="009C19C0" w:rsidRPr="00966604">
        <w:rPr>
          <w:rFonts w:ascii="Palatino Linotype" w:hAnsi="Palatino Linotype"/>
          <w:i/>
          <w:lang w:val="es-ES_tradnl" w:eastAsia="en-US"/>
        </w:rPr>
        <w:t>.”</w:t>
      </w:r>
      <w:r w:rsidRPr="00966604">
        <w:rPr>
          <w:rFonts w:ascii="Palatino Linotype" w:hAnsi="Palatino Linotype"/>
          <w:i/>
          <w:lang w:eastAsia="en-US"/>
        </w:rPr>
        <w:t xml:space="preserve"> </w:t>
      </w:r>
    </w:p>
    <w:p w14:paraId="17EE6820" w14:textId="77777777" w:rsidR="00BE1D89" w:rsidRPr="00966604" w:rsidRDefault="00BE1D89" w:rsidP="00BE1D89">
      <w:pPr>
        <w:spacing w:line="360" w:lineRule="auto"/>
        <w:rPr>
          <w:rFonts w:ascii="Palatino Linotype" w:hAnsi="Palatino Linotype"/>
          <w:i/>
          <w:lang w:eastAsia="en-US"/>
        </w:rPr>
      </w:pPr>
    </w:p>
    <w:p w14:paraId="301D47A0" w14:textId="77777777" w:rsidR="00BE1D89" w:rsidRPr="00966604" w:rsidRDefault="00BE1D89" w:rsidP="00BE1D89">
      <w:pPr>
        <w:numPr>
          <w:ilvl w:val="0"/>
          <w:numId w:val="2"/>
        </w:numPr>
        <w:spacing w:line="360" w:lineRule="auto"/>
        <w:ind w:left="0" w:firstLine="0"/>
        <w:rPr>
          <w:rFonts w:ascii="Palatino Linotype" w:hAnsi="Palatino Linotype"/>
          <w:lang w:val="es-ES_tradnl" w:eastAsia="en-US"/>
        </w:rPr>
      </w:pPr>
      <w:r w:rsidRPr="00966604">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0C90B71" w14:textId="55249D20" w:rsidR="002E2669" w:rsidRPr="00966604"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6F6941C1" w:rsidR="00F62E09" w:rsidRPr="00966604" w:rsidRDefault="00B13EF8" w:rsidP="00303364">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6604">
        <w:rPr>
          <w:rFonts w:ascii="Palatino Linotype" w:eastAsiaTheme="minorEastAsia" w:hAnsi="Palatino Linotype" w:cstheme="minorBidi"/>
          <w:color w:val="000000" w:themeColor="text1"/>
          <w:lang w:val="es-ES_tradnl"/>
        </w:rPr>
        <w:lastRenderedPageBreak/>
        <w:t>Así las cosas</w:t>
      </w:r>
      <w:r w:rsidR="00E3149E" w:rsidRPr="00966604">
        <w:rPr>
          <w:rFonts w:ascii="Palatino Linotype" w:eastAsiaTheme="minorEastAsia" w:hAnsi="Palatino Linotype" w:cstheme="minorBidi"/>
          <w:color w:val="000000" w:themeColor="text1"/>
          <w:lang w:val="es-ES_tradnl"/>
        </w:rPr>
        <w:t>,</w:t>
      </w:r>
      <w:r w:rsidRPr="00966604">
        <w:rPr>
          <w:rFonts w:ascii="Palatino Linotype" w:eastAsiaTheme="minorEastAsia" w:hAnsi="Palatino Linotype" w:cstheme="minorBidi"/>
          <w:color w:val="000000" w:themeColor="text1"/>
          <w:lang w:val="es-ES_tradnl"/>
        </w:rPr>
        <w:t xml:space="preserve"> la</w:t>
      </w:r>
      <w:r w:rsidRPr="00966604">
        <w:rPr>
          <w:rFonts w:ascii="Palatino Linotype" w:eastAsiaTheme="minorEastAsia" w:hAnsi="Palatino Linotype" w:cstheme="minorBidi"/>
          <w:b/>
          <w:color w:val="000000" w:themeColor="text1"/>
          <w:lang w:val="es-ES_tradnl"/>
        </w:rPr>
        <w:t xml:space="preserve"> Comisionada María del Rosario Mejía Ayala</w:t>
      </w:r>
      <w:r w:rsidRPr="00966604">
        <w:rPr>
          <w:rFonts w:ascii="Palatino Linotype" w:eastAsiaTheme="minorEastAsia" w:hAnsi="Palatino Linotype" w:cstheme="minorBidi"/>
          <w:color w:val="000000" w:themeColor="text1"/>
          <w:lang w:val="es-ES_tradnl"/>
        </w:rPr>
        <w:t xml:space="preserve"> decretó el cierre de instrucción me</w:t>
      </w:r>
      <w:r w:rsidR="005079B9" w:rsidRPr="00966604">
        <w:rPr>
          <w:rFonts w:ascii="Palatino Linotype" w:eastAsiaTheme="minorEastAsia" w:hAnsi="Palatino Linotype" w:cstheme="minorBidi"/>
          <w:color w:val="000000" w:themeColor="text1"/>
          <w:lang w:val="es-ES_tradnl"/>
        </w:rPr>
        <w:t>di</w:t>
      </w:r>
      <w:r w:rsidR="00722ECF" w:rsidRPr="00966604">
        <w:rPr>
          <w:rFonts w:ascii="Palatino Linotype" w:eastAsiaTheme="minorEastAsia" w:hAnsi="Palatino Linotype" w:cstheme="minorBidi"/>
          <w:color w:val="000000" w:themeColor="text1"/>
          <w:lang w:val="es-ES_tradnl"/>
        </w:rPr>
        <w:t>ante acuerdo de fecha veintiuno (21</w:t>
      </w:r>
      <w:r w:rsidR="005079B9" w:rsidRPr="00966604">
        <w:rPr>
          <w:rFonts w:ascii="Palatino Linotype" w:eastAsiaTheme="minorEastAsia" w:hAnsi="Palatino Linotype" w:cstheme="minorBidi"/>
          <w:color w:val="000000" w:themeColor="text1"/>
          <w:lang w:val="es-ES_tradnl"/>
        </w:rPr>
        <w:t>) de</w:t>
      </w:r>
      <w:r w:rsidR="00722ECF" w:rsidRPr="00966604">
        <w:rPr>
          <w:rFonts w:ascii="Palatino Linotype" w:eastAsiaTheme="minorEastAsia" w:hAnsi="Palatino Linotype" w:cstheme="minorBidi"/>
          <w:color w:val="000000" w:themeColor="text1"/>
          <w:lang w:val="es-ES_tradnl"/>
        </w:rPr>
        <w:t xml:space="preserve"> marzo </w:t>
      </w:r>
      <w:r w:rsidR="009C19C0" w:rsidRPr="00966604">
        <w:rPr>
          <w:rFonts w:ascii="Palatino Linotype" w:eastAsiaTheme="minorEastAsia" w:hAnsi="Palatino Linotype" w:cstheme="minorBidi"/>
          <w:color w:val="000000" w:themeColor="text1"/>
          <w:lang w:val="es-ES_tradnl"/>
        </w:rPr>
        <w:t>d</w:t>
      </w:r>
      <w:r w:rsidR="009C5D0E" w:rsidRPr="00966604">
        <w:rPr>
          <w:rFonts w:ascii="Palatino Linotype" w:eastAsiaTheme="minorEastAsia" w:hAnsi="Palatino Linotype" w:cstheme="minorBidi"/>
          <w:color w:val="000000" w:themeColor="text1"/>
          <w:lang w:val="es-ES_tradnl"/>
        </w:rPr>
        <w:t xml:space="preserve">e dos mil </w:t>
      </w:r>
      <w:r w:rsidR="00BE1D89" w:rsidRPr="00966604">
        <w:rPr>
          <w:rFonts w:ascii="Palatino Linotype" w:eastAsiaTheme="minorEastAsia" w:hAnsi="Palatino Linotype" w:cstheme="minorBidi"/>
          <w:color w:val="000000" w:themeColor="text1"/>
          <w:lang w:val="es-ES_tradnl"/>
        </w:rPr>
        <w:t xml:space="preserve">veintidós. </w:t>
      </w:r>
    </w:p>
    <w:p w14:paraId="1A06EC63" w14:textId="5460351D" w:rsidR="0028674A" w:rsidRPr="00966604" w:rsidRDefault="0028674A" w:rsidP="00F86921">
      <w:pPr>
        <w:spacing w:line="360" w:lineRule="auto"/>
        <w:rPr>
          <w:rFonts w:ascii="Palatino Linotype" w:hAnsi="Palatino Linotype"/>
          <w:lang w:val="es-MX" w:eastAsia="en-US"/>
        </w:rPr>
      </w:pPr>
      <w:bookmarkStart w:id="6" w:name="_Toc68804758"/>
    </w:p>
    <w:p w14:paraId="494F97AD" w14:textId="77777777" w:rsidR="00EA0165" w:rsidRPr="00966604"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966604">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966604"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966604"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966604">
        <w:rPr>
          <w:rFonts w:ascii="Palatino Linotype" w:hAnsi="Palatino Linotype"/>
          <w:b/>
          <w:color w:val="000000" w:themeColor="text1"/>
          <w:sz w:val="24"/>
          <w:szCs w:val="24"/>
          <w:lang w:val="es-MX" w:eastAsia="en-US"/>
        </w:rPr>
        <w:t>PRIMERO. De la competencia</w:t>
      </w:r>
      <w:bookmarkEnd w:id="8"/>
      <w:bookmarkEnd w:id="9"/>
      <w:bookmarkEnd w:id="10"/>
      <w:r w:rsidR="00537427" w:rsidRPr="00966604">
        <w:rPr>
          <w:rFonts w:ascii="Palatino Linotype" w:hAnsi="Palatino Linotype"/>
          <w:b/>
          <w:color w:val="000000" w:themeColor="text1"/>
          <w:sz w:val="24"/>
          <w:szCs w:val="24"/>
          <w:lang w:val="es-MX" w:eastAsia="en-US"/>
        </w:rPr>
        <w:t>.</w:t>
      </w:r>
      <w:bookmarkEnd w:id="11"/>
    </w:p>
    <w:p w14:paraId="341F67EC" w14:textId="77777777" w:rsidR="00EA0165" w:rsidRPr="00966604"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966604"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96660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66604">
        <w:rPr>
          <w:rFonts w:ascii="Palatino Linotype" w:eastAsia="Calibri" w:hAnsi="Palatino Linotype"/>
          <w:b/>
        </w:rPr>
        <w:t>Constitución Política de los Estados Unidos Mexicanos</w:t>
      </w:r>
      <w:r w:rsidRPr="00966604">
        <w:rPr>
          <w:rFonts w:ascii="Palatino Linotype" w:eastAsia="Calibri" w:hAnsi="Palatino Linotype"/>
        </w:rPr>
        <w:t xml:space="preserve">; </w:t>
      </w:r>
      <w:r w:rsidRPr="00966604">
        <w:rPr>
          <w:rFonts w:ascii="Palatino Linotype" w:eastAsia="Calibri" w:hAnsi="Palatino Linotype" w:cs="Arial"/>
          <w:bCs/>
          <w:color w:val="222222"/>
          <w:shd w:val="clear" w:color="auto" w:fill="FFFFFF"/>
          <w:lang w:eastAsia="en-US"/>
        </w:rPr>
        <w:t>5, párrafo</w:t>
      </w:r>
      <w:r w:rsidR="00543BF9" w:rsidRPr="00966604">
        <w:rPr>
          <w:rFonts w:ascii="Palatino Linotype" w:eastAsia="Calibri" w:hAnsi="Palatino Linotype"/>
          <w:lang w:val="es-MX" w:eastAsia="en-US"/>
        </w:rPr>
        <w:t xml:space="preserve"> trigésimo, trigésimo primero y trigésimo segundo, fracciones I, II, III, IV y V</w:t>
      </w:r>
      <w:r w:rsidR="00543BF9" w:rsidRPr="00966604">
        <w:rPr>
          <w:rFonts w:ascii="Palatino Linotype" w:eastAsia="MS Mincho" w:hAnsi="Palatino Linotype"/>
          <w:lang w:val="es-ES_tradnl"/>
        </w:rPr>
        <w:t xml:space="preserve"> </w:t>
      </w:r>
      <w:r w:rsidRPr="00966604">
        <w:rPr>
          <w:rFonts w:ascii="Palatino Linotype" w:eastAsia="Calibri" w:hAnsi="Palatino Linotype"/>
        </w:rPr>
        <w:t xml:space="preserve">de la </w:t>
      </w:r>
      <w:r w:rsidRPr="00966604">
        <w:rPr>
          <w:rFonts w:ascii="Palatino Linotype" w:eastAsia="Calibri" w:hAnsi="Palatino Linotype"/>
          <w:b/>
        </w:rPr>
        <w:t>Constitución Política del Estado Libre y Soberano de México</w:t>
      </w:r>
      <w:r w:rsidRPr="00966604">
        <w:rPr>
          <w:rFonts w:ascii="Palatino Linotype" w:eastAsia="Calibri" w:hAnsi="Palatino Linotype"/>
        </w:rPr>
        <w:t xml:space="preserve">; artículos 1, 2 fracción II, 13, 29, 36 fracciones I y II, 176, 178, 179, 181 párrafo tercero y 185 </w:t>
      </w:r>
      <w:r w:rsidRPr="00966604">
        <w:rPr>
          <w:rFonts w:ascii="Palatino Linotype" w:eastAsia="Calibri" w:hAnsi="Palatino Linotype" w:cs="Arial"/>
        </w:rPr>
        <w:t xml:space="preserve">de la </w:t>
      </w:r>
      <w:r w:rsidRPr="00966604">
        <w:rPr>
          <w:rFonts w:ascii="Palatino Linotype" w:eastAsia="Calibri" w:hAnsi="Palatino Linotype" w:cs="Arial"/>
          <w:b/>
        </w:rPr>
        <w:t>Ley de Transparencia y Acceso a la Información Pública del Estado de México y Municipios</w:t>
      </w:r>
      <w:r w:rsidRPr="00966604">
        <w:rPr>
          <w:rFonts w:ascii="Palatino Linotype" w:eastAsia="Calibri" w:hAnsi="Palatino Linotype" w:cs="Arial"/>
        </w:rPr>
        <w:t xml:space="preserve">; </w:t>
      </w:r>
      <w:r w:rsidRPr="00966604">
        <w:rPr>
          <w:rFonts w:ascii="Palatino Linotype" w:eastAsia="Calibri" w:hAnsi="Palatino Linotype" w:cs="Arial"/>
          <w:b/>
        </w:rPr>
        <w:t>7, 9 fracciones I y XXIV, y 11</w:t>
      </w:r>
      <w:r w:rsidRPr="00966604">
        <w:rPr>
          <w:rFonts w:ascii="Palatino Linotype" w:eastAsia="Calibri" w:hAnsi="Palatino Linotype" w:cs="Arial"/>
        </w:rPr>
        <w:t xml:space="preserve"> del </w:t>
      </w:r>
      <w:r w:rsidRPr="0096660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66604">
        <w:rPr>
          <w:rFonts w:ascii="Palatino Linotype" w:eastAsia="Calibri" w:hAnsi="Palatino Linotype" w:cs="Arial"/>
          <w:b/>
        </w:rPr>
        <w:t>.</w:t>
      </w:r>
    </w:p>
    <w:p w14:paraId="343B0FCF" w14:textId="413622B7" w:rsidR="00EA0165" w:rsidRPr="00966604"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966604">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966604"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966604">
        <w:rPr>
          <w:rFonts w:ascii="Palatino Linotype" w:hAnsi="Palatino Linotype"/>
          <w:b/>
          <w:color w:val="000000" w:themeColor="text1"/>
          <w:sz w:val="24"/>
          <w:szCs w:val="24"/>
          <w:lang w:val="es-MX" w:eastAsia="en-US"/>
        </w:rPr>
        <w:t>I. De la interposición del recurso.</w:t>
      </w:r>
      <w:bookmarkEnd w:id="16"/>
      <w:bookmarkEnd w:id="17"/>
      <w:bookmarkEnd w:id="18"/>
      <w:r w:rsidRPr="00966604">
        <w:rPr>
          <w:rFonts w:ascii="Palatino Linotype" w:hAnsi="Palatino Linotype"/>
          <w:b/>
          <w:color w:val="000000" w:themeColor="text1"/>
          <w:sz w:val="24"/>
          <w:szCs w:val="24"/>
          <w:lang w:val="es-MX" w:eastAsia="en-US"/>
        </w:rPr>
        <w:t xml:space="preserve"> </w:t>
      </w:r>
    </w:p>
    <w:p w14:paraId="489BB18C" w14:textId="77777777" w:rsidR="00EA0165" w:rsidRPr="00966604"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174FF292" w:rsidR="00BE1D89" w:rsidRPr="00966604" w:rsidRDefault="00EA0165"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966604">
        <w:rPr>
          <w:rFonts w:ascii="Palatino Linotype" w:eastAsia="Calibri" w:hAnsi="Palatino Linotype" w:cs="Arial"/>
          <w:lang w:val="es-ES_tradnl"/>
        </w:rPr>
        <w:t xml:space="preserve">El medio de impugnación fue presentado a través del </w:t>
      </w:r>
      <w:r w:rsidRPr="00966604">
        <w:rPr>
          <w:rFonts w:ascii="Palatino Linotype" w:eastAsia="Calibri" w:hAnsi="Palatino Linotype" w:cs="Arial"/>
          <w:b/>
          <w:lang w:val="es-ES_tradnl"/>
        </w:rPr>
        <w:t>SAIMEX,</w:t>
      </w:r>
      <w:r w:rsidRPr="0096660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966604">
        <w:rPr>
          <w:rFonts w:ascii="Palatino Linotype" w:eastAsia="Calibri" w:hAnsi="Palatino Linotype" w:cs="Arial"/>
          <w:lang w:val="es-ES_tradnl"/>
        </w:rPr>
        <w:t xml:space="preserve">particular es de señalar que si el </w:t>
      </w:r>
      <w:r w:rsidRPr="00966604">
        <w:rPr>
          <w:rFonts w:ascii="Palatino Linotype" w:eastAsia="Calibri" w:hAnsi="Palatino Linotype" w:cs="Arial"/>
          <w:b/>
          <w:lang w:val="es-ES_tradnl"/>
        </w:rPr>
        <w:t>SUJETO OBLIGADO</w:t>
      </w:r>
      <w:r w:rsidRPr="00966604">
        <w:rPr>
          <w:rFonts w:ascii="Palatino Linotype" w:eastAsia="Calibri" w:hAnsi="Palatino Linotype" w:cs="Arial"/>
          <w:lang w:val="es-ES_tradnl"/>
        </w:rPr>
        <w:t xml:space="preserve"> entregó respuesta el d</w:t>
      </w:r>
      <w:r w:rsidR="00F56AA1" w:rsidRPr="00966604">
        <w:rPr>
          <w:rFonts w:ascii="Palatino Linotype" w:eastAsia="Calibri" w:hAnsi="Palatino Linotype" w:cs="Arial"/>
          <w:lang w:val="es-ES_tradnl"/>
        </w:rPr>
        <w:t>ía trece (13</w:t>
      </w:r>
      <w:r w:rsidRPr="00966604">
        <w:rPr>
          <w:rFonts w:ascii="Palatino Linotype" w:eastAsia="Calibri" w:hAnsi="Palatino Linotype" w:cs="Arial"/>
          <w:lang w:val="es-ES_tradnl"/>
        </w:rPr>
        <w:t>) de</w:t>
      </w:r>
      <w:r w:rsidR="00F56AA1" w:rsidRPr="00966604">
        <w:rPr>
          <w:rFonts w:ascii="Palatino Linotype" w:eastAsia="Calibri" w:hAnsi="Palatino Linotype" w:cs="Arial"/>
          <w:lang w:val="es-ES_tradnl"/>
        </w:rPr>
        <w:t xml:space="preserve"> octubre </w:t>
      </w:r>
      <w:r w:rsidR="00BE1D89" w:rsidRPr="00966604">
        <w:rPr>
          <w:rFonts w:ascii="Palatino Linotype" w:eastAsia="Calibri" w:hAnsi="Palatino Linotype" w:cs="Arial"/>
          <w:lang w:val="es-ES_tradnl"/>
        </w:rPr>
        <w:t>de dos mil veintidós</w:t>
      </w:r>
      <w:r w:rsidRPr="00966604">
        <w:rPr>
          <w:rFonts w:ascii="Palatino Linotype" w:eastAsia="Calibri" w:hAnsi="Palatino Linotype" w:cs="Arial"/>
          <w:lang w:val="es-MX" w:eastAsia="en-US"/>
        </w:rPr>
        <w:t>, el plazo para interponer el recurso de rev</w:t>
      </w:r>
      <w:r w:rsidR="00E62DC6" w:rsidRPr="00966604">
        <w:rPr>
          <w:rFonts w:ascii="Palatino Linotype" w:eastAsia="Calibri" w:hAnsi="Palatino Linotype" w:cs="Arial"/>
          <w:lang w:val="es-MX" w:eastAsia="en-US"/>
        </w:rPr>
        <w:t xml:space="preserve">isión </w:t>
      </w:r>
      <w:r w:rsidR="00A2042B" w:rsidRPr="00966604">
        <w:rPr>
          <w:rFonts w:ascii="Palatino Linotype" w:eastAsia="Calibri" w:hAnsi="Palatino Linotype" w:cs="Arial"/>
          <w:lang w:val="es-MX" w:eastAsia="en-US"/>
        </w:rPr>
        <w:t>trascurrió del</w:t>
      </w:r>
      <w:r w:rsidR="00F56AA1" w:rsidRPr="00966604">
        <w:rPr>
          <w:rFonts w:ascii="Palatino Linotype" w:eastAsia="Calibri" w:hAnsi="Palatino Linotype" w:cs="Arial"/>
          <w:lang w:val="es-MX" w:eastAsia="en-US"/>
        </w:rPr>
        <w:t xml:space="preserve">  catorce (14</w:t>
      </w:r>
      <w:r w:rsidRPr="00966604">
        <w:rPr>
          <w:rFonts w:ascii="Palatino Linotype" w:eastAsia="Calibri" w:hAnsi="Palatino Linotype" w:cs="Arial"/>
          <w:lang w:val="es-MX" w:eastAsia="en-US"/>
        </w:rPr>
        <w:t>)</w:t>
      </w:r>
      <w:r w:rsidR="00A2042B" w:rsidRPr="00966604">
        <w:rPr>
          <w:rFonts w:ascii="Palatino Linotype" w:eastAsia="Calibri" w:hAnsi="Palatino Linotype" w:cs="Arial"/>
          <w:lang w:val="es-MX" w:eastAsia="en-US"/>
        </w:rPr>
        <w:t xml:space="preserve"> </w:t>
      </w:r>
      <w:r w:rsidR="00BE1D89" w:rsidRPr="00966604">
        <w:rPr>
          <w:rFonts w:ascii="Palatino Linotype" w:eastAsia="Calibri" w:hAnsi="Palatino Linotype" w:cs="Arial"/>
          <w:lang w:val="es-MX" w:eastAsia="en-US"/>
        </w:rPr>
        <w:t xml:space="preserve"> de</w:t>
      </w:r>
      <w:r w:rsidR="00F56AA1" w:rsidRPr="00966604">
        <w:rPr>
          <w:rFonts w:ascii="Palatino Linotype" w:eastAsia="Calibri" w:hAnsi="Palatino Linotype" w:cs="Arial"/>
          <w:lang w:val="es-MX" w:eastAsia="en-US"/>
        </w:rPr>
        <w:t xml:space="preserve"> octubre </w:t>
      </w:r>
      <w:r w:rsidRPr="00966604">
        <w:rPr>
          <w:rFonts w:ascii="Palatino Linotype" w:eastAsia="Calibri" w:hAnsi="Palatino Linotype" w:cs="Arial"/>
          <w:lang w:val="es-MX" w:eastAsia="en-US"/>
        </w:rPr>
        <w:t xml:space="preserve">al </w:t>
      </w:r>
      <w:r w:rsidR="00F56AA1" w:rsidRPr="00966604">
        <w:rPr>
          <w:rFonts w:ascii="Palatino Linotype" w:eastAsia="Calibri" w:hAnsi="Palatino Linotype" w:cs="Arial"/>
          <w:lang w:val="es-MX" w:eastAsia="en-US"/>
        </w:rPr>
        <w:t>cinco (05</w:t>
      </w:r>
      <w:r w:rsidR="00600000" w:rsidRPr="00966604">
        <w:rPr>
          <w:rFonts w:ascii="Palatino Linotype" w:eastAsia="Calibri" w:hAnsi="Palatino Linotype" w:cs="Arial"/>
          <w:lang w:val="es-MX" w:eastAsia="en-US"/>
        </w:rPr>
        <w:t>) de</w:t>
      </w:r>
      <w:r w:rsidR="00F56AA1" w:rsidRPr="00966604">
        <w:rPr>
          <w:rFonts w:ascii="Palatino Linotype" w:eastAsia="Calibri" w:hAnsi="Palatino Linotype" w:cs="Arial"/>
          <w:lang w:val="es-MX" w:eastAsia="en-US"/>
        </w:rPr>
        <w:t xml:space="preserve"> diciembre</w:t>
      </w:r>
      <w:r w:rsidR="00BE1D89" w:rsidRPr="00966604">
        <w:rPr>
          <w:rFonts w:ascii="Palatino Linotype" w:eastAsia="Calibri" w:hAnsi="Palatino Linotype" w:cs="Arial"/>
          <w:lang w:val="es-MX" w:eastAsia="en-US"/>
        </w:rPr>
        <w:t xml:space="preserve"> de dos mil veintidós</w:t>
      </w:r>
      <w:r w:rsidR="00E62DC6" w:rsidRPr="00966604">
        <w:rPr>
          <w:rFonts w:ascii="Palatino Linotype" w:eastAsia="Calibri" w:hAnsi="Palatino Linotype" w:cs="Arial"/>
          <w:lang w:val="es-MX" w:eastAsia="en-US"/>
        </w:rPr>
        <w:t xml:space="preserve">, </w:t>
      </w:r>
      <w:r w:rsidRPr="00966604">
        <w:rPr>
          <w:rFonts w:ascii="Palatino Linotype" w:eastAsia="Calibri" w:hAnsi="Palatino Linotype" w:cs="Arial"/>
          <w:lang w:val="es-MX" w:eastAsia="en-US"/>
        </w:rPr>
        <w:t>por lo que si el particular i</w:t>
      </w:r>
      <w:r w:rsidR="00392E2B" w:rsidRPr="00966604">
        <w:rPr>
          <w:rFonts w:ascii="Palatino Linotype" w:eastAsia="Calibri" w:hAnsi="Palatino Linotype" w:cs="Arial"/>
          <w:lang w:val="es-MX" w:eastAsia="en-US"/>
        </w:rPr>
        <w:t>nterpus</w:t>
      </w:r>
      <w:r w:rsidR="00806829" w:rsidRPr="00966604">
        <w:rPr>
          <w:rFonts w:ascii="Palatino Linotype" w:eastAsia="Calibri" w:hAnsi="Palatino Linotype" w:cs="Arial"/>
          <w:lang w:val="es-MX" w:eastAsia="en-US"/>
        </w:rPr>
        <w:t xml:space="preserve">o </w:t>
      </w:r>
      <w:r w:rsidR="00BE1D89" w:rsidRPr="00966604">
        <w:rPr>
          <w:rFonts w:ascii="Palatino Linotype" w:eastAsia="Calibri" w:hAnsi="Palatino Linotype" w:cs="Arial"/>
          <w:lang w:val="es-MX" w:eastAsia="en-US"/>
        </w:rPr>
        <w:t>r</w:t>
      </w:r>
      <w:r w:rsidR="00F56AA1" w:rsidRPr="00966604">
        <w:rPr>
          <w:rFonts w:ascii="Palatino Linotype" w:eastAsia="Calibri" w:hAnsi="Palatino Linotype" w:cs="Arial"/>
          <w:lang w:val="es-MX" w:eastAsia="en-US"/>
        </w:rPr>
        <w:t>ecurso de revisión el catorce (14</w:t>
      </w:r>
      <w:r w:rsidR="00BD6857" w:rsidRPr="00966604">
        <w:rPr>
          <w:rFonts w:ascii="Palatino Linotype" w:eastAsia="Calibri" w:hAnsi="Palatino Linotype" w:cs="Arial"/>
          <w:lang w:val="es-MX" w:eastAsia="en-US"/>
        </w:rPr>
        <w:t>) de</w:t>
      </w:r>
      <w:r w:rsidR="00F56AA1" w:rsidRPr="00966604">
        <w:rPr>
          <w:rFonts w:ascii="Palatino Linotype" w:eastAsia="Calibri" w:hAnsi="Palatino Linotype" w:cs="Arial"/>
          <w:lang w:val="es-MX" w:eastAsia="en-US"/>
        </w:rPr>
        <w:t xml:space="preserve"> octubre </w:t>
      </w:r>
      <w:r w:rsidRPr="00966604">
        <w:rPr>
          <w:rFonts w:ascii="Palatino Linotype" w:hAnsi="Palatino Linotype"/>
          <w:lang w:val="es-ES_tradnl"/>
        </w:rPr>
        <w:t xml:space="preserve">se encuentra dentro del periodo establecido por la Ley. </w:t>
      </w:r>
    </w:p>
    <w:p w14:paraId="45037C05" w14:textId="77777777" w:rsidR="00BE1D89" w:rsidRPr="00966604" w:rsidRDefault="00BE1D89" w:rsidP="00BE1D89">
      <w:pPr>
        <w:keepNext/>
        <w:keepLines/>
        <w:spacing w:before="240" w:line="360" w:lineRule="auto"/>
        <w:jc w:val="both"/>
        <w:outlineLvl w:val="0"/>
        <w:rPr>
          <w:rFonts w:ascii="Palatino Linotype" w:eastAsia="Calibri" w:hAnsi="Palatino Linotype" w:cs="Arial"/>
          <w:color w:val="365F91" w:themeColor="accent1" w:themeShade="BF"/>
        </w:rPr>
      </w:pPr>
      <w:bookmarkStart w:id="19" w:name="_Toc108698548"/>
      <w:r w:rsidRPr="00966604">
        <w:rPr>
          <w:rFonts w:ascii="Palatino Linotype" w:eastAsiaTheme="majorEastAsia" w:hAnsi="Palatino Linotype" w:cstheme="majorBidi"/>
          <w:b/>
        </w:rPr>
        <w:t>II. Del nombre como requisito innecesario para la tramitación del recurso.</w:t>
      </w:r>
      <w:bookmarkEnd w:id="19"/>
      <w:r w:rsidRPr="00966604">
        <w:rPr>
          <w:rFonts w:ascii="Palatino Linotype" w:eastAsiaTheme="majorEastAsia" w:hAnsi="Palatino Linotype" w:cstheme="majorBidi"/>
          <w:b/>
        </w:rPr>
        <w:t xml:space="preserve"> </w:t>
      </w:r>
    </w:p>
    <w:p w14:paraId="31B9A821"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3A73CB70" w14:textId="09E4445C" w:rsidR="00BE1D89" w:rsidRPr="00966604" w:rsidRDefault="00BE1D89" w:rsidP="00BE1D89">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966604">
        <w:rPr>
          <w:rFonts w:ascii="Palatino Linotype" w:hAnsi="Palatino Linotype" w:cs="Arial"/>
          <w:bCs/>
          <w:lang w:val="es-ES_tradnl"/>
        </w:rPr>
        <w:t xml:space="preserve">Por </w:t>
      </w:r>
      <w:r w:rsidRPr="00966604">
        <w:rPr>
          <w:rFonts w:ascii="Palatino Linotype" w:hAnsi="Palatino Linotype" w:cs="Arial"/>
          <w:bCs/>
        </w:rPr>
        <w:t xml:space="preserve">otro lado, de la revisión a los expedientes electrónicos contenidos en el sistema </w:t>
      </w:r>
      <w:r w:rsidRPr="00966604">
        <w:rPr>
          <w:rFonts w:ascii="Palatino Linotype" w:hAnsi="Palatino Linotype" w:cs="Arial"/>
          <w:b/>
          <w:bCs/>
        </w:rPr>
        <w:t>SAIMEX,</w:t>
      </w:r>
      <w:r w:rsidRPr="00966604">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66604">
        <w:rPr>
          <w:rFonts w:ascii="Palatino Linotype" w:hAnsi="Palatino Linotype" w:cs="Arial"/>
          <w:b/>
          <w:bCs/>
        </w:rPr>
        <w:t>no señaló su nombre completo, ni se tiene certeza sobre su identidad</w:t>
      </w:r>
      <w:r w:rsidRPr="0096660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7504C2D"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2E870E93" w14:textId="77777777" w:rsidR="00BE1D89" w:rsidRPr="00966604"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6604">
        <w:rPr>
          <w:rFonts w:ascii="Palatino Linotype" w:hAnsi="Palatino Linotype" w:cs="Arial"/>
          <w:bCs/>
        </w:rPr>
        <w:lastRenderedPageBreak/>
        <w:t xml:space="preserve">Esto es así, ya que de conformidad con los artículos 6, apartado A, fracciones III y IV de la </w:t>
      </w:r>
      <w:r w:rsidRPr="00966604">
        <w:rPr>
          <w:rFonts w:ascii="Palatino Linotype" w:hAnsi="Palatino Linotype" w:cs="Arial"/>
          <w:b/>
          <w:bCs/>
        </w:rPr>
        <w:t>Constitución Política de los Estados Unidos Mexicanos</w:t>
      </w:r>
      <w:r w:rsidRPr="00966604">
        <w:rPr>
          <w:rFonts w:ascii="Palatino Linotype" w:hAnsi="Palatino Linotype" w:cs="Arial"/>
          <w:bCs/>
        </w:rPr>
        <w:t xml:space="preserve">; 5, párrafos trigésimo, trigésimo primero y trigésimo segundo, fracciones III, IV y V, de la </w:t>
      </w:r>
      <w:r w:rsidRPr="00966604">
        <w:rPr>
          <w:rFonts w:ascii="Palatino Linotype" w:hAnsi="Palatino Linotype" w:cs="Arial"/>
          <w:b/>
          <w:bCs/>
        </w:rPr>
        <w:t>Constitución Política del Estado Libre y Soberano de México</w:t>
      </w:r>
      <w:r w:rsidRPr="00966604">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46E809"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51405173" w14:textId="77777777" w:rsidR="00BE1D89" w:rsidRPr="00966604"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6604">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817AC0"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214EE6A7" w14:textId="77777777" w:rsidR="00BE1D89" w:rsidRPr="00966604"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660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AF35268"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13AD5366" w14:textId="77777777" w:rsidR="00BE1D89" w:rsidRPr="00966604"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6604">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B652E04" w14:textId="77777777" w:rsidR="00BE1D89" w:rsidRPr="00966604" w:rsidRDefault="00BE1D89" w:rsidP="00BE1D89">
      <w:pPr>
        <w:tabs>
          <w:tab w:val="left" w:pos="426"/>
        </w:tabs>
        <w:spacing w:line="360" w:lineRule="auto"/>
        <w:ind w:right="49"/>
        <w:contextualSpacing/>
        <w:jc w:val="both"/>
        <w:rPr>
          <w:rFonts w:ascii="Palatino Linotype" w:hAnsi="Palatino Linotype" w:cs="Arial"/>
          <w:b/>
        </w:rPr>
      </w:pPr>
    </w:p>
    <w:p w14:paraId="73A357F8" w14:textId="77777777" w:rsidR="00BE1D89" w:rsidRPr="00966604"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6604">
        <w:rPr>
          <w:rFonts w:ascii="Palatino Linotype" w:hAnsi="Palatino Linotype" w:cs="Arial"/>
          <w:bCs/>
        </w:rPr>
        <w:t xml:space="preserve">Por lo tanto, el nombre de la </w:t>
      </w:r>
      <w:r w:rsidRPr="00966604">
        <w:rPr>
          <w:rFonts w:ascii="Palatino Linotype" w:hAnsi="Palatino Linotype" w:cs="Arial"/>
          <w:b/>
          <w:bCs/>
        </w:rPr>
        <w:t>SOLICITANTE</w:t>
      </w:r>
      <w:r w:rsidRPr="00966604">
        <w:rPr>
          <w:rFonts w:ascii="Palatino Linotype" w:hAnsi="Palatino Linotype" w:cs="Arial"/>
          <w:bCs/>
        </w:rPr>
        <w:t xml:space="preserve"> y subsecuente </w:t>
      </w:r>
      <w:r w:rsidRPr="00966604">
        <w:rPr>
          <w:rFonts w:ascii="Palatino Linotype" w:hAnsi="Palatino Linotype" w:cs="Arial"/>
          <w:b/>
          <w:bCs/>
        </w:rPr>
        <w:t>RECURRENTE</w:t>
      </w:r>
      <w:r w:rsidRPr="00966604">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C72C37F" w14:textId="77777777" w:rsidR="00BE1D89" w:rsidRPr="00966604" w:rsidRDefault="00BE1D89" w:rsidP="00BE1D89">
      <w:pPr>
        <w:pStyle w:val="Ttulo1"/>
        <w:spacing w:line="360" w:lineRule="auto"/>
        <w:jc w:val="both"/>
        <w:rPr>
          <w:rFonts w:ascii="Palatino Linotype" w:hAnsi="Palatino Linotype"/>
          <w:b/>
          <w:color w:val="000000" w:themeColor="text1"/>
          <w:sz w:val="24"/>
          <w:szCs w:val="24"/>
          <w:lang w:val="es-MX" w:eastAsia="en-US"/>
        </w:rPr>
      </w:pPr>
      <w:bookmarkStart w:id="20" w:name="_Toc110470207"/>
      <w:r w:rsidRPr="00966604">
        <w:rPr>
          <w:rFonts w:ascii="Palatino Linotype" w:hAnsi="Palatino Linotype"/>
          <w:b/>
          <w:color w:val="auto"/>
          <w:sz w:val="24"/>
          <w:szCs w:val="24"/>
        </w:rPr>
        <w:t xml:space="preserve">III. </w:t>
      </w:r>
      <w:bookmarkStart w:id="21" w:name="_Toc110470208"/>
      <w:bookmarkEnd w:id="20"/>
      <w:r w:rsidRPr="00966604">
        <w:rPr>
          <w:rFonts w:ascii="Palatino Linotype" w:hAnsi="Palatino Linotype"/>
          <w:b/>
          <w:color w:val="000000" w:themeColor="text1"/>
          <w:sz w:val="24"/>
          <w:szCs w:val="24"/>
          <w:lang w:val="es-MX" w:eastAsia="en-US"/>
        </w:rPr>
        <w:t xml:space="preserve">De la determinación sobre la </w:t>
      </w:r>
      <w:proofErr w:type="spellStart"/>
      <w:r w:rsidRPr="00966604">
        <w:rPr>
          <w:rFonts w:ascii="Palatino Linotype" w:hAnsi="Palatino Linotype"/>
          <w:b/>
          <w:color w:val="000000" w:themeColor="text1"/>
          <w:sz w:val="24"/>
          <w:szCs w:val="24"/>
          <w:lang w:val="es-MX" w:eastAsia="en-US"/>
        </w:rPr>
        <w:t>procedibilidad</w:t>
      </w:r>
      <w:proofErr w:type="spellEnd"/>
      <w:r w:rsidRPr="00966604">
        <w:rPr>
          <w:rFonts w:ascii="Palatino Linotype" w:hAnsi="Palatino Linotype"/>
          <w:b/>
          <w:color w:val="000000" w:themeColor="text1"/>
          <w:sz w:val="24"/>
          <w:szCs w:val="24"/>
          <w:lang w:val="es-MX" w:eastAsia="en-US"/>
        </w:rPr>
        <w:t xml:space="preserve"> del recurso.</w:t>
      </w:r>
      <w:bookmarkEnd w:id="21"/>
      <w:r w:rsidRPr="00966604">
        <w:rPr>
          <w:rFonts w:ascii="Palatino Linotype" w:hAnsi="Palatino Linotype"/>
          <w:b/>
          <w:color w:val="000000" w:themeColor="text1"/>
          <w:sz w:val="24"/>
          <w:szCs w:val="24"/>
          <w:lang w:val="es-MX" w:eastAsia="en-US"/>
        </w:rPr>
        <w:t xml:space="preserve"> </w:t>
      </w:r>
    </w:p>
    <w:p w14:paraId="39C2C976" w14:textId="77777777" w:rsidR="00BE1D89" w:rsidRPr="00966604" w:rsidRDefault="00BE1D89" w:rsidP="00BE1D89">
      <w:pPr>
        <w:spacing w:line="360" w:lineRule="auto"/>
        <w:jc w:val="both"/>
        <w:rPr>
          <w:rFonts w:ascii="Palatino Linotype" w:hAnsi="Palatino Linotype"/>
          <w:lang w:val="es-MX" w:eastAsia="en-US"/>
        </w:rPr>
      </w:pPr>
    </w:p>
    <w:p w14:paraId="00B7840B" w14:textId="77777777" w:rsidR="00BE1D89" w:rsidRPr="00966604" w:rsidRDefault="00BE1D89"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96660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2A906E6C" w:rsidR="00A2042B" w:rsidRPr="00966604"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966604" w:rsidRDefault="00992BC7" w:rsidP="00F86921">
      <w:pPr>
        <w:pStyle w:val="Ttulo1"/>
        <w:spacing w:line="360" w:lineRule="auto"/>
        <w:rPr>
          <w:rFonts w:ascii="Palatino Linotype" w:hAnsi="Palatino Linotype"/>
          <w:sz w:val="24"/>
          <w:szCs w:val="24"/>
          <w:lang w:eastAsia="es-ES_tradnl"/>
        </w:rPr>
      </w:pPr>
      <w:bookmarkStart w:id="22" w:name="_Toc88745695"/>
      <w:r w:rsidRPr="00966604">
        <w:rPr>
          <w:rFonts w:ascii="Palatino Linotype" w:eastAsia="MS Mincho" w:hAnsi="Palatino Linotype"/>
          <w:b/>
          <w:color w:val="000000" w:themeColor="text1"/>
          <w:sz w:val="24"/>
          <w:szCs w:val="24"/>
          <w:lang w:val="es-ES_tradnl"/>
        </w:rPr>
        <w:t>TERCERO</w:t>
      </w:r>
      <w:r w:rsidRPr="00966604">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966604">
        <w:rPr>
          <w:rFonts w:ascii="Palatino Linotype" w:hAnsi="Palatino Linotype" w:cs="Times New Roman"/>
          <w:b/>
          <w:color w:val="000000" w:themeColor="text1"/>
          <w:sz w:val="24"/>
          <w:szCs w:val="24"/>
        </w:rPr>
        <w:t xml:space="preserve"> </w:t>
      </w:r>
      <w:r w:rsidR="00EA0165" w:rsidRPr="00966604">
        <w:rPr>
          <w:rFonts w:ascii="Palatino Linotype" w:hAnsi="Palatino Linotype"/>
          <w:b/>
          <w:color w:val="000000" w:themeColor="text1"/>
          <w:sz w:val="24"/>
          <w:szCs w:val="24"/>
          <w:lang w:val="es-MX" w:eastAsia="en-US"/>
        </w:rPr>
        <w:t xml:space="preserve">Del planteamiento de la </w:t>
      </w:r>
      <w:r w:rsidR="00EA0165" w:rsidRPr="00966604">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966604"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660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66604">
        <w:rPr>
          <w:rFonts w:ascii="Palatino Linotype" w:eastAsia="Calibri" w:hAnsi="Palatino Linotype" w:cs="Arial"/>
          <w:b/>
        </w:rPr>
        <w:t xml:space="preserve">Ley de Transparencia y Acceso a la Información Pública del Estado de México y </w:t>
      </w:r>
      <w:r w:rsidRPr="00966604">
        <w:rPr>
          <w:rFonts w:ascii="Palatino Linotype" w:eastAsia="Calibri" w:hAnsi="Palatino Linotype" w:cs="Arial"/>
          <w:b/>
        </w:rPr>
        <w:lastRenderedPageBreak/>
        <w:t>Municipios</w:t>
      </w:r>
      <w:r w:rsidRPr="00966604">
        <w:rPr>
          <w:rFonts w:ascii="Palatino Linotype" w:hAnsi="Palatino Linotype" w:cs="Arial"/>
          <w:lang w:val="es-ES_tradnl"/>
        </w:rPr>
        <w:t xml:space="preserve"> y determinar la confirmación; revocación o modificación; </w:t>
      </w:r>
      <w:proofErr w:type="spellStart"/>
      <w:r w:rsidRPr="00966604">
        <w:rPr>
          <w:rFonts w:ascii="Palatino Linotype" w:hAnsi="Palatino Linotype" w:cs="Arial"/>
          <w:lang w:val="es-ES_tradnl"/>
        </w:rPr>
        <w:t>desechamiento</w:t>
      </w:r>
      <w:proofErr w:type="spellEnd"/>
      <w:r w:rsidRPr="00966604">
        <w:rPr>
          <w:rFonts w:ascii="Palatino Linotype" w:hAnsi="Palatino Linotype" w:cs="Arial"/>
          <w:lang w:val="es-ES_tradnl"/>
        </w:rPr>
        <w:t xml:space="preserve"> o sobreseimiento; y en su </w:t>
      </w:r>
      <w:r w:rsidRPr="00966604">
        <w:rPr>
          <w:rFonts w:ascii="Palatino Linotype" w:hAnsi="Palatino Linotype" w:cs="Arial"/>
          <w:b/>
          <w:lang w:val="es-ES_tradnl"/>
        </w:rPr>
        <w:t>caso ordenar la entrega de la información,</w:t>
      </w:r>
      <w:r w:rsidRPr="00966604">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966604"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3821285E" w:rsidR="00D217A4" w:rsidRPr="00966604"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6604">
        <w:rPr>
          <w:rFonts w:ascii="Palatino Linotype" w:eastAsia="MS Mincho" w:hAnsi="Palatino Linotype"/>
          <w:lang w:val="es-ES_tradnl"/>
        </w:rPr>
        <w:t xml:space="preserve">De las constancias en el expediente al rubro indicado, se desprende que el particular solicitó </w:t>
      </w:r>
      <w:r w:rsidR="003669E8" w:rsidRPr="00966604">
        <w:rPr>
          <w:rFonts w:ascii="Palatino Linotype" w:eastAsia="MS Mincho" w:hAnsi="Palatino Linotype"/>
          <w:lang w:val="es-ES_tradnl"/>
        </w:rPr>
        <w:t xml:space="preserve">acceso </w:t>
      </w:r>
      <w:r w:rsidR="003D1DF9" w:rsidRPr="00966604">
        <w:rPr>
          <w:rFonts w:ascii="Palatino Linotype" w:eastAsia="MS Mincho" w:hAnsi="Palatino Linotype"/>
          <w:lang w:val="es-ES_tradnl"/>
        </w:rPr>
        <w:t>a</w:t>
      </w:r>
      <w:r w:rsidR="00E00BFD" w:rsidRPr="00966604">
        <w:rPr>
          <w:rFonts w:ascii="Palatino Linotype" w:eastAsia="MS Mincho" w:hAnsi="Palatino Linotype"/>
          <w:lang w:val="es-ES_tradnl"/>
        </w:rPr>
        <w:t xml:space="preserve"> </w:t>
      </w:r>
      <w:r w:rsidR="00BE1D89" w:rsidRPr="00966604">
        <w:rPr>
          <w:rFonts w:ascii="Palatino Linotype" w:eastAsia="MS Mincho" w:hAnsi="Palatino Linotype"/>
          <w:lang w:val="es-ES_tradnl"/>
        </w:rPr>
        <w:t>diversa información relacionada con</w:t>
      </w:r>
      <w:r w:rsidR="00F56AA1" w:rsidRPr="00966604">
        <w:rPr>
          <w:rFonts w:ascii="Palatino Linotype" w:eastAsia="MS Mincho" w:hAnsi="Palatino Linotype"/>
          <w:lang w:val="es-ES_tradnl"/>
        </w:rPr>
        <w:t xml:space="preserve"> la verificación virtual oficiosa de las obligaciones de transparencia del año </w:t>
      </w:r>
      <w:r w:rsidR="00AC61B3" w:rsidRPr="00966604">
        <w:rPr>
          <w:rFonts w:ascii="Palatino Linotype" w:eastAsia="MS Mincho" w:hAnsi="Palatino Linotype"/>
          <w:lang w:val="es-ES_tradnl"/>
        </w:rPr>
        <w:t>2022 emitida por este instituto</w:t>
      </w:r>
      <w:r w:rsidR="007E5467" w:rsidRPr="00966604">
        <w:rPr>
          <w:rFonts w:ascii="Palatino Linotype" w:hAnsi="Palatino Linotype"/>
          <w:lang w:val="es-ES_tradnl"/>
        </w:rPr>
        <w:t>, requerimientos</w:t>
      </w:r>
      <w:r w:rsidR="00B0049C" w:rsidRPr="00966604">
        <w:rPr>
          <w:rFonts w:ascii="Palatino Linotype" w:eastAsia="MS Mincho" w:hAnsi="Palatino Linotype"/>
          <w:lang w:val="es-ES_tradnl"/>
        </w:rPr>
        <w:t xml:space="preserve">, </w:t>
      </w:r>
      <w:r w:rsidR="007E5467" w:rsidRPr="00966604">
        <w:rPr>
          <w:rFonts w:ascii="Palatino Linotype" w:eastAsia="MS Mincho" w:hAnsi="Palatino Linotype"/>
          <w:lang w:val="es-ES_tradnl"/>
        </w:rPr>
        <w:t xml:space="preserve">a los </w:t>
      </w:r>
      <w:r w:rsidR="00562ACE" w:rsidRPr="00966604">
        <w:rPr>
          <w:rFonts w:ascii="Palatino Linotype" w:eastAsia="MS Mincho" w:hAnsi="Palatino Linotype"/>
          <w:lang w:val="es-ES_tradnl"/>
        </w:rPr>
        <w:t xml:space="preserve"> que se respondió</w:t>
      </w:r>
      <w:r w:rsidR="00EC6134" w:rsidRPr="00966604">
        <w:rPr>
          <w:rFonts w:ascii="Palatino Linotype" w:eastAsia="MS Mincho" w:hAnsi="Palatino Linotype"/>
          <w:lang w:val="es-ES_tradnl"/>
        </w:rPr>
        <w:t xml:space="preserve"> a través de</w:t>
      </w:r>
      <w:r w:rsidR="00F56AA1" w:rsidRPr="00966604">
        <w:rPr>
          <w:rFonts w:ascii="Palatino Linotype" w:eastAsia="MS Mincho" w:hAnsi="Palatino Linotype"/>
          <w:lang w:val="es-ES_tradnl"/>
        </w:rPr>
        <w:t xml:space="preserve"> </w:t>
      </w:r>
      <w:r w:rsidR="00A2042B" w:rsidRPr="00966604">
        <w:rPr>
          <w:rFonts w:ascii="Palatino Linotype" w:eastAsia="MS Mincho" w:hAnsi="Palatino Linotype"/>
          <w:lang w:val="es-ES_tradnl"/>
        </w:rPr>
        <w:t>l</w:t>
      </w:r>
      <w:r w:rsidR="00F56AA1" w:rsidRPr="00966604">
        <w:rPr>
          <w:rFonts w:ascii="Palatino Linotype" w:eastAsia="MS Mincho" w:hAnsi="Palatino Linotype"/>
          <w:lang w:val="es-ES_tradnl"/>
        </w:rPr>
        <w:t>a Coordinadora de  Cuautitlán Izcalli</w:t>
      </w:r>
      <w:r w:rsidR="00652931" w:rsidRPr="00966604">
        <w:rPr>
          <w:rFonts w:ascii="Palatino Linotype" w:eastAsia="MS Mincho" w:hAnsi="Palatino Linotype"/>
          <w:lang w:val="es-ES_tradnl"/>
        </w:rPr>
        <w:t xml:space="preserve">, </w:t>
      </w:r>
      <w:r w:rsidR="00EC6134" w:rsidRPr="00966604">
        <w:rPr>
          <w:rFonts w:ascii="Palatino Linotype" w:eastAsia="MS Mincho" w:hAnsi="Palatino Linotype"/>
          <w:lang w:val="es-ES_tradnl"/>
        </w:rPr>
        <w:t>no</w:t>
      </w:r>
      <w:r w:rsidR="009C61F1" w:rsidRPr="00966604">
        <w:rPr>
          <w:rFonts w:ascii="Palatino Linotype" w:eastAsia="MS Mincho" w:hAnsi="Palatino Linotype"/>
          <w:lang w:val="es-ES_tradnl"/>
        </w:rPr>
        <w:t xml:space="preserve"> obstante lo anterior, </w:t>
      </w:r>
      <w:r w:rsidR="00B0049C" w:rsidRPr="00966604">
        <w:rPr>
          <w:rFonts w:ascii="Palatino Linotype" w:eastAsia="MS Mincho" w:hAnsi="Palatino Linotype"/>
          <w:lang w:val="es-ES_tradnl"/>
        </w:rPr>
        <w:t xml:space="preserve">la parte recurrente </w:t>
      </w:r>
      <w:r w:rsidRPr="00966604">
        <w:rPr>
          <w:rFonts w:ascii="Palatino Linotype" w:eastAsia="MS Mincho" w:hAnsi="Palatino Linotype"/>
          <w:lang w:val="es-ES_tradnl"/>
        </w:rPr>
        <w:t>se inconforma e interpone el presente recurso de revisión, argumentado como raz</w:t>
      </w:r>
      <w:r w:rsidR="00B153AD" w:rsidRPr="00966604">
        <w:rPr>
          <w:rFonts w:ascii="Palatino Linotype" w:eastAsia="MS Mincho" w:hAnsi="Palatino Linotype"/>
          <w:lang w:val="es-ES_tradnl"/>
        </w:rPr>
        <w:t xml:space="preserve">ones o motivos de inconformidad la </w:t>
      </w:r>
      <w:r w:rsidR="00A2042B" w:rsidRPr="00966604">
        <w:rPr>
          <w:rFonts w:ascii="Palatino Linotype" w:eastAsia="MS Mincho" w:hAnsi="Palatino Linotype"/>
          <w:lang w:val="es-ES_tradnl"/>
        </w:rPr>
        <w:t>entrega de información</w:t>
      </w:r>
      <w:r w:rsidR="00F56AA1" w:rsidRPr="00966604">
        <w:rPr>
          <w:rFonts w:ascii="Palatino Linotype" w:eastAsia="MS Mincho" w:hAnsi="Palatino Linotype"/>
          <w:lang w:val="es-ES_tradnl"/>
        </w:rPr>
        <w:t xml:space="preserve"> que no corresponde con lo solicitado</w:t>
      </w:r>
      <w:r w:rsidR="00A2042B" w:rsidRPr="00966604">
        <w:rPr>
          <w:rFonts w:ascii="Palatino Linotype" w:eastAsia="MS Mincho" w:hAnsi="Palatino Linotype"/>
          <w:lang w:val="es-ES_tradnl"/>
        </w:rPr>
        <w:t xml:space="preserve">. </w:t>
      </w:r>
    </w:p>
    <w:p w14:paraId="44EC49A6" w14:textId="77777777" w:rsidR="00B153AD" w:rsidRPr="00966604"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75F4C778" w:rsidR="00D217A4" w:rsidRPr="00966604"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6604">
        <w:rPr>
          <w:rFonts w:ascii="Palatino Linotype" w:eastAsia="MS Mincho" w:hAnsi="Palatino Linotype"/>
          <w:lang w:val="es-ES_tradnl"/>
        </w:rPr>
        <w:t xml:space="preserve">En ese sentido, el agravio del recurrente consiste en que la respuesta proporcionada por el </w:t>
      </w:r>
      <w:r w:rsidRPr="00966604">
        <w:rPr>
          <w:rFonts w:ascii="Palatino Linotype" w:eastAsia="MS Mincho" w:hAnsi="Palatino Linotype"/>
          <w:b/>
          <w:lang w:val="es-ES_tradnl"/>
        </w:rPr>
        <w:t>SUJETO OBLIGADO</w:t>
      </w:r>
      <w:r w:rsidRPr="0096660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966604">
        <w:rPr>
          <w:rFonts w:ascii="Palatino Linotype" w:eastAsia="MS Mincho" w:hAnsi="Palatino Linotype"/>
          <w:lang w:val="es-ES_tradnl"/>
        </w:rPr>
        <w:t xml:space="preserve"> se deberá garantiza</w:t>
      </w:r>
      <w:r w:rsidR="00543427" w:rsidRPr="00966604">
        <w:rPr>
          <w:rFonts w:ascii="Palatino Linotype" w:eastAsia="MS Mincho" w:hAnsi="Palatino Linotype"/>
          <w:lang w:val="es-ES_tradnl"/>
        </w:rPr>
        <w:t>r que sea</w:t>
      </w:r>
      <w:r w:rsidR="00F56AA1" w:rsidRPr="00966604">
        <w:rPr>
          <w:rFonts w:ascii="Palatino Linotype" w:eastAsia="MS Mincho" w:hAnsi="Palatino Linotype"/>
          <w:lang w:val="es-ES_tradnl"/>
        </w:rPr>
        <w:t xml:space="preserve"> </w:t>
      </w:r>
      <w:r w:rsidR="000D1BAD" w:rsidRPr="00966604">
        <w:rPr>
          <w:rFonts w:ascii="Palatino Linotype" w:eastAsia="MS Mincho" w:hAnsi="Palatino Linotype"/>
          <w:lang w:val="es-ES_tradnl"/>
        </w:rPr>
        <w:t>congruente</w:t>
      </w:r>
      <w:r w:rsidR="00A2042B" w:rsidRPr="00966604">
        <w:rPr>
          <w:rFonts w:ascii="Palatino Linotype" w:eastAsia="MS Mincho" w:hAnsi="Palatino Linotype"/>
          <w:lang w:val="es-ES_tradnl"/>
        </w:rPr>
        <w:t xml:space="preserve">. </w:t>
      </w:r>
    </w:p>
    <w:p w14:paraId="35853B1F" w14:textId="77777777" w:rsidR="00D217A4" w:rsidRPr="00966604" w:rsidRDefault="00D217A4" w:rsidP="00F86921">
      <w:pPr>
        <w:pStyle w:val="Prrafodelista"/>
        <w:spacing w:line="360" w:lineRule="auto"/>
        <w:rPr>
          <w:rFonts w:ascii="Palatino Linotype" w:eastAsia="MS Mincho" w:hAnsi="Palatino Linotype"/>
          <w:lang w:val="es-ES_tradnl"/>
        </w:rPr>
      </w:pPr>
    </w:p>
    <w:p w14:paraId="78993703" w14:textId="0B9415D5" w:rsidR="002C7E93" w:rsidRPr="00966604" w:rsidRDefault="00EA0165" w:rsidP="002C7E93">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6604">
        <w:rPr>
          <w:rFonts w:ascii="Palatino Linotype" w:eastAsia="MS Mincho" w:hAnsi="Palatino Linotype"/>
          <w:lang w:val="es-ES_tradnl"/>
        </w:rPr>
        <w:t xml:space="preserve">Por lo que de este modo, el presente recurso de revisión se circunscribe a determinar si el </w:t>
      </w:r>
      <w:r w:rsidRPr="00966604">
        <w:rPr>
          <w:rFonts w:ascii="Palatino Linotype" w:eastAsia="MS Mincho" w:hAnsi="Palatino Linotype"/>
          <w:b/>
          <w:lang w:val="es-ES_tradnl"/>
        </w:rPr>
        <w:t>SUJETO OBLIGADO</w:t>
      </w:r>
      <w:r w:rsidR="009C4F62" w:rsidRPr="00966604">
        <w:rPr>
          <w:rFonts w:ascii="Palatino Linotype" w:eastAsia="MS Mincho" w:hAnsi="Palatino Linotype"/>
          <w:lang w:val="es-ES_tradnl"/>
        </w:rPr>
        <w:t xml:space="preserve"> con la respuesta otorgada</w:t>
      </w:r>
      <w:r w:rsidR="00562ACE" w:rsidRPr="00966604">
        <w:rPr>
          <w:rFonts w:ascii="Palatino Linotype" w:eastAsia="MS Mincho" w:hAnsi="Palatino Linotype"/>
          <w:lang w:val="es-ES_tradnl"/>
        </w:rPr>
        <w:t xml:space="preserve">, </w:t>
      </w:r>
      <w:r w:rsidRPr="00966604">
        <w:rPr>
          <w:rFonts w:ascii="Palatino Linotype" w:eastAsia="MS Mincho" w:hAnsi="Palatino Linotype"/>
          <w:lang w:val="es-ES_tradnl"/>
        </w:rPr>
        <w:t>vulnera el derecho de acceso a la información accionado por el particular a</w:t>
      </w:r>
      <w:r w:rsidR="005F7AD4" w:rsidRPr="00966604">
        <w:rPr>
          <w:rFonts w:ascii="Palatino Linotype" w:eastAsia="MS Mincho" w:hAnsi="Palatino Linotype"/>
          <w:lang w:val="es-ES_tradnl"/>
        </w:rPr>
        <w:t>ctualizando la causal</w:t>
      </w:r>
      <w:r w:rsidRPr="00966604">
        <w:rPr>
          <w:rFonts w:ascii="Palatino Linotype" w:eastAsia="MS Mincho" w:hAnsi="Palatino Linotype"/>
          <w:lang w:val="es-ES_tradnl"/>
        </w:rPr>
        <w:t xml:space="preserve"> de </w:t>
      </w:r>
      <w:r w:rsidRPr="00966604">
        <w:rPr>
          <w:rFonts w:ascii="Palatino Linotype" w:eastAsia="MS Mincho" w:hAnsi="Palatino Linotype"/>
          <w:lang w:val="es-ES_tradnl"/>
        </w:rPr>
        <w:lastRenderedPageBreak/>
        <w:t>procedencia prevista</w:t>
      </w:r>
      <w:r w:rsidR="00650D78" w:rsidRPr="00966604">
        <w:rPr>
          <w:rFonts w:ascii="Palatino Linotype" w:eastAsia="MS Mincho" w:hAnsi="Palatino Linotype"/>
          <w:lang w:val="es-ES_tradnl"/>
        </w:rPr>
        <w:t xml:space="preserve"> en el artículo 179 fracciones </w:t>
      </w:r>
      <w:r w:rsidR="00A2042B" w:rsidRPr="00966604">
        <w:rPr>
          <w:rFonts w:ascii="Palatino Linotype" w:eastAsia="MS Mincho" w:hAnsi="Palatino Linotype"/>
          <w:lang w:val="es-ES_tradnl"/>
        </w:rPr>
        <w:t>V</w:t>
      </w:r>
      <w:r w:rsidR="00F56AA1" w:rsidRPr="00966604">
        <w:rPr>
          <w:rFonts w:ascii="Palatino Linotype" w:eastAsia="MS Mincho" w:hAnsi="Palatino Linotype"/>
          <w:lang w:val="es-ES_tradnl"/>
        </w:rPr>
        <w:t>I</w:t>
      </w:r>
      <w:r w:rsidR="009C4F62" w:rsidRPr="00966604">
        <w:rPr>
          <w:rStyle w:val="Refdenotaalpie"/>
          <w:rFonts w:ascii="Palatino Linotype" w:eastAsia="MS Mincho" w:hAnsi="Palatino Linotype"/>
          <w:lang w:val="es-ES_tradnl"/>
        </w:rPr>
        <w:footnoteReference w:id="1"/>
      </w:r>
      <w:r w:rsidR="00562ACE" w:rsidRPr="00966604">
        <w:rPr>
          <w:rFonts w:ascii="Palatino Linotype" w:eastAsia="MS Mincho" w:hAnsi="Palatino Linotype"/>
          <w:lang w:val="es-ES_tradnl"/>
        </w:rPr>
        <w:t xml:space="preserve"> </w:t>
      </w:r>
      <w:r w:rsidRPr="00966604">
        <w:rPr>
          <w:rFonts w:ascii="Palatino Linotype" w:eastAsia="MS Mincho" w:hAnsi="Palatino Linotype"/>
          <w:lang w:val="es-ES_tradnl"/>
        </w:rPr>
        <w:t>de la Ley de Transparencia y Acceso a la Información del Estado de México y Municipios.</w:t>
      </w:r>
    </w:p>
    <w:p w14:paraId="5BADE327" w14:textId="77777777" w:rsidR="00652931" w:rsidRPr="00966604" w:rsidRDefault="00652931" w:rsidP="00652931">
      <w:pPr>
        <w:pStyle w:val="Prrafodelista"/>
        <w:spacing w:before="240" w:after="240" w:line="360" w:lineRule="auto"/>
        <w:ind w:left="0"/>
        <w:contextualSpacing/>
        <w:jc w:val="both"/>
        <w:rPr>
          <w:rFonts w:ascii="Palatino Linotype" w:hAnsi="Palatino Linotype"/>
          <w:i/>
          <w:lang w:val="es-ES_tradnl"/>
        </w:rPr>
      </w:pPr>
    </w:p>
    <w:p w14:paraId="5162A17C" w14:textId="71549F44" w:rsidR="00286C23" w:rsidRPr="00966604" w:rsidRDefault="009A1E3F" w:rsidP="00F86921">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8745696"/>
      <w:bookmarkStart w:id="44" w:name="_Toc459174366"/>
      <w:bookmarkStart w:id="45" w:name="_Toc459659884"/>
      <w:bookmarkStart w:id="46" w:name="_Toc461687280"/>
      <w:bookmarkStart w:id="47" w:name="_Toc462771051"/>
      <w:bookmarkStart w:id="48" w:name="_Toc464139201"/>
      <w:r w:rsidRPr="00966604">
        <w:rPr>
          <w:rFonts w:ascii="Palatino Linotype" w:hAnsi="Palatino Linotype"/>
          <w:b/>
          <w:color w:val="000000" w:themeColor="text1"/>
          <w:sz w:val="24"/>
          <w:szCs w:val="24"/>
          <w:lang w:val="es-MX" w:eastAsia="en-US"/>
        </w:rPr>
        <w:t>CUARTO</w:t>
      </w:r>
      <w:r w:rsidR="00F041CF" w:rsidRPr="00966604">
        <w:rPr>
          <w:rFonts w:ascii="Palatino Linotype" w:hAnsi="Palatino Linotype"/>
          <w:b/>
          <w:color w:val="000000" w:themeColor="text1"/>
          <w:sz w:val="24"/>
          <w:szCs w:val="24"/>
          <w:lang w:val="es-MX" w:eastAsia="en-US"/>
        </w:rPr>
        <w:t>. Estudio y r</w:t>
      </w:r>
      <w:r w:rsidR="00EA0165" w:rsidRPr="00966604">
        <w:rPr>
          <w:rFonts w:ascii="Palatino Linotype" w:hAnsi="Palatino Linotype"/>
          <w:b/>
          <w:color w:val="000000" w:themeColor="text1"/>
          <w:sz w:val="24"/>
          <w:szCs w:val="24"/>
          <w:lang w:val="es-MX" w:eastAsia="en-US"/>
        </w:rPr>
        <w:t>esolución del asunto.</w:t>
      </w:r>
      <w:bookmarkEnd w:id="42"/>
      <w:bookmarkEnd w:id="43"/>
    </w:p>
    <w:p w14:paraId="53DCA8BD" w14:textId="77777777" w:rsidR="00652931" w:rsidRPr="00966604" w:rsidRDefault="00652931" w:rsidP="0065293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9" w:name="_Toc110433658"/>
      <w:r w:rsidRPr="00966604">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9"/>
    </w:p>
    <w:p w14:paraId="53423EB0" w14:textId="77777777" w:rsidR="00652931" w:rsidRPr="00966604"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966604" w:rsidRDefault="00652931" w:rsidP="00652931">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6604">
        <w:rPr>
          <w:rFonts w:ascii="Palatino Linotype" w:eastAsia="MS Mincho" w:hAnsi="Palatino Linotype"/>
          <w:color w:val="000000" w:themeColor="text1"/>
          <w:lang w:val="es-MX"/>
        </w:rPr>
        <w:t>Es menester precisar</w:t>
      </w:r>
      <w:r w:rsidRPr="00966604">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66604">
        <w:rPr>
          <w:rFonts w:ascii="Palatino Linotype" w:eastAsia="MS Mincho" w:hAnsi="Palatino Linotype"/>
          <w:b/>
          <w:bCs/>
          <w:color w:val="000000" w:themeColor="text1"/>
          <w:lang w:val="es-MX"/>
        </w:rPr>
        <w:t>SUJETO OBLIGADO</w:t>
      </w:r>
      <w:r w:rsidRPr="00966604">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66604">
        <w:rPr>
          <w:rFonts w:ascii="Palatino Linotype" w:eastAsia="MS Mincho" w:hAnsi="Palatino Linotype"/>
          <w:b/>
          <w:bCs/>
          <w:color w:val="000000" w:themeColor="text1"/>
          <w:lang w:val="es-MX"/>
        </w:rPr>
        <w:t>Constitución Política de los Estados Unidos Mexicanos</w:t>
      </w:r>
      <w:r w:rsidRPr="00966604">
        <w:rPr>
          <w:rFonts w:ascii="Palatino Linotype" w:eastAsia="MS Mincho" w:hAnsi="Palatino Linotype"/>
          <w:bCs/>
          <w:color w:val="000000" w:themeColor="text1"/>
          <w:lang w:val="es-MX"/>
        </w:rPr>
        <w:t>, tienen</w:t>
      </w:r>
      <w:r w:rsidRPr="00966604">
        <w:rPr>
          <w:rFonts w:ascii="Palatino Linotype" w:eastAsia="MS Mincho" w:hAnsi="Palatino Linotype"/>
          <w:b/>
          <w:bCs/>
          <w:color w:val="000000" w:themeColor="text1"/>
          <w:lang w:val="es-MX"/>
        </w:rPr>
        <w:t xml:space="preserve"> </w:t>
      </w:r>
      <w:r w:rsidRPr="00966604">
        <w:rPr>
          <w:rFonts w:ascii="Palatino Linotype" w:eastAsia="MS Mincho" w:hAnsi="Palatino Linotype"/>
          <w:bCs/>
          <w:color w:val="000000" w:themeColor="text1"/>
          <w:lang w:val="es-MX"/>
        </w:rPr>
        <w:t xml:space="preserve">la obligación de “promover, </w:t>
      </w:r>
      <w:r w:rsidRPr="00966604">
        <w:rPr>
          <w:rFonts w:ascii="Palatino Linotype" w:eastAsia="MS Mincho" w:hAnsi="Palatino Linotype"/>
          <w:b/>
          <w:bCs/>
          <w:color w:val="000000" w:themeColor="text1"/>
          <w:lang w:val="es-MX"/>
        </w:rPr>
        <w:t>respetar</w:t>
      </w:r>
      <w:r w:rsidRPr="00966604">
        <w:rPr>
          <w:rFonts w:ascii="Palatino Linotype" w:eastAsia="MS Mincho" w:hAnsi="Palatino Linotype"/>
          <w:bCs/>
          <w:color w:val="000000" w:themeColor="text1"/>
          <w:lang w:val="es-MX"/>
        </w:rPr>
        <w:t xml:space="preserve">, </w:t>
      </w:r>
      <w:r w:rsidRPr="00966604">
        <w:rPr>
          <w:rFonts w:ascii="Palatino Linotype" w:eastAsia="MS Mincho" w:hAnsi="Palatino Linotype"/>
          <w:bCs/>
          <w:color w:val="000000" w:themeColor="text1"/>
          <w:lang w:val="es-MX"/>
        </w:rPr>
        <w:lastRenderedPageBreak/>
        <w:t xml:space="preserve">proteger y </w:t>
      </w:r>
      <w:r w:rsidRPr="00966604">
        <w:rPr>
          <w:rFonts w:ascii="Palatino Linotype" w:eastAsia="MS Mincho" w:hAnsi="Palatino Linotype"/>
          <w:b/>
          <w:bCs/>
          <w:color w:val="000000" w:themeColor="text1"/>
          <w:lang w:val="es-MX"/>
        </w:rPr>
        <w:t>garantizar</w:t>
      </w:r>
      <w:r w:rsidRPr="00966604">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96660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96660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6604">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1F31562" w14:textId="77777777" w:rsidR="00652931" w:rsidRPr="0096660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96660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6604">
        <w:rPr>
          <w:rFonts w:ascii="Palatino Linotype" w:eastAsia="MS Mincho" w:hAnsi="Palatino Linotype"/>
          <w:color w:val="000000" w:themeColor="text1"/>
          <w:lang w:val="es-MX"/>
        </w:rPr>
        <w:t xml:space="preserve">Así las cosas, podemos definir el Derecho de Acceso a la Información Pública como: </w:t>
      </w:r>
      <w:r w:rsidRPr="00966604">
        <w:rPr>
          <w:rFonts w:ascii="Palatino Linotype" w:eastAsia="MS Mincho" w:hAnsi="Palatino Linotype"/>
          <w:i/>
          <w:color w:val="000000" w:themeColor="text1"/>
          <w:lang w:val="es-MX"/>
        </w:rPr>
        <w:t>La igualdad de oportunidades para recibir, buscar e impartir información</w:t>
      </w:r>
      <w:r w:rsidRPr="00966604">
        <w:rPr>
          <w:rFonts w:ascii="Palatino Linotype" w:eastAsia="MS Mincho" w:hAnsi="Palatino Linotype"/>
          <w:i/>
          <w:color w:val="000000" w:themeColor="text1"/>
          <w:vertAlign w:val="superscript"/>
          <w:lang w:val="es-MX"/>
        </w:rPr>
        <w:footnoteReference w:id="2"/>
      </w:r>
      <w:r w:rsidRPr="00966604">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66604">
        <w:rPr>
          <w:rFonts w:ascii="Palatino Linotype" w:eastAsia="MS Mincho" w:hAnsi="Palatino Linotype"/>
          <w:i/>
          <w:color w:val="000000" w:themeColor="text1"/>
          <w:vertAlign w:val="superscript"/>
          <w:lang w:val="es-MX"/>
        </w:rPr>
        <w:footnoteReference w:id="3"/>
      </w:r>
      <w:r w:rsidRPr="00966604">
        <w:rPr>
          <w:rFonts w:ascii="Palatino Linotype" w:eastAsia="MS Mincho" w:hAnsi="Palatino Linotype"/>
          <w:color w:val="000000" w:themeColor="text1"/>
          <w:lang w:val="es-MX"/>
        </w:rPr>
        <w:t>que se constituye como una herramienta fundamental para ejercer</w:t>
      </w:r>
      <w:r w:rsidRPr="00966604">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66604">
        <w:rPr>
          <w:rFonts w:ascii="Palatino Linotype" w:eastAsia="MS Mincho" w:hAnsi="Palatino Linotype"/>
          <w:i/>
          <w:color w:val="000000" w:themeColor="text1"/>
          <w:vertAlign w:val="superscript"/>
          <w:lang w:val="es-MX"/>
        </w:rPr>
        <w:footnoteReference w:id="4"/>
      </w:r>
      <w:r w:rsidRPr="00966604">
        <w:rPr>
          <w:rFonts w:ascii="Palatino Linotype" w:eastAsia="MS Mincho" w:hAnsi="Palatino Linotype"/>
          <w:i/>
          <w:color w:val="000000" w:themeColor="text1"/>
          <w:lang w:val="es-MX"/>
        </w:rPr>
        <w:t xml:space="preserve"> </w:t>
      </w:r>
      <w:r w:rsidRPr="00966604">
        <w:rPr>
          <w:rFonts w:ascii="Palatino Linotype" w:eastAsia="MS Mincho" w:hAnsi="Palatino Linotype"/>
          <w:color w:val="000000" w:themeColor="text1"/>
          <w:lang w:val="es-MX"/>
        </w:rPr>
        <w:t>fomentando</w:t>
      </w:r>
      <w:r w:rsidRPr="00966604">
        <w:rPr>
          <w:rFonts w:ascii="Palatino Linotype" w:eastAsia="MS Mincho" w:hAnsi="Palatino Linotype"/>
          <w:i/>
          <w:color w:val="000000" w:themeColor="text1"/>
          <w:lang w:val="es-MX"/>
        </w:rPr>
        <w:t xml:space="preserve"> la transparencia de las actividades estatales y </w:t>
      </w:r>
      <w:r w:rsidRPr="00966604">
        <w:rPr>
          <w:rFonts w:ascii="Palatino Linotype" w:eastAsia="MS Mincho" w:hAnsi="Palatino Linotype"/>
          <w:color w:val="000000" w:themeColor="text1"/>
          <w:lang w:val="es-MX"/>
        </w:rPr>
        <w:t>promoviendo</w:t>
      </w:r>
      <w:r w:rsidRPr="00966604">
        <w:rPr>
          <w:rFonts w:ascii="Palatino Linotype" w:eastAsia="MS Mincho" w:hAnsi="Palatino Linotype"/>
          <w:i/>
          <w:color w:val="000000" w:themeColor="text1"/>
          <w:lang w:val="es-MX"/>
        </w:rPr>
        <w:t xml:space="preserve"> la responsabilidad de los funcionarios sobre su gestión pública,</w:t>
      </w:r>
      <w:r w:rsidRPr="00966604">
        <w:rPr>
          <w:rFonts w:ascii="Palatino Linotype" w:eastAsia="MS Mincho" w:hAnsi="Palatino Linotype"/>
          <w:i/>
          <w:color w:val="000000" w:themeColor="text1"/>
          <w:vertAlign w:val="superscript"/>
          <w:lang w:val="es-MX"/>
        </w:rPr>
        <w:footnoteReference w:id="5"/>
      </w:r>
      <w:r w:rsidRPr="00966604">
        <w:rPr>
          <w:rFonts w:ascii="Palatino Linotype" w:eastAsia="MS Mincho" w:hAnsi="Palatino Linotype"/>
          <w:color w:val="000000" w:themeColor="text1"/>
          <w:lang w:val="es-MX"/>
        </w:rPr>
        <w:t>que permite</w:t>
      </w:r>
      <w:r w:rsidRPr="00966604">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966604"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966604"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6604">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FA0DA0C" w14:textId="77777777" w:rsidR="002C7E93" w:rsidRPr="00966604" w:rsidRDefault="002C7E93" w:rsidP="002C7E93">
      <w:pPr>
        <w:rPr>
          <w:lang w:val="es-MX" w:eastAsia="en-US"/>
        </w:rPr>
      </w:pPr>
    </w:p>
    <w:p w14:paraId="38D9F738" w14:textId="77777777" w:rsidR="002C7E93" w:rsidRPr="00966604" w:rsidRDefault="002C7E93" w:rsidP="002C7E93">
      <w:pPr>
        <w:rPr>
          <w:lang w:val="es-MX" w:eastAsia="en-US"/>
        </w:rPr>
      </w:pPr>
    </w:p>
    <w:p w14:paraId="4C48BE97" w14:textId="1C92B791" w:rsidR="003523DE" w:rsidRPr="00966604"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0" w:name="_Toc88745697"/>
      <w:r w:rsidRPr="00966604">
        <w:rPr>
          <w:rFonts w:ascii="Palatino Linotype" w:hAnsi="Palatino Linotype"/>
          <w:b/>
          <w:color w:val="auto"/>
          <w:sz w:val="24"/>
          <w:szCs w:val="24"/>
          <w:lang w:val="es-MX" w:eastAsia="en-US"/>
        </w:rPr>
        <w:t>De la solicitud de información y la respuesta otorgada.</w:t>
      </w:r>
      <w:bookmarkEnd w:id="50"/>
      <w:r w:rsidRPr="00966604">
        <w:rPr>
          <w:rFonts w:ascii="Palatino Linotype" w:hAnsi="Palatino Linotype"/>
          <w:b/>
          <w:color w:val="auto"/>
          <w:sz w:val="24"/>
          <w:szCs w:val="24"/>
          <w:lang w:val="es-MX" w:eastAsia="en-US"/>
        </w:rPr>
        <w:t xml:space="preserve"> </w:t>
      </w:r>
    </w:p>
    <w:p w14:paraId="4BF3BCA3" w14:textId="77777777" w:rsidR="00D91C33" w:rsidRPr="00966604"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966604"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96660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66604">
        <w:rPr>
          <w:rFonts w:ascii="Palatino Linotype" w:eastAsia="Calibri" w:hAnsi="Palatino Linotype" w:cs="Arial"/>
          <w:b/>
          <w:lang w:eastAsia="en-US"/>
        </w:rPr>
        <w:t>Ley de Transparencia y Acceso a la Información Pública del Estado de México y Municipios</w:t>
      </w:r>
      <w:r w:rsidR="006C693D" w:rsidRPr="00966604">
        <w:rPr>
          <w:rFonts w:ascii="Palatino Linotype" w:hAnsi="Palatino Linotype" w:cs="Arial"/>
          <w:lang w:eastAsia="es-MX"/>
        </w:rPr>
        <w:t>.</w:t>
      </w:r>
    </w:p>
    <w:p w14:paraId="6DCC758D" w14:textId="77777777" w:rsidR="00D91C33" w:rsidRPr="00966604"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tbl>
      <w:tblPr>
        <w:tblStyle w:val="Tablaconcuadrcula2111"/>
        <w:tblpPr w:leftFromText="141" w:rightFromText="141" w:vertAnchor="text" w:horzAnchor="margin" w:tblpXSpec="center" w:tblpY="3540"/>
        <w:tblOverlap w:val="never"/>
        <w:tblW w:w="9493" w:type="dxa"/>
        <w:tblLayout w:type="fixed"/>
        <w:tblLook w:val="04A0" w:firstRow="1" w:lastRow="0" w:firstColumn="1" w:lastColumn="0" w:noHBand="0" w:noVBand="1"/>
      </w:tblPr>
      <w:tblGrid>
        <w:gridCol w:w="709"/>
        <w:gridCol w:w="2886"/>
        <w:gridCol w:w="3960"/>
        <w:gridCol w:w="1938"/>
      </w:tblGrid>
      <w:tr w:rsidR="00C13454" w:rsidRPr="00966604" w14:paraId="283B087C" w14:textId="77777777" w:rsidTr="00C13454">
        <w:trPr>
          <w:trHeight w:val="1186"/>
        </w:trPr>
        <w:tc>
          <w:tcPr>
            <w:tcW w:w="9493" w:type="dxa"/>
            <w:gridSpan w:val="4"/>
            <w:shd w:val="clear" w:color="auto" w:fill="auto"/>
          </w:tcPr>
          <w:p w14:paraId="1DA0318C" w14:textId="77777777" w:rsidR="00C13454" w:rsidRPr="00966604" w:rsidRDefault="00C13454" w:rsidP="00C13454">
            <w:pPr>
              <w:jc w:val="center"/>
              <w:rPr>
                <w:rFonts w:ascii="Palatino Linotype" w:eastAsia="Calibri" w:hAnsi="Palatino Linotype"/>
                <w:sz w:val="24"/>
                <w:szCs w:val="24"/>
                <w:lang w:val="es-MX"/>
              </w:rPr>
            </w:pPr>
            <w:r w:rsidRPr="00966604">
              <w:rPr>
                <w:rFonts w:ascii="Palatino Linotype" w:eastAsia="Calibri" w:hAnsi="Palatino Linotype"/>
                <w:sz w:val="24"/>
                <w:szCs w:val="24"/>
                <w:lang w:val="es-MX"/>
              </w:rPr>
              <w:lastRenderedPageBreak/>
              <w:t xml:space="preserve">Solicitud de Información </w:t>
            </w:r>
          </w:p>
          <w:p w14:paraId="259981DB" w14:textId="77777777" w:rsidR="00C13454" w:rsidRPr="00966604" w:rsidRDefault="00C13454" w:rsidP="00C13454">
            <w:pPr>
              <w:jc w:val="center"/>
              <w:rPr>
                <w:rFonts w:ascii="Palatino Linotype" w:hAnsi="Palatino Linotype"/>
                <w:b/>
                <w:bCs/>
                <w:color w:val="FF0000"/>
                <w:sz w:val="24"/>
                <w:szCs w:val="24"/>
                <w:lang w:eastAsia="es-ES"/>
              </w:rPr>
            </w:pPr>
            <w:r w:rsidRPr="00966604">
              <w:rPr>
                <w:rFonts w:ascii="Palatino Linotype" w:hAnsi="Palatino Linotype"/>
                <w:b/>
                <w:bCs/>
                <w:color w:val="FF0000"/>
                <w:sz w:val="24"/>
                <w:szCs w:val="24"/>
                <w:lang w:eastAsia="es-ES"/>
              </w:rPr>
              <w:t xml:space="preserve"> </w:t>
            </w:r>
          </w:p>
          <w:p w14:paraId="0D1778AB" w14:textId="77777777" w:rsidR="00C13454" w:rsidRPr="00966604" w:rsidRDefault="00C13454" w:rsidP="00C13454">
            <w:pPr>
              <w:jc w:val="center"/>
              <w:rPr>
                <w:rFonts w:ascii="Palatino Linotype" w:eastAsia="Calibri" w:hAnsi="Palatino Linotype"/>
                <w:b/>
                <w:bCs/>
                <w:sz w:val="24"/>
                <w:szCs w:val="24"/>
              </w:rPr>
            </w:pPr>
            <w:r w:rsidRPr="00966604">
              <w:rPr>
                <w:rFonts w:ascii="Palatino Linotype" w:eastAsia="Calibri" w:hAnsi="Palatino Linotype"/>
                <w:b/>
                <w:bCs/>
                <w:sz w:val="24"/>
                <w:szCs w:val="24"/>
              </w:rPr>
              <w:t>00995/CUAUTIZC/IP/2022</w:t>
            </w:r>
          </w:p>
          <w:p w14:paraId="587CDDE2" w14:textId="77777777" w:rsidR="00C13454" w:rsidRPr="00966604" w:rsidRDefault="00C13454" w:rsidP="00C13454">
            <w:pPr>
              <w:jc w:val="center"/>
              <w:rPr>
                <w:rFonts w:ascii="Palatino Linotype" w:eastAsia="Calibri" w:hAnsi="Palatino Linotype"/>
                <w:b/>
                <w:bCs/>
                <w:sz w:val="24"/>
                <w:szCs w:val="24"/>
              </w:rPr>
            </w:pPr>
          </w:p>
          <w:p w14:paraId="495915EC" w14:textId="77777777" w:rsidR="00C13454" w:rsidRPr="00966604" w:rsidRDefault="00C13454" w:rsidP="00C13454">
            <w:pPr>
              <w:jc w:val="center"/>
              <w:rPr>
                <w:rFonts w:ascii="Palatino Linotype" w:eastAsia="Calibri" w:hAnsi="Palatino Linotype"/>
                <w:bCs/>
                <w:i/>
                <w:sz w:val="24"/>
                <w:szCs w:val="24"/>
              </w:rPr>
            </w:pPr>
            <w:r w:rsidRPr="00966604">
              <w:rPr>
                <w:rFonts w:ascii="Palatino Linotype" w:eastAsia="Calibri" w:hAnsi="Palatino Linotype"/>
                <w:bCs/>
                <w:i/>
                <w:sz w:val="24"/>
                <w:szCs w:val="24"/>
              </w:rPr>
              <w:t xml:space="preserve"> </w:t>
            </w:r>
            <w:r w:rsidRPr="00966604">
              <w:rPr>
                <w:rFonts w:ascii="Palatino Linotype" w:eastAsia="Calibri" w:hAnsi="Palatino Linotype"/>
                <w:bCs/>
                <w:sz w:val="24"/>
                <w:szCs w:val="24"/>
              </w:rPr>
              <w:t>De</w:t>
            </w:r>
            <w:r w:rsidRPr="00966604">
              <w:rPr>
                <w:rFonts w:ascii="Palatino Linotype" w:eastAsia="Calibri" w:hAnsi="Palatino Linotype"/>
                <w:bCs/>
                <w:i/>
                <w:sz w:val="24"/>
                <w:szCs w:val="24"/>
              </w:rPr>
              <w:t xml:space="preserve"> “la verificación virtual oficiosa que acaba de concluir”</w:t>
            </w:r>
          </w:p>
          <w:p w14:paraId="79AACB02" w14:textId="77777777" w:rsidR="00C13454" w:rsidRPr="00966604" w:rsidRDefault="00C13454" w:rsidP="00C13454">
            <w:pPr>
              <w:jc w:val="center"/>
              <w:rPr>
                <w:rFonts w:ascii="Palatino Linotype" w:eastAsia="Calibri" w:hAnsi="Palatino Linotype"/>
                <w:lang w:val="es-MX"/>
              </w:rPr>
            </w:pPr>
          </w:p>
        </w:tc>
      </w:tr>
      <w:tr w:rsidR="00C13454" w:rsidRPr="00966604" w14:paraId="7CA09FF6" w14:textId="77777777" w:rsidTr="00C13454">
        <w:trPr>
          <w:trHeight w:val="582"/>
        </w:trPr>
        <w:tc>
          <w:tcPr>
            <w:tcW w:w="709" w:type="dxa"/>
            <w:shd w:val="clear" w:color="auto" w:fill="DBDBDB"/>
          </w:tcPr>
          <w:p w14:paraId="7BC14127" w14:textId="77777777" w:rsidR="00C13454" w:rsidRPr="00966604" w:rsidRDefault="00C13454" w:rsidP="00C13454">
            <w:pPr>
              <w:rPr>
                <w:rFonts w:ascii="Palatino Linotype" w:eastAsia="Calibri" w:hAnsi="Palatino Linotype"/>
                <w:sz w:val="24"/>
                <w:szCs w:val="24"/>
                <w:lang w:val="es-MX"/>
              </w:rPr>
            </w:pPr>
          </w:p>
          <w:p w14:paraId="3FED79A4" w14:textId="77777777" w:rsidR="00C13454" w:rsidRPr="00966604" w:rsidRDefault="00C13454" w:rsidP="00C13454">
            <w:pPr>
              <w:jc w:val="center"/>
              <w:rPr>
                <w:rFonts w:ascii="Palatino Linotype" w:eastAsia="Calibri" w:hAnsi="Palatino Linotype"/>
                <w:sz w:val="24"/>
                <w:szCs w:val="24"/>
                <w:lang w:val="es-MX"/>
              </w:rPr>
            </w:pPr>
            <w:r w:rsidRPr="00966604">
              <w:rPr>
                <w:rFonts w:ascii="Palatino Linotype" w:eastAsia="Calibri" w:hAnsi="Palatino Linotype"/>
                <w:sz w:val="24"/>
                <w:szCs w:val="24"/>
                <w:lang w:val="es-MX"/>
              </w:rPr>
              <w:t>No.</w:t>
            </w:r>
          </w:p>
        </w:tc>
        <w:tc>
          <w:tcPr>
            <w:tcW w:w="2886" w:type="dxa"/>
            <w:shd w:val="clear" w:color="auto" w:fill="DBDBDB"/>
          </w:tcPr>
          <w:p w14:paraId="146067D1" w14:textId="77777777" w:rsidR="00C13454" w:rsidRPr="00966604" w:rsidRDefault="00C13454" w:rsidP="00C13454">
            <w:pPr>
              <w:jc w:val="center"/>
              <w:rPr>
                <w:rFonts w:ascii="Palatino Linotype" w:eastAsia="Calibri" w:hAnsi="Palatino Linotype"/>
                <w:sz w:val="24"/>
                <w:szCs w:val="24"/>
                <w:lang w:val="es-MX"/>
              </w:rPr>
            </w:pPr>
          </w:p>
          <w:p w14:paraId="517B6B3B" w14:textId="77777777" w:rsidR="00C13454" w:rsidRPr="00966604" w:rsidRDefault="00C13454" w:rsidP="00C13454">
            <w:pPr>
              <w:jc w:val="center"/>
              <w:rPr>
                <w:rFonts w:ascii="Palatino Linotype" w:eastAsia="Calibri" w:hAnsi="Palatino Linotype"/>
                <w:sz w:val="24"/>
                <w:szCs w:val="24"/>
                <w:lang w:val="es-MX"/>
              </w:rPr>
            </w:pPr>
            <w:r w:rsidRPr="00966604">
              <w:rPr>
                <w:rFonts w:ascii="Palatino Linotype" w:eastAsia="Calibri" w:hAnsi="Palatino Linotype"/>
                <w:sz w:val="24"/>
                <w:szCs w:val="24"/>
                <w:lang w:val="es-MX"/>
              </w:rPr>
              <w:t>Información Requerida:</w:t>
            </w:r>
          </w:p>
        </w:tc>
        <w:tc>
          <w:tcPr>
            <w:tcW w:w="3960" w:type="dxa"/>
            <w:shd w:val="clear" w:color="auto" w:fill="DBDBDB"/>
          </w:tcPr>
          <w:p w14:paraId="06CD9A04" w14:textId="77777777" w:rsidR="00C13454" w:rsidRPr="00966604" w:rsidRDefault="00C13454" w:rsidP="00C13454">
            <w:pPr>
              <w:jc w:val="center"/>
              <w:rPr>
                <w:rFonts w:ascii="Palatino Linotype" w:eastAsia="Calibri" w:hAnsi="Palatino Linotype"/>
                <w:sz w:val="24"/>
                <w:szCs w:val="24"/>
                <w:lang w:val="es-MX"/>
              </w:rPr>
            </w:pPr>
          </w:p>
          <w:p w14:paraId="189A4E4B" w14:textId="77777777" w:rsidR="00C13454" w:rsidRPr="00966604" w:rsidRDefault="00C13454" w:rsidP="00C13454">
            <w:pPr>
              <w:jc w:val="center"/>
              <w:rPr>
                <w:rFonts w:ascii="Palatino Linotype" w:eastAsia="Calibri" w:hAnsi="Palatino Linotype"/>
                <w:sz w:val="24"/>
                <w:szCs w:val="24"/>
                <w:lang w:val="es-MX"/>
              </w:rPr>
            </w:pPr>
            <w:r w:rsidRPr="00966604">
              <w:rPr>
                <w:rFonts w:ascii="Palatino Linotype" w:eastAsia="Calibri" w:hAnsi="Palatino Linotype"/>
                <w:sz w:val="24"/>
                <w:szCs w:val="24"/>
                <w:lang w:val="es-MX"/>
              </w:rPr>
              <w:t>Información entregada en respuesta:</w:t>
            </w:r>
          </w:p>
        </w:tc>
        <w:tc>
          <w:tcPr>
            <w:tcW w:w="1938" w:type="dxa"/>
            <w:shd w:val="clear" w:color="auto" w:fill="DBDBDB"/>
          </w:tcPr>
          <w:p w14:paraId="72BA479E" w14:textId="77777777" w:rsidR="00C13454" w:rsidRPr="00966604" w:rsidRDefault="00C13454" w:rsidP="00C13454">
            <w:pPr>
              <w:jc w:val="center"/>
              <w:rPr>
                <w:rFonts w:ascii="Palatino Linotype" w:eastAsia="Calibri" w:hAnsi="Palatino Linotype"/>
                <w:sz w:val="24"/>
                <w:szCs w:val="24"/>
                <w:lang w:val="es-MX"/>
              </w:rPr>
            </w:pPr>
          </w:p>
          <w:p w14:paraId="6F5A7753" w14:textId="77777777" w:rsidR="00C13454" w:rsidRPr="00966604" w:rsidRDefault="00C13454" w:rsidP="00C13454">
            <w:pPr>
              <w:jc w:val="center"/>
              <w:rPr>
                <w:rFonts w:ascii="Palatino Linotype" w:eastAsia="Calibri" w:hAnsi="Palatino Linotype"/>
                <w:sz w:val="24"/>
                <w:szCs w:val="24"/>
                <w:lang w:val="es-MX"/>
              </w:rPr>
            </w:pPr>
            <w:r w:rsidRPr="00966604">
              <w:rPr>
                <w:rFonts w:ascii="Palatino Linotype" w:eastAsia="Calibri" w:hAnsi="Palatino Linotype"/>
                <w:sz w:val="24"/>
                <w:szCs w:val="24"/>
                <w:lang w:val="es-MX"/>
              </w:rPr>
              <w:t>¿Satisface la solicitud?</w:t>
            </w:r>
          </w:p>
        </w:tc>
      </w:tr>
      <w:tr w:rsidR="00C13454" w:rsidRPr="00966604" w14:paraId="3BDE1C3E" w14:textId="77777777" w:rsidTr="00C13454">
        <w:trPr>
          <w:trHeight w:val="582"/>
        </w:trPr>
        <w:tc>
          <w:tcPr>
            <w:tcW w:w="709" w:type="dxa"/>
            <w:shd w:val="clear" w:color="auto" w:fill="FFFFFF" w:themeFill="background1"/>
          </w:tcPr>
          <w:p w14:paraId="3925A777" w14:textId="77777777" w:rsidR="00C13454" w:rsidRPr="00966604" w:rsidRDefault="00C13454" w:rsidP="00C13454">
            <w:pPr>
              <w:rPr>
                <w:rFonts w:ascii="Palatino Linotype" w:eastAsia="Calibri" w:hAnsi="Palatino Linotype"/>
                <w:sz w:val="24"/>
                <w:szCs w:val="24"/>
                <w:lang w:val="es-MX"/>
              </w:rPr>
            </w:pPr>
            <w:r w:rsidRPr="00966604">
              <w:rPr>
                <w:rFonts w:ascii="Palatino Linotype" w:eastAsia="Calibri" w:hAnsi="Palatino Linotype"/>
                <w:sz w:val="24"/>
                <w:szCs w:val="24"/>
                <w:lang w:val="es-MX"/>
              </w:rPr>
              <w:t>1</w:t>
            </w:r>
          </w:p>
        </w:tc>
        <w:tc>
          <w:tcPr>
            <w:tcW w:w="2886" w:type="dxa"/>
            <w:shd w:val="clear" w:color="auto" w:fill="FFFFFF" w:themeFill="background1"/>
          </w:tcPr>
          <w:p w14:paraId="749646E3" w14:textId="77777777" w:rsidR="00C13454" w:rsidRPr="00966604" w:rsidRDefault="00C13454" w:rsidP="00C13454">
            <w:pPr>
              <w:jc w:val="both"/>
            </w:pPr>
            <w:r w:rsidRPr="00966604">
              <w:rPr>
                <w:rFonts w:ascii="Palatino Linotype" w:eastAsia="MS Mincho" w:hAnsi="Palatino Linotype"/>
                <w:i/>
                <w:color w:val="000000"/>
                <w:sz w:val="24"/>
                <w:szCs w:val="24"/>
                <w:lang w:val="es-ES_tradnl" w:eastAsia="es-ES"/>
              </w:rPr>
              <w:t xml:space="preserve"> </w:t>
            </w:r>
            <w:r w:rsidRPr="00966604">
              <w:t xml:space="preserve"> </w:t>
            </w:r>
          </w:p>
          <w:p w14:paraId="442A5752" w14:textId="77777777" w:rsidR="00C13454" w:rsidRPr="00966604" w:rsidRDefault="00C13454" w:rsidP="00C13454">
            <w:pPr>
              <w:jc w:val="both"/>
              <w:rPr>
                <w:rFonts w:ascii="Palatino Linotype" w:eastAsia="MS Mincho" w:hAnsi="Palatino Linotype"/>
                <w:i/>
                <w:color w:val="000000"/>
                <w:sz w:val="24"/>
                <w:szCs w:val="24"/>
                <w:lang w:eastAsia="es-ES"/>
              </w:rPr>
            </w:pPr>
            <w:r w:rsidRPr="00966604">
              <w:t>“</w:t>
            </w:r>
            <w:r w:rsidRPr="00966604">
              <w:rPr>
                <w:rFonts w:ascii="Palatino Linotype" w:hAnsi="Palatino Linotype"/>
                <w:i/>
                <w:sz w:val="24"/>
                <w:szCs w:val="24"/>
              </w:rPr>
              <w:t>calificación</w:t>
            </w:r>
            <w:r w:rsidRPr="00966604">
              <w:rPr>
                <w:rFonts w:ascii="Palatino Linotype" w:eastAsia="MS Mincho" w:hAnsi="Palatino Linotype"/>
                <w:i/>
                <w:color w:val="000000"/>
                <w:sz w:val="24"/>
                <w:szCs w:val="24"/>
                <w:lang w:val="es-ES_tradnl" w:eastAsia="es-ES"/>
              </w:rPr>
              <w:t>.” (Sic)</w:t>
            </w:r>
          </w:p>
        </w:tc>
        <w:tc>
          <w:tcPr>
            <w:tcW w:w="3960" w:type="dxa"/>
            <w:shd w:val="clear" w:color="auto" w:fill="FFFFFF" w:themeFill="background1"/>
          </w:tcPr>
          <w:p w14:paraId="2764AB26" w14:textId="77777777" w:rsidR="00C13454" w:rsidRPr="00966604" w:rsidRDefault="00C13454" w:rsidP="00C13454">
            <w:pPr>
              <w:pStyle w:val="Prrafodelista"/>
              <w:rPr>
                <w:rFonts w:ascii="Palatino Linotype" w:eastAsiaTheme="minorEastAsia" w:hAnsi="Palatino Linotype" w:cstheme="minorBidi"/>
                <w:color w:val="000000" w:themeColor="text1"/>
                <w:sz w:val="24"/>
                <w:szCs w:val="24"/>
                <w:lang w:val="es-ES_tradnl"/>
              </w:rPr>
            </w:pPr>
          </w:p>
          <w:p w14:paraId="5C0699C9" w14:textId="77777777" w:rsidR="00C13454" w:rsidRPr="00966604" w:rsidRDefault="00C13454" w:rsidP="00C13454">
            <w:pPr>
              <w:pStyle w:val="Prrafodelista"/>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r w:rsidRPr="00966604">
              <w:rPr>
                <w:rFonts w:ascii="Palatino Linotype" w:eastAsiaTheme="minorEastAsia" w:hAnsi="Palatino Linotype" w:cstheme="minorBidi"/>
                <w:color w:val="000000" w:themeColor="text1"/>
                <w:sz w:val="24"/>
                <w:szCs w:val="24"/>
                <w:lang w:val="es-ES_tradnl"/>
              </w:rPr>
              <w:t xml:space="preserve"> “</w:t>
            </w:r>
            <w:hyperlink r:id="rId11" w:history="1">
              <w:r w:rsidRPr="00966604">
                <w:rPr>
                  <w:rStyle w:val="Hipervnculo"/>
                  <w:rFonts w:ascii="Palatino Linotype" w:eastAsiaTheme="minorEastAsia" w:hAnsi="Palatino Linotype" w:cstheme="minorBidi"/>
                  <w:i/>
                </w:rPr>
                <w:t>https://www.infoem.org.mx/es/contenido/transparencia/verificaci%C3%B3n-virtual-oficiosa-2021</w:t>
              </w:r>
            </w:hyperlink>
            <w:r w:rsidRPr="00966604">
              <w:rPr>
                <w:rFonts w:ascii="Palatino Linotype" w:eastAsiaTheme="minorEastAsia" w:hAnsi="Palatino Linotype" w:cstheme="minorBidi"/>
                <w:i/>
                <w:color w:val="000000" w:themeColor="text1"/>
              </w:rPr>
              <w:t xml:space="preserve"> ” (Sic) </w:t>
            </w:r>
          </w:p>
          <w:p w14:paraId="04468AB7" w14:textId="77777777" w:rsidR="00C13454" w:rsidRPr="00966604" w:rsidRDefault="00C13454" w:rsidP="00C13454">
            <w:pPr>
              <w:tabs>
                <w:tab w:val="left" w:pos="284"/>
                <w:tab w:val="left" w:pos="993"/>
                <w:tab w:val="left" w:pos="1134"/>
              </w:tabs>
              <w:ind w:right="57"/>
              <w:contextualSpacing/>
              <w:jc w:val="both"/>
              <w:rPr>
                <w:rFonts w:ascii="Palatino Linotype" w:eastAsiaTheme="minorEastAsia" w:hAnsi="Palatino Linotype" w:cstheme="minorBidi"/>
                <w:color w:val="000000" w:themeColor="text1"/>
                <w:sz w:val="24"/>
                <w:szCs w:val="24"/>
                <w:lang w:val="es-ES_tradnl"/>
              </w:rPr>
            </w:pPr>
          </w:p>
          <w:p w14:paraId="21444807" w14:textId="77777777" w:rsidR="00C13454" w:rsidRPr="00966604" w:rsidRDefault="00C13454" w:rsidP="00C13454">
            <w:pPr>
              <w:tabs>
                <w:tab w:val="left" w:pos="284"/>
                <w:tab w:val="left" w:pos="993"/>
                <w:tab w:val="left" w:pos="1134"/>
              </w:tabs>
              <w:ind w:right="57"/>
              <w:contextualSpacing/>
              <w:jc w:val="both"/>
              <w:rPr>
                <w:rFonts w:ascii="Palatino Linotype" w:eastAsia="Calibri" w:hAnsi="Palatino Linotype"/>
                <w:sz w:val="24"/>
                <w:szCs w:val="24"/>
                <w:lang w:val="es-MX"/>
              </w:rPr>
            </w:pPr>
          </w:p>
        </w:tc>
        <w:tc>
          <w:tcPr>
            <w:tcW w:w="1938" w:type="dxa"/>
            <w:shd w:val="clear" w:color="auto" w:fill="FFFFFF" w:themeFill="background1"/>
          </w:tcPr>
          <w:p w14:paraId="538BFB33" w14:textId="77777777" w:rsidR="00C13454" w:rsidRPr="00966604" w:rsidRDefault="00C13454" w:rsidP="00C13454">
            <w:pPr>
              <w:jc w:val="center"/>
              <w:rPr>
                <w:rFonts w:ascii="Palatino Linotype" w:eastAsia="Calibri" w:hAnsi="Palatino Linotype"/>
                <w:sz w:val="24"/>
                <w:szCs w:val="24"/>
                <w:lang w:val="es-MX"/>
              </w:rPr>
            </w:pPr>
          </w:p>
          <w:p w14:paraId="3C30B862" w14:textId="77777777" w:rsidR="00C13454" w:rsidRPr="00966604" w:rsidRDefault="00C13454" w:rsidP="00C13454">
            <w:pPr>
              <w:jc w:val="center"/>
              <w:rPr>
                <w:rFonts w:ascii="Palatino Linotype" w:eastAsia="Calibri" w:hAnsi="Palatino Linotype"/>
                <w:sz w:val="24"/>
                <w:szCs w:val="24"/>
                <w:lang w:val="es-MX"/>
              </w:rPr>
            </w:pPr>
          </w:p>
          <w:p w14:paraId="341E4DCF" w14:textId="77777777" w:rsidR="00C13454" w:rsidRPr="00966604" w:rsidRDefault="00C13454" w:rsidP="00C13454">
            <w:pPr>
              <w:jc w:val="center"/>
              <w:rPr>
                <w:rFonts w:ascii="Palatino Linotype" w:eastAsia="Calibri" w:hAnsi="Palatino Linotype"/>
                <w:sz w:val="24"/>
                <w:szCs w:val="24"/>
                <w:lang w:val="es-MX"/>
              </w:rPr>
            </w:pPr>
          </w:p>
          <w:p w14:paraId="099BDF9C" w14:textId="52155259" w:rsidR="00C13454" w:rsidRPr="00966604" w:rsidRDefault="0083553C" w:rsidP="00C13454">
            <w:pPr>
              <w:jc w:val="center"/>
              <w:rPr>
                <w:rFonts w:ascii="Palatino Linotype" w:eastAsia="Calibri" w:hAnsi="Palatino Linotype"/>
                <w:sz w:val="24"/>
                <w:szCs w:val="24"/>
                <w:lang w:val="es-MX"/>
              </w:rPr>
            </w:pPr>
            <w:r w:rsidRPr="00966604">
              <w:rPr>
                <w:rFonts w:ascii="Palatino Linotype" w:eastAsia="Calibri" w:hAnsi="Palatino Linotype"/>
                <w:szCs w:val="24"/>
                <w:lang w:val="es-MX"/>
              </w:rPr>
              <w:t>NO</w:t>
            </w:r>
          </w:p>
        </w:tc>
      </w:tr>
      <w:tr w:rsidR="00C13454" w:rsidRPr="00966604" w14:paraId="17254D86" w14:textId="77777777" w:rsidTr="00C13454">
        <w:trPr>
          <w:trHeight w:val="582"/>
        </w:trPr>
        <w:tc>
          <w:tcPr>
            <w:tcW w:w="709" w:type="dxa"/>
            <w:shd w:val="clear" w:color="auto" w:fill="FFFFFF" w:themeFill="background1"/>
          </w:tcPr>
          <w:p w14:paraId="52EE55AE" w14:textId="77777777" w:rsidR="00C13454" w:rsidRPr="00966604" w:rsidRDefault="00C13454" w:rsidP="00C13454">
            <w:pPr>
              <w:rPr>
                <w:rFonts w:ascii="Palatino Linotype" w:eastAsia="Calibri" w:hAnsi="Palatino Linotype"/>
                <w:b/>
                <w:lang w:val="es-MX"/>
              </w:rPr>
            </w:pPr>
            <w:r w:rsidRPr="00966604">
              <w:rPr>
                <w:rFonts w:ascii="Palatino Linotype" w:eastAsia="Calibri" w:hAnsi="Palatino Linotype"/>
                <w:b/>
                <w:lang w:val="es-MX"/>
              </w:rPr>
              <w:t>2</w:t>
            </w:r>
          </w:p>
        </w:tc>
        <w:tc>
          <w:tcPr>
            <w:tcW w:w="2886" w:type="dxa"/>
            <w:shd w:val="clear" w:color="auto" w:fill="FFFFFF" w:themeFill="background1"/>
          </w:tcPr>
          <w:p w14:paraId="1C59E847" w14:textId="77777777" w:rsidR="00C13454" w:rsidRPr="00966604" w:rsidRDefault="00C13454" w:rsidP="00C13454">
            <w:pPr>
              <w:jc w:val="both"/>
              <w:rPr>
                <w:rFonts w:ascii="Palatino Linotype" w:eastAsia="MS Mincho" w:hAnsi="Palatino Linotype"/>
                <w:i/>
                <w:color w:val="000000"/>
                <w:lang w:val="es-ES_tradnl"/>
              </w:rPr>
            </w:pPr>
            <w:r w:rsidRPr="00966604">
              <w:rPr>
                <w:rFonts w:ascii="Palatino Linotype" w:eastAsia="MS Mincho" w:hAnsi="Palatino Linotype"/>
                <w:i/>
                <w:color w:val="000000"/>
                <w:lang w:val="es-ES_tradnl"/>
              </w:rPr>
              <w:t>“</w:t>
            </w:r>
            <w:r w:rsidRPr="00966604">
              <w:t xml:space="preserve"> </w:t>
            </w:r>
            <w:r w:rsidRPr="00966604">
              <w:rPr>
                <w:rFonts w:ascii="Palatino Linotype" w:eastAsia="MS Mincho" w:hAnsi="Palatino Linotype"/>
                <w:i/>
                <w:color w:val="000000"/>
                <w:lang w:val="es-ES_tradnl"/>
              </w:rPr>
              <w:t>el acta y sus anexos</w:t>
            </w:r>
            <w:proofErr w:type="gramStart"/>
            <w:r w:rsidRPr="00966604">
              <w:rPr>
                <w:rFonts w:ascii="Palatino Linotype" w:eastAsia="MS Mincho" w:hAnsi="Palatino Linotype"/>
                <w:i/>
                <w:color w:val="000000"/>
                <w:lang w:val="es-ES_tradnl"/>
              </w:rPr>
              <w:t>.</w:t>
            </w:r>
            <w:r w:rsidRPr="00966604">
              <w:rPr>
                <w:rFonts w:ascii="Palatino Linotype" w:eastAsia="MS Mincho" w:hAnsi="Palatino Linotype"/>
                <w:color w:val="000000"/>
                <w:lang w:val="es-ES_tradnl"/>
              </w:rPr>
              <w:t>.”</w:t>
            </w:r>
            <w:proofErr w:type="gramEnd"/>
            <w:r w:rsidRPr="00966604">
              <w:rPr>
                <w:rFonts w:ascii="Palatino Linotype" w:eastAsia="MS Mincho" w:hAnsi="Palatino Linotype"/>
                <w:i/>
                <w:color w:val="000000"/>
                <w:lang w:val="es-ES_tradnl"/>
              </w:rPr>
              <w:t xml:space="preserve"> (Sic)</w:t>
            </w:r>
          </w:p>
        </w:tc>
        <w:tc>
          <w:tcPr>
            <w:tcW w:w="3960" w:type="dxa"/>
            <w:shd w:val="clear" w:color="auto" w:fill="FFFFFF" w:themeFill="background1"/>
          </w:tcPr>
          <w:p w14:paraId="4030AD21" w14:textId="77777777" w:rsidR="00C13454" w:rsidRPr="00966604" w:rsidRDefault="00C13454" w:rsidP="00C13454">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6604">
              <w:rPr>
                <w:rFonts w:ascii="Palatino Linotype" w:eastAsiaTheme="minorEastAsia" w:hAnsi="Palatino Linotype" w:cstheme="minorBidi"/>
                <w:color w:val="000000" w:themeColor="text1"/>
                <w:lang w:val="es-ES_tradnl"/>
              </w:rPr>
              <w:t>“</w:t>
            </w:r>
            <w:r w:rsidRPr="00966604">
              <w:rPr>
                <w:rFonts w:ascii="Palatino Linotype" w:eastAsiaTheme="minorEastAsia" w:hAnsi="Palatino Linotype" w:cstheme="minorBidi"/>
                <w:color w:val="000000" w:themeColor="text1"/>
              </w:rPr>
              <w:t xml:space="preserve">La información requerida deberá ser solicitada al Instituto de Transparencia y Acceso a la Información Pública del Estado de México y Municipios (INFOEM), ya que es el Órgano Garante encargado de generar la información y evaluar a los Sujetos Obligados.” (Sic) </w:t>
            </w:r>
          </w:p>
        </w:tc>
        <w:tc>
          <w:tcPr>
            <w:tcW w:w="1938" w:type="dxa"/>
            <w:shd w:val="clear" w:color="auto" w:fill="FFFFFF" w:themeFill="background1"/>
          </w:tcPr>
          <w:p w14:paraId="266EB3D1" w14:textId="77777777" w:rsidR="00C13454" w:rsidRPr="00966604" w:rsidRDefault="00C13454" w:rsidP="00C13454">
            <w:pPr>
              <w:jc w:val="center"/>
              <w:rPr>
                <w:rFonts w:ascii="Palatino Linotype" w:eastAsia="Calibri" w:hAnsi="Palatino Linotype"/>
                <w:lang w:val="es-MX"/>
              </w:rPr>
            </w:pPr>
          </w:p>
          <w:p w14:paraId="7FF510D2" w14:textId="77777777" w:rsidR="00C13454" w:rsidRPr="00966604" w:rsidRDefault="00C13454" w:rsidP="00C13454">
            <w:pPr>
              <w:rPr>
                <w:rFonts w:ascii="Palatino Linotype" w:eastAsia="Calibri" w:hAnsi="Palatino Linotype"/>
                <w:lang w:val="es-MX"/>
              </w:rPr>
            </w:pPr>
            <w:r w:rsidRPr="00966604">
              <w:rPr>
                <w:rFonts w:ascii="Palatino Linotype" w:eastAsia="Calibri" w:hAnsi="Palatino Linotype"/>
                <w:lang w:val="es-MX"/>
              </w:rPr>
              <w:t xml:space="preserve"> </w:t>
            </w:r>
          </w:p>
          <w:p w14:paraId="77933575" w14:textId="77777777" w:rsidR="00C13454" w:rsidRPr="00966604" w:rsidRDefault="00C13454" w:rsidP="00C13454">
            <w:pPr>
              <w:rPr>
                <w:rFonts w:ascii="Palatino Linotype" w:eastAsia="Calibri" w:hAnsi="Palatino Linotype"/>
                <w:lang w:val="es-MX"/>
              </w:rPr>
            </w:pPr>
          </w:p>
          <w:p w14:paraId="6576BC5E" w14:textId="77777777" w:rsidR="00C13454" w:rsidRPr="00966604" w:rsidRDefault="00C13454" w:rsidP="00C13454">
            <w:pPr>
              <w:jc w:val="center"/>
              <w:rPr>
                <w:rFonts w:ascii="Palatino Linotype" w:eastAsia="Calibri" w:hAnsi="Palatino Linotype"/>
                <w:lang w:val="es-MX"/>
              </w:rPr>
            </w:pPr>
            <w:r w:rsidRPr="00966604">
              <w:rPr>
                <w:rFonts w:ascii="Palatino Linotype" w:eastAsia="Calibri" w:hAnsi="Palatino Linotype"/>
                <w:lang w:val="es-MX"/>
              </w:rPr>
              <w:t xml:space="preserve">Actos Consentidos </w:t>
            </w:r>
          </w:p>
        </w:tc>
      </w:tr>
    </w:tbl>
    <w:p w14:paraId="7C14EED6" w14:textId="400ED3E1" w:rsidR="007A583C" w:rsidRPr="00966604" w:rsidRDefault="00D91C33" w:rsidP="0032527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966604">
        <w:rPr>
          <w:rFonts w:ascii="Palatino Linotype" w:eastAsia="MS Mincho" w:hAnsi="Palatino Linotype" w:cs="Arial"/>
          <w:lang w:val="es-MX"/>
        </w:rPr>
        <w:lastRenderedPageBreak/>
        <w:t xml:space="preserve">Así, de la lectura a la solicitud de información se observa </w:t>
      </w:r>
      <w:r w:rsidR="00652931" w:rsidRPr="00966604">
        <w:rPr>
          <w:rFonts w:ascii="Palatino Linotype" w:eastAsia="MS Mincho" w:hAnsi="Palatino Linotype" w:cs="Arial"/>
          <w:lang w:val="es-MX"/>
        </w:rPr>
        <w:t xml:space="preserve">que el particular requirió al </w:t>
      </w:r>
      <w:r w:rsidR="00325275" w:rsidRPr="00966604">
        <w:rPr>
          <w:rFonts w:ascii="Palatino Linotype" w:eastAsia="MS Mincho" w:hAnsi="Palatino Linotype" w:cs="Arial"/>
          <w:b/>
          <w:lang w:val="es-ES_tradnl"/>
        </w:rPr>
        <w:t>Ayuntamiento de Cuautitlán Izcalli</w:t>
      </w:r>
      <w:r w:rsidR="00325275" w:rsidRPr="00966604">
        <w:rPr>
          <w:rFonts w:ascii="Palatino Linotype" w:eastAsia="MS Mincho" w:hAnsi="Palatino Linotype" w:cs="Arial"/>
          <w:i/>
          <w:lang w:val="es-MX"/>
        </w:rPr>
        <w:t xml:space="preserve"> </w:t>
      </w:r>
      <w:r w:rsidRPr="00966604">
        <w:rPr>
          <w:rFonts w:ascii="Palatino Linotype" w:eastAsia="MS Mincho" w:hAnsi="Palatino Linotype" w:cs="Arial"/>
          <w:lang w:val="es-MX"/>
        </w:rPr>
        <w:t>acceder a información relacionada</w:t>
      </w:r>
      <w:r w:rsidR="00325275" w:rsidRPr="00966604">
        <w:rPr>
          <w:rFonts w:ascii="Palatino Linotype" w:eastAsia="MS Mincho" w:hAnsi="Palatino Linotype" w:cs="Arial"/>
          <w:lang w:val="es-MX"/>
        </w:rPr>
        <w:t xml:space="preserve"> con las verificaciones virtuales oficiosas de las obligaciones de transparencia del ayuntamiento en cita</w:t>
      </w:r>
      <w:r w:rsidR="00691811" w:rsidRPr="00966604">
        <w:rPr>
          <w:rFonts w:ascii="Palatino Linotype" w:eastAsia="MS Mincho" w:hAnsi="Palatino Linotype" w:cs="Arial"/>
          <w:lang w:val="es-MX"/>
        </w:rPr>
        <w:t xml:space="preserve">, </w:t>
      </w:r>
      <w:r w:rsidR="00B33A9A" w:rsidRPr="00966604">
        <w:rPr>
          <w:rFonts w:ascii="Palatino Linotype" w:eastAsia="MS Mincho" w:hAnsi="Palatino Linotype" w:cs="Arial"/>
          <w:lang w:val="es-MX"/>
        </w:rPr>
        <w:t xml:space="preserve">por lo que </w:t>
      </w:r>
      <w:r w:rsidR="00691811" w:rsidRPr="00966604">
        <w:rPr>
          <w:rFonts w:ascii="Palatino Linotype" w:eastAsia="Calibri" w:hAnsi="Palatino Linotype"/>
        </w:rPr>
        <w:t xml:space="preserve">este Pleno considera necesario </w:t>
      </w:r>
      <w:r w:rsidR="00691811" w:rsidRPr="00966604">
        <w:rPr>
          <w:rFonts w:ascii="Palatino Linotype" w:eastAsia="Calibri" w:hAnsi="Palatino Linotype" w:cs="Arial"/>
        </w:rPr>
        <w:t xml:space="preserve">mencionar que, por cuestiones de claridad y transparencia en la decisión, </w:t>
      </w:r>
      <w:r w:rsidR="00691811" w:rsidRPr="00966604">
        <w:rPr>
          <w:rFonts w:ascii="Palatino Linotype" w:eastAsia="Calibri" w:hAnsi="Palatino Linotype"/>
          <w:color w:val="000000"/>
        </w:rPr>
        <w:t>se estima pertinente elaborar un cuadro de análisis, mismo que se inserta a continuación:</w:t>
      </w:r>
    </w:p>
    <w:p w14:paraId="573F3416" w14:textId="211AF355" w:rsidR="00CC2D38" w:rsidRPr="00966604" w:rsidRDefault="00CC2D38" w:rsidP="00B55C5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bookmarkStart w:id="51" w:name="_Toc84264165"/>
    </w:p>
    <w:p w14:paraId="612458D0" w14:textId="605F289A" w:rsidR="00117030" w:rsidRPr="00966604" w:rsidRDefault="00C548CF" w:rsidP="00B55C52">
      <w:pPr>
        <w:pStyle w:val="Prrafodelista"/>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66604">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966604">
        <w:rPr>
          <w:rStyle w:val="Refdenotaalpie"/>
          <w:rFonts w:ascii="Palatino Linotype" w:eastAsia="MS Mincho" w:hAnsi="Palatino Linotype" w:cs="Arial"/>
          <w:color w:val="000000"/>
          <w:lang w:val="es-ES_tradnl"/>
        </w:rPr>
        <w:footnoteReference w:id="6"/>
      </w:r>
      <w:r w:rsidRPr="00966604">
        <w:rPr>
          <w:rFonts w:ascii="Palatino Linotype" w:eastAsia="MS Mincho" w:hAnsi="Palatino Linotype" w:cs="Arial"/>
          <w:color w:val="000000"/>
          <w:lang w:val="es-ES_tradnl"/>
        </w:rPr>
        <w:t xml:space="preserve">, procederá a verificar la información remitida por el </w:t>
      </w:r>
      <w:r w:rsidRPr="00966604">
        <w:rPr>
          <w:rFonts w:ascii="Palatino Linotype" w:eastAsia="MS Mincho" w:hAnsi="Palatino Linotype" w:cs="Arial"/>
          <w:b/>
          <w:color w:val="000000"/>
          <w:lang w:val="es-ES_tradnl"/>
        </w:rPr>
        <w:t>SUJETO OBLIGADO y</w:t>
      </w:r>
      <w:r w:rsidRPr="00966604">
        <w:rPr>
          <w:rFonts w:ascii="Palatino Linotype" w:eastAsia="MS Mincho" w:hAnsi="Palatino Linotype" w:cs="Arial"/>
          <w:color w:val="000000"/>
          <w:lang w:val="es-ES_tradnl"/>
        </w:rPr>
        <w:t xml:space="preserve"> las manifestaciones realizadas por el </w:t>
      </w:r>
      <w:r w:rsidRPr="00966604">
        <w:rPr>
          <w:rFonts w:ascii="Palatino Linotype" w:eastAsia="MS Mincho" w:hAnsi="Palatino Linotype" w:cs="Arial"/>
          <w:b/>
          <w:color w:val="000000"/>
          <w:lang w:val="es-ES_tradnl"/>
        </w:rPr>
        <w:t xml:space="preserve">SOLICTANTE </w:t>
      </w:r>
      <w:r w:rsidRPr="00966604">
        <w:rPr>
          <w:rFonts w:ascii="Palatino Linotype" w:eastAsia="MS Mincho" w:hAnsi="Palatino Linotype" w:cs="Arial"/>
          <w:color w:val="000000"/>
          <w:lang w:val="es-ES_tradnl"/>
        </w:rPr>
        <w:t xml:space="preserve">a efecto de determinar </w:t>
      </w:r>
      <w:bookmarkEnd w:id="51"/>
      <w:r w:rsidR="002E2669" w:rsidRPr="00966604">
        <w:rPr>
          <w:rFonts w:ascii="Palatino Linotype" w:eastAsia="MS Mincho" w:hAnsi="Palatino Linotype" w:cs="Arial"/>
          <w:color w:val="000000"/>
          <w:lang w:val="es-ES_tradnl"/>
        </w:rPr>
        <w:t xml:space="preserve">si la información remitida se encuentra apegada a lo que establece la Ley en materia de transparencia. </w:t>
      </w:r>
    </w:p>
    <w:p w14:paraId="655CC1AF" w14:textId="685ACC0F" w:rsidR="00DF0C2C" w:rsidRPr="00966604" w:rsidRDefault="00DF0C2C" w:rsidP="00AB34DB">
      <w:pPr>
        <w:pStyle w:val="Ttulo1"/>
        <w:numPr>
          <w:ilvl w:val="0"/>
          <w:numId w:val="7"/>
        </w:numPr>
        <w:ind w:left="0" w:firstLine="0"/>
        <w:rPr>
          <w:rFonts w:ascii="Palatino Linotype" w:hAnsi="Palatino Linotype"/>
          <w:b/>
          <w:color w:val="000000" w:themeColor="text1"/>
          <w:sz w:val="24"/>
          <w:szCs w:val="24"/>
          <w:lang w:val="es-MX"/>
        </w:rPr>
      </w:pPr>
      <w:bookmarkStart w:id="52" w:name="_Toc88745698"/>
      <w:r w:rsidRPr="00966604">
        <w:rPr>
          <w:rFonts w:ascii="Palatino Linotype" w:hAnsi="Palatino Linotype"/>
          <w:b/>
          <w:color w:val="000000" w:themeColor="text1"/>
          <w:sz w:val="24"/>
          <w:szCs w:val="24"/>
          <w:lang w:val="es-MX"/>
        </w:rPr>
        <w:t xml:space="preserve">De los motivos de inconformidad aducidos </w:t>
      </w:r>
      <w:r w:rsidR="00F555BE" w:rsidRPr="00966604">
        <w:rPr>
          <w:rFonts w:ascii="Palatino Linotype" w:hAnsi="Palatino Linotype"/>
          <w:b/>
          <w:color w:val="000000" w:themeColor="text1"/>
          <w:sz w:val="24"/>
          <w:szCs w:val="24"/>
          <w:lang w:val="es-MX"/>
        </w:rPr>
        <w:t xml:space="preserve">por </w:t>
      </w:r>
      <w:r w:rsidRPr="00966604">
        <w:rPr>
          <w:rFonts w:ascii="Palatino Linotype" w:hAnsi="Palatino Linotype"/>
          <w:b/>
          <w:color w:val="000000" w:themeColor="text1"/>
          <w:sz w:val="24"/>
          <w:szCs w:val="24"/>
          <w:lang w:val="es-MX"/>
        </w:rPr>
        <w:t>la parte recurrente.</w:t>
      </w:r>
      <w:bookmarkEnd w:id="52"/>
      <w:r w:rsidRPr="00966604">
        <w:rPr>
          <w:rFonts w:ascii="Palatino Linotype" w:hAnsi="Palatino Linotype"/>
          <w:b/>
          <w:color w:val="000000" w:themeColor="text1"/>
          <w:sz w:val="24"/>
          <w:szCs w:val="24"/>
          <w:lang w:val="es-MX"/>
        </w:rPr>
        <w:t xml:space="preserve"> </w:t>
      </w:r>
    </w:p>
    <w:p w14:paraId="31464AC7" w14:textId="77777777" w:rsidR="00D92D94" w:rsidRPr="00966604" w:rsidRDefault="00D92D94" w:rsidP="00D92D94">
      <w:pPr>
        <w:rPr>
          <w:rFonts w:eastAsia="MS Mincho"/>
          <w:lang w:val="es-MX"/>
        </w:rPr>
      </w:pPr>
    </w:p>
    <w:p w14:paraId="43E44C6F" w14:textId="114A9B86" w:rsidR="00F0358A" w:rsidRPr="00966604" w:rsidRDefault="00DF0C2C" w:rsidP="00B55C5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6604">
        <w:rPr>
          <w:rFonts w:ascii="Palatino Linotype" w:hAnsi="Palatino Linotype" w:cs="Arial"/>
          <w:lang w:eastAsia="es-MX"/>
        </w:rPr>
        <w:t>Señalado lo anterior</w:t>
      </w:r>
      <w:r w:rsidR="003C4A72" w:rsidRPr="00966604">
        <w:rPr>
          <w:rFonts w:ascii="Palatino Linotype" w:hAnsi="Palatino Linotype" w:cs="Arial"/>
          <w:lang w:eastAsia="es-MX"/>
        </w:rPr>
        <w:t xml:space="preserve">, </w:t>
      </w:r>
      <w:r w:rsidR="00F0358A" w:rsidRPr="00966604">
        <w:rPr>
          <w:rFonts w:ascii="Palatino Linotype" w:hAnsi="Palatino Linotype" w:cs="Arial"/>
          <w:lang w:eastAsia="es-MX"/>
        </w:rPr>
        <w:t xml:space="preserve">y </w:t>
      </w:r>
      <w:r w:rsidR="002E2669" w:rsidRPr="00966604">
        <w:rPr>
          <w:rFonts w:ascii="Palatino Linotype" w:hAnsi="Palatino Linotype" w:cs="Arial"/>
          <w:lang w:eastAsia="es-MX"/>
        </w:rPr>
        <w:t>a efecto de delimitar la controversia del presente asunto es pertinente</w:t>
      </w:r>
      <w:r w:rsidRPr="00966604">
        <w:rPr>
          <w:rFonts w:ascii="Palatino Linotype" w:hAnsi="Palatino Linotype" w:cs="Arial"/>
          <w:lang w:eastAsia="es-MX"/>
        </w:rPr>
        <w:t xml:space="preserve"> </w:t>
      </w:r>
      <w:r w:rsidR="002E2669" w:rsidRPr="00966604">
        <w:rPr>
          <w:rFonts w:ascii="Palatino Linotype" w:hAnsi="Palatino Linotype" w:cs="Arial"/>
          <w:lang w:eastAsia="es-MX"/>
        </w:rPr>
        <w:t xml:space="preserve">mencionar que </w:t>
      </w:r>
      <w:r w:rsidR="00F0358A" w:rsidRPr="00966604">
        <w:rPr>
          <w:rFonts w:ascii="Palatino Linotype" w:hAnsi="Palatino Linotype" w:cs="Arial"/>
          <w:lang w:eastAsia="es-MX"/>
        </w:rPr>
        <w:t>la</w:t>
      </w:r>
      <w:r w:rsidR="00C61471" w:rsidRPr="00966604">
        <w:rPr>
          <w:rFonts w:ascii="Palatino Linotype" w:hAnsi="Palatino Linotype" w:cs="Arial"/>
          <w:lang w:eastAsia="es-MX"/>
        </w:rPr>
        <w:t xml:space="preserve"> respuesta </w:t>
      </w:r>
      <w:r w:rsidR="00F0358A" w:rsidRPr="00966604">
        <w:rPr>
          <w:rFonts w:ascii="Palatino Linotype" w:hAnsi="Palatino Linotype" w:cs="Arial"/>
          <w:lang w:eastAsia="es-MX"/>
        </w:rPr>
        <w:t>qu</w:t>
      </w:r>
      <w:r w:rsidR="00C13454" w:rsidRPr="00966604">
        <w:rPr>
          <w:rFonts w:ascii="Palatino Linotype" w:hAnsi="Palatino Linotype" w:cs="Arial"/>
          <w:lang w:eastAsia="es-MX"/>
        </w:rPr>
        <w:t>e se otorga a</w:t>
      </w:r>
      <w:r w:rsidR="008B118D" w:rsidRPr="00966604">
        <w:rPr>
          <w:rFonts w:ascii="Palatino Linotype" w:hAnsi="Palatino Linotype" w:cs="Arial"/>
          <w:lang w:eastAsia="es-MX"/>
        </w:rPr>
        <w:t>l</w:t>
      </w:r>
      <w:r w:rsidR="00C13454" w:rsidRPr="00966604">
        <w:rPr>
          <w:rFonts w:ascii="Palatino Linotype" w:hAnsi="Palatino Linotype" w:cs="Arial"/>
          <w:lang w:eastAsia="es-MX"/>
        </w:rPr>
        <w:t xml:space="preserve"> </w:t>
      </w:r>
      <w:r w:rsidR="008B118D" w:rsidRPr="00966604">
        <w:rPr>
          <w:rFonts w:ascii="Palatino Linotype" w:hAnsi="Palatino Linotype" w:cs="Arial"/>
          <w:lang w:eastAsia="es-MX"/>
        </w:rPr>
        <w:t>requerimiento</w:t>
      </w:r>
      <w:r w:rsidR="00B55C52" w:rsidRPr="00966604">
        <w:rPr>
          <w:rFonts w:ascii="Palatino Linotype" w:hAnsi="Palatino Linotype" w:cs="Arial"/>
          <w:lang w:eastAsia="es-MX"/>
        </w:rPr>
        <w:t xml:space="preserve"> señalado en </w:t>
      </w:r>
      <w:r w:rsidR="008B118D" w:rsidRPr="00966604">
        <w:rPr>
          <w:rFonts w:ascii="Palatino Linotype" w:hAnsi="Palatino Linotype" w:cs="Arial"/>
          <w:lang w:eastAsia="es-MX"/>
        </w:rPr>
        <w:t>el</w:t>
      </w:r>
      <w:r w:rsidR="00B55C52" w:rsidRPr="00966604">
        <w:rPr>
          <w:rFonts w:ascii="Palatino Linotype" w:hAnsi="Palatino Linotype" w:cs="Arial"/>
          <w:lang w:eastAsia="es-MX"/>
        </w:rPr>
        <w:t xml:space="preserve"> </w:t>
      </w:r>
      <w:r w:rsidR="00AB34DB" w:rsidRPr="00966604">
        <w:rPr>
          <w:rFonts w:ascii="Palatino Linotype" w:hAnsi="Palatino Linotype" w:cs="Arial"/>
          <w:lang w:eastAsia="es-MX"/>
        </w:rPr>
        <w:t>punto</w:t>
      </w:r>
      <w:r w:rsidR="00B55C52" w:rsidRPr="00966604">
        <w:rPr>
          <w:rFonts w:ascii="Palatino Linotype" w:hAnsi="Palatino Linotype" w:cs="Arial"/>
          <w:lang w:eastAsia="es-MX"/>
        </w:rPr>
        <w:t xml:space="preserve"> </w:t>
      </w:r>
      <w:r w:rsidR="008B118D" w:rsidRPr="00966604">
        <w:rPr>
          <w:rFonts w:ascii="Palatino Linotype" w:hAnsi="Palatino Linotype" w:cs="Arial"/>
          <w:lang w:eastAsia="es-MX"/>
        </w:rPr>
        <w:t xml:space="preserve">2 </w:t>
      </w:r>
      <w:r w:rsidR="00F0358A" w:rsidRPr="00966604">
        <w:rPr>
          <w:rFonts w:ascii="Palatino Linotype" w:hAnsi="Palatino Linotype" w:cs="Arial"/>
          <w:lang w:eastAsia="es-MX"/>
        </w:rPr>
        <w:t xml:space="preserve">del cuadro de análisis previamente referido </w:t>
      </w:r>
      <w:r w:rsidR="00F0358A" w:rsidRPr="00966604">
        <w:rPr>
          <w:rFonts w:ascii="Palatino Linotype" w:hAnsi="Palatino Linotype" w:cs="Arial"/>
          <w:lang w:val="es-MX"/>
        </w:rPr>
        <w:t xml:space="preserve">debe entenderse como consentida por el </w:t>
      </w:r>
      <w:r w:rsidR="00F0358A" w:rsidRPr="00966604">
        <w:rPr>
          <w:rFonts w:ascii="Palatino Linotype" w:hAnsi="Palatino Linotype" w:cs="Arial"/>
          <w:b/>
          <w:bCs/>
          <w:lang w:val="es-MX"/>
        </w:rPr>
        <w:t>RECURRENTE</w:t>
      </w:r>
      <w:r w:rsidR="00F0358A" w:rsidRPr="00966604">
        <w:rPr>
          <w:rFonts w:ascii="Palatino Linotype" w:hAnsi="Palatino Linotype" w:cs="Arial"/>
          <w:lang w:val="es-MX"/>
        </w:rPr>
        <w:t xml:space="preserve">. </w:t>
      </w:r>
    </w:p>
    <w:p w14:paraId="034B32D7" w14:textId="77777777" w:rsidR="00F0358A" w:rsidRPr="00966604"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DAB1DF" w14:textId="28550E33" w:rsidR="00F0358A" w:rsidRPr="00966604"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6604">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1E66CFD" w14:textId="77777777" w:rsidR="00F0358A" w:rsidRPr="00966604"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966604" w:rsidRDefault="00F0358A" w:rsidP="00F86921">
      <w:pPr>
        <w:spacing w:line="360" w:lineRule="auto"/>
        <w:ind w:left="567" w:right="567"/>
        <w:jc w:val="both"/>
        <w:rPr>
          <w:rFonts w:ascii="Palatino Linotype" w:eastAsiaTheme="minorEastAsia" w:hAnsi="Palatino Linotype" w:cs="Arial"/>
          <w:i/>
          <w:lang w:val="es-MX" w:eastAsia="es-MX"/>
        </w:rPr>
      </w:pPr>
      <w:r w:rsidRPr="00966604">
        <w:rPr>
          <w:rFonts w:ascii="Palatino Linotype" w:eastAsiaTheme="minorEastAsia" w:hAnsi="Palatino Linotype" w:cs="Arial"/>
          <w:b/>
          <w:i/>
          <w:lang w:val="es-MX" w:eastAsia="es-MX"/>
        </w:rPr>
        <w:t>REVISIÓN EN AMPARO. LOS RESOLUTIVOS NO COMBATIDOS DEBEN DECLARARSE FIRMES</w:t>
      </w:r>
      <w:r w:rsidRPr="00966604">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966604"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966604"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6604">
        <w:rPr>
          <w:rFonts w:ascii="Palatino Linotype" w:eastAsiaTheme="minorEastAsia" w:hAnsi="Palatino Linotype" w:cstheme="minorBidi"/>
          <w:color w:val="000000" w:themeColor="text1"/>
          <w:lang w:val="es-MX"/>
        </w:rPr>
        <w:t xml:space="preserve">Luego entonces, </w:t>
      </w:r>
      <w:r w:rsidRPr="00966604">
        <w:rPr>
          <w:rFonts w:ascii="Palatino Linotype" w:hAnsi="Palatino Linotype" w:cs="Arial"/>
          <w:lang w:val="es-MX"/>
        </w:rPr>
        <w:t xml:space="preserve">la parte de la solicitud sobre la que no se expresó inconformidad, debe declararse consentida por el hoy </w:t>
      </w:r>
      <w:r w:rsidRPr="00966604">
        <w:rPr>
          <w:rFonts w:ascii="Palatino Linotype" w:hAnsi="Palatino Linotype" w:cs="Arial"/>
          <w:b/>
          <w:lang w:val="es-MX"/>
        </w:rPr>
        <w:t>RECURRENTE</w:t>
      </w:r>
      <w:r w:rsidRPr="00966604">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966604"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966604" w:rsidRDefault="00F0358A" w:rsidP="00F86921">
      <w:pPr>
        <w:spacing w:line="360" w:lineRule="auto"/>
        <w:ind w:left="567" w:right="567"/>
        <w:jc w:val="both"/>
        <w:rPr>
          <w:rFonts w:ascii="Palatino Linotype" w:eastAsiaTheme="minorEastAsia" w:hAnsi="Palatino Linotype" w:cs="Arial"/>
          <w:i/>
          <w:lang w:val="es-MX" w:eastAsia="es-MX"/>
        </w:rPr>
      </w:pPr>
      <w:r w:rsidRPr="00966604">
        <w:rPr>
          <w:rFonts w:ascii="Palatino Linotype" w:eastAsiaTheme="minorEastAsia" w:hAnsi="Palatino Linotype" w:cs="Arial"/>
          <w:b/>
          <w:i/>
          <w:lang w:val="es-MX" w:eastAsia="es-MX"/>
        </w:rPr>
        <w:t>ACTOS CONSENTIDOS. SON LOS QUE NO SE IMPUGNAN MEDIANTE EL RECURSO IDÓNEO</w:t>
      </w:r>
      <w:r w:rsidRPr="00966604">
        <w:rPr>
          <w:rFonts w:ascii="Palatino Linotype" w:eastAsiaTheme="minorEastAsia" w:hAnsi="Palatino Linotype" w:cs="Arial"/>
          <w:i/>
          <w:lang w:val="es-MX" w:eastAsia="es-MX"/>
        </w:rPr>
        <w:t xml:space="preserve">. “Debe reputarse como consentido el acto que no se impugnó por el medio establecido por la ley, ya que si se hizo uso </w:t>
      </w:r>
      <w:r w:rsidRPr="00966604">
        <w:rPr>
          <w:rFonts w:ascii="Palatino Linotype" w:eastAsiaTheme="minorEastAsia" w:hAnsi="Palatino Linotype" w:cs="Arial"/>
          <w:i/>
          <w:lang w:val="es-MX" w:eastAsia="es-MX"/>
        </w:rPr>
        <w:lastRenderedPageBreak/>
        <w:t>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C9FEB6" w14:textId="77777777" w:rsidR="00CB6E8B" w:rsidRPr="00966604" w:rsidRDefault="00CB6E8B" w:rsidP="00CB6E8B">
      <w:pPr>
        <w:spacing w:line="360" w:lineRule="auto"/>
        <w:jc w:val="both"/>
        <w:rPr>
          <w:rFonts w:ascii="Palatino Linotype" w:hAnsi="Palatino Linotype"/>
          <w:b/>
        </w:rPr>
      </w:pPr>
    </w:p>
    <w:p w14:paraId="49CD1C67" w14:textId="6BE321BD" w:rsidR="00CB6E8B" w:rsidRPr="00966604" w:rsidRDefault="00C61471" w:rsidP="00F77FF2">
      <w:pPr>
        <w:pStyle w:val="Prrafodelista"/>
        <w:numPr>
          <w:ilvl w:val="0"/>
          <w:numId w:val="5"/>
        </w:numPr>
        <w:spacing w:line="360" w:lineRule="auto"/>
        <w:ind w:left="0" w:firstLine="0"/>
        <w:jc w:val="both"/>
        <w:rPr>
          <w:rFonts w:ascii="Palatino Linotype" w:hAnsi="Palatino Linotype"/>
          <w:b/>
        </w:rPr>
      </w:pPr>
      <w:r w:rsidRPr="00966604">
        <w:rPr>
          <w:rFonts w:ascii="Palatino Linotype" w:hAnsi="Palatino Linotype"/>
          <w:lang w:val="es-ES_tradnl"/>
        </w:rPr>
        <w:t>Ah</w:t>
      </w:r>
      <w:r w:rsidR="00B55C52" w:rsidRPr="00966604">
        <w:rPr>
          <w:rFonts w:ascii="Palatino Linotype" w:hAnsi="Palatino Linotype"/>
          <w:lang w:val="es-ES_tradnl"/>
        </w:rPr>
        <w:t xml:space="preserve">ora bien, en relación al punto 1 </w:t>
      </w:r>
      <w:r w:rsidRPr="00966604">
        <w:rPr>
          <w:rFonts w:ascii="Palatino Linotype" w:hAnsi="Palatino Linotype"/>
          <w:lang w:val="es-ES_tradnl"/>
        </w:rPr>
        <w:t>del cuadro d</w:t>
      </w:r>
      <w:r w:rsidR="00B55C52" w:rsidRPr="00966604">
        <w:rPr>
          <w:rFonts w:ascii="Palatino Linotype" w:hAnsi="Palatino Linotype"/>
          <w:lang w:val="es-ES_tradnl"/>
        </w:rPr>
        <w:t>e</w:t>
      </w:r>
      <w:r w:rsidRPr="00966604">
        <w:rPr>
          <w:rFonts w:ascii="Palatino Linotype" w:hAnsi="Palatino Linotype"/>
          <w:lang w:val="es-ES_tradnl"/>
        </w:rPr>
        <w:t xml:space="preserve"> análisis antes citado</w:t>
      </w:r>
      <w:r w:rsidR="00CB6E8B" w:rsidRPr="00966604">
        <w:rPr>
          <w:rFonts w:ascii="Palatino Linotype" w:hAnsi="Palatino Linotype"/>
          <w:lang w:val="es-ES_tradnl"/>
        </w:rPr>
        <w:t xml:space="preserve">, este Instituto de Transparencia, procederá a verificar </w:t>
      </w:r>
      <w:r w:rsidRPr="00966604">
        <w:rPr>
          <w:rFonts w:ascii="Palatino Linotype" w:hAnsi="Palatino Linotype"/>
          <w:lang w:val="es-ES_tradnl"/>
        </w:rPr>
        <w:t xml:space="preserve">si la </w:t>
      </w:r>
      <w:r w:rsidR="00CB6E8B" w:rsidRPr="00966604">
        <w:rPr>
          <w:rFonts w:ascii="Palatino Linotype" w:hAnsi="Palatino Linotype"/>
          <w:lang w:val="es-ES_tradnl"/>
        </w:rPr>
        <w:t xml:space="preserve">información remitida por el </w:t>
      </w:r>
      <w:r w:rsidR="00CB6E8B" w:rsidRPr="00966604">
        <w:rPr>
          <w:rFonts w:ascii="Palatino Linotype" w:hAnsi="Palatino Linotype"/>
          <w:b/>
          <w:lang w:val="es-ES_tradnl"/>
        </w:rPr>
        <w:t xml:space="preserve">SUJETO OBLIGADO </w:t>
      </w:r>
      <w:r w:rsidR="00CB6E8B" w:rsidRPr="00966604">
        <w:rPr>
          <w:rFonts w:ascii="Palatino Linotype" w:hAnsi="Palatino Linotype"/>
          <w:lang w:val="es-ES_tradnl"/>
        </w:rPr>
        <w:t>atiende los requerimientos realizados por el particular</w:t>
      </w:r>
      <w:r w:rsidR="00CD04A8" w:rsidRPr="00966604">
        <w:rPr>
          <w:rFonts w:ascii="Palatino Linotype" w:eastAsia="Calibri" w:hAnsi="Palatino Linotype" w:cs="Arial"/>
          <w:bCs/>
        </w:rPr>
        <w:t xml:space="preserve">, </w:t>
      </w:r>
      <w:r w:rsidR="00B55C52" w:rsidRPr="00966604">
        <w:rPr>
          <w:rFonts w:ascii="Palatino Linotype" w:eastAsia="Calibri" w:hAnsi="Palatino Linotype" w:cs="Arial"/>
          <w:bCs/>
        </w:rPr>
        <w:t>lo anterior, por haber sido materia de la Litis del presente asunto de conformidad con los motivos de inconformidad</w:t>
      </w:r>
      <w:r w:rsidR="009B0AF2" w:rsidRPr="00966604">
        <w:rPr>
          <w:rFonts w:ascii="Palatino Linotype" w:eastAsia="Calibri" w:hAnsi="Palatino Linotype" w:cs="Arial"/>
          <w:bCs/>
        </w:rPr>
        <w:t xml:space="preserve"> expresados por el recurrente</w:t>
      </w:r>
      <w:r w:rsidR="00B55C52" w:rsidRPr="00966604">
        <w:rPr>
          <w:rFonts w:ascii="Palatino Linotype" w:eastAsia="Calibri" w:hAnsi="Palatino Linotype" w:cs="Arial"/>
          <w:bCs/>
        </w:rPr>
        <w:t xml:space="preserve">, </w:t>
      </w:r>
      <w:r w:rsidR="00F77FF2" w:rsidRPr="00966604">
        <w:rPr>
          <w:rFonts w:ascii="Palatino Linotype" w:eastAsia="Calibri" w:hAnsi="Palatino Linotype" w:cs="Arial"/>
          <w:bCs/>
        </w:rPr>
        <w:t>así</w:t>
      </w:r>
      <w:r w:rsidR="008B118D" w:rsidRPr="00966604">
        <w:rPr>
          <w:rFonts w:ascii="Palatino Linotype" w:eastAsia="Calibri" w:hAnsi="Palatino Linotype" w:cs="Arial"/>
          <w:bCs/>
        </w:rPr>
        <w:t xml:space="preserve">, </w:t>
      </w:r>
      <w:r w:rsidR="00CD04A8" w:rsidRPr="00966604">
        <w:rPr>
          <w:rFonts w:ascii="Palatino Linotype" w:eastAsia="Calibri" w:hAnsi="Palatino Linotype" w:cs="Arial"/>
          <w:bCs/>
        </w:rPr>
        <w:t>es pertinente</w:t>
      </w:r>
      <w:r w:rsidR="008B118D" w:rsidRPr="00966604">
        <w:rPr>
          <w:rFonts w:ascii="Palatino Linotype" w:eastAsia="Calibri" w:hAnsi="Palatino Linotype" w:cs="Arial"/>
          <w:bCs/>
        </w:rPr>
        <w:t xml:space="preserve"> recordar dicho requerimiento</w:t>
      </w:r>
      <w:r w:rsidR="00B55C52" w:rsidRPr="00966604">
        <w:rPr>
          <w:rFonts w:ascii="Palatino Linotype" w:eastAsia="Calibri" w:hAnsi="Palatino Linotype" w:cs="Arial"/>
          <w:bCs/>
        </w:rPr>
        <w:t xml:space="preserve">, </w:t>
      </w:r>
      <w:r w:rsidR="008B118D" w:rsidRPr="00966604">
        <w:rPr>
          <w:rFonts w:ascii="Palatino Linotype" w:eastAsia="Calibri" w:hAnsi="Palatino Linotype" w:cs="Arial"/>
          <w:bCs/>
        </w:rPr>
        <w:t xml:space="preserve">el cual, consiste en lo siguiente: </w:t>
      </w:r>
    </w:p>
    <w:p w14:paraId="30E4CCB0" w14:textId="77777777" w:rsidR="00B55C52" w:rsidRPr="00966604" w:rsidRDefault="00B55C52" w:rsidP="00B55C52">
      <w:pPr>
        <w:pStyle w:val="Prrafodelista"/>
        <w:spacing w:line="360" w:lineRule="auto"/>
        <w:ind w:left="0"/>
        <w:jc w:val="both"/>
        <w:rPr>
          <w:rFonts w:ascii="Palatino Linotype" w:hAnsi="Palatino Linotype"/>
          <w:b/>
        </w:rPr>
      </w:pPr>
    </w:p>
    <w:p w14:paraId="2A9DD1A8" w14:textId="4ECBB9AF" w:rsidR="009B0AF2" w:rsidRPr="00966604" w:rsidRDefault="008B118D" w:rsidP="00CC02EB">
      <w:pPr>
        <w:pStyle w:val="Prrafodelista"/>
        <w:numPr>
          <w:ilvl w:val="0"/>
          <w:numId w:val="38"/>
        </w:numPr>
        <w:spacing w:line="360" w:lineRule="auto"/>
        <w:ind w:right="616"/>
        <w:jc w:val="both"/>
        <w:rPr>
          <w:rFonts w:ascii="Palatino Linotype" w:hAnsi="Palatino Linotype"/>
          <w:b/>
        </w:rPr>
      </w:pPr>
      <w:r w:rsidRPr="00966604">
        <w:rPr>
          <w:rFonts w:ascii="Palatino Linotype" w:hAnsi="Palatino Linotype"/>
          <w:b/>
        </w:rPr>
        <w:t xml:space="preserve">Calificación que obtuvo en la verificación virtual oficiosa que acaba de concluir. </w:t>
      </w:r>
    </w:p>
    <w:bookmarkEnd w:id="44"/>
    <w:bookmarkEnd w:id="45"/>
    <w:bookmarkEnd w:id="46"/>
    <w:bookmarkEnd w:id="47"/>
    <w:bookmarkEnd w:id="48"/>
    <w:p w14:paraId="35215881" w14:textId="77777777" w:rsidR="008B118D" w:rsidRPr="00966604" w:rsidRDefault="008B118D" w:rsidP="00CC02EB">
      <w:pPr>
        <w:pStyle w:val="Prrafodelista"/>
        <w:spacing w:line="360" w:lineRule="auto"/>
        <w:ind w:left="0"/>
        <w:jc w:val="both"/>
        <w:rPr>
          <w:rFonts w:ascii="Palatino Linotype" w:hAnsi="Palatino Linotype"/>
          <w:b/>
        </w:rPr>
      </w:pPr>
    </w:p>
    <w:p w14:paraId="18B5B33C" w14:textId="2F7BB810" w:rsidR="009B0AF2" w:rsidRPr="00966604" w:rsidRDefault="009B0AF2" w:rsidP="009B0AF2">
      <w:pPr>
        <w:pStyle w:val="Prrafodelista"/>
        <w:numPr>
          <w:ilvl w:val="0"/>
          <w:numId w:val="5"/>
        </w:numPr>
        <w:spacing w:line="360" w:lineRule="auto"/>
        <w:ind w:left="0" w:firstLine="0"/>
        <w:jc w:val="both"/>
        <w:rPr>
          <w:rFonts w:ascii="Palatino Linotype" w:hAnsi="Palatino Linotype"/>
          <w:b/>
        </w:rPr>
      </w:pPr>
      <w:r w:rsidRPr="00966604">
        <w:rPr>
          <w:rFonts w:ascii="Palatino Linotype" w:hAnsi="Palatino Linotype"/>
          <w:color w:val="000000"/>
        </w:rPr>
        <w:t>En tal contexto, por cuanto hace al requerimiento realizado es necesario señalar que</w:t>
      </w:r>
      <w:r w:rsidRPr="00966604">
        <w:rPr>
          <w:rFonts w:ascii="Palatino Linotype" w:eastAsia="Calibri" w:hAnsi="Palatino Linotype" w:cs="Arial"/>
          <w:bCs/>
        </w:rPr>
        <w:t xml:space="preserve">, </w:t>
      </w:r>
      <w:r w:rsidRPr="00966604">
        <w:rPr>
          <w:rFonts w:ascii="Palatino Linotype" w:eastAsia="MS Mincho" w:hAnsi="Palatino Linotype"/>
          <w:lang w:eastAsia="es-ES_tradnl"/>
        </w:rPr>
        <w:t xml:space="preserve">el </w:t>
      </w:r>
      <w:r w:rsidRPr="00966604">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DA9BE58" w14:textId="77777777" w:rsidR="009B0AF2" w:rsidRPr="00966604" w:rsidRDefault="009B0AF2" w:rsidP="009B0AF2">
      <w:pPr>
        <w:spacing w:after="160" w:line="360" w:lineRule="auto"/>
        <w:jc w:val="both"/>
        <w:rPr>
          <w:rFonts w:ascii="Palatino Linotype" w:hAnsi="Palatino Linotype" w:cs="Arial"/>
        </w:rPr>
      </w:pPr>
    </w:p>
    <w:p w14:paraId="43F7FCA0" w14:textId="77777777" w:rsidR="009B0AF2" w:rsidRPr="00966604" w:rsidRDefault="009B0AF2" w:rsidP="009B0A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66604">
        <w:rPr>
          <w:rFonts w:ascii="Palatino Linotype" w:eastAsia="Calibri" w:hAnsi="Palatino Linotype"/>
          <w:b/>
          <w:i/>
          <w:lang w:val="es-MX" w:eastAsia="es-ES_tradnl"/>
        </w:rPr>
        <w:t>Artículo 18.</w:t>
      </w:r>
      <w:r w:rsidRPr="00966604">
        <w:rPr>
          <w:rFonts w:ascii="Palatino Linotype" w:eastAsia="Calibri" w:hAnsi="Palatino Linotype"/>
          <w:i/>
          <w:lang w:val="es-MX" w:eastAsia="es-ES_tradnl"/>
        </w:rPr>
        <w:t xml:space="preserve"> Los sujetos obligados deberán documentar todo acto que derive del </w:t>
      </w:r>
      <w:r w:rsidRPr="00966604">
        <w:rPr>
          <w:rFonts w:ascii="Palatino Linotype" w:eastAsia="Calibri" w:hAnsi="Palatino Linotype"/>
          <w:i/>
          <w:lang w:val="es-MX" w:eastAsia="es-ES_tradnl"/>
        </w:rPr>
        <w:lastRenderedPageBreak/>
        <w:t>ejercicio de sus facultades, competencias o funciones, considerando desde su origen la eventual publicidad y reutilización de la información que generen.</w:t>
      </w:r>
    </w:p>
    <w:p w14:paraId="1BA36AFB" w14:textId="77777777" w:rsidR="009B0AF2" w:rsidRPr="00966604" w:rsidRDefault="009B0AF2" w:rsidP="009B0AF2">
      <w:pPr>
        <w:spacing w:line="360" w:lineRule="auto"/>
        <w:jc w:val="both"/>
        <w:rPr>
          <w:rFonts w:ascii="Palatino Linotype" w:hAnsi="Palatino Linotype" w:cs="Arial"/>
        </w:rPr>
      </w:pPr>
    </w:p>
    <w:p w14:paraId="674BE564" w14:textId="77777777" w:rsidR="009B0AF2" w:rsidRPr="00966604" w:rsidRDefault="009B0AF2" w:rsidP="009B0AF2">
      <w:pPr>
        <w:numPr>
          <w:ilvl w:val="0"/>
          <w:numId w:val="5"/>
        </w:numPr>
        <w:spacing w:after="160" w:line="360" w:lineRule="auto"/>
        <w:ind w:left="0" w:firstLine="0"/>
        <w:jc w:val="both"/>
        <w:rPr>
          <w:rFonts w:ascii="Palatino Linotype" w:hAnsi="Palatino Linotype" w:cs="Arial"/>
        </w:rPr>
      </w:pPr>
      <w:r w:rsidRPr="00966604">
        <w:rPr>
          <w:rFonts w:ascii="Palatino Linotype" w:eastAsia="Calibri" w:hAnsi="Palatino Linotype" w:cs="Arial"/>
          <w:lang w:val="es-MX" w:eastAsia="en-US"/>
        </w:rPr>
        <w:t xml:space="preserve">Por otro lado, </w:t>
      </w:r>
      <w:r w:rsidRPr="0096660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66604">
        <w:rPr>
          <w:rFonts w:ascii="Palatino Linotype" w:hAnsi="Palatino Linotype"/>
          <w:b/>
          <w:lang w:val="es-MX" w:eastAsia="es-MX"/>
        </w:rPr>
        <w:t>SUJETOS OBLIGADOS</w:t>
      </w:r>
      <w:r w:rsidRPr="0096660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5AC0EBC" w14:textId="77777777" w:rsidR="009B0AF2" w:rsidRPr="00966604" w:rsidRDefault="009B0AF2" w:rsidP="009B0AF2">
      <w:pPr>
        <w:spacing w:line="360" w:lineRule="auto"/>
        <w:jc w:val="both"/>
        <w:rPr>
          <w:rFonts w:ascii="Palatino Linotype" w:hAnsi="Palatino Linotype" w:cs="Arial"/>
        </w:rPr>
      </w:pPr>
    </w:p>
    <w:p w14:paraId="14BE213C" w14:textId="77777777" w:rsidR="009B0AF2" w:rsidRPr="00966604" w:rsidRDefault="009B0AF2" w:rsidP="009B0AF2">
      <w:pPr>
        <w:spacing w:after="160" w:line="360" w:lineRule="auto"/>
        <w:ind w:left="567" w:right="567"/>
        <w:jc w:val="both"/>
        <w:rPr>
          <w:rFonts w:ascii="Palatino Linotype" w:hAnsi="Palatino Linotype"/>
          <w:i/>
          <w:lang w:eastAsia="en-US"/>
        </w:rPr>
      </w:pPr>
      <w:r w:rsidRPr="00966604">
        <w:rPr>
          <w:rFonts w:ascii="Palatino Linotype" w:hAnsi="Palatino Linotype"/>
          <w:i/>
          <w:lang w:eastAsia="en-US"/>
        </w:rPr>
        <w:t>“</w:t>
      </w:r>
      <w:r w:rsidRPr="00966604">
        <w:rPr>
          <w:rFonts w:ascii="Palatino Linotype" w:hAnsi="Palatino Linotype"/>
          <w:b/>
          <w:i/>
          <w:lang w:eastAsia="en-US"/>
        </w:rPr>
        <w:t>Artículo 4.</w:t>
      </w:r>
      <w:r w:rsidRPr="00966604">
        <w:rPr>
          <w:rFonts w:ascii="Palatino Linotype" w:hAnsi="Palatino Linotype"/>
          <w:i/>
          <w:lang w:eastAsia="en-US"/>
        </w:rPr>
        <w:t xml:space="preserve"> </w:t>
      </w:r>
    </w:p>
    <w:p w14:paraId="5D0DB397" w14:textId="77777777" w:rsidR="009B0AF2" w:rsidRPr="00966604" w:rsidRDefault="009B0AF2" w:rsidP="009B0AF2">
      <w:pPr>
        <w:spacing w:after="160" w:line="360" w:lineRule="auto"/>
        <w:ind w:left="567" w:right="567"/>
        <w:jc w:val="both"/>
        <w:rPr>
          <w:rFonts w:ascii="Palatino Linotype" w:hAnsi="Palatino Linotype"/>
          <w:i/>
          <w:lang w:eastAsia="en-US"/>
        </w:rPr>
      </w:pPr>
      <w:r w:rsidRPr="00966604">
        <w:rPr>
          <w:rFonts w:ascii="Palatino Linotype" w:hAnsi="Palatino Linotype"/>
          <w:i/>
          <w:lang w:eastAsia="en-US"/>
        </w:rPr>
        <w:t>(…)</w:t>
      </w:r>
    </w:p>
    <w:p w14:paraId="71AF9BEB" w14:textId="77777777" w:rsidR="009B0AF2" w:rsidRPr="00966604" w:rsidRDefault="009B0AF2" w:rsidP="009B0AF2">
      <w:pPr>
        <w:spacing w:after="160" w:line="360" w:lineRule="auto"/>
        <w:ind w:left="567" w:right="567"/>
        <w:jc w:val="both"/>
        <w:rPr>
          <w:rFonts w:ascii="Palatino Linotype" w:hAnsi="Palatino Linotype"/>
          <w:i/>
          <w:lang w:eastAsia="en-US"/>
        </w:rPr>
      </w:pPr>
      <w:r w:rsidRPr="00966604">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66604">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66604">
        <w:rPr>
          <w:rFonts w:ascii="Palatino Linotype" w:hAnsi="Palatino Linotype"/>
          <w:b/>
          <w:i/>
          <w:lang w:eastAsia="en-US"/>
        </w:rPr>
        <w:t>principio de máxima publicidad</w:t>
      </w:r>
      <w:r w:rsidRPr="0096660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8FD6E12" w14:textId="77777777" w:rsidR="009B0AF2" w:rsidRPr="00966604" w:rsidRDefault="009B0AF2" w:rsidP="009B0AF2">
      <w:pPr>
        <w:spacing w:after="160" w:line="360" w:lineRule="auto"/>
        <w:ind w:left="567" w:right="567"/>
        <w:jc w:val="both"/>
        <w:rPr>
          <w:rFonts w:ascii="Palatino Linotype" w:hAnsi="Palatino Linotype"/>
          <w:i/>
          <w:lang w:eastAsia="en-US"/>
        </w:rPr>
      </w:pPr>
      <w:r w:rsidRPr="00966604">
        <w:rPr>
          <w:rFonts w:ascii="Palatino Linotype" w:hAnsi="Palatino Linotype"/>
          <w:i/>
          <w:lang w:eastAsia="en-US"/>
        </w:rPr>
        <w:t>(…)</w:t>
      </w:r>
    </w:p>
    <w:p w14:paraId="2D74915D" w14:textId="77777777" w:rsidR="009B0AF2" w:rsidRPr="00966604" w:rsidRDefault="009B0AF2" w:rsidP="009B0AF2">
      <w:pPr>
        <w:spacing w:after="160" w:line="360" w:lineRule="auto"/>
        <w:ind w:right="567"/>
        <w:jc w:val="both"/>
        <w:rPr>
          <w:rFonts w:ascii="Palatino Linotype" w:hAnsi="Palatino Linotype"/>
          <w:lang w:eastAsia="en-US"/>
        </w:rPr>
      </w:pPr>
    </w:p>
    <w:p w14:paraId="6BF97B1E" w14:textId="77777777" w:rsidR="009B0AF2" w:rsidRPr="00966604" w:rsidRDefault="009B0AF2" w:rsidP="009B0AF2">
      <w:pPr>
        <w:spacing w:after="160" w:line="360" w:lineRule="auto"/>
        <w:ind w:left="567" w:right="567"/>
        <w:jc w:val="both"/>
        <w:rPr>
          <w:rFonts w:ascii="Palatino Linotype" w:hAnsi="Palatino Linotype"/>
          <w:i/>
          <w:lang w:eastAsia="en-US"/>
        </w:rPr>
      </w:pPr>
      <w:r w:rsidRPr="00966604">
        <w:rPr>
          <w:rFonts w:ascii="Palatino Linotype" w:hAnsi="Palatino Linotype"/>
          <w:i/>
          <w:lang w:eastAsia="en-US"/>
        </w:rPr>
        <w:t>(Énfasis añadido)</w:t>
      </w:r>
    </w:p>
    <w:p w14:paraId="5CF52209" w14:textId="77777777" w:rsidR="009B0AF2" w:rsidRPr="00966604" w:rsidRDefault="009B0AF2" w:rsidP="009B0AF2">
      <w:pPr>
        <w:spacing w:line="360" w:lineRule="auto"/>
        <w:jc w:val="both"/>
        <w:rPr>
          <w:rFonts w:ascii="Palatino Linotype" w:hAnsi="Palatino Linotype" w:cs="Arial"/>
        </w:rPr>
      </w:pPr>
    </w:p>
    <w:p w14:paraId="4327A217" w14:textId="77777777" w:rsidR="009B0AF2" w:rsidRPr="00966604" w:rsidRDefault="009B0AF2" w:rsidP="009B0AF2">
      <w:pPr>
        <w:numPr>
          <w:ilvl w:val="0"/>
          <w:numId w:val="5"/>
        </w:numPr>
        <w:spacing w:after="160" w:line="360" w:lineRule="auto"/>
        <w:ind w:left="0" w:firstLine="0"/>
        <w:jc w:val="both"/>
        <w:rPr>
          <w:rFonts w:ascii="Palatino Linotype" w:hAnsi="Palatino Linotype" w:cs="Arial"/>
        </w:rPr>
      </w:pPr>
      <w:r w:rsidRPr="00966604">
        <w:rPr>
          <w:rFonts w:ascii="Palatino Linotype" w:eastAsia="Calibri" w:hAnsi="Palatino Linotype" w:cs="Arial"/>
          <w:lang w:val="es-MX" w:eastAsia="en-US"/>
        </w:rPr>
        <w:t xml:space="preserve">En ese sentido, no debe de pasar de vista para el </w:t>
      </w:r>
      <w:r w:rsidRPr="00966604">
        <w:rPr>
          <w:rFonts w:ascii="Palatino Linotype" w:eastAsia="Calibri" w:hAnsi="Palatino Linotype" w:cs="Arial"/>
          <w:b/>
          <w:lang w:val="es-MX" w:eastAsia="en-US"/>
        </w:rPr>
        <w:t>SUJETO OBLIGADO</w:t>
      </w:r>
      <w:r w:rsidRPr="0096660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28218A1" w14:textId="77777777" w:rsidR="009B0AF2" w:rsidRPr="00966604" w:rsidRDefault="009B0AF2" w:rsidP="009B0AF2">
      <w:pPr>
        <w:spacing w:line="360" w:lineRule="auto"/>
        <w:jc w:val="both"/>
        <w:rPr>
          <w:rFonts w:ascii="Palatino Linotype" w:hAnsi="Palatino Linotype" w:cs="Arial"/>
        </w:rPr>
      </w:pPr>
    </w:p>
    <w:p w14:paraId="33F7D53F"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r w:rsidRPr="00966604">
        <w:rPr>
          <w:rFonts w:ascii="Palatino Linotype" w:eastAsia="Calibri" w:hAnsi="Palatino Linotype"/>
          <w:i/>
          <w:lang w:val="es-MX" w:eastAsia="en-US"/>
        </w:rPr>
        <w:t>“</w:t>
      </w:r>
      <w:r w:rsidRPr="00966604">
        <w:rPr>
          <w:rFonts w:ascii="Palatino Linotype" w:eastAsia="Calibri" w:hAnsi="Palatino Linotype"/>
          <w:b/>
          <w:i/>
          <w:lang w:val="es-MX" w:eastAsia="en-US"/>
        </w:rPr>
        <w:t>Artículo 8.</w:t>
      </w:r>
      <w:r w:rsidRPr="00966604">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5BC95EC"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p>
    <w:p w14:paraId="6ED055E0"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r w:rsidRPr="00966604">
        <w:rPr>
          <w:rFonts w:ascii="Palatino Linotype" w:eastAsia="Calibri" w:hAnsi="Palatino Linotype"/>
          <w:b/>
          <w:i/>
          <w:lang w:val="es-MX" w:eastAsia="en-US"/>
        </w:rPr>
        <w:t>En la aplicación e interpretación de la presente Ley deberá prevalecer el principio de máxima publicidad,</w:t>
      </w:r>
      <w:r w:rsidRPr="0096660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66604">
        <w:rPr>
          <w:rFonts w:ascii="Palatino Linotype" w:eastAsia="Calibri" w:hAnsi="Palatino Linotype"/>
          <w:i/>
          <w:lang w:val="es-MX" w:eastAsia="en-US"/>
        </w:rPr>
        <w:lastRenderedPageBreak/>
        <w:t xml:space="preserve">favoreciendo en todo tiempo a las personas la protección más amplia, atendiendo al principio </w:t>
      </w:r>
      <w:proofErr w:type="spellStart"/>
      <w:r w:rsidRPr="00966604">
        <w:rPr>
          <w:rFonts w:ascii="Palatino Linotype" w:eastAsia="Calibri" w:hAnsi="Palatino Linotype"/>
          <w:i/>
          <w:lang w:val="es-MX" w:eastAsia="en-US"/>
        </w:rPr>
        <w:t>pro</w:t>
      </w:r>
      <w:proofErr w:type="spellEnd"/>
      <w:r w:rsidRPr="00966604">
        <w:rPr>
          <w:rFonts w:ascii="Palatino Linotype" w:eastAsia="Calibri" w:hAnsi="Palatino Linotype"/>
          <w:i/>
          <w:lang w:val="es-MX" w:eastAsia="en-US"/>
        </w:rPr>
        <w:t xml:space="preserve"> persona.</w:t>
      </w:r>
    </w:p>
    <w:p w14:paraId="497B55BB"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p>
    <w:p w14:paraId="1B94BB61"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r w:rsidRPr="0096660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3E546EA" w14:textId="77777777" w:rsidR="009B0AF2" w:rsidRPr="00966604" w:rsidRDefault="009B0AF2" w:rsidP="009B0AF2">
      <w:pPr>
        <w:spacing w:after="160" w:line="360" w:lineRule="auto"/>
        <w:ind w:left="567" w:right="567"/>
        <w:jc w:val="both"/>
        <w:rPr>
          <w:rFonts w:ascii="Palatino Linotype" w:eastAsia="Calibri" w:hAnsi="Palatino Linotype"/>
          <w:i/>
          <w:lang w:val="es-MX" w:eastAsia="en-US"/>
        </w:rPr>
      </w:pPr>
      <w:r w:rsidRPr="00966604">
        <w:rPr>
          <w:rFonts w:ascii="Palatino Linotype" w:eastAsia="Calibri" w:hAnsi="Palatino Linotype"/>
          <w:i/>
          <w:lang w:val="es-MX" w:eastAsia="en-US"/>
        </w:rPr>
        <w:t>(Énfasis añadido)</w:t>
      </w:r>
    </w:p>
    <w:p w14:paraId="7DDE4E34" w14:textId="77777777" w:rsidR="009B0AF2" w:rsidRPr="00966604" w:rsidRDefault="009B0AF2" w:rsidP="009B0AF2">
      <w:pPr>
        <w:spacing w:line="360" w:lineRule="auto"/>
        <w:jc w:val="both"/>
        <w:rPr>
          <w:rFonts w:ascii="Palatino Linotype" w:hAnsi="Palatino Linotype" w:cs="Arial"/>
        </w:rPr>
      </w:pPr>
    </w:p>
    <w:p w14:paraId="546B20DE" w14:textId="77777777" w:rsidR="009B0AF2" w:rsidRPr="00966604" w:rsidRDefault="009B0AF2" w:rsidP="009B0AF2">
      <w:pPr>
        <w:numPr>
          <w:ilvl w:val="0"/>
          <w:numId w:val="5"/>
        </w:numPr>
        <w:spacing w:after="160" w:line="360" w:lineRule="auto"/>
        <w:ind w:left="0" w:firstLine="0"/>
        <w:jc w:val="both"/>
        <w:rPr>
          <w:rFonts w:ascii="Palatino Linotype" w:hAnsi="Palatino Linotype" w:cs="Arial"/>
        </w:rPr>
      </w:pPr>
      <w:r w:rsidRPr="0096660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CD8C7C8" w14:textId="77777777" w:rsidR="009B0AF2" w:rsidRPr="00966604" w:rsidRDefault="009B0AF2" w:rsidP="009B0AF2">
      <w:pPr>
        <w:spacing w:after="160" w:line="360" w:lineRule="auto"/>
        <w:jc w:val="both"/>
        <w:rPr>
          <w:rFonts w:ascii="Palatino Linotype" w:hAnsi="Palatino Linotype" w:cs="Arial"/>
        </w:rPr>
      </w:pPr>
    </w:p>
    <w:p w14:paraId="1375030C" w14:textId="77777777" w:rsidR="009B0AF2" w:rsidRPr="00966604" w:rsidRDefault="009B0AF2" w:rsidP="009B0AF2">
      <w:pPr>
        <w:spacing w:before="240" w:after="240" w:line="360" w:lineRule="auto"/>
        <w:ind w:left="540" w:right="738"/>
        <w:contextualSpacing/>
        <w:jc w:val="both"/>
        <w:rPr>
          <w:rFonts w:ascii="Palatino Linotype" w:eastAsia="Calibri" w:hAnsi="Palatino Linotype"/>
          <w:i/>
        </w:rPr>
      </w:pPr>
      <w:r w:rsidRPr="00966604">
        <w:rPr>
          <w:rFonts w:ascii="Palatino Linotype" w:eastAsia="Calibri" w:hAnsi="Palatino Linotype"/>
        </w:rPr>
        <w:t>“</w:t>
      </w:r>
      <w:r w:rsidRPr="00966604">
        <w:rPr>
          <w:rFonts w:ascii="Palatino Linotype" w:eastAsia="Calibri" w:hAnsi="Palatino Linotype"/>
          <w:b/>
          <w:i/>
        </w:rPr>
        <w:t>Artículo 7.</w:t>
      </w:r>
      <w:r w:rsidRPr="00966604">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B02B077" w14:textId="77777777" w:rsidR="009B0AF2" w:rsidRPr="00966604" w:rsidRDefault="009B0AF2" w:rsidP="009B0AF2">
      <w:pPr>
        <w:spacing w:line="360" w:lineRule="auto"/>
        <w:jc w:val="both"/>
        <w:rPr>
          <w:rFonts w:ascii="Palatino Linotype" w:hAnsi="Palatino Linotype" w:cs="Arial"/>
        </w:rPr>
      </w:pPr>
    </w:p>
    <w:p w14:paraId="01387530" w14:textId="77777777" w:rsidR="009B0AF2" w:rsidRPr="00966604" w:rsidRDefault="009B0AF2" w:rsidP="009B0AF2">
      <w:pPr>
        <w:numPr>
          <w:ilvl w:val="0"/>
          <w:numId w:val="5"/>
        </w:numPr>
        <w:spacing w:after="160" w:line="360" w:lineRule="auto"/>
        <w:ind w:left="0" w:firstLine="0"/>
        <w:jc w:val="both"/>
        <w:rPr>
          <w:rFonts w:ascii="Palatino Linotype" w:hAnsi="Palatino Linotype" w:cs="Arial"/>
        </w:rPr>
      </w:pPr>
      <w:r w:rsidRPr="00966604">
        <w:rPr>
          <w:rFonts w:ascii="Palatino Linotype" w:eastAsia="Calibri" w:hAnsi="Palatino Linotype" w:cs="Arial"/>
          <w:bCs/>
          <w:lang w:val="es-MX" w:eastAsia="en-US"/>
        </w:rPr>
        <w:t xml:space="preserve">Además, </w:t>
      </w:r>
      <w:r w:rsidRPr="00966604">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966604">
        <w:rPr>
          <w:rFonts w:ascii="Palatino Linotype" w:hAnsi="Palatino Linotype" w:cs="Arial"/>
          <w:lang w:val="es-MX" w:eastAsia="en-US"/>
        </w:rPr>
        <w:lastRenderedPageBreak/>
        <w:t>Obligados a Transparentar y permitir el acceso a su información y proteger los datos que obren en su poder:</w:t>
      </w:r>
    </w:p>
    <w:p w14:paraId="6DF46F80" w14:textId="77777777" w:rsidR="009B0AF2" w:rsidRPr="00966604" w:rsidRDefault="009B0AF2" w:rsidP="009B0AF2">
      <w:pPr>
        <w:spacing w:line="360" w:lineRule="auto"/>
        <w:jc w:val="both"/>
        <w:rPr>
          <w:rFonts w:ascii="Palatino Linotype" w:hAnsi="Palatino Linotype" w:cs="Arial"/>
        </w:rPr>
      </w:pPr>
    </w:p>
    <w:p w14:paraId="55668320" w14:textId="77777777" w:rsidR="009B0AF2" w:rsidRPr="00966604" w:rsidRDefault="009B0AF2" w:rsidP="009B0AF2">
      <w:pPr>
        <w:spacing w:after="160" w:line="360" w:lineRule="auto"/>
        <w:ind w:left="426" w:right="616"/>
        <w:contextualSpacing/>
        <w:jc w:val="both"/>
        <w:rPr>
          <w:rFonts w:ascii="Palatino Linotype" w:hAnsi="Palatino Linotype" w:cs="Arial"/>
          <w:i/>
          <w:lang w:val="es-MX" w:eastAsia="en-US"/>
        </w:rPr>
      </w:pPr>
      <w:r w:rsidRPr="00966604">
        <w:rPr>
          <w:rFonts w:ascii="Palatino Linotype" w:hAnsi="Palatino Linotype" w:cs="Arial"/>
          <w:b/>
          <w:i/>
          <w:lang w:eastAsia="en-US"/>
        </w:rPr>
        <w:t>“Artículo 23.</w:t>
      </w:r>
      <w:r w:rsidRPr="00966604">
        <w:rPr>
          <w:rFonts w:ascii="Palatino Linotype" w:hAnsi="Palatino Linotype" w:cs="Arial"/>
          <w:i/>
          <w:lang w:eastAsia="en-US"/>
        </w:rPr>
        <w:t xml:space="preserve"> Son sujetos obligados a transparentar y permitir el acceso a su información y proteger los datos personales que obren en su poder:”</w:t>
      </w:r>
    </w:p>
    <w:p w14:paraId="58C15125" w14:textId="77777777" w:rsidR="009B0AF2" w:rsidRPr="00966604" w:rsidRDefault="009B0AF2" w:rsidP="009B0AF2">
      <w:pPr>
        <w:spacing w:after="160" w:line="360" w:lineRule="auto"/>
        <w:contextualSpacing/>
        <w:jc w:val="both"/>
        <w:rPr>
          <w:rFonts w:ascii="Palatino Linotype" w:eastAsia="MS Mincho" w:hAnsi="Palatino Linotype"/>
          <w:lang w:val="es-MX" w:eastAsia="en-US"/>
        </w:rPr>
      </w:pPr>
    </w:p>
    <w:p w14:paraId="0B52CF36" w14:textId="77777777" w:rsidR="009B0AF2" w:rsidRPr="00966604" w:rsidRDefault="009B0AF2" w:rsidP="009B0AF2">
      <w:pPr>
        <w:spacing w:before="240" w:after="240" w:line="360" w:lineRule="auto"/>
        <w:ind w:left="567" w:right="616"/>
        <w:contextualSpacing/>
        <w:jc w:val="both"/>
        <w:rPr>
          <w:rFonts w:ascii="Palatino Linotype" w:eastAsia="MS Mincho" w:hAnsi="Palatino Linotype" w:cs="Arial"/>
          <w:lang w:val="es-MX"/>
        </w:rPr>
      </w:pPr>
      <w:r w:rsidRPr="00966604">
        <w:rPr>
          <w:rFonts w:ascii="Palatino Linotype" w:eastAsia="MS Mincho" w:hAnsi="Palatino Linotype" w:cs="Arial"/>
          <w:lang w:val="es-MX"/>
        </w:rPr>
        <w:t>(…)</w:t>
      </w:r>
    </w:p>
    <w:p w14:paraId="001602F3" w14:textId="4319F527" w:rsidR="00554DD8" w:rsidRPr="00966604" w:rsidRDefault="009B0AF2" w:rsidP="00554DD8">
      <w:pPr>
        <w:pStyle w:val="Prrafodelista"/>
        <w:numPr>
          <w:ilvl w:val="0"/>
          <w:numId w:val="7"/>
        </w:numPr>
        <w:spacing w:before="240" w:after="240" w:line="360" w:lineRule="auto"/>
        <w:ind w:right="616"/>
        <w:contextualSpacing/>
        <w:jc w:val="both"/>
        <w:rPr>
          <w:rFonts w:ascii="Palatino Linotype" w:eastAsia="MS Mincho" w:hAnsi="Palatino Linotype" w:cs="Arial"/>
          <w:b/>
          <w:i/>
          <w:lang w:val="es-MX"/>
        </w:rPr>
      </w:pPr>
      <w:r w:rsidRPr="00966604">
        <w:rPr>
          <w:rFonts w:ascii="Palatino Linotype" w:eastAsia="MS Mincho" w:hAnsi="Palatino Linotype" w:cs="Arial"/>
          <w:b/>
          <w:i/>
        </w:rPr>
        <w:t>Los ayuntamientos y las dependencias, organismos, órganos y entidades de la administración municipal</w:t>
      </w:r>
      <w:r w:rsidRPr="00966604">
        <w:rPr>
          <w:rFonts w:ascii="Palatino Linotype" w:eastAsia="MS Mincho" w:hAnsi="Palatino Linotype" w:cs="Arial"/>
          <w:b/>
          <w:i/>
          <w:lang w:val="es-MX"/>
        </w:rPr>
        <w:t>;"</w:t>
      </w:r>
    </w:p>
    <w:p w14:paraId="5B5DE735" w14:textId="6914DA2D" w:rsidR="00554DD8" w:rsidRPr="00966604" w:rsidRDefault="00EA17C7" w:rsidP="00EA17C7">
      <w:pPr>
        <w:tabs>
          <w:tab w:val="left" w:pos="851"/>
        </w:tabs>
        <w:spacing w:line="360" w:lineRule="auto"/>
        <w:ind w:left="567" w:right="616"/>
        <w:contextualSpacing/>
        <w:jc w:val="both"/>
        <w:rPr>
          <w:rFonts w:ascii="Palatino Linotype" w:hAnsi="Palatino Linotype" w:cs="Arial"/>
          <w:i/>
          <w:lang w:val="es-MX" w:eastAsia="en-US"/>
        </w:rPr>
      </w:pPr>
      <w:r w:rsidRPr="00966604">
        <w:rPr>
          <w:rFonts w:ascii="Palatino Linotype" w:hAnsi="Palatino Linotype" w:cs="Arial"/>
          <w:i/>
          <w:lang w:val="es-MX" w:eastAsia="en-US"/>
        </w:rPr>
        <w:t>(…)”</w:t>
      </w:r>
    </w:p>
    <w:p w14:paraId="6002CD1B" w14:textId="77777777" w:rsidR="00EA17C7" w:rsidRPr="00966604" w:rsidRDefault="00EA17C7" w:rsidP="00EA17C7">
      <w:pPr>
        <w:tabs>
          <w:tab w:val="left" w:pos="851"/>
        </w:tabs>
        <w:spacing w:line="360" w:lineRule="auto"/>
        <w:ind w:left="567" w:right="616"/>
        <w:contextualSpacing/>
        <w:jc w:val="both"/>
        <w:rPr>
          <w:rFonts w:ascii="Palatino Linotype" w:hAnsi="Palatino Linotype" w:cs="Arial"/>
          <w:i/>
          <w:lang w:val="es-MX" w:eastAsia="en-US"/>
        </w:rPr>
      </w:pPr>
    </w:p>
    <w:p w14:paraId="62F2AEC5" w14:textId="72A24EE7" w:rsidR="00554DD8" w:rsidRPr="00966604" w:rsidRDefault="00554DD8" w:rsidP="00F5394A">
      <w:pPr>
        <w:pStyle w:val="Prrafodelista"/>
        <w:numPr>
          <w:ilvl w:val="0"/>
          <w:numId w:val="5"/>
        </w:numPr>
        <w:spacing w:after="160" w:line="360" w:lineRule="auto"/>
        <w:ind w:left="0" w:firstLine="0"/>
        <w:jc w:val="both"/>
        <w:rPr>
          <w:rFonts w:ascii="Palatino Linotype" w:hAnsi="Palatino Linotype" w:cs="Arial"/>
        </w:rPr>
      </w:pPr>
      <w:r w:rsidRPr="00966604">
        <w:rPr>
          <w:rFonts w:ascii="Palatino Linotype" w:eastAsia="Calibri" w:hAnsi="Palatino Linotype"/>
          <w:lang w:val="es-ES_tradnl"/>
        </w:rPr>
        <w:t xml:space="preserve">Al tenor de lo anterior, es oportuno establecer que </w:t>
      </w:r>
      <w:r w:rsidRPr="00966604">
        <w:rPr>
          <w:rFonts w:ascii="Palatino Linotype" w:hAnsi="Palatino Linotype"/>
          <w:lang w:eastAsia="es-MX"/>
        </w:rPr>
        <w:t xml:space="preserve">la fracción </w:t>
      </w:r>
      <w:r w:rsidR="00F5394A" w:rsidRPr="00966604">
        <w:rPr>
          <w:rFonts w:ascii="Palatino Linotype" w:hAnsi="Palatino Linotype"/>
          <w:lang w:eastAsia="es-MX"/>
        </w:rPr>
        <w:t xml:space="preserve">LII </w:t>
      </w:r>
      <w:r w:rsidRPr="00966604">
        <w:rPr>
          <w:rFonts w:ascii="Palatino Linotype" w:hAnsi="Palatino Linotype"/>
          <w:lang w:eastAsia="es-MX"/>
        </w:rPr>
        <w:t xml:space="preserve">del artículo 92 de la Ley de Transparencia y Acceso a la Información del Estado de México y Municipios, establece que </w:t>
      </w:r>
      <w:r w:rsidR="00F5394A" w:rsidRPr="00966604">
        <w:rPr>
          <w:rFonts w:ascii="Palatino Linotype" w:hAnsi="Palatino Linotype"/>
          <w:lang w:eastAsia="es-MX"/>
        </w:rPr>
        <w:t>resulta información accesible cualquier información que sea de utilidad o se considere relevante</w:t>
      </w:r>
      <w:r w:rsidRPr="00966604">
        <w:rPr>
          <w:rFonts w:ascii="Palatino Linotype" w:hAnsi="Palatino Linotype"/>
          <w:lang w:eastAsia="es-MX"/>
        </w:rPr>
        <w:t xml:space="preserve">, como a continuación se observa: </w:t>
      </w:r>
    </w:p>
    <w:p w14:paraId="1327AA3D" w14:textId="77777777" w:rsidR="00554DD8" w:rsidRPr="00966604" w:rsidRDefault="00554DD8" w:rsidP="00554DD8">
      <w:pPr>
        <w:spacing w:line="360" w:lineRule="auto"/>
        <w:jc w:val="both"/>
        <w:rPr>
          <w:rFonts w:ascii="Palatino Linotype" w:hAnsi="Palatino Linotype" w:cs="Arial"/>
        </w:rPr>
      </w:pPr>
    </w:p>
    <w:p w14:paraId="73BAA47F" w14:textId="77777777" w:rsidR="00554DD8" w:rsidRPr="00966604" w:rsidRDefault="00554DD8" w:rsidP="00554DD8">
      <w:pPr>
        <w:spacing w:before="240" w:after="360" w:line="360" w:lineRule="auto"/>
        <w:ind w:left="567" w:right="616"/>
        <w:contextualSpacing/>
        <w:jc w:val="both"/>
        <w:rPr>
          <w:rFonts w:ascii="Palatino Linotype" w:hAnsi="Palatino Linotype"/>
          <w:i/>
        </w:rPr>
      </w:pPr>
      <w:r w:rsidRPr="00966604">
        <w:rPr>
          <w:rFonts w:ascii="Palatino Linotype" w:hAnsi="Palatino Linotype"/>
          <w:i/>
        </w:rPr>
        <w:t>“</w:t>
      </w:r>
      <w:r w:rsidRPr="00966604">
        <w:rPr>
          <w:rFonts w:ascii="Palatino Linotype" w:hAnsi="Palatino Linotype"/>
          <w:b/>
          <w:i/>
        </w:rPr>
        <w:t>Artículo 92.</w:t>
      </w:r>
      <w:r w:rsidRPr="0096660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45A122" w14:textId="77777777" w:rsidR="00554DD8" w:rsidRPr="00966604" w:rsidRDefault="00554DD8" w:rsidP="00554DD8">
      <w:pPr>
        <w:spacing w:before="240" w:after="240" w:line="360" w:lineRule="auto"/>
        <w:ind w:right="616"/>
        <w:contextualSpacing/>
        <w:jc w:val="both"/>
        <w:rPr>
          <w:rFonts w:ascii="Palatino Linotype" w:eastAsia="MS Mincho" w:hAnsi="Palatino Linotype"/>
          <w:i/>
        </w:rPr>
      </w:pPr>
    </w:p>
    <w:p w14:paraId="3C437F13" w14:textId="77777777" w:rsidR="00554DD8" w:rsidRPr="00966604" w:rsidRDefault="00554DD8" w:rsidP="00554DD8">
      <w:pPr>
        <w:spacing w:before="240" w:after="240" w:line="360" w:lineRule="auto"/>
        <w:ind w:left="567" w:right="616"/>
        <w:contextualSpacing/>
        <w:jc w:val="both"/>
        <w:rPr>
          <w:rFonts w:ascii="Palatino Linotype" w:eastAsia="MS Mincho" w:hAnsi="Palatino Linotype"/>
          <w:i/>
        </w:rPr>
      </w:pPr>
      <w:r w:rsidRPr="00966604">
        <w:rPr>
          <w:rFonts w:ascii="Palatino Linotype" w:eastAsia="MS Mincho" w:hAnsi="Palatino Linotype"/>
          <w:i/>
        </w:rPr>
        <w:lastRenderedPageBreak/>
        <w:t xml:space="preserve"> (…)</w:t>
      </w:r>
    </w:p>
    <w:p w14:paraId="2CBCB82B" w14:textId="7EB0C6E4" w:rsidR="00554DD8" w:rsidRPr="00966604" w:rsidRDefault="00EA17C7" w:rsidP="00554DD8">
      <w:pPr>
        <w:spacing w:before="240" w:after="240" w:line="360" w:lineRule="auto"/>
        <w:ind w:left="567" w:right="616"/>
        <w:contextualSpacing/>
        <w:jc w:val="both"/>
        <w:rPr>
          <w:rFonts w:ascii="Palatino Linotype" w:eastAsia="MS Mincho" w:hAnsi="Palatino Linotype"/>
          <w:b/>
          <w:i/>
        </w:rPr>
      </w:pPr>
      <w:r w:rsidRPr="00966604">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659419BA" w14:textId="7DABEF73" w:rsidR="00E27797" w:rsidRPr="00966604" w:rsidRDefault="00554DD8" w:rsidP="00E27797">
      <w:pPr>
        <w:spacing w:before="240" w:after="240" w:line="360" w:lineRule="auto"/>
        <w:ind w:left="567" w:right="616"/>
        <w:contextualSpacing/>
        <w:jc w:val="both"/>
        <w:rPr>
          <w:rFonts w:ascii="Palatino Linotype" w:eastAsia="MS Mincho" w:hAnsi="Palatino Linotype"/>
          <w:i/>
        </w:rPr>
      </w:pPr>
      <w:r w:rsidRPr="00966604">
        <w:rPr>
          <w:rFonts w:ascii="Palatino Linotype" w:eastAsia="MS Mincho" w:hAnsi="Palatino Linotype"/>
          <w:i/>
        </w:rPr>
        <w:t>(…)</w:t>
      </w:r>
    </w:p>
    <w:p w14:paraId="08F126EF" w14:textId="77777777" w:rsidR="00554DD8" w:rsidRPr="00966604" w:rsidRDefault="00554DD8" w:rsidP="00554DD8">
      <w:pPr>
        <w:spacing w:before="240" w:after="240" w:line="360" w:lineRule="auto"/>
        <w:ind w:left="567" w:right="616"/>
        <w:contextualSpacing/>
        <w:jc w:val="both"/>
        <w:rPr>
          <w:rFonts w:ascii="Palatino Linotype" w:eastAsia="MS Mincho" w:hAnsi="Palatino Linotype"/>
          <w:i/>
        </w:rPr>
      </w:pPr>
    </w:p>
    <w:p w14:paraId="11904A11" w14:textId="4FD82606" w:rsidR="00004FDE" w:rsidRPr="00966604" w:rsidRDefault="00554DD8" w:rsidP="00EA17C7">
      <w:pPr>
        <w:spacing w:after="160" w:line="360" w:lineRule="auto"/>
        <w:ind w:firstLine="567"/>
        <w:jc w:val="both"/>
        <w:rPr>
          <w:rFonts w:ascii="Palatino Linotype" w:eastAsia="Calibri" w:hAnsi="Palatino Linotype" w:cs="Arial"/>
          <w:i/>
          <w:lang w:val="es-MX"/>
        </w:rPr>
      </w:pPr>
      <w:r w:rsidRPr="00966604">
        <w:rPr>
          <w:rFonts w:ascii="Palatino Linotype" w:eastAsia="Calibri" w:hAnsi="Palatino Linotype" w:cs="Arial"/>
          <w:i/>
          <w:lang w:val="es-MX"/>
        </w:rPr>
        <w:t xml:space="preserve"> (Énfasis añadido) </w:t>
      </w:r>
    </w:p>
    <w:p w14:paraId="3AB66CAD" w14:textId="77777777" w:rsidR="00004FDE" w:rsidRPr="00966604" w:rsidRDefault="00004FDE" w:rsidP="00004FDE">
      <w:pPr>
        <w:rPr>
          <w:lang w:val="es-MX"/>
        </w:rPr>
      </w:pPr>
    </w:p>
    <w:p w14:paraId="45D15EE9" w14:textId="79BC4B12" w:rsidR="00020EC6" w:rsidRPr="00966604" w:rsidRDefault="009B0AF2" w:rsidP="00020EC6">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966604">
        <w:rPr>
          <w:rFonts w:ascii="Palatino Linotype" w:hAnsi="Palatino Linotype" w:cs="Arial"/>
          <w:lang w:eastAsia="en-US"/>
        </w:rPr>
        <w:t>D</w:t>
      </w:r>
      <w:proofErr w:type="spellStart"/>
      <w:r w:rsidRPr="00966604">
        <w:rPr>
          <w:rFonts w:ascii="Palatino Linotype" w:hAnsi="Palatino Linotype" w:cs="Arial"/>
          <w:lang w:val="es-ES_tradnl" w:eastAsia="en-US"/>
        </w:rPr>
        <w:t>emostrada</w:t>
      </w:r>
      <w:proofErr w:type="spellEnd"/>
      <w:r w:rsidRPr="00966604">
        <w:rPr>
          <w:rFonts w:ascii="Palatino Linotype" w:hAnsi="Palatino Linotype" w:cs="Arial"/>
          <w:lang w:val="es-ES_tradnl" w:eastAsia="en-US"/>
        </w:rPr>
        <w:t xml:space="preserve"> </w:t>
      </w:r>
      <w:r w:rsidRPr="00966604">
        <w:rPr>
          <w:rFonts w:ascii="Palatino Linotype" w:hAnsi="Palatino Linotype" w:cs="Arial"/>
          <w:lang w:eastAsia="en-US"/>
        </w:rPr>
        <w:t xml:space="preserve">la procedencia del acceso en términos de la Ley de Transparencia Estatal, por </w:t>
      </w:r>
      <w:r w:rsidRPr="00966604">
        <w:rPr>
          <w:rFonts w:ascii="Palatino Linotype" w:hAnsi="Palatino Linotype" w:cs="Arial"/>
        </w:rPr>
        <w:t>cuanto hace al requerimiento consistente en</w:t>
      </w:r>
      <w:r w:rsidR="00EA17C7" w:rsidRPr="00966604">
        <w:rPr>
          <w:rFonts w:ascii="Palatino Linotype" w:hAnsi="Palatino Linotype" w:cs="Arial"/>
        </w:rPr>
        <w:t xml:space="preserve"> la calificación obtenida en las verificaciones virtuales oficiosas  </w:t>
      </w:r>
      <w:r w:rsidR="00004FDE" w:rsidRPr="00966604">
        <w:rPr>
          <w:rFonts w:ascii="Palatino Linotype" w:hAnsi="Palatino Linotype" w:cs="Arial"/>
          <w:lang w:eastAsia="en-US"/>
        </w:rPr>
        <w:t xml:space="preserve">es necesario señalar </w:t>
      </w:r>
      <w:r w:rsidR="00020EC6" w:rsidRPr="00966604">
        <w:rPr>
          <w:rFonts w:ascii="Palatino Linotype" w:hAnsi="Palatino Linotype" w:cs="Arial"/>
          <w:lang w:eastAsia="en-US"/>
        </w:rPr>
        <w:t>que</w:t>
      </w:r>
      <w:r w:rsidR="00020EC6" w:rsidRPr="00966604">
        <w:rPr>
          <w:rFonts w:ascii="Palatino Linotype" w:hAnsi="Palatino Linotype" w:cs="Arial"/>
        </w:rPr>
        <w:t xml:space="preserve"> el ente recurrido manife</w:t>
      </w:r>
      <w:r w:rsidR="00612386" w:rsidRPr="00966604">
        <w:rPr>
          <w:rFonts w:ascii="Palatino Linotype" w:hAnsi="Palatino Linotype" w:cs="Arial"/>
        </w:rPr>
        <w:t>stó que la información solicita</w:t>
      </w:r>
      <w:r w:rsidR="00020EC6" w:rsidRPr="00966604">
        <w:rPr>
          <w:rFonts w:ascii="Palatino Linotype" w:hAnsi="Palatino Linotype" w:cs="Arial"/>
        </w:rPr>
        <w:t>da, en términos del artículo 161</w:t>
      </w:r>
      <w:r w:rsidR="001F3663" w:rsidRPr="00966604">
        <w:rPr>
          <w:rStyle w:val="Refdenotaalpie"/>
          <w:rFonts w:ascii="Palatino Linotype" w:hAnsi="Palatino Linotype" w:cs="Arial"/>
        </w:rPr>
        <w:footnoteReference w:id="7"/>
      </w:r>
      <w:r w:rsidR="00020EC6" w:rsidRPr="00966604">
        <w:rPr>
          <w:rFonts w:ascii="Palatino Linotype" w:hAnsi="Palatino Linotype" w:cs="Arial"/>
        </w:rPr>
        <w:t xml:space="preserve">  de la Ley de Transparencia Estatal, se encontraba disponible en medios electrónicos, como a continuación se observa:</w:t>
      </w:r>
    </w:p>
    <w:p w14:paraId="7709888A" w14:textId="77777777" w:rsidR="00554DD8" w:rsidRPr="00966604" w:rsidRDefault="00554DD8" w:rsidP="00554DD8">
      <w:pPr>
        <w:tabs>
          <w:tab w:val="left" w:pos="0"/>
        </w:tabs>
        <w:spacing w:before="240" w:after="240" w:line="360" w:lineRule="auto"/>
        <w:ind w:right="49"/>
        <w:contextualSpacing/>
        <w:jc w:val="both"/>
        <w:rPr>
          <w:rFonts w:ascii="Palatino Linotype" w:hAnsi="Palatino Linotype" w:cs="Arial"/>
        </w:rPr>
      </w:pPr>
    </w:p>
    <w:p w14:paraId="7241048E" w14:textId="67FC2408" w:rsidR="00004FDE" w:rsidRPr="00966604" w:rsidRDefault="00EA17C7" w:rsidP="00EA17C7">
      <w:pPr>
        <w:tabs>
          <w:tab w:val="left" w:pos="0"/>
        </w:tabs>
        <w:spacing w:before="240" w:after="240" w:line="360" w:lineRule="auto"/>
        <w:ind w:right="49"/>
        <w:contextualSpacing/>
        <w:jc w:val="center"/>
        <w:rPr>
          <w:rFonts w:ascii="Palatino Linotype" w:hAnsi="Palatino Linotype" w:cs="Arial"/>
        </w:rPr>
      </w:pPr>
      <w:r w:rsidRPr="00966604">
        <w:rPr>
          <w:noProof/>
          <w:lang w:val="es-MX" w:eastAsia="es-MX"/>
        </w:rPr>
        <w:drawing>
          <wp:inline distT="0" distB="0" distL="0" distR="0" wp14:anchorId="4EFF2A7C" wp14:editId="08478BE5">
            <wp:extent cx="5281789"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706" t="33193" r="8859" b="58660"/>
                    <a:stretch/>
                  </pic:blipFill>
                  <pic:spPr bwMode="auto">
                    <a:xfrm>
                      <a:off x="0" y="0"/>
                      <a:ext cx="5286473" cy="724542"/>
                    </a:xfrm>
                    <a:prstGeom prst="rect">
                      <a:avLst/>
                    </a:prstGeom>
                    <a:ln>
                      <a:noFill/>
                    </a:ln>
                    <a:extLst>
                      <a:ext uri="{53640926-AAD7-44D8-BBD7-CCE9431645EC}">
                        <a14:shadowObscured xmlns:a14="http://schemas.microsoft.com/office/drawing/2010/main"/>
                      </a:ext>
                    </a:extLst>
                  </pic:spPr>
                </pic:pic>
              </a:graphicData>
            </a:graphic>
          </wp:inline>
        </w:drawing>
      </w:r>
    </w:p>
    <w:p w14:paraId="06389AE0" w14:textId="77777777" w:rsidR="00004FDE" w:rsidRPr="00966604" w:rsidRDefault="00004FDE" w:rsidP="00020EC6">
      <w:pPr>
        <w:tabs>
          <w:tab w:val="left" w:pos="0"/>
        </w:tabs>
        <w:spacing w:before="240" w:after="240" w:line="360" w:lineRule="auto"/>
        <w:ind w:right="49"/>
        <w:contextualSpacing/>
        <w:jc w:val="both"/>
        <w:rPr>
          <w:rFonts w:ascii="Palatino Linotype" w:hAnsi="Palatino Linotype" w:cs="Arial"/>
        </w:rPr>
      </w:pPr>
    </w:p>
    <w:p w14:paraId="6265DB5A" w14:textId="18293529" w:rsidR="00554DD8" w:rsidRPr="00966604" w:rsidRDefault="00554DD8" w:rsidP="00020EC6">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966604">
        <w:rPr>
          <w:rFonts w:ascii="Palatino Linotype" w:hAnsi="Palatino Linotype" w:cs="Arial"/>
        </w:rPr>
        <w:lastRenderedPageBreak/>
        <w:t>En ese sentido,  este Órgano Garate procedió a verificar que dicha información obrara en el vínculo electrónico encontrando lo siguiente:</w:t>
      </w:r>
    </w:p>
    <w:p w14:paraId="7FE91399" w14:textId="77777777" w:rsidR="00554DD8" w:rsidRPr="00966604" w:rsidRDefault="00554DD8" w:rsidP="00554DD8">
      <w:pPr>
        <w:tabs>
          <w:tab w:val="left" w:pos="0"/>
        </w:tabs>
        <w:spacing w:before="240" w:after="240" w:line="360" w:lineRule="auto"/>
        <w:ind w:right="49"/>
        <w:contextualSpacing/>
        <w:jc w:val="both"/>
        <w:rPr>
          <w:rFonts w:ascii="Palatino Linotype" w:hAnsi="Palatino Linotype" w:cs="Arial"/>
        </w:rPr>
      </w:pPr>
    </w:p>
    <w:p w14:paraId="2BA1CD25" w14:textId="2840CD57" w:rsidR="00554DD8" w:rsidRPr="00966604" w:rsidRDefault="00554DD8" w:rsidP="00554DD8">
      <w:pPr>
        <w:tabs>
          <w:tab w:val="left" w:pos="0"/>
        </w:tabs>
        <w:spacing w:before="240" w:after="240" w:line="360" w:lineRule="auto"/>
        <w:ind w:right="49"/>
        <w:contextualSpacing/>
        <w:jc w:val="center"/>
        <w:rPr>
          <w:rFonts w:ascii="Palatino Linotype" w:hAnsi="Palatino Linotype" w:cs="Arial"/>
        </w:rPr>
      </w:pPr>
    </w:p>
    <w:p w14:paraId="36272A0E" w14:textId="2A0AF0D4" w:rsidR="00554DD8" w:rsidRPr="00966604" w:rsidRDefault="008A4945" w:rsidP="00554DD8">
      <w:pPr>
        <w:tabs>
          <w:tab w:val="left" w:pos="0"/>
        </w:tabs>
        <w:spacing w:before="240" w:after="240" w:line="360" w:lineRule="auto"/>
        <w:ind w:right="49"/>
        <w:contextualSpacing/>
        <w:jc w:val="both"/>
        <w:rPr>
          <w:rFonts w:ascii="Palatino Linotype" w:hAnsi="Palatino Linotype" w:cs="Arial"/>
        </w:rPr>
      </w:pPr>
      <w:r w:rsidRPr="00966604">
        <w:rPr>
          <w:noProof/>
          <w:lang w:val="es-MX" w:eastAsia="es-MX"/>
        </w:rPr>
        <mc:AlternateContent>
          <mc:Choice Requires="wps">
            <w:drawing>
              <wp:anchor distT="0" distB="0" distL="114300" distR="114300" simplePos="0" relativeHeight="251667456" behindDoc="0" locked="0" layoutInCell="1" allowOverlap="1" wp14:anchorId="00C5BC20" wp14:editId="395B33C9">
                <wp:simplePos x="0" y="0"/>
                <wp:positionH relativeFrom="column">
                  <wp:posOffset>1062990</wp:posOffset>
                </wp:positionH>
                <wp:positionV relativeFrom="paragraph">
                  <wp:posOffset>1041400</wp:posOffset>
                </wp:positionV>
                <wp:extent cx="1533525" cy="361950"/>
                <wp:effectExtent l="57150" t="19050" r="85725" b="95250"/>
                <wp:wrapNone/>
                <wp:docPr id="9" name="Rectángulo 9"/>
                <wp:cNvGraphicFramePr/>
                <a:graphic xmlns:a="http://schemas.openxmlformats.org/drawingml/2006/main">
                  <a:graphicData uri="http://schemas.microsoft.com/office/word/2010/wordprocessingShape">
                    <wps:wsp>
                      <wps:cNvSpPr/>
                      <wps:spPr>
                        <a:xfrm>
                          <a:off x="0" y="0"/>
                          <a:ext cx="1533525" cy="361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342D8" id="Rectángulo 9" o:spid="_x0000_s1026" style="position:absolute;margin-left:83.7pt;margin-top:82pt;width:12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" filled="f" strokecolor="red">
                <v:shadow on="t" color="black" opacity="22937f" origin=",.5" offset="0,.63889mm"/>
              </v:rect>
            </w:pict>
          </mc:Fallback>
        </mc:AlternateContent>
      </w:r>
      <w:r w:rsidR="001F3663" w:rsidRPr="00966604">
        <w:rPr>
          <w:noProof/>
          <w:lang w:val="es-MX" w:eastAsia="es-MX"/>
        </w:rPr>
        <w:drawing>
          <wp:inline distT="0" distB="0" distL="0" distR="0" wp14:anchorId="1CEDE52F" wp14:editId="4CA090E5">
            <wp:extent cx="5572125" cy="2714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052" r="713" b="4948"/>
                    <a:stretch/>
                  </pic:blipFill>
                  <pic:spPr bwMode="auto">
                    <a:xfrm>
                      <a:off x="0" y="0"/>
                      <a:ext cx="5572125" cy="2714625"/>
                    </a:xfrm>
                    <a:prstGeom prst="rect">
                      <a:avLst/>
                    </a:prstGeom>
                    <a:ln>
                      <a:noFill/>
                    </a:ln>
                    <a:extLst>
                      <a:ext uri="{53640926-AAD7-44D8-BBD7-CCE9431645EC}">
                        <a14:shadowObscured xmlns:a14="http://schemas.microsoft.com/office/drawing/2010/main"/>
                      </a:ext>
                    </a:extLst>
                  </pic:spPr>
                </pic:pic>
              </a:graphicData>
            </a:graphic>
          </wp:inline>
        </w:drawing>
      </w:r>
    </w:p>
    <w:p w14:paraId="46E3890B" w14:textId="77777777" w:rsidR="001F3663" w:rsidRPr="00966604" w:rsidRDefault="001F3663" w:rsidP="00554DD8">
      <w:pPr>
        <w:tabs>
          <w:tab w:val="left" w:pos="0"/>
        </w:tabs>
        <w:spacing w:before="240" w:after="240" w:line="360" w:lineRule="auto"/>
        <w:ind w:right="49"/>
        <w:contextualSpacing/>
        <w:jc w:val="both"/>
        <w:rPr>
          <w:rFonts w:ascii="Palatino Linotype" w:hAnsi="Palatino Linotype" w:cs="Arial"/>
        </w:rPr>
      </w:pPr>
    </w:p>
    <w:p w14:paraId="17852831" w14:textId="6BE988A2" w:rsidR="00554DD8" w:rsidRPr="00966604" w:rsidRDefault="001F3663" w:rsidP="00554DD8">
      <w:pPr>
        <w:tabs>
          <w:tab w:val="left" w:pos="0"/>
        </w:tabs>
        <w:spacing w:before="240" w:after="240" w:line="360" w:lineRule="auto"/>
        <w:ind w:right="49"/>
        <w:contextualSpacing/>
        <w:jc w:val="both"/>
        <w:rPr>
          <w:rFonts w:ascii="Palatino Linotype" w:hAnsi="Palatino Linotype" w:cs="Arial"/>
        </w:rPr>
      </w:pPr>
      <w:r w:rsidRPr="00966604">
        <w:rPr>
          <w:noProof/>
          <w:lang w:val="es-MX" w:eastAsia="es-MX"/>
        </w:rPr>
        <mc:AlternateContent>
          <mc:Choice Requires="wps">
            <w:drawing>
              <wp:anchor distT="0" distB="0" distL="114300" distR="114300" simplePos="0" relativeHeight="251666432" behindDoc="0" locked="0" layoutInCell="1" allowOverlap="1" wp14:anchorId="792B9460" wp14:editId="44B548F2">
                <wp:simplePos x="0" y="0"/>
                <wp:positionH relativeFrom="column">
                  <wp:posOffset>1023546</wp:posOffset>
                </wp:positionH>
                <wp:positionV relativeFrom="paragraph">
                  <wp:posOffset>1369873</wp:posOffset>
                </wp:positionV>
                <wp:extent cx="3562233" cy="162443"/>
                <wp:effectExtent l="57150" t="19050" r="76835" b="104775"/>
                <wp:wrapNone/>
                <wp:docPr id="8" name="Rectángulo 8"/>
                <wp:cNvGraphicFramePr/>
                <a:graphic xmlns:a="http://schemas.openxmlformats.org/drawingml/2006/main">
                  <a:graphicData uri="http://schemas.microsoft.com/office/word/2010/wordprocessingShape">
                    <wps:wsp>
                      <wps:cNvSpPr/>
                      <wps:spPr>
                        <a:xfrm>
                          <a:off x="0" y="0"/>
                          <a:ext cx="3562233" cy="16244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E1DF0" id="Rectángulo 8" o:spid="_x0000_s1026" style="position:absolute;margin-left:80.6pt;margin-top:107.85pt;width:280.5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" filled="f" strokecolor="red">
                <v:shadow on="t" color="black" opacity="22937f" origin=",.5" offset="0,.63889mm"/>
              </v:rect>
            </w:pict>
          </mc:Fallback>
        </mc:AlternateContent>
      </w:r>
      <w:r w:rsidRPr="00966604">
        <w:rPr>
          <w:noProof/>
          <w:lang w:val="es-MX" w:eastAsia="es-MX"/>
        </w:rPr>
        <w:drawing>
          <wp:inline distT="0" distB="0" distL="0" distR="0" wp14:anchorId="0246E1F1" wp14:editId="48A6B155">
            <wp:extent cx="5505450" cy="28415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7" t="8147" r="3937" b="4949"/>
                    <a:stretch/>
                  </pic:blipFill>
                  <pic:spPr bwMode="auto">
                    <a:xfrm>
                      <a:off x="0" y="0"/>
                      <a:ext cx="5512719" cy="2845275"/>
                    </a:xfrm>
                    <a:prstGeom prst="rect">
                      <a:avLst/>
                    </a:prstGeom>
                    <a:ln>
                      <a:noFill/>
                    </a:ln>
                    <a:extLst>
                      <a:ext uri="{53640926-AAD7-44D8-BBD7-CCE9431645EC}">
                        <a14:shadowObscured xmlns:a14="http://schemas.microsoft.com/office/drawing/2010/main"/>
                      </a:ext>
                    </a:extLst>
                  </pic:spPr>
                </pic:pic>
              </a:graphicData>
            </a:graphic>
          </wp:inline>
        </w:drawing>
      </w:r>
    </w:p>
    <w:p w14:paraId="4DB1AE67" w14:textId="30174866" w:rsidR="00554DD8" w:rsidRPr="00966604" w:rsidRDefault="00554DD8" w:rsidP="00554DD8">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966604">
        <w:rPr>
          <w:rFonts w:ascii="Palatino Linotype" w:hAnsi="Palatino Linotype" w:cs="Arial"/>
          <w:lang w:val="es-ES_tradnl"/>
        </w:rPr>
        <w:lastRenderedPageBreak/>
        <w:t xml:space="preserve">Expuesto lo anterior, por cuanto hace a las formalidades de tiempo y forma establecidas por el ya referido artículo 161 de la Ley de Estatal Trasparencia, este Órgano Garante advierte que </w:t>
      </w:r>
      <w:r w:rsidR="001F3663" w:rsidRPr="00966604">
        <w:rPr>
          <w:rFonts w:ascii="Palatino Linotype" w:hAnsi="Palatino Linotype" w:cs="Arial"/>
          <w:b/>
          <w:lang w:val="es-ES_tradnl"/>
        </w:rPr>
        <w:t xml:space="preserve">dicha referencia </w:t>
      </w:r>
      <w:r w:rsidR="003130BD" w:rsidRPr="00966604">
        <w:rPr>
          <w:rFonts w:ascii="Palatino Linotype" w:hAnsi="Palatino Linotype" w:cs="Arial"/>
          <w:b/>
          <w:lang w:val="es-ES_tradnl"/>
        </w:rPr>
        <w:t xml:space="preserve">no </w:t>
      </w:r>
      <w:r w:rsidRPr="00966604">
        <w:rPr>
          <w:rFonts w:ascii="Palatino Linotype" w:hAnsi="Palatino Linotype" w:cs="Arial"/>
          <w:b/>
          <w:lang w:val="es-ES_tradnl"/>
        </w:rPr>
        <w:t>atiende lo solicitado por el particular</w:t>
      </w:r>
      <w:r w:rsidR="003130BD" w:rsidRPr="00966604">
        <w:rPr>
          <w:rFonts w:ascii="Palatino Linotype" w:hAnsi="Palatino Linotype" w:cs="Arial"/>
          <w:lang w:val="es-ES_tradnl"/>
        </w:rPr>
        <w:t xml:space="preserve">, al observarse que no se está entregando la información que corresponde con lo solicitado ya que se remiten las calificaciones </w:t>
      </w:r>
      <w:r w:rsidR="00521A5B" w:rsidRPr="00966604">
        <w:rPr>
          <w:rFonts w:ascii="Palatino Linotype" w:hAnsi="Palatino Linotype" w:cs="Arial"/>
          <w:lang w:val="es-ES_tradnl"/>
        </w:rPr>
        <w:t xml:space="preserve">correspondiente al año 2021. </w:t>
      </w:r>
    </w:p>
    <w:p w14:paraId="0D8BD1CB" w14:textId="77777777" w:rsidR="00B77B5E" w:rsidRPr="00966604" w:rsidRDefault="00B77B5E" w:rsidP="00B77B5E">
      <w:pPr>
        <w:tabs>
          <w:tab w:val="left" w:pos="284"/>
          <w:tab w:val="left" w:pos="426"/>
        </w:tabs>
        <w:spacing w:before="240" w:after="240" w:line="360" w:lineRule="auto"/>
        <w:ind w:right="49"/>
        <w:contextualSpacing/>
        <w:jc w:val="both"/>
        <w:rPr>
          <w:rFonts w:ascii="Palatino Linotype" w:hAnsi="Palatino Linotype" w:cs="Arial"/>
        </w:rPr>
      </w:pPr>
    </w:p>
    <w:p w14:paraId="76A12475" w14:textId="2E0B7A3F" w:rsidR="00CA43FB" w:rsidRPr="00966604" w:rsidRDefault="00B77B5E" w:rsidP="00CA43FB">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966604">
        <w:rPr>
          <w:rFonts w:ascii="Palatino Linotype" w:hAnsi="Palatino Linotype" w:cs="Arial"/>
        </w:rPr>
        <w:t>En efecto</w:t>
      </w:r>
      <w:r w:rsidR="00CA43FB" w:rsidRPr="00966604">
        <w:rPr>
          <w:rFonts w:ascii="Palatino Linotype" w:hAnsi="Palatino Linotype" w:cs="Arial"/>
        </w:rPr>
        <w:t xml:space="preserve">, debemos observar lo dispuesto por el artículo 11 de la Ley de Transparencia y  Acceso a la Información  del Estado de México y Municipios, por cuanto hace a la entrega de información congruente con lo solicitado, como a continuación se observa: </w:t>
      </w:r>
    </w:p>
    <w:p w14:paraId="1AAE5E08" w14:textId="77777777" w:rsidR="00B77B5E" w:rsidRPr="00966604" w:rsidRDefault="00CA43FB" w:rsidP="00B77B5E">
      <w:pPr>
        <w:pStyle w:val="Prrafodelista"/>
        <w:spacing w:line="360" w:lineRule="auto"/>
        <w:ind w:right="616"/>
        <w:jc w:val="both"/>
        <w:rPr>
          <w:rFonts w:ascii="Palatino Linotype" w:hAnsi="Palatino Linotype"/>
          <w:i/>
        </w:rPr>
      </w:pPr>
      <w:r w:rsidRPr="00966604">
        <w:rPr>
          <w:rFonts w:ascii="Palatino Linotype" w:hAnsi="Palatino Linotype"/>
          <w:b/>
        </w:rPr>
        <w:t>“</w:t>
      </w:r>
      <w:r w:rsidRPr="00966604">
        <w:rPr>
          <w:rFonts w:ascii="Palatino Linotype" w:hAnsi="Palatino Linotype"/>
          <w:b/>
          <w:i/>
        </w:rPr>
        <w:t>Artículo 11.</w:t>
      </w:r>
      <w:r w:rsidRPr="00966604">
        <w:rPr>
          <w:rFonts w:ascii="Palatino Linotype" w:hAnsi="Palatino Linotype"/>
          <w:i/>
        </w:rPr>
        <w:t xml:space="preserve"> En la generación, publicación y entrega de información se deberá garantizar que ésta sea accesible, actualizada, completa, </w:t>
      </w:r>
      <w:r w:rsidRPr="00966604">
        <w:rPr>
          <w:rFonts w:ascii="Palatino Linotype" w:hAnsi="Palatino Linotype"/>
          <w:b/>
          <w:i/>
        </w:rPr>
        <w:t>congruente</w:t>
      </w:r>
      <w:r w:rsidRPr="00966604">
        <w:rPr>
          <w:rFonts w:ascii="Palatino Linotype" w:hAnsi="Palatino Linotype"/>
          <w:i/>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51B644F6" w14:textId="77777777" w:rsidR="00B77B5E" w:rsidRPr="00966604" w:rsidRDefault="00B77B5E" w:rsidP="00B77B5E">
      <w:pPr>
        <w:pStyle w:val="Prrafodelista"/>
        <w:spacing w:line="360" w:lineRule="auto"/>
        <w:ind w:right="616"/>
        <w:jc w:val="both"/>
        <w:rPr>
          <w:rFonts w:ascii="Palatino Linotype" w:hAnsi="Palatino Linotype"/>
          <w:i/>
        </w:rPr>
      </w:pPr>
    </w:p>
    <w:p w14:paraId="50394487" w14:textId="2E5A1A78" w:rsidR="00CA43FB" w:rsidRPr="00966604" w:rsidRDefault="00CA43FB" w:rsidP="00B77B5E">
      <w:pPr>
        <w:pStyle w:val="Prrafodelista"/>
        <w:spacing w:line="360" w:lineRule="auto"/>
        <w:ind w:right="616"/>
        <w:jc w:val="both"/>
        <w:rPr>
          <w:rFonts w:ascii="Palatino Linotype" w:hAnsi="Palatino Linotype"/>
        </w:rPr>
      </w:pPr>
      <w:r w:rsidRPr="00966604">
        <w:rPr>
          <w:rFonts w:ascii="Palatino Linotype" w:hAnsi="Palatino Linotype"/>
          <w:i/>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966604">
        <w:rPr>
          <w:rFonts w:ascii="Palatino Linotype" w:hAnsi="Palatino Linotype"/>
        </w:rPr>
        <w:t>.” (Sic)</w:t>
      </w:r>
    </w:p>
    <w:p w14:paraId="4603F253" w14:textId="77777777" w:rsidR="00B77B5E" w:rsidRPr="00966604" w:rsidRDefault="00B77B5E" w:rsidP="00B77B5E">
      <w:pPr>
        <w:pStyle w:val="Prrafodelista"/>
        <w:spacing w:line="360" w:lineRule="auto"/>
        <w:ind w:right="616"/>
        <w:jc w:val="both"/>
        <w:rPr>
          <w:rFonts w:ascii="Palatino Linotype" w:hAnsi="Palatino Linotype" w:cs="Arial"/>
        </w:rPr>
      </w:pPr>
    </w:p>
    <w:p w14:paraId="207446CD" w14:textId="2201EDCB" w:rsidR="00B77B5E" w:rsidRPr="00966604" w:rsidRDefault="00B77B5E" w:rsidP="00B77B5E">
      <w:pPr>
        <w:pStyle w:val="Prrafodelista"/>
        <w:spacing w:line="360" w:lineRule="auto"/>
        <w:ind w:right="616"/>
        <w:jc w:val="both"/>
        <w:rPr>
          <w:rFonts w:ascii="Palatino Linotype" w:hAnsi="Palatino Linotype" w:cs="Arial"/>
        </w:rPr>
      </w:pPr>
      <w:r w:rsidRPr="00966604">
        <w:rPr>
          <w:rFonts w:ascii="Palatino Linotype" w:hAnsi="Palatino Linotype" w:cs="Arial"/>
        </w:rPr>
        <w:lastRenderedPageBreak/>
        <w:t>(Énfasis añadido)</w:t>
      </w:r>
    </w:p>
    <w:p w14:paraId="3AF9BC18" w14:textId="77777777" w:rsidR="00CA43FB" w:rsidRPr="00966604" w:rsidRDefault="00CA43FB" w:rsidP="00CA43FB">
      <w:pPr>
        <w:tabs>
          <w:tab w:val="left" w:pos="284"/>
          <w:tab w:val="left" w:pos="426"/>
        </w:tabs>
        <w:spacing w:before="240" w:after="240" w:line="360" w:lineRule="auto"/>
        <w:ind w:right="49"/>
        <w:contextualSpacing/>
        <w:jc w:val="both"/>
        <w:rPr>
          <w:rFonts w:ascii="Palatino Linotype" w:hAnsi="Palatino Linotype" w:cs="Arial"/>
        </w:rPr>
      </w:pPr>
    </w:p>
    <w:p w14:paraId="3FCB789F" w14:textId="0995D3C5" w:rsidR="00B77B5E" w:rsidRPr="00966604" w:rsidRDefault="00B77B5E" w:rsidP="00B77B5E">
      <w:pPr>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t>En tal contexto, y de conformidad con el precepto jurídico transcrito, no es posible tener por colmada la solicitud de información</w:t>
      </w:r>
      <w:r w:rsidRPr="00966604">
        <w:rPr>
          <w:rFonts w:ascii="Palatino Linotype" w:hAnsi="Palatino Linotype" w:cs="Arial"/>
          <w:i/>
        </w:rPr>
        <w:t>,</w:t>
      </w:r>
      <w:r w:rsidRPr="00966604">
        <w:rPr>
          <w:rFonts w:ascii="Palatino Linotype" w:hAnsi="Palatino Linotype" w:cs="Arial"/>
        </w:rPr>
        <w:t xml:space="preserve"> ya que no obra en el medio señalado la información solicitada, así, resulta necesario establecer que de conformidad con lo que señala el artículo 108 y 109 de la Ley de Transparencia Estatal, en relación a las Verificaciones virtuales</w:t>
      </w:r>
      <w:r w:rsidR="00C038C5" w:rsidRPr="00966604">
        <w:rPr>
          <w:rFonts w:ascii="Palatino Linotype" w:hAnsi="Palatino Linotype" w:cs="Arial"/>
        </w:rPr>
        <w:t xml:space="preserve"> establece que las mismas tienen por objeto revisar y constatar el debido cumplimiento a las obligaciones de transparencia, como a continuación se observa</w:t>
      </w:r>
      <w:r w:rsidRPr="00966604">
        <w:rPr>
          <w:rFonts w:ascii="Palatino Linotype" w:hAnsi="Palatino Linotype" w:cs="Arial"/>
        </w:rPr>
        <w:t xml:space="preserve">: </w:t>
      </w:r>
    </w:p>
    <w:p w14:paraId="4AC5F95C" w14:textId="77777777" w:rsidR="00B77B5E" w:rsidRPr="00966604" w:rsidRDefault="00B77B5E" w:rsidP="00B77B5E">
      <w:pPr>
        <w:tabs>
          <w:tab w:val="left" w:pos="0"/>
        </w:tabs>
        <w:spacing w:before="240" w:after="240" w:line="360" w:lineRule="auto"/>
        <w:ind w:right="49"/>
        <w:contextualSpacing/>
        <w:jc w:val="both"/>
        <w:rPr>
          <w:rFonts w:ascii="Palatino Linotype" w:hAnsi="Palatino Linotype" w:cs="Arial"/>
        </w:rPr>
      </w:pPr>
    </w:p>
    <w:p w14:paraId="27FC2D78" w14:textId="46262D8B" w:rsidR="00B77B5E" w:rsidRPr="00966604" w:rsidRDefault="00B77B5E" w:rsidP="00B77B5E">
      <w:pPr>
        <w:spacing w:before="240" w:after="240" w:line="360" w:lineRule="auto"/>
        <w:ind w:left="567" w:right="616"/>
        <w:contextualSpacing/>
        <w:jc w:val="both"/>
        <w:rPr>
          <w:rFonts w:ascii="Palatino Linotype" w:hAnsi="Palatino Linotype"/>
          <w:i/>
        </w:rPr>
      </w:pPr>
      <w:r w:rsidRPr="00966604">
        <w:rPr>
          <w:rFonts w:ascii="Palatino Linotype" w:hAnsi="Palatino Linotype"/>
          <w:i/>
        </w:rPr>
        <w:t>“</w:t>
      </w:r>
      <w:r w:rsidRPr="00966604">
        <w:rPr>
          <w:rFonts w:ascii="Palatino Linotype" w:hAnsi="Palatino Linotype"/>
          <w:b/>
          <w:i/>
        </w:rPr>
        <w:t>Artículo 108.</w:t>
      </w:r>
      <w:r w:rsidRPr="00966604">
        <w:rPr>
          <w:rFonts w:ascii="Palatino Linotype" w:hAnsi="Palatino Linotype"/>
          <w:i/>
        </w:rPr>
        <w:t xml:space="preserve"> Las acciones de vigilancia a que se refiere este Capítulo se realizarán a través de la verificación virtual. Esta vigilancia surgirá de los resultados de la verificación que se lleve a cabo de manera oficiosa por el Instituto al portal de Internet de los sujetos obligados o de Plataforma Nacional, ya sea de forma aleatoria o de muestreo y periódica</w:t>
      </w:r>
    </w:p>
    <w:p w14:paraId="68945500" w14:textId="77777777" w:rsidR="00B77B5E" w:rsidRPr="00966604" w:rsidRDefault="00B77B5E" w:rsidP="00B77B5E">
      <w:pPr>
        <w:spacing w:before="240" w:after="240" w:line="360" w:lineRule="auto"/>
        <w:ind w:left="567" w:right="616"/>
        <w:contextualSpacing/>
        <w:jc w:val="both"/>
        <w:rPr>
          <w:rFonts w:ascii="Palatino Linotype" w:hAnsi="Palatino Linotype"/>
          <w:b/>
          <w:i/>
        </w:rPr>
      </w:pPr>
    </w:p>
    <w:p w14:paraId="1D8DDD02" w14:textId="1FC5FA39" w:rsidR="00B77B5E" w:rsidRPr="00966604" w:rsidRDefault="00B77B5E" w:rsidP="00B77B5E">
      <w:pPr>
        <w:spacing w:before="240" w:after="240" w:line="360" w:lineRule="auto"/>
        <w:ind w:left="567" w:right="616"/>
        <w:contextualSpacing/>
        <w:jc w:val="both"/>
        <w:rPr>
          <w:rFonts w:ascii="Palatino Linotype" w:hAnsi="Palatino Linotype" w:cs="Arial"/>
          <w:b/>
          <w:i/>
        </w:rPr>
      </w:pPr>
      <w:r w:rsidRPr="00966604">
        <w:rPr>
          <w:rFonts w:ascii="Palatino Linotype" w:hAnsi="Palatino Linotype" w:cs="Arial"/>
          <w:b/>
          <w:i/>
        </w:rPr>
        <w:t>Artículo 109. La verificación tendrá por objeto revisar y constatar el debido cumplimiento a las obligaciones de transparencia según corresponda a cada sujeto obligado, en términos de la presente Ley y demás disposiciones jurídicas aplicables.” (Sic)</w:t>
      </w:r>
    </w:p>
    <w:p w14:paraId="091D0D6A" w14:textId="77777777" w:rsidR="00B77B5E" w:rsidRPr="00966604" w:rsidRDefault="00B77B5E" w:rsidP="00B77B5E">
      <w:pPr>
        <w:spacing w:before="240" w:after="240" w:line="360" w:lineRule="auto"/>
        <w:ind w:right="616"/>
        <w:contextualSpacing/>
        <w:jc w:val="both"/>
        <w:rPr>
          <w:rFonts w:ascii="Palatino Linotype" w:hAnsi="Palatino Linotype" w:cs="Arial"/>
          <w:b/>
          <w:i/>
        </w:rPr>
      </w:pPr>
    </w:p>
    <w:p w14:paraId="4918AD04" w14:textId="45F34DDA" w:rsidR="00B77B5E" w:rsidRPr="00966604" w:rsidRDefault="00B77B5E" w:rsidP="00B77B5E">
      <w:pPr>
        <w:spacing w:before="240" w:after="240" w:line="360" w:lineRule="auto"/>
        <w:ind w:right="616" w:firstLine="567"/>
        <w:contextualSpacing/>
        <w:jc w:val="both"/>
        <w:rPr>
          <w:rFonts w:ascii="Palatino Linotype" w:hAnsi="Palatino Linotype" w:cs="Arial"/>
          <w:b/>
          <w:i/>
        </w:rPr>
      </w:pPr>
      <w:r w:rsidRPr="00966604">
        <w:rPr>
          <w:rFonts w:ascii="Palatino Linotype" w:hAnsi="Palatino Linotype" w:cs="Arial"/>
          <w:b/>
          <w:i/>
        </w:rPr>
        <w:t xml:space="preserve">(Énfasis añadido) </w:t>
      </w:r>
    </w:p>
    <w:p w14:paraId="60294DF0" w14:textId="77777777" w:rsidR="00B77B5E" w:rsidRPr="00966604" w:rsidRDefault="00B77B5E" w:rsidP="00B77B5E">
      <w:pPr>
        <w:spacing w:before="240" w:after="240" w:line="360" w:lineRule="auto"/>
        <w:ind w:right="616"/>
        <w:contextualSpacing/>
        <w:jc w:val="both"/>
        <w:rPr>
          <w:rFonts w:ascii="Palatino Linotype" w:hAnsi="Palatino Linotype" w:cs="Arial"/>
          <w:b/>
          <w:i/>
        </w:rPr>
      </w:pPr>
    </w:p>
    <w:p w14:paraId="0B1FD087" w14:textId="12B43075" w:rsidR="00D80BCC" w:rsidRPr="00966604" w:rsidRDefault="00B77B5E" w:rsidP="00C038C5">
      <w:pPr>
        <w:pStyle w:val="Prrafodelista"/>
        <w:numPr>
          <w:ilvl w:val="0"/>
          <w:numId w:val="5"/>
        </w:numPr>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lastRenderedPageBreak/>
        <w:t>En ese mismo contexto, los Lineamientos para la Verificación Virtual Oficiosa y por Denuncia a los Portales de Internet de las Obligaciones de Transparencia de los Sujetos Obligados o de la Plataforma Nacional de Transparencia, establecen que tienen por objeto establece la metodología</w:t>
      </w:r>
      <w:r w:rsidR="00D80BCC" w:rsidRPr="00966604">
        <w:rPr>
          <w:rFonts w:ascii="Palatino Linotype" w:hAnsi="Palatino Linotype" w:cs="Arial"/>
        </w:rPr>
        <w:t xml:space="preserve"> de selección y evaluación, así como el procedimiento para la realización de la verificación virtual oficiosa, de conformidad con lo siguiente: </w:t>
      </w:r>
    </w:p>
    <w:p w14:paraId="6B166268" w14:textId="77777777" w:rsidR="00AC61B3" w:rsidRPr="00966604" w:rsidRDefault="00AC61B3" w:rsidP="00AC61B3">
      <w:pPr>
        <w:pStyle w:val="Prrafodelista"/>
        <w:spacing w:before="240" w:after="240" w:line="360" w:lineRule="auto"/>
        <w:ind w:left="0" w:right="49"/>
        <w:contextualSpacing/>
        <w:jc w:val="both"/>
        <w:rPr>
          <w:rFonts w:ascii="Palatino Linotype" w:hAnsi="Palatino Linotype" w:cs="Arial"/>
          <w:i/>
        </w:rPr>
      </w:pPr>
    </w:p>
    <w:p w14:paraId="25B3C708" w14:textId="76C907A1" w:rsidR="00D80BCC" w:rsidRPr="00966604" w:rsidRDefault="00D80BCC" w:rsidP="00D80BCC">
      <w:pPr>
        <w:spacing w:before="240" w:after="240" w:line="360" w:lineRule="auto"/>
        <w:ind w:left="567" w:right="616"/>
        <w:contextualSpacing/>
        <w:jc w:val="both"/>
        <w:rPr>
          <w:rFonts w:ascii="Palatino Linotype" w:hAnsi="Palatino Linotype" w:cs="Arial"/>
          <w:i/>
        </w:rPr>
      </w:pPr>
      <w:r w:rsidRPr="00966604">
        <w:rPr>
          <w:rFonts w:ascii="Palatino Linotype" w:hAnsi="Palatino Linotype" w:cs="Arial"/>
          <w:i/>
        </w:rPr>
        <w:t>“</w:t>
      </w:r>
      <w:r w:rsidRPr="00966604">
        <w:rPr>
          <w:rFonts w:ascii="Palatino Linotype" w:hAnsi="Palatino Linotype" w:cs="Arial"/>
          <w:b/>
          <w:i/>
        </w:rPr>
        <w:t>DECIMO CUARTO.</w:t>
      </w:r>
      <w:r w:rsidRPr="00966604">
        <w:rPr>
          <w:rFonts w:ascii="Palatino Linotype" w:hAnsi="Palatino Linotype" w:cs="Arial"/>
          <w:i/>
        </w:rPr>
        <w:t xml:space="preserve"> La verificación virtual oficiosa tiene por objeto revisar y constatar el debido cumplimiento a las obligaciones de transparencia. </w:t>
      </w:r>
    </w:p>
    <w:p w14:paraId="262F11C2" w14:textId="77777777" w:rsidR="00D80BCC" w:rsidRPr="00966604" w:rsidRDefault="00D80BCC" w:rsidP="00D80BCC">
      <w:pPr>
        <w:spacing w:before="240" w:after="240" w:line="360" w:lineRule="auto"/>
        <w:ind w:left="567" w:right="616"/>
        <w:contextualSpacing/>
        <w:jc w:val="both"/>
        <w:rPr>
          <w:rFonts w:ascii="Palatino Linotype" w:hAnsi="Palatino Linotype" w:cs="Arial"/>
          <w:i/>
        </w:rPr>
      </w:pPr>
    </w:p>
    <w:p w14:paraId="762B690B" w14:textId="520EA50B" w:rsidR="00D80BCC" w:rsidRPr="00966604" w:rsidRDefault="00D80BCC" w:rsidP="003C5C90">
      <w:pPr>
        <w:spacing w:before="240" w:after="240" w:line="360" w:lineRule="auto"/>
        <w:ind w:left="567" w:right="616"/>
        <w:contextualSpacing/>
        <w:jc w:val="both"/>
        <w:rPr>
          <w:rFonts w:ascii="Palatino Linotype" w:hAnsi="Palatino Linotype" w:cs="Arial"/>
          <w:i/>
        </w:rPr>
      </w:pPr>
      <w:r w:rsidRPr="00966604">
        <w:rPr>
          <w:rFonts w:ascii="Palatino Linotype" w:hAnsi="Palatino Linotype" w:cs="Arial"/>
          <w:b/>
          <w:i/>
        </w:rPr>
        <w:t>DECIMO QUINTO.</w:t>
      </w:r>
      <w:r w:rsidRPr="00966604">
        <w:rPr>
          <w:rFonts w:ascii="Palatino Linotype" w:hAnsi="Palatino Linotype" w:cs="Arial"/>
          <w:i/>
        </w:rPr>
        <w:t xml:space="preserve"> La Dirección Jurídica y de Verificación realizará la verificación virtual oficiosa, por selección aleatoria del padrón de Sujetos Obligados en materia de Transparencia y Acceso a la Información Pública del Estado de México y Municipios y derivado de recursos de revisión en los cuales se advierta un incumplimiento a las obligaciones de transparencia o tenga relación con las mismas. “</w:t>
      </w:r>
    </w:p>
    <w:p w14:paraId="4F490686" w14:textId="78A8202C" w:rsidR="00F5255E" w:rsidRPr="00966604" w:rsidRDefault="00D80BCC" w:rsidP="00C038C5">
      <w:pPr>
        <w:pStyle w:val="Prrafodelista"/>
        <w:numPr>
          <w:ilvl w:val="0"/>
          <w:numId w:val="5"/>
        </w:numPr>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t xml:space="preserve">Determinado lo anterior, el particular requirió acceso a la “verificación virtual oficiosa que acaba de concluir”, en ese sentido, el </w:t>
      </w:r>
      <w:r w:rsidR="00F5255E" w:rsidRPr="00966604">
        <w:rPr>
          <w:rFonts w:ascii="Palatino Linotype" w:hAnsi="Palatino Linotype" w:cs="Arial"/>
          <w:b/>
        </w:rPr>
        <w:t>SUJE</w:t>
      </w:r>
      <w:r w:rsidRPr="00966604">
        <w:rPr>
          <w:rFonts w:ascii="Palatino Linotype" w:hAnsi="Palatino Linotype" w:cs="Arial"/>
          <w:b/>
        </w:rPr>
        <w:t xml:space="preserve">TO OBLIGADO </w:t>
      </w:r>
      <w:r w:rsidRPr="00966604">
        <w:rPr>
          <w:rFonts w:ascii="Palatino Linotype" w:hAnsi="Palatino Linotype" w:cs="Arial"/>
        </w:rPr>
        <w:t>respondió direccionando a un portal electrónico de este Instituto de Transparencia, donde como ya se precis</w:t>
      </w:r>
      <w:r w:rsidR="00F5255E" w:rsidRPr="00966604">
        <w:rPr>
          <w:rFonts w:ascii="Palatino Linotype" w:hAnsi="Palatino Linotype" w:cs="Arial"/>
        </w:rPr>
        <w:t>ó obran las calificaciones de la Verificación Virtual Oficiosa del año dos mil veintiuno</w:t>
      </w:r>
      <w:r w:rsidR="003C5C90" w:rsidRPr="00966604">
        <w:rPr>
          <w:rFonts w:ascii="Palatino Linotype" w:hAnsi="Palatino Linotype" w:cs="Arial"/>
        </w:rPr>
        <w:t xml:space="preserve"> por lo que </w:t>
      </w:r>
      <w:r w:rsidR="00F5255E" w:rsidRPr="00966604">
        <w:rPr>
          <w:rFonts w:ascii="Palatino Linotype" w:hAnsi="Palatino Linotype" w:cs="Arial"/>
        </w:rPr>
        <w:t xml:space="preserve">de confinidad con los principios de eficacia y profesionalismo bajo los cuales se rige este Instituto, se procedió a verificar </w:t>
      </w:r>
      <w:r w:rsidR="003C5C90" w:rsidRPr="00966604">
        <w:rPr>
          <w:rFonts w:ascii="Palatino Linotype" w:hAnsi="Palatino Linotype" w:cs="Arial"/>
        </w:rPr>
        <w:t>si</w:t>
      </w:r>
      <w:r w:rsidR="00F5255E" w:rsidRPr="00966604">
        <w:rPr>
          <w:rFonts w:ascii="Palatino Linotype" w:hAnsi="Palatino Linotype" w:cs="Arial"/>
        </w:rPr>
        <w:t xml:space="preserve"> a la </w:t>
      </w:r>
      <w:r w:rsidR="00F5255E" w:rsidRPr="00966604">
        <w:rPr>
          <w:rFonts w:ascii="Palatino Linotype" w:hAnsi="Palatino Linotype" w:cs="Arial"/>
        </w:rPr>
        <w:lastRenderedPageBreak/>
        <w:t>fecha en que se presentó la solicitud de información, ya se</w:t>
      </w:r>
      <w:r w:rsidR="003C5C90" w:rsidRPr="00966604">
        <w:rPr>
          <w:rFonts w:ascii="Palatino Linotype" w:hAnsi="Palatino Linotype" w:cs="Arial"/>
        </w:rPr>
        <w:t xml:space="preserve"> había </w:t>
      </w:r>
      <w:r w:rsidR="00F5255E" w:rsidRPr="00966604">
        <w:rPr>
          <w:rFonts w:ascii="Palatino Linotype" w:hAnsi="Palatino Linotype" w:cs="Arial"/>
        </w:rPr>
        <w:t xml:space="preserve">realizado la verificación virtual oficiosa solicitada. </w:t>
      </w:r>
    </w:p>
    <w:p w14:paraId="27B1FDDE" w14:textId="77777777" w:rsidR="00AC61B3" w:rsidRPr="00966604" w:rsidRDefault="00AC61B3" w:rsidP="00AC61B3">
      <w:pPr>
        <w:pStyle w:val="Prrafodelista"/>
        <w:spacing w:before="240" w:after="240" w:line="360" w:lineRule="auto"/>
        <w:ind w:left="0" w:right="49"/>
        <w:contextualSpacing/>
        <w:jc w:val="both"/>
        <w:rPr>
          <w:rFonts w:ascii="Palatino Linotype" w:hAnsi="Palatino Linotype" w:cs="Arial"/>
          <w:i/>
        </w:rPr>
      </w:pPr>
    </w:p>
    <w:p w14:paraId="09727534" w14:textId="1227806F" w:rsidR="00AC61B3" w:rsidRPr="00966604" w:rsidRDefault="00AC61B3" w:rsidP="00AC61B3">
      <w:pPr>
        <w:pStyle w:val="Prrafodelista"/>
        <w:numPr>
          <w:ilvl w:val="0"/>
          <w:numId w:val="5"/>
        </w:numPr>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t xml:space="preserve">Así las cosas, por cuanto hace a la temporalidad de la información solicitada, no pasa desapercibido que el </w:t>
      </w:r>
      <w:r w:rsidR="00722ECF" w:rsidRPr="00966604">
        <w:rPr>
          <w:rFonts w:ascii="Palatino Linotype" w:hAnsi="Palatino Linotype" w:cs="Arial"/>
        </w:rPr>
        <w:t>particula</w:t>
      </w:r>
      <w:r w:rsidRPr="00966604">
        <w:rPr>
          <w:rFonts w:ascii="Palatino Linotype" w:hAnsi="Palatino Linotype" w:cs="Arial"/>
        </w:rPr>
        <w:t xml:space="preserve">r no es preciso en señalar el lapso temporal del cual requiere la información, </w:t>
      </w:r>
      <w:r w:rsidRPr="00966604">
        <w:rPr>
          <w:rFonts w:ascii="Palatino Linotype" w:hAnsi="Palatino Linotype"/>
        </w:rPr>
        <w:t>sin embargo, y toda vez que puede</w:t>
      </w:r>
      <w:r w:rsidRPr="00966604">
        <w:rPr>
          <w:rFonts w:ascii="Palatino Linotype" w:eastAsia="MS Mincho" w:hAnsi="Palatino Linotype"/>
        </w:rPr>
        <w:t xml:space="preserve">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Pr="00966604">
        <w:rPr>
          <w:rFonts w:ascii="Palatino Linotype" w:eastAsia="MS Mincho" w:hAnsi="Palatino Linotype"/>
        </w:rPr>
        <w:tab/>
      </w:r>
    </w:p>
    <w:p w14:paraId="0706FB2D" w14:textId="7777777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cs="Bookman Old Style"/>
          <w:i/>
        </w:rPr>
      </w:pPr>
      <w:r w:rsidRPr="00966604">
        <w:rPr>
          <w:rFonts w:ascii="Palatino Linotype" w:eastAsia="MS Mincho" w:hAnsi="Palatino Linotype" w:cs="Bookman Old Style,Bold"/>
          <w:b/>
          <w:bCs/>
          <w:i/>
        </w:rPr>
        <w:t xml:space="preserve">“Artículo 13. </w:t>
      </w:r>
      <w:r w:rsidRPr="00966604">
        <w:rPr>
          <w:rFonts w:ascii="Palatino Linotype" w:eastAsia="MS Mincho" w:hAnsi="Palatino Linotype" w:cs="Bookman Old Style"/>
          <w:i/>
        </w:rPr>
        <w:t xml:space="preserve">El Instituto, en el ámbito de sus atribuciones, deberá </w:t>
      </w:r>
      <w:r w:rsidRPr="00966604">
        <w:rPr>
          <w:rFonts w:ascii="Palatino Linotype" w:eastAsia="MS Mincho" w:hAnsi="Palatino Linotype" w:cs="Bookman Old Style"/>
          <w:b/>
          <w:i/>
        </w:rPr>
        <w:t xml:space="preserve">suplir cualquier deficiencia </w:t>
      </w:r>
      <w:r w:rsidRPr="00966604">
        <w:rPr>
          <w:rFonts w:ascii="Palatino Linotype" w:eastAsia="MS Mincho" w:hAnsi="Palatino Linotype" w:cs="Bookman Old Style"/>
          <w:i/>
        </w:rPr>
        <w:t>para garantizar el ejercicio del derecho de acceso a la información.”</w:t>
      </w:r>
    </w:p>
    <w:p w14:paraId="31DE9210" w14:textId="7777777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cs="Bookman Old Style"/>
          <w:i/>
        </w:rPr>
      </w:pPr>
    </w:p>
    <w:p w14:paraId="429649CD" w14:textId="7777777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i/>
          <w:color w:val="000000"/>
        </w:rPr>
      </w:pPr>
      <w:r w:rsidRPr="00966604">
        <w:rPr>
          <w:rFonts w:ascii="Palatino Linotype" w:eastAsia="MS Mincho" w:hAnsi="Palatino Linotype"/>
          <w:i/>
          <w:color w:val="000000"/>
        </w:rPr>
        <w:t>“</w:t>
      </w:r>
      <w:r w:rsidRPr="00966604">
        <w:rPr>
          <w:rFonts w:ascii="Palatino Linotype" w:eastAsia="MS Mincho" w:hAnsi="Palatino Linotype"/>
          <w:b/>
          <w:i/>
          <w:color w:val="000000"/>
        </w:rPr>
        <w:t>Artículo 181</w:t>
      </w:r>
    </w:p>
    <w:p w14:paraId="1A9A1D15" w14:textId="2AF8586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i/>
          <w:color w:val="000000"/>
        </w:rPr>
      </w:pPr>
      <w:r w:rsidRPr="00966604">
        <w:rPr>
          <w:rFonts w:ascii="Palatino Linotype" w:eastAsia="MS Mincho" w:hAnsi="Palatino Linotype"/>
          <w:i/>
          <w:color w:val="000000"/>
        </w:rPr>
        <w:t>(…)</w:t>
      </w:r>
    </w:p>
    <w:p w14:paraId="49A7473F" w14:textId="7777777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cs="Bookman Old Style"/>
          <w:i/>
        </w:rPr>
      </w:pPr>
      <w:r w:rsidRPr="00966604">
        <w:rPr>
          <w:rFonts w:ascii="Palatino Linotype" w:eastAsia="MS Mincho" w:hAnsi="Palatino Linotype" w:cs="Bookman Old Style"/>
          <w:i/>
        </w:rPr>
        <w:t xml:space="preserve">Durante el procedimiento deberá aplicarse la </w:t>
      </w:r>
      <w:r w:rsidRPr="00966604">
        <w:rPr>
          <w:rFonts w:ascii="Palatino Linotype" w:eastAsia="MS Mincho" w:hAnsi="Palatino Linotype" w:cs="Bookman Old Style"/>
          <w:b/>
          <w:i/>
        </w:rPr>
        <w:t>suplencia de la queja a favor del recurrente</w:t>
      </w:r>
      <w:r w:rsidRPr="00966604">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364AFAAF" w14:textId="77777777"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cs="Bookman Old Style"/>
          <w:i/>
        </w:rPr>
      </w:pPr>
    </w:p>
    <w:p w14:paraId="1BE4C445" w14:textId="0F5B2299" w:rsidR="00AC61B3" w:rsidRPr="00966604" w:rsidRDefault="00AC61B3" w:rsidP="00AC61B3">
      <w:pPr>
        <w:autoSpaceDE w:val="0"/>
        <w:autoSpaceDN w:val="0"/>
        <w:adjustRightInd w:val="0"/>
        <w:spacing w:line="360" w:lineRule="auto"/>
        <w:ind w:left="567" w:right="616"/>
        <w:jc w:val="both"/>
        <w:rPr>
          <w:rFonts w:ascii="Palatino Linotype" w:eastAsia="MS Mincho" w:hAnsi="Palatino Linotype" w:cs="Bookman Old Style"/>
          <w:i/>
        </w:rPr>
      </w:pPr>
      <w:r w:rsidRPr="00966604">
        <w:rPr>
          <w:rFonts w:ascii="Palatino Linotype" w:eastAsia="MS Mincho" w:hAnsi="Palatino Linotype" w:cs="Bookman Old Style"/>
          <w:i/>
        </w:rPr>
        <w:t>(</w:t>
      </w:r>
      <w:r w:rsidRPr="00966604">
        <w:rPr>
          <w:rFonts w:ascii="Palatino Linotype" w:eastAsia="MS Mincho" w:hAnsi="Palatino Linotype"/>
          <w:i/>
          <w:color w:val="000000"/>
        </w:rPr>
        <w:t>…)</w:t>
      </w:r>
    </w:p>
    <w:p w14:paraId="05971027" w14:textId="77777777" w:rsidR="00AC61B3" w:rsidRPr="00966604" w:rsidRDefault="00AC61B3" w:rsidP="00AC61B3">
      <w:pPr>
        <w:numPr>
          <w:ilvl w:val="0"/>
          <w:numId w:val="5"/>
        </w:numPr>
        <w:spacing w:before="240" w:after="240" w:line="360" w:lineRule="auto"/>
        <w:ind w:left="0" w:right="49" w:firstLine="0"/>
        <w:contextualSpacing/>
        <w:jc w:val="both"/>
        <w:rPr>
          <w:rFonts w:ascii="Palatino Linotype" w:eastAsia="MS Mincho" w:hAnsi="Palatino Linotype"/>
        </w:rPr>
      </w:pPr>
      <w:r w:rsidRPr="00966604">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966604">
        <w:rPr>
          <w:rFonts w:ascii="Palatino Linotype" w:eastAsia="MS Mincho" w:hAnsi="Palatino Linotype"/>
        </w:rPr>
        <w:t>refutantes</w:t>
      </w:r>
      <w:proofErr w:type="spellEnd"/>
      <w:r w:rsidRPr="00966604">
        <w:rPr>
          <w:rFonts w:ascii="Palatino Linotype" w:eastAsia="MS Mincho" w:hAnsi="Palatino Linotype"/>
        </w:rPr>
        <w:t xml:space="preserve"> que cubran los elementos mínimos requeridos de la </w:t>
      </w:r>
      <w:r w:rsidRPr="00966604">
        <w:rPr>
          <w:rFonts w:ascii="Palatino Linotype" w:eastAsia="MS Mincho" w:hAnsi="Palatino Linotype"/>
          <w:i/>
        </w:rPr>
        <w:t xml:space="preserve">causa </w:t>
      </w:r>
      <w:proofErr w:type="spellStart"/>
      <w:r w:rsidRPr="00966604">
        <w:rPr>
          <w:rFonts w:ascii="Palatino Linotype" w:eastAsia="MS Mincho" w:hAnsi="Palatino Linotype"/>
          <w:i/>
        </w:rPr>
        <w:t>petendi</w:t>
      </w:r>
      <w:proofErr w:type="spellEnd"/>
      <w:r w:rsidRPr="00966604">
        <w:rPr>
          <w:rFonts w:ascii="Palatino Linotype" w:eastAsia="MS Mincho" w:hAnsi="Palatino Linotype"/>
          <w:i/>
        </w:rPr>
        <w:t>, (</w:t>
      </w:r>
      <w:r w:rsidRPr="00966604">
        <w:rPr>
          <w:rFonts w:ascii="Palatino Linotype" w:eastAsia="MS Mincho" w:hAnsi="Palatino Linotype"/>
        </w:rPr>
        <w:t>causa de pedir</w:t>
      </w:r>
      <w:r w:rsidRPr="00966604">
        <w:rPr>
          <w:rFonts w:ascii="Palatino Linotype" w:eastAsia="MS Mincho" w:hAnsi="Palatino Linotype"/>
          <w:i/>
        </w:rPr>
        <w:t xml:space="preserve">) </w:t>
      </w:r>
      <w:r w:rsidRPr="00966604">
        <w:rPr>
          <w:rFonts w:ascii="Palatino Linotype" w:eastAsia="MS Mincho" w:hAnsi="Palatino Linotype"/>
        </w:rPr>
        <w:t>aunado a que existe jurisprudencia que no obliga a los particulares a cubrir tales parámetros en las materias que admitan la suplencia de la queja deficiente</w:t>
      </w:r>
      <w:r w:rsidRPr="00966604">
        <w:rPr>
          <w:rFonts w:ascii="Palatino Linotype" w:hAnsi="Palatino Linotype"/>
          <w:vertAlign w:val="superscript"/>
        </w:rPr>
        <w:footnoteReference w:id="8"/>
      </w:r>
      <w:r w:rsidRPr="00966604">
        <w:rPr>
          <w:rFonts w:ascii="Palatino Linotype" w:eastAsia="MS Mincho" w:hAnsi="Palatino Linotype"/>
        </w:rPr>
        <w:t xml:space="preserve">. </w:t>
      </w:r>
    </w:p>
    <w:p w14:paraId="0A182FD4" w14:textId="77777777" w:rsidR="00AC61B3" w:rsidRPr="00966604" w:rsidRDefault="00AC61B3" w:rsidP="00AC61B3">
      <w:pPr>
        <w:spacing w:before="240" w:after="240" w:line="360" w:lineRule="auto"/>
        <w:ind w:right="49"/>
        <w:contextualSpacing/>
        <w:jc w:val="both"/>
        <w:rPr>
          <w:rFonts w:ascii="Palatino Linotype" w:eastAsia="MS Mincho" w:hAnsi="Palatino Linotype"/>
        </w:rPr>
      </w:pPr>
    </w:p>
    <w:p w14:paraId="164469DE" w14:textId="6ADCD234" w:rsidR="00AC61B3" w:rsidRPr="00966604" w:rsidRDefault="00AC61B3" w:rsidP="00AC61B3">
      <w:pPr>
        <w:numPr>
          <w:ilvl w:val="0"/>
          <w:numId w:val="5"/>
        </w:numPr>
        <w:spacing w:before="240" w:after="240" w:line="360" w:lineRule="auto"/>
        <w:ind w:left="0" w:right="49" w:firstLine="0"/>
        <w:contextualSpacing/>
        <w:jc w:val="both"/>
        <w:rPr>
          <w:rFonts w:ascii="Palatino Linotype" w:eastAsia="MS Mincho" w:hAnsi="Palatino Linotype"/>
        </w:rPr>
      </w:pPr>
      <w:r w:rsidRPr="00966604">
        <w:rPr>
          <w:rFonts w:ascii="Palatino Linotype" w:hAnsi="Palatino Linotype" w:cs="Arial"/>
          <w:color w:val="000000"/>
        </w:rPr>
        <w:t xml:space="preserve">Por lo que retomando lo solicitado por el particular en cuanto se aprecia que requiere información sobre </w:t>
      </w:r>
      <w:r w:rsidRPr="00966604">
        <w:rPr>
          <w:rFonts w:ascii="Palatino Linotype" w:hAnsi="Palatino Linotype" w:cs="Arial"/>
          <w:bCs/>
          <w:i/>
          <w:color w:val="000000"/>
        </w:rPr>
        <w:t>“</w:t>
      </w:r>
      <w:proofErr w:type="spellStart"/>
      <w:r w:rsidRPr="00966604">
        <w:rPr>
          <w:rFonts w:ascii="Palatino Linotype" w:hAnsi="Palatino Linotype" w:cs="Arial"/>
          <w:bCs/>
          <w:i/>
          <w:color w:val="000000"/>
        </w:rPr>
        <w:t>calificacion</w:t>
      </w:r>
      <w:proofErr w:type="spellEnd"/>
      <w:r w:rsidRPr="00966604">
        <w:rPr>
          <w:rFonts w:ascii="Palatino Linotype" w:hAnsi="Palatino Linotype" w:cs="Arial"/>
          <w:bCs/>
          <w:i/>
          <w:color w:val="000000"/>
        </w:rPr>
        <w:t xml:space="preserve"> que obtuvo en la </w:t>
      </w:r>
      <w:proofErr w:type="spellStart"/>
      <w:r w:rsidRPr="00966604">
        <w:rPr>
          <w:rFonts w:ascii="Palatino Linotype" w:hAnsi="Palatino Linotype" w:cs="Arial"/>
          <w:bCs/>
          <w:i/>
          <w:color w:val="000000"/>
        </w:rPr>
        <w:t>verificacion</w:t>
      </w:r>
      <w:proofErr w:type="spellEnd"/>
      <w:r w:rsidRPr="00966604">
        <w:rPr>
          <w:rFonts w:ascii="Palatino Linotype" w:hAnsi="Palatino Linotype" w:cs="Arial"/>
          <w:bCs/>
          <w:i/>
          <w:color w:val="000000"/>
        </w:rPr>
        <w:t xml:space="preserve"> virtual oficiosa que acaba de concluir</w:t>
      </w:r>
      <w:r w:rsidRPr="00966604">
        <w:rPr>
          <w:rFonts w:ascii="Palatino Linotype" w:eastAsia="MS Mincho" w:hAnsi="Palatino Linotype"/>
          <w:i/>
          <w:lang w:val="es-ES_tradnl"/>
        </w:rPr>
        <w:t>”</w:t>
      </w:r>
      <w:r w:rsidRPr="00966604">
        <w:rPr>
          <w:rFonts w:ascii="Palatino Linotype" w:hAnsi="Palatino Linotype" w:cs="Arial"/>
          <w:bCs/>
          <w:i/>
          <w:color w:val="000000"/>
        </w:rPr>
        <w:t xml:space="preserve">, </w:t>
      </w:r>
      <w:r w:rsidRPr="00966604">
        <w:rPr>
          <w:rFonts w:ascii="Palatino Linotype" w:hAnsi="Palatino Linotype" w:cs="Arial"/>
          <w:bCs/>
          <w:color w:val="000000"/>
        </w:rPr>
        <w:t xml:space="preserve">se advierte que no se refiere con precisión la temporalidad de la cual se requiere la información. </w:t>
      </w:r>
    </w:p>
    <w:p w14:paraId="599E1AF3" w14:textId="77777777" w:rsidR="00AC61B3" w:rsidRPr="00966604" w:rsidRDefault="00AC61B3" w:rsidP="00AC61B3">
      <w:pPr>
        <w:spacing w:line="360" w:lineRule="auto"/>
        <w:rPr>
          <w:rFonts w:ascii="Palatino Linotype" w:eastAsia="MS Mincho" w:hAnsi="Palatino Linotype"/>
          <w:lang w:val="es-ES_tradnl"/>
        </w:rPr>
      </w:pPr>
    </w:p>
    <w:p w14:paraId="6B3DA962" w14:textId="2B52652E" w:rsidR="00AC61B3" w:rsidRPr="00966604" w:rsidRDefault="00AC61B3" w:rsidP="00AC61B3">
      <w:pPr>
        <w:numPr>
          <w:ilvl w:val="0"/>
          <w:numId w:val="5"/>
        </w:numPr>
        <w:spacing w:before="240" w:after="240" w:line="360" w:lineRule="auto"/>
        <w:ind w:left="0" w:right="49" w:firstLine="0"/>
        <w:contextualSpacing/>
        <w:jc w:val="both"/>
        <w:rPr>
          <w:rFonts w:ascii="Palatino Linotype" w:eastAsia="MS Mincho" w:hAnsi="Palatino Linotype"/>
        </w:rPr>
      </w:pPr>
      <w:r w:rsidRPr="00966604">
        <w:rPr>
          <w:rFonts w:ascii="Palatino Linotype" w:eastAsia="MS Mincho" w:hAnsi="Palatino Linotype"/>
          <w:lang w:val="es-ES_tradnl"/>
        </w:rPr>
        <w:t xml:space="preserve">Así y, de una interpretación sistemática de los requerimientos planteados, se puede establecer que el recurrente solicita información </w:t>
      </w:r>
      <w:r w:rsidRPr="00966604">
        <w:rPr>
          <w:rFonts w:ascii="Palatino Linotype" w:eastAsia="Calibri" w:hAnsi="Palatino Linotype"/>
        </w:rPr>
        <w:t>relacionada con</w:t>
      </w:r>
      <w:r w:rsidRPr="00966604">
        <w:rPr>
          <w:rFonts w:ascii="Palatino Linotype" w:eastAsia="MS Mincho" w:hAnsi="Palatino Linotype"/>
        </w:rPr>
        <w:t xml:space="preserve"> la </w:t>
      </w:r>
      <w:r w:rsidRPr="00966604">
        <w:rPr>
          <w:rFonts w:ascii="Palatino Linotype" w:eastAsia="MS Mincho" w:hAnsi="Palatino Linotype"/>
          <w:b/>
        </w:rPr>
        <w:t xml:space="preserve">Calificación obtenida en la verificación virtual oficiosa realizada por el Instituto de Transparencia, Acceso a la Información y Protección de Datos Personales del </w:t>
      </w:r>
      <w:r w:rsidRPr="00966604">
        <w:rPr>
          <w:rFonts w:ascii="Palatino Linotype" w:eastAsia="MS Mincho" w:hAnsi="Palatino Linotype"/>
          <w:b/>
        </w:rPr>
        <w:lastRenderedPageBreak/>
        <w:t>Estado de México y Municipios, correspondiente al año dos mil veintidós</w:t>
      </w:r>
      <w:r w:rsidRPr="00966604">
        <w:rPr>
          <w:rFonts w:ascii="Palatino Linotype" w:eastAsia="MS Mincho" w:hAnsi="Palatino Linotype"/>
        </w:rPr>
        <w:t xml:space="preserve">, por corresponder al año en el cual se formula la solicitud de información. </w:t>
      </w:r>
    </w:p>
    <w:p w14:paraId="276E9C35" w14:textId="1EA95891" w:rsidR="00AC61B3" w:rsidRPr="00966604" w:rsidRDefault="00AC61B3" w:rsidP="00722ECF">
      <w:pPr>
        <w:pStyle w:val="Prrafodelista"/>
        <w:numPr>
          <w:ilvl w:val="0"/>
          <w:numId w:val="5"/>
        </w:numPr>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t>Puntualizado lo anterior</w:t>
      </w:r>
      <w:r w:rsidR="00F5255E" w:rsidRPr="00966604">
        <w:rPr>
          <w:rFonts w:ascii="Palatino Linotype" w:hAnsi="Palatino Linotype" w:cs="Arial"/>
        </w:rPr>
        <w:t>, de conformidad con las constancias que obran en el Portal de Información Pública de Oficio Mexiquense (IPOMEX)</w:t>
      </w:r>
      <w:r w:rsidR="00F5255E" w:rsidRPr="00966604">
        <w:rPr>
          <w:rStyle w:val="Refdenotaalpie"/>
          <w:rFonts w:ascii="Palatino Linotype" w:hAnsi="Palatino Linotype" w:cs="Arial"/>
        </w:rPr>
        <w:footnoteReference w:id="9"/>
      </w:r>
      <w:r w:rsidR="00F5255E" w:rsidRPr="00966604">
        <w:rPr>
          <w:rFonts w:ascii="Palatino Linotype" w:hAnsi="Palatino Linotype" w:cs="Arial"/>
        </w:rPr>
        <w:t xml:space="preserve"> se observó que en fecha ocho (08) de junio de dos mil veintidós, se llevó a cabo la verificación Virtual Oficiosa al </w:t>
      </w:r>
      <w:r w:rsidR="00F5255E" w:rsidRPr="00966604">
        <w:rPr>
          <w:rFonts w:ascii="Palatino Linotype" w:hAnsi="Palatino Linotype" w:cs="Arial"/>
          <w:b/>
        </w:rPr>
        <w:t xml:space="preserve">Ayuntamiento de Cuautitlán Izcalli, </w:t>
      </w:r>
      <w:r w:rsidR="00F5255E" w:rsidRPr="00966604">
        <w:rPr>
          <w:rFonts w:ascii="Palatino Linotype" w:hAnsi="Palatino Linotype" w:cs="Arial"/>
        </w:rPr>
        <w:t xml:space="preserve">con el objetivo de garantizar el debido cumplimiento a las Obligaciones de Transparencia practicadas de manera maestral y aleatoria del año 2022, como a continuación se observa: </w:t>
      </w:r>
    </w:p>
    <w:p w14:paraId="61B779A2" w14:textId="10E3DAD1" w:rsidR="00AC61B3" w:rsidRPr="00966604" w:rsidRDefault="00AC61B3" w:rsidP="00AC61B3">
      <w:pPr>
        <w:pStyle w:val="Prrafodelista"/>
        <w:spacing w:before="240" w:after="240" w:line="360" w:lineRule="auto"/>
        <w:ind w:left="0" w:right="616"/>
        <w:contextualSpacing/>
        <w:jc w:val="both"/>
        <w:rPr>
          <w:rFonts w:ascii="Palatino Linotype" w:hAnsi="Palatino Linotype" w:cs="Arial"/>
          <w:i/>
        </w:rPr>
      </w:pPr>
    </w:p>
    <w:p w14:paraId="783D8CF8" w14:textId="104E4ABC" w:rsidR="00B77B5E" w:rsidRPr="00966604" w:rsidRDefault="00F5394A" w:rsidP="00C038C5">
      <w:pPr>
        <w:pStyle w:val="Prrafodelista"/>
        <w:spacing w:before="240" w:after="240" w:line="360" w:lineRule="auto"/>
        <w:ind w:left="0" w:right="616"/>
        <w:contextualSpacing/>
        <w:jc w:val="center"/>
        <w:rPr>
          <w:rFonts w:ascii="Palatino Linotype" w:hAnsi="Palatino Linotype" w:cs="Arial"/>
          <w:i/>
        </w:rPr>
      </w:pPr>
      <w:r w:rsidRPr="00966604">
        <w:rPr>
          <w:noProof/>
          <w:lang w:val="es-MX" w:eastAsia="es-MX"/>
        </w:rPr>
        <mc:AlternateContent>
          <mc:Choice Requires="wps">
            <w:drawing>
              <wp:anchor distT="0" distB="0" distL="114300" distR="114300" simplePos="0" relativeHeight="251668480" behindDoc="0" locked="0" layoutInCell="1" allowOverlap="1" wp14:anchorId="6E8A4F74" wp14:editId="3B025B14">
                <wp:simplePos x="0" y="0"/>
                <wp:positionH relativeFrom="column">
                  <wp:posOffset>1243965</wp:posOffset>
                </wp:positionH>
                <wp:positionV relativeFrom="paragraph">
                  <wp:posOffset>532130</wp:posOffset>
                </wp:positionV>
                <wp:extent cx="2581275" cy="13335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2581275" cy="133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6E7D7" id="Rectángulo 3" o:spid="_x0000_s1026" style="position:absolute;margin-left:97.95pt;margin-top:41.9pt;width:203.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" filled="f" strokecolor="red">
                <v:shadow on="t" color="black" opacity="22937f" origin=",.5" offset="0,.63889mm"/>
              </v:rect>
            </w:pict>
          </mc:Fallback>
        </mc:AlternateContent>
      </w:r>
      <w:r w:rsidR="00F5255E" w:rsidRPr="00966604">
        <w:rPr>
          <w:noProof/>
          <w:lang w:val="es-MX" w:eastAsia="es-MX"/>
        </w:rPr>
        <w:drawing>
          <wp:inline distT="0" distB="0" distL="0" distR="0" wp14:anchorId="2338B59F" wp14:editId="390F7F19">
            <wp:extent cx="2847975" cy="33943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650" t="17501" r="16158" b="20640"/>
                    <a:stretch/>
                  </pic:blipFill>
                  <pic:spPr bwMode="auto">
                    <a:xfrm>
                      <a:off x="0" y="0"/>
                      <a:ext cx="2865080" cy="3414775"/>
                    </a:xfrm>
                    <a:prstGeom prst="rect">
                      <a:avLst/>
                    </a:prstGeom>
                    <a:ln>
                      <a:noFill/>
                    </a:ln>
                    <a:extLst>
                      <a:ext uri="{53640926-AAD7-44D8-BBD7-CCE9431645EC}">
                        <a14:shadowObscured xmlns:a14="http://schemas.microsoft.com/office/drawing/2010/main"/>
                      </a:ext>
                    </a:extLst>
                  </pic:spPr>
                </pic:pic>
              </a:graphicData>
            </a:graphic>
          </wp:inline>
        </w:drawing>
      </w:r>
    </w:p>
    <w:p w14:paraId="1E4C3136" w14:textId="5AF02B4F" w:rsidR="003C5C90" w:rsidRPr="00966604" w:rsidRDefault="003C5C90" w:rsidP="003C5C90">
      <w:pPr>
        <w:pStyle w:val="Prrafodelista"/>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966604">
        <w:rPr>
          <w:rFonts w:ascii="Palatino Linotype" w:hAnsi="Palatino Linotype" w:cs="Arial"/>
        </w:rPr>
        <w:t>Con base en lo establecido, este Órgano Garante, encuentra elementos suficientes para determinar la procedencia del acceso</w:t>
      </w:r>
      <w:r w:rsidR="00C038C5" w:rsidRPr="00966604">
        <w:rPr>
          <w:rFonts w:ascii="Palatino Linotype" w:hAnsi="Palatino Linotype" w:cs="Arial"/>
        </w:rPr>
        <w:t xml:space="preserve"> de</w:t>
      </w:r>
      <w:r w:rsidRPr="00966604">
        <w:rPr>
          <w:rFonts w:ascii="Palatino Linotype" w:hAnsi="Palatino Linotype" w:cs="Arial"/>
        </w:rPr>
        <w:t xml:space="preserve"> el o los documentos donde </w:t>
      </w:r>
      <w:r w:rsidRPr="00966604">
        <w:rPr>
          <w:rFonts w:ascii="Palatino Linotype" w:hAnsi="Palatino Linotype" w:cs="Arial"/>
        </w:rPr>
        <w:lastRenderedPageBreak/>
        <w:t xml:space="preserve">conste la calificación obtenida por el </w:t>
      </w:r>
      <w:r w:rsidRPr="00966604">
        <w:rPr>
          <w:rFonts w:ascii="Palatino Linotype" w:hAnsi="Palatino Linotype" w:cs="Arial"/>
          <w:b/>
        </w:rPr>
        <w:t xml:space="preserve">Ayuntamiento de Cuautitlán Izcalli derivado de la Verificación Virtual Oficiosa correspondiente al año 2022, </w:t>
      </w:r>
      <w:r w:rsidR="00C038C5" w:rsidRPr="00966604">
        <w:rPr>
          <w:rFonts w:ascii="Palatino Linotype" w:eastAsia="MS Mincho" w:hAnsi="Palatino Linotype"/>
          <w:color w:val="000000"/>
          <w:lang w:val="es-ES_tradnl"/>
        </w:rPr>
        <w:t xml:space="preserve">en tal contexto, es necesario </w:t>
      </w:r>
      <w:r w:rsidRPr="00966604">
        <w:rPr>
          <w:rFonts w:ascii="Palatino Linotype" w:eastAsia="MS Mincho" w:hAnsi="Palatino Linotype" w:cs="Arial"/>
          <w:lang w:val="es-ES_tradnl"/>
        </w:rPr>
        <w:t xml:space="preserve">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69606A30" w14:textId="77777777" w:rsidR="00AC61B3" w:rsidRPr="00966604" w:rsidRDefault="00AC61B3" w:rsidP="00AC61B3">
      <w:pPr>
        <w:pStyle w:val="Prrafodelista"/>
        <w:tabs>
          <w:tab w:val="left" w:pos="0"/>
        </w:tabs>
        <w:spacing w:before="240" w:after="240" w:line="360" w:lineRule="auto"/>
        <w:ind w:left="0" w:right="49"/>
        <w:contextualSpacing/>
        <w:jc w:val="both"/>
        <w:rPr>
          <w:rFonts w:ascii="Palatino Linotype" w:hAnsi="Palatino Linotype" w:cs="Arial"/>
          <w:i/>
        </w:rPr>
      </w:pPr>
    </w:p>
    <w:p w14:paraId="6C08B0AB" w14:textId="77777777" w:rsidR="003C5C90" w:rsidRPr="00966604" w:rsidRDefault="003C5C90" w:rsidP="003C5C90">
      <w:pPr>
        <w:spacing w:before="240" w:after="360" w:line="360" w:lineRule="auto"/>
        <w:contextualSpacing/>
        <w:jc w:val="both"/>
        <w:rPr>
          <w:rFonts w:ascii="Palatino Linotype" w:hAnsi="Palatino Linotype"/>
          <w:lang w:eastAsia="es-MX"/>
        </w:rPr>
      </w:pPr>
    </w:p>
    <w:p w14:paraId="246E77F9" w14:textId="77777777" w:rsidR="003C5C90" w:rsidRPr="00966604" w:rsidRDefault="003C5C90" w:rsidP="003C5C90">
      <w:pPr>
        <w:spacing w:line="360" w:lineRule="auto"/>
        <w:ind w:left="567" w:right="565"/>
        <w:jc w:val="both"/>
        <w:rPr>
          <w:rFonts w:ascii="Palatino Linotype" w:eastAsia="MS Mincho" w:hAnsi="Palatino Linotype" w:cs="Arial"/>
          <w:i/>
          <w:lang w:val="es-ES_tradnl"/>
        </w:rPr>
      </w:pPr>
      <w:r w:rsidRPr="00966604">
        <w:rPr>
          <w:rFonts w:ascii="Palatino Linotype" w:eastAsia="MS Mincho" w:hAnsi="Palatino Linotype" w:cs="Arial"/>
          <w:i/>
          <w:lang w:val="es-ES_tradnl"/>
        </w:rPr>
        <w:t>“</w:t>
      </w:r>
      <w:r w:rsidRPr="00966604">
        <w:rPr>
          <w:rFonts w:ascii="Palatino Linotype" w:eastAsia="MS Mincho" w:hAnsi="Palatino Linotype" w:cs="Arial"/>
          <w:b/>
          <w:i/>
          <w:lang w:val="es-ES_tradnl"/>
        </w:rPr>
        <w:t xml:space="preserve">Artículo 3. </w:t>
      </w:r>
      <w:r w:rsidRPr="00966604">
        <w:rPr>
          <w:rFonts w:ascii="Palatino Linotype" w:eastAsia="MS Mincho" w:hAnsi="Palatino Linotype" w:cs="Arial"/>
          <w:i/>
          <w:lang w:val="es-ES_tradnl"/>
        </w:rPr>
        <w:t>Para los efectos de la presente Ley se entenderá por:</w:t>
      </w:r>
    </w:p>
    <w:p w14:paraId="3CFD5C01" w14:textId="77777777" w:rsidR="003C5C90" w:rsidRPr="00966604" w:rsidRDefault="003C5C90" w:rsidP="003C5C90">
      <w:pPr>
        <w:spacing w:line="360" w:lineRule="auto"/>
        <w:ind w:left="567" w:right="565"/>
        <w:jc w:val="both"/>
        <w:rPr>
          <w:rFonts w:ascii="Palatino Linotype" w:eastAsia="MS Mincho" w:hAnsi="Palatino Linotype" w:cs="Arial"/>
          <w:i/>
          <w:lang w:val="es-ES_tradnl"/>
        </w:rPr>
      </w:pPr>
      <w:r w:rsidRPr="00966604">
        <w:rPr>
          <w:rFonts w:ascii="Palatino Linotype" w:eastAsia="MS Mincho" w:hAnsi="Palatino Linotype" w:cs="Arial"/>
          <w:i/>
          <w:lang w:val="es-ES_tradnl"/>
        </w:rPr>
        <w:t>…</w:t>
      </w:r>
    </w:p>
    <w:p w14:paraId="32D6AC86" w14:textId="77777777" w:rsidR="00AC61B3" w:rsidRPr="00966604" w:rsidRDefault="00AC61B3" w:rsidP="003C5C90">
      <w:pPr>
        <w:spacing w:line="360" w:lineRule="auto"/>
        <w:ind w:left="567" w:right="565"/>
        <w:jc w:val="both"/>
        <w:rPr>
          <w:rFonts w:ascii="Palatino Linotype" w:eastAsia="MS Mincho" w:hAnsi="Palatino Linotype" w:cs="Arial"/>
          <w:i/>
          <w:lang w:val="es-ES_tradnl"/>
        </w:rPr>
      </w:pPr>
    </w:p>
    <w:p w14:paraId="5EBF7651" w14:textId="77777777" w:rsidR="003C5C90" w:rsidRPr="00966604" w:rsidRDefault="003C5C90" w:rsidP="003C5C90">
      <w:pPr>
        <w:spacing w:line="360" w:lineRule="auto"/>
        <w:ind w:left="567" w:right="565"/>
        <w:jc w:val="both"/>
        <w:rPr>
          <w:rFonts w:ascii="Palatino Linotype" w:eastAsia="MS Mincho" w:hAnsi="Palatino Linotype" w:cs="Arial"/>
          <w:i/>
          <w:lang w:val="es-ES_tradnl"/>
        </w:rPr>
      </w:pPr>
      <w:r w:rsidRPr="00966604">
        <w:rPr>
          <w:rFonts w:ascii="Palatino Linotype" w:eastAsia="MS Mincho" w:hAnsi="Palatino Linotype" w:cs="Arial"/>
          <w:b/>
          <w:i/>
          <w:lang w:val="es-ES_tradnl"/>
        </w:rPr>
        <w:t>XI. Documento:</w:t>
      </w:r>
      <w:r w:rsidRPr="00966604">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966604">
        <w:rPr>
          <w:rFonts w:ascii="Palatino Linotype" w:eastAsia="MS Mincho" w:hAnsi="Palatino Linotype" w:cs="Arial"/>
          <w:i/>
          <w:lang w:val="es-ES_tradnl"/>
        </w:rPr>
        <w:lastRenderedPageBreak/>
        <w:t>o fecha de elaboración. Los documentos podrán estar en cualquier medio, sea escrito, impreso, sonoro, visual, electrónico, informático u holográfico;</w:t>
      </w:r>
    </w:p>
    <w:p w14:paraId="722AE71A" w14:textId="77777777" w:rsidR="003C5C90" w:rsidRPr="00966604" w:rsidRDefault="003C5C90" w:rsidP="003C5C90">
      <w:pPr>
        <w:spacing w:line="360" w:lineRule="auto"/>
        <w:ind w:left="567" w:right="565"/>
        <w:jc w:val="both"/>
        <w:rPr>
          <w:rFonts w:ascii="Palatino Linotype" w:eastAsia="MS Mincho" w:hAnsi="Palatino Linotype" w:cs="Arial"/>
          <w:i/>
          <w:lang w:val="es-ES_tradnl"/>
        </w:rPr>
      </w:pPr>
    </w:p>
    <w:p w14:paraId="5E9A42B1" w14:textId="1FACC694" w:rsidR="00C038C5" w:rsidRPr="00966604" w:rsidRDefault="003C5C90" w:rsidP="00381893">
      <w:pPr>
        <w:numPr>
          <w:ilvl w:val="0"/>
          <w:numId w:val="5"/>
        </w:numPr>
        <w:spacing w:before="240" w:after="360" w:line="360" w:lineRule="auto"/>
        <w:ind w:left="0" w:firstLine="0"/>
        <w:contextualSpacing/>
        <w:jc w:val="both"/>
        <w:rPr>
          <w:rFonts w:ascii="Palatino Linotype" w:hAnsi="Palatino Linotype"/>
          <w:lang w:eastAsia="es-MX"/>
        </w:rPr>
      </w:pPr>
      <w:r w:rsidRPr="00966604">
        <w:rPr>
          <w:rFonts w:ascii="Palatino Linotype" w:hAnsi="Palatino Linotype"/>
          <w:lang w:eastAsia="es-MX"/>
        </w:rPr>
        <w:t xml:space="preserve">Atendiendo a ello </w:t>
      </w:r>
      <w:r w:rsidRPr="00966604">
        <w:rPr>
          <w:rFonts w:ascii="Palatino Linotype" w:eastAsia="MS Mincho" w:hAnsi="Palatino Linotype" w:cs="Arial"/>
          <w:lang w:val="es-ES_tradnl"/>
        </w:rPr>
        <w:t>sistemáticamente se ha señalado, y así lo establecen diversos Órganos Garantes</w:t>
      </w:r>
      <w:r w:rsidRPr="00966604">
        <w:rPr>
          <w:rFonts w:ascii="Palatino Linotype" w:eastAsia="MS Mincho" w:hAnsi="Palatino Linotype" w:cs="Arial"/>
          <w:vertAlign w:val="superscript"/>
          <w:lang w:val="es-ES_tradnl"/>
        </w:rPr>
        <w:footnoteReference w:id="10"/>
      </w:r>
      <w:r w:rsidRPr="00966604">
        <w:rPr>
          <w:rFonts w:ascii="Palatino Linotype" w:eastAsia="MS Mincho" w:hAnsi="Palatino Linotype" w:cs="Arial"/>
          <w:lang w:val="es-ES_tradnl"/>
        </w:rPr>
        <w:t xml:space="preserve"> Nacionales, como Órganos Internacionales Especializados,</w:t>
      </w:r>
      <w:r w:rsidRPr="00966604">
        <w:rPr>
          <w:rFonts w:ascii="Palatino Linotype" w:eastAsia="MS Mincho" w:hAnsi="Palatino Linotype" w:cs="Arial"/>
          <w:vertAlign w:val="superscript"/>
          <w:lang w:val="es-ES_tradnl"/>
        </w:rPr>
        <w:footnoteReference w:id="11"/>
      </w:r>
      <w:r w:rsidRPr="00966604">
        <w:rPr>
          <w:rFonts w:ascii="Palatino Linotype" w:eastAsia="MS Mincho" w:hAnsi="Palatino Linotype" w:cs="Arial"/>
          <w:lang w:val="es-ES_tradnl"/>
        </w:rPr>
        <w:t xml:space="preserve"> el derecho de acceso a la información pública consiste en el </w:t>
      </w:r>
      <w:r w:rsidRPr="00966604">
        <w:rPr>
          <w:rFonts w:ascii="Palatino Linotype" w:eastAsia="MS Mincho" w:hAnsi="Palatino Linotype" w:cs="Arial"/>
          <w:b/>
          <w:u w:val="single"/>
          <w:lang w:val="es-ES_tradnl"/>
        </w:rPr>
        <w:t>acceso a documentos</w:t>
      </w:r>
      <w:r w:rsidRPr="00966604">
        <w:rPr>
          <w:rFonts w:ascii="Palatino Linotype" w:eastAsia="MS Mincho" w:hAnsi="Palatino Linotype" w:cs="Arial"/>
          <w:lang w:val="es-ES_tradnl"/>
        </w:rPr>
        <w:t xml:space="preserve"> generados, poseídos o administrados por la autoridad con antelación a que fuera presentada la solicitud de acceso a la información pública, por lo que es dable ordenar la entrega de los recibos de nómina de la primera quincena del mes de enero de dos mil veintidós, en versión pública y con las consideraciones de reversa correspondientes. </w:t>
      </w:r>
    </w:p>
    <w:p w14:paraId="424AE93E" w14:textId="77777777" w:rsidR="00381893" w:rsidRPr="00966604" w:rsidRDefault="00381893" w:rsidP="00381893">
      <w:pPr>
        <w:spacing w:before="240" w:after="360" w:line="360" w:lineRule="auto"/>
        <w:contextualSpacing/>
        <w:jc w:val="both"/>
        <w:rPr>
          <w:rFonts w:ascii="Palatino Linotype" w:hAnsi="Palatino Linotype"/>
          <w:lang w:eastAsia="es-MX"/>
        </w:rPr>
      </w:pPr>
    </w:p>
    <w:p w14:paraId="5D0F0A7B" w14:textId="7F30C1D2" w:rsidR="00AC61B3" w:rsidRPr="00966604" w:rsidRDefault="00381893" w:rsidP="00C038C5">
      <w:pPr>
        <w:keepNext/>
        <w:keepLines/>
        <w:spacing w:before="240" w:line="360" w:lineRule="auto"/>
        <w:outlineLvl w:val="0"/>
        <w:rPr>
          <w:rFonts w:ascii="Palatino Linotype" w:eastAsia="MS Mincho" w:hAnsi="Palatino Linotype" w:cstheme="majorBidi"/>
          <w:b/>
          <w:color w:val="000000"/>
          <w:lang w:val="es-ES_tradnl"/>
        </w:rPr>
      </w:pPr>
      <w:bookmarkStart w:id="53" w:name="_Toc34310247"/>
      <w:bookmarkStart w:id="54" w:name="_Toc34849558"/>
      <w:bookmarkStart w:id="55" w:name="_Toc53659481"/>
      <w:bookmarkStart w:id="56" w:name="_Toc67598514"/>
      <w:bookmarkStart w:id="57" w:name="_Toc69999203"/>
      <w:bookmarkStart w:id="58" w:name="_Toc73033012"/>
      <w:bookmarkStart w:id="59" w:name="_Toc102008278"/>
      <w:bookmarkStart w:id="60" w:name="_Toc110984918"/>
      <w:bookmarkStart w:id="61" w:name="_Toc466371865"/>
      <w:bookmarkStart w:id="62" w:name="_Toc466377653"/>
      <w:r w:rsidRPr="00966604">
        <w:rPr>
          <w:rFonts w:ascii="Palatino Linotype" w:eastAsia="MS Gothic" w:hAnsi="Palatino Linotype" w:cstheme="majorBidi"/>
          <w:b/>
          <w:lang w:val="es-ES_tradnl" w:eastAsia="es-ES_tradnl"/>
        </w:rPr>
        <w:t>QUINTO</w:t>
      </w:r>
      <w:r w:rsidR="00C038C5" w:rsidRPr="00966604">
        <w:rPr>
          <w:rFonts w:ascii="Palatino Linotype" w:eastAsia="MS Gothic" w:hAnsi="Palatino Linotype" w:cstheme="majorBidi"/>
          <w:b/>
          <w:lang w:val="es-ES_tradnl" w:eastAsia="es-ES_tradnl"/>
        </w:rPr>
        <w:t xml:space="preserve">. </w:t>
      </w:r>
      <w:bookmarkStart w:id="63" w:name="_Toc67588008"/>
      <w:bookmarkStart w:id="64" w:name="_Toc68804770"/>
      <w:bookmarkEnd w:id="53"/>
      <w:bookmarkEnd w:id="54"/>
      <w:bookmarkEnd w:id="55"/>
      <w:bookmarkEnd w:id="56"/>
      <w:bookmarkEnd w:id="57"/>
      <w:bookmarkEnd w:id="58"/>
      <w:r w:rsidR="00C038C5" w:rsidRPr="00966604">
        <w:rPr>
          <w:rFonts w:ascii="Palatino Linotype" w:eastAsia="MS Mincho" w:hAnsi="Palatino Linotype" w:cstheme="majorBidi"/>
          <w:b/>
          <w:color w:val="000000"/>
          <w:lang w:val="es-ES_tradnl"/>
        </w:rPr>
        <w:t>De la decisión.</w:t>
      </w:r>
      <w:bookmarkEnd w:id="59"/>
      <w:bookmarkEnd w:id="60"/>
      <w:bookmarkEnd w:id="63"/>
      <w:bookmarkEnd w:id="64"/>
      <w:r w:rsidR="00C038C5" w:rsidRPr="00966604">
        <w:rPr>
          <w:rFonts w:ascii="Palatino Linotype" w:eastAsia="MS Mincho" w:hAnsi="Palatino Linotype" w:cstheme="majorBidi"/>
          <w:b/>
          <w:color w:val="000000"/>
          <w:lang w:val="es-ES_tradnl"/>
        </w:rPr>
        <w:t xml:space="preserve"> </w:t>
      </w:r>
    </w:p>
    <w:p w14:paraId="0DE4C7D7" w14:textId="77777777" w:rsidR="00C038C5" w:rsidRPr="00966604" w:rsidRDefault="00C038C5" w:rsidP="00C038C5">
      <w:pPr>
        <w:rPr>
          <w:rFonts w:eastAsia="MS Mincho"/>
          <w:lang w:val="es-ES_tradnl"/>
        </w:rPr>
      </w:pPr>
    </w:p>
    <w:p w14:paraId="4C414B57" w14:textId="50E601E1" w:rsidR="00AC61B3" w:rsidRPr="00966604" w:rsidRDefault="00C038C5" w:rsidP="00AC61B3">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66604">
        <w:rPr>
          <w:rFonts w:ascii="Palatino Linotype" w:hAnsi="Palatino Linotype" w:cs="Tahoma"/>
          <w:lang w:val="es-MX"/>
        </w:rPr>
        <w:lastRenderedPageBreak/>
        <w:t>Con base en todo lo expuesto, y con fundamento en el artículo 186, fracción III, de la Ley de Transparencia y Acceso a la Información Pública del Estado de México y Municipios, este Instituto considera procedente</w:t>
      </w:r>
      <w:r w:rsidRPr="00966604">
        <w:rPr>
          <w:rFonts w:ascii="Palatino Linotype" w:hAnsi="Palatino Linotype" w:cs="Tahoma"/>
          <w:b/>
          <w:lang w:val="es-MX"/>
        </w:rPr>
        <w:t xml:space="preserve"> REVOCAR </w:t>
      </w:r>
      <w:r w:rsidRPr="00966604">
        <w:rPr>
          <w:rFonts w:ascii="Palatino Linotype" w:hAnsi="Palatino Linotype" w:cs="Tahoma"/>
          <w:lang w:val="es-MX"/>
        </w:rPr>
        <w:t>la respuesta otorgada por el</w:t>
      </w:r>
      <w:r w:rsidRPr="00966604">
        <w:rPr>
          <w:rFonts w:ascii="Verdana" w:hAnsi="Verdana"/>
          <w:b/>
          <w:bCs/>
          <w:color w:val="000000"/>
          <w:sz w:val="14"/>
          <w:szCs w:val="14"/>
        </w:rPr>
        <w:t xml:space="preserve"> </w:t>
      </w:r>
      <w:r w:rsidRPr="00966604">
        <w:rPr>
          <w:rFonts w:ascii="Palatino Linotype" w:hAnsi="Palatino Linotype"/>
          <w:b/>
          <w:bCs/>
          <w:color w:val="000000"/>
        </w:rPr>
        <w:t xml:space="preserve">Ayuntamiento de </w:t>
      </w:r>
      <w:r w:rsidRPr="00966604">
        <w:rPr>
          <w:rFonts w:ascii="Palatino Linotype" w:eastAsia="MS Mincho" w:hAnsi="Palatino Linotype"/>
          <w:b/>
          <w:iCs/>
          <w:color w:val="000000"/>
          <w:lang w:val="es-ES_tradnl"/>
        </w:rPr>
        <w:t>Cuautitlán Izcalli</w:t>
      </w:r>
      <w:r w:rsidRPr="00966604">
        <w:rPr>
          <w:rFonts w:ascii="Palatino Linotype" w:eastAsia="MS Mincho" w:hAnsi="Palatino Linotype"/>
          <w:i/>
          <w:iCs/>
          <w:color w:val="000000"/>
          <w:lang w:val="es-ES_tradnl"/>
        </w:rPr>
        <w:t xml:space="preserve"> </w:t>
      </w:r>
      <w:r w:rsidRPr="00966604">
        <w:rPr>
          <w:rFonts w:ascii="Palatino Linotype" w:eastAsia="MS Mincho" w:hAnsi="Palatino Linotype"/>
          <w:lang w:val="es-ES_tradnl"/>
        </w:rPr>
        <w:t xml:space="preserve">y ordenar la entrega de los recibos de nómina y facturas solicitadas. </w:t>
      </w:r>
    </w:p>
    <w:p w14:paraId="72DC1C70" w14:textId="408DAA1D" w:rsidR="00AC61B3" w:rsidRPr="00966604" w:rsidRDefault="00C038C5" w:rsidP="00AC61B3">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66604">
        <w:rPr>
          <w:rFonts w:ascii="Palatino Linotype" w:eastAsia="MS Mincho" w:hAnsi="Palatino Linotype"/>
          <w:color w:val="000000"/>
        </w:rPr>
        <w:t xml:space="preserve">Por lo anteriormente expuesto y fundado, este </w:t>
      </w:r>
      <w:r w:rsidRPr="00966604">
        <w:rPr>
          <w:rFonts w:ascii="Palatino Linotype" w:eastAsia="MS Mincho" w:hAnsi="Palatino Linotype"/>
          <w:b/>
          <w:bCs/>
          <w:color w:val="000000"/>
        </w:rPr>
        <w:t>ÓRGANO GARANTE</w:t>
      </w:r>
      <w:r w:rsidRPr="00966604">
        <w:rPr>
          <w:rFonts w:ascii="Palatino Linotype" w:eastAsia="MS Mincho" w:hAnsi="Palatino Linotype"/>
          <w:color w:val="000000"/>
        </w:rPr>
        <w:t xml:space="preserve"> emite los siguientes:</w:t>
      </w:r>
      <w:bookmarkStart w:id="65" w:name="_Toc495427547"/>
      <w:bookmarkStart w:id="66" w:name="_Toc497905366"/>
    </w:p>
    <w:p w14:paraId="7B54B7FC" w14:textId="77777777" w:rsidR="00C038C5" w:rsidRPr="00966604" w:rsidRDefault="00C038C5" w:rsidP="00C038C5">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7" w:name="_Toc102008279"/>
      <w:bookmarkStart w:id="68" w:name="_Toc110984919"/>
      <w:r w:rsidRPr="00966604">
        <w:rPr>
          <w:rFonts w:ascii="Palatino Linotype" w:eastAsiaTheme="majorEastAsia" w:hAnsi="Palatino Linotype" w:cstheme="majorBidi"/>
          <w:b/>
          <w:color w:val="000000" w:themeColor="text1"/>
          <w:lang w:val="es-ES_tradnl"/>
        </w:rPr>
        <w:t>R E S O L U T I V O S</w:t>
      </w:r>
      <w:bookmarkEnd w:id="61"/>
      <w:bookmarkEnd w:id="62"/>
      <w:bookmarkEnd w:id="65"/>
      <w:bookmarkEnd w:id="66"/>
      <w:bookmarkEnd w:id="67"/>
      <w:bookmarkEnd w:id="68"/>
    </w:p>
    <w:p w14:paraId="7C233634" w14:textId="77777777" w:rsidR="00C038C5" w:rsidRPr="00966604" w:rsidRDefault="00C038C5" w:rsidP="00C038C5">
      <w:pPr>
        <w:spacing w:line="360" w:lineRule="auto"/>
        <w:rPr>
          <w:rFonts w:ascii="Palatino Linotype" w:eastAsiaTheme="minorEastAsia" w:hAnsi="Palatino Linotype"/>
          <w:lang w:val="es-ES_tradnl"/>
        </w:rPr>
      </w:pPr>
    </w:p>
    <w:p w14:paraId="6DE36C3D" w14:textId="46034026" w:rsidR="00C038C5" w:rsidRPr="00966604" w:rsidRDefault="00C038C5" w:rsidP="00C038C5">
      <w:pPr>
        <w:spacing w:line="360" w:lineRule="auto"/>
        <w:jc w:val="both"/>
        <w:rPr>
          <w:rFonts w:ascii="Palatino Linotype" w:eastAsia="Calibri" w:hAnsi="Palatino Linotype" w:cs="Arial"/>
          <w:lang w:val="es-ES_tradnl"/>
        </w:rPr>
      </w:pPr>
      <w:r w:rsidRPr="00966604">
        <w:rPr>
          <w:rFonts w:ascii="Palatino Linotype" w:hAnsi="Palatino Linotype" w:cs="Arial"/>
          <w:b/>
          <w:lang w:val="es-ES_tradnl"/>
        </w:rPr>
        <w:t xml:space="preserve">PRIMERO. </w:t>
      </w:r>
      <w:r w:rsidRPr="00966604">
        <w:rPr>
          <w:rFonts w:ascii="Palatino Linotype" w:hAnsi="Palatino Linotype" w:cs="Arial"/>
          <w:lang w:val="es-ES_tradnl"/>
        </w:rPr>
        <w:t>Resultan fundadas las</w:t>
      </w:r>
      <w:r w:rsidRPr="00966604">
        <w:rPr>
          <w:rFonts w:ascii="Palatino Linotype" w:hAnsi="Palatino Linotype" w:cs="Arial"/>
          <w:b/>
          <w:lang w:val="es-ES_tradnl"/>
        </w:rPr>
        <w:t xml:space="preserve"> </w:t>
      </w:r>
      <w:r w:rsidRPr="00966604">
        <w:rPr>
          <w:rFonts w:ascii="Palatino Linotype" w:hAnsi="Palatino Linotype" w:cs="Arial"/>
          <w:lang w:val="es-ES_tradnl"/>
        </w:rPr>
        <w:t xml:space="preserve">razones y motivos de inconformidad hechos valer </w:t>
      </w:r>
      <w:r w:rsidRPr="00966604">
        <w:rPr>
          <w:rFonts w:ascii="Palatino Linotype" w:eastAsia="Calibri" w:hAnsi="Palatino Linotype" w:cs="Arial"/>
          <w:lang w:val="es-ES_tradnl"/>
        </w:rPr>
        <w:t xml:space="preserve">en el recurso de revisión </w:t>
      </w:r>
      <w:r w:rsidRPr="00966604">
        <w:rPr>
          <w:rFonts w:ascii="Palatino Linotype" w:eastAsia="Calibri" w:hAnsi="Palatino Linotype" w:cs="Arial"/>
          <w:b/>
          <w:bCs/>
        </w:rPr>
        <w:t>15593/INFOEM/IP/RR/2022</w:t>
      </w:r>
      <w:r w:rsidRPr="00966604">
        <w:rPr>
          <w:rFonts w:ascii="Palatino Linotype" w:eastAsiaTheme="minorEastAsia" w:hAnsi="Palatino Linotype" w:cs="Arial"/>
          <w:b/>
          <w:bCs/>
          <w:lang w:val="es-ES_tradnl"/>
        </w:rPr>
        <w:t xml:space="preserve">, </w:t>
      </w:r>
      <w:r w:rsidRPr="00966604">
        <w:rPr>
          <w:rFonts w:ascii="Palatino Linotype" w:eastAsiaTheme="minorEastAsia" w:hAnsi="Palatino Linotype" w:cs="Arial"/>
          <w:bCs/>
          <w:lang w:val="es-ES_tradnl"/>
        </w:rPr>
        <w:t xml:space="preserve">en términos del </w:t>
      </w:r>
      <w:r w:rsidRPr="00966604">
        <w:rPr>
          <w:rFonts w:ascii="Palatino Linotype" w:eastAsiaTheme="minorEastAsia" w:hAnsi="Palatino Linotype" w:cs="Arial"/>
          <w:b/>
          <w:bCs/>
          <w:lang w:val="es-ES_tradnl"/>
        </w:rPr>
        <w:t>Considerandos</w:t>
      </w:r>
      <w:r w:rsidRPr="00966604">
        <w:rPr>
          <w:rFonts w:ascii="Palatino Linotype" w:eastAsiaTheme="minorEastAsia" w:hAnsi="Palatino Linotype" w:cs="Arial"/>
          <w:bCs/>
          <w:lang w:val="es-ES_tradnl"/>
        </w:rPr>
        <w:t xml:space="preserve"> </w:t>
      </w:r>
      <w:r w:rsidRPr="00966604">
        <w:rPr>
          <w:rFonts w:ascii="Palatino Linotype" w:eastAsiaTheme="minorEastAsia" w:hAnsi="Palatino Linotype" w:cs="Arial"/>
          <w:b/>
          <w:bCs/>
          <w:lang w:val="es-ES_tradnl"/>
        </w:rPr>
        <w:t xml:space="preserve">CUARTO y QUINTO </w:t>
      </w:r>
      <w:r w:rsidRPr="00966604">
        <w:rPr>
          <w:rFonts w:ascii="Palatino Linotype" w:eastAsiaTheme="minorEastAsia" w:hAnsi="Palatino Linotype" w:cs="Arial"/>
          <w:bCs/>
          <w:lang w:val="es-ES_tradnl"/>
        </w:rPr>
        <w:t>de la presente resolución.</w:t>
      </w:r>
    </w:p>
    <w:p w14:paraId="48BC4A09" w14:textId="6D382766" w:rsidR="00C038C5" w:rsidRPr="00966604" w:rsidRDefault="00C038C5" w:rsidP="00C038C5">
      <w:pPr>
        <w:spacing w:before="240" w:line="360" w:lineRule="auto"/>
        <w:jc w:val="both"/>
        <w:rPr>
          <w:rFonts w:ascii="Palatino Linotype" w:eastAsia="Calibri" w:hAnsi="Palatino Linotype" w:cs="Arial"/>
          <w:lang w:val="es-ES_tradnl"/>
        </w:rPr>
      </w:pPr>
      <w:bookmarkStart w:id="69" w:name="_Toc477891768"/>
      <w:bookmarkStart w:id="70" w:name="_Toc477891858"/>
      <w:bookmarkStart w:id="71" w:name="_Toc481576259"/>
      <w:bookmarkStart w:id="72" w:name="_Toc492590391"/>
      <w:bookmarkStart w:id="73" w:name="_Toc462653937"/>
      <w:bookmarkStart w:id="74" w:name="_Toc453696502"/>
      <w:bookmarkStart w:id="75" w:name="_Toc454301155"/>
      <w:r w:rsidRPr="00966604">
        <w:rPr>
          <w:rFonts w:ascii="Palatino Linotype" w:eastAsiaTheme="minorEastAsia" w:hAnsi="Palatino Linotype" w:cstheme="minorBidi"/>
          <w:b/>
          <w:lang w:val="es-ES_tradnl"/>
        </w:rPr>
        <w:t>SEGUNDO.</w:t>
      </w:r>
      <w:r w:rsidRPr="00966604">
        <w:rPr>
          <w:rFonts w:ascii="Palatino Linotype" w:eastAsiaTheme="majorEastAsia" w:hAnsi="Palatino Linotype" w:cstheme="majorBidi"/>
          <w:b/>
          <w:color w:val="365F91" w:themeColor="accent1" w:themeShade="BF"/>
          <w:lang w:val="es-MX" w:eastAsia="en-US"/>
        </w:rPr>
        <w:t xml:space="preserve"> </w:t>
      </w:r>
      <w:bookmarkEnd w:id="69"/>
      <w:bookmarkEnd w:id="70"/>
      <w:bookmarkEnd w:id="71"/>
      <w:bookmarkEnd w:id="72"/>
      <w:bookmarkEnd w:id="73"/>
      <w:bookmarkEnd w:id="74"/>
      <w:bookmarkEnd w:id="75"/>
      <w:r w:rsidRPr="00966604">
        <w:rPr>
          <w:rFonts w:ascii="Palatino Linotype" w:eastAsia="Calibri" w:hAnsi="Palatino Linotype" w:cs="Arial"/>
          <w:lang w:val="es-ES_tradnl"/>
        </w:rPr>
        <w:t>Se</w:t>
      </w:r>
      <w:r w:rsidRPr="00966604">
        <w:rPr>
          <w:rFonts w:ascii="Palatino Linotype" w:eastAsia="Calibri" w:hAnsi="Palatino Linotype" w:cs="Arial"/>
          <w:b/>
          <w:lang w:val="es-ES_tradnl"/>
        </w:rPr>
        <w:t xml:space="preserve"> REVOCA </w:t>
      </w:r>
      <w:r w:rsidRPr="00966604">
        <w:rPr>
          <w:rFonts w:ascii="Palatino Linotype" w:eastAsia="Calibri" w:hAnsi="Palatino Linotype" w:cs="Arial"/>
          <w:lang w:val="es-ES_tradnl"/>
        </w:rPr>
        <w:t xml:space="preserve">la respuesta emitida por el </w:t>
      </w:r>
      <w:r w:rsidRPr="00966604">
        <w:rPr>
          <w:rFonts w:ascii="Palatino Linotype" w:eastAsia="Calibri" w:hAnsi="Palatino Linotype" w:cs="Arial"/>
          <w:b/>
          <w:bCs/>
        </w:rPr>
        <w:t xml:space="preserve">Ayuntamiento de </w:t>
      </w:r>
      <w:r w:rsidRPr="00966604">
        <w:rPr>
          <w:rFonts w:ascii="Palatino Linotype" w:eastAsia="Calibri" w:hAnsi="Palatino Linotype" w:cs="Arial"/>
          <w:b/>
          <w:iCs/>
          <w:lang w:val="es-ES_tradnl"/>
        </w:rPr>
        <w:t>Cuautitlán Izcalli</w:t>
      </w:r>
      <w:r w:rsidRPr="00966604">
        <w:rPr>
          <w:rFonts w:ascii="Palatino Linotype" w:eastAsia="Calibri" w:hAnsi="Palatino Linotype" w:cs="Arial"/>
          <w:lang w:val="es-ES_tradnl"/>
        </w:rPr>
        <w:t xml:space="preserve"> y se</w:t>
      </w:r>
      <w:r w:rsidRPr="00966604">
        <w:rPr>
          <w:rFonts w:ascii="Palatino Linotype" w:eastAsia="Calibri" w:hAnsi="Palatino Linotype" w:cs="Arial"/>
          <w:b/>
          <w:lang w:val="es-ES_tradnl"/>
        </w:rPr>
        <w:t xml:space="preserve"> ORDENA </w:t>
      </w:r>
      <w:r w:rsidRPr="00966604">
        <w:rPr>
          <w:rFonts w:ascii="Palatino Linotype" w:hAnsi="Palatino Linotype" w:cs="Arial"/>
          <w:lang w:val="es-ES_tradnl"/>
        </w:rPr>
        <w:t xml:space="preserve">entregar vía Sistema de Acceso a la Información Mexiquense </w:t>
      </w:r>
      <w:r w:rsidRPr="00966604">
        <w:rPr>
          <w:rFonts w:ascii="Palatino Linotype" w:hAnsi="Palatino Linotype" w:cs="Arial"/>
          <w:b/>
          <w:lang w:val="es-ES_tradnl"/>
        </w:rPr>
        <w:t>(SAIMEX)</w:t>
      </w:r>
      <w:r w:rsidRPr="00966604">
        <w:rPr>
          <w:rFonts w:ascii="Palatino Linotype" w:eastAsia="MS Mincho" w:hAnsi="Palatino Linotype" w:cs="Arial"/>
          <w:lang w:val="es-MX"/>
        </w:rPr>
        <w:t>, el o los documentos donde conste la siguiente información:</w:t>
      </w:r>
    </w:p>
    <w:p w14:paraId="7A710811" w14:textId="77777777" w:rsidR="00C038C5" w:rsidRPr="00966604" w:rsidRDefault="00C038C5" w:rsidP="00C038C5">
      <w:pPr>
        <w:spacing w:before="240" w:line="360" w:lineRule="auto"/>
        <w:jc w:val="both"/>
        <w:rPr>
          <w:rFonts w:ascii="Palatino Linotype" w:eastAsia="MS Mincho" w:hAnsi="Palatino Linotype" w:cs="Arial"/>
          <w:lang w:val="es-MX"/>
        </w:rPr>
      </w:pPr>
    </w:p>
    <w:p w14:paraId="66526C5A" w14:textId="0A1E82FC" w:rsidR="00C038C5" w:rsidRPr="00966604" w:rsidRDefault="00C038C5" w:rsidP="00C038C5">
      <w:pPr>
        <w:numPr>
          <w:ilvl w:val="0"/>
          <w:numId w:val="42"/>
        </w:numPr>
        <w:spacing w:after="160" w:line="360" w:lineRule="auto"/>
        <w:ind w:left="851" w:right="616" w:hanging="284"/>
        <w:contextualSpacing/>
        <w:jc w:val="both"/>
        <w:rPr>
          <w:rFonts w:ascii="Palatino Linotype" w:eastAsia="MS Mincho" w:hAnsi="Palatino Linotype"/>
          <w:b/>
          <w:color w:val="000000"/>
          <w:lang w:val="es-ES_tradnl"/>
        </w:rPr>
      </w:pPr>
      <w:r w:rsidRPr="00966604">
        <w:rPr>
          <w:rFonts w:ascii="Palatino Linotype" w:eastAsia="Calibri" w:hAnsi="Palatino Linotype" w:cs="Arial"/>
          <w:b/>
          <w:lang w:val="es-ES_tradnl" w:eastAsia="en-US"/>
        </w:rPr>
        <w:t>Calificación</w:t>
      </w:r>
      <w:r w:rsidR="00AC61B3" w:rsidRPr="00966604">
        <w:rPr>
          <w:rFonts w:ascii="Palatino Linotype" w:eastAsia="Calibri" w:hAnsi="Palatino Linotype" w:cs="Arial"/>
          <w:b/>
          <w:lang w:val="es-ES_tradnl" w:eastAsia="en-US"/>
        </w:rPr>
        <w:t xml:space="preserve"> obtenida en la verificación</w:t>
      </w:r>
      <w:r w:rsidRPr="00966604">
        <w:rPr>
          <w:rFonts w:ascii="Palatino Linotype" w:eastAsia="Calibri" w:hAnsi="Palatino Linotype" w:cs="Arial"/>
          <w:b/>
          <w:lang w:val="es-ES_tradnl" w:eastAsia="en-US"/>
        </w:rPr>
        <w:t xml:space="preserve"> virtual oficiosa realizada por el Instituto de Transparencia, Acceso a la Información y Protección de Datos Personales</w:t>
      </w:r>
      <w:r w:rsidR="00AC61B3" w:rsidRPr="00966604">
        <w:rPr>
          <w:rFonts w:ascii="Palatino Linotype" w:eastAsia="Calibri" w:hAnsi="Palatino Linotype" w:cs="Arial"/>
          <w:b/>
          <w:lang w:val="es-ES_tradnl" w:eastAsia="en-US"/>
        </w:rPr>
        <w:t xml:space="preserve"> del Estado de México y Municipios</w:t>
      </w:r>
      <w:r w:rsidRPr="00966604">
        <w:rPr>
          <w:rFonts w:ascii="Palatino Linotype" w:eastAsia="Calibri" w:hAnsi="Palatino Linotype" w:cs="Arial"/>
          <w:b/>
          <w:lang w:val="es-ES_tradnl" w:eastAsia="en-US"/>
        </w:rPr>
        <w:t xml:space="preserve">, </w:t>
      </w:r>
      <w:r w:rsidR="0031093D" w:rsidRPr="00966604">
        <w:rPr>
          <w:rFonts w:ascii="Palatino Linotype" w:eastAsia="Calibri" w:hAnsi="Palatino Linotype" w:cs="Arial"/>
          <w:b/>
          <w:lang w:val="es-ES_tradnl" w:eastAsia="en-US"/>
        </w:rPr>
        <w:t xml:space="preserve">actualizada al seis (06) de octubre de dos mil veintidós. </w:t>
      </w:r>
    </w:p>
    <w:p w14:paraId="27E9354C" w14:textId="77777777" w:rsidR="00C038C5" w:rsidRPr="00966604" w:rsidRDefault="00C038C5" w:rsidP="00C038C5">
      <w:pPr>
        <w:spacing w:after="160" w:line="360" w:lineRule="auto"/>
        <w:ind w:left="567" w:right="616"/>
        <w:contextualSpacing/>
        <w:jc w:val="both"/>
        <w:rPr>
          <w:rFonts w:ascii="Palatino Linotype" w:eastAsia="MS Mincho" w:hAnsi="Palatino Linotype"/>
          <w:b/>
          <w:color w:val="000000"/>
          <w:lang w:val="es-ES_tradnl"/>
        </w:rPr>
      </w:pPr>
    </w:p>
    <w:p w14:paraId="03139636" w14:textId="5B02B154" w:rsidR="00C038C5" w:rsidRPr="00966604" w:rsidRDefault="00C038C5" w:rsidP="00C038C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966604">
        <w:rPr>
          <w:rFonts w:ascii="Palatino Linotype" w:eastAsia="Calibri" w:hAnsi="Palatino Linotype" w:cs="Arial"/>
          <w:lang w:val="es-ES_tradnl"/>
        </w:rPr>
        <w:t xml:space="preserve">. </w:t>
      </w:r>
    </w:p>
    <w:p w14:paraId="21763D1B" w14:textId="77777777" w:rsidR="00C038C5" w:rsidRPr="00966604" w:rsidRDefault="00C038C5" w:rsidP="00C038C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0130416" w14:textId="77777777" w:rsidR="00C038C5" w:rsidRPr="00966604" w:rsidRDefault="00C038C5" w:rsidP="00C038C5">
      <w:pPr>
        <w:shd w:val="clear" w:color="auto" w:fill="FFFFFF"/>
        <w:spacing w:before="240" w:line="360" w:lineRule="auto"/>
        <w:ind w:right="49"/>
        <w:jc w:val="both"/>
        <w:rPr>
          <w:rFonts w:ascii="Palatino Linotype" w:hAnsi="Palatino Linotype" w:cs="Arial"/>
          <w:b/>
          <w:bCs/>
          <w:color w:val="222222"/>
          <w:lang w:val="es-ES_tradnl" w:eastAsia="es-MX"/>
        </w:rPr>
      </w:pPr>
      <w:r w:rsidRPr="00966604">
        <w:rPr>
          <w:rFonts w:ascii="Palatino Linotype" w:hAnsi="Palatino Linotype" w:cs="Arial"/>
          <w:b/>
          <w:bCs/>
          <w:color w:val="222222"/>
          <w:lang w:val="es-ES_tradnl" w:eastAsia="es-MX"/>
        </w:rPr>
        <w:t xml:space="preserve">TERCERO. </w:t>
      </w:r>
      <w:r w:rsidRPr="00966604">
        <w:rPr>
          <w:rFonts w:ascii="Palatino Linotype" w:hAnsi="Palatino Linotype" w:cs="Arial"/>
          <w:b/>
          <w:color w:val="222222"/>
          <w:lang w:val="es-ES_tradnl" w:eastAsia="es-MX"/>
        </w:rPr>
        <w:t>Notifíquese</w:t>
      </w:r>
      <w:r w:rsidRPr="00966604">
        <w:rPr>
          <w:rFonts w:ascii="Palatino Linotype" w:hAnsi="Palatino Linotype" w:cs="Arial"/>
          <w:b/>
          <w:bCs/>
          <w:color w:val="222222"/>
          <w:lang w:val="es-ES_tradnl" w:eastAsia="es-MX"/>
        </w:rPr>
        <w:t xml:space="preserve"> </w:t>
      </w:r>
      <w:r w:rsidRPr="00966604">
        <w:rPr>
          <w:rFonts w:ascii="Palatino Linotype" w:hAnsi="Palatino Linotype" w:cs="Arial"/>
          <w:color w:val="222222"/>
          <w:lang w:val="es-ES_tradnl" w:eastAsia="es-MX"/>
        </w:rPr>
        <w:t xml:space="preserve">al Titular de la Unidad de Transparencia del </w:t>
      </w:r>
      <w:r w:rsidRPr="00966604">
        <w:rPr>
          <w:rFonts w:ascii="Palatino Linotype" w:hAnsi="Palatino Linotype" w:cs="Arial"/>
          <w:b/>
          <w:bCs/>
          <w:color w:val="222222"/>
          <w:lang w:val="es-ES_tradnl" w:eastAsia="es-MX"/>
        </w:rPr>
        <w:t>SUJETO OBLIGADO la presente resolución vía Sistema de Acceso a la Información Mexiquense (SAIMEX)</w:t>
      </w:r>
      <w:r w:rsidRPr="0096660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909138" w14:textId="77777777" w:rsidR="00C038C5" w:rsidRPr="00966604" w:rsidRDefault="00C038C5" w:rsidP="00C038C5">
      <w:pPr>
        <w:shd w:val="clear" w:color="auto" w:fill="FFFFFF"/>
        <w:spacing w:before="240" w:line="360" w:lineRule="auto"/>
        <w:ind w:right="49"/>
        <w:jc w:val="both"/>
        <w:rPr>
          <w:rFonts w:ascii="Palatino Linotype" w:hAnsi="Palatino Linotype" w:cs="Arial"/>
          <w:b/>
          <w:bCs/>
          <w:color w:val="222222"/>
          <w:lang w:val="es-ES_tradnl" w:eastAsia="es-MX"/>
        </w:rPr>
      </w:pPr>
    </w:p>
    <w:p w14:paraId="391FC0ED" w14:textId="77777777" w:rsidR="00C038C5" w:rsidRPr="00966604" w:rsidRDefault="00C038C5" w:rsidP="00C038C5">
      <w:pPr>
        <w:shd w:val="clear" w:color="auto" w:fill="FFFFFF"/>
        <w:spacing w:line="360" w:lineRule="auto"/>
        <w:jc w:val="both"/>
        <w:rPr>
          <w:rFonts w:ascii="Palatino Linotype" w:eastAsia="MS Mincho" w:hAnsi="Palatino Linotype"/>
          <w:color w:val="000000"/>
          <w:shd w:val="clear" w:color="auto" w:fill="FFFFFF"/>
          <w:lang w:val="es-ES_tradnl"/>
        </w:rPr>
      </w:pPr>
      <w:r w:rsidRPr="00966604">
        <w:rPr>
          <w:rFonts w:ascii="Palatino Linotype" w:eastAsia="Calibri" w:hAnsi="Palatino Linotype" w:cs="Arial"/>
          <w:b/>
          <w:bCs/>
          <w:color w:val="000000"/>
          <w:lang w:val="es-MX" w:eastAsia="en-US"/>
        </w:rPr>
        <w:t>CUARTO.</w:t>
      </w:r>
      <w:r w:rsidRPr="0096660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3904B0" w14:textId="77777777" w:rsidR="00C038C5" w:rsidRPr="00966604" w:rsidRDefault="00C038C5" w:rsidP="00C038C5">
      <w:pPr>
        <w:spacing w:line="360" w:lineRule="auto"/>
        <w:rPr>
          <w:rFonts w:ascii="Palatino Linotype" w:eastAsia="MS Mincho" w:hAnsi="Palatino Linotype"/>
        </w:rPr>
      </w:pPr>
    </w:p>
    <w:p w14:paraId="30759D72" w14:textId="77777777" w:rsidR="00C038C5" w:rsidRPr="00966604" w:rsidRDefault="00C038C5" w:rsidP="00C038C5">
      <w:pPr>
        <w:shd w:val="clear" w:color="auto" w:fill="FFFFFF"/>
        <w:spacing w:line="360" w:lineRule="auto"/>
        <w:jc w:val="both"/>
        <w:rPr>
          <w:rFonts w:ascii="Palatino Linotype" w:hAnsi="Palatino Linotype"/>
          <w:color w:val="000000" w:themeColor="text1"/>
          <w:lang w:val="es-ES_tradnl"/>
        </w:rPr>
      </w:pPr>
      <w:r w:rsidRPr="00966604">
        <w:rPr>
          <w:rFonts w:ascii="Palatino Linotype" w:hAnsi="Palatino Linotype" w:cs="Arial"/>
          <w:b/>
          <w:lang w:val="es-ES_tradnl"/>
        </w:rPr>
        <w:t xml:space="preserve">QUINTO. </w:t>
      </w:r>
      <w:r w:rsidRPr="00966604">
        <w:rPr>
          <w:rFonts w:ascii="Palatino Linotype" w:hAnsi="Palatino Linotype"/>
          <w:b/>
          <w:bCs/>
          <w:color w:val="222222"/>
        </w:rPr>
        <w:t xml:space="preserve">Notifíquese </w:t>
      </w:r>
      <w:r w:rsidRPr="00966604">
        <w:rPr>
          <w:rFonts w:ascii="Palatino Linotype" w:hAnsi="Palatino Linotype"/>
          <w:bCs/>
          <w:color w:val="222222"/>
        </w:rPr>
        <w:t xml:space="preserve">al </w:t>
      </w:r>
      <w:r w:rsidRPr="00966604">
        <w:rPr>
          <w:rFonts w:ascii="Palatino Linotype" w:hAnsi="Palatino Linotype"/>
          <w:b/>
          <w:bCs/>
          <w:color w:val="222222"/>
        </w:rPr>
        <w:t>RECURRENTE</w:t>
      </w:r>
      <w:r w:rsidRPr="00966604">
        <w:rPr>
          <w:rFonts w:ascii="Palatino Linotype" w:hAnsi="Palatino Linotype"/>
          <w:bCs/>
          <w:color w:val="222222"/>
        </w:rPr>
        <w:t xml:space="preserve"> </w:t>
      </w:r>
      <w:r w:rsidRPr="00966604">
        <w:rPr>
          <w:rFonts w:ascii="Palatino Linotype" w:hAnsi="Palatino Linotype"/>
          <w:lang w:val="es-ES_tradnl"/>
        </w:rPr>
        <w:t xml:space="preserve">la presente resolución vía </w:t>
      </w:r>
      <w:r w:rsidRPr="00966604">
        <w:rPr>
          <w:rFonts w:ascii="Palatino Linotype" w:hAnsi="Palatino Linotype" w:cs="Arial"/>
          <w:lang w:val="es-ES_tradnl"/>
        </w:rPr>
        <w:t xml:space="preserve">Sistema de Acceso a la Información Mexiquense </w:t>
      </w:r>
      <w:r w:rsidRPr="00966604">
        <w:rPr>
          <w:rFonts w:ascii="Palatino Linotype" w:hAnsi="Palatino Linotype" w:cs="Arial"/>
          <w:b/>
          <w:lang w:val="es-ES_tradnl"/>
        </w:rPr>
        <w:t>(SAIMEX).</w:t>
      </w:r>
    </w:p>
    <w:p w14:paraId="2B25D929" w14:textId="77777777" w:rsidR="00C038C5" w:rsidRPr="00966604" w:rsidRDefault="00C038C5" w:rsidP="00C038C5">
      <w:pPr>
        <w:shd w:val="clear" w:color="auto" w:fill="FFFFFF"/>
        <w:spacing w:line="360" w:lineRule="auto"/>
        <w:jc w:val="both"/>
        <w:rPr>
          <w:rFonts w:ascii="Palatino Linotype" w:hAnsi="Palatino Linotype"/>
          <w:lang w:val="es-ES_tradnl"/>
        </w:rPr>
      </w:pPr>
    </w:p>
    <w:p w14:paraId="6608BCF4" w14:textId="77777777" w:rsidR="00C038C5" w:rsidRPr="00966604" w:rsidRDefault="00C038C5" w:rsidP="00C038C5">
      <w:pPr>
        <w:spacing w:line="360" w:lineRule="auto"/>
        <w:jc w:val="both"/>
        <w:rPr>
          <w:rFonts w:ascii="Palatino Linotype" w:hAnsi="Palatino Linotype"/>
          <w:b/>
          <w:lang w:val="es-MX" w:eastAsia="es-MX"/>
        </w:rPr>
      </w:pPr>
      <w:r w:rsidRPr="00966604">
        <w:rPr>
          <w:rFonts w:ascii="Palatino Linotype" w:eastAsia="MS Mincho" w:hAnsi="Palatino Linotype"/>
          <w:b/>
          <w:lang w:val="es-MX"/>
        </w:rPr>
        <w:t>SEXTO.</w:t>
      </w:r>
      <w:r w:rsidRPr="00966604">
        <w:rPr>
          <w:rFonts w:ascii="Palatino Linotype" w:eastAsia="MS Mincho" w:hAnsi="Palatino Linotype"/>
          <w:lang w:val="es-MX"/>
        </w:rPr>
        <w:t xml:space="preserve"> </w:t>
      </w:r>
      <w:r w:rsidRPr="00966604">
        <w:rPr>
          <w:rFonts w:ascii="Palatino Linotype" w:eastAsia="MS Mincho" w:hAnsi="Palatino Linotype"/>
        </w:rPr>
        <w:t xml:space="preserve">Se hace del conocimiento del </w:t>
      </w:r>
      <w:r w:rsidRPr="00966604">
        <w:rPr>
          <w:rFonts w:ascii="Palatino Linotype" w:eastAsia="MS Mincho" w:hAnsi="Palatino Linotype"/>
          <w:b/>
          <w:bCs/>
        </w:rPr>
        <w:t>RECURRENTE</w:t>
      </w:r>
      <w:r w:rsidRPr="00966604">
        <w:rPr>
          <w:rFonts w:ascii="Palatino Linotype" w:hAnsi="Palatino Linotype"/>
          <w:bCs/>
          <w:color w:val="222222"/>
          <w:lang w:val="es-ES_tradnl"/>
        </w:rPr>
        <w:t xml:space="preserve"> </w:t>
      </w:r>
      <w:r w:rsidRPr="0096660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66604">
        <w:rPr>
          <w:rFonts w:ascii="Palatino Linotype" w:eastAsia="MS Mincho" w:hAnsi="Palatino Linotype"/>
          <w:bCs/>
        </w:rPr>
        <w:t>vía juicio de amparo</w:t>
      </w:r>
      <w:r w:rsidRPr="00966604">
        <w:rPr>
          <w:rFonts w:ascii="Palatino Linotype" w:eastAsia="MS Mincho" w:hAnsi="Palatino Linotype"/>
        </w:rPr>
        <w:t> en los términos de las leyes aplicables.</w:t>
      </w:r>
      <w:r w:rsidRPr="00966604">
        <w:rPr>
          <w:rFonts w:ascii="Palatino Linotype" w:eastAsia="MS Mincho" w:hAnsi="Palatino Linotype"/>
        </w:rPr>
        <w:tab/>
      </w:r>
      <w:r w:rsidRPr="00966604">
        <w:rPr>
          <w:rFonts w:ascii="Palatino Linotype" w:hAnsi="Palatino Linotype"/>
          <w:b/>
          <w:lang w:val="es-MX" w:eastAsia="es-MX"/>
        </w:rPr>
        <w:t xml:space="preserve"> </w:t>
      </w:r>
    </w:p>
    <w:p w14:paraId="7845CC48" w14:textId="77777777" w:rsidR="00C038C5" w:rsidRPr="00966604" w:rsidRDefault="00C038C5" w:rsidP="00C038C5">
      <w:pPr>
        <w:tabs>
          <w:tab w:val="left" w:pos="284"/>
          <w:tab w:val="left" w:pos="426"/>
        </w:tabs>
        <w:spacing w:before="240" w:after="240" w:line="360" w:lineRule="auto"/>
        <w:ind w:right="49"/>
        <w:contextualSpacing/>
        <w:jc w:val="both"/>
        <w:rPr>
          <w:rFonts w:ascii="Palatino Linotype" w:hAnsi="Palatino Linotype" w:cs="Arial"/>
        </w:rPr>
      </w:pPr>
    </w:p>
    <w:p w14:paraId="231900B5" w14:textId="77777777" w:rsidR="00C038C5" w:rsidRPr="00966604" w:rsidRDefault="00C038C5" w:rsidP="00C038C5">
      <w:pPr>
        <w:tabs>
          <w:tab w:val="left" w:pos="284"/>
          <w:tab w:val="left" w:pos="426"/>
        </w:tabs>
        <w:spacing w:before="240" w:after="240" w:line="360" w:lineRule="auto"/>
        <w:ind w:right="49"/>
        <w:contextualSpacing/>
        <w:jc w:val="both"/>
        <w:rPr>
          <w:rFonts w:ascii="Palatino Linotype" w:hAnsi="Palatino Linotype" w:cs="Arial"/>
        </w:rPr>
      </w:pPr>
    </w:p>
    <w:p w14:paraId="28D92411" w14:textId="77777777" w:rsidR="000D1BAD" w:rsidRDefault="000D1BAD" w:rsidP="000D1BAD">
      <w:pPr>
        <w:spacing w:before="240" w:after="240" w:line="360" w:lineRule="auto"/>
        <w:jc w:val="both"/>
        <w:rPr>
          <w:rFonts w:ascii="Palatino Linotype" w:hAnsi="Palatino Linotype"/>
        </w:rPr>
      </w:pPr>
      <w:r w:rsidRPr="0096660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VEINTIDÓS (22) DE FEBRERO DE DOS MIL VEINTITRÉS, ANTE EL SECRETARIO TÉCNICO DEL PLENO ALEXIS TAPIA RAMÍREZ.</w:t>
      </w:r>
      <w:bookmarkStart w:id="76" w:name="_GoBack"/>
      <w:bookmarkEnd w:id="76"/>
      <w:r w:rsidRPr="00624AAD">
        <w:rPr>
          <w:rFonts w:ascii="Palatino Linotype" w:hAnsi="Palatino Linotype"/>
        </w:rPr>
        <w:t xml:space="preserve"> </w:t>
      </w:r>
    </w:p>
    <w:p w14:paraId="33D4131E" w14:textId="77777777" w:rsidR="00C038C5" w:rsidRPr="009B0AF2" w:rsidRDefault="00C038C5" w:rsidP="00B77B5E">
      <w:pPr>
        <w:spacing w:before="240" w:after="240" w:line="360" w:lineRule="auto"/>
        <w:jc w:val="both"/>
        <w:rPr>
          <w:rFonts w:ascii="Palatino Linotype" w:hAnsi="Palatino Linotype"/>
        </w:rPr>
      </w:pPr>
    </w:p>
    <w:sectPr w:rsidR="00C038C5" w:rsidRPr="009B0AF2"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154F8" w14:textId="77777777" w:rsidR="004E5151" w:rsidRDefault="004E5151" w:rsidP="00C80F8C">
      <w:r>
        <w:separator/>
      </w:r>
    </w:p>
  </w:endnote>
  <w:endnote w:type="continuationSeparator" w:id="0">
    <w:p w14:paraId="25EF97C5" w14:textId="77777777" w:rsidR="004E5151" w:rsidRDefault="004E51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C1945E" w:rsidR="00C038C5" w:rsidRPr="00817AAB" w:rsidRDefault="00C038C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66604">
      <w:rPr>
        <w:rFonts w:ascii="Palatino Linotype" w:hAnsi="Palatino Linotype" w:cs="Arial"/>
        <w:b/>
        <w:bCs/>
        <w:noProof/>
      </w:rPr>
      <w:t>38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66604">
      <w:rPr>
        <w:rFonts w:ascii="Palatino Linotype" w:hAnsi="Palatino Linotype" w:cs="Arial"/>
        <w:b/>
        <w:bCs/>
        <w:noProof/>
      </w:rPr>
      <w:t>39</w:t>
    </w:r>
    <w:r w:rsidRPr="00817AAB">
      <w:rPr>
        <w:rFonts w:ascii="Palatino Linotype" w:hAnsi="Palatino Linotype" w:cs="Arial"/>
        <w:b/>
        <w:bCs/>
      </w:rPr>
      <w:fldChar w:fldCharType="end"/>
    </w:r>
  </w:p>
  <w:p w14:paraId="1192A578" w14:textId="77777777" w:rsidR="00C038C5" w:rsidRDefault="00C038C5" w:rsidP="00935A0D">
    <w:pPr>
      <w:pStyle w:val="Piedepgina"/>
      <w:rPr>
        <w:rFonts w:ascii="Times New Roman" w:hAnsi="Times New Roman" w:cs="Times New Roman"/>
      </w:rPr>
    </w:pPr>
  </w:p>
  <w:p w14:paraId="14A770F8" w14:textId="77777777" w:rsidR="00C038C5" w:rsidRDefault="00C038C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D524D0" w:rsidR="00C038C5" w:rsidRDefault="00C038C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6660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66604">
      <w:rPr>
        <w:rFonts w:ascii="Arial" w:hAnsi="Arial" w:cs="Arial"/>
        <w:b/>
        <w:bCs/>
        <w:noProof/>
        <w:sz w:val="20"/>
        <w:szCs w:val="20"/>
      </w:rPr>
      <w:t>39</w:t>
    </w:r>
    <w:r>
      <w:rPr>
        <w:rFonts w:ascii="Arial" w:hAnsi="Arial" w:cs="Arial"/>
        <w:b/>
        <w:bCs/>
        <w:sz w:val="20"/>
        <w:szCs w:val="20"/>
      </w:rPr>
      <w:fldChar w:fldCharType="end"/>
    </w:r>
  </w:p>
  <w:p w14:paraId="5D98ABD5" w14:textId="77777777" w:rsidR="00C038C5" w:rsidRDefault="00C038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BD1AF" w14:textId="77777777" w:rsidR="004E5151" w:rsidRDefault="004E5151" w:rsidP="00C80F8C">
      <w:r>
        <w:separator/>
      </w:r>
    </w:p>
  </w:footnote>
  <w:footnote w:type="continuationSeparator" w:id="0">
    <w:p w14:paraId="53DC2F86" w14:textId="77777777" w:rsidR="004E5151" w:rsidRDefault="004E5151" w:rsidP="00C80F8C">
      <w:r>
        <w:continuationSeparator/>
      </w:r>
    </w:p>
  </w:footnote>
  <w:footnote w:id="1">
    <w:p w14:paraId="39D7764F" w14:textId="77777777" w:rsidR="00C038C5" w:rsidRDefault="00C038C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C038C5" w:rsidRDefault="00C038C5" w:rsidP="009C4F62">
      <w:pPr>
        <w:pStyle w:val="Textonotapie"/>
        <w:jc w:val="both"/>
        <w:rPr>
          <w:lang w:val="es-ES"/>
        </w:rPr>
      </w:pPr>
      <w:r>
        <w:rPr>
          <w:lang w:val="es-ES"/>
        </w:rPr>
        <w:t>(…)</w:t>
      </w:r>
    </w:p>
    <w:p w14:paraId="1329747F" w14:textId="5A64FEE6" w:rsidR="00C038C5" w:rsidRDefault="00C038C5" w:rsidP="009C4F62">
      <w:pPr>
        <w:pStyle w:val="Textonotapie"/>
        <w:jc w:val="both"/>
        <w:rPr>
          <w:lang w:val="es-ES"/>
        </w:rPr>
      </w:pPr>
      <w:r w:rsidRPr="00F56AA1">
        <w:rPr>
          <w:lang w:val="es-ES"/>
        </w:rPr>
        <w:t>VI. La entrega de información que no corresponda con lo solicitado;</w:t>
      </w:r>
    </w:p>
    <w:p w14:paraId="1A8DFF2E" w14:textId="26D6A29F" w:rsidR="00C038C5" w:rsidRDefault="00C038C5" w:rsidP="009C4F62">
      <w:pPr>
        <w:pStyle w:val="Textonotapie"/>
        <w:jc w:val="both"/>
        <w:rPr>
          <w:lang w:val="es-ES"/>
        </w:rPr>
      </w:pPr>
      <w:r>
        <w:rPr>
          <w:lang w:val="es-ES"/>
        </w:rPr>
        <w:t>(…)</w:t>
      </w:r>
    </w:p>
    <w:p w14:paraId="3EBA8880" w14:textId="5E3164DF" w:rsidR="00C038C5" w:rsidRDefault="00C038C5" w:rsidP="00A2042B">
      <w:pPr>
        <w:pStyle w:val="Textonotapie"/>
        <w:jc w:val="both"/>
        <w:rPr>
          <w:lang w:val="es-ES"/>
        </w:rPr>
      </w:pPr>
    </w:p>
    <w:p w14:paraId="1867D448" w14:textId="3D0D5CA2" w:rsidR="00C038C5" w:rsidRDefault="00C038C5" w:rsidP="009C4F62">
      <w:pPr>
        <w:pStyle w:val="Textonotapie"/>
        <w:jc w:val="both"/>
      </w:pPr>
    </w:p>
  </w:footnote>
  <w:footnote w:id="2">
    <w:p w14:paraId="58D3DD6E" w14:textId="77777777" w:rsidR="00C038C5" w:rsidRDefault="00C038C5"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2E297D5" w14:textId="77777777" w:rsidR="00C038C5" w:rsidRDefault="00C038C5"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59E79C2C" w14:textId="77777777" w:rsidR="00C038C5" w:rsidRDefault="00C038C5"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55F1D00" w14:textId="77777777" w:rsidR="00C038C5" w:rsidRDefault="00C038C5"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6E57EC4F" w14:textId="77777777" w:rsidR="00C038C5" w:rsidRPr="00F5102E" w:rsidRDefault="00C038C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C038C5" w:rsidRPr="00F5102E" w:rsidRDefault="00C038C5" w:rsidP="00C548CF">
      <w:pPr>
        <w:pStyle w:val="Textonotapie"/>
        <w:jc w:val="both"/>
        <w:rPr>
          <w:rFonts w:ascii="Palatino Linotype" w:hAnsi="Palatino Linotype"/>
        </w:rPr>
      </w:pPr>
      <w:r w:rsidRPr="00F5102E">
        <w:rPr>
          <w:rFonts w:ascii="Palatino Linotype" w:hAnsi="Palatino Linotype"/>
        </w:rPr>
        <w:t>(…)</w:t>
      </w:r>
    </w:p>
    <w:p w14:paraId="42D31E86" w14:textId="77777777" w:rsidR="00C038C5" w:rsidRPr="00F5102E" w:rsidRDefault="00C038C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C038C5" w:rsidRPr="00F5102E" w:rsidRDefault="00C038C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C038C5" w:rsidRDefault="00C038C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798E59A" w14:textId="669D979E" w:rsidR="00C038C5" w:rsidRPr="001F3663" w:rsidRDefault="00C038C5" w:rsidP="001F3663">
      <w:pPr>
        <w:pStyle w:val="Textonotapie"/>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cr/>
      </w:r>
    </w:p>
  </w:footnote>
  <w:footnote w:id="8">
    <w:p w14:paraId="4B600C2B" w14:textId="77777777" w:rsidR="00AC61B3" w:rsidRDefault="00AC61B3" w:rsidP="00AC61B3">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9">
    <w:p w14:paraId="3B807EEB" w14:textId="228C43ED" w:rsidR="00C038C5" w:rsidRPr="00F5255E" w:rsidRDefault="00C038C5">
      <w:pPr>
        <w:pStyle w:val="Textonotapie"/>
        <w:rPr>
          <w:lang w:val="es-ES"/>
        </w:rPr>
      </w:pPr>
      <w:r>
        <w:rPr>
          <w:rStyle w:val="Refdenotaalpie"/>
        </w:rPr>
        <w:footnoteRef/>
      </w:r>
      <w:hyperlink r:id="rId1" w:history="1">
        <w:r w:rsidRPr="00513205">
          <w:rPr>
            <w:rStyle w:val="Hipervnculo"/>
            <w:lang w:val="es-ES"/>
          </w:rPr>
          <w:t>https://n9.cl/hgp4d</w:t>
        </w:r>
      </w:hyperlink>
      <w:r>
        <w:rPr>
          <w:lang w:val="es-ES"/>
        </w:rPr>
        <w:t xml:space="preserve"> </w:t>
      </w:r>
    </w:p>
  </w:footnote>
  <w:footnote w:id="10">
    <w:p w14:paraId="188D43FE" w14:textId="77777777" w:rsidR="00C038C5" w:rsidRPr="00AE2E50" w:rsidRDefault="00C038C5" w:rsidP="003C5C90">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E762409" w14:textId="77777777" w:rsidR="00C038C5" w:rsidRPr="00AE2E50" w:rsidRDefault="00C038C5" w:rsidP="003C5C90">
      <w:pPr>
        <w:jc w:val="both"/>
        <w:rPr>
          <w:rFonts w:ascii="Calibri" w:hAnsi="Calibri"/>
          <w:i/>
          <w:sz w:val="20"/>
          <w:szCs w:val="20"/>
        </w:rPr>
      </w:pPr>
      <w:r w:rsidRPr="00AE2E50">
        <w:rPr>
          <w:rFonts w:ascii="Calibri" w:hAnsi="Calibri"/>
          <w:i/>
          <w:sz w:val="20"/>
          <w:szCs w:val="20"/>
        </w:rPr>
        <w:t xml:space="preserve">Expedientes: 0438/08 Pemex Exploración y Producción – Alonso Lujambio Irazábal 1751/09 Laboratorios de Biológicos y Reactivos de México S.A. de C.V. – María </w:t>
      </w:r>
      <w:proofErr w:type="spellStart"/>
      <w:r w:rsidRPr="00AE2E50">
        <w:rPr>
          <w:rFonts w:ascii="Calibri" w:hAnsi="Calibri"/>
          <w:i/>
          <w:sz w:val="20"/>
          <w:szCs w:val="20"/>
        </w:rPr>
        <w:t>Marván</w:t>
      </w:r>
      <w:proofErr w:type="spellEnd"/>
      <w:r w:rsidRPr="00AE2E50">
        <w:rPr>
          <w:rFonts w:ascii="Calibri" w:hAnsi="Calibri"/>
          <w:i/>
          <w:sz w:val="20"/>
          <w:szCs w:val="20"/>
        </w:rPr>
        <w:t xml:space="preserve"> Laborde 2868/09 Consejo Nacional de Ciencia y Tecnología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 5160/09 Secretaría de Hacienda y Crédito Público – Ángel Trinidad Zaldívar 0304/10 Instituto Nacional de Cancerología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w:t>
      </w:r>
    </w:p>
  </w:footnote>
  <w:footnote w:id="11">
    <w:p w14:paraId="15517963" w14:textId="77777777" w:rsidR="00C038C5" w:rsidRPr="00AE2E50" w:rsidRDefault="00C038C5" w:rsidP="003C5C90">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038C5" w14:paraId="6B4E3B81" w14:textId="77777777" w:rsidTr="00B4299A">
      <w:tc>
        <w:tcPr>
          <w:tcW w:w="2701" w:type="dxa"/>
          <w:vAlign w:val="center"/>
          <w:hideMark/>
        </w:tcPr>
        <w:p w14:paraId="0ABBC6C0" w14:textId="1226DAAF" w:rsidR="00C038C5" w:rsidRPr="00B4299A" w:rsidRDefault="00C038C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A06C29D" w:rsidR="00C038C5" w:rsidRPr="00B4299A" w:rsidRDefault="00C038C5" w:rsidP="00AF4007">
          <w:pPr>
            <w:rPr>
              <w:rFonts w:ascii="Palatino Linotype" w:hAnsi="Palatino Linotype"/>
              <w:b/>
              <w:szCs w:val="22"/>
              <w:lang w:val="es-ES_tradnl"/>
            </w:rPr>
          </w:pPr>
          <w:r>
            <w:rPr>
              <w:rFonts w:ascii="Palatino Linotype" w:hAnsi="Palatino Linotype"/>
              <w:b/>
              <w:bCs/>
              <w:szCs w:val="22"/>
            </w:rPr>
            <w:t> </w:t>
          </w:r>
          <w:r w:rsidRPr="00AF4007">
            <w:rPr>
              <w:rFonts w:ascii="Palatino Linotype" w:hAnsi="Palatino Linotype"/>
              <w:b/>
              <w:bCs/>
              <w:szCs w:val="22"/>
            </w:rPr>
            <w:t>15593/INFOEM/IP/RR/2022</w:t>
          </w:r>
        </w:p>
      </w:tc>
    </w:tr>
    <w:tr w:rsidR="00C038C5" w14:paraId="31CB780F" w14:textId="77777777" w:rsidTr="00B4299A">
      <w:trPr>
        <w:trHeight w:val="228"/>
      </w:trPr>
      <w:tc>
        <w:tcPr>
          <w:tcW w:w="2701" w:type="dxa"/>
          <w:vAlign w:val="center"/>
          <w:hideMark/>
        </w:tcPr>
        <w:p w14:paraId="4F49CB4A" w14:textId="6966D32E" w:rsidR="00C038C5" w:rsidRPr="00B4299A" w:rsidRDefault="00C038C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6393F7F" w:rsidR="00C038C5" w:rsidRPr="00B4299A" w:rsidRDefault="00C038C5" w:rsidP="00985672">
          <w:pPr>
            <w:jc w:val="both"/>
            <w:rPr>
              <w:rFonts w:ascii="Palatino Linotype" w:hAnsi="Palatino Linotype"/>
              <w:b/>
              <w:szCs w:val="22"/>
              <w:lang w:val="es-ES_tradnl"/>
            </w:rPr>
          </w:pPr>
          <w:r w:rsidRPr="00AF4007">
            <w:rPr>
              <w:rFonts w:ascii="Palatino Linotype" w:hAnsi="Palatino Linotype"/>
              <w:b/>
              <w:szCs w:val="22"/>
              <w:lang w:val="es-ES_tradnl"/>
            </w:rPr>
            <w:t>Ayuntamiento de Cuautitlán Izcalli</w:t>
          </w:r>
        </w:p>
      </w:tc>
    </w:tr>
    <w:tr w:rsidR="00C038C5" w14:paraId="69050F56" w14:textId="77777777" w:rsidTr="00B4299A">
      <w:tc>
        <w:tcPr>
          <w:tcW w:w="2701" w:type="dxa"/>
          <w:vAlign w:val="center"/>
          <w:hideMark/>
        </w:tcPr>
        <w:p w14:paraId="65C9B735" w14:textId="75C78F81" w:rsidR="00C038C5" w:rsidRPr="00B4299A" w:rsidRDefault="00C038C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038C5" w:rsidRPr="00B4299A" w:rsidRDefault="00C038C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038C5" w:rsidRDefault="00C038C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038C5" w:rsidRDefault="00C038C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038C5" w:rsidRDefault="00C038C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038C5" w14:paraId="477E149B" w14:textId="77777777" w:rsidTr="00CB57FD">
      <w:trPr>
        <w:trHeight w:val="277"/>
      </w:trPr>
      <w:tc>
        <w:tcPr>
          <w:tcW w:w="2693" w:type="dxa"/>
          <w:vAlign w:val="center"/>
          <w:hideMark/>
        </w:tcPr>
        <w:p w14:paraId="5C0586E4" w14:textId="77777777" w:rsidR="00C038C5" w:rsidRPr="009B3353" w:rsidRDefault="00C038C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6AC2620" w:rsidR="00C038C5" w:rsidRPr="009B3353" w:rsidRDefault="00C038C5" w:rsidP="00761460">
          <w:pPr>
            <w:rPr>
              <w:rFonts w:ascii="Palatino Linotype" w:hAnsi="Palatino Linotype"/>
              <w:b/>
              <w:szCs w:val="22"/>
              <w:lang w:val="es-ES_tradnl"/>
            </w:rPr>
          </w:pPr>
          <w:r w:rsidRPr="00AF4007">
            <w:rPr>
              <w:rFonts w:ascii="Palatino Linotype" w:hAnsi="Palatino Linotype"/>
              <w:b/>
              <w:bCs/>
              <w:szCs w:val="22"/>
            </w:rPr>
            <w:t>15593/INFOEM/IP/RR/2022</w:t>
          </w:r>
        </w:p>
      </w:tc>
    </w:tr>
    <w:tr w:rsidR="00C038C5" w14:paraId="5B5BE21C" w14:textId="77777777" w:rsidTr="00CB57FD">
      <w:tc>
        <w:tcPr>
          <w:tcW w:w="2693" w:type="dxa"/>
          <w:vAlign w:val="center"/>
          <w:hideMark/>
        </w:tcPr>
        <w:p w14:paraId="4AE96902" w14:textId="4E063913" w:rsidR="00C038C5" w:rsidRPr="009B3353" w:rsidRDefault="00C038C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9190FD1" w:rsidR="00C038C5" w:rsidRPr="009B3353" w:rsidRDefault="00966604" w:rsidP="002B7BCC">
          <w:pPr>
            <w:rPr>
              <w:rFonts w:ascii="Palatino Linotype" w:hAnsi="Palatino Linotype"/>
              <w:b/>
              <w:szCs w:val="22"/>
              <w:lang w:val="es-ES_tradnl"/>
            </w:rPr>
          </w:pPr>
          <w:r>
            <w:rPr>
              <w:rFonts w:ascii="Palatino Linotype" w:hAnsi="Palatino Linotype"/>
              <w:b/>
              <w:szCs w:val="22"/>
              <w:lang w:val="es-ES_tradnl"/>
            </w:rPr>
            <w:t xml:space="preserve">XXX </w:t>
          </w:r>
          <w:proofErr w:type="spellStart"/>
          <w:r>
            <w:rPr>
              <w:rFonts w:ascii="Palatino Linotype" w:hAnsi="Palatino Linotype"/>
              <w:b/>
              <w:szCs w:val="22"/>
              <w:lang w:val="es-ES_tradnl"/>
            </w:rPr>
            <w:t>XXX</w:t>
          </w:r>
          <w:proofErr w:type="spellEnd"/>
          <w:r>
            <w:rPr>
              <w:rFonts w:ascii="Palatino Linotype" w:hAnsi="Palatino Linotype"/>
              <w:b/>
              <w:szCs w:val="22"/>
              <w:lang w:val="es-ES_tradnl"/>
            </w:rPr>
            <w:t xml:space="preserve"> XXXX</w:t>
          </w:r>
        </w:p>
      </w:tc>
    </w:tr>
    <w:tr w:rsidR="00C038C5" w14:paraId="22601A11" w14:textId="77777777" w:rsidTr="00CB57FD">
      <w:trPr>
        <w:trHeight w:val="228"/>
      </w:trPr>
      <w:tc>
        <w:tcPr>
          <w:tcW w:w="2693" w:type="dxa"/>
          <w:vAlign w:val="center"/>
          <w:hideMark/>
        </w:tcPr>
        <w:p w14:paraId="6EFE221D" w14:textId="49C5F800" w:rsidR="00C038C5" w:rsidRPr="009B3353" w:rsidRDefault="00C038C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55F9F32" w:rsidR="00C038C5" w:rsidRPr="009B3353" w:rsidRDefault="00C038C5" w:rsidP="009109BD">
          <w:pPr>
            <w:jc w:val="both"/>
            <w:rPr>
              <w:rFonts w:ascii="Palatino Linotype" w:eastAsia="Calibri" w:hAnsi="Palatino Linotype"/>
              <w:b/>
              <w:szCs w:val="22"/>
              <w:lang w:val="es-MX" w:eastAsia="en-US"/>
            </w:rPr>
          </w:pPr>
          <w:r w:rsidRPr="00AF4007">
            <w:rPr>
              <w:rFonts w:ascii="Palatino Linotype" w:eastAsia="Calibri" w:hAnsi="Palatino Linotype"/>
              <w:b/>
              <w:szCs w:val="22"/>
              <w:lang w:val="es-MX" w:eastAsia="en-US"/>
            </w:rPr>
            <w:t>Ayuntamiento de Cuautitlán Izcalli</w:t>
          </w:r>
        </w:p>
      </w:tc>
    </w:tr>
    <w:tr w:rsidR="00C038C5" w14:paraId="2D6C630E" w14:textId="77777777" w:rsidTr="00CB57FD">
      <w:tc>
        <w:tcPr>
          <w:tcW w:w="2693" w:type="dxa"/>
          <w:vAlign w:val="center"/>
          <w:hideMark/>
        </w:tcPr>
        <w:p w14:paraId="5BD4C6DB" w14:textId="7CF21504" w:rsidR="00C038C5" w:rsidRPr="009B3353" w:rsidRDefault="00C038C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038C5" w:rsidRPr="009B3353" w:rsidRDefault="00C038C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038C5" w:rsidRDefault="00C038C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664EBD"/>
    <w:multiLevelType w:val="hybridMultilevel"/>
    <w:tmpl w:val="C142A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904FA4"/>
    <w:multiLevelType w:val="hybridMultilevel"/>
    <w:tmpl w:val="6AF01A58"/>
    <w:lvl w:ilvl="0" w:tplc="2DF8FB74">
      <w:start w:val="9"/>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F62F4"/>
    <w:multiLevelType w:val="hybridMultilevel"/>
    <w:tmpl w:val="8628388E"/>
    <w:lvl w:ilvl="0" w:tplc="8BA227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38"/>
  </w:num>
  <w:num w:numId="3">
    <w:abstractNumId w:val="8"/>
  </w:num>
  <w:num w:numId="4">
    <w:abstractNumId w:val="1"/>
  </w:num>
  <w:num w:numId="5">
    <w:abstractNumId w:val="16"/>
  </w:num>
  <w:num w:numId="6">
    <w:abstractNumId w:val="14"/>
  </w:num>
  <w:num w:numId="7">
    <w:abstractNumId w:val="12"/>
  </w:num>
  <w:num w:numId="8">
    <w:abstractNumId w:val="22"/>
  </w:num>
  <w:num w:numId="9">
    <w:abstractNumId w:val="25"/>
  </w:num>
  <w:num w:numId="10">
    <w:abstractNumId w:val="15"/>
  </w:num>
  <w:num w:numId="11">
    <w:abstractNumId w:val="35"/>
  </w:num>
  <w:num w:numId="12">
    <w:abstractNumId w:val="18"/>
  </w:num>
  <w:num w:numId="13">
    <w:abstractNumId w:val="37"/>
  </w:num>
  <w:num w:numId="14">
    <w:abstractNumId w:val="4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4"/>
  </w:num>
  <w:num w:numId="18">
    <w:abstractNumId w:val="7"/>
  </w:num>
  <w:num w:numId="19">
    <w:abstractNumId w:val="20"/>
  </w:num>
  <w:num w:numId="20">
    <w:abstractNumId w:val="42"/>
  </w:num>
  <w:num w:numId="21">
    <w:abstractNumId w:val="10"/>
  </w:num>
  <w:num w:numId="22">
    <w:abstractNumId w:val="39"/>
  </w:num>
  <w:num w:numId="23">
    <w:abstractNumId w:val="36"/>
  </w:num>
  <w:num w:numId="24">
    <w:abstractNumId w:val="24"/>
  </w:num>
  <w:num w:numId="25">
    <w:abstractNumId w:val="29"/>
  </w:num>
  <w:num w:numId="26">
    <w:abstractNumId w:val="40"/>
  </w:num>
  <w:num w:numId="27">
    <w:abstractNumId w:val="31"/>
  </w:num>
  <w:num w:numId="28">
    <w:abstractNumId w:val="41"/>
  </w:num>
  <w:num w:numId="29">
    <w:abstractNumId w:val="26"/>
  </w:num>
  <w:num w:numId="30">
    <w:abstractNumId w:val="28"/>
  </w:num>
  <w:num w:numId="31">
    <w:abstractNumId w:val="6"/>
  </w:num>
  <w:num w:numId="32">
    <w:abstractNumId w:val="19"/>
  </w:num>
  <w:num w:numId="33">
    <w:abstractNumId w:val="2"/>
  </w:num>
  <w:num w:numId="34">
    <w:abstractNumId w:val="33"/>
  </w:num>
  <w:num w:numId="35">
    <w:abstractNumId w:val="32"/>
  </w:num>
  <w:num w:numId="36">
    <w:abstractNumId w:val="21"/>
  </w:num>
  <w:num w:numId="37">
    <w:abstractNumId w:val="45"/>
  </w:num>
  <w:num w:numId="38">
    <w:abstractNumId w:val="0"/>
  </w:num>
  <w:num w:numId="39">
    <w:abstractNumId w:val="13"/>
  </w:num>
  <w:num w:numId="40">
    <w:abstractNumId w:val="4"/>
  </w:num>
  <w:num w:numId="41">
    <w:abstractNumId w:val="30"/>
  </w:num>
  <w:num w:numId="42">
    <w:abstractNumId w:val="43"/>
  </w:num>
  <w:num w:numId="43">
    <w:abstractNumId w:val="23"/>
  </w:num>
  <w:num w:numId="44">
    <w:abstractNumId w:val="17"/>
  </w:num>
  <w:num w:numId="45">
    <w:abstractNumId w:val="3"/>
  </w:num>
  <w:num w:numId="4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67558"/>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1BAD"/>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E29"/>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3F2"/>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663"/>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093D"/>
    <w:rsid w:val="003129F4"/>
    <w:rsid w:val="003130BD"/>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275"/>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B55"/>
    <w:rsid w:val="00374C7D"/>
    <w:rsid w:val="00374F4D"/>
    <w:rsid w:val="003756E8"/>
    <w:rsid w:val="00375BB0"/>
    <w:rsid w:val="00376142"/>
    <w:rsid w:val="0037663F"/>
    <w:rsid w:val="003771DD"/>
    <w:rsid w:val="00377B34"/>
    <w:rsid w:val="00381893"/>
    <w:rsid w:val="00382014"/>
    <w:rsid w:val="00382780"/>
    <w:rsid w:val="00384CD8"/>
    <w:rsid w:val="00387128"/>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088F"/>
    <w:rsid w:val="003B5CA9"/>
    <w:rsid w:val="003B62A2"/>
    <w:rsid w:val="003B6A7C"/>
    <w:rsid w:val="003B72E9"/>
    <w:rsid w:val="003B748B"/>
    <w:rsid w:val="003B7A17"/>
    <w:rsid w:val="003C375A"/>
    <w:rsid w:val="003C4A72"/>
    <w:rsid w:val="003C4A79"/>
    <w:rsid w:val="003C4C4B"/>
    <w:rsid w:val="003C5222"/>
    <w:rsid w:val="003C5460"/>
    <w:rsid w:val="003C55F5"/>
    <w:rsid w:val="003C5A54"/>
    <w:rsid w:val="003C5B34"/>
    <w:rsid w:val="003C5BCA"/>
    <w:rsid w:val="003C5C90"/>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6EE"/>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151"/>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A5B"/>
    <w:rsid w:val="00521EE1"/>
    <w:rsid w:val="00523390"/>
    <w:rsid w:val="00523435"/>
    <w:rsid w:val="0052414D"/>
    <w:rsid w:val="00525A54"/>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97"/>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F52"/>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ECF"/>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3C"/>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45"/>
    <w:rsid w:val="008A4982"/>
    <w:rsid w:val="008A6085"/>
    <w:rsid w:val="008A663F"/>
    <w:rsid w:val="008A734C"/>
    <w:rsid w:val="008A7C97"/>
    <w:rsid w:val="008A7EBE"/>
    <w:rsid w:val="008B0803"/>
    <w:rsid w:val="008B1154"/>
    <w:rsid w:val="008B118D"/>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0F00"/>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09B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604"/>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672"/>
    <w:rsid w:val="009858EF"/>
    <w:rsid w:val="00985CF2"/>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19C0"/>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14C"/>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0C8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1B3"/>
    <w:rsid w:val="00AC6E31"/>
    <w:rsid w:val="00AC6FA3"/>
    <w:rsid w:val="00AC74AC"/>
    <w:rsid w:val="00AC7ABC"/>
    <w:rsid w:val="00AC7CF6"/>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007"/>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EE4"/>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77B5E"/>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927"/>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38C5"/>
    <w:rsid w:val="00C0590E"/>
    <w:rsid w:val="00C05950"/>
    <w:rsid w:val="00C06929"/>
    <w:rsid w:val="00C06EF4"/>
    <w:rsid w:val="00C07899"/>
    <w:rsid w:val="00C07FA9"/>
    <w:rsid w:val="00C10AEE"/>
    <w:rsid w:val="00C10DD6"/>
    <w:rsid w:val="00C10DEC"/>
    <w:rsid w:val="00C1122F"/>
    <w:rsid w:val="00C11F89"/>
    <w:rsid w:val="00C120C6"/>
    <w:rsid w:val="00C12C0F"/>
    <w:rsid w:val="00C13454"/>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0AD"/>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3FB"/>
    <w:rsid w:val="00CA456C"/>
    <w:rsid w:val="00CA460D"/>
    <w:rsid w:val="00CA666E"/>
    <w:rsid w:val="00CA66DF"/>
    <w:rsid w:val="00CA7476"/>
    <w:rsid w:val="00CA764C"/>
    <w:rsid w:val="00CA7C1E"/>
    <w:rsid w:val="00CA7FE3"/>
    <w:rsid w:val="00CB0565"/>
    <w:rsid w:val="00CB1D5A"/>
    <w:rsid w:val="00CB2A57"/>
    <w:rsid w:val="00CB57FD"/>
    <w:rsid w:val="00CB63FB"/>
    <w:rsid w:val="00CB6D69"/>
    <w:rsid w:val="00CB6E8B"/>
    <w:rsid w:val="00CB703A"/>
    <w:rsid w:val="00CB7D2C"/>
    <w:rsid w:val="00CB7E67"/>
    <w:rsid w:val="00CC02EB"/>
    <w:rsid w:val="00CC0C5D"/>
    <w:rsid w:val="00CC0EE1"/>
    <w:rsid w:val="00CC18AB"/>
    <w:rsid w:val="00CC22DD"/>
    <w:rsid w:val="00CC2BF2"/>
    <w:rsid w:val="00CC2D38"/>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0C2"/>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0BCC"/>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7797"/>
    <w:rsid w:val="00E30119"/>
    <w:rsid w:val="00E3149E"/>
    <w:rsid w:val="00E31DB5"/>
    <w:rsid w:val="00E31FC0"/>
    <w:rsid w:val="00E324A7"/>
    <w:rsid w:val="00E32EF4"/>
    <w:rsid w:val="00E33369"/>
    <w:rsid w:val="00E3370D"/>
    <w:rsid w:val="00E33EE9"/>
    <w:rsid w:val="00E34890"/>
    <w:rsid w:val="00E35635"/>
    <w:rsid w:val="00E35A32"/>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7C7"/>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255E"/>
    <w:rsid w:val="00F533A1"/>
    <w:rsid w:val="00F5394A"/>
    <w:rsid w:val="00F552FA"/>
    <w:rsid w:val="00F555BE"/>
    <w:rsid w:val="00F567A8"/>
    <w:rsid w:val="00F56AA1"/>
    <w:rsid w:val="00F574F8"/>
    <w:rsid w:val="00F576E4"/>
    <w:rsid w:val="00F600F2"/>
    <w:rsid w:val="00F6065B"/>
    <w:rsid w:val="00F62E09"/>
    <w:rsid w:val="00F63C1F"/>
    <w:rsid w:val="00F6662F"/>
    <w:rsid w:val="00F70118"/>
    <w:rsid w:val="00F702B4"/>
    <w:rsid w:val="00F706F1"/>
    <w:rsid w:val="00F70E4A"/>
    <w:rsid w:val="00F7196B"/>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241692">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06604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020538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verificaci%C3%B3n-virtual-oficiosa-202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119328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foem.org.mx/es/contenido/transparencia/verificaci%C3%B3n-virtual-oficiosa-2021"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n9.cl/hgp4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CD8C-19DD-4E68-99C6-1DB2D97D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7344</Words>
  <Characters>40395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2021-11-25T20:29:00Z</cp:lastPrinted>
  <dcterms:created xsi:type="dcterms:W3CDTF">2023-02-21T00:00:00Z</dcterms:created>
  <dcterms:modified xsi:type="dcterms:W3CDTF">2023-03-08T19:38:00Z</dcterms:modified>
</cp:coreProperties>
</file>