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7119" w14:textId="241E9BFC"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w:t>
      </w:r>
      <w:r w:rsidR="00E011AF">
        <w:rPr>
          <w:rFonts w:ascii="Palatino Linotype" w:eastAsia="Palatino Linotype" w:hAnsi="Palatino Linotype" w:cs="Palatino Linotype"/>
          <w:color w:val="000000"/>
          <w:sz w:val="24"/>
          <w:szCs w:val="24"/>
          <w:lang w:val="es-ES_tradnl"/>
        </w:rPr>
        <w:t>seis de diciembre</w:t>
      </w:r>
      <w:r w:rsidR="009A24EF">
        <w:rPr>
          <w:rFonts w:ascii="Palatino Linotype" w:eastAsia="Palatino Linotype" w:hAnsi="Palatino Linotype" w:cs="Palatino Linotype"/>
          <w:color w:val="000000"/>
          <w:sz w:val="24"/>
          <w:szCs w:val="24"/>
          <w:lang w:val="es-ES_tradnl"/>
        </w:rPr>
        <w:t xml:space="preserve"> de dos mil veintitrés. </w:t>
      </w:r>
      <w:r w:rsidR="00A640B8">
        <w:rPr>
          <w:rFonts w:ascii="Palatino Linotype" w:eastAsia="Palatino Linotype" w:hAnsi="Palatino Linotype" w:cs="Palatino Linotype"/>
          <w:color w:val="000000"/>
          <w:sz w:val="24"/>
          <w:szCs w:val="24"/>
          <w:lang w:val="es-ES_tradnl"/>
        </w:rPr>
        <w:t xml:space="preserve"> </w:t>
      </w:r>
      <w:r w:rsidR="001027AA">
        <w:rPr>
          <w:rFonts w:ascii="Palatino Linotype" w:eastAsia="Palatino Linotype" w:hAnsi="Palatino Linotype" w:cs="Palatino Linotype"/>
          <w:color w:val="000000"/>
          <w:sz w:val="24"/>
          <w:szCs w:val="24"/>
          <w:lang w:val="es-ES_tradnl"/>
        </w:rPr>
        <w:t xml:space="preserve"> </w:t>
      </w:r>
      <w:r w:rsidR="00CD0B2A">
        <w:rPr>
          <w:rFonts w:ascii="Palatino Linotype" w:eastAsia="Palatino Linotype" w:hAnsi="Palatino Linotype" w:cs="Palatino Linotype"/>
          <w:color w:val="000000"/>
          <w:sz w:val="24"/>
          <w:szCs w:val="24"/>
          <w:lang w:val="es-ES_tradnl"/>
        </w:rPr>
        <w:t xml:space="preserve"> </w:t>
      </w:r>
      <w:r w:rsidR="00F03B12">
        <w:rPr>
          <w:rFonts w:ascii="Palatino Linotype" w:eastAsia="Palatino Linotype" w:hAnsi="Palatino Linotype" w:cs="Palatino Linotype"/>
          <w:color w:val="000000"/>
          <w:sz w:val="24"/>
          <w:szCs w:val="24"/>
          <w:lang w:val="es-ES_tradnl"/>
        </w:rPr>
        <w:t xml:space="preserve"> </w:t>
      </w:r>
      <w:r w:rsidR="00CE1BF6">
        <w:rPr>
          <w:rFonts w:ascii="Palatino Linotype" w:eastAsia="Palatino Linotype" w:hAnsi="Palatino Linotype" w:cs="Palatino Linotype"/>
          <w:color w:val="000000"/>
          <w:sz w:val="24"/>
          <w:szCs w:val="24"/>
          <w:lang w:val="es-ES_tradnl"/>
        </w:rPr>
        <w:t xml:space="preserve"> </w:t>
      </w:r>
      <w:r w:rsidR="00914CED">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w:t>
      </w:r>
    </w:p>
    <w:p w14:paraId="6E15E40C" w14:textId="4AF08166" w:rsidR="009A24EF" w:rsidRPr="009A24EF" w:rsidRDefault="00CE1BF6" w:rsidP="00CE1BF6">
      <w:pPr>
        <w:tabs>
          <w:tab w:val="left" w:pos="1701"/>
        </w:tabs>
        <w:spacing w:before="240" w:line="360" w:lineRule="auto"/>
        <w:jc w:val="both"/>
        <w:rPr>
          <w:rFonts w:ascii="Palatino Linotype" w:hAnsi="Palatino Linotype" w:cs="Arial"/>
          <w:b/>
          <w:bCs/>
          <w:sz w:val="24"/>
        </w:rPr>
      </w:pPr>
      <w:r w:rsidRPr="00F403EA">
        <w:rPr>
          <w:rFonts w:ascii="Palatino Linotype" w:hAnsi="Palatino Linotype" w:cs="Arial"/>
          <w:b/>
          <w:sz w:val="24"/>
        </w:rPr>
        <w:t>VISTO</w:t>
      </w:r>
      <w:r>
        <w:rPr>
          <w:rFonts w:ascii="Palatino Linotype" w:hAnsi="Palatino Linotype" w:cs="Arial"/>
          <w:b/>
          <w:sz w:val="24"/>
        </w:rPr>
        <w:t>S</w:t>
      </w:r>
      <w:r>
        <w:rPr>
          <w:rFonts w:ascii="Palatino Linotype" w:hAnsi="Palatino Linotype" w:cs="Arial"/>
          <w:sz w:val="24"/>
        </w:rPr>
        <w:t xml:space="preserve"> los</w:t>
      </w:r>
      <w:r w:rsidRPr="00F403EA">
        <w:rPr>
          <w:rFonts w:ascii="Palatino Linotype" w:hAnsi="Palatino Linotype" w:cs="Arial"/>
          <w:sz w:val="24"/>
        </w:rPr>
        <w:t xml:space="preserve"> expediente</w:t>
      </w:r>
      <w:r>
        <w:rPr>
          <w:rFonts w:ascii="Palatino Linotype" w:hAnsi="Palatino Linotype" w:cs="Arial"/>
          <w:sz w:val="24"/>
        </w:rPr>
        <w:t>s</w:t>
      </w:r>
      <w:r w:rsidRPr="00F403EA">
        <w:rPr>
          <w:rFonts w:ascii="Palatino Linotype" w:hAnsi="Palatino Linotype" w:cs="Arial"/>
          <w:sz w:val="24"/>
        </w:rPr>
        <w:t xml:space="preserve"> electrónico</w:t>
      </w:r>
      <w:r>
        <w:rPr>
          <w:rFonts w:ascii="Palatino Linotype" w:hAnsi="Palatino Linotype" w:cs="Arial"/>
          <w:sz w:val="24"/>
        </w:rPr>
        <w:t>s</w:t>
      </w:r>
      <w:r w:rsidRPr="00F403EA">
        <w:rPr>
          <w:rFonts w:ascii="Palatino Linotype" w:hAnsi="Palatino Linotype" w:cs="Arial"/>
          <w:sz w:val="24"/>
        </w:rPr>
        <w:t xml:space="preserve"> formado</w:t>
      </w:r>
      <w:r>
        <w:rPr>
          <w:rFonts w:ascii="Palatino Linotype" w:hAnsi="Palatino Linotype" w:cs="Arial"/>
          <w:sz w:val="24"/>
        </w:rPr>
        <w:t>s</w:t>
      </w:r>
      <w:r w:rsidRPr="00F403EA">
        <w:rPr>
          <w:rFonts w:ascii="Palatino Linotype" w:hAnsi="Palatino Linotype" w:cs="Arial"/>
          <w:sz w:val="24"/>
        </w:rPr>
        <w:t xml:space="preserve"> con motivo </w:t>
      </w:r>
      <w:r>
        <w:rPr>
          <w:rFonts w:ascii="Palatino Linotype" w:hAnsi="Palatino Linotype" w:cs="Arial"/>
          <w:sz w:val="24"/>
        </w:rPr>
        <w:t xml:space="preserve">de los recursos de revisión </w:t>
      </w:r>
      <w:r w:rsidRPr="00D3218F">
        <w:rPr>
          <w:rFonts w:ascii="Palatino Linotype" w:hAnsi="Palatino Linotype" w:cs="Arial"/>
          <w:sz w:val="24"/>
        </w:rPr>
        <w:t xml:space="preserve">números </w:t>
      </w:r>
      <w:r w:rsidR="009A24EF">
        <w:rPr>
          <w:rFonts w:ascii="Palatino Linotype" w:hAnsi="Palatino Linotype" w:cs="Arial"/>
          <w:b/>
          <w:bCs/>
          <w:sz w:val="24"/>
        </w:rPr>
        <w:t xml:space="preserve">07695/INFOEM/IP/RR/2023, 07696/INFOEM/IP/RR/2023 </w:t>
      </w:r>
      <w:r w:rsidR="009A24EF">
        <w:rPr>
          <w:rFonts w:ascii="Palatino Linotype" w:hAnsi="Palatino Linotype" w:cs="Arial"/>
          <w:sz w:val="24"/>
        </w:rPr>
        <w:t xml:space="preserve">y </w:t>
      </w:r>
      <w:r w:rsidR="009A24EF">
        <w:rPr>
          <w:rFonts w:ascii="Palatino Linotype" w:hAnsi="Palatino Linotype" w:cs="Arial"/>
          <w:b/>
          <w:bCs/>
          <w:sz w:val="24"/>
        </w:rPr>
        <w:t xml:space="preserve">07697/INFOEM/IP/RR/2023, </w:t>
      </w:r>
      <w:r w:rsidR="009A24EF">
        <w:rPr>
          <w:rFonts w:ascii="Palatino Linotype" w:hAnsi="Palatino Linotype" w:cs="Arial"/>
          <w:sz w:val="24"/>
        </w:rPr>
        <w:t xml:space="preserve">interpuestos por un particular, en lo sucesivo </w:t>
      </w:r>
      <w:r w:rsidR="009A24EF">
        <w:rPr>
          <w:rFonts w:ascii="Palatino Linotype" w:hAnsi="Palatino Linotype" w:cs="Arial"/>
          <w:b/>
          <w:bCs/>
          <w:sz w:val="24"/>
        </w:rPr>
        <w:t xml:space="preserve">El Recurrente, </w:t>
      </w:r>
      <w:r w:rsidR="009A24EF">
        <w:rPr>
          <w:rFonts w:ascii="Palatino Linotype" w:hAnsi="Palatino Linotype" w:cs="Arial"/>
          <w:sz w:val="24"/>
        </w:rPr>
        <w:t xml:space="preserve">en contra de la falta de respuesta del </w:t>
      </w:r>
      <w:r w:rsidR="009A24EF">
        <w:rPr>
          <w:rFonts w:ascii="Palatino Linotype" w:hAnsi="Palatino Linotype" w:cs="Arial"/>
          <w:b/>
          <w:bCs/>
          <w:sz w:val="24"/>
        </w:rPr>
        <w:t xml:space="preserve">Ayuntamiento de Ocuilan, </w:t>
      </w:r>
      <w:r w:rsidR="009A24EF">
        <w:rPr>
          <w:rFonts w:ascii="Palatino Linotype" w:hAnsi="Palatino Linotype" w:cs="Arial"/>
          <w:sz w:val="24"/>
        </w:rPr>
        <w:t xml:space="preserve">en lo subsecuente </w:t>
      </w:r>
      <w:r w:rsidR="009A24EF">
        <w:rPr>
          <w:rFonts w:ascii="Palatino Linotype" w:hAnsi="Palatino Linotype" w:cs="Arial"/>
          <w:b/>
          <w:bCs/>
          <w:sz w:val="24"/>
        </w:rPr>
        <w:t xml:space="preserve">El Sujeto Obligado, </w:t>
      </w:r>
      <w:r w:rsidR="009A24EF">
        <w:rPr>
          <w:rFonts w:ascii="Palatino Linotype" w:hAnsi="Palatino Linotype" w:cs="Arial"/>
          <w:sz w:val="24"/>
        </w:rPr>
        <w:t xml:space="preserve">se procede a dictar la presente resolución. </w:t>
      </w:r>
      <w:r w:rsidR="009A24EF">
        <w:rPr>
          <w:rFonts w:ascii="Palatino Linotype" w:hAnsi="Palatino Linotype" w:cs="Arial"/>
          <w:b/>
          <w:bCs/>
          <w:sz w:val="24"/>
        </w:rPr>
        <w:t xml:space="preserve"> </w:t>
      </w:r>
    </w:p>
    <w:p w14:paraId="47B39849" w14:textId="77777777" w:rsidR="009A24EF" w:rsidRDefault="009A24EF"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p>
    <w:p w14:paraId="565A51ED" w14:textId="07A107C4"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0A61C369" w14:textId="77777777" w:rsidR="00CE1BF6" w:rsidRPr="00D3218F" w:rsidRDefault="00CE1BF6" w:rsidP="00CE1BF6">
      <w:pPr>
        <w:spacing w:before="240" w:after="240" w:line="360" w:lineRule="auto"/>
        <w:jc w:val="both"/>
        <w:rPr>
          <w:rFonts w:ascii="Palatino Linotype" w:hAnsi="Palatino Linotype"/>
        </w:rPr>
      </w:pPr>
      <w:r w:rsidRPr="00D3218F">
        <w:rPr>
          <w:rFonts w:ascii="Palatino Linotype" w:hAnsi="Palatino Linotype" w:cs="Arial"/>
          <w:b/>
          <w:sz w:val="28"/>
        </w:rPr>
        <w:t>PRIMERO.</w:t>
      </w:r>
      <w:r w:rsidRPr="00D3218F">
        <w:rPr>
          <w:rFonts w:ascii="Palatino Linotype" w:hAnsi="Palatino Linotype" w:cs="Arial"/>
        </w:rPr>
        <w:t xml:space="preserve"> </w:t>
      </w:r>
      <w:r w:rsidRPr="00D3218F">
        <w:rPr>
          <w:rFonts w:ascii="Palatino Linotype" w:hAnsi="Palatino Linotype"/>
          <w:b/>
          <w:sz w:val="28"/>
          <w:szCs w:val="28"/>
        </w:rPr>
        <w:t>De la Solicitud de Información.</w:t>
      </w:r>
    </w:p>
    <w:p w14:paraId="4449085D" w14:textId="2F943F92" w:rsidR="009A24EF" w:rsidRPr="009A24EF" w:rsidRDefault="00CE1BF6" w:rsidP="00CE1BF6">
      <w:pPr>
        <w:spacing w:before="240" w:line="360" w:lineRule="auto"/>
        <w:jc w:val="both"/>
        <w:rPr>
          <w:rFonts w:ascii="Palatino Linotype" w:hAnsi="Palatino Linotype" w:cs="Arial"/>
          <w:sz w:val="24"/>
        </w:rPr>
      </w:pPr>
      <w:r w:rsidRPr="00D3218F">
        <w:rPr>
          <w:rFonts w:ascii="Palatino Linotype" w:hAnsi="Palatino Linotype" w:cs="Arial"/>
          <w:sz w:val="24"/>
        </w:rPr>
        <w:t>Con fecha</w:t>
      </w:r>
      <w:r w:rsidR="009A24EF">
        <w:rPr>
          <w:rFonts w:ascii="Palatino Linotype" w:hAnsi="Palatino Linotype" w:cs="Arial"/>
          <w:sz w:val="24"/>
        </w:rPr>
        <w:t xml:space="preserve">s </w:t>
      </w:r>
      <w:r w:rsidR="009A24EF">
        <w:rPr>
          <w:rFonts w:ascii="Palatino Linotype" w:hAnsi="Palatino Linotype" w:cs="Arial"/>
          <w:b/>
          <w:bCs/>
          <w:sz w:val="24"/>
        </w:rPr>
        <w:t xml:space="preserve">veintinueve de septiembre, cuatro de octubre, cinco de octubre, todos de dos mil veintitrés, El Recurrente, </w:t>
      </w:r>
      <w:r w:rsidR="009A24EF">
        <w:rPr>
          <w:rFonts w:ascii="Palatino Linotype" w:hAnsi="Palatino Linotype" w:cs="Arial"/>
          <w:sz w:val="24"/>
        </w:rPr>
        <w:t xml:space="preserve">presentó a través del Sistema de Acceso a la Información Mexiquense </w:t>
      </w:r>
      <w:r w:rsidR="009A24EF" w:rsidRPr="00D3218F">
        <w:rPr>
          <w:rFonts w:ascii="Palatino Linotype" w:hAnsi="Palatino Linotype" w:cs="Arial"/>
          <w:sz w:val="24"/>
        </w:rPr>
        <w:t>(</w:t>
      </w:r>
      <w:r w:rsidR="009A24EF" w:rsidRPr="00D3218F">
        <w:rPr>
          <w:rFonts w:ascii="Palatino Linotype" w:hAnsi="Palatino Linotype" w:cs="Arial"/>
          <w:b/>
          <w:sz w:val="24"/>
        </w:rPr>
        <w:t>SAIMEX)</w:t>
      </w:r>
      <w:r w:rsidR="009A24EF" w:rsidRPr="00D3218F">
        <w:rPr>
          <w:rFonts w:ascii="Palatino Linotype" w:hAnsi="Palatino Linotype" w:cs="Arial"/>
          <w:sz w:val="24"/>
        </w:rPr>
        <w:t xml:space="preserve"> ante </w:t>
      </w:r>
      <w:r w:rsidR="009A24EF" w:rsidRPr="00D3218F">
        <w:rPr>
          <w:rFonts w:ascii="Palatino Linotype" w:hAnsi="Palatino Linotype" w:cs="Arial"/>
          <w:b/>
          <w:sz w:val="24"/>
        </w:rPr>
        <w:t>El Sujeto Obligado</w:t>
      </w:r>
      <w:r w:rsidR="009A24EF" w:rsidRPr="00D3218F">
        <w:rPr>
          <w:rFonts w:ascii="Palatino Linotype" w:hAnsi="Palatino Linotype" w:cs="Arial"/>
          <w:sz w:val="24"/>
        </w:rPr>
        <w:t xml:space="preserve">, las solicitudes de acceso a la información pública, registradas bajo los números de </w:t>
      </w:r>
      <w:r w:rsidR="009A24EF" w:rsidRPr="00124807">
        <w:rPr>
          <w:rFonts w:ascii="Palatino Linotype" w:hAnsi="Palatino Linotype" w:cs="Arial"/>
          <w:sz w:val="24"/>
        </w:rPr>
        <w:t>expediente</w:t>
      </w:r>
      <w:r w:rsidR="009A24EF">
        <w:rPr>
          <w:rFonts w:ascii="Palatino Linotype" w:hAnsi="Palatino Linotype" w:cs="Arial"/>
          <w:sz w:val="24"/>
        </w:rPr>
        <w:t xml:space="preserve"> </w:t>
      </w:r>
      <w:r w:rsidR="009A24EF">
        <w:rPr>
          <w:rFonts w:ascii="Palatino Linotype" w:hAnsi="Palatino Linotype" w:cs="Arial"/>
          <w:b/>
          <w:bCs/>
          <w:sz w:val="24"/>
        </w:rPr>
        <w:t xml:space="preserve">00165/OCUILAN/IP/2023, 00170/OCUILAN/IP/2023, 00171/OCUILAN/IP/2023, </w:t>
      </w:r>
      <w:r w:rsidR="009A24EF">
        <w:rPr>
          <w:rFonts w:ascii="Palatino Linotype" w:hAnsi="Palatino Linotype" w:cs="Arial"/>
          <w:sz w:val="24"/>
        </w:rPr>
        <w:t xml:space="preserve">mediante las cuales solicitó información en el tenor siguiente: </w:t>
      </w:r>
    </w:p>
    <w:p w14:paraId="2809F304" w14:textId="3B5FC2C0" w:rsidR="009A24EF" w:rsidRPr="002D7FD0" w:rsidRDefault="009A24EF" w:rsidP="00CE1BF6">
      <w:pPr>
        <w:spacing w:before="240" w:line="360" w:lineRule="auto"/>
        <w:jc w:val="both"/>
        <w:rPr>
          <w:rFonts w:ascii="Palatino Linotype" w:hAnsi="Palatino Linotype" w:cs="Arial"/>
          <w:b/>
          <w:bCs/>
          <w:sz w:val="24"/>
        </w:rPr>
      </w:pPr>
      <w:r w:rsidRPr="002D7FD0">
        <w:rPr>
          <w:rFonts w:ascii="Palatino Linotype" w:hAnsi="Palatino Linotype" w:cs="Arial"/>
          <w:b/>
          <w:bCs/>
          <w:sz w:val="24"/>
        </w:rPr>
        <w:t>00165/OCUILAN/IP/2023</w:t>
      </w:r>
    </w:p>
    <w:p w14:paraId="24489DF9" w14:textId="74CFBD5C" w:rsidR="009A24EF" w:rsidRPr="009A24EF" w:rsidRDefault="009A24EF" w:rsidP="009A24EF">
      <w:pPr>
        <w:pStyle w:val="Citas"/>
        <w:rPr>
          <w:b/>
          <w:bCs/>
          <w:sz w:val="24"/>
        </w:rPr>
      </w:pPr>
      <w:r>
        <w:lastRenderedPageBreak/>
        <w:t xml:space="preserve">“Versión pública del contrato mediante el </w:t>
      </w:r>
      <w:proofErr w:type="spellStart"/>
      <w:r>
        <w:t>cuál</w:t>
      </w:r>
      <w:proofErr w:type="spellEnd"/>
      <w:r>
        <w:t xml:space="preserve"> se bacheo en la calle matlazinca y calle 5 de mayo en la comunidad de Santa Mónica, así mismo de la calle Emiliano Zapata en la comunidad de plaza nueva” </w:t>
      </w:r>
      <w:r>
        <w:rPr>
          <w:b/>
          <w:bCs/>
        </w:rPr>
        <w:t>(Sic)</w:t>
      </w:r>
    </w:p>
    <w:p w14:paraId="79EDAB76" w14:textId="77777777" w:rsidR="009A24EF" w:rsidRPr="002D7FD0" w:rsidRDefault="009A24EF" w:rsidP="00CE1BF6">
      <w:pPr>
        <w:spacing w:before="240" w:line="360" w:lineRule="auto"/>
        <w:jc w:val="both"/>
        <w:rPr>
          <w:rFonts w:ascii="Palatino Linotype" w:hAnsi="Palatino Linotype" w:cs="Arial"/>
          <w:b/>
          <w:bCs/>
          <w:sz w:val="24"/>
        </w:rPr>
      </w:pPr>
    </w:p>
    <w:p w14:paraId="0C8DC003" w14:textId="23010A1C" w:rsidR="009A24EF" w:rsidRPr="009A24EF" w:rsidRDefault="009A24EF" w:rsidP="00CE1BF6">
      <w:pPr>
        <w:spacing w:before="240" w:line="360" w:lineRule="auto"/>
        <w:jc w:val="both"/>
        <w:rPr>
          <w:rFonts w:ascii="Palatino Linotype" w:hAnsi="Palatino Linotype" w:cs="Arial"/>
          <w:b/>
          <w:bCs/>
          <w:sz w:val="24"/>
        </w:rPr>
      </w:pPr>
      <w:r w:rsidRPr="009A24EF">
        <w:rPr>
          <w:rFonts w:ascii="Palatino Linotype" w:hAnsi="Palatino Linotype" w:cs="Arial"/>
          <w:b/>
          <w:bCs/>
          <w:sz w:val="24"/>
        </w:rPr>
        <w:t>00170/OCUILAN/IP/2023</w:t>
      </w:r>
    </w:p>
    <w:p w14:paraId="034C590D" w14:textId="5BBD807E" w:rsidR="009A24EF" w:rsidRPr="009A24EF" w:rsidRDefault="009A24EF" w:rsidP="009A24EF">
      <w:pPr>
        <w:pStyle w:val="Citas"/>
        <w:rPr>
          <w:b/>
          <w:bCs/>
          <w:sz w:val="24"/>
        </w:rPr>
      </w:pPr>
      <w:r>
        <w:t xml:space="preserve">“Solicito el contrato o contratos Digitalizado del bacheo que se está realizando en el municipio en el ejercicio fiscal 2023 con el proveedor o los proveedores que se contrataron, esto en versión pública y también anexar los pagos ya sean transferencia electrónica, cheque o efectivo. (Versión Pública). 2. El Catálogo de Proveedores actualizado a la fecha” </w:t>
      </w:r>
      <w:r>
        <w:rPr>
          <w:b/>
          <w:bCs/>
        </w:rPr>
        <w:t>(Sic)</w:t>
      </w:r>
    </w:p>
    <w:p w14:paraId="1A4C6C7F" w14:textId="77777777" w:rsidR="009A24EF" w:rsidRDefault="009A24EF" w:rsidP="00CE1BF6">
      <w:pPr>
        <w:spacing w:before="240" w:line="360" w:lineRule="auto"/>
        <w:jc w:val="both"/>
        <w:rPr>
          <w:rFonts w:ascii="Palatino Linotype" w:hAnsi="Palatino Linotype" w:cs="Arial"/>
          <w:b/>
          <w:bCs/>
          <w:sz w:val="24"/>
        </w:rPr>
      </w:pPr>
    </w:p>
    <w:p w14:paraId="6DEC792F" w14:textId="0FF738D8" w:rsidR="009A24EF" w:rsidRDefault="009A24EF" w:rsidP="00CE1BF6">
      <w:pPr>
        <w:spacing w:before="240" w:line="360" w:lineRule="auto"/>
        <w:jc w:val="both"/>
        <w:rPr>
          <w:rFonts w:ascii="Palatino Linotype" w:hAnsi="Palatino Linotype" w:cs="Arial"/>
          <w:b/>
          <w:bCs/>
          <w:sz w:val="24"/>
        </w:rPr>
      </w:pPr>
      <w:r w:rsidRPr="009A24EF">
        <w:rPr>
          <w:rFonts w:ascii="Palatino Linotype" w:hAnsi="Palatino Linotype" w:cs="Arial"/>
          <w:b/>
          <w:bCs/>
          <w:sz w:val="24"/>
        </w:rPr>
        <w:t xml:space="preserve"> 00171/OCUILAN/IP/2023</w:t>
      </w:r>
    </w:p>
    <w:p w14:paraId="50F3762A" w14:textId="3212437A" w:rsidR="009A24EF" w:rsidRPr="009A24EF" w:rsidRDefault="009A24EF" w:rsidP="009A24EF">
      <w:pPr>
        <w:pStyle w:val="Citas"/>
        <w:rPr>
          <w:b/>
          <w:bCs/>
          <w:sz w:val="24"/>
        </w:rPr>
      </w:pPr>
      <w:r>
        <w:t xml:space="preserve">“Solicito el contrato o contratos Digitalizado del "Programa de Desarrollo de Los Destinos Turísticos de Ocuilan" que se realizó en la comunidad de </w:t>
      </w:r>
      <w:proofErr w:type="spellStart"/>
      <w:r>
        <w:t>Ahuatenco</w:t>
      </w:r>
      <w:proofErr w:type="spellEnd"/>
      <w:r>
        <w:t xml:space="preserve"> según publicación de Facebook, con el proveedor o los proveedores que se contrataron, esto en versión pública y también anexar los pagos ya sean transferencia electrónica, cheque o efectivo. (Versión Pública). 2. El Catálogo de Proveedores actualizado a la fecha” </w:t>
      </w:r>
      <w:r>
        <w:rPr>
          <w:b/>
          <w:bCs/>
        </w:rPr>
        <w:t>(Sic)</w:t>
      </w:r>
    </w:p>
    <w:p w14:paraId="19DBECA0" w14:textId="1514A223"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r w:rsidRPr="004A3EE0">
        <w:rPr>
          <w:rFonts w:ascii="Palatino Linotype" w:eastAsia="Times New Roman" w:hAnsi="Palatino Linotype" w:cs="Times New Roman"/>
          <w:b/>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 xml:space="preserve">A través del SAIMEX, en los </w:t>
      </w:r>
      <w:r w:rsidR="009A24EF">
        <w:rPr>
          <w:rFonts w:ascii="Palatino Linotype" w:eastAsia="Times New Roman" w:hAnsi="Palatino Linotype" w:cs="Times New Roman"/>
          <w:sz w:val="24"/>
          <w:szCs w:val="24"/>
          <w:lang w:val="es-ES_tradnl" w:eastAsia="es-ES"/>
        </w:rPr>
        <w:t>tres</w:t>
      </w:r>
      <w:r>
        <w:rPr>
          <w:rFonts w:ascii="Palatino Linotype" w:eastAsia="Times New Roman" w:hAnsi="Palatino Linotype" w:cs="Times New Roman"/>
          <w:sz w:val="24"/>
          <w:szCs w:val="24"/>
          <w:lang w:val="es-ES_tradnl" w:eastAsia="es-ES"/>
        </w:rPr>
        <w:t xml:space="preserve"> casos.          </w:t>
      </w:r>
    </w:p>
    <w:p w14:paraId="251172D2" w14:textId="77777777" w:rsidR="00CE1BF6" w:rsidRDefault="00CE1BF6" w:rsidP="00CE1BF6">
      <w:pPr>
        <w:spacing w:before="240" w:line="360" w:lineRule="auto"/>
        <w:ind w:right="850"/>
        <w:jc w:val="both"/>
        <w:rPr>
          <w:rFonts w:ascii="Palatino Linotype" w:eastAsia="Times New Roman" w:hAnsi="Palatino Linotype" w:cs="Times New Roman"/>
          <w:sz w:val="24"/>
          <w:szCs w:val="24"/>
          <w:lang w:val="es-ES_tradnl" w:eastAsia="es-ES"/>
        </w:rPr>
      </w:pPr>
    </w:p>
    <w:p w14:paraId="38E4D4A4" w14:textId="1B72CF5E" w:rsidR="00CE1BF6" w:rsidRPr="00883102" w:rsidRDefault="00CD0B2A"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SEGUNDO</w:t>
      </w:r>
      <w:r w:rsidR="00CE1BF6">
        <w:rPr>
          <w:rFonts w:ascii="Palatino Linotype" w:eastAsia="Palatino Linotype" w:hAnsi="Palatino Linotype" w:cs="Palatino Linotype"/>
          <w:b/>
          <w:color w:val="000000"/>
          <w:sz w:val="26"/>
          <w:szCs w:val="26"/>
          <w:lang w:val="es-ES_tradnl"/>
        </w:rPr>
        <w:t xml:space="preserve">. </w:t>
      </w:r>
      <w:r w:rsidR="00CE1BF6" w:rsidRPr="00883102">
        <w:rPr>
          <w:rFonts w:ascii="Palatino Linotype" w:eastAsia="Palatino Linotype" w:hAnsi="Palatino Linotype" w:cs="Palatino Linotype"/>
          <w:b/>
          <w:color w:val="000000"/>
          <w:sz w:val="26"/>
          <w:szCs w:val="26"/>
          <w:lang w:val="es-ES_tradnl"/>
        </w:rPr>
        <w:t>De la respuesta del Sujeto Obligado.</w:t>
      </w:r>
    </w:p>
    <w:p w14:paraId="3DBE7923" w14:textId="2D114C42" w:rsidR="00CE1BF6" w:rsidRPr="00883102"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Pr>
          <w:rFonts w:ascii="Palatino Linotype" w:eastAsia="Palatino Linotype" w:hAnsi="Palatino Linotype" w:cs="Palatino Linotype"/>
          <w:color w:val="000000"/>
          <w:sz w:val="24"/>
          <w:szCs w:val="24"/>
          <w:lang w:val="es-ES_tradnl"/>
        </w:rPr>
        <w:t>los</w:t>
      </w:r>
      <w:r w:rsidRPr="00883102">
        <w:rPr>
          <w:rFonts w:ascii="Palatino Linotype" w:eastAsia="Palatino Linotype" w:hAnsi="Palatino Linotype" w:cs="Palatino Linotype"/>
          <w:color w:val="000000"/>
          <w:sz w:val="24"/>
          <w:szCs w:val="24"/>
          <w:lang w:val="es-ES_tradnl"/>
        </w:rPr>
        <w:t xml:space="preserve"> expediente</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electrónico</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w:t>
      </w:r>
      <w:r>
        <w:rPr>
          <w:rFonts w:ascii="Palatino Linotype" w:eastAsia="Palatino Linotype" w:hAnsi="Palatino Linotype" w:cs="Palatino Linotype"/>
          <w:color w:val="000000"/>
          <w:sz w:val="24"/>
          <w:szCs w:val="24"/>
          <w:lang w:val="es-ES_tradnl"/>
        </w:rPr>
        <w:t>s</w:t>
      </w:r>
      <w:r w:rsidRPr="00883102">
        <w:rPr>
          <w:rFonts w:ascii="Palatino Linotype" w:eastAsia="Palatino Linotype" w:hAnsi="Palatino Linotype" w:cs="Palatino Linotype"/>
          <w:color w:val="000000"/>
          <w:sz w:val="24"/>
          <w:szCs w:val="24"/>
          <w:lang w:val="es-ES_tradnl"/>
        </w:rPr>
        <w:t xml:space="preserve"> a la</w:t>
      </w:r>
      <w:r>
        <w:rPr>
          <w:rFonts w:ascii="Palatino Linotype" w:eastAsia="Palatino Linotype" w:hAnsi="Palatino Linotype" w:cs="Palatino Linotype"/>
          <w:color w:val="000000"/>
          <w:sz w:val="24"/>
          <w:szCs w:val="24"/>
          <w:lang w:val="es-ES_tradnl"/>
        </w:rPr>
        <w:t xml:space="preserve">s solicitudes de información presentadas por </w:t>
      </w:r>
      <w:r w:rsidR="00CD0B2A">
        <w:rPr>
          <w:rFonts w:ascii="Palatino Linotype" w:eastAsia="Palatino Linotype" w:hAnsi="Palatino Linotype" w:cs="Palatino Linotype"/>
          <w:b/>
          <w:bCs/>
          <w:color w:val="000000"/>
          <w:sz w:val="24"/>
          <w:szCs w:val="24"/>
          <w:lang w:val="es-ES_tradnl"/>
        </w:rPr>
        <w:t>El</w:t>
      </w:r>
      <w:r>
        <w:rPr>
          <w:rFonts w:ascii="Palatino Linotype" w:eastAsia="Palatino Linotype" w:hAnsi="Palatino Linotype" w:cs="Palatino Linotype"/>
          <w:b/>
          <w:bCs/>
          <w:color w:val="000000"/>
          <w:sz w:val="24"/>
          <w:szCs w:val="24"/>
          <w:lang w:val="es-ES_tradnl"/>
        </w:rPr>
        <w:t xml:space="preserve"> Recurrente. </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1626F6EB" w14:textId="3A64FA7B" w:rsidR="00CE1BF6" w:rsidRPr="00CE1BF6" w:rsidRDefault="00CE1BF6" w:rsidP="00CE1BF6">
      <w:pPr>
        <w:pStyle w:val="Prrafodelista"/>
        <w:spacing w:after="240" w:line="360" w:lineRule="auto"/>
        <w:ind w:left="0"/>
        <w:jc w:val="both"/>
        <w:rPr>
          <w:rFonts w:ascii="Palatino Linotype" w:hAnsi="Palatino Linotype" w:cs="Arial"/>
          <w:lang w:val="es-ES_tradnl"/>
        </w:rPr>
      </w:pPr>
    </w:p>
    <w:p w14:paraId="6FDB5C1A" w14:textId="7D2B39EF" w:rsidR="00CE1BF6" w:rsidRDefault="00CD0B2A" w:rsidP="00CE1BF6">
      <w:pPr>
        <w:spacing w:before="240" w:line="360" w:lineRule="auto"/>
        <w:jc w:val="both"/>
        <w:rPr>
          <w:rFonts w:ascii="Palatino Linotype" w:hAnsi="Palatino Linotype" w:cs="Arial"/>
          <w:b/>
          <w:sz w:val="28"/>
        </w:rPr>
      </w:pPr>
      <w:r>
        <w:rPr>
          <w:rFonts w:ascii="Palatino Linotype" w:hAnsi="Palatino Linotype" w:cs="Arial"/>
          <w:b/>
          <w:sz w:val="28"/>
        </w:rPr>
        <w:t>TERCERO</w:t>
      </w:r>
      <w:r w:rsidR="00CE1BF6">
        <w:rPr>
          <w:rFonts w:ascii="Palatino Linotype" w:hAnsi="Palatino Linotype" w:cs="Arial"/>
          <w:b/>
          <w:sz w:val="28"/>
        </w:rPr>
        <w:t xml:space="preserve">. </w:t>
      </w:r>
      <w:r w:rsidR="00CE1BF6">
        <w:rPr>
          <w:rFonts w:ascii="Palatino Linotype" w:hAnsi="Palatino Linotype"/>
          <w:b/>
          <w:sz w:val="28"/>
        </w:rPr>
        <w:t>Del recurso de revisión.</w:t>
      </w:r>
    </w:p>
    <w:p w14:paraId="45576E2D" w14:textId="2F13BCBF" w:rsidR="009A24EF" w:rsidRPr="009A24EF" w:rsidRDefault="00CE1BF6" w:rsidP="00CE1BF6">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fecha</w:t>
      </w:r>
      <w:r w:rsidR="003800E9">
        <w:rPr>
          <w:rFonts w:ascii="Palatino Linotype" w:eastAsia="Palatino Linotype" w:hAnsi="Palatino Linotype" w:cs="Palatino Linotype"/>
          <w:color w:val="000000"/>
          <w:sz w:val="24"/>
          <w:szCs w:val="24"/>
          <w:lang w:val="es-ES_tradnl"/>
        </w:rPr>
        <w:t xml:space="preserve"> </w:t>
      </w:r>
      <w:r w:rsidR="002D7FD0">
        <w:rPr>
          <w:rFonts w:ascii="Palatino Linotype" w:eastAsia="Palatino Linotype" w:hAnsi="Palatino Linotype" w:cs="Palatino Linotype"/>
          <w:color w:val="000000"/>
          <w:sz w:val="24"/>
          <w:szCs w:val="24"/>
          <w:lang w:val="es-ES_tradnl"/>
        </w:rPr>
        <w:t xml:space="preserve">seis </w:t>
      </w:r>
      <w:r w:rsidR="00A640B8">
        <w:rPr>
          <w:rFonts w:ascii="Palatino Linotype" w:eastAsia="Palatino Linotype" w:hAnsi="Palatino Linotype" w:cs="Palatino Linotype"/>
          <w:color w:val="000000"/>
          <w:sz w:val="24"/>
          <w:szCs w:val="24"/>
          <w:lang w:val="es-ES_tradnl"/>
        </w:rPr>
        <w:t xml:space="preserve">de septiembre de dos mil veintitrés, </w:t>
      </w:r>
      <w:r w:rsidR="00A640B8">
        <w:rPr>
          <w:rFonts w:ascii="Palatino Linotype" w:eastAsia="Palatino Linotype" w:hAnsi="Palatino Linotype" w:cs="Palatino Linotype"/>
          <w:b/>
          <w:bCs/>
          <w:color w:val="000000"/>
          <w:sz w:val="24"/>
          <w:szCs w:val="24"/>
          <w:lang w:val="es-ES_tradnl"/>
        </w:rPr>
        <w:t xml:space="preserve">El Recurrente </w:t>
      </w:r>
      <w:r w:rsidR="00A640B8">
        <w:rPr>
          <w:rFonts w:ascii="Palatino Linotype" w:eastAsia="Palatino Linotype" w:hAnsi="Palatino Linotype" w:cs="Palatino Linotype"/>
          <w:color w:val="000000"/>
          <w:sz w:val="24"/>
          <w:szCs w:val="24"/>
          <w:lang w:val="es-ES_tradnl"/>
        </w:rPr>
        <w:t xml:space="preserve">interpuso los presentes recursos de revisión, los cuales fueron registrados en el </w:t>
      </w:r>
      <w:r w:rsidR="00A640B8">
        <w:rPr>
          <w:rFonts w:ascii="Palatino Linotype" w:eastAsia="Palatino Linotype" w:hAnsi="Palatino Linotype" w:cs="Palatino Linotype"/>
          <w:b/>
          <w:bCs/>
          <w:color w:val="000000"/>
          <w:sz w:val="24"/>
          <w:szCs w:val="24"/>
          <w:lang w:val="es-ES_tradnl"/>
        </w:rPr>
        <w:t xml:space="preserve">SAIMEX </w:t>
      </w:r>
      <w:r w:rsidR="00A640B8">
        <w:rPr>
          <w:rFonts w:ascii="Palatino Linotype" w:eastAsia="Palatino Linotype" w:hAnsi="Palatino Linotype" w:cs="Palatino Linotype"/>
          <w:color w:val="000000"/>
          <w:sz w:val="24"/>
          <w:szCs w:val="24"/>
          <w:lang w:val="es-ES_tradnl"/>
        </w:rPr>
        <w:t xml:space="preserve">con los expedientes </w:t>
      </w:r>
      <w:r w:rsidR="009A24EF">
        <w:rPr>
          <w:rFonts w:ascii="Palatino Linotype" w:hAnsi="Palatino Linotype" w:cs="Arial"/>
          <w:b/>
          <w:bCs/>
          <w:sz w:val="24"/>
        </w:rPr>
        <w:t xml:space="preserve">07695/INFOEM/IP/RR/2023, 07696/INFOEM/IP/RR/2023 </w:t>
      </w:r>
      <w:r w:rsidR="009A24EF">
        <w:rPr>
          <w:rFonts w:ascii="Palatino Linotype" w:hAnsi="Palatino Linotype" w:cs="Arial"/>
          <w:sz w:val="24"/>
        </w:rPr>
        <w:t xml:space="preserve">y </w:t>
      </w:r>
      <w:r w:rsidR="009A24EF">
        <w:rPr>
          <w:rFonts w:ascii="Palatino Linotype" w:hAnsi="Palatino Linotype" w:cs="Arial"/>
          <w:b/>
          <w:bCs/>
          <w:sz w:val="24"/>
        </w:rPr>
        <w:t xml:space="preserve">07697/INFOEM/IP/RR/2023, </w:t>
      </w:r>
      <w:r w:rsidR="009A24EF">
        <w:rPr>
          <w:rFonts w:ascii="Palatino Linotype" w:hAnsi="Palatino Linotype" w:cs="Arial"/>
          <w:sz w:val="24"/>
        </w:rPr>
        <w:t xml:space="preserve">manifestando lo siguiente: </w:t>
      </w:r>
    </w:p>
    <w:p w14:paraId="69EBFBD5" w14:textId="77777777" w:rsidR="002D7FD0" w:rsidRDefault="002D7FD0" w:rsidP="00CE1BF6">
      <w:pPr>
        <w:pBdr>
          <w:top w:val="nil"/>
          <w:left w:val="nil"/>
          <w:bottom w:val="nil"/>
          <w:right w:val="nil"/>
          <w:between w:val="nil"/>
        </w:pBdr>
        <w:spacing w:after="0" w:line="360" w:lineRule="auto"/>
        <w:jc w:val="both"/>
        <w:rPr>
          <w:rFonts w:ascii="Palatino Linotype" w:hAnsi="Palatino Linotype" w:cs="Arial"/>
          <w:b/>
          <w:bCs/>
          <w:sz w:val="24"/>
          <w:lang w:val="es-ES_tradnl"/>
        </w:rPr>
      </w:pPr>
    </w:p>
    <w:p w14:paraId="5BD0EE29" w14:textId="233CAE00" w:rsidR="009A24EF" w:rsidRPr="00E011AF" w:rsidRDefault="009A24EF" w:rsidP="00CE1BF6">
      <w:pPr>
        <w:pBdr>
          <w:top w:val="nil"/>
          <w:left w:val="nil"/>
          <w:bottom w:val="nil"/>
          <w:right w:val="nil"/>
          <w:between w:val="nil"/>
        </w:pBdr>
        <w:spacing w:after="0" w:line="360" w:lineRule="auto"/>
        <w:jc w:val="both"/>
        <w:rPr>
          <w:rFonts w:ascii="Palatino Linotype" w:hAnsi="Palatino Linotype" w:cs="Arial"/>
          <w:b/>
          <w:bCs/>
          <w:sz w:val="24"/>
        </w:rPr>
      </w:pPr>
      <w:r w:rsidRPr="00E011AF">
        <w:rPr>
          <w:rFonts w:ascii="Palatino Linotype" w:hAnsi="Palatino Linotype" w:cs="Arial"/>
          <w:b/>
          <w:bCs/>
          <w:sz w:val="24"/>
        </w:rPr>
        <w:t>07695/INFOEM/IP/RR/2023</w:t>
      </w:r>
    </w:p>
    <w:p w14:paraId="043E9960" w14:textId="77777777" w:rsidR="009A24EF" w:rsidRDefault="009A24EF" w:rsidP="009A24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2263522D" w14:textId="1FC042E6" w:rsidR="009A24EF" w:rsidRPr="009A24EF" w:rsidRDefault="009A24EF" w:rsidP="009A24EF">
      <w:pPr>
        <w:pStyle w:val="Citas"/>
        <w:rPr>
          <w:rFonts w:eastAsia="Palatino Linotype" w:cs="Palatino Linotype"/>
          <w:b/>
          <w:bCs/>
          <w:sz w:val="24"/>
          <w:szCs w:val="24"/>
          <w:lang w:val="es-ES_tradnl"/>
        </w:rPr>
      </w:pPr>
      <w:r>
        <w:t xml:space="preserve">“Solicité Versión pública del contrato mediante el </w:t>
      </w:r>
      <w:proofErr w:type="spellStart"/>
      <w:r>
        <w:t>cuál</w:t>
      </w:r>
      <w:proofErr w:type="spellEnd"/>
      <w:r>
        <w:t xml:space="preserve"> se bacheo en la calle matlazinca y calle 5 de mayo en la comunidad de Santa Mónica, así mismo de la calle Emiliano Zapata en la comunidad de plaza nueva. Del cual no se me proporcionó la información” </w:t>
      </w:r>
      <w:r>
        <w:rPr>
          <w:b/>
          <w:bCs/>
        </w:rPr>
        <w:t>(Sic)</w:t>
      </w:r>
    </w:p>
    <w:p w14:paraId="708EA44E" w14:textId="77777777" w:rsidR="009A24EF" w:rsidRDefault="009A24EF" w:rsidP="009A24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1B990F0B" w14:textId="2BA247D2" w:rsidR="009A24EF" w:rsidRPr="009A24EF" w:rsidRDefault="009A24EF" w:rsidP="009A24EF">
      <w:pPr>
        <w:pStyle w:val="Citas"/>
        <w:rPr>
          <w:rFonts w:eastAsia="Palatino Linotype" w:cs="Palatino Linotype"/>
          <w:b/>
          <w:bCs/>
          <w:sz w:val="24"/>
          <w:szCs w:val="24"/>
          <w:lang w:val="es-ES_tradnl"/>
        </w:rPr>
      </w:pPr>
      <w:r>
        <w:lastRenderedPageBreak/>
        <w:t xml:space="preserve">“Solicité Versión pública del contrato mediante el </w:t>
      </w:r>
      <w:proofErr w:type="spellStart"/>
      <w:r>
        <w:t>cuál</w:t>
      </w:r>
      <w:proofErr w:type="spellEnd"/>
      <w:r>
        <w:t xml:space="preserve"> se bacheo en la calle matlazinca y calle 5 de mayo en la comunidad de Santa Mónica, así mismo de la calle Emiliano Zapata en la comunidad de plaza nueva. Del cual no se me proporcionó la información” </w:t>
      </w:r>
      <w:r>
        <w:rPr>
          <w:b/>
          <w:bCs/>
        </w:rPr>
        <w:t>(Sic)</w:t>
      </w:r>
    </w:p>
    <w:p w14:paraId="6EC2038F" w14:textId="77777777" w:rsidR="009A24EF" w:rsidRPr="009A24EF" w:rsidRDefault="009A24EF" w:rsidP="00CE1BF6">
      <w:pPr>
        <w:pBdr>
          <w:top w:val="nil"/>
          <w:left w:val="nil"/>
          <w:bottom w:val="nil"/>
          <w:right w:val="nil"/>
          <w:between w:val="nil"/>
        </w:pBdr>
        <w:spacing w:after="0" w:line="360" w:lineRule="auto"/>
        <w:jc w:val="both"/>
        <w:rPr>
          <w:rFonts w:ascii="Palatino Linotype" w:hAnsi="Palatino Linotype" w:cs="Arial"/>
          <w:b/>
          <w:bCs/>
          <w:sz w:val="24"/>
        </w:rPr>
      </w:pPr>
    </w:p>
    <w:p w14:paraId="73960817" w14:textId="77777777" w:rsidR="009A24EF" w:rsidRPr="009A24EF" w:rsidRDefault="009A24EF" w:rsidP="00CE1BF6">
      <w:pPr>
        <w:pBdr>
          <w:top w:val="nil"/>
          <w:left w:val="nil"/>
          <w:bottom w:val="nil"/>
          <w:right w:val="nil"/>
          <w:between w:val="nil"/>
        </w:pBdr>
        <w:spacing w:after="0" w:line="360" w:lineRule="auto"/>
        <w:jc w:val="both"/>
        <w:rPr>
          <w:rFonts w:ascii="Palatino Linotype" w:hAnsi="Palatino Linotype" w:cs="Arial"/>
          <w:b/>
          <w:bCs/>
          <w:sz w:val="24"/>
        </w:rPr>
      </w:pPr>
      <w:r w:rsidRPr="009A24EF">
        <w:rPr>
          <w:rFonts w:ascii="Palatino Linotype" w:hAnsi="Palatino Linotype" w:cs="Arial"/>
          <w:b/>
          <w:bCs/>
          <w:sz w:val="24"/>
        </w:rPr>
        <w:t>07696/INFOEM/IP/RR/2023</w:t>
      </w:r>
    </w:p>
    <w:p w14:paraId="3BFD714C" w14:textId="77777777" w:rsidR="009A24EF" w:rsidRDefault="009A24EF" w:rsidP="009A24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 xml:space="preserve">Acto Impugnado: </w:t>
      </w:r>
    </w:p>
    <w:p w14:paraId="15B6C8FC" w14:textId="535C946F" w:rsidR="009A24EF" w:rsidRPr="009A24EF" w:rsidRDefault="009A24EF" w:rsidP="009A24EF">
      <w:pPr>
        <w:pStyle w:val="Citas"/>
        <w:rPr>
          <w:rFonts w:eastAsia="Palatino Linotype" w:cs="Palatino Linotype"/>
          <w:b/>
          <w:bCs/>
          <w:sz w:val="24"/>
          <w:szCs w:val="24"/>
          <w:lang w:val="es-ES_tradnl"/>
        </w:rPr>
      </w:pPr>
      <w:r>
        <w:t xml:space="preserve">“Solicité: Solicito el contrato o contratos Digitalizado del bacheo que se está realizando en el municipio en el ejercicio fiscal 2023 con el proveedor o los proveedores que se contrataron, esto en versión pública y también anexar los pagos ya sean transferencia electrónica, cheque o efectivo. (Versión Pública). 2. El Catálogo de Proveedores actualizado a la fecha. y es fecha que no se me ha proporcionado ninguna respuesta” </w:t>
      </w:r>
      <w:r>
        <w:rPr>
          <w:b/>
          <w:bCs/>
        </w:rPr>
        <w:t>(Sic)</w:t>
      </w:r>
    </w:p>
    <w:p w14:paraId="04F0547E" w14:textId="77777777" w:rsidR="009A24EF" w:rsidRDefault="009A24EF" w:rsidP="009A24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26A5A6D1" w14:textId="3B23A2D8" w:rsidR="009A24EF" w:rsidRPr="004D1BFA" w:rsidRDefault="004D1BFA" w:rsidP="004D1BFA">
      <w:pPr>
        <w:pStyle w:val="Citas"/>
        <w:rPr>
          <w:b/>
          <w:bCs/>
          <w:sz w:val="24"/>
          <w:lang w:val="es-ES_tradnl"/>
        </w:rPr>
      </w:pPr>
      <w:r>
        <w:t xml:space="preserve">“Solicité: Solicito el contrato o contratos Digitalizado del bacheo que se está realizando en el municipio en el ejercicio fiscal 2023 con el proveedor o los proveedores que se contrataron, esto en versión pública y también anexar los pagos ya sean transferencia electrónica, cheque o efectivo. (Versión Pública). 2. El Catálogo de Proveedores actualizado a la fecha. y es fecha que no se me ha proporcionado ninguna respuesta” </w:t>
      </w:r>
      <w:r>
        <w:rPr>
          <w:b/>
          <w:bCs/>
        </w:rPr>
        <w:t>(Sic)</w:t>
      </w:r>
    </w:p>
    <w:p w14:paraId="332BF8D7" w14:textId="77777777" w:rsidR="009A24EF" w:rsidRDefault="009A24EF" w:rsidP="00CE1BF6">
      <w:pPr>
        <w:pBdr>
          <w:top w:val="nil"/>
          <w:left w:val="nil"/>
          <w:bottom w:val="nil"/>
          <w:right w:val="nil"/>
          <w:between w:val="nil"/>
        </w:pBdr>
        <w:spacing w:after="0" w:line="360" w:lineRule="auto"/>
        <w:jc w:val="both"/>
        <w:rPr>
          <w:rFonts w:ascii="Palatino Linotype" w:hAnsi="Palatino Linotype" w:cs="Arial"/>
          <w:b/>
          <w:bCs/>
          <w:sz w:val="24"/>
          <w:lang w:val="es-ES_tradnl"/>
        </w:rPr>
      </w:pPr>
    </w:p>
    <w:p w14:paraId="6B4FA594" w14:textId="5DC1607A" w:rsidR="009A24EF" w:rsidRDefault="009A24EF" w:rsidP="00CE1BF6">
      <w:pPr>
        <w:pBdr>
          <w:top w:val="nil"/>
          <w:left w:val="nil"/>
          <w:bottom w:val="nil"/>
          <w:right w:val="nil"/>
          <w:between w:val="nil"/>
        </w:pBdr>
        <w:spacing w:after="0" w:line="360" w:lineRule="auto"/>
        <w:jc w:val="both"/>
        <w:rPr>
          <w:rFonts w:ascii="Palatino Linotype" w:hAnsi="Palatino Linotype" w:cs="Arial"/>
          <w:b/>
          <w:bCs/>
          <w:sz w:val="24"/>
        </w:rPr>
      </w:pPr>
      <w:r w:rsidRPr="009A24EF">
        <w:rPr>
          <w:rFonts w:ascii="Palatino Linotype" w:hAnsi="Palatino Linotype" w:cs="Arial"/>
          <w:sz w:val="24"/>
        </w:rPr>
        <w:t xml:space="preserve"> </w:t>
      </w:r>
      <w:r w:rsidRPr="009A24EF">
        <w:rPr>
          <w:rFonts w:ascii="Palatino Linotype" w:hAnsi="Palatino Linotype" w:cs="Arial"/>
          <w:b/>
          <w:bCs/>
          <w:sz w:val="24"/>
        </w:rPr>
        <w:t>07697/INFOEM/IP/RR/2023</w:t>
      </w:r>
    </w:p>
    <w:p w14:paraId="23C38305" w14:textId="77777777" w:rsidR="009A24EF" w:rsidRDefault="009A24EF" w:rsidP="009A24E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lastRenderedPageBreak/>
        <w:t xml:space="preserve">Acto Impugnado: </w:t>
      </w:r>
    </w:p>
    <w:p w14:paraId="4A6D6943" w14:textId="43DB36C2" w:rsidR="004D1BFA" w:rsidRPr="004D1BFA" w:rsidRDefault="004D1BFA" w:rsidP="004D1BFA">
      <w:pPr>
        <w:pStyle w:val="Citas"/>
        <w:rPr>
          <w:rFonts w:eastAsia="Palatino Linotype" w:cs="Palatino Linotype"/>
          <w:b/>
          <w:bCs/>
          <w:sz w:val="24"/>
          <w:szCs w:val="24"/>
          <w:lang w:val="es-ES_tradnl"/>
        </w:rPr>
      </w:pPr>
      <w:r>
        <w:t xml:space="preserve">“Solicité: Solicito el contrato o contratos Digitalizado del "Programa de Desarrollo de Los Destinos Turísticos de Ocuilan" que se realizó en la comunidad de </w:t>
      </w:r>
      <w:proofErr w:type="spellStart"/>
      <w:r>
        <w:t>Ahuatenco</w:t>
      </w:r>
      <w:proofErr w:type="spellEnd"/>
      <w:r>
        <w:t xml:space="preserve"> según publicación de Facebook, con el proveedor o los proveedores que se contrataron, esto en versión pública y también anexar los pagos ya sean transferencia electrónica, cheque o efectivo. (Versión Pública). 2. El Catálogo de Proveedores actualizado a la fecha. Y es fecha que no se me ha dado ninguna respuesta todavía” </w:t>
      </w:r>
      <w:r>
        <w:rPr>
          <w:b/>
          <w:bCs/>
        </w:rPr>
        <w:t>(Sic)</w:t>
      </w:r>
    </w:p>
    <w:p w14:paraId="1E861708" w14:textId="77777777" w:rsidR="009A24EF" w:rsidRDefault="009A24EF" w:rsidP="009A24E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Pr="00883102">
        <w:rPr>
          <w:rFonts w:ascii="Palatino Linotype" w:eastAsia="Palatino Linotype" w:hAnsi="Palatino Linotype" w:cs="Palatino Linotype"/>
          <w:color w:val="000000"/>
          <w:sz w:val="24"/>
          <w:szCs w:val="24"/>
          <w:lang w:val="es-ES_tradnl"/>
        </w:rPr>
        <w:t xml:space="preserve">: </w:t>
      </w:r>
    </w:p>
    <w:p w14:paraId="211E5585" w14:textId="2B8F2D98" w:rsidR="009A24EF" w:rsidRPr="004D1BFA" w:rsidRDefault="004D1BFA" w:rsidP="004D1BFA">
      <w:pPr>
        <w:pStyle w:val="Citas"/>
        <w:rPr>
          <w:rFonts w:eastAsia="Palatino Linotype" w:cs="Palatino Linotype"/>
          <w:b/>
          <w:bCs/>
          <w:sz w:val="24"/>
          <w:szCs w:val="24"/>
          <w:lang w:val="es-ES_tradnl"/>
        </w:rPr>
      </w:pPr>
      <w:r>
        <w:t xml:space="preserve">“Solicité: Solicito el contrato o contratos Digitalizado del "Programa de Desarrollo de Los Destinos Turísticos de Ocuilan" que se realizó en la comunidad de </w:t>
      </w:r>
      <w:proofErr w:type="spellStart"/>
      <w:r>
        <w:t>Ahuatenco</w:t>
      </w:r>
      <w:proofErr w:type="spellEnd"/>
      <w:r>
        <w:t xml:space="preserve"> según publicación de Facebook, con el proveedor o los proveedores que se contrataron, esto en versión pública y también anexar los pagos ya sean transferencia electrónica, cheque o efectivo. (Versión Pública). 2. El Catálogo de Proveedores actualizado a la fecha. Y es fecha que no se me ha dado ninguna respuesta todavía” </w:t>
      </w:r>
      <w:r>
        <w:rPr>
          <w:b/>
          <w:bCs/>
        </w:rPr>
        <w:t>(Sic)</w:t>
      </w:r>
    </w:p>
    <w:p w14:paraId="4E1A3492" w14:textId="77777777" w:rsidR="009A24EF" w:rsidRPr="009A24EF" w:rsidRDefault="009A24EF" w:rsidP="00A640B8">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14:paraId="333F87B9" w14:textId="51AF4241" w:rsidR="00CE1BF6" w:rsidRPr="000316DC" w:rsidRDefault="00411098" w:rsidP="00CE1BF6">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CE1BF6" w:rsidRPr="000316DC">
        <w:rPr>
          <w:rFonts w:ascii="Palatino Linotype" w:hAnsi="Palatino Linotype" w:cs="Arial"/>
          <w:b/>
          <w:sz w:val="24"/>
          <w:szCs w:val="24"/>
        </w:rPr>
        <w:t xml:space="preserve">. </w:t>
      </w:r>
      <w:r w:rsidR="00CE1BF6" w:rsidRPr="000316DC">
        <w:rPr>
          <w:rFonts w:ascii="Palatino Linotype" w:hAnsi="Palatino Linotype" w:cs="Arial"/>
          <w:b/>
          <w:sz w:val="28"/>
          <w:szCs w:val="28"/>
        </w:rPr>
        <w:t>Del turno del recurso de revisión.</w:t>
      </w:r>
    </w:p>
    <w:p w14:paraId="6ABEBDC9" w14:textId="1AA8983D" w:rsidR="00241AEF" w:rsidRDefault="00241AEF" w:rsidP="00241AEF">
      <w:pPr>
        <w:pStyle w:val="Prrafodelista"/>
        <w:spacing w:line="360" w:lineRule="auto"/>
        <w:ind w:left="0"/>
        <w:jc w:val="both"/>
        <w:rPr>
          <w:rFonts w:ascii="Palatino Linotype" w:hAnsi="Palatino Linotype" w:cs="Arial"/>
        </w:rPr>
      </w:pPr>
      <w:r w:rsidRPr="000316DC">
        <w:rPr>
          <w:rFonts w:ascii="Palatino Linotype" w:hAnsi="Palatino Linotype" w:cs="Arial"/>
        </w:rPr>
        <w:t xml:space="preserve">Medios de impugnación que le fueron turnados por medio del sistema electrónico a los Comisionados </w:t>
      </w:r>
      <w:r>
        <w:rPr>
          <w:rFonts w:ascii="Palatino Linotype" w:hAnsi="Palatino Linotype" w:cs="Arial"/>
        </w:rPr>
        <w:t xml:space="preserve">José Martínez Vilchis y </w:t>
      </w:r>
      <w:r w:rsidR="00A640B8">
        <w:rPr>
          <w:rFonts w:ascii="Palatino Linotype" w:hAnsi="Palatino Linotype" w:cs="Arial"/>
        </w:rPr>
        <w:t xml:space="preserve">Luis Gustavo Parra Noriega, en </w:t>
      </w:r>
      <w:r w:rsidR="00A640B8" w:rsidRPr="000316DC">
        <w:rPr>
          <w:rFonts w:ascii="Palatino Linotype" w:hAnsi="Palatino Linotype" w:cs="Arial"/>
        </w:rPr>
        <w:t>términos del arábigo 185 fracción I de la Ley de Transparencia y Acceso a la información Pública del Estado de México y Municipios, de los cuales recayeron en acuerdos de admisión en fecha</w:t>
      </w:r>
      <w:r w:rsidR="00CA587A">
        <w:rPr>
          <w:rFonts w:ascii="Palatino Linotype" w:hAnsi="Palatino Linotype" w:cs="Arial"/>
        </w:rPr>
        <w:t xml:space="preserve">s </w:t>
      </w:r>
      <w:r w:rsidR="004D1BFA">
        <w:rPr>
          <w:rFonts w:ascii="Palatino Linotype" w:hAnsi="Palatino Linotype" w:cs="Arial"/>
          <w:b/>
          <w:bCs/>
        </w:rPr>
        <w:t xml:space="preserve">siete, ocho y diez de noviembre de dos mil veintitrés, </w:t>
      </w:r>
      <w:r w:rsidRPr="000316DC">
        <w:rPr>
          <w:rFonts w:ascii="Palatino Linotype" w:hAnsi="Palatino Linotype" w:cs="Arial"/>
        </w:rPr>
        <w:t xml:space="preserve">determinándose, un </w:t>
      </w:r>
      <w:r w:rsidRPr="000316DC">
        <w:rPr>
          <w:rFonts w:ascii="Palatino Linotype" w:hAnsi="Palatino Linotype" w:cs="Arial"/>
        </w:rPr>
        <w:lastRenderedPageBreak/>
        <w:t>plazo de siete días para que las partes manifestaran lo que a su derecho corresponda en términos de los numerales ya citados.</w:t>
      </w:r>
      <w:r>
        <w:rPr>
          <w:rFonts w:ascii="Palatino Linotype" w:hAnsi="Palatino Linotype" w:cs="Arial"/>
        </w:rPr>
        <w:t xml:space="preserve"> </w:t>
      </w:r>
    </w:p>
    <w:p w14:paraId="48D746E0" w14:textId="77777777" w:rsidR="002D7FD0" w:rsidRDefault="002D7FD0" w:rsidP="00241AEF">
      <w:pPr>
        <w:pStyle w:val="Prrafodelista"/>
        <w:spacing w:line="360" w:lineRule="auto"/>
        <w:ind w:left="0"/>
        <w:jc w:val="both"/>
        <w:rPr>
          <w:rFonts w:ascii="Palatino Linotype" w:hAnsi="Palatino Linotype" w:cs="Arial"/>
        </w:rPr>
      </w:pPr>
    </w:p>
    <w:p w14:paraId="428484ED" w14:textId="6E9BC723" w:rsidR="00CE1BF6" w:rsidRPr="00696379" w:rsidRDefault="00411098" w:rsidP="00CE1BF6">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QUINTO</w:t>
      </w:r>
      <w:r w:rsidR="00CE1BF6" w:rsidRPr="00696379">
        <w:rPr>
          <w:rFonts w:ascii="Palatino Linotype" w:hAnsi="Palatino Linotype" w:cs="Arial"/>
          <w:b/>
          <w:sz w:val="28"/>
          <w:szCs w:val="28"/>
        </w:rPr>
        <w:t>. De la acumulación.</w:t>
      </w:r>
    </w:p>
    <w:p w14:paraId="70EC46EB" w14:textId="7DF039B5" w:rsidR="00CE1BF6" w:rsidRDefault="00CE1BF6" w:rsidP="00CE1BF6">
      <w:pPr>
        <w:pStyle w:val="Prrafodelista"/>
        <w:spacing w:line="360" w:lineRule="auto"/>
        <w:ind w:left="0"/>
        <w:jc w:val="both"/>
        <w:rPr>
          <w:rFonts w:ascii="Palatino Linotype" w:hAnsi="Palatino Linotype" w:cs="Arial"/>
        </w:rPr>
      </w:pPr>
      <w:r w:rsidRPr="00696379">
        <w:rPr>
          <w:rFonts w:ascii="Palatino Linotype" w:hAnsi="Palatino Linotype" w:cs="Arial"/>
        </w:rPr>
        <w:t>Posteriormente por acuerdo del Pleno del Instituto, en la</w:t>
      </w:r>
      <w:r>
        <w:rPr>
          <w:rFonts w:ascii="Palatino Linotype" w:hAnsi="Palatino Linotype" w:cs="Arial"/>
        </w:rPr>
        <w:t xml:space="preserve"> </w:t>
      </w:r>
      <w:r w:rsidR="004D1BFA">
        <w:rPr>
          <w:rFonts w:ascii="Palatino Linotype" w:hAnsi="Palatino Linotype" w:cs="Arial"/>
        </w:rPr>
        <w:t xml:space="preserve">Cuadragésima Primera Sesión Ordinaria, de fecha quince de noviembre de dos mil veintitrés, se </w:t>
      </w:r>
      <w:r w:rsidR="00553632">
        <w:rPr>
          <w:rFonts w:ascii="Palatino Linotype" w:hAnsi="Palatino Linotype" w:cs="Arial"/>
        </w:rPr>
        <w:t xml:space="preserve">determinó </w:t>
      </w:r>
      <w:r>
        <w:rPr>
          <w:rFonts w:ascii="Palatino Linotype" w:hAnsi="Palatino Linotype" w:cs="Arial"/>
        </w:rPr>
        <w:t xml:space="preserve">acumular los recursos de revisión en estudio, ya que existe identidad del solicitante, del sujeto obligado y similitud de causas y objeto de solicitud. </w:t>
      </w:r>
    </w:p>
    <w:p w14:paraId="6D4520D6" w14:textId="77777777" w:rsidR="00553632" w:rsidRDefault="00553632" w:rsidP="00CE1BF6">
      <w:pPr>
        <w:pStyle w:val="Prrafodelista"/>
        <w:spacing w:line="360" w:lineRule="auto"/>
        <w:ind w:left="0"/>
        <w:jc w:val="both"/>
        <w:rPr>
          <w:rFonts w:ascii="Palatino Linotype" w:hAnsi="Palatino Linotype" w:cs="Arial"/>
        </w:rPr>
      </w:pPr>
    </w:p>
    <w:p w14:paraId="77804475" w14:textId="77777777" w:rsidR="00CE1BF6" w:rsidRPr="00CA418F" w:rsidRDefault="00CE1BF6" w:rsidP="00CE1BF6">
      <w:pPr>
        <w:spacing w:after="0" w:line="360" w:lineRule="auto"/>
        <w:jc w:val="both"/>
        <w:rPr>
          <w:rFonts w:ascii="Palatino Linotype" w:hAnsi="Palatino Linotype"/>
          <w:sz w:val="24"/>
          <w:szCs w:val="24"/>
        </w:rPr>
      </w:pPr>
      <w:r w:rsidRPr="00696379">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ECF275B" w14:textId="77777777" w:rsidR="00CE1BF6" w:rsidRPr="007D54D0" w:rsidRDefault="00CE1BF6" w:rsidP="00CE1BF6">
      <w:pPr>
        <w:spacing w:before="240" w:line="360" w:lineRule="auto"/>
        <w:ind w:left="851" w:right="851"/>
        <w:jc w:val="center"/>
        <w:rPr>
          <w:rFonts w:ascii="Palatino Linotype" w:hAnsi="Palatino Linotype"/>
          <w:b/>
          <w:i/>
        </w:rPr>
      </w:pPr>
      <w:r>
        <w:rPr>
          <w:rFonts w:ascii="Palatino Linotype" w:hAnsi="Palatino Linotype"/>
          <w:b/>
          <w:i/>
        </w:rPr>
        <w:t>Ley de Transparencia y Acceso a la Información Pública del Estado de México y Municipios</w:t>
      </w:r>
    </w:p>
    <w:p w14:paraId="3C25826F" w14:textId="77777777" w:rsidR="00CE1BF6" w:rsidRPr="00A6274E" w:rsidRDefault="00CE1BF6" w:rsidP="00CE1BF6">
      <w:pPr>
        <w:spacing w:before="240" w:line="360" w:lineRule="auto"/>
        <w:ind w:left="851" w:right="851"/>
        <w:jc w:val="both"/>
        <w:rPr>
          <w:rFonts w:ascii="Palatino Linotype" w:hAnsi="Palatino Linotype"/>
          <w:b/>
          <w:i/>
        </w:rPr>
      </w:pPr>
      <w:r>
        <w:rPr>
          <w:rFonts w:ascii="Palatino Linotype" w:hAnsi="Palatino Linotype"/>
          <w:i/>
        </w:rPr>
        <w:t>“</w:t>
      </w:r>
      <w:r w:rsidRPr="006F2470">
        <w:rPr>
          <w:rFonts w:ascii="Palatino Linotype" w:hAnsi="Palatino Linotype"/>
          <w:i/>
        </w:rPr>
        <w:t xml:space="preserve">Artículo 195. En la tramitación del recurso de revisión se aplicarán supletoriamente las disposiciones contenidas en el </w:t>
      </w:r>
      <w:r w:rsidRPr="006F2470">
        <w:rPr>
          <w:rFonts w:ascii="Palatino Linotype" w:hAnsi="Palatino Linotype"/>
          <w:b/>
          <w:i/>
          <w:u w:val="single"/>
        </w:rPr>
        <w:t>Código de Procedimientos Administrativos del Estado de México</w:t>
      </w:r>
      <w:r w:rsidRPr="006F2470">
        <w:rPr>
          <w:rFonts w:ascii="Palatino Linotype" w:hAnsi="Palatino Linotype"/>
          <w:i/>
        </w:rPr>
        <w:t>.”</w:t>
      </w:r>
      <w:r>
        <w:rPr>
          <w:rFonts w:ascii="Palatino Linotype" w:hAnsi="Palatino Linotype"/>
          <w:i/>
        </w:rPr>
        <w:t xml:space="preserve"> </w:t>
      </w:r>
      <w:r>
        <w:rPr>
          <w:rFonts w:ascii="Palatino Linotype" w:hAnsi="Palatino Linotype"/>
          <w:b/>
          <w:i/>
        </w:rPr>
        <w:t>[Sic]</w:t>
      </w:r>
    </w:p>
    <w:p w14:paraId="0609B4E5" w14:textId="77777777" w:rsidR="00CE1BF6" w:rsidRDefault="00CE1BF6" w:rsidP="00CE1BF6">
      <w:pPr>
        <w:spacing w:before="240" w:line="360" w:lineRule="auto"/>
        <w:ind w:left="851" w:right="851"/>
        <w:jc w:val="both"/>
        <w:rPr>
          <w:rFonts w:ascii="Palatino Linotype" w:hAnsi="Palatino Linotype"/>
          <w:i/>
        </w:rPr>
      </w:pPr>
    </w:p>
    <w:p w14:paraId="3D6D5D21" w14:textId="77777777" w:rsidR="00CE1BF6" w:rsidRPr="001D1D00" w:rsidRDefault="00CE1BF6" w:rsidP="00CE1BF6">
      <w:pPr>
        <w:spacing w:before="240" w:line="360" w:lineRule="auto"/>
        <w:ind w:left="851" w:right="851"/>
        <w:jc w:val="center"/>
        <w:rPr>
          <w:rFonts w:ascii="Palatino Linotype" w:hAnsi="Palatino Linotype"/>
          <w:b/>
          <w:i/>
        </w:rPr>
      </w:pPr>
      <w:r w:rsidRPr="001D1D00">
        <w:rPr>
          <w:rFonts w:ascii="Palatino Linotype" w:hAnsi="Palatino Linotype"/>
          <w:b/>
          <w:i/>
        </w:rPr>
        <w:t>Código de Procedimientos Administrativos del Estado de México</w:t>
      </w:r>
    </w:p>
    <w:p w14:paraId="279A8DB6" w14:textId="77777777" w:rsidR="00CE1BF6" w:rsidRPr="006F2470" w:rsidRDefault="00CE1BF6" w:rsidP="00CE1BF6">
      <w:pPr>
        <w:spacing w:before="240" w:line="360" w:lineRule="auto"/>
        <w:ind w:left="851" w:right="851"/>
        <w:jc w:val="both"/>
        <w:rPr>
          <w:rFonts w:ascii="Palatino Linotype" w:hAnsi="Palatino Linotype"/>
          <w:b/>
          <w:i/>
        </w:rPr>
      </w:pPr>
      <w:r w:rsidRPr="006F2470">
        <w:rPr>
          <w:rFonts w:ascii="Palatino Linotype" w:hAnsi="Palatino Linotype"/>
          <w:i/>
        </w:rPr>
        <w:lastRenderedPageBreak/>
        <w:t xml:space="preserve">“Artículo 18.- </w:t>
      </w:r>
      <w:r w:rsidRPr="006F2470">
        <w:rPr>
          <w:rFonts w:ascii="Palatino Linotype" w:hAnsi="Palatino Linotype"/>
          <w:b/>
          <w:i/>
          <w:u w:val="single"/>
        </w:rPr>
        <w:t>La autoridad administrativa</w:t>
      </w:r>
      <w:r w:rsidRPr="006F2470">
        <w:rPr>
          <w:rFonts w:ascii="Palatino Linotype" w:hAnsi="Palatino Linotype"/>
          <w:i/>
        </w:rPr>
        <w:t xml:space="preserve"> o el Tribunal </w:t>
      </w:r>
      <w:r w:rsidRPr="006F2470">
        <w:rPr>
          <w:rFonts w:ascii="Palatino Linotype" w:hAnsi="Palatino Linotype"/>
          <w:b/>
          <w:i/>
          <w:u w:val="single"/>
        </w:rPr>
        <w:t>acordarán la acumulación</w:t>
      </w:r>
      <w:r w:rsidRPr="006F2470">
        <w:rPr>
          <w:rFonts w:ascii="Palatino Linotype" w:hAnsi="Palatino Linotype"/>
          <w:i/>
        </w:rPr>
        <w:t xml:space="preserve"> de los expedientes del procedimiento y proceso administrativo que ante ellos se sigan</w:t>
      </w:r>
      <w:r w:rsidRPr="006F2470">
        <w:rPr>
          <w:rFonts w:ascii="Palatino Linotype" w:hAnsi="Palatino Linotype"/>
          <w:b/>
          <w:i/>
          <w:u w:val="single"/>
        </w:rPr>
        <w:t>, de oficio</w:t>
      </w:r>
      <w:r w:rsidRPr="006F2470">
        <w:rPr>
          <w:rFonts w:ascii="Palatino Linotype" w:hAnsi="Palatino Linotype"/>
          <w:i/>
        </w:rPr>
        <w:t xml:space="preserve"> o a petición de parte, </w:t>
      </w:r>
      <w:r w:rsidRPr="006F2470">
        <w:rPr>
          <w:rFonts w:ascii="Palatino Linotype" w:hAnsi="Palatino Linotype"/>
          <w:b/>
          <w:i/>
          <w:u w:val="single"/>
        </w:rPr>
        <w:t>cuando las partes o los actos administrativos sean iguales, se trate de actos conexos o resulte conveniente el trámite unificado de los asuntos</w:t>
      </w:r>
      <w:r w:rsidRPr="006F2470">
        <w:rPr>
          <w:rFonts w:ascii="Palatino Linotype" w:hAnsi="Palatino Linotype"/>
          <w:i/>
        </w:rPr>
        <w:t xml:space="preserve">, para evitar la emisión de resoluciones contradictorias. La misma regla se aplicará, en lo conducente, para la separación de los expedientes.” </w:t>
      </w:r>
      <w:r w:rsidRPr="006F2470">
        <w:rPr>
          <w:rFonts w:ascii="Palatino Linotype" w:hAnsi="Palatino Linotype"/>
          <w:b/>
          <w:i/>
        </w:rPr>
        <w:t>[Sic]</w:t>
      </w:r>
    </w:p>
    <w:p w14:paraId="6F3B46F9" w14:textId="77777777" w:rsidR="00CE1BF6" w:rsidRDefault="00CE1BF6" w:rsidP="00CE1BF6">
      <w:pPr>
        <w:spacing w:before="240" w:line="360" w:lineRule="auto"/>
        <w:jc w:val="both"/>
        <w:rPr>
          <w:rFonts w:ascii="Palatino Linotype" w:hAnsi="Palatino Linotype" w:cs="Arial"/>
          <w:sz w:val="24"/>
          <w:szCs w:val="24"/>
        </w:rPr>
      </w:pPr>
    </w:p>
    <w:p w14:paraId="501E9FB7" w14:textId="1DAC9D1C" w:rsidR="00CE1BF6" w:rsidRDefault="00411098" w:rsidP="00CE1BF6">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CE1BF6" w:rsidRPr="008551ED">
        <w:rPr>
          <w:rFonts w:ascii="Palatino Linotype" w:hAnsi="Palatino Linotype" w:cs="Arial"/>
          <w:b/>
          <w:sz w:val="24"/>
          <w:szCs w:val="24"/>
        </w:rPr>
        <w:t>.</w:t>
      </w:r>
      <w:r w:rsidR="00CE1BF6">
        <w:rPr>
          <w:rFonts w:ascii="Palatino Linotype" w:hAnsi="Palatino Linotype" w:cs="Arial"/>
          <w:b/>
          <w:sz w:val="24"/>
          <w:szCs w:val="24"/>
        </w:rPr>
        <w:t xml:space="preserve"> </w:t>
      </w:r>
      <w:r w:rsidR="00CE1BF6" w:rsidRPr="0087163A">
        <w:rPr>
          <w:rFonts w:ascii="Palatino Linotype" w:hAnsi="Palatino Linotype" w:cs="Arial"/>
          <w:b/>
          <w:sz w:val="28"/>
          <w:szCs w:val="28"/>
        </w:rPr>
        <w:t>De la etapa de instrucción.</w:t>
      </w:r>
    </w:p>
    <w:p w14:paraId="2AA36EDC" w14:textId="7A94AD49" w:rsidR="006B413D" w:rsidRPr="006B413D" w:rsidRDefault="00241AEF" w:rsidP="00241AEF">
      <w:pPr>
        <w:spacing w:before="240" w:line="360" w:lineRule="auto"/>
        <w:jc w:val="both"/>
        <w:rPr>
          <w:rFonts w:ascii="Palatino Linotype" w:hAnsi="Palatino Linotype" w:cs="Arial"/>
          <w:sz w:val="24"/>
          <w:szCs w:val="24"/>
        </w:rPr>
      </w:pPr>
      <w:r w:rsidRPr="006B413D">
        <w:rPr>
          <w:rFonts w:ascii="Palatino Linotype" w:hAnsi="Palatino Linotype" w:cs="Arial"/>
          <w:sz w:val="24"/>
          <w:szCs w:val="24"/>
        </w:rPr>
        <w:t xml:space="preserve">Así, una vez transcurrido el término legal referido, se advierte que </w:t>
      </w:r>
      <w:r w:rsidRPr="006B413D">
        <w:rPr>
          <w:rFonts w:ascii="Palatino Linotype" w:hAnsi="Palatino Linotype" w:cs="Arial"/>
          <w:b/>
          <w:sz w:val="24"/>
          <w:szCs w:val="24"/>
        </w:rPr>
        <w:t xml:space="preserve">El Sujeto Obligado </w:t>
      </w:r>
      <w:r w:rsidRPr="006B413D">
        <w:rPr>
          <w:rFonts w:ascii="Palatino Linotype" w:hAnsi="Palatino Linotype" w:cs="Arial"/>
          <w:sz w:val="24"/>
          <w:szCs w:val="24"/>
        </w:rPr>
        <w:t>fue omiso en presentar sus informes justificados</w:t>
      </w:r>
      <w:r w:rsidR="00765693">
        <w:rPr>
          <w:rFonts w:ascii="Palatino Linotype" w:hAnsi="Palatino Linotype" w:cs="Arial"/>
          <w:sz w:val="24"/>
          <w:szCs w:val="24"/>
        </w:rPr>
        <w:t xml:space="preserve">. </w:t>
      </w:r>
    </w:p>
    <w:p w14:paraId="2DD5E808" w14:textId="476275F8" w:rsidR="00241AEF" w:rsidRDefault="00241AEF" w:rsidP="00241AEF">
      <w:pPr>
        <w:spacing w:before="240" w:line="360" w:lineRule="auto"/>
        <w:jc w:val="both"/>
        <w:rPr>
          <w:rFonts w:ascii="Palatino Linotype" w:hAnsi="Palatino Linotype" w:cs="Arial"/>
          <w:sz w:val="24"/>
          <w:szCs w:val="24"/>
        </w:rPr>
      </w:pPr>
      <w:r w:rsidRPr="0003734B">
        <w:rPr>
          <w:rFonts w:ascii="Palatino Linotype" w:hAnsi="Palatino Linotype" w:cs="Arial"/>
          <w:sz w:val="24"/>
          <w:szCs w:val="24"/>
        </w:rPr>
        <w:t xml:space="preserve">Por lo que una vez transcurrido el plazo establecido para que las partes manifestaran lo que a su derecho conviniera, en fecha </w:t>
      </w:r>
      <w:r w:rsidR="004D1BFA">
        <w:rPr>
          <w:rFonts w:ascii="Palatino Linotype" w:hAnsi="Palatino Linotype" w:cs="Arial"/>
          <w:b/>
          <w:bCs/>
          <w:sz w:val="24"/>
          <w:szCs w:val="24"/>
        </w:rPr>
        <w:t xml:space="preserve">veintidós de noviembre de dos mil veintitrés, </w:t>
      </w:r>
      <w:r w:rsidRPr="0003734B">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02619312" w14:textId="77777777" w:rsidR="00241AEF" w:rsidRDefault="00241AEF" w:rsidP="00CE1BF6">
      <w:pPr>
        <w:spacing w:before="240" w:line="360" w:lineRule="auto"/>
        <w:jc w:val="both"/>
        <w:rPr>
          <w:rFonts w:ascii="Palatino Linotype" w:hAnsi="Palatino Linotype" w:cs="Arial"/>
          <w:sz w:val="24"/>
          <w:szCs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7091E9E" w14:textId="77777777" w:rsidR="001763E2" w:rsidRDefault="001763E2" w:rsidP="001763E2">
      <w:pPr>
        <w:spacing w:before="240" w:line="360" w:lineRule="auto"/>
        <w:jc w:val="both"/>
        <w:rPr>
          <w:rFonts w:ascii="Palatino Linotype" w:hAnsi="Palatino Linotype" w:cs="Arial"/>
          <w:bCs/>
          <w:color w:val="000000" w:themeColor="text1"/>
          <w:sz w:val="24"/>
          <w:szCs w:val="24"/>
        </w:rPr>
      </w:pPr>
      <w:r>
        <w:rPr>
          <w:rFonts w:ascii="Palatino Linotype" w:hAnsi="Palatino Linotype" w:cs="Arial"/>
          <w:bCs/>
          <w:color w:val="000000" w:themeColor="text1"/>
          <w:sz w:val="24"/>
          <w:szCs w:val="24"/>
        </w:rPr>
        <w:lastRenderedPageBreak/>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02F0C225" w14:textId="77777777" w:rsidR="001763E2" w:rsidRDefault="001763E2" w:rsidP="00C00092">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1A01ABF" w14:textId="7E216E3A"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299FE03"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C6B0AC1" w14:textId="77777777" w:rsidR="004D1BFA" w:rsidRPr="00161CEB" w:rsidRDefault="004D1BFA" w:rsidP="004D1BFA">
      <w:pPr>
        <w:autoSpaceDE w:val="0"/>
        <w:autoSpaceDN w:val="0"/>
        <w:adjustRightInd w:val="0"/>
        <w:spacing w:after="0" w:line="360" w:lineRule="auto"/>
        <w:jc w:val="both"/>
        <w:rPr>
          <w:rFonts w:ascii="Palatino Linotype" w:hAnsi="Palatino Linotype" w:cs="Arial"/>
          <w:b/>
        </w:rPr>
      </w:pPr>
      <w:r w:rsidRPr="00161CEB">
        <w:rPr>
          <w:rFonts w:ascii="Palatino Linotype" w:hAnsi="Palatino Linotype" w:cs="Arial"/>
          <w:b/>
          <w:sz w:val="28"/>
        </w:rPr>
        <w:lastRenderedPageBreak/>
        <w:t>TERCERO. Cuestiones de previo y especial pronunciamiento</w:t>
      </w:r>
      <w:r w:rsidRPr="00161CEB">
        <w:rPr>
          <w:rFonts w:ascii="Palatino Linotype" w:hAnsi="Palatino Linotype" w:cs="Arial"/>
          <w:b/>
        </w:rPr>
        <w:t>.</w:t>
      </w:r>
    </w:p>
    <w:p w14:paraId="71885B10" w14:textId="77777777" w:rsidR="004D1BFA" w:rsidRPr="00187D70" w:rsidRDefault="004D1BFA" w:rsidP="004D1BF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171A638F"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6A6A2A68"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05E9C03C"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73807936"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22B70E65"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63B0033E"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72795775"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41D1FF6"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5C5FEEF7"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75F6853"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523215E3" w14:textId="77777777" w:rsidR="004D1BFA" w:rsidRPr="00187D70" w:rsidRDefault="004D1BFA" w:rsidP="004D1BF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667E8838" w14:textId="77777777" w:rsidR="004D1BFA" w:rsidRPr="009B74C2" w:rsidRDefault="004D1BFA" w:rsidP="004D1BF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F3CB59F" w14:textId="77777777" w:rsidR="004D1BFA" w:rsidRPr="00187D70" w:rsidRDefault="004D1BFA" w:rsidP="004D1BFA">
      <w:pPr>
        <w:spacing w:after="0" w:line="360" w:lineRule="auto"/>
        <w:jc w:val="both"/>
        <w:rPr>
          <w:rFonts w:ascii="Palatino Linotype" w:eastAsia="Times New Roman" w:hAnsi="Palatino Linotype" w:cs="Arial"/>
          <w:b/>
          <w:i/>
          <w:sz w:val="24"/>
          <w:szCs w:val="24"/>
          <w:lang w:eastAsia="es-ES"/>
        </w:rPr>
      </w:pPr>
    </w:p>
    <w:p w14:paraId="7710501A" w14:textId="77777777" w:rsidR="004D1BFA" w:rsidRPr="00187D70" w:rsidRDefault="004D1BFA" w:rsidP="004D1BFA">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47DDF041" w14:textId="77777777" w:rsidR="004D1BFA" w:rsidRDefault="004D1BFA" w:rsidP="004D1BFA">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2856BC5D" w14:textId="77777777" w:rsidR="004D1BFA" w:rsidRPr="009B74C2" w:rsidRDefault="004D1BFA" w:rsidP="004D1BFA">
      <w:pPr>
        <w:spacing w:before="240" w:line="360" w:lineRule="auto"/>
        <w:ind w:left="851" w:right="851"/>
        <w:jc w:val="both"/>
        <w:rPr>
          <w:rFonts w:ascii="Palatino Linotype" w:hAnsi="Palatino Linotype" w:cs="Arial"/>
          <w:b/>
          <w:i/>
          <w:lang w:val="es-ES" w:eastAsia="es-ES"/>
        </w:rPr>
      </w:pPr>
    </w:p>
    <w:p w14:paraId="228511F4" w14:textId="77777777" w:rsidR="004D1BFA" w:rsidRDefault="004D1BFA" w:rsidP="004D1BFA">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660E9322" w14:textId="77777777" w:rsidR="004D1BFA" w:rsidRPr="00187D70" w:rsidRDefault="004D1BFA" w:rsidP="004D1BF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582F62DB"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proofErr w:type="gramStart"/>
      <w:r w:rsidRPr="00187D70">
        <w:rPr>
          <w:rFonts w:ascii="Palatino Linotype" w:eastAsia="Times New Roman" w:hAnsi="Palatino Linotype" w:cs="Times New Roman"/>
          <w:i/>
          <w:lang w:val="es-ES" w:eastAsia="es-ES"/>
        </w:rPr>
        <w:t>°.-</w:t>
      </w:r>
      <w:proofErr w:type="gramEnd"/>
      <w:r w:rsidRPr="00187D70">
        <w:rPr>
          <w:rFonts w:ascii="Palatino Linotype" w:eastAsia="Times New Roman" w:hAnsi="Palatino Linotype" w:cs="Times New Roman"/>
          <w:i/>
          <w:lang w:val="es-ES"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CF04DCB"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9E51D3F"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059FABB8"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598B5D4D"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52873A4C"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8D461F5" w14:textId="77777777" w:rsidR="004D1BFA" w:rsidRDefault="004D1BFA" w:rsidP="004D1BF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6BEC081" w14:textId="77777777" w:rsidR="004D1BFA" w:rsidRPr="00E71AB2" w:rsidRDefault="004D1BFA" w:rsidP="004D1BFA">
      <w:pPr>
        <w:spacing w:before="240" w:line="360" w:lineRule="auto"/>
        <w:ind w:left="851" w:right="851"/>
        <w:jc w:val="both"/>
        <w:rPr>
          <w:rFonts w:ascii="Palatino Linotype" w:eastAsia="Times New Roman" w:hAnsi="Palatino Linotype" w:cs="Times New Roman"/>
          <w:b/>
          <w:i/>
          <w:lang w:val="es-ES" w:eastAsia="es-ES"/>
        </w:rPr>
      </w:pPr>
    </w:p>
    <w:p w14:paraId="0EEC002A" w14:textId="77777777" w:rsidR="004D1BFA" w:rsidRPr="00187D70" w:rsidRDefault="004D1BFA" w:rsidP="004D1BF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0ECF02EF"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6B03CBA"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16845D"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54E0A0A0"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487F06D9"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4C367BD0"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138B141"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r>
        <w:rPr>
          <w:rFonts w:ascii="Palatino Linotype" w:eastAsia="Times New Roman" w:hAnsi="Palatino Linotype" w:cs="Times New Roman"/>
          <w:i/>
          <w:lang w:val="es-ES" w:eastAsia="es-ES"/>
        </w:rPr>
        <w:t>.</w:t>
      </w:r>
      <w:r w:rsidRPr="00187D70">
        <w:rPr>
          <w:rFonts w:ascii="Palatino Linotype" w:eastAsia="Times New Roman" w:hAnsi="Palatino Linotype" w:cs="Times New Roman"/>
          <w:i/>
          <w:lang w:val="es-ES" w:eastAsia="es-ES"/>
        </w:rPr>
        <w:t>.)</w:t>
      </w:r>
    </w:p>
    <w:p w14:paraId="56F4EA85"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0CD5DD57"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0399111A" w14:textId="77777777" w:rsidR="004D1BFA" w:rsidRPr="00187D70" w:rsidRDefault="004D1BFA" w:rsidP="004D1BF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2231B24B" w14:textId="77777777" w:rsidR="004D1BFA" w:rsidRPr="009B74C2" w:rsidRDefault="004D1BFA" w:rsidP="004D1BF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6791A24A" w14:textId="77777777" w:rsidR="004D1BFA" w:rsidRDefault="004D1BFA" w:rsidP="004D1BFA">
      <w:pPr>
        <w:spacing w:after="0" w:line="360" w:lineRule="auto"/>
        <w:jc w:val="both"/>
        <w:rPr>
          <w:rFonts w:ascii="Palatino Linotype" w:eastAsia="Times New Roman" w:hAnsi="Palatino Linotype" w:cs="Times New Roman"/>
          <w:sz w:val="24"/>
          <w:szCs w:val="24"/>
          <w:lang w:val="es-ES" w:eastAsia="es-ES"/>
        </w:rPr>
      </w:pPr>
    </w:p>
    <w:p w14:paraId="590BCFD1" w14:textId="77777777" w:rsidR="004D1BFA" w:rsidRPr="00187D70" w:rsidRDefault="004D1BFA" w:rsidP="004D1BF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35306416" w14:textId="77777777" w:rsidR="004D1BFA" w:rsidRPr="00187D70" w:rsidRDefault="004D1BFA" w:rsidP="004D1BFA">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C7C6DB2" w14:textId="77777777" w:rsidR="004D1BFA" w:rsidRPr="00187D70" w:rsidRDefault="004D1BFA" w:rsidP="004D1BFA">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6C890700" w14:textId="77777777" w:rsidR="004D1BFA" w:rsidRPr="009B74C2" w:rsidRDefault="004D1BFA" w:rsidP="004D1BFA">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5FDE73D3" w14:textId="77777777" w:rsidR="004D1BFA" w:rsidRDefault="004D1BFA" w:rsidP="004D1BFA">
      <w:pPr>
        <w:pBdr>
          <w:top w:val="nil"/>
          <w:left w:val="nil"/>
          <w:bottom w:val="nil"/>
          <w:right w:val="nil"/>
          <w:between w:val="nil"/>
        </w:pBdr>
        <w:spacing w:after="0" w:line="360" w:lineRule="auto"/>
        <w:jc w:val="both"/>
        <w:rPr>
          <w:rFonts w:ascii="Palatino Linotype" w:eastAsia="Times New Roman" w:hAnsi="Palatino Linotype" w:cs="Times New Roman"/>
          <w:sz w:val="24"/>
          <w:szCs w:val="24"/>
          <w:lang w:val="es-ES" w:eastAsia="es-ES"/>
        </w:rPr>
      </w:pPr>
    </w:p>
    <w:p w14:paraId="740E43FC" w14:textId="77777777" w:rsidR="004D1BFA" w:rsidRDefault="004D1BFA" w:rsidP="004D1BF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En conclusión, se cubrieron los requisitos de procedencia y procedibilidad y conforme a las constancias que obran en el expediente.</w:t>
      </w:r>
    </w:p>
    <w:p w14:paraId="443CF4A7" w14:textId="77777777" w:rsidR="004D1BFA" w:rsidRDefault="004D1BF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23F1059C"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Antes del entrar al estudio, cabe precisar que </w:t>
      </w:r>
      <w:r w:rsidRPr="006B413D">
        <w:rPr>
          <w:rFonts w:ascii="Palatino Linotype" w:hAnsi="Palatino Linotype"/>
          <w:b/>
          <w:sz w:val="24"/>
          <w:szCs w:val="24"/>
        </w:rPr>
        <w:t>El Sujeto Obligado</w:t>
      </w:r>
      <w:r w:rsidRPr="006B413D">
        <w:rPr>
          <w:rFonts w:ascii="Palatino Linotype" w:hAnsi="Palatino Linotype"/>
          <w:sz w:val="24"/>
          <w:szCs w:val="24"/>
        </w:rPr>
        <w:t xml:space="preserve"> no realizó pronunciamiento alguno, pues no se debe perder de vista que el objeto del presente </w:t>
      </w:r>
      <w:r w:rsidRPr="006B413D">
        <w:rPr>
          <w:rFonts w:ascii="Palatino Linotype" w:hAnsi="Palatino Linotype"/>
          <w:sz w:val="24"/>
          <w:szCs w:val="24"/>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 en las fracciones I y VII, del artículo 179, de la Ley de Transparencia y Acceso a la Información Pública del Estado de México y Municipios,</w:t>
      </w:r>
      <w:r w:rsidRPr="006B413D">
        <w:rPr>
          <w:rFonts w:ascii="Palatino Linotype" w:hAnsi="Palatino Linotype"/>
          <w:b/>
          <w:sz w:val="24"/>
          <w:szCs w:val="24"/>
        </w:rPr>
        <w:t xml:space="preserve"> </w:t>
      </w:r>
      <w:r w:rsidRPr="006B413D">
        <w:rPr>
          <w:rFonts w:ascii="Palatino Linotype" w:hAnsi="Palatino Linotype"/>
          <w:sz w:val="24"/>
          <w:szCs w:val="24"/>
        </w:rPr>
        <w:t>resultando procedente la interposición del recurso de revisión cuando no se dé respuesta a una solicitud de información.</w:t>
      </w:r>
    </w:p>
    <w:p w14:paraId="3880988B" w14:textId="024C3973"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Así las cosas, ante la omisión del Sujeto Obligado para dar respuesta </w:t>
      </w:r>
      <w:r w:rsidR="00A720C4" w:rsidRPr="006B413D">
        <w:rPr>
          <w:rFonts w:ascii="Palatino Linotype" w:hAnsi="Palatino Linotype"/>
          <w:sz w:val="24"/>
          <w:szCs w:val="24"/>
        </w:rPr>
        <w:t>al</w:t>
      </w:r>
      <w:r w:rsidRPr="006B413D">
        <w:rPr>
          <w:rFonts w:ascii="Palatino Linotype" w:hAnsi="Palatino Linotype"/>
          <w:sz w:val="24"/>
          <w:szCs w:val="24"/>
        </w:rPr>
        <w:t xml:space="preserve"> </w:t>
      </w:r>
      <w:r w:rsidRPr="006B413D">
        <w:rPr>
          <w:rFonts w:ascii="Palatino Linotype" w:hAnsi="Palatino Linotype"/>
          <w:b/>
          <w:sz w:val="24"/>
          <w:szCs w:val="24"/>
        </w:rPr>
        <w:t>Recurrente</w:t>
      </w:r>
      <w:r w:rsidRPr="006B413D">
        <w:rPr>
          <w:rFonts w:ascii="Palatino Linotype" w:hAnsi="Palatino Linotype"/>
          <w:sz w:val="24"/>
          <w:szCs w:val="24"/>
        </w:rPr>
        <w:t xml:space="preserve">, se advierte lo que en la doctrina se le conoce como </w:t>
      </w:r>
      <w:r w:rsidRPr="006B413D">
        <w:rPr>
          <w:rFonts w:ascii="Palatino Linotype" w:hAnsi="Palatino Linotype"/>
          <w:b/>
          <w:i/>
          <w:sz w:val="24"/>
          <w:szCs w:val="24"/>
        </w:rPr>
        <w:t>negativa ficta</w:t>
      </w:r>
      <w:r w:rsidRPr="006B413D">
        <w:rPr>
          <w:rFonts w:ascii="Palatino Linotype" w:hAnsi="Palatino Linotype"/>
          <w:sz w:val="24"/>
          <w:szCs w:val="24"/>
        </w:rPr>
        <w:t>, figura jurídica cuya esencia consiste en atribuir un efecto negativo al silencio de la autoridad administrativa frente a las instancias y solicitudes que hagan los particulares.</w:t>
      </w:r>
    </w:p>
    <w:p w14:paraId="2A22D0E2"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este sentido la </w:t>
      </w:r>
      <w:r w:rsidRPr="006B413D">
        <w:rPr>
          <w:rFonts w:ascii="Palatino Linotype" w:hAnsi="Palatino Linotype"/>
          <w:i/>
          <w:sz w:val="24"/>
          <w:szCs w:val="24"/>
        </w:rPr>
        <w:t>negativa ficta</w:t>
      </w:r>
      <w:r w:rsidRPr="006B413D">
        <w:rPr>
          <w:rFonts w:ascii="Palatino Linotype" w:hAnsi="Palatino Linotype"/>
          <w:sz w:val="24"/>
          <w:szCs w:val="24"/>
        </w:rPr>
        <w:t xml:space="preserve"> constituye una presunción legal, en el entendido de que donde no hubo respuesta por parte del Sujeto Obligado</w:t>
      </w:r>
      <w:r w:rsidRPr="006B413D">
        <w:rPr>
          <w:rFonts w:ascii="Palatino Linotype" w:hAnsi="Palatino Linotype"/>
          <w:b/>
          <w:sz w:val="24"/>
          <w:szCs w:val="24"/>
        </w:rPr>
        <w:t xml:space="preserve"> </w:t>
      </w:r>
      <w:r w:rsidRPr="006B413D">
        <w:rPr>
          <w:rFonts w:ascii="Palatino Linotype" w:hAnsi="Palatino Linotype"/>
          <w:sz w:val="24"/>
          <w:szCs w:val="24"/>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6B413D">
        <w:rPr>
          <w:rFonts w:ascii="Palatino Linotype" w:hAnsi="Palatino Linotype"/>
          <w:i/>
          <w:sz w:val="24"/>
          <w:szCs w:val="24"/>
        </w:rPr>
        <w:t>Estado de Derecho</w:t>
      </w:r>
      <w:r w:rsidRPr="006B413D">
        <w:rPr>
          <w:rFonts w:ascii="Palatino Linotype" w:hAnsi="Palatino Linotype"/>
          <w:sz w:val="24"/>
          <w:szCs w:val="24"/>
        </w:rPr>
        <w:t xml:space="preserve"> en el que, el particular, tiene siempre una vía de defensa.</w:t>
      </w:r>
    </w:p>
    <w:p w14:paraId="60DD1561"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En tal tesitura en el marco del derecho de acceso a la información pública, la figura de la </w:t>
      </w:r>
      <w:r w:rsidRPr="006B413D">
        <w:rPr>
          <w:rFonts w:ascii="Palatino Linotype" w:hAnsi="Palatino Linotype"/>
          <w:i/>
          <w:sz w:val="24"/>
          <w:szCs w:val="24"/>
        </w:rPr>
        <w:t>negativa ficta</w:t>
      </w:r>
      <w:r w:rsidRPr="006B413D">
        <w:rPr>
          <w:rFonts w:ascii="Palatino Linotype" w:hAnsi="Palatino Linotype"/>
          <w:sz w:val="24"/>
          <w:szCs w:val="24"/>
        </w:rPr>
        <w:t xml:space="preserve"> brinda al ciudadano la oportunidad de inconformarse en los casos en que estime violentado su derecho; en consecuencia, resulta indispensable subrayar que </w:t>
      </w:r>
      <w:r w:rsidRPr="006B413D">
        <w:rPr>
          <w:rFonts w:ascii="Palatino Linotype" w:hAnsi="Palatino Linotype"/>
          <w:sz w:val="24"/>
          <w:szCs w:val="24"/>
        </w:rPr>
        <w:lastRenderedPageBreak/>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8F020B9" w14:textId="1FBC5915" w:rsidR="004F14BE" w:rsidRPr="00CF0F1D" w:rsidRDefault="004F14BE" w:rsidP="004F14BE">
      <w:pPr>
        <w:pStyle w:val="Citas"/>
      </w:pPr>
      <w:r>
        <w:rPr>
          <w:b/>
        </w:rPr>
        <w:t>“</w:t>
      </w:r>
      <w:r w:rsidRPr="00CF0F1D">
        <w:rPr>
          <w:b/>
        </w:rPr>
        <w:t>Artículo 4.</w:t>
      </w:r>
      <w:r w:rsidRPr="00CF0F1D">
        <w:t xml:space="preserve"> El derecho humano de acceso a la información pública es la prerrogativa de las personas para buscar, difundir, investigar, recabar, recibir y solicitar información pública, sin necesidad de acreditar personalidad ni interés jurídico.</w:t>
      </w:r>
    </w:p>
    <w:p w14:paraId="2002A8D8" w14:textId="77777777" w:rsidR="004F14BE" w:rsidRPr="00CF0F1D" w:rsidRDefault="004F14BE" w:rsidP="004F14BE">
      <w:pPr>
        <w:pStyle w:val="Citas"/>
      </w:pPr>
      <w:r w:rsidRPr="00CF0F1D">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BD80338" w14:textId="77777777" w:rsidR="004F14BE" w:rsidRPr="00CF0F1D" w:rsidRDefault="004F14BE" w:rsidP="004F14BE">
      <w:pPr>
        <w:pStyle w:val="Citas"/>
      </w:pPr>
      <w:r w:rsidRPr="00CF0F1D">
        <w:t>Los sujetos obligados deben poner en práctica, políticas y programas de acceso a la información que se apeguen a criterios de publicidad, veracidad, oportunidad, precisión y suficiencia en beneficio de los solicitantes.</w:t>
      </w:r>
    </w:p>
    <w:p w14:paraId="264AA8E3" w14:textId="77777777" w:rsidR="004F14BE" w:rsidRPr="00CF0F1D" w:rsidRDefault="004F14BE" w:rsidP="004F14BE">
      <w:pPr>
        <w:pStyle w:val="Citas"/>
      </w:pPr>
      <w:r w:rsidRPr="00CF0F1D">
        <w:rPr>
          <w:b/>
        </w:rPr>
        <w:t>Artículo 12.</w:t>
      </w:r>
      <w:r w:rsidRPr="00CF0F1D">
        <w:t xml:space="preserve"> Quienes generen, recopilen, administren, manejen, procesen, archiven o conserven información pública serán responsables de la misma en los términos de las disposiciones jurídicas aplicables.</w:t>
      </w:r>
    </w:p>
    <w:p w14:paraId="734697B5" w14:textId="77777777" w:rsidR="004F14BE" w:rsidRPr="00CF0F1D" w:rsidRDefault="004F14BE" w:rsidP="004F14BE">
      <w:pPr>
        <w:pStyle w:val="Citas"/>
      </w:pPr>
      <w:r w:rsidRPr="00CF0F1D">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636F9AE" w14:textId="77777777" w:rsidR="004F14BE" w:rsidRPr="00CF0F1D" w:rsidRDefault="004F14BE" w:rsidP="004F14BE">
      <w:pPr>
        <w:pStyle w:val="Citas"/>
      </w:pPr>
      <w:r w:rsidRPr="00CF0F1D">
        <w:t>(…)</w:t>
      </w:r>
    </w:p>
    <w:p w14:paraId="716A2FE9" w14:textId="77777777" w:rsidR="004F14BE" w:rsidRPr="00CF0F1D" w:rsidRDefault="004F14BE" w:rsidP="004F14BE">
      <w:pPr>
        <w:pStyle w:val="Citas"/>
        <w:rPr>
          <w:b/>
        </w:rPr>
      </w:pPr>
      <w:r w:rsidRPr="00CF0F1D">
        <w:rPr>
          <w:b/>
        </w:rPr>
        <w:t xml:space="preserve">Artículo 24. </w:t>
      </w:r>
    </w:p>
    <w:p w14:paraId="11BCEA98" w14:textId="77777777" w:rsidR="004F14BE" w:rsidRPr="00CF0F1D" w:rsidRDefault="004F14BE" w:rsidP="004F14BE">
      <w:pPr>
        <w:pStyle w:val="Citas"/>
      </w:pPr>
      <w:r w:rsidRPr="00CF0F1D">
        <w:t>(…)</w:t>
      </w:r>
    </w:p>
    <w:p w14:paraId="178080E5" w14:textId="77777777" w:rsidR="004F14BE" w:rsidRPr="00CF0F1D" w:rsidRDefault="004F14BE" w:rsidP="004F14BE">
      <w:pPr>
        <w:pStyle w:val="Citas"/>
      </w:pPr>
      <w:r w:rsidRPr="00CF0F1D">
        <w:t>Los sujetos obligados solo proporcionarán la información pública que generen, administren o posean en el ejercicio de sus atribuciones.”</w:t>
      </w:r>
    </w:p>
    <w:p w14:paraId="37DD8318" w14:textId="77777777" w:rsidR="004F14BE" w:rsidRPr="00CF0F1D" w:rsidRDefault="004F14BE" w:rsidP="004F14BE">
      <w:pPr>
        <w:pStyle w:val="Citas"/>
      </w:pPr>
      <w:r w:rsidRPr="00CF0F1D">
        <w:t>(…)</w:t>
      </w:r>
    </w:p>
    <w:p w14:paraId="47FB0882" w14:textId="77777777" w:rsidR="004F14BE" w:rsidRPr="00CF0F1D" w:rsidRDefault="004F14BE" w:rsidP="004F14BE">
      <w:pPr>
        <w:pStyle w:val="Citas"/>
      </w:pPr>
      <w:r w:rsidRPr="00CF0F1D">
        <w:rPr>
          <w:b/>
        </w:rPr>
        <w:t>Artículo 160.</w:t>
      </w:r>
      <w:r w:rsidRPr="00CF0F1D">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4D4D6AF" w14:textId="497080BC" w:rsidR="004F14BE" w:rsidRPr="004F14BE" w:rsidRDefault="004F14BE" w:rsidP="004F14BE">
      <w:pPr>
        <w:pStyle w:val="Citas"/>
        <w:rPr>
          <w:b/>
          <w:bCs/>
        </w:rPr>
      </w:pPr>
      <w:r w:rsidRPr="00CF0F1D">
        <w:t>En caso que la información solicitada consista en bases de datos se deberá privilegiar la entrega de la misma en formatos abiertos.</w:t>
      </w:r>
      <w:r>
        <w:t xml:space="preserve">” </w:t>
      </w:r>
      <w:r>
        <w:rPr>
          <w:b/>
          <w:bCs/>
        </w:rPr>
        <w:t>(Sic)</w:t>
      </w:r>
    </w:p>
    <w:p w14:paraId="443CC08E" w14:textId="77777777" w:rsidR="004F14BE" w:rsidRPr="00CF0F1D" w:rsidRDefault="004F14BE" w:rsidP="004F14BE">
      <w:pPr>
        <w:spacing w:line="360" w:lineRule="auto"/>
        <w:jc w:val="both"/>
        <w:rPr>
          <w:rFonts w:ascii="Palatino Linotype" w:hAnsi="Palatino Linotype"/>
        </w:rPr>
      </w:pPr>
    </w:p>
    <w:p w14:paraId="69B3DE47" w14:textId="77777777"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lastRenderedPageBreak/>
        <w:t xml:space="preserve">Así que la obligación de los Sujetos Obligados de dar acceso a la información pública que generen, </w:t>
      </w:r>
      <w:proofErr w:type="gramStart"/>
      <w:r w:rsidRPr="006B413D">
        <w:rPr>
          <w:rFonts w:ascii="Palatino Linotype" w:hAnsi="Palatino Linotype"/>
          <w:sz w:val="24"/>
          <w:szCs w:val="24"/>
        </w:rPr>
        <w:t>administren</w:t>
      </w:r>
      <w:proofErr w:type="gramEnd"/>
      <w:r w:rsidRPr="006B413D">
        <w:rPr>
          <w:rFonts w:ascii="Palatino Linotype" w:hAnsi="Palatino Linotype"/>
          <w:sz w:val="24"/>
          <w:szCs w:val="24"/>
        </w:rPr>
        <w:t xml:space="preserve"> o posean, se tendrá por cumplida cuando el solicitante tenga a su disposición la información requerida, o cuando realice la consulta de la misma en el lugar que ésta se localice, de acuerdo a lo señalado por el artículo 166, </w:t>
      </w:r>
      <w:r w:rsidRPr="006B413D">
        <w:rPr>
          <w:rFonts w:ascii="Palatino Linotype" w:hAnsi="Palatino Linotype"/>
          <w:bCs/>
          <w:sz w:val="24"/>
          <w:szCs w:val="24"/>
        </w:rPr>
        <w:t>de la Ley local en la materia, que se reproduce de la siguiente forma</w:t>
      </w:r>
      <w:r w:rsidRPr="006B413D">
        <w:rPr>
          <w:rFonts w:ascii="Palatino Linotype" w:hAnsi="Palatino Linotype"/>
          <w:sz w:val="24"/>
          <w:szCs w:val="24"/>
        </w:rPr>
        <w:t>:</w:t>
      </w:r>
    </w:p>
    <w:p w14:paraId="5B43A50C" w14:textId="2FFD1DFD" w:rsidR="004F14BE" w:rsidRPr="00BD6BE1" w:rsidRDefault="00BD6BE1" w:rsidP="00BD6BE1">
      <w:pPr>
        <w:pStyle w:val="Citas"/>
        <w:rPr>
          <w:b/>
          <w:bCs/>
        </w:rPr>
      </w:pPr>
      <w:r>
        <w:rPr>
          <w:b/>
        </w:rPr>
        <w:t>“</w:t>
      </w:r>
      <w:r w:rsidR="004F14BE" w:rsidRPr="00CF0F1D">
        <w:rPr>
          <w:b/>
        </w:rPr>
        <w:t>Artículo 166.</w:t>
      </w:r>
      <w:r w:rsidR="004F14BE" w:rsidRPr="00CF0F1D">
        <w:t xml:space="preserve"> La obligación de acceso a la información pública se tendrá por cumplida cuando el solicitante tenga a su disposición la información requerida, o cuando realice la consulta de la misma en el lugar en el que ésta se localice.</w:t>
      </w:r>
      <w:r>
        <w:t xml:space="preserve">” </w:t>
      </w:r>
      <w:r>
        <w:rPr>
          <w:b/>
          <w:bCs/>
        </w:rPr>
        <w:t>(Sic)</w:t>
      </w:r>
    </w:p>
    <w:p w14:paraId="4D1FA236" w14:textId="77777777" w:rsidR="004F14BE" w:rsidRPr="00CF0F1D" w:rsidRDefault="004F14BE" w:rsidP="004F14BE">
      <w:pPr>
        <w:spacing w:line="360" w:lineRule="auto"/>
        <w:jc w:val="both"/>
        <w:rPr>
          <w:rFonts w:ascii="Palatino Linotype" w:hAnsi="Palatino Linotype"/>
        </w:rPr>
      </w:pPr>
    </w:p>
    <w:p w14:paraId="519EDE30" w14:textId="21C6D2E3" w:rsidR="004F14BE" w:rsidRPr="006B413D" w:rsidRDefault="004F14BE" w:rsidP="004F14BE">
      <w:pPr>
        <w:spacing w:line="360" w:lineRule="auto"/>
        <w:jc w:val="both"/>
        <w:rPr>
          <w:rFonts w:ascii="Palatino Linotype" w:hAnsi="Palatino Linotype"/>
          <w:sz w:val="24"/>
          <w:szCs w:val="24"/>
        </w:rPr>
      </w:pPr>
      <w:r w:rsidRPr="006B413D">
        <w:rPr>
          <w:rFonts w:ascii="Palatino Linotype" w:hAnsi="Palatino Linotype"/>
          <w:sz w:val="24"/>
          <w:szCs w:val="24"/>
        </w:rPr>
        <w:t xml:space="preserve">De lo anterior, conforme a las acciones del </w:t>
      </w:r>
      <w:r w:rsidRPr="00EB55AB">
        <w:rPr>
          <w:rFonts w:ascii="Palatino Linotype" w:hAnsi="Palatino Linotype"/>
          <w:b/>
          <w:bCs/>
          <w:sz w:val="24"/>
          <w:szCs w:val="24"/>
        </w:rPr>
        <w:t>Sujeto Obligado,</w:t>
      </w:r>
      <w:r w:rsidRPr="006B413D">
        <w:rPr>
          <w:rFonts w:ascii="Palatino Linotype" w:hAnsi="Palatino Linotype"/>
          <w:sz w:val="24"/>
          <w:szCs w:val="24"/>
        </w:rPr>
        <w:t xml:space="preserve"> se establece que éste vulnera el derecho de acceso a la información pública </w:t>
      </w:r>
      <w:r w:rsidR="00553632">
        <w:rPr>
          <w:rFonts w:ascii="Palatino Linotype" w:hAnsi="Palatino Linotype"/>
          <w:sz w:val="24"/>
          <w:szCs w:val="24"/>
        </w:rPr>
        <w:t>del</w:t>
      </w:r>
      <w:r w:rsidRPr="00EB55AB">
        <w:rPr>
          <w:rFonts w:ascii="Palatino Linotype" w:hAnsi="Palatino Linotype"/>
          <w:b/>
          <w:bCs/>
          <w:sz w:val="24"/>
          <w:szCs w:val="24"/>
        </w:rPr>
        <w:t xml:space="preserve"> Recurrente, </w:t>
      </w:r>
      <w:r w:rsidRPr="006B413D">
        <w:rPr>
          <w:rFonts w:ascii="Palatino Linotype" w:hAnsi="Palatino Linotype"/>
          <w:sz w:val="24"/>
          <w:szCs w:val="24"/>
        </w:rPr>
        <w:t>toda vez que no entrega respuesta a la solicitud de información presentada, de conformidad a lo establecido en los artículos 24 fracción XI, y 166, de la ley local en la materia, y que señalan:</w:t>
      </w:r>
    </w:p>
    <w:p w14:paraId="6DC61567" w14:textId="4FE2E817" w:rsidR="004F14BE" w:rsidRPr="00CF0F1D" w:rsidRDefault="00BD6BE1" w:rsidP="00BD6BE1">
      <w:pPr>
        <w:pStyle w:val="Citas"/>
      </w:pPr>
      <w:r>
        <w:rPr>
          <w:b/>
        </w:rPr>
        <w:t>“</w:t>
      </w:r>
      <w:r w:rsidR="004F14BE" w:rsidRPr="00CF0F1D">
        <w:rPr>
          <w:b/>
        </w:rPr>
        <w:t>A</w:t>
      </w:r>
      <w:r w:rsidR="004F14BE" w:rsidRPr="00CF0F1D">
        <w:rPr>
          <w:b/>
          <w:bCs/>
        </w:rPr>
        <w:t>rtículo 24.</w:t>
      </w:r>
      <w:r w:rsidR="004F14BE" w:rsidRPr="00CF0F1D">
        <w:rPr>
          <w:bCs/>
        </w:rPr>
        <w:t xml:space="preserve"> </w:t>
      </w:r>
      <w:r w:rsidR="004F14BE" w:rsidRPr="00CF0F1D">
        <w:t>Para el cumplimiento de los objetivos de esta Ley, los sujetos obligados deberán cumplir con las siguientes obligaciones, según corresponda, de acuerdo a su naturaleza:</w:t>
      </w:r>
    </w:p>
    <w:p w14:paraId="632FEF93" w14:textId="77777777" w:rsidR="004F14BE" w:rsidRPr="00CF0F1D" w:rsidRDefault="004F14BE" w:rsidP="00BD6BE1">
      <w:pPr>
        <w:pStyle w:val="Citas"/>
      </w:pPr>
      <w:r w:rsidRPr="00CF0F1D">
        <w:rPr>
          <w:bCs/>
        </w:rPr>
        <w:t>(..</w:t>
      </w:r>
      <w:r w:rsidRPr="00CF0F1D">
        <w:t>.)</w:t>
      </w:r>
    </w:p>
    <w:p w14:paraId="4106CE9E" w14:textId="03A57350" w:rsidR="004F14BE" w:rsidRPr="00BD6BE1" w:rsidRDefault="004F14BE" w:rsidP="00BD6BE1">
      <w:pPr>
        <w:pStyle w:val="Citas"/>
        <w:rPr>
          <w:b/>
        </w:rPr>
      </w:pPr>
      <w:r w:rsidRPr="00CF0F1D">
        <w:rPr>
          <w:bCs/>
        </w:rPr>
        <w:t>XI. Dar acceso a la información pública que le sea requerida, en los términos de la Ley General, esta Ley y demás disposiciones jurídicas aplicables;</w:t>
      </w:r>
      <w:r w:rsidR="00BD6BE1">
        <w:rPr>
          <w:bCs/>
        </w:rPr>
        <w:t xml:space="preserve">” </w:t>
      </w:r>
      <w:r w:rsidR="00BD6BE1">
        <w:rPr>
          <w:b/>
        </w:rPr>
        <w:t>(Sic)</w:t>
      </w:r>
    </w:p>
    <w:p w14:paraId="3D3152AC"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83D7112"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5827782F"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1B4C4C1B" w14:textId="6C7BFB5B" w:rsidR="006B413D" w:rsidRDefault="004F14BE" w:rsidP="004F14BE">
      <w:pPr>
        <w:tabs>
          <w:tab w:val="left" w:pos="709"/>
        </w:tabs>
        <w:spacing w:line="360" w:lineRule="auto"/>
        <w:ind w:right="51"/>
        <w:jc w:val="both"/>
        <w:rPr>
          <w:rFonts w:ascii="Palatino Linotype" w:hAnsi="Palatino Linotype"/>
          <w:sz w:val="24"/>
          <w:szCs w:val="24"/>
        </w:rPr>
      </w:pPr>
      <w:r w:rsidRPr="00BD6BE1">
        <w:rPr>
          <w:rFonts w:ascii="Palatino Linotype" w:hAnsi="Palatino Linotype"/>
          <w:sz w:val="24"/>
          <w:szCs w:val="24"/>
        </w:rPr>
        <w:t xml:space="preserve">En este tenor, de forma objetiva </w:t>
      </w:r>
      <w:r w:rsidR="006B413D">
        <w:rPr>
          <w:rFonts w:ascii="Palatino Linotype" w:hAnsi="Palatino Linotype"/>
          <w:sz w:val="24"/>
          <w:szCs w:val="24"/>
        </w:rPr>
        <w:t xml:space="preserve">y literal se desprende que, mediante las solicitudes de información, </w:t>
      </w:r>
      <w:r w:rsidR="00553632">
        <w:rPr>
          <w:rFonts w:ascii="Palatino Linotype" w:hAnsi="Palatino Linotype"/>
          <w:b/>
          <w:bCs/>
          <w:sz w:val="24"/>
          <w:szCs w:val="24"/>
        </w:rPr>
        <w:t>El</w:t>
      </w:r>
      <w:r w:rsidR="006B413D">
        <w:rPr>
          <w:rFonts w:ascii="Palatino Linotype" w:hAnsi="Palatino Linotype"/>
          <w:b/>
          <w:bCs/>
          <w:sz w:val="24"/>
          <w:szCs w:val="24"/>
        </w:rPr>
        <w:t xml:space="preserve"> Recurrente </w:t>
      </w:r>
      <w:r w:rsidR="006B413D">
        <w:rPr>
          <w:rFonts w:ascii="Palatino Linotype" w:hAnsi="Palatino Linotype"/>
          <w:sz w:val="24"/>
          <w:szCs w:val="24"/>
        </w:rPr>
        <w:t>peticionó lo siguiente:</w:t>
      </w:r>
    </w:p>
    <w:p w14:paraId="6D7CC3C9" w14:textId="77777777" w:rsidR="004D1BFA" w:rsidRPr="004D1BFA" w:rsidRDefault="004D1BFA" w:rsidP="004D1BFA">
      <w:pPr>
        <w:spacing w:before="240" w:line="360" w:lineRule="auto"/>
        <w:jc w:val="both"/>
        <w:rPr>
          <w:rFonts w:ascii="Palatino Linotype" w:hAnsi="Palatino Linotype" w:cs="Arial"/>
          <w:b/>
          <w:bCs/>
          <w:sz w:val="24"/>
        </w:rPr>
      </w:pPr>
      <w:r w:rsidRPr="004D1BFA">
        <w:rPr>
          <w:rFonts w:ascii="Palatino Linotype" w:hAnsi="Palatino Linotype" w:cs="Arial"/>
          <w:b/>
          <w:bCs/>
          <w:sz w:val="24"/>
        </w:rPr>
        <w:t>00165/OCUILAN/IP/2023</w:t>
      </w:r>
    </w:p>
    <w:p w14:paraId="666FF865" w14:textId="77777777" w:rsidR="004D1BFA" w:rsidRPr="009A24EF" w:rsidRDefault="004D1BFA" w:rsidP="004D1BFA">
      <w:pPr>
        <w:pStyle w:val="Citas"/>
        <w:rPr>
          <w:b/>
          <w:bCs/>
          <w:sz w:val="24"/>
        </w:rPr>
      </w:pPr>
      <w:r>
        <w:t xml:space="preserve">“Versión pública del contrato mediante el </w:t>
      </w:r>
      <w:proofErr w:type="spellStart"/>
      <w:r>
        <w:t>cuál</w:t>
      </w:r>
      <w:proofErr w:type="spellEnd"/>
      <w:r>
        <w:t xml:space="preserve"> se bacheo en la calle matlazinca y calle 5 de mayo en la comunidad de Santa Mónica, así mismo de la calle Emiliano Zapata en la comunidad de plaza nueva” </w:t>
      </w:r>
      <w:r>
        <w:rPr>
          <w:b/>
          <w:bCs/>
        </w:rPr>
        <w:t>(Sic)</w:t>
      </w:r>
    </w:p>
    <w:p w14:paraId="709916A0" w14:textId="77777777" w:rsidR="004D1BFA" w:rsidRPr="004D1BFA" w:rsidRDefault="004D1BFA" w:rsidP="004D1BFA">
      <w:pPr>
        <w:spacing w:before="240" w:line="360" w:lineRule="auto"/>
        <w:jc w:val="both"/>
        <w:rPr>
          <w:rFonts w:ascii="Palatino Linotype" w:hAnsi="Palatino Linotype" w:cs="Arial"/>
          <w:b/>
          <w:bCs/>
          <w:sz w:val="24"/>
        </w:rPr>
      </w:pPr>
    </w:p>
    <w:p w14:paraId="3C05F375" w14:textId="77777777" w:rsidR="004D1BFA" w:rsidRPr="009A24EF" w:rsidRDefault="004D1BFA" w:rsidP="004D1BFA">
      <w:pPr>
        <w:spacing w:before="240" w:line="360" w:lineRule="auto"/>
        <w:jc w:val="both"/>
        <w:rPr>
          <w:rFonts w:ascii="Palatino Linotype" w:hAnsi="Palatino Linotype" w:cs="Arial"/>
          <w:b/>
          <w:bCs/>
          <w:sz w:val="24"/>
        </w:rPr>
      </w:pPr>
      <w:r w:rsidRPr="009A24EF">
        <w:rPr>
          <w:rFonts w:ascii="Palatino Linotype" w:hAnsi="Palatino Linotype" w:cs="Arial"/>
          <w:b/>
          <w:bCs/>
          <w:sz w:val="24"/>
        </w:rPr>
        <w:t>00170/OCUILAN/IP/2023</w:t>
      </w:r>
    </w:p>
    <w:p w14:paraId="4B59A8BE" w14:textId="77777777" w:rsidR="004D1BFA" w:rsidRPr="009A24EF" w:rsidRDefault="004D1BFA" w:rsidP="004D1BFA">
      <w:pPr>
        <w:pStyle w:val="Citas"/>
        <w:rPr>
          <w:b/>
          <w:bCs/>
          <w:sz w:val="24"/>
        </w:rPr>
      </w:pPr>
      <w:r>
        <w:t xml:space="preserve">“Solicito el contrato o contratos Digitalizado del bacheo que se está realizando en el municipio en el ejercicio fiscal 2023 con el proveedor o los proveedores que se contrataron, esto en versión pública y también anexar los pagos ya sean transferencia </w:t>
      </w:r>
      <w:r>
        <w:lastRenderedPageBreak/>
        <w:t xml:space="preserve">electrónica, cheque o efectivo. (Versión Pública). 2. El Catálogo de Proveedores actualizado a la fecha” </w:t>
      </w:r>
      <w:r>
        <w:rPr>
          <w:b/>
          <w:bCs/>
        </w:rPr>
        <w:t>(Sic)</w:t>
      </w:r>
    </w:p>
    <w:p w14:paraId="49AB67AD" w14:textId="77777777" w:rsidR="004D1BFA" w:rsidRDefault="004D1BFA" w:rsidP="004D1BFA">
      <w:pPr>
        <w:spacing w:before="240" w:line="360" w:lineRule="auto"/>
        <w:jc w:val="both"/>
        <w:rPr>
          <w:rFonts w:ascii="Palatino Linotype" w:hAnsi="Palatino Linotype" w:cs="Arial"/>
          <w:b/>
          <w:bCs/>
          <w:sz w:val="24"/>
        </w:rPr>
      </w:pPr>
    </w:p>
    <w:p w14:paraId="4FB52BD7" w14:textId="77777777" w:rsidR="004D1BFA" w:rsidRDefault="004D1BFA" w:rsidP="004D1BFA">
      <w:pPr>
        <w:spacing w:before="240" w:line="360" w:lineRule="auto"/>
        <w:jc w:val="both"/>
        <w:rPr>
          <w:rFonts w:ascii="Palatino Linotype" w:hAnsi="Palatino Linotype" w:cs="Arial"/>
          <w:b/>
          <w:bCs/>
          <w:sz w:val="24"/>
        </w:rPr>
      </w:pPr>
      <w:r w:rsidRPr="009A24EF">
        <w:rPr>
          <w:rFonts w:ascii="Palatino Linotype" w:hAnsi="Palatino Linotype" w:cs="Arial"/>
          <w:b/>
          <w:bCs/>
          <w:sz w:val="24"/>
        </w:rPr>
        <w:t xml:space="preserve"> 00171/OCUILAN/IP/2023</w:t>
      </w:r>
    </w:p>
    <w:p w14:paraId="745FC8B2" w14:textId="77777777" w:rsidR="004D1BFA" w:rsidRPr="009A24EF" w:rsidRDefault="004D1BFA" w:rsidP="004D1BFA">
      <w:pPr>
        <w:pStyle w:val="Citas"/>
        <w:rPr>
          <w:b/>
          <w:bCs/>
          <w:sz w:val="24"/>
        </w:rPr>
      </w:pPr>
      <w:r>
        <w:t xml:space="preserve">“Solicito el contrato o contratos Digitalizado del "Programa de Desarrollo de Los Destinos Turísticos de Ocuilan" que se realizó en la comunidad de </w:t>
      </w:r>
      <w:proofErr w:type="spellStart"/>
      <w:r>
        <w:t>Ahuatenco</w:t>
      </w:r>
      <w:proofErr w:type="spellEnd"/>
      <w:r>
        <w:t xml:space="preserve"> según publicación de Facebook, con el proveedor o los proveedores que se contrataron, esto en versión pública y también anexar los pagos ya sean transferencia electrónica, cheque o efectivo. (Versión Pública). 2. El Catálogo de Proveedores actualizado a la fecha” </w:t>
      </w:r>
      <w:r>
        <w:rPr>
          <w:b/>
          <w:bCs/>
        </w:rPr>
        <w:t>(Sic)</w:t>
      </w:r>
    </w:p>
    <w:p w14:paraId="44BC012C" w14:textId="77777777" w:rsidR="004D1BFA" w:rsidRPr="004D1BFA" w:rsidRDefault="004D1BFA" w:rsidP="004F14BE">
      <w:pPr>
        <w:pStyle w:val="Prrafodelista"/>
        <w:autoSpaceDE w:val="0"/>
        <w:autoSpaceDN w:val="0"/>
        <w:adjustRightInd w:val="0"/>
        <w:spacing w:line="360" w:lineRule="auto"/>
        <w:ind w:left="0"/>
        <w:jc w:val="both"/>
        <w:rPr>
          <w:rFonts w:ascii="Palatino Linotype" w:hAnsi="Palatino Linotype" w:cs="Arial"/>
          <w:lang w:val="es-MX"/>
        </w:rPr>
      </w:pPr>
    </w:p>
    <w:p w14:paraId="3026232B" w14:textId="66D53B85"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otra parte, al referirnos al acto impugnado por </w:t>
      </w:r>
      <w:r w:rsidR="00553632">
        <w:rPr>
          <w:rFonts w:ascii="Palatino Linotype" w:hAnsi="Palatino Linotype" w:cs="Arial"/>
          <w:b/>
        </w:rPr>
        <w:t>El</w:t>
      </w:r>
      <w:r w:rsidRPr="00CF0F1D">
        <w:rPr>
          <w:rFonts w:ascii="Palatino Linotype" w:hAnsi="Palatino Linotype" w:cs="Arial"/>
          <w:b/>
        </w:rPr>
        <w:t xml:space="preserve"> Recurrente</w:t>
      </w:r>
      <w:r w:rsidRPr="00CF0F1D">
        <w:rPr>
          <w:rFonts w:ascii="Palatino Linotype" w:hAnsi="Palatino Linotype" w:cs="Arial"/>
        </w:rPr>
        <w:t xml:space="preserve">, </w:t>
      </w:r>
      <w:r w:rsidRPr="009F5B38">
        <w:rPr>
          <w:rFonts w:ascii="Palatino Linotype" w:hAnsi="Palatino Linotype" w:cs="Arial"/>
        </w:rPr>
        <w:t>concatenado con los motivos o razones de inconformidad emitidos</w:t>
      </w:r>
      <w:r>
        <w:rPr>
          <w:rFonts w:ascii="Palatino Linotype" w:hAnsi="Palatino Linotype" w:cs="Arial"/>
        </w:rPr>
        <w:t>,</w:t>
      </w:r>
      <w:r w:rsidRPr="009F5B38">
        <w:rPr>
          <w:rFonts w:ascii="Palatino Linotype" w:hAnsi="Palatino Linotype" w:cs="Arial"/>
        </w:rPr>
        <w:t xml:space="preserve"> </w:t>
      </w:r>
      <w:r w:rsidRPr="00CF0F1D">
        <w:rPr>
          <w:rFonts w:ascii="Palatino Linotype" w:hAnsi="Palatino Linotype" w:cs="Arial"/>
        </w:rPr>
        <w:t>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61B1F309" w14:textId="77777777" w:rsidR="004F14BE" w:rsidRPr="00CF0F1D" w:rsidRDefault="004F14BE" w:rsidP="00583E1D">
      <w:pPr>
        <w:pStyle w:val="Citas"/>
      </w:pPr>
      <w:r w:rsidRPr="00CF0F1D">
        <w:rPr>
          <w:b/>
          <w:bCs/>
        </w:rPr>
        <w:t xml:space="preserve">“Artículo 179. </w:t>
      </w:r>
      <w:r w:rsidRPr="00CF0F1D">
        <w:t>El recurso de revisión es un medio de protección que la Ley otorga a los particulares, para hacer valer su derecho de acceso a la información pública, y procederá en contra de las siguientes causas:</w:t>
      </w:r>
    </w:p>
    <w:p w14:paraId="02C5972F" w14:textId="77777777" w:rsidR="004F14BE" w:rsidRPr="00CF0F1D" w:rsidRDefault="004F14BE" w:rsidP="00583E1D">
      <w:pPr>
        <w:pStyle w:val="Citas"/>
      </w:pPr>
      <w:r w:rsidRPr="00CF0F1D">
        <w:rPr>
          <w:b/>
          <w:bCs/>
        </w:rPr>
        <w:t>(…</w:t>
      </w:r>
      <w:r w:rsidRPr="00CF0F1D">
        <w:t>)</w:t>
      </w:r>
    </w:p>
    <w:p w14:paraId="7145A3AA" w14:textId="77777777" w:rsidR="004F14BE" w:rsidRPr="00CF0F1D" w:rsidRDefault="004F14BE" w:rsidP="00583E1D">
      <w:pPr>
        <w:pStyle w:val="Citas"/>
      </w:pPr>
      <w:r w:rsidRPr="00CF0F1D">
        <w:rPr>
          <w:b/>
          <w:bCs/>
        </w:rPr>
        <w:lastRenderedPageBreak/>
        <w:t xml:space="preserve">VII. </w:t>
      </w:r>
      <w:r w:rsidRPr="00CF0F1D">
        <w:t>La falta de respuesta a una solicitud de acceso a la información</w:t>
      </w:r>
    </w:p>
    <w:p w14:paraId="17A49671" w14:textId="7261CFFC" w:rsidR="004F14BE" w:rsidRPr="00CF0F1D" w:rsidRDefault="004F14BE" w:rsidP="00583E1D">
      <w:pPr>
        <w:pStyle w:val="Citas"/>
        <w:rPr>
          <w:b/>
        </w:rPr>
      </w:pPr>
      <w:r w:rsidRPr="00CF0F1D">
        <w:rPr>
          <w:b/>
        </w:rPr>
        <w:t>(…)”</w:t>
      </w:r>
      <w:r w:rsidRPr="00CF0F1D">
        <w:t xml:space="preserve"> </w:t>
      </w:r>
      <w:r w:rsidR="00583E1D">
        <w:rPr>
          <w:b/>
        </w:rPr>
        <w:t>(Sic)</w:t>
      </w:r>
    </w:p>
    <w:p w14:paraId="58FDFDA2" w14:textId="77777777" w:rsidR="00553632" w:rsidRDefault="00553632" w:rsidP="004F14BE">
      <w:pPr>
        <w:pStyle w:val="Prrafodelista"/>
        <w:autoSpaceDE w:val="0"/>
        <w:autoSpaceDN w:val="0"/>
        <w:adjustRightInd w:val="0"/>
        <w:spacing w:line="360" w:lineRule="auto"/>
        <w:ind w:left="0"/>
        <w:jc w:val="both"/>
        <w:rPr>
          <w:rFonts w:ascii="Palatino Linotype" w:hAnsi="Palatino Linotype" w:cs="Arial"/>
        </w:rPr>
      </w:pPr>
    </w:p>
    <w:p w14:paraId="2BC18C9B" w14:textId="77777777" w:rsidR="00C72342" w:rsidRDefault="00C72342" w:rsidP="00C72342">
      <w:pPr>
        <w:pStyle w:val="Prrafodelista"/>
        <w:autoSpaceDE w:val="0"/>
        <w:autoSpaceDN w:val="0"/>
        <w:adjustRightInd w:val="0"/>
        <w:spacing w:line="360" w:lineRule="auto"/>
        <w:ind w:left="0"/>
        <w:jc w:val="both"/>
        <w:rPr>
          <w:rFonts w:ascii="Palatino Linotype" w:hAnsi="Palatino Linotype"/>
        </w:rPr>
      </w:pPr>
      <w:r w:rsidRPr="00CF0F1D">
        <w:rPr>
          <w:rFonts w:ascii="Palatino Linotype" w:hAnsi="Palatino Linotype" w:cs="Arial"/>
        </w:rPr>
        <w:t>En este tenor, r</w:t>
      </w:r>
      <w:r w:rsidRPr="009F5B38">
        <w:rPr>
          <w:rFonts w:ascii="Palatino Linotype" w:hAnsi="Palatino Linotype" w:cs="Arial"/>
        </w:rPr>
        <w:t>esulta evidente que las razones o motivos de inconformidad hechos valer</w:t>
      </w:r>
      <w:r w:rsidRPr="00CF0F1D">
        <w:rPr>
          <w:rFonts w:ascii="Palatino Linotype" w:hAnsi="Palatino Linotype" w:cs="Arial"/>
        </w:rPr>
        <w:t xml:space="preserve"> por </w:t>
      </w:r>
      <w:r>
        <w:rPr>
          <w:rFonts w:ascii="Palatino Linotype" w:hAnsi="Palatino Linotype" w:cs="Arial"/>
          <w:b/>
        </w:rPr>
        <w:t>El</w:t>
      </w:r>
      <w:r w:rsidRPr="00CF0F1D">
        <w:rPr>
          <w:rFonts w:ascii="Palatino Linotype" w:hAnsi="Palatino Linotype" w:cs="Arial"/>
          <w:b/>
        </w:rPr>
        <w:t xml:space="preserve"> Recurrente, </w:t>
      </w:r>
      <w:r w:rsidRPr="00CF0F1D">
        <w:rPr>
          <w:rFonts w:ascii="Palatino Linotype" w:hAnsi="Palatino Linotype" w:cs="Arial"/>
        </w:rPr>
        <w:t>resultan fundados y procedentes, en virtud de que</w:t>
      </w:r>
      <w:r>
        <w:rPr>
          <w:rFonts w:ascii="Palatino Linotype" w:hAnsi="Palatino Linotype" w:cs="Arial"/>
        </w:rPr>
        <w:t>,</w:t>
      </w:r>
      <w:r w:rsidRPr="00CF0F1D">
        <w:rPr>
          <w:rFonts w:ascii="Palatino Linotype" w:hAnsi="Palatino Linotype" w:cs="Arial"/>
        </w:rPr>
        <w:t xml:space="preserve"> como consta en el expediente electrónico del </w:t>
      </w:r>
      <w:r w:rsidRPr="00CF0F1D">
        <w:rPr>
          <w:rFonts w:ascii="Palatino Linotype" w:hAnsi="Palatino Linotype" w:cs="Arial"/>
          <w:b/>
        </w:rPr>
        <w:t xml:space="preserve">SAIMEX, </w:t>
      </w:r>
      <w:r w:rsidRPr="00CF0F1D">
        <w:rPr>
          <w:rFonts w:ascii="Palatino Linotype" w:hAnsi="Palatino Linotype" w:cs="Arial"/>
        </w:rPr>
        <w:t xml:space="preserve">se acredita que </w:t>
      </w:r>
      <w:r w:rsidRPr="00CF0F1D">
        <w:rPr>
          <w:rFonts w:ascii="Palatino Linotype" w:hAnsi="Palatino Linotype" w:cs="Arial"/>
          <w:b/>
        </w:rPr>
        <w:t xml:space="preserve">El Sujeto Obligado </w:t>
      </w:r>
      <w:r w:rsidRPr="00CF0F1D">
        <w:rPr>
          <w:rFonts w:ascii="Palatino Linotype" w:hAnsi="Palatino Linotype" w:cs="Arial"/>
        </w:rPr>
        <w:t xml:space="preserve">fue omiso en responder la solicitud </w:t>
      </w:r>
      <w:r w:rsidRPr="00F45945">
        <w:rPr>
          <w:rFonts w:ascii="Palatino Linotype" w:hAnsi="Palatino Linotype" w:cs="Arial"/>
        </w:rPr>
        <w:t xml:space="preserve">de información hecha por </w:t>
      </w:r>
      <w:r w:rsidRPr="00F45945">
        <w:rPr>
          <w:rFonts w:ascii="Palatino Linotype" w:hAnsi="Palatino Linotype" w:cs="Arial"/>
          <w:b/>
          <w:bCs/>
        </w:rPr>
        <w:t xml:space="preserve">El Recurrente, </w:t>
      </w:r>
      <w:r w:rsidRPr="00F45945">
        <w:rPr>
          <w:rFonts w:ascii="Palatino Linotype" w:hAnsi="Palatino Linotype" w:cs="Arial"/>
        </w:rPr>
        <w:t xml:space="preserve">por ello </w:t>
      </w:r>
      <w:r w:rsidRPr="00F45945">
        <w:rPr>
          <w:rFonts w:ascii="Palatino Linotype" w:hAnsi="Palatino Linotype"/>
        </w:rPr>
        <w:t xml:space="preserve">se ordena dar vista a la Secretaría Técnica del Pleno, de conformidad con el artículo 190 de la Ley de Transparencia y Acceso a la Información Pública del Estado de México y Municipios, así como el artículo 19 fracción XXVII del Reglamento Interior del Instituto de Transparencia, Acceso a la Información Pública y Protección de Datos Personales del Estado de México y Municipios, a efecto de que haga del </w:t>
      </w:r>
      <w:r w:rsidRPr="00F45945">
        <w:rPr>
          <w:rFonts w:ascii="Palatino Linotype" w:eastAsiaTheme="minorHAnsi" w:hAnsi="Palatino Linotype" w:cstheme="minorHAnsi"/>
          <w:bCs/>
          <w:lang w:val="es-ES_tradnl" w:eastAsia="en-US"/>
        </w:rPr>
        <w:t>conocimiento del Órgano Interno de Control, el cual determinará lo conducente.</w:t>
      </w:r>
      <w:r>
        <w:rPr>
          <w:rFonts w:ascii="Palatino Linotype" w:eastAsiaTheme="minorHAnsi" w:hAnsi="Palatino Linotype" w:cstheme="minorHAnsi"/>
          <w:bCs/>
          <w:lang w:val="es-ES_tradnl" w:eastAsia="en-US"/>
        </w:rPr>
        <w:t xml:space="preserve">  </w:t>
      </w:r>
    </w:p>
    <w:p w14:paraId="10B37E7D" w14:textId="77777777" w:rsidR="00EB55AB" w:rsidRDefault="00EB55AB" w:rsidP="004F14BE">
      <w:pPr>
        <w:pStyle w:val="Prrafodelista"/>
        <w:autoSpaceDE w:val="0"/>
        <w:autoSpaceDN w:val="0"/>
        <w:adjustRightInd w:val="0"/>
        <w:spacing w:line="360" w:lineRule="auto"/>
        <w:ind w:left="0"/>
        <w:jc w:val="both"/>
        <w:rPr>
          <w:rFonts w:ascii="Palatino Linotype" w:hAnsi="Palatino Linotype" w:cs="Arial"/>
        </w:rPr>
      </w:pPr>
    </w:p>
    <w:p w14:paraId="24D61F29" w14:textId="392D0F5F"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b/>
        </w:rPr>
      </w:pPr>
      <w:r w:rsidRPr="00CF0F1D">
        <w:rPr>
          <w:rFonts w:ascii="Palatino Linotype" w:hAnsi="Palatino Linotype" w:cs="Arial"/>
        </w:rPr>
        <w:t xml:space="preserve">Una vez establecida y delimitada la materia del presente recurso de revisión, y atentos a </w:t>
      </w:r>
      <w:r w:rsidRPr="00CF0F1D">
        <w:rPr>
          <w:rFonts w:ascii="Palatino Linotype" w:hAnsi="Palatino Linotype"/>
          <w:lang w:eastAsia="es-MX"/>
        </w:rPr>
        <w:t xml:space="preserve">la falta de respuesta del </w:t>
      </w:r>
      <w:r w:rsidRPr="00CF0F1D">
        <w:rPr>
          <w:rFonts w:ascii="Palatino Linotype" w:hAnsi="Palatino Linotype"/>
          <w:b/>
          <w:lang w:eastAsia="es-MX"/>
        </w:rPr>
        <w:t>Sujeto Obligado</w:t>
      </w:r>
      <w:r w:rsidRPr="00CF0F1D">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CF0F1D">
        <w:rPr>
          <w:rFonts w:ascii="Palatino Linotype" w:hAnsi="Palatino Linotype"/>
          <w:b/>
          <w:lang w:eastAsia="es-MX"/>
        </w:rPr>
        <w:t>Sujeto Obligado</w:t>
      </w:r>
      <w:r w:rsidRPr="00CF0F1D">
        <w:rPr>
          <w:rFonts w:ascii="Palatino Linotype" w:hAnsi="Palatino Linotype"/>
          <w:lang w:eastAsia="es-MX"/>
        </w:rPr>
        <w:t xml:space="preserve"> de la misma, tal y como lo constituyen </w:t>
      </w:r>
      <w:r w:rsidRPr="00CF0F1D">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45763226" w14:textId="77777777" w:rsidR="004F14BE" w:rsidRPr="00CF0F1D" w:rsidRDefault="004F14BE" w:rsidP="004F14BE">
      <w:pPr>
        <w:pStyle w:val="Sinespaciado"/>
        <w:rPr>
          <w:sz w:val="12"/>
        </w:rPr>
      </w:pPr>
    </w:p>
    <w:p w14:paraId="4C43EC3A" w14:textId="77777777" w:rsidR="004F14BE" w:rsidRPr="00CF0F1D" w:rsidRDefault="004F14BE" w:rsidP="00583E1D">
      <w:pPr>
        <w:pStyle w:val="Citas"/>
      </w:pPr>
      <w:r w:rsidRPr="00CF0F1D">
        <w:lastRenderedPageBreak/>
        <w:t xml:space="preserve">“Artículo 7.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 </w:t>
      </w:r>
    </w:p>
    <w:p w14:paraId="3D23A06E" w14:textId="77777777" w:rsidR="004F14BE" w:rsidRPr="00CF0F1D" w:rsidRDefault="004F14BE" w:rsidP="00583E1D">
      <w:pPr>
        <w:pStyle w:val="Citas"/>
        <w:rPr>
          <w:bCs/>
        </w:rPr>
      </w:pPr>
      <w:r w:rsidRPr="00CF0F1D">
        <w:rPr>
          <w:bCs/>
        </w:rPr>
        <w:t xml:space="preserve">Artículo 23. Son sujetos obligados a transparentar y permitir el acceso a su información y proteger los datos personales que obren en su poder: </w:t>
      </w:r>
    </w:p>
    <w:p w14:paraId="1ACE8384" w14:textId="77777777" w:rsidR="004F14BE" w:rsidRPr="00CF0F1D" w:rsidRDefault="004F14BE" w:rsidP="00583E1D">
      <w:pPr>
        <w:pStyle w:val="Citas"/>
        <w:rPr>
          <w:bCs/>
        </w:rPr>
      </w:pPr>
      <w:r w:rsidRPr="00CF0F1D">
        <w:rPr>
          <w:bCs/>
        </w:rPr>
        <w:t>(…)</w:t>
      </w:r>
    </w:p>
    <w:p w14:paraId="7F981379" w14:textId="34114DB5" w:rsidR="004F14BE" w:rsidRPr="00583E1D" w:rsidRDefault="004F14BE" w:rsidP="00583E1D">
      <w:pPr>
        <w:pStyle w:val="Citas"/>
        <w:rPr>
          <w:b/>
        </w:rPr>
      </w:pPr>
      <w:r w:rsidRPr="00583E1D">
        <w:rPr>
          <w:b/>
        </w:rPr>
        <w:t xml:space="preserve">IV. </w:t>
      </w:r>
      <w:r w:rsidRPr="00583E1D">
        <w:rPr>
          <w:b/>
          <w:u w:val="single"/>
        </w:rPr>
        <w:t>Los ayuntamientos y las dependencias, organismos, órganos y entidades de la administración municipal</w:t>
      </w:r>
      <w:r w:rsidRPr="00583E1D">
        <w:rPr>
          <w:b/>
        </w:rPr>
        <w:t>;</w:t>
      </w:r>
      <w:r w:rsidR="00583E1D">
        <w:rPr>
          <w:b/>
        </w:rPr>
        <w:t>” (Sic)</w:t>
      </w:r>
    </w:p>
    <w:p w14:paraId="083015D3" w14:textId="77777777" w:rsidR="004F14BE" w:rsidRPr="00CF0F1D" w:rsidRDefault="004F14BE" w:rsidP="004F14BE">
      <w:pPr>
        <w:pStyle w:val="Sinespaciado"/>
        <w:rPr>
          <w:sz w:val="8"/>
        </w:rPr>
      </w:pPr>
    </w:p>
    <w:p w14:paraId="37C205B6" w14:textId="77777777" w:rsidR="004F14BE" w:rsidRPr="00CF0F1D" w:rsidRDefault="004F14BE" w:rsidP="004F14BE">
      <w:pPr>
        <w:spacing w:line="360" w:lineRule="auto"/>
        <w:contextualSpacing/>
        <w:jc w:val="both"/>
        <w:rPr>
          <w:rFonts w:ascii="Palatino Linotype" w:eastAsia="MS Mincho" w:hAnsi="Palatino Linotype"/>
          <w:lang w:val="es-ES_tradnl"/>
        </w:rPr>
      </w:pPr>
    </w:p>
    <w:p w14:paraId="2961EA9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r w:rsidRPr="006B413D">
        <w:rPr>
          <w:rFonts w:ascii="Palatino Linotype" w:eastAsia="MS Mincho" w:hAnsi="Palatino Linotype"/>
          <w:sz w:val="24"/>
          <w:szCs w:val="24"/>
          <w:lang w:val="es-ES_tradnl"/>
        </w:rPr>
        <w:t xml:space="preserve">Resulta necesario señalar que el derecho de acceso a la información pública es un </w:t>
      </w:r>
      <w:r w:rsidRPr="006B413D">
        <w:rPr>
          <w:rFonts w:ascii="Palatino Linotype" w:hAnsi="Palatino Linotype" w:cs="Arial"/>
          <w:color w:val="000000"/>
          <w:sz w:val="24"/>
          <w:szCs w:val="24"/>
          <w:lang w:val="es-ES_tradnl"/>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w:t>
      </w:r>
      <w:r w:rsidRPr="006B413D">
        <w:rPr>
          <w:rFonts w:ascii="Palatino Linotype" w:hAnsi="Palatino Linotype" w:cs="Arial"/>
          <w:b/>
          <w:color w:val="000000"/>
          <w:sz w:val="24"/>
          <w:szCs w:val="24"/>
          <w:lang w:val="es-ES_tradnl"/>
        </w:rPr>
        <w:t>Sujeto Obligado</w:t>
      </w:r>
      <w:r w:rsidRPr="006B413D">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B413D">
        <w:rPr>
          <w:rFonts w:ascii="Palatino Linotype" w:hAnsi="Palatino Linotype" w:cs="Arial"/>
          <w:b/>
          <w:color w:val="000000"/>
          <w:sz w:val="24"/>
          <w:szCs w:val="24"/>
          <w:lang w:val="es-ES_tradnl"/>
        </w:rPr>
        <w:t xml:space="preserve">Constitución Política de los Estados Unidos Mexicanos </w:t>
      </w:r>
      <w:r w:rsidRPr="006B413D">
        <w:rPr>
          <w:rFonts w:ascii="Palatino Linotype" w:hAnsi="Palatino Linotype" w:cs="Arial"/>
          <w:color w:val="000000"/>
          <w:sz w:val="24"/>
          <w:szCs w:val="24"/>
          <w:lang w:val="es-ES_tradnl"/>
        </w:rPr>
        <w:t xml:space="preserve">al señalar la obligación de “promover, </w:t>
      </w:r>
      <w:r w:rsidRPr="006B413D">
        <w:rPr>
          <w:rFonts w:ascii="Palatino Linotype" w:hAnsi="Palatino Linotype" w:cs="Arial"/>
          <w:b/>
          <w:color w:val="000000"/>
          <w:sz w:val="24"/>
          <w:szCs w:val="24"/>
          <w:lang w:val="es-ES_tradnl"/>
        </w:rPr>
        <w:lastRenderedPageBreak/>
        <w:t>respetar</w:t>
      </w:r>
      <w:r w:rsidRPr="006B413D">
        <w:rPr>
          <w:rFonts w:ascii="Palatino Linotype" w:hAnsi="Palatino Linotype" w:cs="Arial"/>
          <w:color w:val="000000"/>
          <w:sz w:val="24"/>
          <w:szCs w:val="24"/>
          <w:lang w:val="es-ES_tradnl"/>
        </w:rPr>
        <w:t xml:space="preserve">, </w:t>
      </w:r>
      <w:r w:rsidRPr="006B413D">
        <w:rPr>
          <w:rFonts w:ascii="Palatino Linotype" w:hAnsi="Palatino Linotype" w:cs="Arial"/>
          <w:b/>
          <w:color w:val="000000"/>
          <w:sz w:val="24"/>
          <w:szCs w:val="24"/>
          <w:lang w:val="es-ES_tradnl"/>
        </w:rPr>
        <w:t>proteger</w:t>
      </w:r>
      <w:r w:rsidRPr="006B413D">
        <w:rPr>
          <w:rFonts w:ascii="Palatino Linotype" w:hAnsi="Palatino Linotype" w:cs="Arial"/>
          <w:color w:val="000000"/>
          <w:sz w:val="24"/>
          <w:szCs w:val="24"/>
          <w:lang w:val="es-ES_tradnl"/>
        </w:rPr>
        <w:t xml:space="preserve"> y </w:t>
      </w:r>
      <w:r w:rsidRPr="006B413D">
        <w:rPr>
          <w:rFonts w:ascii="Palatino Linotype" w:hAnsi="Palatino Linotype" w:cs="Arial"/>
          <w:b/>
          <w:color w:val="000000"/>
          <w:sz w:val="24"/>
          <w:szCs w:val="24"/>
          <w:lang w:val="es-ES_tradnl"/>
        </w:rPr>
        <w:t>garantizar</w:t>
      </w:r>
      <w:r w:rsidRPr="006B413D">
        <w:rPr>
          <w:rFonts w:ascii="Palatino Linotype" w:hAnsi="Palatino Linotype" w:cs="Arial"/>
          <w:color w:val="000000"/>
          <w:sz w:val="24"/>
          <w:szCs w:val="24"/>
          <w:lang w:val="es-ES_tradnl"/>
        </w:rPr>
        <w:t xml:space="preserve"> los derechos humanos”, entre los cuales se encuentra dicho derecho.</w:t>
      </w:r>
    </w:p>
    <w:p w14:paraId="2C7163AC" w14:textId="77777777" w:rsidR="004F14BE" w:rsidRPr="00D210F5" w:rsidRDefault="004F14BE" w:rsidP="004F14BE">
      <w:pPr>
        <w:spacing w:line="360" w:lineRule="auto"/>
        <w:contextualSpacing/>
        <w:jc w:val="both"/>
        <w:rPr>
          <w:rFonts w:ascii="Palatino Linotype" w:eastAsia="MS Mincho" w:hAnsi="Palatino Linotype" w:cs="Arial"/>
          <w:i/>
        </w:rPr>
      </w:pPr>
    </w:p>
    <w:p w14:paraId="15097589"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El acceso a la información pública es el derecho humano a través del cual se puede solicitar aquellos documentos que generen, administren o posean las autoridades en ejercicio de sus respectivas atribuciones y competencia.</w:t>
      </w:r>
    </w:p>
    <w:p w14:paraId="26EEB727" w14:textId="77777777" w:rsidR="004F14BE" w:rsidRPr="006B413D" w:rsidRDefault="004F14BE" w:rsidP="004F14BE">
      <w:pPr>
        <w:spacing w:line="360" w:lineRule="auto"/>
        <w:contextualSpacing/>
        <w:jc w:val="both"/>
        <w:rPr>
          <w:rFonts w:ascii="Palatino Linotype" w:hAnsi="Palatino Linotype" w:cs="Arial"/>
          <w:color w:val="000000"/>
          <w:sz w:val="24"/>
          <w:szCs w:val="24"/>
          <w:lang w:val="es-ES_tradnl"/>
        </w:rPr>
      </w:pPr>
    </w:p>
    <w:p w14:paraId="2EF5175B" w14:textId="77777777" w:rsidR="004F14BE" w:rsidRPr="006B413D" w:rsidRDefault="004F14BE" w:rsidP="004F14BE">
      <w:pPr>
        <w:spacing w:line="360" w:lineRule="auto"/>
        <w:contextualSpacing/>
        <w:jc w:val="both"/>
        <w:rPr>
          <w:rFonts w:ascii="Palatino Linotype" w:eastAsia="MS Mincho" w:hAnsi="Palatino Linotype" w:cs="Arial"/>
          <w:i/>
          <w:sz w:val="24"/>
          <w:szCs w:val="24"/>
        </w:rPr>
      </w:pPr>
      <w:r w:rsidRPr="006B413D">
        <w:rPr>
          <w:rFonts w:ascii="Palatino Linotype" w:hAnsi="Palatino Linotype" w:cs="Arial"/>
          <w:color w:val="000000"/>
          <w:sz w:val="24"/>
          <w:szCs w:val="24"/>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B8DBCC7" w14:textId="77777777" w:rsidR="004F14BE" w:rsidRPr="006B413D" w:rsidRDefault="004F14BE" w:rsidP="004F14BE">
      <w:pPr>
        <w:pStyle w:val="Prrafodelista"/>
        <w:spacing w:line="360" w:lineRule="auto"/>
        <w:ind w:left="0"/>
        <w:contextualSpacing/>
        <w:jc w:val="both"/>
        <w:rPr>
          <w:rFonts w:ascii="Palatino Linotype" w:hAnsi="Palatino Linotype"/>
          <w:lang w:eastAsia="es-MX"/>
        </w:rPr>
      </w:pPr>
      <w:r w:rsidRPr="006B413D">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578FD30B" w14:textId="77777777" w:rsidR="004F14BE" w:rsidRPr="00CF0F1D" w:rsidRDefault="004F14BE" w:rsidP="004F14BE">
      <w:pPr>
        <w:pStyle w:val="Prrafodelista"/>
        <w:spacing w:line="360" w:lineRule="auto"/>
        <w:ind w:left="0"/>
        <w:contextualSpacing/>
        <w:jc w:val="both"/>
        <w:rPr>
          <w:rFonts w:ascii="Palatino Linotype" w:hAnsi="Palatino Linotype"/>
          <w:lang w:eastAsia="es-MX"/>
        </w:rPr>
      </w:pPr>
    </w:p>
    <w:p w14:paraId="43A0220A" w14:textId="77777777" w:rsidR="004F14BE" w:rsidRDefault="004F14BE" w:rsidP="004F14BE">
      <w:pPr>
        <w:pStyle w:val="Prrafodelista"/>
        <w:spacing w:line="360" w:lineRule="auto"/>
        <w:ind w:left="0"/>
        <w:contextualSpacing/>
        <w:jc w:val="both"/>
        <w:rPr>
          <w:rFonts w:ascii="Palatino Linotype" w:hAnsi="Palatino Linotype" w:cs="Arial"/>
        </w:rPr>
      </w:pPr>
      <w:r w:rsidRPr="00CF0F1D">
        <w:rPr>
          <w:rFonts w:ascii="Palatino Linotype" w:hAnsi="Palatino Linotype" w:cs="Arial"/>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w:t>
      </w:r>
      <w:r w:rsidRPr="00CF0F1D">
        <w:rPr>
          <w:rFonts w:ascii="Palatino Linotype" w:hAnsi="Palatino Linotype" w:cs="Arial"/>
        </w:rPr>
        <w:lastRenderedPageBreak/>
        <w:t>permitir el acceso a la información pública que posean, y están obligados a documentar todo acto que derive del ejercicio de sus facultades, competencias o funciones. En ese sentido, debe privilegiarse en todo momento el principio de máxima publicidad.</w:t>
      </w:r>
    </w:p>
    <w:p w14:paraId="7146B9B0" w14:textId="77777777" w:rsidR="004F14BE" w:rsidRPr="00D210F5" w:rsidRDefault="004F14BE" w:rsidP="004F14BE">
      <w:pPr>
        <w:pStyle w:val="Prrafodelista"/>
        <w:spacing w:line="360" w:lineRule="auto"/>
        <w:ind w:left="0"/>
        <w:contextualSpacing/>
        <w:jc w:val="both"/>
        <w:rPr>
          <w:rFonts w:ascii="Palatino Linotype" w:hAnsi="Palatino Linotype" w:cs="Arial"/>
        </w:rPr>
      </w:pPr>
    </w:p>
    <w:p w14:paraId="414E8FE5"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que en cumplimiento a las obligaciones que establece nuestra Carta Magna, la Constitución Estatal y la Ley de la materia le imponen, el </w:t>
      </w:r>
      <w:r w:rsidRPr="00CF0F1D">
        <w:rPr>
          <w:rFonts w:ascii="Palatino Linotype" w:hAnsi="Palatino Linotype" w:cs="Arial"/>
          <w:b/>
        </w:rPr>
        <w:t>Sujeto Obligado</w:t>
      </w:r>
      <w:r w:rsidRPr="00CF0F1D">
        <w:rPr>
          <w:rFonts w:ascii="Palatino Linotype" w:hAnsi="Palatino Linotype" w:cs="Arial"/>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que di</w:t>
      </w:r>
      <w:r>
        <w:rPr>
          <w:rFonts w:ascii="Palatino Linotype" w:hAnsi="Palatino Linotype" w:cs="Arial"/>
        </w:rPr>
        <w:t>eron</w:t>
      </w:r>
      <w:r w:rsidRPr="00CF0F1D">
        <w:rPr>
          <w:rFonts w:ascii="Palatino Linotype" w:hAnsi="Palatino Linotype" w:cs="Arial"/>
        </w:rPr>
        <w:t xml:space="preserve"> origen a este recurso, el </w:t>
      </w:r>
      <w:r w:rsidRPr="00CF0F1D">
        <w:rPr>
          <w:rFonts w:ascii="Palatino Linotype" w:hAnsi="Palatino Linotype" w:cs="Arial"/>
          <w:b/>
        </w:rPr>
        <w:t>Sujeto Obligado</w:t>
      </w:r>
      <w:r w:rsidRPr="00CF0F1D">
        <w:rPr>
          <w:rFonts w:ascii="Palatino Linotype" w:hAnsi="Palatino Linotype" w:cs="Arial"/>
        </w:rPr>
        <w:t xml:space="preserve"> fue omiso en dar respuesta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w:t>
      </w:r>
    </w:p>
    <w:p w14:paraId="7DF320E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734125A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594EF989"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i/>
        </w:rPr>
      </w:pPr>
      <w:r w:rsidRPr="00CF0F1D">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F0F1D">
        <w:rPr>
          <w:rFonts w:ascii="Palatino Linotype" w:eastAsia="Calibri" w:hAnsi="Palatino Linotype"/>
          <w:i/>
        </w:rPr>
        <w:t xml:space="preserve">en el ámbito de sus atribuciones, de promover, respetar, proteger y </w:t>
      </w:r>
      <w:r w:rsidRPr="00CF0F1D">
        <w:rPr>
          <w:rFonts w:ascii="Palatino Linotype" w:eastAsia="Calibri" w:hAnsi="Palatino Linotype"/>
          <w:b/>
          <w:i/>
        </w:rPr>
        <w:t>garantizar</w:t>
      </w:r>
      <w:r w:rsidRPr="00CF0F1D">
        <w:rPr>
          <w:rFonts w:ascii="Palatino Linotype" w:eastAsia="Calibri" w:hAnsi="Palatino Linotype"/>
          <w:i/>
        </w:rPr>
        <w:t xml:space="preserve"> los derechos humanos. </w:t>
      </w:r>
    </w:p>
    <w:p w14:paraId="45C7E31F" w14:textId="77777777" w:rsidR="004F14BE" w:rsidRPr="00CF0F1D" w:rsidRDefault="004F14BE" w:rsidP="004F14BE">
      <w:pPr>
        <w:pStyle w:val="Prrafodelista"/>
        <w:autoSpaceDE w:val="0"/>
        <w:autoSpaceDN w:val="0"/>
        <w:adjustRightInd w:val="0"/>
        <w:spacing w:line="360" w:lineRule="auto"/>
        <w:ind w:left="0"/>
        <w:jc w:val="both"/>
        <w:rPr>
          <w:rFonts w:ascii="Palatino Linotype" w:eastAsia="Calibri" w:hAnsi="Palatino Linotype"/>
        </w:rPr>
      </w:pPr>
    </w:p>
    <w:p w14:paraId="2060FAC0"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eastAsia="Calibri" w:hAnsi="Palatino Linotype"/>
        </w:rPr>
        <w:lastRenderedPageBreak/>
        <w:t xml:space="preserve">En este contexto, debe considerarse que según lo dispuesto por el artículo 150 de la Ley de Transparencia y Acceso a la Información Pública del Estado de México y Municipios, el </w:t>
      </w:r>
      <w:r w:rsidRPr="00CF0F1D">
        <w:rPr>
          <w:rFonts w:ascii="Palatino Linotype" w:eastAsia="Calibri" w:hAnsi="Palatino Linotype"/>
          <w:i/>
        </w:rPr>
        <w:t>procedimiento de acceso a la información es la garantía primaria del derecho en cuestión.</w:t>
      </w:r>
      <w:r w:rsidRPr="00CF0F1D">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F0F1D">
        <w:rPr>
          <w:rFonts w:ascii="Palatino Linotype" w:eastAsia="Calibri" w:hAnsi="Palatino Linotype"/>
          <w:i/>
        </w:rPr>
        <w:t>investigar, sancionar y reparar las violaciones a los derechos humanos.</w:t>
      </w:r>
    </w:p>
    <w:p w14:paraId="43804D19"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p>
    <w:p w14:paraId="2C1A9E83" w14:textId="77777777" w:rsidR="004F14BE" w:rsidRPr="00CF0F1D"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Por lo </w:t>
      </w:r>
      <w:proofErr w:type="gramStart"/>
      <w:r w:rsidRPr="00CF0F1D">
        <w:rPr>
          <w:rFonts w:ascii="Palatino Linotype" w:hAnsi="Palatino Linotype" w:cs="Arial"/>
        </w:rPr>
        <w:t>que</w:t>
      </w:r>
      <w:proofErr w:type="gramEnd"/>
      <w:r w:rsidRPr="00CF0F1D">
        <w:rPr>
          <w:rFonts w:ascii="Palatino Linotype" w:hAnsi="Palatino Linotype" w:cs="Arial"/>
        </w:rPr>
        <w:t xml:space="preserve"> en cumplimiento a esta resolución, el </w:t>
      </w:r>
      <w:r w:rsidRPr="00CF0F1D">
        <w:rPr>
          <w:rFonts w:ascii="Palatino Linotype" w:hAnsi="Palatino Linotype" w:cs="Arial"/>
          <w:b/>
        </w:rPr>
        <w:t xml:space="preserve">Sujeto Obligado </w:t>
      </w:r>
      <w:r w:rsidRPr="00CF0F1D">
        <w:rPr>
          <w:rFonts w:ascii="Palatino Linotype" w:hAnsi="Palatino Linotype" w:cs="Arial"/>
        </w:rPr>
        <w:t>deberá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información, puesto que el silencio administrativo que hizo patente al omitir dar respuesta trae como consecuencia que se le ordene dar atención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entregando la información solicitada, lo cual deberá llevar a cabo en ejercicio de sus atribuciones y con arreglo a lo dispuesto por la ley de la materia.</w:t>
      </w:r>
    </w:p>
    <w:p w14:paraId="74331EE1" w14:textId="77777777" w:rsidR="00A76976" w:rsidRDefault="00A76976" w:rsidP="004F14BE">
      <w:pPr>
        <w:pStyle w:val="Prrafodelista"/>
        <w:autoSpaceDE w:val="0"/>
        <w:autoSpaceDN w:val="0"/>
        <w:adjustRightInd w:val="0"/>
        <w:spacing w:line="360" w:lineRule="auto"/>
        <w:ind w:left="0"/>
        <w:jc w:val="both"/>
        <w:rPr>
          <w:rFonts w:ascii="Palatino Linotype" w:hAnsi="Palatino Linotype" w:cs="Arial"/>
        </w:rPr>
      </w:pPr>
    </w:p>
    <w:p w14:paraId="6DB5D8CD" w14:textId="3FB09439"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En consecuencia, para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en cuestión el </w:t>
      </w:r>
      <w:r w:rsidRPr="00CF0F1D">
        <w:rPr>
          <w:rFonts w:ascii="Palatino Linotype" w:hAnsi="Palatino Linotype" w:cs="Arial"/>
          <w:b/>
        </w:rPr>
        <w:t>Sujeto Obligado</w:t>
      </w:r>
      <w:r w:rsidRPr="00CF0F1D">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w:t>
      </w:r>
      <w:r w:rsidRPr="00CF0F1D">
        <w:rPr>
          <w:rFonts w:ascii="Palatino Linotype" w:hAnsi="Palatino Linotype" w:cs="Arial"/>
        </w:rPr>
        <w:lastRenderedPageBreak/>
        <w:t>tener la información, con objeto de que realicen una búsqueda exhaustiva y razonable de la información solicitada.</w:t>
      </w:r>
    </w:p>
    <w:p w14:paraId="4C211A32" w14:textId="77777777" w:rsidR="00553632" w:rsidRPr="00CF0F1D" w:rsidRDefault="00553632" w:rsidP="004F14BE">
      <w:pPr>
        <w:pStyle w:val="Prrafodelista"/>
        <w:autoSpaceDE w:val="0"/>
        <w:autoSpaceDN w:val="0"/>
        <w:adjustRightInd w:val="0"/>
        <w:spacing w:line="360" w:lineRule="auto"/>
        <w:ind w:left="0"/>
        <w:jc w:val="both"/>
        <w:rPr>
          <w:rFonts w:ascii="Palatino Linotype" w:hAnsi="Palatino Linotype" w:cs="Arial"/>
        </w:rPr>
      </w:pPr>
    </w:p>
    <w:p w14:paraId="7FC8BA5B" w14:textId="16DEECFA" w:rsidR="004F14BE" w:rsidRDefault="004F14BE" w:rsidP="004F14BE">
      <w:pPr>
        <w:pStyle w:val="Prrafodelista"/>
        <w:autoSpaceDE w:val="0"/>
        <w:autoSpaceDN w:val="0"/>
        <w:adjustRightInd w:val="0"/>
        <w:spacing w:line="360" w:lineRule="auto"/>
        <w:ind w:left="0"/>
        <w:jc w:val="both"/>
        <w:rPr>
          <w:rFonts w:ascii="Palatino Linotype" w:hAnsi="Palatino Linotype" w:cs="Arial"/>
        </w:rPr>
      </w:pPr>
      <w:r w:rsidRPr="00CF0F1D">
        <w:rPr>
          <w:rFonts w:ascii="Palatino Linotype" w:hAnsi="Palatino Linotype" w:cs="Arial"/>
        </w:rPr>
        <w:t xml:space="preserve">En cualquiera de los casos, imperativamente, el </w:t>
      </w:r>
      <w:r w:rsidRPr="00CF0F1D">
        <w:rPr>
          <w:rFonts w:ascii="Palatino Linotype" w:hAnsi="Palatino Linotype" w:cs="Arial"/>
          <w:b/>
        </w:rPr>
        <w:t>Sujeto Obligado</w:t>
      </w:r>
      <w:r w:rsidRPr="00CF0F1D">
        <w:rPr>
          <w:rFonts w:ascii="Palatino Linotype" w:hAnsi="Palatino Linotype" w:cs="Arial"/>
        </w:rPr>
        <w:t xml:space="preserve"> debe de responder a la</w:t>
      </w:r>
      <w:r>
        <w:rPr>
          <w:rFonts w:ascii="Palatino Linotype" w:hAnsi="Palatino Linotype" w:cs="Arial"/>
        </w:rPr>
        <w:t>s</w:t>
      </w:r>
      <w:r w:rsidRPr="00CF0F1D">
        <w:rPr>
          <w:rFonts w:ascii="Palatino Linotype" w:hAnsi="Palatino Linotype" w:cs="Arial"/>
        </w:rPr>
        <w:t xml:space="preserve"> solicitud</w:t>
      </w:r>
      <w:r>
        <w:rPr>
          <w:rFonts w:ascii="Palatino Linotype" w:hAnsi="Palatino Linotype" w:cs="Arial"/>
        </w:rPr>
        <w:t>es</w:t>
      </w:r>
      <w:r w:rsidRPr="00CF0F1D">
        <w:rPr>
          <w:rFonts w:ascii="Palatino Linotype" w:hAnsi="Palatino Linotype" w:cs="Arial"/>
        </w:rPr>
        <w:t xml:space="preserve">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15AFD782" w14:textId="77777777" w:rsidR="00553632" w:rsidRDefault="00553632" w:rsidP="004F14BE">
      <w:pPr>
        <w:spacing w:line="360" w:lineRule="auto"/>
        <w:contextualSpacing/>
        <w:jc w:val="both"/>
        <w:rPr>
          <w:rFonts w:ascii="Palatino Linotype" w:hAnsi="Palatino Linotype" w:cs="Arial"/>
          <w:color w:val="222222"/>
          <w:sz w:val="24"/>
          <w:szCs w:val="24"/>
        </w:rPr>
      </w:pPr>
    </w:p>
    <w:p w14:paraId="38326AC6" w14:textId="287E971A" w:rsidR="00C72342" w:rsidRPr="00F45945" w:rsidRDefault="00C72342" w:rsidP="00C72342">
      <w:pPr>
        <w:pStyle w:val="Prrafodelista"/>
        <w:numPr>
          <w:ilvl w:val="0"/>
          <w:numId w:val="20"/>
        </w:numPr>
        <w:autoSpaceDE w:val="0"/>
        <w:autoSpaceDN w:val="0"/>
        <w:adjustRightInd w:val="0"/>
        <w:spacing w:line="360" w:lineRule="auto"/>
        <w:jc w:val="both"/>
        <w:rPr>
          <w:rFonts w:ascii="Palatino Linotype" w:hAnsi="Palatino Linotype"/>
          <w:b/>
          <w:iCs/>
        </w:rPr>
      </w:pPr>
      <w:r w:rsidRPr="00F45945">
        <w:rPr>
          <w:rFonts w:ascii="Palatino Linotype" w:hAnsi="Palatino Linotype"/>
          <w:b/>
          <w:iCs/>
        </w:rPr>
        <w:t>Vista a los órganos interno</w:t>
      </w:r>
      <w:r w:rsidR="009A7A1C">
        <w:rPr>
          <w:rFonts w:ascii="Palatino Linotype" w:hAnsi="Palatino Linotype"/>
          <w:b/>
          <w:iCs/>
        </w:rPr>
        <w:t>s</w:t>
      </w:r>
      <w:r w:rsidRPr="00F45945">
        <w:rPr>
          <w:rFonts w:ascii="Palatino Linotype" w:hAnsi="Palatino Linotype"/>
          <w:b/>
          <w:iCs/>
        </w:rPr>
        <w:t xml:space="preserve"> </w:t>
      </w:r>
      <w:r w:rsidR="009A7A1C" w:rsidRPr="00F45945">
        <w:rPr>
          <w:rFonts w:ascii="Palatino Linotype" w:hAnsi="Palatino Linotype"/>
          <w:b/>
          <w:iCs/>
        </w:rPr>
        <w:t xml:space="preserve">de control </w:t>
      </w:r>
      <w:r w:rsidRPr="00F45945">
        <w:rPr>
          <w:rFonts w:ascii="Palatino Linotype" w:hAnsi="Palatino Linotype"/>
          <w:b/>
          <w:iCs/>
        </w:rPr>
        <w:t xml:space="preserve">competentes </w:t>
      </w:r>
    </w:p>
    <w:p w14:paraId="013706B9" w14:textId="77777777" w:rsidR="00C72342" w:rsidRPr="00F45945" w:rsidRDefault="00C72342" w:rsidP="00C72342">
      <w:pPr>
        <w:pStyle w:val="Prrafodelista"/>
        <w:autoSpaceDE w:val="0"/>
        <w:autoSpaceDN w:val="0"/>
        <w:adjustRightInd w:val="0"/>
        <w:spacing w:line="360" w:lineRule="auto"/>
        <w:ind w:left="720"/>
        <w:jc w:val="both"/>
        <w:rPr>
          <w:rFonts w:ascii="Palatino Linotype" w:hAnsi="Palatino Linotype"/>
          <w:b/>
          <w:iCs/>
        </w:rPr>
      </w:pPr>
    </w:p>
    <w:p w14:paraId="1E354CD8" w14:textId="77777777"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interponer la garantía secundaria, resulta conducente dar vista a la Secretaría Técnica del Pleno, para que en el ejercicio de las competencias reservadas integre y remita al </w:t>
      </w:r>
      <w:r w:rsidRPr="00254C31">
        <w:rPr>
          <w:rFonts w:ascii="Palatino Linotype" w:hAnsi="Palatino Linotype"/>
          <w:sz w:val="24"/>
          <w:szCs w:val="24"/>
        </w:rPr>
        <w:lastRenderedPageBreak/>
        <w:t xml:space="preserve">Órgano Interno de Control competente, un expediente formado con motivo de las presuntas infracciones de carácter omisivo cometidas en detrimento al derecho de acceso a la información.  </w:t>
      </w:r>
    </w:p>
    <w:p w14:paraId="7DD1CA30" w14:textId="77777777" w:rsidR="00254C31" w:rsidRPr="00254C31" w:rsidRDefault="00254C31" w:rsidP="00254C31">
      <w:pPr>
        <w:spacing w:line="360" w:lineRule="auto"/>
        <w:jc w:val="both"/>
        <w:rPr>
          <w:rFonts w:ascii="Palatino Linotype" w:hAnsi="Palatino Linotype"/>
          <w:sz w:val="24"/>
          <w:szCs w:val="24"/>
        </w:rPr>
      </w:pPr>
    </w:p>
    <w:p w14:paraId="74469DD4" w14:textId="77777777"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5421BABC" w14:textId="77777777" w:rsidR="00254C31" w:rsidRPr="00254C31" w:rsidRDefault="00254C31" w:rsidP="00254C31">
      <w:pPr>
        <w:pStyle w:val="Citas"/>
      </w:pPr>
      <w:r w:rsidRPr="00254C31">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D05ADB7" w14:textId="77777777" w:rsidR="00254C31" w:rsidRPr="00254C31" w:rsidRDefault="00254C31" w:rsidP="00254C31">
      <w:pPr>
        <w:pStyle w:val="Citas"/>
      </w:pPr>
      <w:r w:rsidRPr="00254C31">
        <w:t>Artículo 222. Son causas de responsabilidad administrativa de los servidores públicos de los sujetos obligados, por incumplimiento de las obligaciones establecidas en la materia de la presente Ley, las siguientes:</w:t>
      </w:r>
    </w:p>
    <w:p w14:paraId="4DE62324" w14:textId="77777777" w:rsidR="00254C31" w:rsidRPr="00254C31" w:rsidRDefault="00254C31" w:rsidP="00254C31">
      <w:pPr>
        <w:pStyle w:val="Citas"/>
      </w:pPr>
      <w:r w:rsidRPr="00254C31">
        <w:t>(…)</w:t>
      </w:r>
    </w:p>
    <w:p w14:paraId="10DEF7DE" w14:textId="77777777" w:rsidR="00254C31" w:rsidRPr="00254C31" w:rsidRDefault="00254C31" w:rsidP="00254C31">
      <w:pPr>
        <w:pStyle w:val="Citas"/>
      </w:pPr>
      <w:r w:rsidRPr="00254C31">
        <w:lastRenderedPageBreak/>
        <w:t>I. Cualquier acto u omisión que provoque la suspensión o deficiencia en la atención de las solicitudes de información;</w:t>
      </w:r>
    </w:p>
    <w:p w14:paraId="54D7C6AE" w14:textId="77777777" w:rsidR="00254C31" w:rsidRPr="00254C31" w:rsidRDefault="00254C31" w:rsidP="00254C31">
      <w:pPr>
        <w:pStyle w:val="Citas"/>
      </w:pPr>
      <w:r w:rsidRPr="00254C31">
        <w:t>II. La falta de respuesta a las solicitudes de información en los plazos señalados en la normatividad aplicable;</w:t>
      </w:r>
    </w:p>
    <w:p w14:paraId="74EDE28A" w14:textId="77777777" w:rsidR="00254C31" w:rsidRPr="00254C31" w:rsidRDefault="00254C31" w:rsidP="00254C31">
      <w:pPr>
        <w:pStyle w:val="Citas"/>
        <w:rPr>
          <w:b/>
          <w:bCs/>
        </w:rPr>
      </w:pPr>
      <w:r w:rsidRPr="00254C31">
        <w:t xml:space="preserve">(…)” </w:t>
      </w:r>
      <w:r w:rsidRPr="00254C31">
        <w:rPr>
          <w:b/>
          <w:bCs/>
        </w:rPr>
        <w:t>(Sic)</w:t>
      </w:r>
    </w:p>
    <w:p w14:paraId="6518C676" w14:textId="77777777" w:rsidR="00254C31" w:rsidRPr="00254C31" w:rsidRDefault="00254C31" w:rsidP="00254C31">
      <w:pPr>
        <w:spacing w:line="360" w:lineRule="auto"/>
        <w:jc w:val="both"/>
        <w:rPr>
          <w:rFonts w:ascii="Palatino Linotype" w:hAnsi="Palatino Linotype"/>
          <w:sz w:val="24"/>
          <w:szCs w:val="24"/>
        </w:rPr>
      </w:pPr>
    </w:p>
    <w:p w14:paraId="0282804D" w14:textId="77777777"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380BEDF" w14:textId="77777777" w:rsidR="00254C31" w:rsidRPr="00254C31" w:rsidRDefault="00254C31" w:rsidP="00254C31">
      <w:pPr>
        <w:pStyle w:val="Citas"/>
      </w:pPr>
      <w:r w:rsidRPr="00254C31">
        <w:t>“Artículo 19. Corresponde a la Secretaría Técnica del Pleno ejercer las atribuciones siguientes:</w:t>
      </w:r>
    </w:p>
    <w:p w14:paraId="5D2753FE" w14:textId="77777777" w:rsidR="00254C31" w:rsidRPr="00254C31" w:rsidRDefault="00254C31" w:rsidP="00254C31">
      <w:pPr>
        <w:pStyle w:val="Citas"/>
      </w:pPr>
      <w:r w:rsidRPr="00254C31">
        <w:t>(…)</w:t>
      </w:r>
    </w:p>
    <w:p w14:paraId="48CE2618" w14:textId="77777777" w:rsidR="00254C31" w:rsidRPr="00254C31" w:rsidRDefault="00254C31" w:rsidP="00254C31">
      <w:pPr>
        <w:pStyle w:val="Citas"/>
      </w:pPr>
      <w:r w:rsidRPr="00254C31">
        <w:t xml:space="preserve">XXVII.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w:t>
      </w:r>
      <w:r w:rsidRPr="00254C31">
        <w:rPr>
          <w:b/>
          <w:bCs/>
        </w:rPr>
        <w:t>(Sic)</w:t>
      </w:r>
    </w:p>
    <w:p w14:paraId="279832FF" w14:textId="77777777" w:rsidR="00254C31" w:rsidRPr="00254C31" w:rsidRDefault="00254C31" w:rsidP="00254C31">
      <w:pPr>
        <w:spacing w:line="360" w:lineRule="auto"/>
        <w:jc w:val="both"/>
        <w:rPr>
          <w:rFonts w:ascii="Palatino Linotype" w:hAnsi="Palatino Linotype"/>
          <w:sz w:val="24"/>
          <w:szCs w:val="24"/>
        </w:rPr>
      </w:pPr>
    </w:p>
    <w:p w14:paraId="14E93708" w14:textId="7F5929FE" w:rsidR="00254C31" w:rsidRPr="00254C31" w:rsidRDefault="00254C31" w:rsidP="00254C31">
      <w:pPr>
        <w:spacing w:line="360" w:lineRule="auto"/>
        <w:jc w:val="both"/>
        <w:rPr>
          <w:rFonts w:ascii="Palatino Linotype" w:hAnsi="Palatino Linotype"/>
          <w:sz w:val="24"/>
          <w:szCs w:val="24"/>
        </w:rPr>
      </w:pPr>
      <w:r w:rsidRPr="00254C31">
        <w:rPr>
          <w:rFonts w:ascii="Palatino Linotype" w:hAnsi="Palatino Linotype"/>
          <w:sz w:val="24"/>
          <w:szCs w:val="24"/>
        </w:rPr>
        <w:lastRenderedPageBreak/>
        <w:t xml:space="preserve">Por lo que es menester en este asunto, dar vista a la Secretaría Técnica del Pleno a efecto de que ejerza las atribuciones previstas en la normatividad aplicable y comunique al  Órgano Interno </w:t>
      </w:r>
      <w:r w:rsidR="009A7A1C" w:rsidRPr="00254C31">
        <w:rPr>
          <w:rFonts w:ascii="Palatino Linotype" w:hAnsi="Palatino Linotype"/>
          <w:sz w:val="24"/>
          <w:szCs w:val="24"/>
        </w:rPr>
        <w:t xml:space="preserve">de Control </w:t>
      </w:r>
      <w:r w:rsidRPr="00254C31">
        <w:rPr>
          <w:rFonts w:ascii="Palatino Linotype" w:hAnsi="Palatino Linotype"/>
          <w:sz w:val="24"/>
          <w:szCs w:val="24"/>
        </w:rPr>
        <w:t xml:space="preserve">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w:t>
      </w:r>
      <w:r w:rsidR="001D2ED0">
        <w:rPr>
          <w:rFonts w:ascii="Palatino Linotype" w:hAnsi="Palatino Linotype"/>
          <w:sz w:val="24"/>
          <w:szCs w:val="24"/>
        </w:rPr>
        <w:t>interno de control</w:t>
      </w:r>
      <w:r w:rsidRPr="00254C31">
        <w:rPr>
          <w:rFonts w:ascii="Palatino Linotype" w:hAnsi="Palatino Linotype"/>
          <w:sz w:val="24"/>
          <w:szCs w:val="24"/>
        </w:rPr>
        <w:t xml:space="preserve"> de la instancia competente para que éste inicie, en su caso, el procedimiento de responsabilidad respectivo, cuyo resultado deberá de ser informado al Instituto.</w:t>
      </w:r>
    </w:p>
    <w:p w14:paraId="1FDD9A9E" w14:textId="77777777" w:rsidR="00C72342" w:rsidRPr="00254C31" w:rsidRDefault="00C72342" w:rsidP="004F14BE">
      <w:pPr>
        <w:spacing w:line="360" w:lineRule="auto"/>
        <w:contextualSpacing/>
        <w:jc w:val="both"/>
        <w:rPr>
          <w:rFonts w:ascii="Palatino Linotype" w:hAnsi="Palatino Linotype" w:cs="Arial"/>
          <w:color w:val="222222"/>
          <w:sz w:val="24"/>
          <w:szCs w:val="24"/>
        </w:rPr>
      </w:pPr>
    </w:p>
    <w:p w14:paraId="179C36A7" w14:textId="3C4B992B" w:rsidR="00A720C4" w:rsidRPr="00A720C4" w:rsidRDefault="004D1BFA" w:rsidP="00A720C4">
      <w:pPr>
        <w:pStyle w:val="Prrafodelista"/>
        <w:numPr>
          <w:ilvl w:val="0"/>
          <w:numId w:val="20"/>
        </w:numPr>
        <w:autoSpaceDE w:val="0"/>
        <w:autoSpaceDN w:val="0"/>
        <w:adjustRightInd w:val="0"/>
        <w:spacing w:before="240" w:line="360" w:lineRule="auto"/>
        <w:jc w:val="both"/>
        <w:rPr>
          <w:rFonts w:ascii="Palatino Linotype" w:hAnsi="Palatino Linotype"/>
          <w:b/>
        </w:rPr>
      </w:pPr>
      <w:r w:rsidRPr="00A720C4">
        <w:rPr>
          <w:rFonts w:ascii="Palatino Linotype" w:hAnsi="Palatino Linotype"/>
          <w:b/>
        </w:rPr>
        <w:t xml:space="preserve">DE LA VERSIÓN PÚBLICA </w:t>
      </w:r>
    </w:p>
    <w:p w14:paraId="66CC9143" w14:textId="77777777" w:rsidR="004D1BFA" w:rsidRPr="000F6865" w:rsidRDefault="004D1BFA" w:rsidP="004D1BFA">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50EDADBA" w14:textId="77777777" w:rsidR="004D1BFA" w:rsidRPr="00F42CE0" w:rsidRDefault="004D1BFA" w:rsidP="004D1BFA">
      <w:pPr>
        <w:pStyle w:val="Citas"/>
      </w:pPr>
      <w:r>
        <w:rPr>
          <w:b/>
        </w:rPr>
        <w:t>“</w:t>
      </w:r>
      <w:r w:rsidRPr="00F42CE0">
        <w:rPr>
          <w:b/>
        </w:rPr>
        <w:t>Artículo 3.</w:t>
      </w:r>
      <w:r w:rsidRPr="00F42CE0">
        <w:t xml:space="preserve"> Para los efectos de la presente Ley se entenderá por:</w:t>
      </w:r>
    </w:p>
    <w:p w14:paraId="492E921C" w14:textId="77777777" w:rsidR="004D1BFA" w:rsidRPr="00F42CE0" w:rsidRDefault="004D1BFA" w:rsidP="004D1BFA">
      <w:pPr>
        <w:pStyle w:val="Citas"/>
      </w:pPr>
      <w:r w:rsidRPr="00F42CE0">
        <w:t>(…)</w:t>
      </w:r>
    </w:p>
    <w:p w14:paraId="1AA81856" w14:textId="77777777" w:rsidR="004D1BFA" w:rsidRPr="00F42CE0" w:rsidRDefault="004D1BFA" w:rsidP="004D1BFA">
      <w:pPr>
        <w:pStyle w:val="Citas"/>
      </w:pPr>
      <w:r w:rsidRPr="00F42CE0">
        <w:rPr>
          <w:b/>
        </w:rPr>
        <w:lastRenderedPageBreak/>
        <w:t>IX. Datos personales:</w:t>
      </w:r>
      <w:r w:rsidRPr="00F42CE0">
        <w:t xml:space="preserve"> La información concerniente a una persona, identificada o identificable según lo dispuesto por la Ley de Protección de Datos Personales del Estado de México; </w:t>
      </w:r>
    </w:p>
    <w:p w14:paraId="3DBA5EC1" w14:textId="77777777" w:rsidR="004D1BFA" w:rsidRPr="00F42CE0" w:rsidRDefault="004D1BFA" w:rsidP="004D1BFA">
      <w:pPr>
        <w:pStyle w:val="Citas"/>
      </w:pPr>
      <w:r w:rsidRPr="00F42CE0">
        <w:rPr>
          <w:b/>
        </w:rPr>
        <w:t>XX.</w:t>
      </w:r>
      <w:r w:rsidRPr="00F42CE0">
        <w:t xml:space="preserve"> </w:t>
      </w:r>
      <w:r w:rsidRPr="00F42CE0">
        <w:rPr>
          <w:b/>
        </w:rPr>
        <w:t>Información clasificada:</w:t>
      </w:r>
      <w:r w:rsidRPr="00F42CE0">
        <w:t xml:space="preserve"> Aquella considerada por la presente Ley como reservada o confidencial;</w:t>
      </w:r>
    </w:p>
    <w:p w14:paraId="31D1DED7" w14:textId="77777777" w:rsidR="004D1BFA" w:rsidRPr="00F42CE0" w:rsidRDefault="004D1BFA" w:rsidP="004D1BFA">
      <w:pPr>
        <w:pStyle w:val="Citas"/>
      </w:pPr>
      <w:r w:rsidRPr="00F42CE0">
        <w:rPr>
          <w:b/>
        </w:rPr>
        <w:t>XXI.</w:t>
      </w:r>
      <w:r w:rsidRPr="00F42CE0">
        <w:t xml:space="preserve"> </w:t>
      </w:r>
      <w:r w:rsidRPr="00F42CE0">
        <w:rPr>
          <w:b/>
        </w:rPr>
        <w:t>Información confidencial:</w:t>
      </w:r>
      <w:r w:rsidRPr="00F42CE0">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5EB7F1" w14:textId="77777777" w:rsidR="004D1BFA" w:rsidRPr="000F6865" w:rsidRDefault="004D1BFA" w:rsidP="004D1BFA">
      <w:pPr>
        <w:pStyle w:val="Citas"/>
        <w:rPr>
          <w:bCs/>
        </w:rPr>
      </w:pPr>
      <w:r w:rsidRPr="000F6865">
        <w:rPr>
          <w:bCs/>
        </w:rPr>
        <w:t>(…)</w:t>
      </w:r>
    </w:p>
    <w:p w14:paraId="5BC39096" w14:textId="77777777" w:rsidR="004D1BFA" w:rsidRPr="00F42CE0" w:rsidRDefault="004D1BFA" w:rsidP="004D1BFA">
      <w:pPr>
        <w:pStyle w:val="Citas"/>
      </w:pPr>
      <w:r w:rsidRPr="00F42CE0">
        <w:rPr>
          <w:b/>
        </w:rPr>
        <w:t>XLV.</w:t>
      </w:r>
      <w:r w:rsidRPr="00F42CE0">
        <w:t xml:space="preserve"> </w:t>
      </w:r>
      <w:r w:rsidRPr="00F42CE0">
        <w:rPr>
          <w:b/>
        </w:rPr>
        <w:t>Versión pública:</w:t>
      </w:r>
      <w:r w:rsidRPr="00F42CE0">
        <w:t xml:space="preserve"> Documento en el que se elimine, suprime o borra la información clasificada como reservada o confidencial para permitir su acceso.</w:t>
      </w:r>
    </w:p>
    <w:p w14:paraId="788EA3E1" w14:textId="77777777" w:rsidR="004D1BFA" w:rsidRPr="00F42CE0" w:rsidRDefault="004D1BFA" w:rsidP="004D1BFA">
      <w:pPr>
        <w:pStyle w:val="Citas"/>
      </w:pPr>
      <w:r w:rsidRPr="00F42CE0">
        <w:t>(…)</w:t>
      </w:r>
    </w:p>
    <w:p w14:paraId="1331E354" w14:textId="77777777" w:rsidR="004D1BFA" w:rsidRPr="00F42CE0" w:rsidRDefault="004D1BFA" w:rsidP="004D1BFA">
      <w:pPr>
        <w:pStyle w:val="Citas"/>
      </w:pPr>
      <w:r w:rsidRPr="00F42CE0">
        <w:rPr>
          <w:b/>
        </w:rPr>
        <w:t xml:space="preserve">Artículo 91. </w:t>
      </w:r>
      <w:r w:rsidRPr="00F42CE0">
        <w:t>El acceso a la información pública será restringido excepcionalmente, cuando ésta sea clasificada como reservada o confidencial.</w:t>
      </w:r>
    </w:p>
    <w:p w14:paraId="7BEAD944" w14:textId="77777777" w:rsidR="004D1BFA" w:rsidRPr="00F42CE0" w:rsidRDefault="004D1BFA" w:rsidP="004D1BFA">
      <w:pPr>
        <w:pStyle w:val="Citas"/>
      </w:pPr>
      <w:r w:rsidRPr="00F42CE0">
        <w:rPr>
          <w:b/>
        </w:rPr>
        <w:t>Artículo 132.</w:t>
      </w:r>
      <w:r w:rsidRPr="00F42CE0">
        <w:t xml:space="preserve"> </w:t>
      </w:r>
      <w:r w:rsidRPr="00F42CE0">
        <w:rPr>
          <w:u w:val="single"/>
        </w:rPr>
        <w:t>La clasificación de la información se llevará a cabo en el momento en que</w:t>
      </w:r>
      <w:r w:rsidRPr="00F42CE0">
        <w:t>:</w:t>
      </w:r>
    </w:p>
    <w:p w14:paraId="7B9DF80A" w14:textId="77777777" w:rsidR="004D1BFA" w:rsidRPr="00F42CE0" w:rsidRDefault="004D1BFA" w:rsidP="004D1BFA">
      <w:pPr>
        <w:pStyle w:val="Citas"/>
      </w:pPr>
      <w:r w:rsidRPr="00F42CE0">
        <w:rPr>
          <w:b/>
        </w:rPr>
        <w:t>I.</w:t>
      </w:r>
      <w:r w:rsidRPr="00F42CE0">
        <w:t xml:space="preserve"> Se reciba una solicitud de acceso a la información;</w:t>
      </w:r>
    </w:p>
    <w:p w14:paraId="76419F06" w14:textId="77777777" w:rsidR="004D1BFA" w:rsidRPr="00F42CE0" w:rsidRDefault="004D1BFA" w:rsidP="004D1BFA">
      <w:pPr>
        <w:pStyle w:val="Citas"/>
      </w:pPr>
      <w:r w:rsidRPr="00F42CE0">
        <w:rPr>
          <w:b/>
        </w:rPr>
        <w:t>II.</w:t>
      </w:r>
      <w:r w:rsidRPr="00F42CE0">
        <w:t xml:space="preserve"> </w:t>
      </w:r>
      <w:r w:rsidRPr="00F42CE0">
        <w:rPr>
          <w:u w:val="single"/>
        </w:rPr>
        <w:t>Se determine mediante resolución de autoridad competente; o</w:t>
      </w:r>
    </w:p>
    <w:p w14:paraId="4E7EB213" w14:textId="77777777" w:rsidR="004D1BFA" w:rsidRPr="00F42CE0" w:rsidRDefault="004D1BFA" w:rsidP="004D1BFA">
      <w:pPr>
        <w:pStyle w:val="Citas"/>
        <w:rPr>
          <w:u w:val="single"/>
        </w:rPr>
      </w:pPr>
      <w:r w:rsidRPr="00F42CE0">
        <w:rPr>
          <w:b/>
        </w:rPr>
        <w:lastRenderedPageBreak/>
        <w:t>III.</w:t>
      </w:r>
      <w:r w:rsidRPr="00F42CE0">
        <w:t xml:space="preserve"> </w:t>
      </w:r>
      <w:r w:rsidRPr="00F42CE0">
        <w:rPr>
          <w:u w:val="single"/>
        </w:rPr>
        <w:t>Se generen versiones públicas para dar cumplimiento a las obligaciones de transparencia previstas en esta Ley.</w:t>
      </w:r>
    </w:p>
    <w:p w14:paraId="6D825758" w14:textId="77777777" w:rsidR="004D1BFA" w:rsidRPr="000F6865" w:rsidRDefault="004D1BFA" w:rsidP="004D1BFA">
      <w:pPr>
        <w:pStyle w:val="Citas"/>
        <w:rPr>
          <w:b/>
          <w:bCs/>
        </w:rPr>
      </w:pPr>
      <w:r w:rsidRPr="00F42CE0">
        <w:t>(…)</w:t>
      </w:r>
      <w:r>
        <w:t xml:space="preserve">” </w:t>
      </w:r>
      <w:r>
        <w:rPr>
          <w:b/>
          <w:bCs/>
        </w:rPr>
        <w:t xml:space="preserve"> (Sic)</w:t>
      </w:r>
    </w:p>
    <w:p w14:paraId="3C5DC002" w14:textId="77777777" w:rsidR="004D1BFA" w:rsidRPr="00F42CE0" w:rsidRDefault="004D1BFA" w:rsidP="004D1BFA">
      <w:pPr>
        <w:rPr>
          <w:rFonts w:eastAsia="Palatino Linotype" w:cs="Palatino Linotype"/>
          <w:i/>
          <w:szCs w:val="24"/>
        </w:rPr>
      </w:pPr>
    </w:p>
    <w:p w14:paraId="739BDC13" w14:textId="77777777" w:rsidR="004D1BFA" w:rsidRPr="000F6865" w:rsidRDefault="004D1BFA" w:rsidP="004D1BFA">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D56AC74" w14:textId="77777777" w:rsidR="004D1BFA" w:rsidRPr="000F6865" w:rsidRDefault="004D1BFA" w:rsidP="004D1BFA">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otro lado, los </w:t>
      </w:r>
      <w:r w:rsidRPr="000F6865">
        <w:rPr>
          <w:rFonts w:ascii="Palatino Linotype" w:eastAsia="Palatino Linotype" w:hAnsi="Palatino Linotype" w:cs="Palatino Linotype"/>
          <w:i/>
          <w:sz w:val="24"/>
          <w:szCs w:val="24"/>
        </w:rPr>
        <w:t>Lineamientos Generales en Materia de Clasificación y Desclasificación de la Información, así como para la elaboración de Versiones Públicas</w:t>
      </w:r>
      <w:r w:rsidRPr="000F6865">
        <w:rPr>
          <w:rFonts w:ascii="Palatino Linotype" w:eastAsia="Palatino Linotype" w:hAnsi="Palatino Linotype" w:cs="Palatino Linotype"/>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122B92E" w14:textId="77777777" w:rsidR="004D1BFA" w:rsidRPr="000F6865" w:rsidRDefault="004D1BFA" w:rsidP="004D1BFA">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Asimismo, los Lineamientos Quincuagésimo sexto, Quincuagésimo séptimo y Quincuagésimo octavo, establecen lo siguiente:</w:t>
      </w:r>
    </w:p>
    <w:p w14:paraId="6C26E7C9" w14:textId="77777777" w:rsidR="004D1BFA" w:rsidRDefault="004D1BFA" w:rsidP="004D1BFA">
      <w:pPr>
        <w:pStyle w:val="Citas"/>
      </w:pPr>
      <w:r>
        <w:rPr>
          <w:b/>
        </w:rPr>
        <w:t>“</w:t>
      </w:r>
      <w:r w:rsidRPr="00F42CE0">
        <w:rPr>
          <w:b/>
        </w:rPr>
        <w:t>Quincuagésimo sexto.</w:t>
      </w:r>
      <w:r w:rsidRPr="00F42CE0">
        <w:t xml:space="preserve"> </w:t>
      </w:r>
      <w:r w:rsidRPr="00EA502F">
        <w:t>Cuando la elaboración de la versión pública del documento o</w:t>
      </w:r>
      <w:r>
        <w:t xml:space="preserve"> </w:t>
      </w:r>
      <w:r w:rsidRPr="00EA502F">
        <w:t>expediente que contenga partes o secciones reservadas o confidenciales, genere costos</w:t>
      </w:r>
      <w:r>
        <w:t xml:space="preserve"> </w:t>
      </w:r>
      <w:r w:rsidRPr="00EA502F">
        <w:t xml:space="preserve">por reproducción por derivar de una solicitud de información o determinación </w:t>
      </w:r>
      <w:r w:rsidRPr="00EA502F">
        <w:lastRenderedPageBreak/>
        <w:t>de una</w:t>
      </w:r>
      <w:r>
        <w:t xml:space="preserve"> </w:t>
      </w:r>
      <w:r w:rsidRPr="00EA502F">
        <w:t>autoridad competente, ésta será elaborada hasta que se haya acreditado el pago</w:t>
      </w:r>
      <w:r>
        <w:t xml:space="preserve"> </w:t>
      </w:r>
      <w:r w:rsidRPr="00EA502F">
        <w:t>correspondiente.</w:t>
      </w:r>
    </w:p>
    <w:p w14:paraId="2B96EE33" w14:textId="77777777" w:rsidR="004D1BFA" w:rsidRPr="00F42CE0" w:rsidRDefault="004D1BFA" w:rsidP="004D1BFA">
      <w:pPr>
        <w:pStyle w:val="Citas"/>
      </w:pPr>
      <w:r w:rsidRPr="00F42CE0">
        <w:rPr>
          <w:b/>
        </w:rPr>
        <w:t>Quincuagésimo séptimo.</w:t>
      </w:r>
      <w:r w:rsidRPr="00F42CE0">
        <w:t xml:space="preserve"> Se considera, en principio, como información pública y no podrá omitirse de las versiones públicas la siguiente:</w:t>
      </w:r>
    </w:p>
    <w:p w14:paraId="583CEED2" w14:textId="77777777" w:rsidR="004D1BFA" w:rsidRPr="00F42CE0" w:rsidRDefault="004D1BFA" w:rsidP="004D1BFA">
      <w:pPr>
        <w:pStyle w:val="Citas"/>
      </w:pPr>
      <w:r w:rsidRPr="00F42CE0">
        <w:t xml:space="preserve">I. La relativa a las Obligaciones de Transparencia que contempla el Título V de la Ley General y las demás disposiciones legales aplicables; </w:t>
      </w:r>
    </w:p>
    <w:p w14:paraId="34A2D564" w14:textId="77777777" w:rsidR="004D1BFA" w:rsidRPr="00F42CE0" w:rsidRDefault="004D1BFA" w:rsidP="004D1BFA">
      <w:pPr>
        <w:pStyle w:val="Citas"/>
      </w:pPr>
      <w:r w:rsidRPr="00F42CE0">
        <w:t xml:space="preserve">II. El nombre de los </w:t>
      </w:r>
      <w:r>
        <w:t>integrantes de los sujetos obligados</w:t>
      </w:r>
      <w:r w:rsidRPr="00F42CE0">
        <w:t xml:space="preserve"> en los documentos, y sus firmas autógrafas</w:t>
      </w:r>
      <w:r>
        <w:t xml:space="preserve"> o digitales</w:t>
      </w:r>
      <w:r w:rsidRPr="00F42CE0">
        <w:t xml:space="preserve">, cuando sean utilizados en el ejercicio de las facultades conferidas para el desempeño del servicio público, y </w:t>
      </w:r>
    </w:p>
    <w:p w14:paraId="65E134C4" w14:textId="77777777" w:rsidR="004D1BFA" w:rsidRPr="00F42CE0" w:rsidRDefault="004D1BFA" w:rsidP="004D1BFA">
      <w:pPr>
        <w:pStyle w:val="Citas"/>
      </w:pPr>
      <w:r w:rsidRPr="00F42CE0">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BB2426F" w14:textId="77777777" w:rsidR="004D1BFA" w:rsidRPr="00F42CE0" w:rsidRDefault="004D1BFA" w:rsidP="004D1BFA">
      <w:pPr>
        <w:pStyle w:val="Citas"/>
      </w:pPr>
    </w:p>
    <w:p w14:paraId="50AB6022" w14:textId="77777777" w:rsidR="004D1BFA" w:rsidRPr="00F42CE0" w:rsidRDefault="004D1BFA" w:rsidP="004D1BFA">
      <w:pPr>
        <w:pStyle w:val="Citas"/>
      </w:pPr>
      <w:r w:rsidRPr="00F42CE0">
        <w:t xml:space="preserve">Lo anterior, siempre y cuando no se acredite alguna causal de clasificación, prevista en las leyes o en los tratados internacionales suscritos por el Estado mexicano. </w:t>
      </w:r>
    </w:p>
    <w:p w14:paraId="5993E0F3" w14:textId="77777777" w:rsidR="004D1BFA" w:rsidRPr="000F6865" w:rsidRDefault="004D1BFA" w:rsidP="004D1BFA">
      <w:pPr>
        <w:pStyle w:val="Citas"/>
        <w:rPr>
          <w:b/>
          <w:bCs/>
        </w:rPr>
      </w:pPr>
      <w:r w:rsidRPr="00F42CE0">
        <w:rPr>
          <w:b/>
        </w:rPr>
        <w:t>Quincuagésimo octavo.</w:t>
      </w:r>
      <w:r w:rsidRPr="00F42CE0">
        <w:t xml:space="preserve"> Los sujetos obligados garantizarán que los sistemas o medios empleados para eliminar la información en las versiones públicas </w:t>
      </w:r>
      <w:r>
        <w:t xml:space="preserve">sean irreversibles, de tal forma que no </w:t>
      </w:r>
      <w:r w:rsidRPr="00F42CE0">
        <w:t>permitan la recuperación o visualización de la misma.</w:t>
      </w:r>
      <w:r>
        <w:t xml:space="preserve">” </w:t>
      </w:r>
      <w:r>
        <w:rPr>
          <w:b/>
          <w:bCs/>
        </w:rPr>
        <w:t>(Sic)</w:t>
      </w:r>
    </w:p>
    <w:p w14:paraId="1929BA00" w14:textId="77777777" w:rsidR="004D1BFA" w:rsidRPr="00F42CE0" w:rsidRDefault="004D1BFA" w:rsidP="004D1BFA">
      <w:pPr>
        <w:pStyle w:val="Citas"/>
      </w:pPr>
    </w:p>
    <w:p w14:paraId="70D13ECE" w14:textId="77777777" w:rsidR="004D1BFA" w:rsidRPr="000F6865" w:rsidRDefault="004D1BFA" w:rsidP="004D1BFA">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6635681" w14:textId="77777777" w:rsidR="004D1BFA" w:rsidRPr="000F6865" w:rsidRDefault="004D1BFA" w:rsidP="004D1BFA">
      <w:pPr>
        <w:spacing w:line="360" w:lineRule="auto"/>
        <w:jc w:val="both"/>
        <w:rPr>
          <w:rFonts w:ascii="Palatino Linotype" w:eastAsia="Palatino Linotype" w:hAnsi="Palatino Linotype" w:cs="Palatino Linotype"/>
          <w:sz w:val="24"/>
          <w:szCs w:val="24"/>
        </w:rPr>
      </w:pPr>
      <w:r w:rsidRPr="000F6865">
        <w:rPr>
          <w:rFonts w:ascii="Palatino Linotype" w:eastAsia="Palatino Linotype" w:hAnsi="Palatino Linotype" w:cs="Palatino Linotype"/>
          <w:sz w:val="24"/>
          <w:szCs w:val="24"/>
        </w:rPr>
        <w:t xml:space="preserve">Por lo que respecta al Acuerdo del Comité de Transparencia que sustente la versión pública de la documentación a entregar, deberá ser notificado mediante el </w:t>
      </w:r>
      <w:r w:rsidRPr="00E72402">
        <w:rPr>
          <w:rFonts w:ascii="Palatino Linotype" w:eastAsia="Palatino Linotype" w:hAnsi="Palatino Linotype" w:cs="Palatino Linotype"/>
          <w:b/>
          <w:bCs/>
          <w:sz w:val="24"/>
          <w:szCs w:val="24"/>
        </w:rPr>
        <w:t>SAIMEX.</w:t>
      </w:r>
    </w:p>
    <w:p w14:paraId="4BFA5B78" w14:textId="77777777" w:rsidR="004D1BFA" w:rsidRPr="000F6865" w:rsidRDefault="004D1BFA" w:rsidP="004D1BF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F6865">
        <w:rPr>
          <w:rFonts w:ascii="Palatino Linotype" w:eastAsia="Palatino Linotype" w:hAnsi="Palatino Linotype" w:cs="Palatino Linotype"/>
          <w:color w:val="000000"/>
          <w:sz w:val="24"/>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del Recurrente.</w:t>
      </w:r>
    </w:p>
    <w:p w14:paraId="0805EFC8" w14:textId="77777777" w:rsidR="004D1BFA" w:rsidRPr="004D1BFA" w:rsidRDefault="004D1BFA" w:rsidP="004F14BE">
      <w:pPr>
        <w:autoSpaceDE w:val="0"/>
        <w:autoSpaceDN w:val="0"/>
        <w:adjustRightInd w:val="0"/>
        <w:spacing w:line="360" w:lineRule="auto"/>
        <w:jc w:val="both"/>
        <w:rPr>
          <w:rFonts w:ascii="Palatino Linotype" w:hAnsi="Palatino Linotype" w:cs="Arial"/>
          <w:sz w:val="24"/>
          <w:szCs w:val="24"/>
        </w:rPr>
      </w:pPr>
    </w:p>
    <w:p w14:paraId="0D563C22" w14:textId="77777777" w:rsidR="004D1BFA" w:rsidRDefault="004D1BFA" w:rsidP="004F14BE">
      <w:pPr>
        <w:autoSpaceDE w:val="0"/>
        <w:autoSpaceDN w:val="0"/>
        <w:adjustRightInd w:val="0"/>
        <w:spacing w:line="360" w:lineRule="auto"/>
        <w:jc w:val="both"/>
        <w:rPr>
          <w:rFonts w:ascii="Palatino Linotype" w:hAnsi="Palatino Linotype" w:cs="Arial"/>
          <w:sz w:val="24"/>
          <w:szCs w:val="24"/>
        </w:rPr>
      </w:pPr>
    </w:p>
    <w:p w14:paraId="7DFCB835" w14:textId="77777777" w:rsidR="004D1BFA" w:rsidRDefault="004D1BFA" w:rsidP="004F14BE">
      <w:pPr>
        <w:autoSpaceDE w:val="0"/>
        <w:autoSpaceDN w:val="0"/>
        <w:adjustRightInd w:val="0"/>
        <w:spacing w:line="360" w:lineRule="auto"/>
        <w:jc w:val="both"/>
        <w:rPr>
          <w:rFonts w:ascii="Palatino Linotype" w:hAnsi="Palatino Linotype" w:cs="Arial"/>
          <w:sz w:val="24"/>
          <w:szCs w:val="24"/>
        </w:rPr>
      </w:pPr>
    </w:p>
    <w:p w14:paraId="53C48AD6" w14:textId="77777777" w:rsidR="004D1BFA" w:rsidRDefault="004D1BFA" w:rsidP="004F14BE">
      <w:pPr>
        <w:autoSpaceDE w:val="0"/>
        <w:autoSpaceDN w:val="0"/>
        <w:adjustRightInd w:val="0"/>
        <w:spacing w:line="360" w:lineRule="auto"/>
        <w:jc w:val="both"/>
        <w:rPr>
          <w:rFonts w:ascii="Palatino Linotype" w:hAnsi="Palatino Linotype" w:cs="Arial"/>
          <w:sz w:val="24"/>
          <w:szCs w:val="24"/>
        </w:rPr>
      </w:pPr>
    </w:p>
    <w:p w14:paraId="1C4823E7" w14:textId="2E5C5E80" w:rsidR="004D1BFA" w:rsidRPr="004D1BFA" w:rsidRDefault="00CA587A" w:rsidP="004F14BE">
      <w:pPr>
        <w:autoSpaceDE w:val="0"/>
        <w:autoSpaceDN w:val="0"/>
        <w:adjustRightInd w:val="0"/>
        <w:spacing w:line="360" w:lineRule="auto"/>
        <w:jc w:val="both"/>
        <w:rPr>
          <w:rFonts w:ascii="Palatino Linotype" w:hAnsi="Palatino Linotype" w:cs="Arial"/>
          <w:sz w:val="24"/>
          <w:szCs w:val="24"/>
        </w:rPr>
      </w:pPr>
      <w:r>
        <w:rPr>
          <w:rFonts w:ascii="Palatino Linotype" w:hAnsi="Palatino Linotype" w:cs="Arial"/>
          <w:sz w:val="24"/>
          <w:szCs w:val="24"/>
        </w:rPr>
        <w:lastRenderedPageBreak/>
        <w:t>P</w:t>
      </w:r>
      <w:r w:rsidR="004F14BE" w:rsidRPr="00A720C4">
        <w:rPr>
          <w:rFonts w:ascii="Palatino Linotype" w:hAnsi="Palatino Linotype" w:cs="Arial"/>
          <w:sz w:val="24"/>
          <w:szCs w:val="24"/>
        </w:rPr>
        <w:t xml:space="preserve">or lo tanto, en mérito de lo expuesto en líneas anteriores, con fundamento en la fracción IV, del artículo 186, de la Ley de Transparencia y Acceso a la Información Pública del Estado de México y Municipios, se </w:t>
      </w:r>
      <w:r w:rsidR="004F14BE" w:rsidRPr="00A720C4">
        <w:rPr>
          <w:rFonts w:ascii="Palatino Linotype" w:hAnsi="Palatino Linotype" w:cs="Arial"/>
          <w:b/>
          <w:sz w:val="24"/>
          <w:szCs w:val="24"/>
        </w:rPr>
        <w:t>ORDENA</w:t>
      </w:r>
      <w:r w:rsidR="004F14BE" w:rsidRPr="00A720C4">
        <w:rPr>
          <w:rFonts w:ascii="Palatino Linotype" w:hAnsi="Palatino Linotype" w:cs="Arial"/>
          <w:sz w:val="24"/>
          <w:szCs w:val="24"/>
        </w:rPr>
        <w:t xml:space="preserve"> al </w:t>
      </w:r>
      <w:r w:rsidR="004F14BE" w:rsidRPr="00A720C4">
        <w:rPr>
          <w:rFonts w:ascii="Palatino Linotype" w:hAnsi="Palatino Linotype" w:cs="Arial"/>
          <w:b/>
          <w:sz w:val="24"/>
          <w:szCs w:val="24"/>
        </w:rPr>
        <w:t>Sujeto Obligado</w:t>
      </w:r>
      <w:r w:rsidR="004F14BE" w:rsidRPr="00A720C4">
        <w:rPr>
          <w:rFonts w:ascii="Palatino Linotype" w:hAnsi="Palatino Linotype" w:cs="Arial"/>
          <w:sz w:val="24"/>
          <w:szCs w:val="24"/>
        </w:rPr>
        <w:t xml:space="preserve">, atienda las </w:t>
      </w:r>
      <w:r w:rsidR="004F14BE" w:rsidRPr="00553632">
        <w:rPr>
          <w:rFonts w:ascii="Palatino Linotype" w:hAnsi="Palatino Linotype" w:cs="Arial"/>
          <w:sz w:val="24"/>
          <w:szCs w:val="24"/>
        </w:rPr>
        <w:t xml:space="preserve">solicitudes de información </w:t>
      </w:r>
      <w:r w:rsidR="004D1BFA">
        <w:rPr>
          <w:rFonts w:ascii="Palatino Linotype" w:hAnsi="Palatino Linotype" w:cs="Arial"/>
          <w:b/>
          <w:bCs/>
          <w:sz w:val="24"/>
        </w:rPr>
        <w:t xml:space="preserve">00165/OCUILAN/IP/2023, 00170/OCUILAN/IP/2023, 00171/OCUILAN/IP/2023, </w:t>
      </w:r>
      <w:r w:rsidR="004D1BFA">
        <w:rPr>
          <w:rFonts w:ascii="Palatino Linotype" w:hAnsi="Palatino Linotype" w:cs="Arial"/>
          <w:sz w:val="24"/>
        </w:rPr>
        <w:t xml:space="preserve">que han sido materia del presente fallo. </w:t>
      </w:r>
    </w:p>
    <w:p w14:paraId="746D51FF" w14:textId="77777777" w:rsidR="004F14BE" w:rsidRPr="00553632" w:rsidRDefault="004F14BE" w:rsidP="004F14BE">
      <w:pPr>
        <w:autoSpaceDE w:val="0"/>
        <w:autoSpaceDN w:val="0"/>
        <w:adjustRightInd w:val="0"/>
        <w:spacing w:line="360" w:lineRule="auto"/>
        <w:jc w:val="both"/>
        <w:rPr>
          <w:rFonts w:ascii="Palatino Linotype" w:hAnsi="Palatino Linotype"/>
          <w:sz w:val="24"/>
          <w:szCs w:val="24"/>
        </w:rPr>
      </w:pPr>
      <w:r w:rsidRPr="00553632">
        <w:rPr>
          <w:rFonts w:ascii="Palatino Linotype" w:hAnsi="Palatino Linotype"/>
          <w:sz w:val="24"/>
          <w:szCs w:val="24"/>
        </w:rPr>
        <w:t>Por lo antes expuesto y fundado es de resolverse y;</w:t>
      </w:r>
    </w:p>
    <w:p w14:paraId="3A12D0DA" w14:textId="77777777" w:rsidR="00553632" w:rsidRDefault="00553632" w:rsidP="006215C1">
      <w:pPr>
        <w:spacing w:after="0" w:line="360" w:lineRule="auto"/>
        <w:jc w:val="center"/>
        <w:rPr>
          <w:rFonts w:ascii="Palatino Linotype" w:eastAsiaTheme="minorHAnsi" w:hAnsi="Palatino Linotype" w:cstheme="minorHAnsi"/>
          <w:b/>
          <w:sz w:val="28"/>
          <w:szCs w:val="28"/>
          <w:lang w:val="es-ES_tradnl" w:eastAsia="en-US"/>
        </w:rPr>
      </w:pPr>
    </w:p>
    <w:p w14:paraId="7283F489" w14:textId="36F6EDF0" w:rsidR="006215C1" w:rsidRPr="00883102" w:rsidRDefault="006215C1" w:rsidP="006215C1">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4B492AEC"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1008303" w14:textId="22FD01AF"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w:t>
      </w:r>
      <w:r w:rsidR="00553632">
        <w:rPr>
          <w:rFonts w:ascii="Palatino Linotype" w:eastAsiaTheme="minorHAnsi" w:hAnsi="Palatino Linotype" w:cstheme="minorHAnsi"/>
          <w:b/>
          <w:bCs/>
          <w:sz w:val="24"/>
          <w:szCs w:val="24"/>
          <w:lang w:val="es-ES_tradnl" w:eastAsia="en-US"/>
        </w:rPr>
        <w:t>EL</w:t>
      </w:r>
      <w:r w:rsidR="00A720C4" w:rsidRPr="005345E7">
        <w:rPr>
          <w:rFonts w:ascii="Palatino Linotype" w:eastAsiaTheme="minorHAnsi" w:hAnsi="Palatino Linotype" w:cstheme="minorHAnsi"/>
          <w:b/>
          <w:bCs/>
          <w:sz w:val="24"/>
          <w:szCs w:val="24"/>
          <w:lang w:val="es-ES_tradnl" w:eastAsia="en-US"/>
        </w:rPr>
        <w:t xml:space="preserve"> RECURRENTE</w:t>
      </w:r>
      <w:r w:rsidRPr="005345E7">
        <w:rPr>
          <w:rFonts w:ascii="Palatino Linotype" w:eastAsiaTheme="minorHAnsi" w:hAnsi="Palatino Linotype" w:cstheme="minorHAnsi"/>
          <w:b/>
          <w:bCs/>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Pr="00883102">
        <w:rPr>
          <w:rFonts w:ascii="Palatino Linotype" w:eastAsiaTheme="minorHAnsi" w:hAnsi="Palatino Linotype" w:cstheme="minorHAnsi"/>
          <w:b/>
          <w:sz w:val="24"/>
          <w:szCs w:val="24"/>
          <w:lang w:val="es-ES_tradnl" w:eastAsia="en-US"/>
        </w:rPr>
        <w:t xml:space="preserve">Considerando </w:t>
      </w:r>
      <w:r>
        <w:rPr>
          <w:rFonts w:ascii="Palatino Linotype" w:eastAsiaTheme="minorHAnsi" w:hAnsi="Palatino Linotype" w:cstheme="minorHAnsi"/>
          <w:b/>
          <w:sz w:val="24"/>
          <w:szCs w:val="24"/>
          <w:lang w:val="es-ES_tradnl" w:eastAsia="en-US"/>
        </w:rPr>
        <w:t>CUAR</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1BAEFDC8"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234AA684" w14:textId="5D0566F8"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 xml:space="preserve">al </w:t>
      </w:r>
      <w:r w:rsidR="00A720C4" w:rsidRPr="006215C1">
        <w:rPr>
          <w:rFonts w:ascii="Palatino Linotype" w:eastAsiaTheme="minorHAnsi" w:hAnsi="Palatino Linotype" w:cstheme="minorBidi"/>
          <w:b/>
          <w:bCs/>
          <w:color w:val="222222"/>
          <w:sz w:val="24"/>
          <w:szCs w:val="24"/>
          <w:lang w:val="es-ES_tradnl"/>
        </w:rPr>
        <w:t>SUJETO OBLIGADO</w:t>
      </w:r>
      <w:r w:rsidR="00A720C4" w:rsidRPr="00883102">
        <w:rPr>
          <w:rFonts w:ascii="Palatino Linotype" w:eastAsiaTheme="minorHAnsi" w:hAnsi="Palatino Linotype" w:cstheme="minorBidi"/>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w:t>
      </w:r>
      <w:r>
        <w:rPr>
          <w:rFonts w:ascii="Palatino Linotype" w:eastAsiaTheme="minorHAnsi" w:hAnsi="Palatino Linotype" w:cstheme="minorBidi"/>
          <w:bCs/>
          <w:color w:val="222222"/>
          <w:sz w:val="24"/>
          <w:szCs w:val="24"/>
          <w:lang w:val="es-ES_tradnl"/>
        </w:rPr>
        <w:t>s</w:t>
      </w:r>
      <w:r w:rsidRPr="00883102">
        <w:rPr>
          <w:rFonts w:ascii="Palatino Linotype" w:eastAsiaTheme="minorHAnsi" w:hAnsi="Palatino Linotype" w:cstheme="minorBidi"/>
          <w:bCs/>
          <w:color w:val="222222"/>
          <w:sz w:val="24"/>
          <w:szCs w:val="24"/>
          <w:lang w:val="es-ES_tradnl"/>
        </w:rPr>
        <w:t xml:space="preserve"> solicitud</w:t>
      </w:r>
      <w:r>
        <w:rPr>
          <w:rFonts w:ascii="Palatino Linotype" w:eastAsiaTheme="minorHAnsi" w:hAnsi="Palatino Linotype" w:cstheme="minorBidi"/>
          <w:bCs/>
          <w:color w:val="222222"/>
          <w:sz w:val="24"/>
          <w:szCs w:val="24"/>
          <w:lang w:val="es-ES_tradnl"/>
        </w:rPr>
        <w:t>es</w:t>
      </w:r>
      <w:r w:rsidRPr="00883102">
        <w:rPr>
          <w:rFonts w:ascii="Palatino Linotype" w:eastAsiaTheme="minorHAnsi" w:hAnsi="Palatino Linotype" w:cstheme="minorBidi"/>
          <w:bCs/>
          <w:color w:val="222222"/>
          <w:sz w:val="24"/>
          <w:szCs w:val="24"/>
          <w:lang w:val="es-ES_tradnl"/>
        </w:rPr>
        <w:t xml:space="preserve"> de información </w:t>
      </w:r>
      <w:r w:rsidR="004D1BFA">
        <w:rPr>
          <w:rFonts w:ascii="Palatino Linotype" w:hAnsi="Palatino Linotype" w:cs="Arial"/>
          <w:b/>
          <w:bCs/>
          <w:sz w:val="24"/>
        </w:rPr>
        <w:t xml:space="preserve">00165/OCUILAN/IP/2023, 00170/OCUILAN/IP/2023, 00171/OCUILAN/IP/2023, </w:t>
      </w:r>
      <w:r w:rsidR="000C7D30">
        <w:rPr>
          <w:rFonts w:ascii="Palatino Linotype" w:hAnsi="Palatino Linotype" w:cs="Arial"/>
          <w:sz w:val="24"/>
          <w:szCs w:val="24"/>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Pr>
          <w:rFonts w:ascii="Palatino Linotype" w:eastAsiaTheme="minorHAnsi" w:hAnsi="Palatino Linotype" w:cstheme="minorBidi"/>
          <w:b/>
          <w:bCs/>
          <w:color w:val="222222"/>
          <w:sz w:val="24"/>
          <w:szCs w:val="24"/>
          <w:lang w:val="es-ES_tradnl"/>
        </w:rPr>
        <w:t>CUAR</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 xml:space="preserve">de esta resolución; vía Sistema de Acceso a la Información Mexiquense </w:t>
      </w:r>
      <w:r w:rsidRPr="008B7C81">
        <w:rPr>
          <w:rFonts w:ascii="Palatino Linotype" w:eastAsiaTheme="minorHAnsi" w:hAnsi="Palatino Linotype" w:cstheme="minorBidi"/>
          <w:b/>
          <w:color w:val="222222"/>
          <w:sz w:val="24"/>
          <w:szCs w:val="24"/>
          <w:lang w:val="es-ES_tradnl"/>
        </w:rPr>
        <w:t>(SAIMEX)</w:t>
      </w:r>
      <w:r w:rsidRPr="008B7C81">
        <w:rPr>
          <w:rFonts w:ascii="Palatino Linotype" w:eastAsiaTheme="minorHAnsi" w:hAnsi="Palatino Linotype" w:cstheme="minorBidi"/>
          <w:b/>
          <w:bCs/>
          <w:color w:val="222222"/>
          <w:sz w:val="24"/>
          <w:szCs w:val="24"/>
          <w:lang w:val="es-ES_tradnl"/>
        </w:rPr>
        <w:t>.</w:t>
      </w:r>
      <w:r w:rsidRPr="00883102">
        <w:rPr>
          <w:rFonts w:ascii="Palatino Linotype" w:eastAsiaTheme="minorHAnsi" w:hAnsi="Palatino Linotype" w:cstheme="minorBidi"/>
          <w:bCs/>
          <w:color w:val="222222"/>
          <w:sz w:val="24"/>
          <w:szCs w:val="24"/>
          <w:lang w:val="es-ES_tradnl"/>
        </w:rPr>
        <w:t xml:space="preserve"> </w:t>
      </w:r>
    </w:p>
    <w:p w14:paraId="01E2ED06" w14:textId="77777777" w:rsidR="006215C1" w:rsidRDefault="006215C1" w:rsidP="006215C1">
      <w:pPr>
        <w:spacing w:after="0" w:line="360" w:lineRule="auto"/>
        <w:jc w:val="both"/>
        <w:rPr>
          <w:rFonts w:ascii="Palatino Linotype" w:eastAsiaTheme="minorHAnsi" w:hAnsi="Palatino Linotype" w:cstheme="minorBidi"/>
          <w:bCs/>
          <w:color w:val="222222"/>
          <w:sz w:val="24"/>
          <w:szCs w:val="24"/>
          <w:lang w:val="es-ES_tradnl"/>
        </w:rPr>
      </w:pPr>
    </w:p>
    <w:p w14:paraId="1D23838B" w14:textId="7D8D64F9" w:rsidR="0004134B"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Pr="00883102">
        <w:rPr>
          <w:rFonts w:ascii="Palatino Linotype" w:eastAsiaTheme="minorHAnsi" w:hAnsi="Palatino Linotype" w:cstheme="minorHAnsi"/>
          <w:i/>
          <w:sz w:val="24"/>
          <w:szCs w:val="24"/>
          <w:lang w:val="es-ES_tradnl" w:eastAsia="en-US"/>
        </w:rPr>
        <w:t xml:space="preserve"> </w:t>
      </w:r>
      <w:r w:rsidR="0004134B" w:rsidRPr="0077248B">
        <w:rPr>
          <w:rFonts w:ascii="Palatino Linotype" w:eastAsiaTheme="minorHAnsi" w:hAnsi="Palatino Linotype" w:cstheme="minorHAnsi"/>
          <w:sz w:val="24"/>
          <w:szCs w:val="24"/>
          <w:lang w:val="es-ES_tradnl"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w:t>
      </w:r>
      <w:r w:rsidR="0004134B" w:rsidRPr="0077248B">
        <w:rPr>
          <w:rFonts w:ascii="Palatino Linotype" w:eastAsiaTheme="minorHAnsi" w:hAnsi="Palatino Linotype" w:cstheme="minorHAnsi"/>
          <w:sz w:val="24"/>
          <w:szCs w:val="24"/>
          <w:lang w:val="es-ES_tradnl" w:eastAsia="en-US"/>
        </w:rPr>
        <w:lastRenderedPageBreak/>
        <w:t>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B53644F"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593C0224" w14:textId="1B8B7DCD"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00553632">
        <w:rPr>
          <w:rFonts w:ascii="Palatino Linotype" w:eastAsiaTheme="minorHAnsi" w:hAnsi="Palatino Linotype" w:cstheme="minorHAnsi"/>
          <w:sz w:val="24"/>
          <w:szCs w:val="24"/>
          <w:lang w:val="es-ES_tradnl" w:eastAsia="en-US"/>
        </w:rPr>
        <w:t>al</w:t>
      </w:r>
      <w:r w:rsidRPr="00883102">
        <w:rPr>
          <w:rFonts w:ascii="Palatino Linotype" w:eastAsiaTheme="minorHAnsi" w:hAnsi="Palatino Linotype" w:cstheme="minorHAnsi"/>
          <w:sz w:val="24"/>
          <w:szCs w:val="24"/>
          <w:lang w:val="es-ES_tradnl" w:eastAsia="en-US"/>
        </w:rPr>
        <w:t xml:space="preserve"> </w:t>
      </w:r>
      <w:r w:rsidR="00A720C4" w:rsidRPr="003834CC">
        <w:rPr>
          <w:rFonts w:ascii="Palatino Linotype" w:eastAsiaTheme="minorHAnsi" w:hAnsi="Palatino Linotype" w:cstheme="minorHAnsi"/>
          <w:b/>
          <w:sz w:val="24"/>
          <w:szCs w:val="24"/>
          <w:lang w:val="es-ES_tradnl" w:eastAsia="en-US"/>
        </w:rPr>
        <w:t>RECURRENTE</w:t>
      </w:r>
      <w:r w:rsidR="00A720C4"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 xml:space="preserve">la presente resolución por medio del </w:t>
      </w:r>
      <w:r w:rsidRPr="00883102">
        <w:rPr>
          <w:rFonts w:ascii="Palatino Linotype" w:eastAsiaTheme="minorHAnsi" w:hAnsi="Palatino Linotype" w:cstheme="minorBidi"/>
          <w:color w:val="222222"/>
          <w:sz w:val="24"/>
          <w:szCs w:val="24"/>
          <w:lang w:val="es-ES_tradnl"/>
        </w:rPr>
        <w:t>Sistema de Acceso a la Información Mexiquense</w:t>
      </w:r>
      <w:r w:rsidRPr="00883102">
        <w:rPr>
          <w:rFonts w:ascii="Palatino Linotype" w:eastAsiaTheme="minorHAnsi" w:hAnsi="Palatino Linotype" w:cstheme="minorHAnsi"/>
          <w:sz w:val="24"/>
          <w:szCs w:val="24"/>
          <w:lang w:val="es-ES_tradnl" w:eastAsia="en-US"/>
        </w:rPr>
        <w:t xml:space="preserve"> </w:t>
      </w:r>
      <w:r w:rsidRPr="003834CC">
        <w:rPr>
          <w:rFonts w:ascii="Palatino Linotype" w:eastAsiaTheme="minorHAnsi" w:hAnsi="Palatino Linotype" w:cstheme="minorHAnsi"/>
          <w:b/>
          <w:sz w:val="24"/>
          <w:szCs w:val="24"/>
          <w:lang w:val="es-ES_tradnl" w:eastAsia="en-US"/>
        </w:rPr>
        <w:t>(SAIMEX)</w:t>
      </w:r>
      <w:r>
        <w:rPr>
          <w:rFonts w:ascii="Palatino Linotype" w:eastAsiaTheme="minorHAnsi" w:hAnsi="Palatino Linotype" w:cstheme="minorHAnsi"/>
          <w:b/>
          <w:sz w:val="24"/>
          <w:szCs w:val="24"/>
          <w:lang w:val="es-ES_tradnl" w:eastAsia="en-US"/>
        </w:rPr>
        <w:t xml:space="preserve"> </w:t>
      </w:r>
      <w:r w:rsidRPr="00883102">
        <w:rPr>
          <w:rFonts w:ascii="Palatino Linotype" w:eastAsiaTheme="minorHAnsi" w:hAnsi="Palatino Linotype" w:cstheme="minorHAnsi"/>
          <w:sz w:val="24"/>
          <w:szCs w:val="24"/>
          <w:lang w:val="es-ES_tradnl" w:eastAsia="en-US"/>
        </w:rPr>
        <w:t>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E2AF7F1"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7BC5D932" w14:textId="77777777" w:rsidR="00C72342" w:rsidRPr="00F45945" w:rsidRDefault="00C72342" w:rsidP="00C72342">
      <w:pPr>
        <w:spacing w:after="0" w:line="360" w:lineRule="auto"/>
        <w:jc w:val="both"/>
        <w:rPr>
          <w:rFonts w:ascii="Palatino Linotype" w:eastAsiaTheme="minorHAnsi" w:hAnsi="Palatino Linotype" w:cstheme="minorHAnsi"/>
          <w:bCs/>
          <w:sz w:val="24"/>
          <w:szCs w:val="24"/>
          <w:lang w:val="es-ES_tradnl" w:eastAsia="en-US"/>
        </w:rPr>
      </w:pPr>
      <w:r w:rsidRPr="00F45945">
        <w:rPr>
          <w:rFonts w:ascii="Palatino Linotype" w:eastAsiaTheme="minorHAnsi" w:hAnsi="Palatino Linotype" w:cstheme="minorHAnsi"/>
          <w:b/>
          <w:sz w:val="24"/>
          <w:szCs w:val="24"/>
          <w:lang w:val="es-ES_tradnl" w:eastAsia="en-US"/>
        </w:rPr>
        <w:t xml:space="preserve">QUINTO. Gírese </w:t>
      </w:r>
      <w:r w:rsidRPr="00F45945">
        <w:rPr>
          <w:rFonts w:ascii="Palatino Linotype" w:eastAsiaTheme="minorHAnsi" w:hAnsi="Palatino Linotype" w:cstheme="minorHAnsi"/>
          <w:bCs/>
          <w:sz w:val="24"/>
          <w:szCs w:val="24"/>
          <w:lang w:val="es-ES_tradnl" w:eastAsia="en-US"/>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F45945">
        <w:rPr>
          <w:rFonts w:ascii="Palatino Linotype" w:eastAsiaTheme="minorHAnsi" w:hAnsi="Palatino Linotype" w:cstheme="minorHAnsi"/>
          <w:b/>
          <w:sz w:val="24"/>
          <w:szCs w:val="24"/>
          <w:lang w:val="es-ES_tradnl" w:eastAsia="en-US"/>
        </w:rPr>
        <w:t>CUARTO</w:t>
      </w:r>
      <w:r w:rsidRPr="00F45945">
        <w:rPr>
          <w:rFonts w:ascii="Palatino Linotype" w:eastAsiaTheme="minorHAnsi" w:hAnsi="Palatino Linotype" w:cstheme="minorHAnsi"/>
          <w:bCs/>
          <w:sz w:val="24"/>
          <w:szCs w:val="24"/>
          <w:lang w:val="es-ES_tradnl" w:eastAsia="en-US"/>
        </w:rPr>
        <w:t xml:space="preserve"> de la presente resolución.</w:t>
      </w:r>
    </w:p>
    <w:p w14:paraId="44191BE2" w14:textId="77777777" w:rsidR="006215C1" w:rsidRPr="00883102" w:rsidRDefault="006215C1" w:rsidP="006215C1">
      <w:pPr>
        <w:spacing w:after="0" w:line="360" w:lineRule="auto"/>
        <w:jc w:val="both"/>
        <w:rPr>
          <w:rFonts w:ascii="Palatino Linotype" w:eastAsiaTheme="minorHAnsi" w:hAnsi="Palatino Linotype" w:cstheme="minorHAnsi"/>
          <w:sz w:val="24"/>
          <w:szCs w:val="24"/>
          <w:lang w:val="es-ES_tradnl" w:eastAsia="en-US"/>
        </w:rPr>
      </w:pPr>
    </w:p>
    <w:p w14:paraId="124F7D6E" w14:textId="077876AC" w:rsidR="006215C1" w:rsidRDefault="006215C1"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w:t>
      </w:r>
      <w:r w:rsidR="00553632">
        <w:rPr>
          <w:rFonts w:ascii="Palatino Linotype" w:eastAsiaTheme="minorHAnsi" w:hAnsi="Palatino Linotype" w:cstheme="minorHAnsi"/>
          <w:color w:val="222222"/>
          <w:sz w:val="24"/>
          <w:szCs w:val="24"/>
          <w:lang w:val="es-ES_tradnl" w:eastAsia="es-ES_tradnl"/>
        </w:rPr>
        <w:t>del</w:t>
      </w:r>
      <w:r w:rsidRPr="0039731D">
        <w:rPr>
          <w:rFonts w:ascii="Palatino Linotype" w:eastAsiaTheme="minorHAnsi" w:hAnsi="Palatino Linotype" w:cstheme="minorHAnsi"/>
          <w:b/>
          <w:bCs/>
          <w:color w:val="222222"/>
          <w:sz w:val="24"/>
          <w:szCs w:val="24"/>
          <w:lang w:val="es-ES_tradnl" w:eastAsia="es-ES_tradnl"/>
        </w:rPr>
        <w:t xml:space="preserve"> </w:t>
      </w:r>
      <w:r w:rsidR="00A720C4" w:rsidRPr="0039731D">
        <w:rPr>
          <w:rFonts w:ascii="Palatino Linotype" w:eastAsiaTheme="minorHAnsi" w:hAnsi="Palatino Linotype" w:cstheme="minorHAnsi"/>
          <w:b/>
          <w:bCs/>
          <w:color w:val="222222"/>
          <w:sz w:val="24"/>
          <w:szCs w:val="24"/>
          <w:lang w:val="es-ES_tradnl" w:eastAsia="es-ES_tradnl"/>
        </w:rPr>
        <w:t>RECURRENTE</w:t>
      </w:r>
      <w:r w:rsidRPr="00883102">
        <w:rPr>
          <w:rFonts w:ascii="Palatino Linotype" w:eastAsiaTheme="minorHAnsi" w:hAnsi="Palatino Linotype" w:cstheme="minorHAnsi"/>
          <w:color w:val="222222"/>
          <w:sz w:val="24"/>
          <w:szCs w:val="24"/>
          <w:lang w:val="es-ES_tradnl" w:eastAsia="es-ES_tradnl"/>
        </w:rPr>
        <w:t xml:space="preserve"> que, de conformidad con lo establecido en el artículo 179, párrafo segundo, de la Ley de Transparencia y Acceso a la Información Pública del Estado de México y Municipios, tiene derecho a interponer </w:t>
      </w:r>
      <w:r w:rsidRPr="00883102">
        <w:rPr>
          <w:rFonts w:ascii="Palatino Linotype" w:eastAsiaTheme="minorHAnsi"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09FB7B62" w14:textId="77777777" w:rsidR="00EB55AB" w:rsidRDefault="00EB55AB" w:rsidP="006215C1">
      <w:pPr>
        <w:pBdr>
          <w:top w:val="nil"/>
          <w:left w:val="nil"/>
          <w:bottom w:val="nil"/>
          <w:right w:val="nil"/>
          <w:between w:val="nil"/>
        </w:pBdr>
        <w:spacing w:after="0" w:line="360" w:lineRule="auto"/>
        <w:jc w:val="both"/>
        <w:rPr>
          <w:rFonts w:ascii="Palatino Linotype" w:eastAsiaTheme="minorHAnsi" w:hAnsi="Palatino Linotype" w:cstheme="minorHAnsi"/>
          <w:color w:val="222222"/>
          <w:sz w:val="24"/>
          <w:szCs w:val="24"/>
          <w:lang w:val="es-ES_tradnl" w:eastAsia="es-ES_tradnl"/>
        </w:rPr>
      </w:pPr>
    </w:p>
    <w:p w14:paraId="2CDA04E7" w14:textId="21673F6F" w:rsidR="00553632" w:rsidRPr="00CC09E0" w:rsidRDefault="00553632" w:rsidP="00553632">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CC09E0">
        <w:rPr>
          <w:rFonts w:ascii="Palatino Linotype" w:hAnsi="Palatino Linotype" w:cs="Arial"/>
          <w:sz w:val="22"/>
          <w:szCs w:val="22"/>
        </w:rPr>
        <w:t>ASÍ LO ACORDÓ, POR UNANIMIDAD DE VOTOS, EL PLENO DEL</w:t>
      </w:r>
      <w:r w:rsidRPr="00CC09E0">
        <w:rPr>
          <w:rFonts w:ascii="Palatino Linotype" w:eastAsia="Arial Unicode MS" w:hAnsi="Palatino Linotype" w:cs="Arial"/>
          <w:sz w:val="22"/>
          <w:szCs w:val="22"/>
        </w:rPr>
        <w:t xml:space="preserve"> INSTITUTO DE TRANSPARENCIA, ACCESO A LA INFORMACIÓN PÚBLICA Y PROTECCIÓN DE DATOS PERSONALES DEL ESTADO DE MÉXICO </w:t>
      </w:r>
      <w:r w:rsidR="004D1BFA" w:rsidRPr="00CC09E0">
        <w:rPr>
          <w:rFonts w:ascii="Palatino Linotype" w:eastAsia="Arial Unicode MS" w:hAnsi="Palatino Linotype" w:cs="Arial"/>
          <w:sz w:val="22"/>
          <w:szCs w:val="22"/>
        </w:rPr>
        <w:t>Y MUNICIPIOS</w:t>
      </w:r>
      <w:r w:rsidR="004D1BFA" w:rsidRPr="00CC09E0">
        <w:rPr>
          <w:rFonts w:ascii="Palatino Linotype" w:hAnsi="Palatino Linotype" w:cs="Arial"/>
          <w:sz w:val="22"/>
          <w:szCs w:val="22"/>
        </w:rPr>
        <w:t xml:space="preserve">, CONFORMADO POR LOS COMISIONADOS JOSÉ MARTÍNEZ VILCHIS, MARÍA DEL ROSARIO MEJÍA AYALA, SHARON CRISTINA MORALES MARTÍNEZ, LUIS GUSTAVO PARRA NORIEGA Y GUADALUPE RAMÍREZ PEÑA EN LA </w:t>
      </w:r>
      <w:r w:rsidR="004D1BFA">
        <w:rPr>
          <w:rFonts w:ascii="Palatino Linotype" w:hAnsi="Palatino Linotype" w:cs="Arial"/>
          <w:sz w:val="22"/>
          <w:szCs w:val="22"/>
        </w:rPr>
        <w:t xml:space="preserve">CUADRAGÉSIMA </w:t>
      </w:r>
      <w:r w:rsidR="00E011AF">
        <w:rPr>
          <w:rFonts w:ascii="Palatino Linotype" w:hAnsi="Palatino Linotype" w:cs="Arial"/>
          <w:sz w:val="22"/>
          <w:szCs w:val="22"/>
        </w:rPr>
        <w:t>CUARTA</w:t>
      </w:r>
      <w:r w:rsidR="004D1BFA">
        <w:rPr>
          <w:rFonts w:ascii="Palatino Linotype" w:hAnsi="Palatino Linotype" w:cs="Arial"/>
          <w:sz w:val="22"/>
          <w:szCs w:val="22"/>
        </w:rPr>
        <w:t xml:space="preserve"> SESIÓN ORDINARIA CELEBRADA EL </w:t>
      </w:r>
      <w:r w:rsidR="00E011AF">
        <w:rPr>
          <w:rFonts w:ascii="Palatino Linotype" w:hAnsi="Palatino Linotype" w:cs="Arial"/>
          <w:sz w:val="22"/>
          <w:szCs w:val="22"/>
        </w:rPr>
        <w:t>SEIS DE DICIEMBRE</w:t>
      </w:r>
      <w:r w:rsidR="004D1BFA">
        <w:rPr>
          <w:rFonts w:ascii="Palatino Linotype" w:hAnsi="Palatino Linotype" w:cs="Arial"/>
          <w:sz w:val="22"/>
          <w:szCs w:val="22"/>
        </w:rPr>
        <w:t xml:space="preserve"> DE DOS MIL VEINTITRÉS, ANTE EL </w:t>
      </w:r>
      <w:r w:rsidR="004D1BFA" w:rsidRPr="00CC09E0">
        <w:rPr>
          <w:rFonts w:ascii="Palatino Linotype" w:hAnsi="Palatino Linotype" w:cs="Arial"/>
          <w:sz w:val="22"/>
          <w:szCs w:val="22"/>
        </w:rPr>
        <w:t xml:space="preserve">SECRETARIO TÉCNICO DEL PLENO, ALEXIS TAPIA RAMÍREZ. </w:t>
      </w:r>
    </w:p>
    <w:p w14:paraId="6872C767" w14:textId="42FACCE3" w:rsidR="006215C1" w:rsidRDefault="00553632" w:rsidP="0055363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36C2CC30" w14:textId="329390C7" w:rsidR="000C7D30" w:rsidRDefault="00CA587A"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noProof/>
          <w:sz w:val="18"/>
          <w:szCs w:val="18"/>
        </w:rPr>
        <mc:AlternateContent>
          <mc:Choice Requires="wps">
            <w:drawing>
              <wp:anchor distT="0" distB="0" distL="114300" distR="114300" simplePos="0" relativeHeight="251659264" behindDoc="0" locked="0" layoutInCell="1" allowOverlap="1" wp14:anchorId="6225F6A9" wp14:editId="1B3B0F06">
                <wp:simplePos x="0" y="0"/>
                <wp:positionH relativeFrom="column">
                  <wp:posOffset>-79375</wp:posOffset>
                </wp:positionH>
                <wp:positionV relativeFrom="paragraph">
                  <wp:posOffset>71120</wp:posOffset>
                </wp:positionV>
                <wp:extent cx="6065520" cy="3368040"/>
                <wp:effectExtent l="0" t="0" r="30480" b="22860"/>
                <wp:wrapNone/>
                <wp:docPr id="1642132744" name="Straight Connector 1"/>
                <wp:cNvGraphicFramePr/>
                <a:graphic xmlns:a="http://schemas.openxmlformats.org/drawingml/2006/main">
                  <a:graphicData uri="http://schemas.microsoft.com/office/word/2010/wordprocessingShape">
                    <wps:wsp>
                      <wps:cNvCnPr/>
                      <wps:spPr>
                        <a:xfrm>
                          <a:off x="0" y="0"/>
                          <a:ext cx="6065520" cy="33680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E950E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5.6pt" to="471.35pt,27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" strokecolor="#5b9bd5 [3204]" strokeweight=".5pt">
                <v:stroke joinstyle="miter"/>
              </v:line>
            </w:pict>
          </mc:Fallback>
        </mc:AlternateContent>
      </w:r>
    </w:p>
    <w:p w14:paraId="6D001270" w14:textId="36D04FD2"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7092EBF3" w14:textId="4F72C01D"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040F5AD" w14:textId="571D98DB"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257DED71" w14:textId="77777777" w:rsidR="000C7D30" w:rsidRDefault="000C7D30"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6589B87" w14:textId="77777777" w:rsidR="006215C1" w:rsidRDefault="006215C1" w:rsidP="006215C1">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5452855C" w14:textId="7CD2EF5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333C88C" w14:textId="34A17FB2"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2ACAB87" w14:textId="253D280C"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6360B35" w14:textId="5258C89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144EFA" w14:textId="2D26ABE8"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F9DAA04" w14:textId="1E9020EA"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1A4B7319" w14:textId="5B8B418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85CA6EB" w14:textId="657C298F"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675348E2" w14:textId="01200290" w:rsidR="006A360F" w:rsidRDefault="006A360F" w:rsidP="004F47C9">
      <w:pPr>
        <w:pStyle w:val="Prrafodelista"/>
        <w:autoSpaceDE w:val="0"/>
        <w:autoSpaceDN w:val="0"/>
        <w:adjustRightInd w:val="0"/>
        <w:spacing w:before="240" w:after="160" w:line="360" w:lineRule="auto"/>
        <w:ind w:left="0"/>
        <w:jc w:val="both"/>
        <w:rPr>
          <w:rFonts w:ascii="Palatino Linotype" w:hAnsi="Palatino Linotype"/>
          <w:bCs/>
          <w:sz w:val="18"/>
          <w:szCs w:val="18"/>
        </w:rPr>
      </w:pPr>
    </w:p>
    <w:sectPr w:rsidR="006A360F"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A236B" w14:textId="77777777" w:rsidR="00B81E54" w:rsidRDefault="00B81E54" w:rsidP="00F2498E">
      <w:pPr>
        <w:spacing w:after="0" w:line="240" w:lineRule="auto"/>
      </w:pPr>
      <w:r>
        <w:separator/>
      </w:r>
    </w:p>
  </w:endnote>
  <w:endnote w:type="continuationSeparator" w:id="0">
    <w:p w14:paraId="7B7CC5AC" w14:textId="77777777" w:rsidR="00B81E54" w:rsidRDefault="00B81E54"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7049D">
      <w:rPr>
        <w:rFonts w:ascii="Palatino Linotype" w:hAnsi="Palatino Linotype"/>
        <w:b/>
        <w:bCs/>
        <w:noProof/>
        <w:sz w:val="20"/>
      </w:rPr>
      <w:t>42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7049D">
      <w:rPr>
        <w:rFonts w:ascii="Palatino Linotype" w:hAnsi="Palatino Linotype"/>
        <w:b/>
        <w:bCs/>
        <w:noProof/>
        <w:sz w:val="20"/>
      </w:rPr>
      <w:t>44</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F7049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F7049D">
      <w:rPr>
        <w:rFonts w:ascii="Palatino Linotype" w:hAnsi="Palatino Linotype"/>
        <w:b/>
        <w:bCs/>
        <w:noProof/>
        <w:sz w:val="20"/>
      </w:rPr>
      <w:t>1</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7D47" w14:textId="77777777" w:rsidR="00B81E54" w:rsidRDefault="00B81E54" w:rsidP="00F2498E">
      <w:pPr>
        <w:spacing w:after="0" w:line="240" w:lineRule="auto"/>
      </w:pPr>
      <w:r>
        <w:separator/>
      </w:r>
    </w:p>
  </w:footnote>
  <w:footnote w:type="continuationSeparator" w:id="0">
    <w:p w14:paraId="68C456B0" w14:textId="77777777" w:rsidR="00B81E54" w:rsidRDefault="00B81E54" w:rsidP="00F24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27FD0" w:rsidRDefault="00FA10E6">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2C3CEC9C" w:rsidR="00A27FD0" w:rsidRPr="00096248" w:rsidRDefault="001027AA"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w:t>
          </w:r>
          <w:r w:rsidR="0085604F">
            <w:rPr>
              <w:rFonts w:ascii="Palatino Linotype" w:hAnsi="Palatino Linotype" w:cs="Arial"/>
              <w:b/>
              <w:bCs/>
              <w:sz w:val="24"/>
              <w:szCs w:val="24"/>
            </w:rPr>
            <w:t>7695</w:t>
          </w:r>
          <w:r w:rsidR="00A27FD0" w:rsidRPr="00096248">
            <w:rPr>
              <w:rFonts w:ascii="Palatino Linotype" w:hAnsi="Palatino Linotype" w:cs="Arial"/>
              <w:b/>
              <w:bCs/>
              <w:sz w:val="24"/>
              <w:szCs w:val="24"/>
            </w:rPr>
            <w:t>/INFOEM/IP/RR/202</w:t>
          </w:r>
          <w:r w:rsidR="00CD0B2A">
            <w:rPr>
              <w:rFonts w:ascii="Palatino Linotype" w:hAnsi="Palatino Linotype" w:cs="Arial"/>
              <w:b/>
              <w:bCs/>
              <w:sz w:val="24"/>
              <w:szCs w:val="24"/>
            </w:rPr>
            <w:t>3</w:t>
          </w:r>
          <w:r w:rsidR="00CE1BF6">
            <w:rPr>
              <w:rFonts w:ascii="Palatino Linotype" w:hAnsi="Palatino Linotype" w:cs="Arial"/>
              <w:b/>
              <w:bCs/>
              <w:sz w:val="24"/>
              <w:szCs w:val="24"/>
            </w:rPr>
            <w:t xml:space="preserve"> y acumulado</w:t>
          </w:r>
          <w:r w:rsidR="0085604F">
            <w:rPr>
              <w:rFonts w:ascii="Palatino Linotype" w:hAnsi="Palatino Linotype" w:cs="Arial"/>
              <w:b/>
              <w:bCs/>
              <w:sz w:val="24"/>
              <w:szCs w:val="24"/>
            </w:rPr>
            <w:t>s</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78545F3B" w:rsidR="00A27FD0" w:rsidRPr="00096248" w:rsidRDefault="001027AA" w:rsidP="001027AA">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9A24EF">
            <w:rPr>
              <w:rFonts w:ascii="Palatino Linotype" w:hAnsi="Palatino Linotype" w:cs="Arial"/>
              <w:sz w:val="24"/>
              <w:szCs w:val="24"/>
            </w:rPr>
            <w:t>Ocuilan</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FA10E6">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4AC4FD1A" w:rsidR="00A27FD0" w:rsidRPr="00096248" w:rsidRDefault="001027AA"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w:t>
          </w:r>
          <w:r w:rsidR="0085604F">
            <w:rPr>
              <w:rFonts w:ascii="Palatino Linotype" w:hAnsi="Palatino Linotype" w:cs="Arial"/>
              <w:b/>
              <w:bCs/>
              <w:sz w:val="24"/>
              <w:szCs w:val="24"/>
            </w:rPr>
            <w:t>7695</w:t>
          </w:r>
          <w:r w:rsidR="00A27FD0" w:rsidRPr="00096248">
            <w:rPr>
              <w:rFonts w:ascii="Palatino Linotype" w:hAnsi="Palatino Linotype" w:cs="Arial"/>
              <w:b/>
              <w:bCs/>
              <w:sz w:val="24"/>
              <w:szCs w:val="24"/>
            </w:rPr>
            <w:t>/INFOEM/IP/RR/202</w:t>
          </w:r>
          <w:r w:rsidR="00CD0B2A">
            <w:rPr>
              <w:rFonts w:ascii="Palatino Linotype" w:hAnsi="Palatino Linotype" w:cs="Arial"/>
              <w:b/>
              <w:bCs/>
              <w:sz w:val="24"/>
              <w:szCs w:val="24"/>
            </w:rPr>
            <w:t>3</w:t>
          </w:r>
          <w:r w:rsidR="00CE1BF6">
            <w:rPr>
              <w:rFonts w:ascii="Palatino Linotype" w:hAnsi="Palatino Linotype" w:cs="Arial"/>
              <w:b/>
              <w:bCs/>
              <w:sz w:val="24"/>
              <w:szCs w:val="24"/>
            </w:rPr>
            <w:t xml:space="preserve"> y acumulado</w:t>
          </w:r>
          <w:r w:rsidR="0085604F">
            <w:rPr>
              <w:rFonts w:ascii="Palatino Linotype" w:hAnsi="Palatino Linotype" w:cs="Arial"/>
              <w:b/>
              <w:bCs/>
              <w:sz w:val="24"/>
              <w:szCs w:val="24"/>
            </w:rPr>
            <w:t>s</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1E078090" w:rsidR="00A27FD0" w:rsidRPr="00C50FCD" w:rsidRDefault="00FA10E6" w:rsidP="00C50FCD">
          <w:pPr>
            <w:pStyle w:val="Prrafodelista"/>
            <w:spacing w:after="120"/>
            <w:ind w:left="720" w:right="68"/>
            <w:jc w:val="right"/>
            <w:rPr>
              <w:rFonts w:ascii="Palatino Linotype" w:hAnsi="Palatino Linotype" w:cs="Arial"/>
            </w:rPr>
          </w:pPr>
          <w:r>
            <w:rPr>
              <w:rFonts w:ascii="Palatino Linotype" w:hAnsi="Palatino Linotype" w:cs="Arial"/>
            </w:rPr>
            <w:t>XXXX</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7A49552F" w:rsidR="00A27FD0" w:rsidRPr="00663A37" w:rsidRDefault="001027AA" w:rsidP="001027AA">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9A24EF">
            <w:rPr>
              <w:rFonts w:ascii="Palatino Linotype" w:hAnsi="Palatino Linotype" w:cs="Arial"/>
              <w:sz w:val="24"/>
              <w:szCs w:val="24"/>
            </w:rPr>
            <w:t>Ocuilan</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FA10E6">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CD7AAF"/>
    <w:multiLevelType w:val="hybridMultilevel"/>
    <w:tmpl w:val="C8F2A3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93856F2"/>
    <w:multiLevelType w:val="hybridMultilevel"/>
    <w:tmpl w:val="A4D2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C19D3"/>
    <w:multiLevelType w:val="hybridMultilevel"/>
    <w:tmpl w:val="C3787AB4"/>
    <w:lvl w:ilvl="0" w:tplc="C7BE7D24">
      <w:start w:val="1"/>
      <w:numFmt w:val="decimal"/>
      <w:lvlText w:val="%1."/>
      <w:lvlJc w:val="left"/>
      <w:pPr>
        <w:ind w:left="720" w:hanging="36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9D7731"/>
    <w:multiLevelType w:val="hybridMultilevel"/>
    <w:tmpl w:val="ECC4A7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673188188">
    <w:abstractNumId w:val="15"/>
  </w:num>
  <w:num w:numId="2" w16cid:durableId="319771954">
    <w:abstractNumId w:val="11"/>
  </w:num>
  <w:num w:numId="3" w16cid:durableId="2051102536">
    <w:abstractNumId w:val="21"/>
  </w:num>
  <w:num w:numId="4" w16cid:durableId="1621763401">
    <w:abstractNumId w:val="13"/>
  </w:num>
  <w:num w:numId="5" w16cid:durableId="898630288">
    <w:abstractNumId w:val="14"/>
  </w:num>
  <w:num w:numId="6" w16cid:durableId="817962477">
    <w:abstractNumId w:val="8"/>
  </w:num>
  <w:num w:numId="7" w16cid:durableId="2130590449">
    <w:abstractNumId w:val="12"/>
  </w:num>
  <w:num w:numId="8" w16cid:durableId="1354380262">
    <w:abstractNumId w:val="4"/>
  </w:num>
  <w:num w:numId="9" w16cid:durableId="1643457865">
    <w:abstractNumId w:val="16"/>
  </w:num>
  <w:num w:numId="10" w16cid:durableId="618073360">
    <w:abstractNumId w:val="7"/>
  </w:num>
  <w:num w:numId="11" w16cid:durableId="976954823">
    <w:abstractNumId w:val="19"/>
  </w:num>
  <w:num w:numId="12" w16cid:durableId="843401322">
    <w:abstractNumId w:val="5"/>
  </w:num>
  <w:num w:numId="13" w16cid:durableId="1356152170">
    <w:abstractNumId w:val="0"/>
  </w:num>
  <w:num w:numId="14" w16cid:durableId="1874881662">
    <w:abstractNumId w:val="9"/>
  </w:num>
  <w:num w:numId="15" w16cid:durableId="1819613500">
    <w:abstractNumId w:val="17"/>
  </w:num>
  <w:num w:numId="16" w16cid:durableId="1295674521">
    <w:abstractNumId w:val="10"/>
  </w:num>
  <w:num w:numId="17" w16cid:durableId="960501336">
    <w:abstractNumId w:val="3"/>
  </w:num>
  <w:num w:numId="18" w16cid:durableId="1858813949">
    <w:abstractNumId w:val="20"/>
  </w:num>
  <w:num w:numId="19" w16cid:durableId="137377558">
    <w:abstractNumId w:val="2"/>
  </w:num>
  <w:num w:numId="20" w16cid:durableId="1539395332">
    <w:abstractNumId w:val="1"/>
  </w:num>
  <w:num w:numId="21" w16cid:durableId="1887987879">
    <w:abstractNumId w:val="6"/>
  </w:num>
  <w:num w:numId="22" w16cid:durableId="751269771">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7857"/>
    <w:rsid w:val="0001151F"/>
    <w:rsid w:val="00011CCA"/>
    <w:rsid w:val="00012BEE"/>
    <w:rsid w:val="00012D78"/>
    <w:rsid w:val="00015487"/>
    <w:rsid w:val="00015C30"/>
    <w:rsid w:val="000171BE"/>
    <w:rsid w:val="00021122"/>
    <w:rsid w:val="00021165"/>
    <w:rsid w:val="00024A6D"/>
    <w:rsid w:val="00026582"/>
    <w:rsid w:val="00031232"/>
    <w:rsid w:val="00031BA3"/>
    <w:rsid w:val="00033479"/>
    <w:rsid w:val="00033562"/>
    <w:rsid w:val="0003461C"/>
    <w:rsid w:val="00035A30"/>
    <w:rsid w:val="00036D5F"/>
    <w:rsid w:val="00036EFC"/>
    <w:rsid w:val="00040A10"/>
    <w:rsid w:val="0004134B"/>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97FB6"/>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D30"/>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27AA"/>
    <w:rsid w:val="00103C89"/>
    <w:rsid w:val="001050A9"/>
    <w:rsid w:val="00107256"/>
    <w:rsid w:val="001116B7"/>
    <w:rsid w:val="00112AA1"/>
    <w:rsid w:val="00115495"/>
    <w:rsid w:val="00116E4B"/>
    <w:rsid w:val="00116F6B"/>
    <w:rsid w:val="001235A0"/>
    <w:rsid w:val="00123D0B"/>
    <w:rsid w:val="00127FC3"/>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3E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A1A"/>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2ED0"/>
    <w:rsid w:val="001D3563"/>
    <w:rsid w:val="001D3EE2"/>
    <w:rsid w:val="001D41E0"/>
    <w:rsid w:val="001D6CA8"/>
    <w:rsid w:val="001D7FA0"/>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4CE5"/>
    <w:rsid w:val="0023573F"/>
    <w:rsid w:val="00236B9A"/>
    <w:rsid w:val="00240046"/>
    <w:rsid w:val="0024157E"/>
    <w:rsid w:val="00241AEF"/>
    <w:rsid w:val="002432E1"/>
    <w:rsid w:val="00245AC1"/>
    <w:rsid w:val="00252443"/>
    <w:rsid w:val="0025255F"/>
    <w:rsid w:val="00252980"/>
    <w:rsid w:val="002529C6"/>
    <w:rsid w:val="002547B2"/>
    <w:rsid w:val="00254C31"/>
    <w:rsid w:val="0025565C"/>
    <w:rsid w:val="00255FD1"/>
    <w:rsid w:val="00256CE0"/>
    <w:rsid w:val="00261A13"/>
    <w:rsid w:val="002623BE"/>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53AD"/>
    <w:rsid w:val="002C6010"/>
    <w:rsid w:val="002C7329"/>
    <w:rsid w:val="002C7EC4"/>
    <w:rsid w:val="002D15F2"/>
    <w:rsid w:val="002D2F05"/>
    <w:rsid w:val="002D4953"/>
    <w:rsid w:val="002D5CCE"/>
    <w:rsid w:val="002D7FD0"/>
    <w:rsid w:val="002E1484"/>
    <w:rsid w:val="002E2BE0"/>
    <w:rsid w:val="002E37DA"/>
    <w:rsid w:val="002E40AD"/>
    <w:rsid w:val="002E72F0"/>
    <w:rsid w:val="002E7843"/>
    <w:rsid w:val="002F368E"/>
    <w:rsid w:val="002F3AAF"/>
    <w:rsid w:val="002F40FF"/>
    <w:rsid w:val="002F5101"/>
    <w:rsid w:val="002F5645"/>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2B35"/>
    <w:rsid w:val="0037526D"/>
    <w:rsid w:val="003800E9"/>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C692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098"/>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B40"/>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1BFA"/>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14BE"/>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4768"/>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632"/>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3E1D"/>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025DA"/>
    <w:rsid w:val="00610A95"/>
    <w:rsid w:val="00613401"/>
    <w:rsid w:val="0061516D"/>
    <w:rsid w:val="00615B10"/>
    <w:rsid w:val="006168EB"/>
    <w:rsid w:val="00616DEB"/>
    <w:rsid w:val="006201C8"/>
    <w:rsid w:val="00620DE2"/>
    <w:rsid w:val="006215C1"/>
    <w:rsid w:val="00624358"/>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574F"/>
    <w:rsid w:val="00696FD6"/>
    <w:rsid w:val="006A3459"/>
    <w:rsid w:val="006A360F"/>
    <w:rsid w:val="006A4224"/>
    <w:rsid w:val="006A56F0"/>
    <w:rsid w:val="006A585F"/>
    <w:rsid w:val="006A5A66"/>
    <w:rsid w:val="006A7CE2"/>
    <w:rsid w:val="006A7E3C"/>
    <w:rsid w:val="006B413D"/>
    <w:rsid w:val="006B4CA4"/>
    <w:rsid w:val="006B4EB1"/>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693"/>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1DC"/>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604F"/>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87F98"/>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09D2"/>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B70"/>
    <w:rsid w:val="00960C91"/>
    <w:rsid w:val="00961AEB"/>
    <w:rsid w:val="00961B6D"/>
    <w:rsid w:val="00963717"/>
    <w:rsid w:val="00963B9C"/>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97314"/>
    <w:rsid w:val="009A0E79"/>
    <w:rsid w:val="009A216A"/>
    <w:rsid w:val="009A23B0"/>
    <w:rsid w:val="009A24EF"/>
    <w:rsid w:val="009A35C9"/>
    <w:rsid w:val="009A3604"/>
    <w:rsid w:val="009A473C"/>
    <w:rsid w:val="009A640D"/>
    <w:rsid w:val="009A7A1C"/>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2446"/>
    <w:rsid w:val="009E426E"/>
    <w:rsid w:val="009E439C"/>
    <w:rsid w:val="009E620D"/>
    <w:rsid w:val="009E7F49"/>
    <w:rsid w:val="009F0B98"/>
    <w:rsid w:val="009F1C46"/>
    <w:rsid w:val="009F2079"/>
    <w:rsid w:val="009F4BE1"/>
    <w:rsid w:val="009F69B5"/>
    <w:rsid w:val="009F745B"/>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0B8"/>
    <w:rsid w:val="00A64575"/>
    <w:rsid w:val="00A65A26"/>
    <w:rsid w:val="00A67625"/>
    <w:rsid w:val="00A67EF4"/>
    <w:rsid w:val="00A720C4"/>
    <w:rsid w:val="00A72735"/>
    <w:rsid w:val="00A73EF9"/>
    <w:rsid w:val="00A756C6"/>
    <w:rsid w:val="00A7697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1B32"/>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0F9A"/>
    <w:rsid w:val="00B61E5E"/>
    <w:rsid w:val="00B62D2B"/>
    <w:rsid w:val="00B63807"/>
    <w:rsid w:val="00B64C91"/>
    <w:rsid w:val="00B65D4D"/>
    <w:rsid w:val="00B66649"/>
    <w:rsid w:val="00B67741"/>
    <w:rsid w:val="00B75683"/>
    <w:rsid w:val="00B7667D"/>
    <w:rsid w:val="00B8179C"/>
    <w:rsid w:val="00B81E54"/>
    <w:rsid w:val="00B822DB"/>
    <w:rsid w:val="00B84A8A"/>
    <w:rsid w:val="00B91EC0"/>
    <w:rsid w:val="00B9279C"/>
    <w:rsid w:val="00B934BE"/>
    <w:rsid w:val="00B9576A"/>
    <w:rsid w:val="00B962BB"/>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6BE1"/>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342"/>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87A"/>
    <w:rsid w:val="00CA5AF6"/>
    <w:rsid w:val="00CB2149"/>
    <w:rsid w:val="00CB2159"/>
    <w:rsid w:val="00CB4BBD"/>
    <w:rsid w:val="00CB4C86"/>
    <w:rsid w:val="00CB5B7B"/>
    <w:rsid w:val="00CB6418"/>
    <w:rsid w:val="00CC09E0"/>
    <w:rsid w:val="00CC0C48"/>
    <w:rsid w:val="00CC27F6"/>
    <w:rsid w:val="00CC2C85"/>
    <w:rsid w:val="00CC3DCA"/>
    <w:rsid w:val="00CC4F1E"/>
    <w:rsid w:val="00CC5FBE"/>
    <w:rsid w:val="00CC6BC0"/>
    <w:rsid w:val="00CC7706"/>
    <w:rsid w:val="00CD0B2A"/>
    <w:rsid w:val="00CD19A8"/>
    <w:rsid w:val="00CD19DB"/>
    <w:rsid w:val="00CD30FC"/>
    <w:rsid w:val="00CD39A2"/>
    <w:rsid w:val="00CD4B87"/>
    <w:rsid w:val="00CD55DB"/>
    <w:rsid w:val="00CD63AD"/>
    <w:rsid w:val="00CE1BF6"/>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1339"/>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11AF"/>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26363"/>
    <w:rsid w:val="00E31001"/>
    <w:rsid w:val="00E34A4E"/>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5AB"/>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3B1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5945"/>
    <w:rsid w:val="00F466E6"/>
    <w:rsid w:val="00F47F02"/>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19FA"/>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0E6"/>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4F14BE"/>
    <w:pPr>
      <w:spacing w:before="240" w:line="360" w:lineRule="auto"/>
      <w:ind w:left="851" w:right="851"/>
      <w:jc w:val="both"/>
    </w:pPr>
    <w:rPr>
      <w:rFonts w:ascii="Palatino Linotype" w:eastAsiaTheme="minorHAnsi" w:hAnsi="Palatino Linotype" w:cstheme="minorBidi"/>
      <w:i/>
      <w:lang w:eastAsia="en-US"/>
    </w:rPr>
  </w:style>
  <w:style w:type="character" w:styleId="Mencinsinresolver">
    <w:name w:val="Unresolved Mention"/>
    <w:basedOn w:val="Fuentedeprrafopredeter"/>
    <w:uiPriority w:val="99"/>
    <w:semiHidden/>
    <w:unhideWhenUsed/>
    <w:rsid w:val="009F74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383677880">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59F3F-8E5A-4F6C-B017-8EBE4D9D4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37</Pages>
  <Words>7366</Words>
  <Characters>40513</Characters>
  <Application>Microsoft Office Word</Application>
  <DocSecurity>0</DocSecurity>
  <Lines>337</Lines>
  <Paragraphs>95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institutometepe26@outlook.com</cp:lastModifiedBy>
  <cp:revision>25</cp:revision>
  <cp:lastPrinted>2019-06-13T15:30:00Z</cp:lastPrinted>
  <dcterms:created xsi:type="dcterms:W3CDTF">2023-04-13T23:40:00Z</dcterms:created>
  <dcterms:modified xsi:type="dcterms:W3CDTF">2024-01-12T19:52:00Z</dcterms:modified>
</cp:coreProperties>
</file>