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05" w:rsidRPr="002C3EC8" w:rsidRDefault="00CC3405" w:rsidP="00CC3405">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A1155">
        <w:rPr>
          <w:rFonts w:ascii="Palatino Linotype" w:eastAsia="Times New Roman" w:hAnsi="Palatino Linotype" w:cs="Arial"/>
          <w:color w:val="000000"/>
          <w:sz w:val="24"/>
          <w:szCs w:val="24"/>
          <w:lang w:eastAsia="es-MX"/>
        </w:rPr>
        <w:t>veintinueve de marzo de dos mil veintitrés</w:t>
      </w:r>
      <w:r w:rsidRPr="002C3EC8">
        <w:rPr>
          <w:rFonts w:ascii="Palatino Linotype" w:eastAsia="Times New Roman" w:hAnsi="Palatino Linotype" w:cs="Arial"/>
          <w:color w:val="000000"/>
          <w:sz w:val="24"/>
          <w:szCs w:val="24"/>
          <w:lang w:eastAsia="es-MX"/>
        </w:rPr>
        <w:t>.</w:t>
      </w:r>
    </w:p>
    <w:p w:rsidR="00CC3405" w:rsidRPr="002C3EC8" w:rsidRDefault="00CC3405" w:rsidP="00CC3405">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16660/INFOEM/IP/RR/2022</w:t>
      </w:r>
      <w:r w:rsidRPr="002C3EC8">
        <w:rPr>
          <w:rFonts w:ascii="Palatino Linotype" w:hAnsi="Palatino Linotype" w:cs="Arial"/>
          <w:b/>
          <w:bCs/>
          <w:sz w:val="24"/>
          <w:lang w:eastAsia="es-MX"/>
        </w:rPr>
        <w:t>,</w:t>
      </w:r>
      <w:r w:rsidRPr="00263D68">
        <w:rPr>
          <w:rFonts w:ascii="Palatino Linotype" w:hAnsi="Palatino Linotype" w:cs="Arial"/>
          <w:b/>
          <w:bCs/>
          <w:sz w:val="24"/>
          <w:lang w:eastAsia="es-MX"/>
        </w:rPr>
        <w:t xml:space="preserve"> </w:t>
      </w:r>
      <w:r>
        <w:rPr>
          <w:rFonts w:ascii="Palatino Linotype" w:hAnsi="Palatino Linotype" w:cs="Arial"/>
          <w:b/>
          <w:bCs/>
          <w:sz w:val="24"/>
          <w:lang w:eastAsia="es-MX"/>
        </w:rPr>
        <w:t>16662/INFOEM/IP/RR/2022, 16663/INFOEM/IP/RR/2022, 16664/INFOEM/IP/RR/2022, 16665/INFOEM/IP/RR/2022, 16666/INFOEM/IP/RR/2022 Y 16667/INFOEM/IP/RR/2022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 </w:t>
      </w:r>
      <w:r w:rsidR="00AB2218" w:rsidRPr="007C4A80">
        <w:rPr>
          <w:rFonts w:ascii="Palatino Linotype" w:hAnsi="Palatino Linotype" w:cs="Arial"/>
          <w:sz w:val="24"/>
        </w:rPr>
        <w:t xml:space="preserve">un particular, en lo sucesivo </w:t>
      </w:r>
      <w:r w:rsidR="00AB2218" w:rsidRPr="007C4A80">
        <w:rPr>
          <w:rFonts w:ascii="Palatino Linotype" w:hAnsi="Palatino Linotype" w:cs="Arial"/>
          <w:b/>
          <w:bCs/>
          <w:sz w:val="24"/>
        </w:rPr>
        <w:t>El 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de Zinacantepec </w:t>
      </w:r>
      <w:r w:rsidRPr="002C3EC8">
        <w:rPr>
          <w:rFonts w:ascii="Palatino Linotype" w:hAnsi="Palatino Linotype"/>
          <w:sz w:val="24"/>
        </w:rPr>
        <w:t xml:space="preserve">, en lo </w:t>
      </w:r>
      <w:bookmarkStart w:id="0" w:name="_GoBack"/>
      <w:bookmarkEnd w:id="0"/>
      <w:r w:rsidRPr="002C3EC8">
        <w:rPr>
          <w:rFonts w:ascii="Palatino Linotype" w:hAnsi="Palatino Linotype"/>
          <w:sz w:val="24"/>
        </w:rPr>
        <w:t xml:space="preserve">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sidR="00AB2218">
        <w:rPr>
          <w:rFonts w:ascii="Palatino Linotype" w:hAnsi="Palatino Linotype"/>
          <w:sz w:val="24"/>
        </w:rPr>
        <w:t xml:space="preserve"> </w:t>
      </w:r>
    </w:p>
    <w:p w:rsidR="00CC3405" w:rsidRPr="002C3EC8" w:rsidRDefault="00CC3405" w:rsidP="00CC3405">
      <w:pPr>
        <w:tabs>
          <w:tab w:val="left" w:pos="1701"/>
        </w:tabs>
        <w:spacing w:before="240" w:line="360" w:lineRule="auto"/>
        <w:jc w:val="both"/>
        <w:rPr>
          <w:rFonts w:ascii="Palatino Linotype" w:hAnsi="Palatino Linotype" w:cs="Arial"/>
          <w:b/>
          <w:sz w:val="24"/>
        </w:rPr>
      </w:pPr>
    </w:p>
    <w:p w:rsidR="00CC3405" w:rsidRPr="002C3EC8" w:rsidRDefault="00CC3405" w:rsidP="00CC3405">
      <w:pPr>
        <w:pStyle w:val="infoemcitas"/>
        <w:jc w:val="center"/>
        <w:rPr>
          <w:b/>
          <w:bCs/>
          <w:i w:val="0"/>
          <w:iCs/>
          <w:sz w:val="28"/>
          <w:szCs w:val="28"/>
        </w:rPr>
      </w:pPr>
      <w:r w:rsidRPr="002C3EC8">
        <w:rPr>
          <w:b/>
          <w:bCs/>
          <w:i w:val="0"/>
          <w:iCs/>
          <w:sz w:val="28"/>
          <w:szCs w:val="28"/>
        </w:rPr>
        <w:t>A N T E C E D E N T E S   D E L   A S U N T O</w:t>
      </w:r>
    </w:p>
    <w:p w:rsidR="00CC3405" w:rsidRPr="002C3EC8" w:rsidRDefault="00CC3405" w:rsidP="00CC3405">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rsidR="00CC3405" w:rsidRDefault="00CC3405" w:rsidP="00CC3405">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seis de junio</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Pr>
          <w:rFonts w:ascii="Palatino Linotype" w:hAnsi="Palatino Linotype" w:cs="Arial"/>
          <w:b/>
          <w:sz w:val="24"/>
        </w:rPr>
        <w:t xml:space="preserve">01122/ZINACANT/IP/2022, </w:t>
      </w:r>
      <w:r w:rsidR="00375D68">
        <w:rPr>
          <w:rFonts w:ascii="Palatino Linotype" w:hAnsi="Palatino Linotype" w:cs="Arial"/>
          <w:b/>
          <w:sz w:val="24"/>
        </w:rPr>
        <w:t>01121</w:t>
      </w:r>
      <w:r>
        <w:rPr>
          <w:rFonts w:ascii="Palatino Linotype" w:hAnsi="Palatino Linotype" w:cs="Arial"/>
          <w:b/>
          <w:sz w:val="24"/>
        </w:rPr>
        <w:t>/ZINACANT/IP/2022,</w:t>
      </w:r>
      <w:r w:rsidRPr="00CC3405">
        <w:rPr>
          <w:rFonts w:ascii="Palatino Linotype" w:hAnsi="Palatino Linotype" w:cs="Arial"/>
          <w:b/>
          <w:sz w:val="24"/>
        </w:rPr>
        <w:t xml:space="preserve"> </w:t>
      </w:r>
      <w:r w:rsidR="00375D68">
        <w:rPr>
          <w:rFonts w:ascii="Palatino Linotype" w:hAnsi="Palatino Linotype" w:cs="Arial"/>
          <w:b/>
          <w:sz w:val="24"/>
        </w:rPr>
        <w:t>01120</w:t>
      </w:r>
      <w:r>
        <w:rPr>
          <w:rFonts w:ascii="Palatino Linotype" w:hAnsi="Palatino Linotype" w:cs="Arial"/>
          <w:b/>
          <w:sz w:val="24"/>
        </w:rPr>
        <w:t>/ZINACANT/IP/2022</w:t>
      </w:r>
      <w:r w:rsidRPr="002C3EC8">
        <w:rPr>
          <w:rFonts w:ascii="Palatino Linotype" w:hAnsi="Palatino Linotype" w:cs="Arial"/>
          <w:b/>
          <w:sz w:val="24"/>
        </w:rPr>
        <w:t xml:space="preserve"> </w:t>
      </w:r>
      <w:r>
        <w:rPr>
          <w:rFonts w:ascii="Palatino Linotype" w:hAnsi="Palatino Linotype" w:cs="Arial"/>
          <w:b/>
          <w:sz w:val="24"/>
        </w:rPr>
        <w:t>,</w:t>
      </w:r>
      <w:r w:rsidRPr="00CC3405">
        <w:rPr>
          <w:rFonts w:ascii="Palatino Linotype" w:hAnsi="Palatino Linotype" w:cs="Arial"/>
          <w:b/>
          <w:sz w:val="24"/>
        </w:rPr>
        <w:t xml:space="preserve"> </w:t>
      </w:r>
      <w:r w:rsidR="00375D68">
        <w:rPr>
          <w:rFonts w:ascii="Palatino Linotype" w:hAnsi="Palatino Linotype" w:cs="Arial"/>
          <w:b/>
          <w:sz w:val="24"/>
        </w:rPr>
        <w:t>001119</w:t>
      </w:r>
      <w:r>
        <w:rPr>
          <w:rFonts w:ascii="Palatino Linotype" w:hAnsi="Palatino Linotype" w:cs="Arial"/>
          <w:b/>
          <w:sz w:val="24"/>
        </w:rPr>
        <w:t>/ZINACANT/IP/2022</w:t>
      </w:r>
      <w:r w:rsidR="00375D68">
        <w:rPr>
          <w:rFonts w:ascii="Palatino Linotype" w:hAnsi="Palatino Linotype" w:cs="Arial"/>
          <w:b/>
          <w:sz w:val="24"/>
        </w:rPr>
        <w:t>,</w:t>
      </w:r>
      <w:r w:rsidR="00375D68" w:rsidRPr="00375D68">
        <w:rPr>
          <w:rFonts w:ascii="Palatino Linotype" w:hAnsi="Palatino Linotype" w:cs="Arial"/>
          <w:b/>
          <w:sz w:val="24"/>
        </w:rPr>
        <w:t xml:space="preserve"> </w:t>
      </w:r>
      <w:r w:rsidR="00375D68">
        <w:rPr>
          <w:rFonts w:ascii="Palatino Linotype" w:hAnsi="Palatino Linotype" w:cs="Arial"/>
          <w:b/>
          <w:sz w:val="24"/>
        </w:rPr>
        <w:t xml:space="preserve">01118/ZINACANT/IP/2022, 01117/ZINACANT/IP/2022, 01116/ZINACANT/IP/2022 Y  01115/ZINACANT/IP/2022 </w:t>
      </w:r>
      <w:r>
        <w:rPr>
          <w:rFonts w:ascii="Palatino Linotype" w:hAnsi="Palatino Linotype" w:cs="Arial"/>
          <w:sz w:val="24"/>
        </w:rPr>
        <w:t>mediante la cual</w:t>
      </w:r>
      <w:r w:rsidRPr="002C3EC8">
        <w:rPr>
          <w:rFonts w:ascii="Palatino Linotype" w:hAnsi="Palatino Linotype" w:cs="Arial"/>
          <w:sz w:val="24"/>
        </w:rPr>
        <w:t xml:space="preserve"> solicitó información en el tenor siguiente:</w:t>
      </w:r>
      <w:r>
        <w:rPr>
          <w:rFonts w:ascii="Palatino Linotype" w:hAnsi="Palatino Linotype" w:cs="Arial"/>
          <w:sz w:val="24"/>
        </w:rPr>
        <w:t>,</w:t>
      </w:r>
      <w:r w:rsidRPr="00CC3405">
        <w:rPr>
          <w:rFonts w:ascii="Palatino Linotype" w:hAnsi="Palatino Linotype" w:cs="Arial"/>
          <w:b/>
          <w:sz w:val="24"/>
        </w:rPr>
        <w:t xml:space="preserve"> </w:t>
      </w:r>
    </w:p>
    <w:tbl>
      <w:tblPr>
        <w:tblStyle w:val="Tablaconcuadrcula"/>
        <w:tblW w:w="5000" w:type="pct"/>
        <w:tblLook w:val="04A0" w:firstRow="1" w:lastRow="0" w:firstColumn="1" w:lastColumn="0" w:noHBand="0" w:noVBand="1"/>
      </w:tblPr>
      <w:tblGrid>
        <w:gridCol w:w="4531"/>
        <w:gridCol w:w="4531"/>
      </w:tblGrid>
      <w:tr w:rsidR="00CC3405" w:rsidTr="00285B57">
        <w:tc>
          <w:tcPr>
            <w:tcW w:w="4531" w:type="dxa"/>
            <w:shd w:val="clear" w:color="auto" w:fill="D0CECE" w:themeFill="background2" w:themeFillShade="E6"/>
            <w:vAlign w:val="center"/>
          </w:tcPr>
          <w:p w:rsidR="00CC3405" w:rsidRPr="00EE73BF" w:rsidRDefault="00CC3405" w:rsidP="00285B57">
            <w:pPr>
              <w:spacing w:before="240" w:line="360" w:lineRule="auto"/>
              <w:jc w:val="center"/>
              <w:rPr>
                <w:rFonts w:ascii="Palatino Linotype" w:hAnsi="Palatino Linotype" w:cs="Arial"/>
                <w:b/>
                <w:i/>
                <w:sz w:val="24"/>
              </w:rPr>
            </w:pPr>
            <w:r>
              <w:rPr>
                <w:rFonts w:ascii="Palatino Linotype" w:hAnsi="Palatino Linotype" w:cs="Arial"/>
                <w:b/>
                <w:i/>
                <w:sz w:val="24"/>
              </w:rPr>
              <w:lastRenderedPageBreak/>
              <w:t>Número de Solicitud</w:t>
            </w:r>
          </w:p>
        </w:tc>
        <w:tc>
          <w:tcPr>
            <w:tcW w:w="4531" w:type="dxa"/>
            <w:shd w:val="clear" w:color="auto" w:fill="D0CECE" w:themeFill="background2" w:themeFillShade="E6"/>
          </w:tcPr>
          <w:p w:rsidR="00CC3405" w:rsidRPr="00EE73BF" w:rsidRDefault="00CC3405" w:rsidP="00276616">
            <w:pPr>
              <w:spacing w:before="240" w:line="360" w:lineRule="auto"/>
              <w:jc w:val="both"/>
              <w:rPr>
                <w:rFonts w:ascii="Palatino Linotype" w:hAnsi="Palatino Linotype" w:cs="Arial"/>
                <w:b/>
                <w:i/>
                <w:sz w:val="24"/>
              </w:rPr>
            </w:pPr>
            <w:r w:rsidRPr="00EE73BF">
              <w:rPr>
                <w:rFonts w:ascii="Palatino Linotype" w:hAnsi="Palatino Linotype" w:cs="Arial"/>
                <w:b/>
                <w:i/>
                <w:sz w:val="24"/>
              </w:rPr>
              <w:t>Descripción clara y precisa de la información solicitada.</w:t>
            </w:r>
          </w:p>
        </w:tc>
      </w:tr>
      <w:tr w:rsidR="00384955" w:rsidTr="00285B57">
        <w:tc>
          <w:tcPr>
            <w:tcW w:w="4531" w:type="dxa"/>
            <w:vAlign w:val="center"/>
          </w:tcPr>
          <w:p w:rsidR="00384955" w:rsidRDefault="00384955" w:rsidP="00285B57">
            <w:pPr>
              <w:spacing w:before="240" w:line="360" w:lineRule="auto"/>
              <w:jc w:val="center"/>
              <w:rPr>
                <w:rFonts w:ascii="Palatino Linotype" w:hAnsi="Palatino Linotype" w:cs="Arial"/>
                <w:b/>
              </w:rPr>
            </w:pPr>
            <w:r>
              <w:rPr>
                <w:rFonts w:ascii="Palatino Linotype" w:hAnsi="Palatino Linotype" w:cs="Arial"/>
                <w:b/>
              </w:rPr>
              <w:t>01122/ZINACANT/IP/2022</w:t>
            </w:r>
          </w:p>
        </w:tc>
        <w:tc>
          <w:tcPr>
            <w:tcW w:w="4531" w:type="dxa"/>
          </w:tcPr>
          <w:p w:rsidR="00384955" w:rsidRDefault="00384955" w:rsidP="00276616">
            <w:pPr>
              <w:spacing w:before="240" w:line="360" w:lineRule="auto"/>
              <w:jc w:val="both"/>
              <w:rPr>
                <w:rFonts w:ascii="Palatino Linotype" w:hAnsi="Palatino Linotype" w:cs="Arial"/>
                <w:i/>
                <w:sz w:val="24"/>
              </w:rPr>
            </w:pPr>
            <w:r>
              <w:rPr>
                <w:rFonts w:ascii="Palatino Linotype" w:hAnsi="Palatino Linotype" w:cs="Arial"/>
                <w:i/>
                <w:sz w:val="24"/>
              </w:rPr>
              <w:t>“</w:t>
            </w:r>
            <w:r w:rsidR="006E3C07" w:rsidRPr="006E3C07">
              <w:rPr>
                <w:rFonts w:ascii="Palatino Linotype" w:hAnsi="Palatino Linotype"/>
                <w:color w:val="000000"/>
                <w:sz w:val="20"/>
                <w:szCs w:val="20"/>
              </w:rPr>
              <w:t>SOLICITO TODAS LAS RENUNCIAS RECABADAS EN AGOSTO 2022</w:t>
            </w:r>
            <w:r>
              <w:rPr>
                <w:rFonts w:ascii="Palatino Linotype" w:hAnsi="Palatino Linotype" w:cs="Arial"/>
                <w:i/>
                <w:sz w:val="24"/>
              </w:rPr>
              <w:t>” (Sic)</w:t>
            </w:r>
          </w:p>
        </w:tc>
      </w:tr>
      <w:tr w:rsidR="00285B57" w:rsidTr="00285B57">
        <w:tc>
          <w:tcPr>
            <w:tcW w:w="4531" w:type="dxa"/>
            <w:vAlign w:val="center"/>
          </w:tcPr>
          <w:p w:rsidR="00285B57" w:rsidRDefault="00285B57" w:rsidP="00285B57">
            <w:pPr>
              <w:spacing w:before="240" w:line="360" w:lineRule="auto"/>
              <w:jc w:val="center"/>
              <w:rPr>
                <w:rFonts w:ascii="Palatino Linotype" w:hAnsi="Palatino Linotype" w:cs="Arial"/>
                <w:b/>
              </w:rPr>
            </w:pPr>
            <w:r>
              <w:rPr>
                <w:rFonts w:ascii="Palatino Linotype" w:hAnsi="Palatino Linotype" w:cs="Arial"/>
                <w:b/>
              </w:rPr>
              <w:t>01121/ZINACANT/IP/2022</w:t>
            </w:r>
          </w:p>
        </w:tc>
        <w:tc>
          <w:tcPr>
            <w:tcW w:w="4531" w:type="dxa"/>
          </w:tcPr>
          <w:p w:rsidR="00285B57" w:rsidRDefault="00285B57" w:rsidP="00285B57">
            <w:pPr>
              <w:spacing w:before="240" w:line="360" w:lineRule="auto"/>
              <w:jc w:val="both"/>
              <w:rPr>
                <w:rFonts w:ascii="Palatino Linotype" w:hAnsi="Palatino Linotype" w:cs="Arial"/>
                <w:i/>
                <w:sz w:val="24"/>
              </w:rPr>
            </w:pPr>
            <w:r>
              <w:rPr>
                <w:rFonts w:ascii="Palatino Linotype" w:hAnsi="Palatino Linotype" w:cs="Arial"/>
                <w:i/>
                <w:sz w:val="24"/>
              </w:rPr>
              <w:t>“</w:t>
            </w:r>
            <w:r w:rsidRPr="006E3C07">
              <w:rPr>
                <w:rFonts w:ascii="Palatino Linotype" w:hAnsi="Palatino Linotype"/>
                <w:color w:val="000000"/>
                <w:sz w:val="20"/>
                <w:szCs w:val="20"/>
              </w:rPr>
              <w:t>SOLICITO TODAS LAS RENUNCIAS RECABADAS EN JULIO 2022</w:t>
            </w:r>
            <w:r>
              <w:rPr>
                <w:rFonts w:ascii="Palatino Linotype" w:hAnsi="Palatino Linotype" w:cs="Arial"/>
                <w:i/>
                <w:sz w:val="24"/>
              </w:rPr>
              <w:t>” (Sic)</w:t>
            </w:r>
          </w:p>
        </w:tc>
      </w:tr>
      <w:tr w:rsidR="00285B57" w:rsidTr="00285B57">
        <w:tc>
          <w:tcPr>
            <w:tcW w:w="4531" w:type="dxa"/>
            <w:vAlign w:val="center"/>
          </w:tcPr>
          <w:p w:rsidR="00285B57" w:rsidRDefault="00285B57" w:rsidP="00285B57">
            <w:pPr>
              <w:spacing w:before="240" w:line="360" w:lineRule="auto"/>
              <w:jc w:val="center"/>
              <w:rPr>
                <w:rFonts w:ascii="Palatino Linotype" w:hAnsi="Palatino Linotype" w:cs="Arial"/>
                <w:sz w:val="24"/>
              </w:rPr>
            </w:pPr>
            <w:r>
              <w:rPr>
                <w:rFonts w:ascii="Palatino Linotype" w:hAnsi="Palatino Linotype" w:cs="Arial"/>
                <w:b/>
              </w:rPr>
              <w:t>01120/ZINACANT/IP/2022</w:t>
            </w:r>
          </w:p>
        </w:tc>
        <w:tc>
          <w:tcPr>
            <w:tcW w:w="4531" w:type="dxa"/>
          </w:tcPr>
          <w:p w:rsidR="00285B57" w:rsidRPr="00EE73BF" w:rsidRDefault="00285B57" w:rsidP="00285B57">
            <w:pPr>
              <w:spacing w:before="240" w:line="360" w:lineRule="auto"/>
              <w:jc w:val="both"/>
              <w:rPr>
                <w:rFonts w:ascii="Palatino Linotype" w:hAnsi="Palatino Linotype" w:cs="Arial"/>
                <w:i/>
                <w:sz w:val="24"/>
              </w:rPr>
            </w:pPr>
            <w:r>
              <w:rPr>
                <w:rFonts w:ascii="Palatino Linotype" w:hAnsi="Palatino Linotype" w:cs="Arial"/>
                <w:i/>
                <w:sz w:val="24"/>
              </w:rPr>
              <w:t>“</w:t>
            </w:r>
            <w:r w:rsidRPr="006E3C07">
              <w:rPr>
                <w:rFonts w:ascii="Palatino Linotype" w:hAnsi="Palatino Linotype"/>
                <w:color w:val="000000"/>
                <w:sz w:val="20"/>
                <w:szCs w:val="20"/>
              </w:rPr>
              <w:t>SOLICITO TODAS LAS RENUNCIAS RECABADAS EN JUNIO 2022</w:t>
            </w:r>
            <w:r>
              <w:rPr>
                <w:rFonts w:ascii="Palatino Linotype" w:hAnsi="Palatino Linotype" w:cs="Arial"/>
                <w:i/>
                <w:sz w:val="24"/>
              </w:rPr>
              <w:t>” (Sic)</w:t>
            </w:r>
          </w:p>
        </w:tc>
      </w:tr>
      <w:tr w:rsidR="00285B57" w:rsidTr="00285B57">
        <w:tc>
          <w:tcPr>
            <w:tcW w:w="4531" w:type="dxa"/>
            <w:vAlign w:val="center"/>
          </w:tcPr>
          <w:p w:rsidR="00285B57" w:rsidRDefault="00285B57" w:rsidP="00285B57">
            <w:pPr>
              <w:spacing w:before="240" w:line="360" w:lineRule="auto"/>
              <w:jc w:val="center"/>
              <w:rPr>
                <w:rFonts w:ascii="Palatino Linotype" w:hAnsi="Palatino Linotype" w:cs="Arial"/>
                <w:sz w:val="24"/>
              </w:rPr>
            </w:pPr>
            <w:r>
              <w:rPr>
                <w:rFonts w:ascii="Palatino Linotype" w:hAnsi="Palatino Linotype" w:cs="Arial"/>
                <w:b/>
              </w:rPr>
              <w:t>01119/ZINACANT/IP/2022</w:t>
            </w:r>
          </w:p>
        </w:tc>
        <w:tc>
          <w:tcPr>
            <w:tcW w:w="4531" w:type="dxa"/>
          </w:tcPr>
          <w:p w:rsidR="00285B57" w:rsidRPr="00EE73BF" w:rsidRDefault="00285B57" w:rsidP="00285B57">
            <w:pPr>
              <w:spacing w:before="240" w:line="360" w:lineRule="auto"/>
              <w:jc w:val="both"/>
              <w:rPr>
                <w:rFonts w:ascii="Palatino Linotype" w:hAnsi="Palatino Linotype" w:cs="Arial"/>
                <w:i/>
                <w:sz w:val="24"/>
              </w:rPr>
            </w:pPr>
            <w:r>
              <w:rPr>
                <w:rFonts w:ascii="Palatino Linotype" w:hAnsi="Palatino Linotype" w:cs="Arial"/>
                <w:i/>
                <w:sz w:val="24"/>
              </w:rPr>
              <w:t>“</w:t>
            </w:r>
            <w:r w:rsidRPr="006E3C07">
              <w:rPr>
                <w:rFonts w:ascii="Palatino Linotype" w:hAnsi="Palatino Linotype"/>
                <w:color w:val="000000"/>
                <w:sz w:val="20"/>
                <w:szCs w:val="20"/>
              </w:rPr>
              <w:t>SOLICITO TODAS LAS RENUNCIAS RECABADAS EN MAYO 2022</w:t>
            </w:r>
            <w:r>
              <w:rPr>
                <w:rFonts w:ascii="Palatino Linotype" w:hAnsi="Palatino Linotype" w:cs="Arial"/>
                <w:i/>
                <w:sz w:val="24"/>
              </w:rPr>
              <w:t>” (Sic)</w:t>
            </w:r>
          </w:p>
        </w:tc>
      </w:tr>
      <w:tr w:rsidR="00285B57" w:rsidTr="00285B57">
        <w:tc>
          <w:tcPr>
            <w:tcW w:w="4531" w:type="dxa"/>
            <w:vAlign w:val="center"/>
          </w:tcPr>
          <w:p w:rsidR="00285B57" w:rsidRDefault="00285B57" w:rsidP="00285B57">
            <w:pPr>
              <w:spacing w:before="240" w:line="360" w:lineRule="auto"/>
              <w:jc w:val="center"/>
              <w:rPr>
                <w:rFonts w:ascii="Palatino Linotype" w:hAnsi="Palatino Linotype" w:cs="Arial"/>
                <w:sz w:val="24"/>
              </w:rPr>
            </w:pPr>
            <w:r>
              <w:rPr>
                <w:rFonts w:ascii="Palatino Linotype" w:hAnsi="Palatino Linotype" w:cs="Arial"/>
                <w:b/>
              </w:rPr>
              <w:t>01118/ZINACANT/IP/2022</w:t>
            </w:r>
          </w:p>
        </w:tc>
        <w:tc>
          <w:tcPr>
            <w:tcW w:w="4531" w:type="dxa"/>
          </w:tcPr>
          <w:p w:rsidR="00285B57" w:rsidRPr="00EE73BF" w:rsidRDefault="00285B57" w:rsidP="00285B57">
            <w:pPr>
              <w:spacing w:before="240" w:line="360" w:lineRule="auto"/>
              <w:jc w:val="both"/>
              <w:rPr>
                <w:rFonts w:ascii="Palatino Linotype" w:hAnsi="Palatino Linotype" w:cs="Arial"/>
                <w:i/>
                <w:sz w:val="24"/>
              </w:rPr>
            </w:pPr>
            <w:r>
              <w:rPr>
                <w:rFonts w:ascii="Palatino Linotype" w:hAnsi="Palatino Linotype" w:cs="Arial"/>
                <w:i/>
                <w:sz w:val="24"/>
              </w:rPr>
              <w:t>“</w:t>
            </w:r>
            <w:r w:rsidRPr="006E3C07">
              <w:rPr>
                <w:rFonts w:ascii="Palatino Linotype" w:hAnsi="Palatino Linotype"/>
                <w:color w:val="000000"/>
                <w:sz w:val="20"/>
                <w:szCs w:val="20"/>
              </w:rPr>
              <w:t>SOLICITO TODAS LAS RENUNCIAS RECABADAS EN ABRIL 2022</w:t>
            </w:r>
            <w:r>
              <w:rPr>
                <w:rFonts w:ascii="Palatino Linotype" w:hAnsi="Palatino Linotype" w:cs="Arial"/>
                <w:i/>
                <w:sz w:val="24"/>
              </w:rPr>
              <w:t>” (Sic)</w:t>
            </w:r>
          </w:p>
        </w:tc>
      </w:tr>
      <w:tr w:rsidR="00285B57" w:rsidTr="00285B57">
        <w:tc>
          <w:tcPr>
            <w:tcW w:w="4531" w:type="dxa"/>
            <w:vAlign w:val="center"/>
          </w:tcPr>
          <w:p w:rsidR="00285B57" w:rsidRDefault="00285B57" w:rsidP="00285B57">
            <w:pPr>
              <w:spacing w:before="240" w:line="360" w:lineRule="auto"/>
              <w:jc w:val="center"/>
              <w:rPr>
                <w:rFonts w:ascii="Palatino Linotype" w:hAnsi="Palatino Linotype" w:cs="Arial"/>
                <w:sz w:val="24"/>
              </w:rPr>
            </w:pPr>
            <w:r>
              <w:rPr>
                <w:rFonts w:ascii="Palatino Linotype" w:hAnsi="Palatino Linotype" w:cs="Arial"/>
                <w:b/>
              </w:rPr>
              <w:t>01117/ZINACANT/IP/2022</w:t>
            </w:r>
          </w:p>
        </w:tc>
        <w:tc>
          <w:tcPr>
            <w:tcW w:w="4531" w:type="dxa"/>
          </w:tcPr>
          <w:p w:rsidR="00285B57" w:rsidRPr="006E3C07" w:rsidRDefault="00285B57" w:rsidP="00285B57">
            <w:pPr>
              <w:spacing w:before="240" w:line="360" w:lineRule="auto"/>
              <w:jc w:val="both"/>
              <w:rPr>
                <w:rFonts w:ascii="Palatino Linotype" w:hAnsi="Palatino Linotype"/>
                <w:color w:val="000000"/>
                <w:sz w:val="20"/>
                <w:szCs w:val="20"/>
              </w:rPr>
            </w:pPr>
            <w:r>
              <w:rPr>
                <w:rFonts w:ascii="Palatino Linotype" w:hAnsi="Palatino Linotype" w:cs="Arial"/>
                <w:i/>
                <w:sz w:val="24"/>
              </w:rPr>
              <w:t>“</w:t>
            </w:r>
            <w:r w:rsidRPr="006E3C07">
              <w:rPr>
                <w:rFonts w:ascii="Palatino Linotype" w:hAnsi="Palatino Linotype"/>
                <w:color w:val="000000"/>
                <w:sz w:val="20"/>
                <w:szCs w:val="20"/>
              </w:rPr>
              <w:t>SOLICITO TODAS LAS RENUNCIAS RECABADAS EN MARZO 2022</w:t>
            </w:r>
            <w:r>
              <w:rPr>
                <w:rFonts w:ascii="Palatino Linotype" w:hAnsi="Palatino Linotype" w:cs="Arial"/>
                <w:i/>
                <w:sz w:val="24"/>
              </w:rPr>
              <w:t>” (Sic)</w:t>
            </w:r>
          </w:p>
        </w:tc>
      </w:tr>
      <w:tr w:rsidR="00285B57" w:rsidTr="00285B57">
        <w:tc>
          <w:tcPr>
            <w:tcW w:w="4531" w:type="dxa"/>
            <w:vAlign w:val="center"/>
          </w:tcPr>
          <w:p w:rsidR="00285B57" w:rsidRDefault="00285B57" w:rsidP="00285B57">
            <w:pPr>
              <w:spacing w:before="240" w:line="360" w:lineRule="auto"/>
              <w:jc w:val="center"/>
              <w:rPr>
                <w:rFonts w:ascii="Palatino Linotype" w:hAnsi="Palatino Linotype" w:cs="Arial"/>
                <w:sz w:val="24"/>
              </w:rPr>
            </w:pPr>
            <w:r>
              <w:rPr>
                <w:rFonts w:ascii="Palatino Linotype" w:hAnsi="Palatino Linotype" w:cs="Arial"/>
                <w:b/>
              </w:rPr>
              <w:t>01116/ZINACANT/IP/2022</w:t>
            </w:r>
          </w:p>
        </w:tc>
        <w:tc>
          <w:tcPr>
            <w:tcW w:w="4531" w:type="dxa"/>
          </w:tcPr>
          <w:p w:rsidR="00285B57" w:rsidRPr="006E3C07" w:rsidRDefault="00285B57" w:rsidP="00285B57">
            <w:pPr>
              <w:spacing w:before="240" w:line="360" w:lineRule="auto"/>
              <w:jc w:val="both"/>
              <w:rPr>
                <w:rFonts w:ascii="Palatino Linotype" w:hAnsi="Palatino Linotype" w:cs="Arial"/>
                <w:sz w:val="24"/>
              </w:rPr>
            </w:pPr>
            <w:r>
              <w:rPr>
                <w:rFonts w:ascii="Palatino Linotype" w:hAnsi="Palatino Linotype" w:cs="Arial"/>
                <w:sz w:val="20"/>
              </w:rPr>
              <w:t>“</w:t>
            </w:r>
            <w:r w:rsidRPr="006E3C07">
              <w:rPr>
                <w:rFonts w:ascii="Palatino Linotype" w:hAnsi="Palatino Linotype" w:cs="Arial"/>
                <w:sz w:val="20"/>
              </w:rPr>
              <w:t>SOLICITO TODAS LAS RENUNCIAS RECABADAS EN FEBRERO 2022</w:t>
            </w:r>
            <w:r w:rsidRPr="006E3C07">
              <w:rPr>
                <w:rFonts w:ascii="Palatino Linotype" w:hAnsi="Palatino Linotype" w:cs="Arial"/>
                <w:i/>
                <w:sz w:val="20"/>
              </w:rPr>
              <w:t>” (Sic)</w:t>
            </w:r>
          </w:p>
        </w:tc>
      </w:tr>
      <w:tr w:rsidR="00285B57" w:rsidTr="00285B57">
        <w:tc>
          <w:tcPr>
            <w:tcW w:w="4531" w:type="dxa"/>
            <w:vAlign w:val="center"/>
          </w:tcPr>
          <w:p w:rsidR="00285B57" w:rsidRDefault="00285B57" w:rsidP="00285B57">
            <w:pPr>
              <w:spacing w:before="240" w:line="360" w:lineRule="auto"/>
              <w:jc w:val="center"/>
              <w:rPr>
                <w:rFonts w:ascii="Palatino Linotype" w:hAnsi="Palatino Linotype" w:cs="Arial"/>
                <w:b/>
              </w:rPr>
            </w:pPr>
            <w:r>
              <w:rPr>
                <w:rFonts w:ascii="Palatino Linotype" w:hAnsi="Palatino Linotype" w:cs="Arial"/>
                <w:b/>
                <w:sz w:val="24"/>
              </w:rPr>
              <w:t>01115/ZINACANT/IP/2022</w:t>
            </w:r>
          </w:p>
        </w:tc>
        <w:tc>
          <w:tcPr>
            <w:tcW w:w="4531" w:type="dxa"/>
          </w:tcPr>
          <w:p w:rsidR="00285B57" w:rsidRDefault="00285B57" w:rsidP="00285B57">
            <w:pPr>
              <w:spacing w:before="240" w:line="360" w:lineRule="auto"/>
              <w:jc w:val="both"/>
              <w:rPr>
                <w:rFonts w:ascii="Palatino Linotype" w:hAnsi="Palatino Linotype" w:cs="Arial"/>
                <w:i/>
                <w:sz w:val="24"/>
              </w:rPr>
            </w:pPr>
            <w:r>
              <w:rPr>
                <w:rFonts w:ascii="Palatino Linotype" w:hAnsi="Palatino Linotype" w:cs="Arial"/>
                <w:i/>
                <w:sz w:val="24"/>
              </w:rPr>
              <w:t>“</w:t>
            </w:r>
            <w:r w:rsidRPr="00384955">
              <w:rPr>
                <w:rFonts w:ascii="Palatino Linotype" w:hAnsi="Palatino Linotype"/>
                <w:color w:val="000000"/>
                <w:sz w:val="20"/>
                <w:szCs w:val="20"/>
              </w:rPr>
              <w:t>SOLICITO TODAS LAS RENUNCIAS RECABADAS EN ENERO 2022</w:t>
            </w:r>
            <w:r>
              <w:rPr>
                <w:rFonts w:ascii="Palatino Linotype" w:hAnsi="Palatino Linotype" w:cs="Arial"/>
                <w:i/>
                <w:sz w:val="24"/>
              </w:rPr>
              <w:t>” (Sic)</w:t>
            </w:r>
          </w:p>
        </w:tc>
      </w:tr>
    </w:tbl>
    <w:p w:rsidR="00384955" w:rsidRPr="002C3EC8" w:rsidRDefault="00384955" w:rsidP="00CC3405">
      <w:pPr>
        <w:spacing w:before="240" w:line="360" w:lineRule="auto"/>
        <w:jc w:val="both"/>
        <w:rPr>
          <w:rFonts w:ascii="Palatino Linotype" w:hAnsi="Palatino Linotype" w:cs="Arial"/>
          <w:sz w:val="24"/>
        </w:rPr>
      </w:pPr>
    </w:p>
    <w:p w:rsidR="00CC3405" w:rsidRPr="002C3EC8" w:rsidRDefault="00CC3405" w:rsidP="00CC3405">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lastRenderedPageBreak/>
        <w:t>Modalidad de entrega:</w:t>
      </w:r>
      <w:r w:rsidRPr="002C3EC8">
        <w:rPr>
          <w:rFonts w:ascii="Palatino Linotype" w:eastAsia="Times New Roman" w:hAnsi="Palatino Linotype" w:cs="Times New Roman"/>
          <w:sz w:val="24"/>
          <w:szCs w:val="24"/>
          <w:lang w:val="es-ES_tradnl" w:eastAsia="es-ES"/>
        </w:rPr>
        <w:t xml:space="preserve"> A través del SAIMEX.</w:t>
      </w:r>
    </w:p>
    <w:p w:rsidR="00F6749B" w:rsidRPr="007C4A80" w:rsidRDefault="00F6749B" w:rsidP="00F6749B">
      <w:pPr>
        <w:spacing w:line="360" w:lineRule="auto"/>
        <w:ind w:right="334"/>
        <w:jc w:val="both"/>
        <w:rPr>
          <w:rFonts w:ascii="Palatino Linotype" w:hAnsi="Palatino Linotype" w:cs="Arial"/>
          <w:b/>
          <w:sz w:val="28"/>
        </w:rPr>
      </w:pPr>
      <w:r w:rsidRPr="007C4A80">
        <w:rPr>
          <w:rFonts w:ascii="Palatino Linotype" w:hAnsi="Palatino Linotype" w:cs="Arial"/>
          <w:b/>
          <w:sz w:val="28"/>
        </w:rPr>
        <w:t xml:space="preserve">SEGUNDO. De la solicitud de aclaración por parte del Sujeto Obligado. </w:t>
      </w:r>
    </w:p>
    <w:p w:rsidR="00F6749B" w:rsidRPr="007C4A80" w:rsidRDefault="00F6749B" w:rsidP="00F6749B">
      <w:pPr>
        <w:spacing w:line="360" w:lineRule="auto"/>
        <w:ind w:right="334"/>
        <w:jc w:val="both"/>
        <w:rPr>
          <w:rFonts w:ascii="Palatino Linotype" w:hAnsi="Palatino Linotype" w:cs="Arial"/>
          <w:sz w:val="24"/>
          <w:szCs w:val="24"/>
        </w:rPr>
      </w:pPr>
      <w:r w:rsidRPr="007C4A80">
        <w:rPr>
          <w:rFonts w:ascii="Palatino Linotype" w:hAnsi="Palatino Linotype" w:cs="Arial"/>
          <w:sz w:val="24"/>
          <w:szCs w:val="24"/>
        </w:rPr>
        <w:t>En fecha</w:t>
      </w:r>
      <w:r w:rsidR="00AB2218">
        <w:rPr>
          <w:rFonts w:ascii="Palatino Linotype" w:hAnsi="Palatino Linotype" w:cs="Arial"/>
          <w:sz w:val="24"/>
          <w:szCs w:val="24"/>
        </w:rPr>
        <w:t xml:space="preserve"> veinticinco de octubre de octubre de dos mil veintidós</w:t>
      </w:r>
      <w:r w:rsidRPr="007C4A80">
        <w:rPr>
          <w:rFonts w:ascii="Palatino Linotype" w:hAnsi="Palatino Linotype" w:cs="Arial"/>
          <w:sz w:val="24"/>
          <w:szCs w:val="24"/>
        </w:rPr>
        <w:t xml:space="preserve">, </w:t>
      </w:r>
      <w:r w:rsidRPr="007C4A80">
        <w:rPr>
          <w:rFonts w:ascii="Palatino Linotype" w:hAnsi="Palatino Linotype" w:cs="Arial"/>
          <w:b/>
          <w:bCs/>
          <w:sz w:val="24"/>
          <w:szCs w:val="24"/>
        </w:rPr>
        <w:t xml:space="preserve">El Sujeto Obligado </w:t>
      </w:r>
      <w:r w:rsidRPr="007C4A80">
        <w:rPr>
          <w:rFonts w:ascii="Palatino Linotype" w:hAnsi="Palatino Linotype" w:cs="Arial"/>
          <w:sz w:val="24"/>
          <w:szCs w:val="24"/>
        </w:rPr>
        <w:t xml:space="preserve">solicitó aclaración a las solicitudes de información </w:t>
      </w:r>
      <w:r w:rsidR="00285B57">
        <w:rPr>
          <w:rFonts w:ascii="Palatino Linotype" w:hAnsi="Palatino Linotype" w:cs="Arial"/>
          <w:b/>
          <w:bCs/>
          <w:sz w:val="24"/>
          <w:szCs w:val="24"/>
        </w:rPr>
        <w:t xml:space="preserve">01122/ZINACANT/IP/2022, </w:t>
      </w:r>
      <w:r w:rsidR="00285B57" w:rsidRPr="00285B57">
        <w:rPr>
          <w:rFonts w:ascii="Palatino Linotype" w:hAnsi="Palatino Linotype" w:cs="Arial"/>
          <w:b/>
          <w:bCs/>
          <w:sz w:val="24"/>
          <w:szCs w:val="24"/>
        </w:rPr>
        <w:t>01121/ZINACANT/IP/2022</w:t>
      </w:r>
      <w:r w:rsidR="00285B57">
        <w:rPr>
          <w:rFonts w:ascii="Palatino Linotype" w:hAnsi="Palatino Linotype" w:cs="Arial"/>
          <w:b/>
          <w:bCs/>
          <w:sz w:val="24"/>
          <w:szCs w:val="24"/>
        </w:rPr>
        <w:t xml:space="preserve">, </w:t>
      </w:r>
      <w:r w:rsidR="00285B57" w:rsidRPr="00285B57">
        <w:rPr>
          <w:rFonts w:ascii="Palatino Linotype" w:hAnsi="Palatino Linotype" w:cs="Arial"/>
          <w:b/>
          <w:bCs/>
          <w:sz w:val="24"/>
          <w:szCs w:val="24"/>
        </w:rPr>
        <w:t>01120/ZINACANT/IP/2022</w:t>
      </w:r>
      <w:r w:rsidR="00285B57">
        <w:rPr>
          <w:rFonts w:ascii="Palatino Linotype" w:hAnsi="Palatino Linotype" w:cs="Arial"/>
          <w:b/>
          <w:bCs/>
          <w:sz w:val="24"/>
          <w:szCs w:val="24"/>
        </w:rPr>
        <w:t xml:space="preserve">, </w:t>
      </w:r>
      <w:r w:rsidR="00285B57" w:rsidRPr="00285B57">
        <w:rPr>
          <w:rFonts w:ascii="Palatino Linotype" w:hAnsi="Palatino Linotype" w:cs="Arial"/>
          <w:b/>
          <w:bCs/>
          <w:sz w:val="24"/>
          <w:szCs w:val="24"/>
        </w:rPr>
        <w:t>01119/ZINACANT/IP/2022</w:t>
      </w:r>
      <w:r w:rsidR="00285B57">
        <w:rPr>
          <w:rFonts w:ascii="Palatino Linotype" w:hAnsi="Palatino Linotype" w:cs="Arial"/>
          <w:b/>
          <w:bCs/>
          <w:sz w:val="24"/>
          <w:szCs w:val="24"/>
        </w:rPr>
        <w:t xml:space="preserve">, </w:t>
      </w:r>
      <w:r w:rsidR="00285B57" w:rsidRPr="00285B57">
        <w:rPr>
          <w:rFonts w:ascii="Palatino Linotype" w:hAnsi="Palatino Linotype" w:cs="Arial"/>
          <w:b/>
          <w:bCs/>
          <w:sz w:val="24"/>
          <w:szCs w:val="24"/>
        </w:rPr>
        <w:t>01118/ZINACANT/IP/2022</w:t>
      </w:r>
      <w:r w:rsidR="00285B57">
        <w:rPr>
          <w:rFonts w:ascii="Palatino Linotype" w:hAnsi="Palatino Linotype" w:cs="Arial"/>
          <w:b/>
          <w:bCs/>
          <w:sz w:val="24"/>
          <w:szCs w:val="24"/>
        </w:rPr>
        <w:t xml:space="preserve">, </w:t>
      </w:r>
      <w:r w:rsidR="00285B57" w:rsidRPr="00285B57">
        <w:rPr>
          <w:rFonts w:ascii="Palatino Linotype" w:hAnsi="Palatino Linotype" w:cs="Arial"/>
          <w:b/>
          <w:bCs/>
          <w:sz w:val="24"/>
          <w:szCs w:val="24"/>
        </w:rPr>
        <w:t>01117/ZINACANT/IP/2022</w:t>
      </w:r>
      <w:r w:rsidR="00285B57">
        <w:rPr>
          <w:rFonts w:ascii="Palatino Linotype" w:hAnsi="Palatino Linotype" w:cs="Arial"/>
          <w:b/>
          <w:bCs/>
          <w:sz w:val="24"/>
          <w:szCs w:val="24"/>
        </w:rPr>
        <w:t xml:space="preserve">, </w:t>
      </w:r>
      <w:r w:rsidR="00285B57" w:rsidRPr="00285B57">
        <w:rPr>
          <w:rFonts w:ascii="Palatino Linotype" w:hAnsi="Palatino Linotype" w:cs="Arial"/>
          <w:b/>
          <w:bCs/>
          <w:sz w:val="24"/>
          <w:szCs w:val="24"/>
        </w:rPr>
        <w:t>01116/ZINACANT/IP/2022</w:t>
      </w:r>
      <w:r w:rsidRPr="007C4A80">
        <w:rPr>
          <w:rFonts w:ascii="Palatino Linotype" w:hAnsi="Palatino Linotype" w:cs="Arial"/>
          <w:b/>
          <w:bCs/>
          <w:sz w:val="24"/>
          <w:szCs w:val="24"/>
        </w:rPr>
        <w:t xml:space="preserve"> </w:t>
      </w:r>
      <w:r w:rsidRPr="007C4A80">
        <w:rPr>
          <w:rFonts w:ascii="Palatino Linotype" w:hAnsi="Palatino Linotype" w:cs="Arial"/>
          <w:sz w:val="24"/>
          <w:szCs w:val="24"/>
        </w:rPr>
        <w:t xml:space="preserve">y </w:t>
      </w:r>
      <w:r w:rsidR="00285B57" w:rsidRPr="00285B57">
        <w:rPr>
          <w:rFonts w:ascii="Palatino Linotype" w:hAnsi="Palatino Linotype" w:cs="Arial"/>
          <w:b/>
          <w:bCs/>
          <w:sz w:val="24"/>
          <w:szCs w:val="24"/>
        </w:rPr>
        <w:t>01115/ZINACANT/IP/2022</w:t>
      </w:r>
      <w:r w:rsidRPr="007C4A80">
        <w:rPr>
          <w:rFonts w:ascii="Palatino Linotype" w:hAnsi="Palatino Linotype" w:cs="Arial"/>
          <w:b/>
          <w:bCs/>
          <w:sz w:val="24"/>
          <w:szCs w:val="24"/>
        </w:rPr>
        <w:t xml:space="preserve">, </w:t>
      </w:r>
      <w:r w:rsidRPr="007C4A80">
        <w:rPr>
          <w:rFonts w:ascii="Palatino Linotype" w:hAnsi="Palatino Linotype" w:cs="Arial"/>
          <w:sz w:val="24"/>
          <w:szCs w:val="24"/>
        </w:rPr>
        <w:t>resultando de nuestro interés lo siguiente:</w:t>
      </w:r>
    </w:p>
    <w:p w:rsidR="00285B57" w:rsidRDefault="00F6749B" w:rsidP="00285B57">
      <w:pPr>
        <w:pStyle w:val="Citas"/>
      </w:pPr>
      <w:r w:rsidRPr="007C4A80">
        <w:t>“</w:t>
      </w:r>
      <w:r w:rsidR="00285B57">
        <w:t>Con fundamento en el articulo 159 de la Ley de Transparencia y Acceso a la Información Pública del Estado de México y Municipios, se le requiere para que dentro del plazo de diez días hábiles realice lo siguiente:</w:t>
      </w:r>
    </w:p>
    <w:p w:rsidR="00285B57" w:rsidRDefault="00285B57" w:rsidP="00285B57">
      <w:pPr>
        <w:pStyle w:val="Citas"/>
      </w:pPr>
      <w: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285B57" w:rsidRDefault="00285B57" w:rsidP="00285B57">
      <w:pPr>
        <w:pStyle w:val="Citas"/>
      </w:pPr>
      <w:r>
        <w:t xml:space="preserve">En caso de que no se desahogue el requerimiento señalado dentro del plazo citado se tendrá por no presentada la solicitud de información, quedando a salvo sus derechos </w:t>
      </w:r>
      <w:r>
        <w:lastRenderedPageBreak/>
        <w:t>para volver a presentar la solicitud, lo anterior con fundamento en el artículo 159 de la Ley invocada.</w:t>
      </w:r>
    </w:p>
    <w:p w:rsidR="00285B57" w:rsidRDefault="00285B57" w:rsidP="00285B57">
      <w:pPr>
        <w:pStyle w:val="Citas"/>
      </w:pPr>
      <w:r>
        <w:t>ATENTAMENTE</w:t>
      </w:r>
    </w:p>
    <w:p w:rsidR="00F6749B" w:rsidRPr="007C4A80" w:rsidRDefault="00285B57" w:rsidP="00285B57">
      <w:pPr>
        <w:pStyle w:val="Citas"/>
        <w:rPr>
          <w:b/>
          <w:bCs/>
        </w:rPr>
      </w:pPr>
      <w:r>
        <w:t>ING. JESUS EMMANUEL ENCASTIN RENDON</w:t>
      </w:r>
      <w:r w:rsidR="00F6749B" w:rsidRPr="007C4A80">
        <w:t xml:space="preserve">” </w:t>
      </w:r>
      <w:r w:rsidR="00F6749B" w:rsidRPr="007C4A80">
        <w:rPr>
          <w:b/>
          <w:bCs/>
        </w:rPr>
        <w:t>(Sic)</w:t>
      </w:r>
    </w:p>
    <w:p w:rsidR="00F6749B" w:rsidRPr="007C4A80" w:rsidRDefault="00F6749B" w:rsidP="00F6749B">
      <w:pPr>
        <w:spacing w:after="0" w:line="360" w:lineRule="auto"/>
        <w:jc w:val="both"/>
        <w:rPr>
          <w:rFonts w:ascii="Palatino Linotype" w:hAnsi="Palatino Linotype" w:cs="Arial"/>
          <w:b/>
          <w:sz w:val="28"/>
        </w:rPr>
      </w:pPr>
    </w:p>
    <w:p w:rsidR="00F6749B" w:rsidRPr="007C4A80" w:rsidRDefault="00F6749B" w:rsidP="00F6749B">
      <w:pPr>
        <w:spacing w:after="0" w:line="360" w:lineRule="auto"/>
        <w:jc w:val="both"/>
        <w:rPr>
          <w:rFonts w:ascii="Palatino Linotype" w:hAnsi="Palatino Linotype" w:cs="Arial"/>
          <w:b/>
          <w:sz w:val="28"/>
        </w:rPr>
      </w:pPr>
      <w:r w:rsidRPr="007C4A80">
        <w:rPr>
          <w:rFonts w:ascii="Palatino Linotype" w:hAnsi="Palatino Linotype" w:cs="Arial"/>
          <w:b/>
          <w:sz w:val="28"/>
        </w:rPr>
        <w:t xml:space="preserve">TERCERO. </w:t>
      </w:r>
      <w:r w:rsidRPr="007C4A80">
        <w:rPr>
          <w:rFonts w:ascii="Palatino Linotype" w:hAnsi="Palatino Linotype" w:cs="Arial"/>
          <w:b/>
          <w:sz w:val="28"/>
          <w:szCs w:val="20"/>
        </w:rPr>
        <w:t>De la respuesta de aclaración del particular.</w:t>
      </w:r>
    </w:p>
    <w:p w:rsidR="00F6749B" w:rsidRPr="007C4A80" w:rsidRDefault="00F6749B" w:rsidP="00F6749B">
      <w:pPr>
        <w:spacing w:after="0" w:line="360" w:lineRule="auto"/>
        <w:jc w:val="both"/>
        <w:rPr>
          <w:rFonts w:ascii="Palatino Linotype" w:hAnsi="Palatino Linotype" w:cs="Arial"/>
          <w:sz w:val="24"/>
        </w:rPr>
      </w:pPr>
      <w:r w:rsidRPr="007C4A80">
        <w:rPr>
          <w:rFonts w:ascii="Palatino Linotype" w:hAnsi="Palatino Linotype" w:cs="Arial"/>
          <w:sz w:val="24"/>
        </w:rPr>
        <w:t xml:space="preserve">En los expedientes electrónicos </w:t>
      </w:r>
      <w:r w:rsidRPr="007C4A80">
        <w:rPr>
          <w:rFonts w:ascii="Palatino Linotype" w:hAnsi="Palatino Linotype" w:cs="Arial"/>
          <w:b/>
          <w:sz w:val="24"/>
        </w:rPr>
        <w:t xml:space="preserve">SAIMEX </w:t>
      </w:r>
      <w:r w:rsidRPr="007C4A80">
        <w:rPr>
          <w:rFonts w:ascii="Palatino Linotype" w:hAnsi="Palatino Linotype" w:cs="Arial"/>
          <w:sz w:val="24"/>
        </w:rPr>
        <w:t xml:space="preserve">correspondientes a las solicitudes de información </w:t>
      </w:r>
      <w:r w:rsidR="00AB2218">
        <w:rPr>
          <w:rFonts w:ascii="Palatino Linotype" w:hAnsi="Palatino Linotype" w:cs="Arial"/>
          <w:b/>
          <w:bCs/>
          <w:sz w:val="24"/>
          <w:szCs w:val="24"/>
        </w:rPr>
        <w:t xml:space="preserve">01122/ZINACANT/IP/2022, </w:t>
      </w:r>
      <w:r w:rsidR="00AB2218" w:rsidRPr="00285B57">
        <w:rPr>
          <w:rFonts w:ascii="Palatino Linotype" w:hAnsi="Palatino Linotype" w:cs="Arial"/>
          <w:b/>
          <w:bCs/>
          <w:sz w:val="24"/>
          <w:szCs w:val="24"/>
        </w:rPr>
        <w:t>01121/ZINACANT/IP/2022</w:t>
      </w:r>
      <w:r w:rsidR="00AB2218">
        <w:rPr>
          <w:rFonts w:ascii="Palatino Linotype" w:hAnsi="Palatino Linotype" w:cs="Arial"/>
          <w:b/>
          <w:bCs/>
          <w:sz w:val="24"/>
          <w:szCs w:val="24"/>
        </w:rPr>
        <w:t xml:space="preserve">, </w:t>
      </w:r>
      <w:r w:rsidR="00AB2218" w:rsidRPr="00285B57">
        <w:rPr>
          <w:rFonts w:ascii="Palatino Linotype" w:hAnsi="Palatino Linotype" w:cs="Arial"/>
          <w:b/>
          <w:bCs/>
          <w:sz w:val="24"/>
          <w:szCs w:val="24"/>
        </w:rPr>
        <w:t>01120/ZINACANT/IP/2022</w:t>
      </w:r>
      <w:r w:rsidR="00AB2218">
        <w:rPr>
          <w:rFonts w:ascii="Palatino Linotype" w:hAnsi="Palatino Linotype" w:cs="Arial"/>
          <w:b/>
          <w:bCs/>
          <w:sz w:val="24"/>
          <w:szCs w:val="24"/>
        </w:rPr>
        <w:t xml:space="preserve">, </w:t>
      </w:r>
      <w:r w:rsidR="00AB2218" w:rsidRPr="00285B57">
        <w:rPr>
          <w:rFonts w:ascii="Palatino Linotype" w:hAnsi="Palatino Linotype" w:cs="Arial"/>
          <w:b/>
          <w:bCs/>
          <w:sz w:val="24"/>
          <w:szCs w:val="24"/>
        </w:rPr>
        <w:t>01119/ZINACANT/IP/2022</w:t>
      </w:r>
      <w:r w:rsidR="00AB2218">
        <w:rPr>
          <w:rFonts w:ascii="Palatino Linotype" w:hAnsi="Palatino Linotype" w:cs="Arial"/>
          <w:b/>
          <w:bCs/>
          <w:sz w:val="24"/>
          <w:szCs w:val="24"/>
        </w:rPr>
        <w:t xml:space="preserve">, </w:t>
      </w:r>
      <w:r w:rsidR="00AB2218" w:rsidRPr="00285B57">
        <w:rPr>
          <w:rFonts w:ascii="Palatino Linotype" w:hAnsi="Palatino Linotype" w:cs="Arial"/>
          <w:b/>
          <w:bCs/>
          <w:sz w:val="24"/>
          <w:szCs w:val="24"/>
        </w:rPr>
        <w:t>01118/ZINACANT/IP/2022</w:t>
      </w:r>
      <w:r w:rsidR="00AB2218">
        <w:rPr>
          <w:rFonts w:ascii="Palatino Linotype" w:hAnsi="Palatino Linotype" w:cs="Arial"/>
          <w:b/>
          <w:bCs/>
          <w:sz w:val="24"/>
          <w:szCs w:val="24"/>
        </w:rPr>
        <w:t xml:space="preserve">, </w:t>
      </w:r>
      <w:r w:rsidR="00AB2218" w:rsidRPr="00285B57">
        <w:rPr>
          <w:rFonts w:ascii="Palatino Linotype" w:hAnsi="Palatino Linotype" w:cs="Arial"/>
          <w:b/>
          <w:bCs/>
          <w:sz w:val="24"/>
          <w:szCs w:val="24"/>
        </w:rPr>
        <w:t>01117/ZINACANT/IP/2022</w:t>
      </w:r>
      <w:r w:rsidR="00AB2218">
        <w:rPr>
          <w:rFonts w:ascii="Palatino Linotype" w:hAnsi="Palatino Linotype" w:cs="Arial"/>
          <w:b/>
          <w:bCs/>
          <w:sz w:val="24"/>
          <w:szCs w:val="24"/>
        </w:rPr>
        <w:t xml:space="preserve">, </w:t>
      </w:r>
      <w:r w:rsidR="00AB2218" w:rsidRPr="00285B57">
        <w:rPr>
          <w:rFonts w:ascii="Palatino Linotype" w:hAnsi="Palatino Linotype" w:cs="Arial"/>
          <w:b/>
          <w:bCs/>
          <w:sz w:val="24"/>
          <w:szCs w:val="24"/>
        </w:rPr>
        <w:t>01116/ZINACANT/IP/2022</w:t>
      </w:r>
      <w:r w:rsidR="00AB2218" w:rsidRPr="007C4A80">
        <w:rPr>
          <w:rFonts w:ascii="Palatino Linotype" w:hAnsi="Palatino Linotype" w:cs="Arial"/>
          <w:b/>
          <w:bCs/>
          <w:sz w:val="24"/>
          <w:szCs w:val="24"/>
        </w:rPr>
        <w:t xml:space="preserve"> </w:t>
      </w:r>
      <w:r w:rsidR="00AB2218" w:rsidRPr="007C4A80">
        <w:rPr>
          <w:rFonts w:ascii="Palatino Linotype" w:hAnsi="Palatino Linotype" w:cs="Arial"/>
          <w:sz w:val="24"/>
          <w:szCs w:val="24"/>
        </w:rPr>
        <w:t xml:space="preserve">y </w:t>
      </w:r>
      <w:r w:rsidR="00AB2218" w:rsidRPr="00285B57">
        <w:rPr>
          <w:rFonts w:ascii="Palatino Linotype" w:hAnsi="Palatino Linotype" w:cs="Arial"/>
          <w:b/>
          <w:bCs/>
          <w:sz w:val="24"/>
          <w:szCs w:val="24"/>
        </w:rPr>
        <w:t>01115/ZINACANT/IP/2022</w:t>
      </w:r>
      <w:r w:rsidRPr="007C4A80">
        <w:rPr>
          <w:rFonts w:ascii="Palatino Linotype" w:hAnsi="Palatino Linotype" w:cs="Arial"/>
          <w:b/>
          <w:bCs/>
          <w:sz w:val="24"/>
        </w:rPr>
        <w:t>,</w:t>
      </w:r>
      <w:r w:rsidRPr="007C4A80">
        <w:rPr>
          <w:rFonts w:ascii="Palatino Linotype" w:hAnsi="Palatino Linotype" w:cs="Arial"/>
          <w:sz w:val="24"/>
        </w:rPr>
        <w:t xml:space="preserve"> se aprecia que en fecha </w:t>
      </w:r>
      <w:r w:rsidR="00AB2218">
        <w:rPr>
          <w:rFonts w:ascii="Palatino Linotype" w:hAnsi="Palatino Linotype" w:cs="Arial"/>
          <w:b/>
          <w:bCs/>
          <w:sz w:val="24"/>
        </w:rPr>
        <w:t>veinticinco de octubre de dos mil veintidós</w:t>
      </w:r>
      <w:r w:rsidRPr="007C4A80">
        <w:rPr>
          <w:rFonts w:ascii="Palatino Linotype" w:hAnsi="Palatino Linotype" w:cs="Arial"/>
          <w:b/>
          <w:bCs/>
          <w:sz w:val="24"/>
        </w:rPr>
        <w:t xml:space="preserve">, </w:t>
      </w:r>
      <w:r w:rsidRPr="007C4A80">
        <w:rPr>
          <w:rFonts w:ascii="Palatino Linotype" w:hAnsi="Palatino Linotype" w:cs="Arial"/>
          <w:sz w:val="24"/>
        </w:rPr>
        <w:t>el particular desahogó las solicitudes de información formuladas en los siguientes términos:</w:t>
      </w:r>
    </w:p>
    <w:p w:rsidR="00F6749B" w:rsidRPr="00AB2218" w:rsidRDefault="00AB2218" w:rsidP="00AB2218">
      <w:pPr>
        <w:pStyle w:val="Citas"/>
        <w:rPr>
          <w:b/>
          <w:bCs/>
          <w:sz w:val="24"/>
        </w:rPr>
      </w:pPr>
      <w:r w:rsidRPr="007C4A80">
        <w:t xml:space="preserve"> </w:t>
      </w:r>
      <w:r w:rsidR="00F6749B" w:rsidRPr="007C4A80">
        <w:t xml:space="preserve">“LA SOLICITUD ES MUY ESPECÍFICA” </w:t>
      </w:r>
      <w:r w:rsidR="00F6749B" w:rsidRPr="007C4A80">
        <w:rPr>
          <w:b/>
          <w:bCs/>
        </w:rPr>
        <w:t>(Sic)</w:t>
      </w:r>
    </w:p>
    <w:p w:rsidR="00F6749B" w:rsidRPr="007C4A80" w:rsidRDefault="00F6749B" w:rsidP="00F6749B">
      <w:pPr>
        <w:spacing w:before="240" w:line="360" w:lineRule="auto"/>
        <w:ind w:right="850"/>
        <w:jc w:val="both"/>
        <w:rPr>
          <w:rFonts w:ascii="Palatino Linotype" w:eastAsia="Times New Roman" w:hAnsi="Palatino Linotype" w:cs="Times New Roman"/>
          <w:sz w:val="24"/>
          <w:szCs w:val="24"/>
          <w:lang w:val="es-ES_tradnl" w:eastAsia="es-ES"/>
        </w:rPr>
      </w:pPr>
    </w:p>
    <w:p w:rsidR="00CC3405" w:rsidRDefault="00F6749B" w:rsidP="00F6749B">
      <w:pPr>
        <w:spacing w:before="240" w:line="360" w:lineRule="auto"/>
        <w:jc w:val="both"/>
        <w:rPr>
          <w:rFonts w:ascii="Palatino Linotype" w:hAnsi="Palatino Linotype" w:cs="Arial"/>
          <w:b/>
          <w:sz w:val="28"/>
        </w:rPr>
      </w:pPr>
      <w:r w:rsidRPr="007C4A80">
        <w:rPr>
          <w:rFonts w:ascii="Palatino Linotype" w:hAnsi="Palatino Linotype" w:cs="Arial"/>
          <w:b/>
          <w:sz w:val="28"/>
        </w:rPr>
        <w:t>CUARTO.</w:t>
      </w:r>
      <w:r>
        <w:rPr>
          <w:rFonts w:ascii="Palatino Linotype" w:hAnsi="Palatino Linotype" w:cs="Arial"/>
          <w:b/>
          <w:sz w:val="28"/>
        </w:rPr>
        <w:t xml:space="preserve"> </w:t>
      </w:r>
      <w:r w:rsidR="00CC3405" w:rsidRPr="00165D6E">
        <w:rPr>
          <w:rFonts w:ascii="Palatino Linotype" w:hAnsi="Palatino Linotype" w:cs="Arial"/>
          <w:b/>
          <w:sz w:val="28"/>
          <w:szCs w:val="20"/>
        </w:rPr>
        <w:t>De la</w:t>
      </w:r>
      <w:r w:rsidR="00CC3405">
        <w:rPr>
          <w:rFonts w:ascii="Palatino Linotype" w:hAnsi="Palatino Linotype" w:cs="Arial"/>
          <w:b/>
          <w:sz w:val="28"/>
          <w:szCs w:val="20"/>
        </w:rPr>
        <w:t>s respuestas a las solicitudes de información</w:t>
      </w:r>
      <w:r w:rsidR="00CC3405" w:rsidRPr="00165D6E">
        <w:rPr>
          <w:rFonts w:ascii="Palatino Linotype" w:hAnsi="Palatino Linotype" w:cs="Arial"/>
          <w:b/>
          <w:sz w:val="28"/>
          <w:szCs w:val="20"/>
        </w:rPr>
        <w:t>.</w:t>
      </w:r>
    </w:p>
    <w:p w:rsidR="00CC3405" w:rsidRDefault="00CC3405" w:rsidP="00CC3405">
      <w:pPr>
        <w:pStyle w:val="Sinespaciado"/>
        <w:spacing w:line="360" w:lineRule="auto"/>
        <w:jc w:val="both"/>
        <w:rPr>
          <w:rFonts w:ascii="Palatino Linotype" w:hAnsi="Palatino Linotype" w:cs="Arial"/>
        </w:rPr>
      </w:pPr>
      <w:r w:rsidRPr="00384868">
        <w:rPr>
          <w:rFonts w:ascii="Palatino Linotype" w:hAnsi="Palatino Linotype"/>
        </w:rPr>
        <w:t xml:space="preserve">De las constancias que obran en el expediente electrónico, se advierte que el </w:t>
      </w:r>
      <w:r w:rsidR="00384868" w:rsidRPr="00384868">
        <w:rPr>
          <w:rFonts w:ascii="Palatino Linotype" w:hAnsi="Palatino Linotype" w:cs="Arial"/>
        </w:rPr>
        <w:t>día diecisiete de noviembre</w:t>
      </w:r>
      <w:r w:rsidRPr="00384868">
        <w:rPr>
          <w:rFonts w:ascii="Palatino Linotype" w:hAnsi="Palatino Linotype" w:cs="Arial"/>
        </w:rPr>
        <w:t xml:space="preserve"> de dos mil veintidós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dio respuesta a la solicitud de inform</w:t>
      </w:r>
      <w:r w:rsidR="00276616">
        <w:rPr>
          <w:rFonts w:ascii="Palatino Linotype" w:hAnsi="Palatino Linotype" w:cs="Arial"/>
        </w:rPr>
        <w:t>ación mediante los archivos electrónicos siguientes</w:t>
      </w:r>
      <w:r>
        <w:rPr>
          <w:rFonts w:ascii="Palatino Linotype" w:hAnsi="Palatino Linotype" w:cs="Arial"/>
        </w:rPr>
        <w:t xml:space="preserve">: </w:t>
      </w:r>
    </w:p>
    <w:p w:rsidR="00F6749B" w:rsidRDefault="00F6749B" w:rsidP="00F6749B">
      <w:pPr>
        <w:pStyle w:val="Sinespaciado"/>
        <w:spacing w:line="360" w:lineRule="auto"/>
        <w:ind w:left="567" w:right="567"/>
        <w:jc w:val="both"/>
        <w:rPr>
          <w:rFonts w:ascii="Palatino Linotype" w:hAnsi="Palatino Linotype"/>
          <w:i/>
          <w:lang w:val="es-419"/>
        </w:rPr>
      </w:pPr>
    </w:p>
    <w:p w:rsidR="00F6749B" w:rsidRPr="00F6749B" w:rsidRDefault="00F6749B" w:rsidP="00F6749B">
      <w:pPr>
        <w:pStyle w:val="Sinespaciado"/>
        <w:spacing w:line="360" w:lineRule="auto"/>
        <w:ind w:left="567" w:right="567"/>
        <w:jc w:val="both"/>
        <w:rPr>
          <w:rFonts w:ascii="Palatino Linotype" w:hAnsi="Palatino Linotype"/>
          <w:i/>
          <w:lang w:val="es-ES_tradnl"/>
        </w:rPr>
      </w:pPr>
      <w:r>
        <w:rPr>
          <w:rFonts w:ascii="Palatino Linotype" w:hAnsi="Palatino Linotype"/>
          <w:i/>
          <w:lang w:val="es-419"/>
        </w:rPr>
        <w:lastRenderedPageBreak/>
        <w:t>“</w:t>
      </w:r>
      <w:r w:rsidRPr="00F6749B">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6749B" w:rsidRPr="00F6749B" w:rsidRDefault="00F6749B" w:rsidP="00F6749B">
      <w:pPr>
        <w:pStyle w:val="Sinespaciado"/>
        <w:spacing w:line="360" w:lineRule="auto"/>
        <w:ind w:left="567" w:right="567"/>
        <w:jc w:val="both"/>
        <w:rPr>
          <w:rFonts w:ascii="Palatino Linotype" w:hAnsi="Palatino Linotype"/>
          <w:i/>
          <w:lang w:val="es-ES_tradnl"/>
        </w:rPr>
      </w:pPr>
      <w:r w:rsidRPr="00F6749B">
        <w:rPr>
          <w:rFonts w:ascii="Palatino Linotype" w:hAnsi="Palatino Linotype"/>
          <w:i/>
          <w:lang w:val="es-ES_tradnl"/>
        </w:rPr>
        <w:t>Se adjunta la respuesta a la solicitud interpuesta a través de esta plataforma digital.</w:t>
      </w:r>
    </w:p>
    <w:p w:rsidR="00F6749B" w:rsidRPr="00F6749B" w:rsidRDefault="00F6749B" w:rsidP="00F6749B">
      <w:pPr>
        <w:pStyle w:val="Sinespaciado"/>
        <w:spacing w:line="360" w:lineRule="auto"/>
        <w:ind w:left="567" w:right="567"/>
        <w:jc w:val="both"/>
        <w:rPr>
          <w:rFonts w:ascii="Palatino Linotype" w:hAnsi="Palatino Linotype"/>
          <w:i/>
          <w:lang w:val="es-ES_tradnl"/>
        </w:rPr>
      </w:pPr>
      <w:r w:rsidRPr="00F6749B">
        <w:rPr>
          <w:rFonts w:ascii="Palatino Linotype" w:hAnsi="Palatino Linotype"/>
          <w:i/>
          <w:lang w:val="es-ES_tradnl"/>
        </w:rPr>
        <w:t>ATENTAMENTE</w:t>
      </w:r>
    </w:p>
    <w:p w:rsidR="00F6749B" w:rsidRDefault="00F6749B" w:rsidP="00F6749B">
      <w:pPr>
        <w:pStyle w:val="Sinespaciado"/>
        <w:spacing w:line="360" w:lineRule="auto"/>
        <w:ind w:left="567" w:right="567"/>
        <w:jc w:val="both"/>
        <w:rPr>
          <w:rFonts w:ascii="Palatino Linotype" w:hAnsi="Palatino Linotype"/>
          <w:i/>
          <w:lang w:val="es-419"/>
        </w:rPr>
      </w:pPr>
      <w:r w:rsidRPr="00F6749B">
        <w:rPr>
          <w:rFonts w:ascii="Palatino Linotype" w:hAnsi="Palatino Linotype"/>
          <w:i/>
          <w:lang w:val="es-ES_tradnl"/>
        </w:rPr>
        <w:t>ING. JESUS EMMANUEL ENCASTIN RENDON</w:t>
      </w:r>
      <w:r>
        <w:rPr>
          <w:rFonts w:ascii="Palatino Linotype" w:hAnsi="Palatino Linotype"/>
          <w:i/>
          <w:lang w:val="es-419"/>
        </w:rPr>
        <w:t>”</w:t>
      </w:r>
    </w:p>
    <w:p w:rsidR="00AB2218" w:rsidRDefault="00AB2218" w:rsidP="00F6749B">
      <w:pPr>
        <w:pStyle w:val="Sinespaciado"/>
        <w:spacing w:line="360" w:lineRule="auto"/>
        <w:ind w:left="567" w:right="567"/>
        <w:jc w:val="both"/>
        <w:rPr>
          <w:rFonts w:ascii="Palatino Linotype" w:hAnsi="Palatino Linotype" w:cs="Arial"/>
        </w:rPr>
      </w:pPr>
    </w:p>
    <w:p w:rsidR="00CC3405" w:rsidRPr="00AB2218" w:rsidRDefault="00AB2218" w:rsidP="00AB2218">
      <w:pPr>
        <w:pStyle w:val="Prrafodelista"/>
        <w:spacing w:after="240" w:line="360" w:lineRule="auto"/>
        <w:ind w:left="0"/>
        <w:jc w:val="both"/>
        <w:rPr>
          <w:rFonts w:ascii="Palatino Linotype" w:hAnsi="Palatino Linotype" w:cs="Arial"/>
          <w:lang w:val="es-MX"/>
        </w:rPr>
      </w:pPr>
      <w:r w:rsidRPr="007C4A80">
        <w:rPr>
          <w:rFonts w:ascii="Palatino Linotype" w:hAnsi="Palatino Linotype" w:cs="Arial"/>
          <w:lang w:val="es-MX"/>
        </w:rPr>
        <w:t xml:space="preserve">Adicionalmente, </w:t>
      </w:r>
      <w:r w:rsidRPr="007C4A80">
        <w:rPr>
          <w:rFonts w:ascii="Palatino Linotype" w:hAnsi="Palatino Linotype" w:cs="Arial"/>
          <w:b/>
          <w:bCs/>
          <w:lang w:val="es-MX"/>
        </w:rPr>
        <w:t xml:space="preserve">El Sujeto Obligado </w:t>
      </w:r>
      <w:r w:rsidRPr="007C4A80">
        <w:rPr>
          <w:rFonts w:ascii="Palatino Linotype" w:hAnsi="Palatino Linotype" w:cs="Arial"/>
          <w:lang w:val="es-MX"/>
        </w:rPr>
        <w:t>adjuntó los siguientes documentos:</w:t>
      </w:r>
      <w:r w:rsidR="00F6749B">
        <w:rPr>
          <w:rFonts w:ascii="Palatino Linotype" w:hAnsi="Palatino Linotype" w:cs="Arial"/>
        </w:rPr>
        <w:tab/>
      </w:r>
    </w:p>
    <w:p w:rsidR="00CC3405" w:rsidRPr="00AB2218" w:rsidRDefault="00CC3405" w:rsidP="00DF23A8">
      <w:pPr>
        <w:pStyle w:val="Prrafodelista"/>
        <w:numPr>
          <w:ilvl w:val="0"/>
          <w:numId w:val="3"/>
        </w:numPr>
        <w:spacing w:line="360" w:lineRule="auto"/>
        <w:ind w:right="567"/>
        <w:jc w:val="both"/>
        <w:rPr>
          <w:rFonts w:ascii="Palatino Linotype" w:hAnsi="Palatino Linotype" w:cs="Arial"/>
          <w:i/>
        </w:rPr>
      </w:pPr>
      <w:r w:rsidRPr="00AB2218">
        <w:rPr>
          <w:rFonts w:ascii="Palatino Linotype" w:hAnsi="Palatino Linotype" w:cs="Arial"/>
          <w:b/>
        </w:rPr>
        <w:t xml:space="preserve">Solicitud de información </w:t>
      </w:r>
      <w:r w:rsidR="00375D68" w:rsidRPr="00AB2218">
        <w:rPr>
          <w:rFonts w:ascii="Palatino Linotype" w:hAnsi="Palatino Linotype" w:cs="Arial"/>
          <w:b/>
        </w:rPr>
        <w:t xml:space="preserve"> 01122/ZINACANT/IP/2022</w:t>
      </w:r>
      <w:r w:rsidR="00276616" w:rsidRPr="00AB2218">
        <w:rPr>
          <w:rFonts w:ascii="Palatino Linotype" w:hAnsi="Palatino Linotype" w:cs="Arial"/>
          <w:b/>
        </w:rPr>
        <w:t xml:space="preserve">: </w:t>
      </w:r>
      <w:r w:rsidR="00276616" w:rsidRPr="00AB2218">
        <w:rPr>
          <w:rFonts w:ascii="Palatino Linotype" w:hAnsi="Palatino Linotype" w:cs="Arial"/>
        </w:rPr>
        <w:t>Documento  en pdf nombrado “Respuesta de solicitud 1122-22”</w:t>
      </w:r>
    </w:p>
    <w:p w:rsidR="00375D68" w:rsidRPr="00AB2218" w:rsidRDefault="00CC3405" w:rsidP="00DF23A8">
      <w:pPr>
        <w:pStyle w:val="Prrafodelista"/>
        <w:numPr>
          <w:ilvl w:val="0"/>
          <w:numId w:val="3"/>
        </w:numPr>
        <w:spacing w:line="360" w:lineRule="auto"/>
        <w:ind w:right="567"/>
        <w:jc w:val="both"/>
        <w:rPr>
          <w:rFonts w:ascii="Palatino Linotype" w:hAnsi="Palatino Linotype" w:cs="Arial"/>
          <w:i/>
        </w:rPr>
      </w:pPr>
      <w:r w:rsidRPr="00AB2218">
        <w:rPr>
          <w:rFonts w:ascii="Palatino Linotype" w:hAnsi="Palatino Linotype" w:cs="Arial"/>
          <w:b/>
        </w:rPr>
        <w:t>Solicitud de información</w:t>
      </w:r>
      <w:r w:rsidR="00375D68" w:rsidRPr="00AB2218">
        <w:rPr>
          <w:rFonts w:ascii="Palatino Linotype" w:hAnsi="Palatino Linotype" w:cs="Arial"/>
          <w:b/>
        </w:rPr>
        <w:t xml:space="preserve"> 01121/ZINACANT/IP/2022</w:t>
      </w:r>
      <w:r w:rsidR="00276616" w:rsidRPr="00AB2218">
        <w:rPr>
          <w:rFonts w:ascii="Palatino Linotype" w:hAnsi="Palatino Linotype" w:cs="Arial"/>
          <w:b/>
        </w:rPr>
        <w:t xml:space="preserve">: </w:t>
      </w:r>
      <w:r w:rsidR="00276616" w:rsidRPr="00AB2218">
        <w:rPr>
          <w:rFonts w:ascii="Palatino Linotype" w:hAnsi="Palatino Linotype" w:cs="Arial"/>
        </w:rPr>
        <w:t>Documento  en pdf nombrado “Respuesta de solicitud 1121-22”</w:t>
      </w:r>
    </w:p>
    <w:p w:rsidR="00375D68" w:rsidRPr="00AB2218" w:rsidRDefault="00375D68" w:rsidP="00DF23A8">
      <w:pPr>
        <w:pStyle w:val="Prrafodelista"/>
        <w:numPr>
          <w:ilvl w:val="0"/>
          <w:numId w:val="3"/>
        </w:numPr>
        <w:spacing w:line="360" w:lineRule="auto"/>
        <w:ind w:right="567"/>
        <w:jc w:val="both"/>
        <w:rPr>
          <w:rFonts w:ascii="Palatino Linotype" w:hAnsi="Palatino Linotype" w:cs="Arial"/>
          <w:i/>
        </w:rPr>
      </w:pPr>
      <w:r w:rsidRPr="00AB2218">
        <w:rPr>
          <w:rFonts w:ascii="Palatino Linotype" w:hAnsi="Palatino Linotype" w:cs="Arial"/>
          <w:b/>
        </w:rPr>
        <w:t>Solicitud de información 01120/ZINACANT/IP/2022</w:t>
      </w:r>
      <w:r w:rsidR="00276616" w:rsidRPr="00AB2218">
        <w:rPr>
          <w:rFonts w:ascii="Palatino Linotype" w:hAnsi="Palatino Linotype" w:cs="Arial"/>
          <w:b/>
        </w:rPr>
        <w:t xml:space="preserve">: </w:t>
      </w:r>
      <w:r w:rsidR="00276616" w:rsidRPr="00AB2218">
        <w:rPr>
          <w:rFonts w:ascii="Palatino Linotype" w:hAnsi="Palatino Linotype" w:cs="Arial"/>
        </w:rPr>
        <w:t>Documento  en pdf nombrado “Respuesta de solicitud 1120-22”</w:t>
      </w:r>
    </w:p>
    <w:p w:rsidR="00276616" w:rsidRPr="00AB2218" w:rsidRDefault="00375D68" w:rsidP="00DF23A8">
      <w:pPr>
        <w:pStyle w:val="Prrafodelista"/>
        <w:numPr>
          <w:ilvl w:val="0"/>
          <w:numId w:val="3"/>
        </w:numPr>
        <w:spacing w:line="360" w:lineRule="auto"/>
        <w:ind w:right="567"/>
        <w:jc w:val="both"/>
        <w:rPr>
          <w:rFonts w:ascii="Palatino Linotype" w:hAnsi="Palatino Linotype" w:cs="Arial"/>
          <w:i/>
        </w:rPr>
      </w:pPr>
      <w:r w:rsidRPr="00AB2218">
        <w:rPr>
          <w:rFonts w:ascii="Palatino Linotype" w:hAnsi="Palatino Linotype" w:cs="Arial"/>
          <w:b/>
        </w:rPr>
        <w:t>Solicitud de información 001119/ZINACANT/IP/2022</w:t>
      </w:r>
      <w:r w:rsidR="00276616" w:rsidRPr="00AB2218">
        <w:rPr>
          <w:rFonts w:ascii="Palatino Linotype" w:hAnsi="Palatino Linotype" w:cs="Arial"/>
          <w:b/>
        </w:rPr>
        <w:t xml:space="preserve"> </w:t>
      </w:r>
      <w:r w:rsidR="00276616" w:rsidRPr="00AB2218">
        <w:rPr>
          <w:rFonts w:ascii="Palatino Linotype" w:hAnsi="Palatino Linotype" w:cs="Arial"/>
        </w:rPr>
        <w:t>Documento  en pdf nombrado “Respuesta de solicitud 1119-22”</w:t>
      </w:r>
    </w:p>
    <w:p w:rsidR="00375D68" w:rsidRPr="00AB2218" w:rsidRDefault="00276616" w:rsidP="00DF23A8">
      <w:pPr>
        <w:pStyle w:val="Prrafodelista"/>
        <w:numPr>
          <w:ilvl w:val="0"/>
          <w:numId w:val="3"/>
        </w:numPr>
        <w:spacing w:line="360" w:lineRule="auto"/>
        <w:ind w:right="567"/>
        <w:jc w:val="both"/>
        <w:rPr>
          <w:rFonts w:ascii="Palatino Linotype" w:hAnsi="Palatino Linotype" w:cs="Arial"/>
          <w:i/>
        </w:rPr>
      </w:pPr>
      <w:r w:rsidRPr="00AB2218">
        <w:rPr>
          <w:rFonts w:ascii="Palatino Linotype" w:hAnsi="Palatino Linotype" w:cs="Arial"/>
          <w:b/>
        </w:rPr>
        <w:t xml:space="preserve">Solicitud de </w:t>
      </w:r>
      <w:r w:rsidR="00375D68" w:rsidRPr="00AB2218">
        <w:rPr>
          <w:rFonts w:ascii="Palatino Linotype" w:hAnsi="Palatino Linotype" w:cs="Arial"/>
          <w:b/>
        </w:rPr>
        <w:t xml:space="preserve">información 01118/ZINACANT/IP/2022 </w:t>
      </w:r>
      <w:r w:rsidRPr="00AB2218">
        <w:rPr>
          <w:rFonts w:ascii="Palatino Linotype" w:hAnsi="Palatino Linotype" w:cs="Arial"/>
        </w:rPr>
        <w:t>: Documento  en pdf nombrado “Respuesta de solicitud 1118-22”</w:t>
      </w:r>
    </w:p>
    <w:p w:rsidR="00276616" w:rsidRPr="00AB2218" w:rsidRDefault="00375D68" w:rsidP="00DF23A8">
      <w:pPr>
        <w:pStyle w:val="Prrafodelista"/>
        <w:numPr>
          <w:ilvl w:val="0"/>
          <w:numId w:val="3"/>
        </w:numPr>
        <w:spacing w:line="360" w:lineRule="auto"/>
        <w:ind w:right="567"/>
        <w:jc w:val="both"/>
        <w:rPr>
          <w:rFonts w:ascii="Palatino Linotype" w:hAnsi="Palatino Linotype" w:cs="Arial"/>
          <w:i/>
        </w:rPr>
      </w:pPr>
      <w:r w:rsidRPr="00AB2218">
        <w:rPr>
          <w:rFonts w:ascii="Palatino Linotype" w:hAnsi="Palatino Linotype" w:cs="Arial"/>
          <w:b/>
        </w:rPr>
        <w:t>Solicitud de información 01117/ZINACANT/IP/2022</w:t>
      </w:r>
      <w:r w:rsidR="00276616" w:rsidRPr="00AB2218">
        <w:rPr>
          <w:rFonts w:ascii="Palatino Linotype" w:hAnsi="Palatino Linotype" w:cs="Arial"/>
          <w:b/>
        </w:rPr>
        <w:t xml:space="preserve">: </w:t>
      </w:r>
      <w:r w:rsidR="00276616" w:rsidRPr="00AB2218">
        <w:rPr>
          <w:rFonts w:ascii="Palatino Linotype" w:hAnsi="Palatino Linotype" w:cs="Arial"/>
        </w:rPr>
        <w:t>Documento  en pdf nombrado “Respuesta de solicitud 1117-22”</w:t>
      </w:r>
    </w:p>
    <w:p w:rsidR="00276616" w:rsidRPr="00AB2218" w:rsidRDefault="00276616" w:rsidP="00DF23A8">
      <w:pPr>
        <w:pStyle w:val="Prrafodelista"/>
        <w:numPr>
          <w:ilvl w:val="0"/>
          <w:numId w:val="3"/>
        </w:numPr>
        <w:spacing w:line="360" w:lineRule="auto"/>
        <w:ind w:right="567"/>
        <w:jc w:val="both"/>
        <w:rPr>
          <w:rFonts w:ascii="Palatino Linotype" w:hAnsi="Palatino Linotype" w:cs="Arial"/>
          <w:i/>
        </w:rPr>
      </w:pPr>
      <w:r w:rsidRPr="00AB2218">
        <w:rPr>
          <w:rFonts w:ascii="Palatino Linotype" w:hAnsi="Palatino Linotype" w:cs="Arial"/>
          <w:b/>
        </w:rPr>
        <w:t xml:space="preserve">Solicitud de información </w:t>
      </w:r>
      <w:r w:rsidR="00375D68" w:rsidRPr="00AB2218">
        <w:rPr>
          <w:rFonts w:ascii="Palatino Linotype" w:hAnsi="Palatino Linotype" w:cs="Arial"/>
          <w:b/>
        </w:rPr>
        <w:t>01116/ZINACANT/IP/2022</w:t>
      </w:r>
      <w:r w:rsidRPr="00AB2218">
        <w:rPr>
          <w:rFonts w:ascii="Palatino Linotype" w:hAnsi="Palatino Linotype" w:cs="Arial"/>
          <w:b/>
        </w:rPr>
        <w:t xml:space="preserve">: </w:t>
      </w:r>
      <w:r w:rsidRPr="00AB2218">
        <w:rPr>
          <w:rFonts w:ascii="Palatino Linotype" w:hAnsi="Palatino Linotype" w:cs="Arial"/>
        </w:rPr>
        <w:t>Documento  en pdf nombrado “Respuesta de solicitud 1116-22”</w:t>
      </w:r>
    </w:p>
    <w:p w:rsidR="00276616" w:rsidRPr="00AB2218" w:rsidRDefault="00276616" w:rsidP="00DF23A8">
      <w:pPr>
        <w:pStyle w:val="Prrafodelista"/>
        <w:numPr>
          <w:ilvl w:val="0"/>
          <w:numId w:val="3"/>
        </w:numPr>
        <w:spacing w:line="360" w:lineRule="auto"/>
        <w:ind w:right="567"/>
        <w:jc w:val="both"/>
        <w:rPr>
          <w:rFonts w:ascii="Palatino Linotype" w:hAnsi="Palatino Linotype" w:cs="Arial"/>
          <w:i/>
        </w:rPr>
      </w:pPr>
      <w:r w:rsidRPr="00AB2218">
        <w:rPr>
          <w:rFonts w:ascii="Palatino Linotype" w:hAnsi="Palatino Linotype" w:cs="Arial"/>
          <w:b/>
        </w:rPr>
        <w:lastRenderedPageBreak/>
        <w:t xml:space="preserve">Solicitud de información </w:t>
      </w:r>
      <w:r w:rsidR="00375D68" w:rsidRPr="00AB2218">
        <w:rPr>
          <w:rFonts w:ascii="Palatino Linotype" w:hAnsi="Palatino Linotype" w:cs="Arial"/>
          <w:b/>
        </w:rPr>
        <w:t>01115/ZINACANT/IP/2022</w:t>
      </w:r>
      <w:r w:rsidRPr="00AB2218">
        <w:rPr>
          <w:rFonts w:ascii="Palatino Linotype" w:hAnsi="Palatino Linotype" w:cs="Arial"/>
        </w:rPr>
        <w:t>: Documento  en pdf nombrado “Respuesta de solicitud 1115-22”</w:t>
      </w:r>
    </w:p>
    <w:p w:rsidR="00CC3405" w:rsidRDefault="00CC3405" w:rsidP="00CC3405">
      <w:pPr>
        <w:spacing w:after="0" w:line="240" w:lineRule="auto"/>
        <w:ind w:right="567"/>
        <w:jc w:val="both"/>
        <w:rPr>
          <w:rFonts w:ascii="Palatino Linotype" w:hAnsi="Palatino Linotype" w:cs="Arial"/>
        </w:rPr>
      </w:pPr>
    </w:p>
    <w:p w:rsidR="00384868" w:rsidRDefault="00384868" w:rsidP="00AB2218">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00CC3405" w:rsidRPr="006F3258">
        <w:rPr>
          <w:rFonts w:ascii="Palatino Linotype" w:hAnsi="Palatino Linotype" w:cs="Arial"/>
          <w:sz w:val="24"/>
          <w:szCs w:val="24"/>
        </w:rPr>
        <w:t>ismo</w:t>
      </w:r>
      <w:r w:rsidR="00CC3405">
        <w:rPr>
          <w:rFonts w:ascii="Palatino Linotype" w:hAnsi="Palatino Linotype" w:cs="Arial"/>
          <w:sz w:val="24"/>
          <w:szCs w:val="24"/>
        </w:rPr>
        <w:t>s</w:t>
      </w:r>
      <w:r w:rsidR="00CC3405" w:rsidRPr="006F3258">
        <w:rPr>
          <w:rFonts w:ascii="Palatino Linotype" w:hAnsi="Palatino Linotype" w:cs="Arial"/>
          <w:sz w:val="24"/>
          <w:szCs w:val="24"/>
        </w:rPr>
        <w:t xml:space="preserve"> que no se reproduce</w:t>
      </w:r>
      <w:r w:rsidR="00CC3405">
        <w:rPr>
          <w:rFonts w:ascii="Palatino Linotype" w:hAnsi="Palatino Linotype" w:cs="Arial"/>
          <w:sz w:val="24"/>
          <w:szCs w:val="24"/>
        </w:rPr>
        <w:t>n</w:t>
      </w:r>
      <w:r w:rsidR="00CC3405" w:rsidRPr="006F3258">
        <w:rPr>
          <w:rFonts w:ascii="Palatino Linotype" w:hAnsi="Palatino Linotype" w:cs="Arial"/>
          <w:sz w:val="24"/>
          <w:szCs w:val="24"/>
        </w:rPr>
        <w:t xml:space="preserve"> por ser del conocimiento de las partes, sin embargo, será materia de estudio en el </w:t>
      </w:r>
      <w:r w:rsidR="00CC3405" w:rsidRPr="006F3258">
        <w:rPr>
          <w:rFonts w:ascii="Palatino Linotype" w:hAnsi="Palatino Linotype" w:cs="Arial"/>
          <w:b/>
          <w:sz w:val="24"/>
          <w:szCs w:val="24"/>
        </w:rPr>
        <w:t>CONSIDERADO</w:t>
      </w:r>
      <w:r w:rsidR="00CC3405" w:rsidRPr="006F3258">
        <w:rPr>
          <w:rFonts w:ascii="Palatino Linotype" w:hAnsi="Palatino Linotype" w:cs="Arial"/>
          <w:sz w:val="24"/>
          <w:szCs w:val="24"/>
        </w:rPr>
        <w:t xml:space="preserve"> respectivo.</w:t>
      </w:r>
    </w:p>
    <w:p w:rsidR="00AB2218" w:rsidRPr="00AB2218" w:rsidRDefault="00AB2218" w:rsidP="00AB2218">
      <w:pPr>
        <w:spacing w:after="0" w:line="360" w:lineRule="auto"/>
        <w:jc w:val="both"/>
        <w:rPr>
          <w:rFonts w:ascii="Palatino Linotype" w:hAnsi="Palatino Linotype" w:cs="Arial"/>
          <w:sz w:val="24"/>
          <w:szCs w:val="24"/>
        </w:rPr>
      </w:pPr>
    </w:p>
    <w:p w:rsidR="00CC3405" w:rsidRPr="002C3EC8" w:rsidRDefault="00AB2218" w:rsidP="00CC3405">
      <w:pPr>
        <w:spacing w:before="240" w:line="360" w:lineRule="auto"/>
        <w:jc w:val="both"/>
        <w:rPr>
          <w:rFonts w:ascii="Palatino Linotype" w:hAnsi="Palatino Linotype" w:cs="Arial"/>
          <w:b/>
          <w:sz w:val="28"/>
        </w:rPr>
      </w:pPr>
      <w:r>
        <w:rPr>
          <w:rFonts w:ascii="Palatino Linotype" w:hAnsi="Palatino Linotype" w:cs="Arial"/>
          <w:b/>
          <w:sz w:val="28"/>
        </w:rPr>
        <w:t>QUINTO</w:t>
      </w:r>
      <w:r w:rsidR="00CC3405" w:rsidRPr="002C3EC8">
        <w:rPr>
          <w:rFonts w:ascii="Palatino Linotype" w:hAnsi="Palatino Linotype" w:cs="Arial"/>
          <w:b/>
          <w:sz w:val="28"/>
        </w:rPr>
        <w:t xml:space="preserve">. </w:t>
      </w:r>
      <w:r w:rsidR="00CC3405">
        <w:rPr>
          <w:rFonts w:ascii="Palatino Linotype" w:hAnsi="Palatino Linotype"/>
          <w:b/>
          <w:sz w:val="28"/>
        </w:rPr>
        <w:t>De los</w:t>
      </w:r>
      <w:r w:rsidR="00CC3405" w:rsidRPr="002C3EC8">
        <w:rPr>
          <w:rFonts w:ascii="Palatino Linotype" w:hAnsi="Palatino Linotype"/>
          <w:b/>
          <w:sz w:val="28"/>
        </w:rPr>
        <w:t xml:space="preserve"> recurso</w:t>
      </w:r>
      <w:r w:rsidR="00CC3405">
        <w:rPr>
          <w:rFonts w:ascii="Palatino Linotype" w:hAnsi="Palatino Linotype"/>
          <w:b/>
          <w:sz w:val="28"/>
        </w:rPr>
        <w:t>s</w:t>
      </w:r>
      <w:r w:rsidR="00CC3405" w:rsidRPr="002C3EC8">
        <w:rPr>
          <w:rFonts w:ascii="Palatino Linotype" w:hAnsi="Palatino Linotype"/>
          <w:b/>
          <w:sz w:val="28"/>
        </w:rPr>
        <w:t xml:space="preserve"> de revisión.</w:t>
      </w:r>
    </w:p>
    <w:p w:rsidR="00CC3405" w:rsidRPr="00384868" w:rsidRDefault="00CC3405" w:rsidP="00CC3405">
      <w:pPr>
        <w:spacing w:before="240" w:line="360" w:lineRule="auto"/>
        <w:jc w:val="both"/>
        <w:rPr>
          <w:rFonts w:ascii="Palatino Linotype" w:hAnsi="Palatino Linotype" w:cs="Arial"/>
          <w:b/>
          <w:sz w:val="24"/>
          <w:szCs w:val="24"/>
        </w:rPr>
      </w:pPr>
      <w:r>
        <w:rPr>
          <w:rFonts w:ascii="Palatino Linotype" w:hAnsi="Palatino Linotype" w:cs="Arial"/>
          <w:sz w:val="24"/>
          <w:szCs w:val="24"/>
        </w:rPr>
        <w:t>Inconforme con las respuestas notificadas</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interpuso recurso</w:t>
      </w:r>
      <w:r>
        <w:rPr>
          <w:rFonts w:ascii="Palatino Linotype" w:hAnsi="Palatino Linotype" w:cs="Arial"/>
          <w:sz w:val="24"/>
          <w:szCs w:val="24"/>
        </w:rPr>
        <w:t>s</w:t>
      </w:r>
      <w:r w:rsidRPr="002C3EC8">
        <w:rPr>
          <w:rFonts w:ascii="Palatino Linotype" w:hAnsi="Palatino Linotype" w:cs="Arial"/>
          <w:sz w:val="24"/>
          <w:szCs w:val="24"/>
        </w:rPr>
        <w:t xml:space="preserve"> de revisión, en fecha </w:t>
      </w:r>
      <w:r w:rsidR="00384868">
        <w:rPr>
          <w:rFonts w:ascii="Palatino Linotype" w:hAnsi="Palatino Linotype" w:cs="Arial"/>
          <w:b/>
          <w:sz w:val="24"/>
          <w:szCs w:val="24"/>
        </w:rPr>
        <w:t>Dieciocho de</w:t>
      </w:r>
      <w:r w:rsidR="00AB2218">
        <w:rPr>
          <w:rFonts w:ascii="Palatino Linotype" w:hAnsi="Palatino Linotype" w:cs="Arial"/>
          <w:b/>
          <w:sz w:val="24"/>
          <w:szCs w:val="24"/>
        </w:rPr>
        <w:t xml:space="preserve"> noviembre de dos mil veintidós</w:t>
      </w:r>
      <w:r w:rsidRPr="002C3EC8">
        <w:rPr>
          <w:rFonts w:ascii="Palatino Linotype" w:hAnsi="Palatino Linotype" w:cs="Arial"/>
          <w:sz w:val="24"/>
          <w:szCs w:val="24"/>
        </w:rPr>
        <w:t xml:space="preserve">, </w:t>
      </w:r>
      <w:r>
        <w:rPr>
          <w:rFonts w:ascii="Palatino Linotype" w:hAnsi="Palatino Linotype" w:cs="Arial"/>
          <w:sz w:val="24"/>
          <w:szCs w:val="24"/>
        </w:rPr>
        <w:t>los cuales fueron registrados</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00384868">
        <w:rPr>
          <w:rFonts w:ascii="Palatino Linotype" w:hAnsi="Palatino Linotype" w:cs="Arial"/>
          <w:b/>
          <w:bCs/>
          <w:sz w:val="24"/>
          <w:lang w:eastAsia="es-MX"/>
        </w:rPr>
        <w:t>16660/INFOEM/IP/RR/2022</w:t>
      </w:r>
      <w:r w:rsidR="00384868" w:rsidRPr="002C3EC8">
        <w:rPr>
          <w:rFonts w:ascii="Palatino Linotype" w:hAnsi="Palatino Linotype" w:cs="Arial"/>
          <w:b/>
          <w:bCs/>
          <w:sz w:val="24"/>
          <w:lang w:eastAsia="es-MX"/>
        </w:rPr>
        <w:t>,</w:t>
      </w:r>
      <w:r w:rsidR="00384868" w:rsidRPr="00263D68">
        <w:rPr>
          <w:rFonts w:ascii="Palatino Linotype" w:hAnsi="Palatino Linotype" w:cs="Arial"/>
          <w:b/>
          <w:bCs/>
          <w:sz w:val="24"/>
          <w:lang w:eastAsia="es-MX"/>
        </w:rPr>
        <w:t xml:space="preserve"> </w:t>
      </w:r>
      <w:r w:rsidR="00384868">
        <w:rPr>
          <w:rFonts w:ascii="Palatino Linotype" w:hAnsi="Palatino Linotype" w:cs="Arial"/>
          <w:b/>
          <w:bCs/>
          <w:sz w:val="24"/>
          <w:lang w:eastAsia="es-MX"/>
        </w:rPr>
        <w:t>16662/INFOEM/IP/RR/2022, 16663/INFOEM/IP/RR/2022, 16664/INFOEM/IP/RR/2022 , 16665/INFOEM/IP/RR/2022, 16666/INFOEM/IP/RR/2022 Y 16667/INFOEM/IP/RR/2022</w:t>
      </w:r>
      <w:r w:rsidR="0038486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CC3405" w:rsidRPr="0033050B" w:rsidRDefault="00CC3405" w:rsidP="00DF23A8">
      <w:pPr>
        <w:pStyle w:val="Prrafodelista"/>
        <w:numPr>
          <w:ilvl w:val="0"/>
          <w:numId w:val="2"/>
        </w:numPr>
        <w:spacing w:before="240" w:line="360" w:lineRule="auto"/>
        <w:ind w:left="851"/>
        <w:jc w:val="both"/>
        <w:rPr>
          <w:rFonts w:ascii="Palatino Linotype" w:hAnsi="Palatino Linotype" w:cs="Arial"/>
          <w:b/>
          <w:i/>
        </w:rPr>
      </w:pPr>
      <w:r w:rsidRPr="0033050B">
        <w:rPr>
          <w:rFonts w:ascii="Palatino Linotype" w:hAnsi="Palatino Linotype" w:cs="Arial"/>
          <w:b/>
          <w:i/>
        </w:rPr>
        <w:t>Acto impugnado:</w:t>
      </w:r>
    </w:p>
    <w:p w:rsidR="00CC3405" w:rsidRPr="009068C9" w:rsidRDefault="00CC3405" w:rsidP="00CC3405">
      <w:pPr>
        <w:spacing w:before="240" w:line="360" w:lineRule="auto"/>
        <w:ind w:left="851"/>
        <w:jc w:val="both"/>
        <w:rPr>
          <w:rFonts w:ascii="Palatino Linotype" w:hAnsi="Palatino Linotype" w:cs="Arial"/>
          <w:i/>
          <w:sz w:val="24"/>
          <w:szCs w:val="24"/>
        </w:rPr>
      </w:pPr>
      <w:r>
        <w:rPr>
          <w:rFonts w:ascii="Palatino Linotype" w:hAnsi="Palatino Linotype" w:cs="Arial"/>
          <w:i/>
          <w:sz w:val="24"/>
          <w:szCs w:val="24"/>
        </w:rPr>
        <w:t>“</w:t>
      </w:r>
      <w:r w:rsidR="00384868">
        <w:rPr>
          <w:rFonts w:ascii="Palatino Linotype" w:hAnsi="Palatino Linotype" w:cs="Arial"/>
          <w:i/>
          <w:sz w:val="24"/>
          <w:szCs w:val="24"/>
        </w:rPr>
        <w:t>NO ENTREGA INFORMACIÓN</w:t>
      </w:r>
      <w:r>
        <w:rPr>
          <w:rFonts w:ascii="Palatino Linotype" w:hAnsi="Palatino Linotype" w:cs="Arial"/>
          <w:i/>
          <w:sz w:val="24"/>
          <w:szCs w:val="24"/>
        </w:rPr>
        <w:t>” (sic)</w:t>
      </w:r>
    </w:p>
    <w:p w:rsidR="00CC3405" w:rsidRPr="0033050B" w:rsidRDefault="00CC3405" w:rsidP="00DF23A8">
      <w:pPr>
        <w:pStyle w:val="Prrafodelista"/>
        <w:numPr>
          <w:ilvl w:val="0"/>
          <w:numId w:val="2"/>
        </w:numPr>
        <w:spacing w:before="240" w:line="360" w:lineRule="auto"/>
        <w:ind w:left="851"/>
        <w:jc w:val="both"/>
        <w:rPr>
          <w:rFonts w:ascii="Palatino Linotype" w:hAnsi="Palatino Linotype" w:cs="Arial"/>
          <w:b/>
          <w:i/>
        </w:rPr>
      </w:pPr>
      <w:r w:rsidRPr="0033050B">
        <w:rPr>
          <w:rFonts w:ascii="Palatino Linotype" w:hAnsi="Palatino Linotype" w:cs="Arial"/>
          <w:b/>
          <w:i/>
        </w:rPr>
        <w:t>Razones o motivos de inconformidad</w:t>
      </w:r>
    </w:p>
    <w:p w:rsidR="00CC3405" w:rsidRPr="002C3EC8" w:rsidRDefault="00CC3405" w:rsidP="00CC3405">
      <w:pPr>
        <w:spacing w:before="240" w:line="360" w:lineRule="auto"/>
        <w:ind w:left="851"/>
        <w:jc w:val="both"/>
        <w:rPr>
          <w:rFonts w:ascii="Palatino Linotype" w:hAnsi="Palatino Linotype" w:cs="Arial"/>
          <w:b/>
          <w:sz w:val="28"/>
        </w:rPr>
      </w:pPr>
      <w:r>
        <w:rPr>
          <w:rFonts w:ascii="Palatino Linotype" w:hAnsi="Palatino Linotype" w:cs="Arial"/>
          <w:i/>
          <w:sz w:val="24"/>
          <w:szCs w:val="24"/>
        </w:rPr>
        <w:t>“</w:t>
      </w:r>
      <w:r w:rsidR="00384868">
        <w:rPr>
          <w:rFonts w:ascii="Palatino Linotype" w:hAnsi="Palatino Linotype" w:cs="Arial"/>
          <w:i/>
          <w:sz w:val="24"/>
          <w:szCs w:val="24"/>
        </w:rPr>
        <w:t>NO ENTREGA INFORMACIÓN</w:t>
      </w:r>
      <w:r>
        <w:rPr>
          <w:rFonts w:ascii="Palatino Linotype" w:hAnsi="Palatino Linotype" w:cs="Arial"/>
          <w:i/>
          <w:sz w:val="24"/>
          <w:szCs w:val="24"/>
        </w:rPr>
        <w:t>.</w:t>
      </w:r>
      <w:r w:rsidRPr="009068C9">
        <w:rPr>
          <w:rFonts w:ascii="Palatino Linotype" w:hAnsi="Palatino Linotype" w:cs="Arial"/>
          <w:i/>
          <w:sz w:val="24"/>
          <w:szCs w:val="24"/>
        </w:rPr>
        <w:t>” (Sic)</w:t>
      </w:r>
    </w:p>
    <w:p w:rsidR="00CC3405" w:rsidRPr="002C3EC8" w:rsidRDefault="00AB2218" w:rsidP="00CC3405">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CC3405" w:rsidRPr="002C3EC8">
        <w:rPr>
          <w:rFonts w:ascii="Palatino Linotype" w:hAnsi="Palatino Linotype" w:cs="Arial"/>
          <w:b/>
          <w:sz w:val="24"/>
          <w:szCs w:val="24"/>
        </w:rPr>
        <w:t xml:space="preserve">. </w:t>
      </w:r>
      <w:r w:rsidR="00CC3405" w:rsidRPr="002C3EC8">
        <w:rPr>
          <w:rFonts w:ascii="Palatino Linotype" w:hAnsi="Palatino Linotype" w:cs="Arial"/>
          <w:b/>
          <w:sz w:val="28"/>
          <w:szCs w:val="28"/>
        </w:rPr>
        <w:t>Del turno de</w:t>
      </w:r>
      <w:r w:rsidR="00CC3405">
        <w:rPr>
          <w:rFonts w:ascii="Palatino Linotype" w:hAnsi="Palatino Linotype" w:cs="Arial"/>
          <w:b/>
          <w:sz w:val="28"/>
          <w:szCs w:val="28"/>
        </w:rPr>
        <w:t xml:space="preserve"> </w:t>
      </w:r>
      <w:r w:rsidR="00CC3405" w:rsidRPr="002C3EC8">
        <w:rPr>
          <w:rFonts w:ascii="Palatino Linotype" w:hAnsi="Palatino Linotype" w:cs="Arial"/>
          <w:b/>
          <w:sz w:val="28"/>
          <w:szCs w:val="28"/>
        </w:rPr>
        <w:t>l</w:t>
      </w:r>
      <w:r w:rsidR="00CC3405">
        <w:rPr>
          <w:rFonts w:ascii="Palatino Linotype" w:hAnsi="Palatino Linotype" w:cs="Arial"/>
          <w:b/>
          <w:sz w:val="28"/>
          <w:szCs w:val="28"/>
        </w:rPr>
        <w:t>os</w:t>
      </w:r>
      <w:r w:rsidR="00CC3405" w:rsidRPr="002C3EC8">
        <w:rPr>
          <w:rFonts w:ascii="Palatino Linotype" w:hAnsi="Palatino Linotype" w:cs="Arial"/>
          <w:b/>
          <w:sz w:val="28"/>
          <w:szCs w:val="28"/>
        </w:rPr>
        <w:t xml:space="preserve"> recurso</w:t>
      </w:r>
      <w:r w:rsidR="00CC3405">
        <w:rPr>
          <w:rFonts w:ascii="Palatino Linotype" w:hAnsi="Palatino Linotype" w:cs="Arial"/>
          <w:b/>
          <w:sz w:val="28"/>
          <w:szCs w:val="28"/>
        </w:rPr>
        <w:t>s</w:t>
      </w:r>
      <w:r w:rsidR="00CC3405" w:rsidRPr="002C3EC8">
        <w:rPr>
          <w:rFonts w:ascii="Palatino Linotype" w:hAnsi="Palatino Linotype" w:cs="Arial"/>
          <w:b/>
          <w:sz w:val="28"/>
          <w:szCs w:val="28"/>
        </w:rPr>
        <w:t xml:space="preserve"> de revisión.</w:t>
      </w:r>
    </w:p>
    <w:p w:rsidR="00384868" w:rsidRPr="00384868" w:rsidRDefault="00CC3405" w:rsidP="00CC3405">
      <w:pPr>
        <w:spacing w:before="240" w:line="360" w:lineRule="auto"/>
        <w:jc w:val="both"/>
        <w:rPr>
          <w:rFonts w:ascii="Palatino Linotype" w:hAnsi="Palatino Linotype"/>
          <w:sz w:val="24"/>
          <w:szCs w:val="24"/>
        </w:rPr>
      </w:pPr>
      <w:r>
        <w:rPr>
          <w:rFonts w:ascii="Palatino Linotype" w:hAnsi="Palatino Linotype"/>
          <w:sz w:val="24"/>
        </w:rPr>
        <w:lastRenderedPageBreak/>
        <w:t xml:space="preserve">El medio de impugnación fue turnado a los Comisionado </w:t>
      </w:r>
      <w:r>
        <w:rPr>
          <w:rFonts w:ascii="Palatino Linotype" w:hAnsi="Palatino Linotype"/>
          <w:b/>
          <w:sz w:val="24"/>
        </w:rPr>
        <w:t>José Martínez Vilchis, Luis Gustavo Noriega, Sharon Cristina Martínez Morales, María del Rosario Mejía Ayala y Guadalupe Ramírez Peña,</w:t>
      </w:r>
      <w:r w:rsidRPr="002C3EC8">
        <w:rPr>
          <w:rFonts w:ascii="Palatino Linotype" w:hAnsi="Palatino Linotype"/>
          <w:sz w:val="24"/>
        </w:rPr>
        <w:t xml:space="preserve"> </w:t>
      </w:r>
      <w:r w:rsidR="00384868" w:rsidRPr="00384868">
        <w:rPr>
          <w:rFonts w:ascii="Palatino Linotype" w:hAnsi="Palatino Linotype"/>
          <w:sz w:val="24"/>
          <w:szCs w:val="24"/>
        </w:rPr>
        <w:t xml:space="preserve">mediante la Cuadragésima Tercera Sesión Ordinaria celebrada </w:t>
      </w:r>
      <w:r w:rsidR="00384868" w:rsidRPr="00384868">
        <w:rPr>
          <w:rFonts w:ascii="Palatino Linotype" w:hAnsi="Palatino Linotype"/>
          <w:b/>
          <w:sz w:val="24"/>
          <w:szCs w:val="24"/>
        </w:rPr>
        <w:t xml:space="preserve">el treinta de noviembre de 2022, se aprobó la acumulación de los recursos de revisión </w:t>
      </w:r>
      <w:r w:rsidR="00384868" w:rsidRPr="00384868">
        <w:rPr>
          <w:rFonts w:ascii="Palatino Linotype" w:hAnsi="Palatino Linotype"/>
          <w:sz w:val="24"/>
          <w:szCs w:val="24"/>
        </w:rPr>
        <w:t>anteriormente referidos, al resultar conveniente su trámite y resolución de forma unificada, por economía procesal y a fin de evitar resoluciones contradictorias, turnándose a la Ponencia del Comisionado Presidente José Martínez Vilchis</w:t>
      </w:r>
      <w:r w:rsidR="00384868">
        <w:rPr>
          <w:rFonts w:ascii="Palatino Linotype" w:hAnsi="Palatino Linotype"/>
          <w:sz w:val="24"/>
          <w:szCs w:val="24"/>
        </w:rPr>
        <w:t>.</w:t>
      </w:r>
    </w:p>
    <w:p w:rsidR="00CC3405" w:rsidRPr="00384868" w:rsidRDefault="00384868" w:rsidP="00CC3405">
      <w:pPr>
        <w:spacing w:before="240" w:line="360" w:lineRule="auto"/>
        <w:jc w:val="both"/>
        <w:rPr>
          <w:rFonts w:ascii="Palatino Linotype" w:hAnsi="Palatino Linotype"/>
          <w:sz w:val="24"/>
        </w:rPr>
      </w:pPr>
      <w:r>
        <w:rPr>
          <w:rFonts w:ascii="Palatino Linotype" w:hAnsi="Palatino Linotype"/>
          <w:sz w:val="24"/>
        </w:rPr>
        <w:t>P</w:t>
      </w:r>
      <w:r w:rsidRPr="002C3EC8">
        <w:rPr>
          <w:rFonts w:ascii="Palatino Linotype" w:hAnsi="Palatino Linotype"/>
          <w:sz w:val="24"/>
        </w:rPr>
        <w:t>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w:t>
      </w:r>
      <w:r w:rsidR="00CC3405" w:rsidRPr="002C3EC8">
        <w:rPr>
          <w:rFonts w:ascii="Palatino Linotype" w:hAnsi="Palatino Linotype"/>
          <w:sz w:val="24"/>
        </w:rPr>
        <w:t xml:space="preserve"> un plazo de siete días para que las partes manifestaran lo que a su derecho corresponda en términos del numeral ya citado.</w:t>
      </w:r>
    </w:p>
    <w:p w:rsidR="00AB2218" w:rsidRDefault="00AB2218" w:rsidP="00CC3405">
      <w:pPr>
        <w:pStyle w:val="Prrafodelista"/>
        <w:spacing w:line="360" w:lineRule="auto"/>
        <w:ind w:left="0"/>
        <w:jc w:val="both"/>
        <w:rPr>
          <w:rFonts w:ascii="Palatino Linotype" w:hAnsi="Palatino Linotype" w:cs="Arial"/>
          <w:b/>
          <w:sz w:val="28"/>
        </w:rPr>
      </w:pPr>
    </w:p>
    <w:p w:rsidR="00CC3405" w:rsidRPr="00E52C83" w:rsidRDefault="00AB2218" w:rsidP="00CC340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SÉPTIMO</w:t>
      </w:r>
      <w:r w:rsidR="00CC3405" w:rsidRPr="002C3EC8">
        <w:rPr>
          <w:rFonts w:ascii="Palatino Linotype" w:hAnsi="Palatino Linotype" w:cs="Arial"/>
          <w:b/>
          <w:sz w:val="28"/>
          <w:szCs w:val="28"/>
        </w:rPr>
        <w:t>. De la etapa de instrucción.</w:t>
      </w:r>
    </w:p>
    <w:p w:rsidR="00CC3405" w:rsidRDefault="00CC3405" w:rsidP="00CC3405">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 xml:space="preserve">De las constancias que obran en el SAIMEX, se advierte que el </w:t>
      </w:r>
      <w:r w:rsidRPr="00FC3808">
        <w:rPr>
          <w:rFonts w:ascii="Palatino Linotype" w:hAnsi="Palatino Linotype" w:cs="Arial"/>
          <w:b/>
          <w:sz w:val="24"/>
          <w:szCs w:val="24"/>
        </w:rPr>
        <w:t>Sujeto Obligado</w:t>
      </w:r>
      <w:r w:rsidRPr="00DD2E32">
        <w:rPr>
          <w:rFonts w:ascii="Palatino Linotype" w:hAnsi="Palatino Linotype" w:cs="Arial"/>
          <w:sz w:val="24"/>
          <w:szCs w:val="24"/>
        </w:rPr>
        <w:t xml:space="preserve"> </w:t>
      </w:r>
      <w:r w:rsidR="00017C38">
        <w:rPr>
          <w:rFonts w:ascii="Palatino Linotype" w:hAnsi="Palatino Linotype" w:cs="Arial"/>
          <w:sz w:val="24"/>
          <w:szCs w:val="24"/>
        </w:rPr>
        <w:t xml:space="preserve"> omitió rendir informe justificado alguno. </w:t>
      </w: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CC3405" w:rsidRDefault="00CC3405" w:rsidP="00CC3405">
      <w:pPr>
        <w:spacing w:after="0" w:line="360" w:lineRule="auto"/>
        <w:jc w:val="both"/>
        <w:rPr>
          <w:rFonts w:ascii="Palatino Linotype" w:hAnsi="Palatino Linotype" w:cs="Arial"/>
          <w:sz w:val="24"/>
          <w:szCs w:val="24"/>
        </w:rPr>
      </w:pPr>
    </w:p>
    <w:p w:rsidR="00CC3405" w:rsidRDefault="00AB2218" w:rsidP="00CC3405">
      <w:pPr>
        <w:spacing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OCTAVO</w:t>
      </w:r>
      <w:r w:rsidR="00CC3405" w:rsidRPr="00E3454E">
        <w:rPr>
          <w:rFonts w:ascii="Palatino Linotype" w:eastAsia="Calibri" w:hAnsi="Palatino Linotype" w:cs="Arial"/>
          <w:b/>
          <w:sz w:val="28"/>
          <w:szCs w:val="28"/>
        </w:rPr>
        <w:t xml:space="preserve">. </w:t>
      </w:r>
      <w:r w:rsidR="00CC3405">
        <w:rPr>
          <w:rFonts w:ascii="Palatino Linotype" w:eastAsia="Calibri" w:hAnsi="Palatino Linotype" w:cs="Arial"/>
          <w:b/>
          <w:sz w:val="28"/>
          <w:szCs w:val="28"/>
        </w:rPr>
        <w:t>De la Acumulación</w:t>
      </w:r>
    </w:p>
    <w:p w:rsidR="00CC3405" w:rsidRDefault="00CC3405" w:rsidP="00CC3405">
      <w:pPr>
        <w:pStyle w:val="Prrafodelista"/>
        <w:spacing w:line="360" w:lineRule="auto"/>
        <w:ind w:left="0"/>
        <w:jc w:val="both"/>
        <w:rPr>
          <w:rFonts w:ascii="Palatino Linotype" w:hAnsi="Palatino Linotype"/>
        </w:rPr>
      </w:pPr>
      <w:r w:rsidRPr="002C3EC8">
        <w:rPr>
          <w:rFonts w:ascii="Palatino Linotype" w:hAnsi="Palatino Linotype"/>
        </w:rPr>
        <w:lastRenderedPageBreak/>
        <w:t xml:space="preserve">Posteriormente por </w:t>
      </w:r>
      <w:r w:rsidR="00017C38">
        <w:rPr>
          <w:rFonts w:ascii="Palatino Linotype" w:hAnsi="Palatino Linotype"/>
        </w:rPr>
        <w:t>acuerdo del Pleno del Instituto en</w:t>
      </w:r>
      <w:r w:rsidRPr="002C3EC8">
        <w:rPr>
          <w:rFonts w:ascii="Palatino Linotype" w:hAnsi="Palatino Linotype"/>
        </w:rPr>
        <w:t xml:space="preserve"> </w:t>
      </w:r>
      <w:r w:rsidR="00017C38" w:rsidRPr="00384868">
        <w:rPr>
          <w:rFonts w:ascii="Palatino Linotype" w:hAnsi="Palatino Linotype"/>
        </w:rPr>
        <w:t xml:space="preserve">la Cuadragésima Tercera Sesión Ordinaria celebrada </w:t>
      </w:r>
      <w:r w:rsidR="00017C38" w:rsidRPr="00017C38">
        <w:rPr>
          <w:rFonts w:ascii="Palatino Linotype" w:hAnsi="Palatino Linotype"/>
        </w:rPr>
        <w:t>el treinta de noviembre de 2022</w:t>
      </w:r>
      <w:r w:rsidRPr="002C3EC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CC3405" w:rsidRPr="002C3EC8" w:rsidRDefault="00CC3405" w:rsidP="00CC3405">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CC3405" w:rsidRPr="002C3EC8" w:rsidTr="00276616">
        <w:trPr>
          <w:trHeight w:val="1071"/>
        </w:trPr>
        <w:tc>
          <w:tcPr>
            <w:tcW w:w="7587" w:type="dxa"/>
            <w:tcBorders>
              <w:top w:val="nil"/>
              <w:left w:val="nil"/>
              <w:bottom w:val="nil"/>
              <w:right w:val="nil"/>
            </w:tcBorders>
          </w:tcPr>
          <w:p w:rsidR="00CC3405" w:rsidRPr="002C3EC8" w:rsidRDefault="00CC3405" w:rsidP="00276616">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CC3405" w:rsidRPr="002C3EC8" w:rsidTr="00276616">
        <w:trPr>
          <w:trHeight w:val="2130"/>
        </w:trPr>
        <w:tc>
          <w:tcPr>
            <w:tcW w:w="7587" w:type="dxa"/>
            <w:tcBorders>
              <w:top w:val="nil"/>
              <w:left w:val="nil"/>
              <w:bottom w:val="nil"/>
              <w:right w:val="nil"/>
            </w:tcBorders>
          </w:tcPr>
          <w:p w:rsidR="00CC3405" w:rsidRPr="002C3EC8" w:rsidRDefault="00CC3405" w:rsidP="00276616">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CC3405" w:rsidRDefault="00CC3405" w:rsidP="00CC3405">
      <w:pPr>
        <w:spacing w:after="0" w:line="360" w:lineRule="auto"/>
        <w:jc w:val="both"/>
        <w:rPr>
          <w:rFonts w:ascii="Palatino Linotype" w:hAnsi="Palatino Linotype" w:cs="Arial"/>
          <w:b/>
          <w:sz w:val="28"/>
          <w:szCs w:val="28"/>
        </w:rPr>
      </w:pPr>
    </w:p>
    <w:p w:rsidR="00CC3405" w:rsidRPr="002C3EC8" w:rsidRDefault="00AB2218" w:rsidP="00CC3405">
      <w:pPr>
        <w:spacing w:after="0" w:line="360" w:lineRule="auto"/>
        <w:jc w:val="both"/>
        <w:rPr>
          <w:rFonts w:ascii="Palatino Linotype" w:hAnsi="Palatino Linotype" w:cs="Arial"/>
          <w:b/>
          <w:sz w:val="28"/>
          <w:szCs w:val="28"/>
        </w:rPr>
      </w:pPr>
      <w:r>
        <w:rPr>
          <w:rFonts w:ascii="Palatino Linotype" w:hAnsi="Palatino Linotype" w:cs="Arial"/>
          <w:b/>
          <w:sz w:val="28"/>
          <w:szCs w:val="28"/>
        </w:rPr>
        <w:t>NOVÉNO</w:t>
      </w:r>
      <w:r w:rsidR="00CC3405" w:rsidRPr="002C3EC8">
        <w:rPr>
          <w:rFonts w:ascii="Palatino Linotype" w:hAnsi="Palatino Linotype" w:cs="Arial"/>
          <w:b/>
          <w:sz w:val="28"/>
          <w:szCs w:val="28"/>
        </w:rPr>
        <w:t>. Del Cierre de Instrucción.</w:t>
      </w:r>
    </w:p>
    <w:p w:rsidR="00CC3405" w:rsidRDefault="00CC3405" w:rsidP="00CC3405">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17C38">
        <w:rPr>
          <w:rFonts w:ascii="Palatino Linotype" w:hAnsi="Palatino Linotype" w:cs="Arial"/>
          <w:b/>
          <w:sz w:val="24"/>
          <w:szCs w:val="24"/>
        </w:rPr>
        <w:t>diecisiete de enero de dos mil veintitrés</w:t>
      </w:r>
      <w:r w:rsidRPr="002C3EC8">
        <w:rPr>
          <w:rFonts w:ascii="Palatino Linotype" w:hAnsi="Palatino Linotype" w:cs="Arial"/>
          <w:sz w:val="24"/>
          <w:szCs w:val="24"/>
        </w:rPr>
        <w:t xml:space="preserve">, </w:t>
      </w:r>
      <w:r w:rsidRPr="002C3EC8">
        <w:rPr>
          <w:rFonts w:ascii="Palatino Linotype" w:hAnsi="Palatino Linotype" w:cs="Arial"/>
          <w:sz w:val="24"/>
          <w:szCs w:val="24"/>
        </w:rPr>
        <w:lastRenderedPageBreak/>
        <w:t>en términos del artículo 185 fracción VI de la Ley de Transparencia y Acceso a la Información Pública del Estado de México y Municipios, ordenándose turnar el expediente a la resolución que en derecho proceda.</w:t>
      </w:r>
    </w:p>
    <w:p w:rsidR="00CC3405" w:rsidRDefault="00CC3405" w:rsidP="00CC3405">
      <w:pPr>
        <w:spacing w:after="0" w:line="360" w:lineRule="auto"/>
        <w:jc w:val="both"/>
        <w:rPr>
          <w:rFonts w:ascii="Palatino Linotype" w:hAnsi="Palatino Linotype" w:cs="Arial"/>
          <w:sz w:val="24"/>
          <w:szCs w:val="24"/>
        </w:rPr>
      </w:pPr>
    </w:p>
    <w:p w:rsidR="00CC3405" w:rsidRPr="009E5E8F" w:rsidRDefault="00AB2218" w:rsidP="00CC3405">
      <w:pPr>
        <w:spacing w:line="360" w:lineRule="auto"/>
        <w:jc w:val="both"/>
        <w:rPr>
          <w:rFonts w:ascii="Palatino Linotype" w:hAnsi="Palatino Linotype" w:cs="Arial"/>
          <w:b/>
          <w:sz w:val="28"/>
        </w:rPr>
      </w:pPr>
      <w:r>
        <w:rPr>
          <w:rFonts w:ascii="Palatino Linotype" w:hAnsi="Palatino Linotype" w:cs="Arial"/>
          <w:b/>
          <w:sz w:val="28"/>
          <w:szCs w:val="28"/>
        </w:rPr>
        <w:t>DÉCIMO</w:t>
      </w:r>
      <w:r w:rsidR="00CC3405" w:rsidRPr="00FE67DF">
        <w:rPr>
          <w:rFonts w:ascii="Palatino Linotype" w:hAnsi="Palatino Linotype" w:cs="Arial"/>
          <w:b/>
          <w:sz w:val="28"/>
          <w:szCs w:val="28"/>
        </w:rPr>
        <w:t>.</w:t>
      </w:r>
      <w:r w:rsidR="00CC3405" w:rsidRPr="00CC1419">
        <w:rPr>
          <w:rFonts w:ascii="Palatino Linotype" w:hAnsi="Palatino Linotype" w:cs="Arial"/>
          <w:b/>
        </w:rPr>
        <w:t xml:space="preserve"> </w:t>
      </w:r>
      <w:r w:rsidR="00CC3405" w:rsidRPr="009E5E8F">
        <w:rPr>
          <w:rFonts w:ascii="Palatino Linotype" w:hAnsi="Palatino Linotype" w:cs="Arial"/>
          <w:b/>
          <w:sz w:val="28"/>
        </w:rPr>
        <w:t>Ampliación del término para resolver</w:t>
      </w:r>
    </w:p>
    <w:p w:rsidR="00CC3405" w:rsidRDefault="00CC3405" w:rsidP="00CC3405">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017C38">
        <w:rPr>
          <w:rFonts w:ascii="Palatino Linotype" w:hAnsi="Palatino Linotype" w:cs="Arial"/>
          <w:b/>
          <w:sz w:val="24"/>
          <w:szCs w:val="24"/>
        </w:rPr>
        <w:t xml:space="preserve">veinticuatro de enero </w:t>
      </w:r>
      <w:r w:rsidR="00017C38">
        <w:rPr>
          <w:rFonts w:ascii="Palatino Linotype" w:hAnsi="Palatino Linotype" w:cs="Arial"/>
          <w:b/>
          <w:sz w:val="24"/>
        </w:rPr>
        <w:t xml:space="preserve"> del año dos mil veintitrés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rPr>
        <w:t>riodo de quince días hábiles.</w:t>
      </w:r>
    </w:p>
    <w:p w:rsidR="00CC3405" w:rsidRPr="00FA29BE" w:rsidRDefault="00CC3405" w:rsidP="00CC3405">
      <w:pPr>
        <w:spacing w:line="360" w:lineRule="auto"/>
        <w:jc w:val="both"/>
        <w:rPr>
          <w:rFonts w:ascii="Palatino Linotype" w:hAnsi="Palatino Linotype" w:cs="Arial"/>
          <w:sz w:val="24"/>
        </w:rPr>
      </w:pPr>
    </w:p>
    <w:p w:rsidR="00CC3405" w:rsidRDefault="00CC3405" w:rsidP="00CC3405">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rsidR="00CC3405" w:rsidRPr="00F40D61" w:rsidRDefault="00CC3405" w:rsidP="00CC3405">
      <w:pPr>
        <w:spacing w:line="360" w:lineRule="auto"/>
        <w:jc w:val="both"/>
        <w:rPr>
          <w:rFonts w:ascii="Palatino Linotype" w:hAnsi="Palatino Linotype"/>
          <w:sz w:val="24"/>
        </w:rPr>
      </w:pPr>
    </w:p>
    <w:p w:rsidR="00CC3405" w:rsidRDefault="00CC3405" w:rsidP="00CC3405">
      <w:pPr>
        <w:spacing w:line="360" w:lineRule="auto"/>
        <w:jc w:val="both"/>
        <w:rPr>
          <w:rFonts w:ascii="Palatino Linotype" w:hAnsi="Palatino Linotype"/>
          <w:sz w:val="24"/>
        </w:rPr>
      </w:pPr>
      <w:r w:rsidRPr="00F40D61">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F40D61">
        <w:rPr>
          <w:rFonts w:ascii="Palatino Linotype" w:hAnsi="Palatino Linotype"/>
          <w:sz w:val="24"/>
        </w:rPr>
        <w:lastRenderedPageBreak/>
        <w:t>razonabilidad de asuntos conforme a los parámetros establecidos por diversos órganos jurisdiccionales federales, aplicables también en procedimientos análogos, como el que nos ocupa.</w:t>
      </w:r>
    </w:p>
    <w:p w:rsidR="00CC3405" w:rsidRPr="00F40D61" w:rsidRDefault="00CC3405" w:rsidP="00CC3405">
      <w:pPr>
        <w:spacing w:line="360" w:lineRule="auto"/>
        <w:jc w:val="both"/>
        <w:rPr>
          <w:rFonts w:ascii="Palatino Linotype" w:hAnsi="Palatino Linotype"/>
          <w:sz w:val="24"/>
        </w:rPr>
      </w:pPr>
    </w:p>
    <w:p w:rsidR="00CC3405" w:rsidRDefault="00CC3405" w:rsidP="00CC3405">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C3405" w:rsidRPr="00F40D61" w:rsidRDefault="00CC3405" w:rsidP="00CC3405">
      <w:pPr>
        <w:spacing w:line="360" w:lineRule="auto"/>
        <w:jc w:val="both"/>
        <w:rPr>
          <w:rFonts w:ascii="Palatino Linotype" w:hAnsi="Palatino Linotype"/>
          <w:sz w:val="24"/>
        </w:rPr>
      </w:pPr>
    </w:p>
    <w:p w:rsidR="00CC3405" w:rsidRPr="00F40D61" w:rsidRDefault="00CC3405" w:rsidP="00CC3405">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C3405" w:rsidRPr="00F40D61" w:rsidRDefault="00CC3405" w:rsidP="00CC3405">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rsidR="00CC3405" w:rsidRPr="0031786E" w:rsidRDefault="00CC3405" w:rsidP="00DF23A8">
      <w:pPr>
        <w:pStyle w:val="Prrafodelista"/>
        <w:numPr>
          <w:ilvl w:val="0"/>
          <w:numId w:val="1"/>
        </w:numPr>
        <w:spacing w:line="360" w:lineRule="auto"/>
        <w:jc w:val="both"/>
        <w:rPr>
          <w:rFonts w:ascii="Palatino Linotype" w:hAnsi="Palatino Linotype"/>
        </w:rPr>
      </w:pPr>
      <w:r w:rsidRPr="00E42B50">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rsidR="00CC3405" w:rsidRPr="00E42B50" w:rsidRDefault="00CC3405" w:rsidP="00DF23A8">
      <w:pPr>
        <w:pStyle w:val="Prrafodelista"/>
        <w:numPr>
          <w:ilvl w:val="0"/>
          <w:numId w:val="1"/>
        </w:numPr>
        <w:spacing w:line="360" w:lineRule="auto"/>
        <w:jc w:val="both"/>
        <w:rPr>
          <w:rFonts w:ascii="Palatino Linotype" w:hAnsi="Palatino Linotype"/>
          <w:b/>
        </w:rPr>
      </w:pPr>
      <w:r w:rsidRPr="00E42B50">
        <w:rPr>
          <w:rFonts w:ascii="Palatino Linotype" w:hAnsi="Palatino Linotype"/>
          <w:b/>
        </w:rPr>
        <w:t>Actividad Procesal del interesado: Acciones u omisiones del interesado.</w:t>
      </w:r>
    </w:p>
    <w:p w:rsidR="00CC3405" w:rsidRPr="0031786E" w:rsidRDefault="00CC3405" w:rsidP="00DF23A8">
      <w:pPr>
        <w:pStyle w:val="Prrafodelista"/>
        <w:numPr>
          <w:ilvl w:val="0"/>
          <w:numId w:val="1"/>
        </w:numPr>
        <w:spacing w:line="360" w:lineRule="auto"/>
        <w:jc w:val="both"/>
        <w:rPr>
          <w:rFonts w:ascii="Palatino Linotype" w:hAnsi="Palatino Linotype"/>
        </w:rPr>
      </w:pPr>
      <w:r w:rsidRPr="00E42B50">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rsidR="00CC3405" w:rsidRPr="0031786E" w:rsidRDefault="00CC3405" w:rsidP="00DF23A8">
      <w:pPr>
        <w:pStyle w:val="Prrafodelista"/>
        <w:numPr>
          <w:ilvl w:val="0"/>
          <w:numId w:val="1"/>
        </w:numPr>
        <w:spacing w:line="360" w:lineRule="auto"/>
        <w:jc w:val="both"/>
        <w:rPr>
          <w:rFonts w:ascii="Palatino Linotype" w:hAnsi="Palatino Linotype"/>
        </w:rPr>
      </w:pPr>
      <w:r w:rsidRPr="00E42B50">
        <w:rPr>
          <w:rFonts w:ascii="Palatino Linotype" w:hAnsi="Palatino Linotype"/>
          <w:b/>
        </w:rPr>
        <w:lastRenderedPageBreak/>
        <w:t>La afectación generada en la situación jurídica de la persona involucrada en el proceso:</w:t>
      </w:r>
      <w:r w:rsidRPr="0031786E">
        <w:rPr>
          <w:rFonts w:ascii="Palatino Linotype" w:hAnsi="Palatino Linotype"/>
        </w:rPr>
        <w:t xml:space="preserve"> Violación a sus derechos humanos.</w:t>
      </w:r>
    </w:p>
    <w:p w:rsidR="00CC3405" w:rsidRDefault="00CC3405" w:rsidP="00CC3405">
      <w:pPr>
        <w:spacing w:line="360" w:lineRule="auto"/>
        <w:jc w:val="both"/>
        <w:rPr>
          <w:rFonts w:ascii="Palatino Linotype" w:hAnsi="Palatino Linotype"/>
          <w:sz w:val="24"/>
        </w:rPr>
      </w:pPr>
    </w:p>
    <w:p w:rsidR="00CC3405" w:rsidRPr="00F40D61" w:rsidRDefault="00CC3405" w:rsidP="00CC3405">
      <w:pPr>
        <w:spacing w:line="360" w:lineRule="auto"/>
        <w:jc w:val="both"/>
        <w:rPr>
          <w:rFonts w:ascii="Palatino Linotype" w:hAnsi="Palatino Linotype"/>
          <w:sz w:val="24"/>
        </w:rPr>
      </w:pPr>
      <w:r w:rsidRPr="00F40D6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C3405" w:rsidRDefault="00CC3405" w:rsidP="00CC3405">
      <w:pPr>
        <w:spacing w:line="360" w:lineRule="auto"/>
        <w:jc w:val="both"/>
        <w:rPr>
          <w:rFonts w:ascii="Palatino Linotype" w:hAnsi="Palatino Linotype"/>
          <w:sz w:val="24"/>
        </w:rPr>
      </w:pPr>
    </w:p>
    <w:p w:rsidR="00CC3405" w:rsidRPr="00F40D61" w:rsidRDefault="00CC3405" w:rsidP="00CC3405">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C3405" w:rsidRDefault="00CC3405" w:rsidP="00CC3405">
      <w:pPr>
        <w:spacing w:line="360" w:lineRule="auto"/>
        <w:jc w:val="both"/>
        <w:rPr>
          <w:rFonts w:ascii="Palatino Linotype" w:hAnsi="Palatino Linotype"/>
          <w:sz w:val="24"/>
        </w:rPr>
      </w:pPr>
    </w:p>
    <w:p w:rsidR="00CC3405" w:rsidRPr="00F40D61" w:rsidRDefault="00CC3405" w:rsidP="00CC3405">
      <w:pPr>
        <w:spacing w:line="360" w:lineRule="auto"/>
        <w:jc w:val="both"/>
        <w:rPr>
          <w:rFonts w:ascii="Palatino Linotype" w:hAnsi="Palatino Linotype"/>
          <w:sz w:val="24"/>
        </w:rPr>
      </w:pPr>
      <w:r w:rsidRPr="00F40D6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40D61">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C3405" w:rsidRPr="00F40D61" w:rsidRDefault="00CC3405" w:rsidP="00CC3405">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CC3405" w:rsidRPr="00F40D61" w:rsidRDefault="00CC3405" w:rsidP="00CC3405">
      <w:pPr>
        <w:spacing w:line="360" w:lineRule="auto"/>
        <w:jc w:val="both"/>
        <w:rPr>
          <w:rFonts w:ascii="Palatino Linotype" w:hAnsi="Palatino Linotype"/>
          <w:sz w:val="24"/>
        </w:rPr>
      </w:pPr>
      <w:r w:rsidRPr="00F40D61">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rsidR="00CC3405" w:rsidRPr="00F40D61" w:rsidRDefault="00CC3405" w:rsidP="00CC3405">
      <w:pPr>
        <w:spacing w:line="360" w:lineRule="auto"/>
        <w:jc w:val="both"/>
        <w:rPr>
          <w:rFonts w:ascii="Palatino Linotype" w:hAnsi="Palatino Linotype"/>
          <w:sz w:val="24"/>
        </w:rPr>
      </w:pPr>
      <w:r w:rsidRPr="00F40D61">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rsidR="00CC3405" w:rsidRDefault="00CC3405" w:rsidP="00CC3405">
      <w:pPr>
        <w:spacing w:line="360" w:lineRule="auto"/>
        <w:jc w:val="both"/>
        <w:rPr>
          <w:rFonts w:ascii="Palatino Linotype" w:hAnsi="Palatino Linotype"/>
          <w:sz w:val="24"/>
        </w:rPr>
      </w:pPr>
    </w:p>
    <w:p w:rsidR="00CC3405" w:rsidRPr="00B52241" w:rsidRDefault="00CC3405" w:rsidP="00CC3405">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CC3405" w:rsidRPr="002C3EC8" w:rsidRDefault="00CC3405" w:rsidP="00CC3405">
      <w:pPr>
        <w:spacing w:after="0" w:line="360" w:lineRule="auto"/>
        <w:jc w:val="both"/>
        <w:rPr>
          <w:rFonts w:ascii="Palatino Linotype" w:hAnsi="Palatino Linotype" w:cs="Arial"/>
          <w:sz w:val="24"/>
          <w:szCs w:val="24"/>
        </w:rPr>
      </w:pPr>
    </w:p>
    <w:p w:rsidR="00CC3405" w:rsidRPr="002C3EC8" w:rsidRDefault="00CC3405" w:rsidP="00CC3405">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CC3405" w:rsidRPr="002C3EC8" w:rsidRDefault="00CC3405" w:rsidP="00CC3405">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CC3405" w:rsidRDefault="00CC3405" w:rsidP="00CC3405">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w:t>
      </w:r>
      <w:r w:rsidR="00017C38">
        <w:rPr>
          <w:rFonts w:ascii="Palatino Linotype" w:eastAsia="Calibri" w:hAnsi="Palatino Linotype" w:cs="Arial"/>
          <w:color w:val="000000" w:themeColor="text1"/>
          <w:sz w:val="24"/>
          <w:szCs w:val="24"/>
        </w:rPr>
        <w:t xml:space="preserve"> Estado de México y Municipios.</w:t>
      </w:r>
    </w:p>
    <w:p w:rsidR="00017C38" w:rsidRPr="00017C38" w:rsidRDefault="00017C38" w:rsidP="00CC3405">
      <w:pPr>
        <w:spacing w:before="240" w:line="360" w:lineRule="auto"/>
        <w:jc w:val="both"/>
        <w:rPr>
          <w:rFonts w:ascii="Palatino Linotype" w:eastAsia="Calibri" w:hAnsi="Palatino Linotype" w:cs="Arial"/>
          <w:color w:val="000000" w:themeColor="text1"/>
          <w:sz w:val="24"/>
          <w:szCs w:val="24"/>
        </w:rPr>
      </w:pPr>
    </w:p>
    <w:p w:rsidR="00CC3405" w:rsidRPr="002C3EC8" w:rsidRDefault="00CC3405" w:rsidP="00CC3405">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CC3405" w:rsidRDefault="00CC3405" w:rsidP="00CC340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C3EC8">
        <w:rPr>
          <w:rFonts w:ascii="Palatino Linotype" w:hAnsi="Palatino Linotype" w:cs="Arial"/>
        </w:rPr>
        <w:lastRenderedPageBreak/>
        <w:t>afectación al derecho de acceso a la información pública y garantizando el principio rector de máxima publicidad.</w:t>
      </w:r>
    </w:p>
    <w:p w:rsidR="00017C38" w:rsidRPr="002C3EC8" w:rsidRDefault="00017C38" w:rsidP="00CC3405">
      <w:pPr>
        <w:pStyle w:val="Prrafodelista"/>
        <w:autoSpaceDE w:val="0"/>
        <w:autoSpaceDN w:val="0"/>
        <w:adjustRightInd w:val="0"/>
        <w:spacing w:before="240" w:after="160" w:line="360" w:lineRule="auto"/>
        <w:ind w:left="0"/>
        <w:jc w:val="both"/>
        <w:rPr>
          <w:rFonts w:ascii="Palatino Linotype" w:hAnsi="Palatino Linotype" w:cs="Arial"/>
        </w:rPr>
      </w:pPr>
    </w:p>
    <w:p w:rsidR="00CC3405" w:rsidRPr="002C3EC8" w:rsidRDefault="00CC3405" w:rsidP="00CC340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CC3405" w:rsidRPr="002C3EC8" w:rsidRDefault="00CC3405" w:rsidP="00CC340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C3405" w:rsidRPr="002C3EC8" w:rsidRDefault="00CC3405" w:rsidP="00CC3405">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2C3EC8">
        <w:rPr>
          <w:rFonts w:ascii="Palatino Linotype" w:hAnsi="Palatino Linotype" w:cs="Arial"/>
        </w:rPr>
        <w:lastRenderedPageBreak/>
        <w:t>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CC3405" w:rsidRDefault="00CC3405" w:rsidP="00CC3405">
      <w:pPr>
        <w:tabs>
          <w:tab w:val="left" w:pos="709"/>
        </w:tabs>
        <w:spacing w:before="240" w:line="360" w:lineRule="auto"/>
        <w:ind w:right="51"/>
        <w:jc w:val="both"/>
        <w:rPr>
          <w:rFonts w:ascii="Palatino Linotype" w:hAnsi="Palatino Linotype"/>
          <w:b/>
          <w:sz w:val="28"/>
          <w:szCs w:val="28"/>
        </w:rPr>
      </w:pPr>
    </w:p>
    <w:p w:rsidR="00CC3405" w:rsidRPr="002C3EC8" w:rsidRDefault="00CC3405" w:rsidP="00CC340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AB2218" w:rsidRDefault="00AB2218" w:rsidP="00AB22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AB2218" w:rsidRPr="002869E1" w:rsidRDefault="00AB2218" w:rsidP="00AB221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AB2218" w:rsidRPr="006010FE" w:rsidRDefault="00AB2218" w:rsidP="00AB221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AB2218" w:rsidRPr="006010FE" w:rsidRDefault="00AB2218" w:rsidP="00AB22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B2218" w:rsidRDefault="00AB2218" w:rsidP="00AB221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rsidR="00AB2218" w:rsidRDefault="00AB2218" w:rsidP="00AB2218">
      <w:pPr>
        <w:spacing w:after="0" w:line="360" w:lineRule="auto"/>
        <w:jc w:val="both"/>
        <w:rPr>
          <w:rFonts w:ascii="Palatino Linotype" w:eastAsia="Times New Roman" w:hAnsi="Palatino Linotype" w:cs="Times New Roman"/>
          <w:sz w:val="24"/>
          <w:szCs w:val="24"/>
          <w:lang w:eastAsia="es-ES"/>
        </w:rPr>
      </w:pPr>
    </w:p>
    <w:p w:rsidR="00AB2218" w:rsidRPr="006010FE" w:rsidRDefault="00AB2218" w:rsidP="00AB221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AB2218" w:rsidRPr="004848F3" w:rsidRDefault="00AB2218" w:rsidP="004848F3">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rsidR="004848F3" w:rsidRDefault="004848F3" w:rsidP="00AB2218">
      <w:pPr>
        <w:spacing w:before="240" w:line="360" w:lineRule="auto"/>
        <w:jc w:val="both"/>
        <w:rPr>
          <w:rFonts w:ascii="Palatino Linotype" w:hAnsi="Palatino Linotype"/>
          <w:sz w:val="24"/>
          <w:szCs w:val="24"/>
        </w:rPr>
      </w:pPr>
    </w:p>
    <w:p w:rsidR="00AB2218" w:rsidRDefault="004848F3" w:rsidP="00AB2218">
      <w:pPr>
        <w:spacing w:before="240" w:line="360" w:lineRule="auto"/>
        <w:jc w:val="both"/>
        <w:rPr>
          <w:rFonts w:ascii="Palatino Linotype" w:hAnsi="Palatino Linotype"/>
          <w:sz w:val="24"/>
          <w:szCs w:val="24"/>
        </w:rPr>
      </w:pPr>
      <w:r w:rsidRPr="004848F3">
        <w:rPr>
          <w:rFonts w:ascii="Palatino Linotype" w:hAnsi="Palatino Linotype"/>
          <w:sz w:val="24"/>
          <w:szCs w:val="24"/>
        </w:rPr>
        <w:t>Bajo estas líneas argumentativas, al retomar y delimitar los requerimientos formulados por el ahora Recurrente, de manera objetiva se precisa que versa en conocer, la siguiente información:</w:t>
      </w:r>
    </w:p>
    <w:p w:rsidR="00AB2218" w:rsidRDefault="004848F3" w:rsidP="00DF23A8">
      <w:pPr>
        <w:pStyle w:val="Prrafodelista"/>
        <w:numPr>
          <w:ilvl w:val="0"/>
          <w:numId w:val="4"/>
        </w:numPr>
        <w:spacing w:before="240" w:line="360" w:lineRule="auto"/>
        <w:jc w:val="both"/>
        <w:rPr>
          <w:rFonts w:ascii="Palatino Linotype" w:hAnsi="Palatino Linotype"/>
        </w:rPr>
      </w:pPr>
      <w:r w:rsidRPr="004848F3">
        <w:rPr>
          <w:rFonts w:ascii="Palatino Linotype" w:hAnsi="Palatino Linotype"/>
        </w:rPr>
        <w:t>TODAS LAS RENUNCIAS RECABADAS EN AGOSTO 2022</w:t>
      </w:r>
      <w:r w:rsidR="00AB2218" w:rsidRPr="00A81BC9">
        <w:rPr>
          <w:rFonts w:ascii="Palatino Linotype" w:hAnsi="Palatino Linotype"/>
        </w:rPr>
        <w:t xml:space="preserve">. </w:t>
      </w:r>
    </w:p>
    <w:p w:rsidR="004848F3" w:rsidRDefault="004848F3" w:rsidP="00DF23A8">
      <w:pPr>
        <w:pStyle w:val="Prrafodelista"/>
        <w:numPr>
          <w:ilvl w:val="0"/>
          <w:numId w:val="4"/>
        </w:numPr>
        <w:spacing w:before="240" w:line="360" w:lineRule="auto"/>
        <w:jc w:val="both"/>
        <w:rPr>
          <w:rFonts w:ascii="Palatino Linotype" w:hAnsi="Palatino Linotype"/>
        </w:rPr>
      </w:pPr>
      <w:r w:rsidRPr="004848F3">
        <w:rPr>
          <w:rFonts w:ascii="Palatino Linotype" w:hAnsi="Palatino Linotype"/>
        </w:rPr>
        <w:t>TODAS LAS RENUNCIA</w:t>
      </w:r>
      <w:r>
        <w:rPr>
          <w:rFonts w:ascii="Palatino Linotype" w:hAnsi="Palatino Linotype"/>
        </w:rPr>
        <w:t>S RECABADAS EN JULIO 2022.</w:t>
      </w:r>
    </w:p>
    <w:p w:rsidR="004848F3" w:rsidRDefault="004848F3" w:rsidP="00DF23A8">
      <w:pPr>
        <w:pStyle w:val="Prrafodelista"/>
        <w:numPr>
          <w:ilvl w:val="0"/>
          <w:numId w:val="4"/>
        </w:numPr>
        <w:spacing w:before="240" w:line="360" w:lineRule="auto"/>
        <w:jc w:val="both"/>
        <w:rPr>
          <w:rFonts w:ascii="Palatino Linotype" w:hAnsi="Palatino Linotype"/>
        </w:rPr>
      </w:pPr>
      <w:r w:rsidRPr="004848F3">
        <w:rPr>
          <w:rFonts w:ascii="Palatino Linotype" w:hAnsi="Palatino Linotype"/>
        </w:rPr>
        <w:t>TODAS LAS RENUNCIAS RECABADAS EN JUNIO 2022</w:t>
      </w:r>
      <w:r>
        <w:rPr>
          <w:rFonts w:ascii="Palatino Linotype" w:hAnsi="Palatino Linotype"/>
        </w:rPr>
        <w:t>.</w:t>
      </w:r>
    </w:p>
    <w:p w:rsidR="004848F3" w:rsidRDefault="004848F3" w:rsidP="00DF23A8">
      <w:pPr>
        <w:pStyle w:val="Prrafodelista"/>
        <w:numPr>
          <w:ilvl w:val="0"/>
          <w:numId w:val="4"/>
        </w:numPr>
        <w:spacing w:before="240" w:line="360" w:lineRule="auto"/>
        <w:jc w:val="both"/>
        <w:rPr>
          <w:rFonts w:ascii="Palatino Linotype" w:hAnsi="Palatino Linotype"/>
        </w:rPr>
      </w:pPr>
      <w:r w:rsidRPr="004848F3">
        <w:rPr>
          <w:rFonts w:ascii="Palatino Linotype" w:hAnsi="Palatino Linotype"/>
        </w:rPr>
        <w:t>TODAS LAS RENUNCIAS RECABADAS EN MAYO 2022</w:t>
      </w:r>
      <w:r>
        <w:rPr>
          <w:rFonts w:ascii="Palatino Linotype" w:hAnsi="Palatino Linotype"/>
        </w:rPr>
        <w:t>.</w:t>
      </w:r>
    </w:p>
    <w:p w:rsidR="004848F3" w:rsidRDefault="004848F3" w:rsidP="00DF23A8">
      <w:pPr>
        <w:pStyle w:val="Prrafodelista"/>
        <w:numPr>
          <w:ilvl w:val="0"/>
          <w:numId w:val="4"/>
        </w:numPr>
        <w:spacing w:before="240" w:line="360" w:lineRule="auto"/>
        <w:jc w:val="both"/>
        <w:rPr>
          <w:rFonts w:ascii="Palatino Linotype" w:hAnsi="Palatino Linotype"/>
        </w:rPr>
      </w:pPr>
      <w:r w:rsidRPr="004848F3">
        <w:rPr>
          <w:rFonts w:ascii="Palatino Linotype" w:hAnsi="Palatino Linotype"/>
        </w:rPr>
        <w:t>TODAS LAS RENUNCIAS RECABADAS EN ABRIL 2022</w:t>
      </w:r>
      <w:r>
        <w:rPr>
          <w:rFonts w:ascii="Palatino Linotype" w:hAnsi="Palatino Linotype"/>
        </w:rPr>
        <w:t>.</w:t>
      </w:r>
    </w:p>
    <w:p w:rsidR="004848F3" w:rsidRDefault="004848F3" w:rsidP="00DF23A8">
      <w:pPr>
        <w:pStyle w:val="Prrafodelista"/>
        <w:numPr>
          <w:ilvl w:val="0"/>
          <w:numId w:val="4"/>
        </w:numPr>
        <w:spacing w:before="240" w:line="360" w:lineRule="auto"/>
        <w:jc w:val="both"/>
        <w:rPr>
          <w:rFonts w:ascii="Palatino Linotype" w:hAnsi="Palatino Linotype"/>
        </w:rPr>
      </w:pPr>
      <w:r w:rsidRPr="004848F3">
        <w:rPr>
          <w:rFonts w:ascii="Palatino Linotype" w:hAnsi="Palatino Linotype"/>
        </w:rPr>
        <w:t>TODAS LAS RENUNCIAS RECABADAS EN MARZO 2022</w:t>
      </w:r>
      <w:r>
        <w:rPr>
          <w:rFonts w:ascii="Palatino Linotype" w:hAnsi="Palatino Linotype"/>
        </w:rPr>
        <w:t>.</w:t>
      </w:r>
    </w:p>
    <w:p w:rsidR="004848F3" w:rsidRDefault="004848F3" w:rsidP="00DF23A8">
      <w:pPr>
        <w:pStyle w:val="Prrafodelista"/>
        <w:numPr>
          <w:ilvl w:val="0"/>
          <w:numId w:val="4"/>
        </w:numPr>
        <w:spacing w:before="240" w:line="360" w:lineRule="auto"/>
        <w:jc w:val="both"/>
        <w:rPr>
          <w:rFonts w:ascii="Palatino Linotype" w:hAnsi="Palatino Linotype"/>
        </w:rPr>
      </w:pPr>
      <w:r w:rsidRPr="004848F3">
        <w:rPr>
          <w:rFonts w:ascii="Palatino Linotype" w:hAnsi="Palatino Linotype"/>
        </w:rPr>
        <w:t>TODAS LAS RENUNCIAS RECABADAS EN FEBRERO 2022</w:t>
      </w:r>
      <w:r>
        <w:rPr>
          <w:rFonts w:ascii="Palatino Linotype" w:hAnsi="Palatino Linotype"/>
        </w:rPr>
        <w:t>.</w:t>
      </w:r>
    </w:p>
    <w:p w:rsidR="00AB2218" w:rsidRPr="004848F3" w:rsidRDefault="004848F3" w:rsidP="00DF23A8">
      <w:pPr>
        <w:pStyle w:val="Prrafodelista"/>
        <w:numPr>
          <w:ilvl w:val="0"/>
          <w:numId w:val="4"/>
        </w:numPr>
        <w:spacing w:before="240" w:line="360" w:lineRule="auto"/>
        <w:jc w:val="both"/>
        <w:rPr>
          <w:rFonts w:ascii="Palatino Linotype" w:hAnsi="Palatino Linotype"/>
        </w:rPr>
      </w:pPr>
      <w:r w:rsidRPr="004848F3">
        <w:rPr>
          <w:rFonts w:ascii="Palatino Linotype" w:hAnsi="Palatino Linotype"/>
        </w:rPr>
        <w:t>TODAS LAS RENUNCIAS RECABADAS EN ENERO 2022</w:t>
      </w:r>
      <w:r>
        <w:rPr>
          <w:rFonts w:ascii="Palatino Linotype" w:hAnsi="Palatino Linotype"/>
        </w:rPr>
        <w:t>.</w:t>
      </w:r>
    </w:p>
    <w:p w:rsidR="00AB2218" w:rsidRDefault="00AB2218" w:rsidP="00AB2218">
      <w:pPr>
        <w:pStyle w:val="Sinespaciado"/>
        <w:spacing w:line="360" w:lineRule="auto"/>
        <w:jc w:val="both"/>
        <w:rPr>
          <w:rFonts w:ascii="Palatino Linotype" w:hAnsi="Palatino Linotype"/>
          <w:b/>
        </w:rPr>
      </w:pPr>
      <w:r>
        <w:rPr>
          <w:rFonts w:ascii="Palatino Linotype" w:hAnsi="Palatino Linotype"/>
          <w:bCs/>
        </w:rPr>
        <w:lastRenderedPageBreak/>
        <w:t>En virtud de lo anterior, a efecto de identificar las unidades administrativas competentes para atender la</w:t>
      </w:r>
      <w:r w:rsidR="004848F3">
        <w:rPr>
          <w:rFonts w:ascii="Palatino Linotype" w:hAnsi="Palatino Linotype"/>
          <w:bCs/>
        </w:rPr>
        <w:t>s</w:t>
      </w:r>
      <w:r>
        <w:rPr>
          <w:rFonts w:ascii="Palatino Linotype" w:hAnsi="Palatino Linotype"/>
          <w:bCs/>
        </w:rPr>
        <w:t xml:space="preserve"> solicitud</w:t>
      </w:r>
      <w:r w:rsidR="004848F3">
        <w:rPr>
          <w:rFonts w:ascii="Palatino Linotype" w:hAnsi="Palatino Linotype"/>
          <w:bCs/>
        </w:rPr>
        <w:t>es</w:t>
      </w:r>
      <w:r>
        <w:rPr>
          <w:rFonts w:ascii="Palatino Linotype" w:hAnsi="Palatino Linotype"/>
          <w:bCs/>
        </w:rPr>
        <w:t xml:space="preserve"> de información </w:t>
      </w:r>
      <w:r w:rsidR="004848F3">
        <w:rPr>
          <w:rFonts w:ascii="Palatino Linotype" w:hAnsi="Palatino Linotype" w:cs="Arial"/>
          <w:b/>
          <w:bCs/>
          <w:lang w:eastAsia="es-MX"/>
        </w:rPr>
        <w:t>16660/INFOEM/IP/RR/2022</w:t>
      </w:r>
      <w:r w:rsidR="004848F3" w:rsidRPr="002C3EC8">
        <w:rPr>
          <w:rFonts w:ascii="Palatino Linotype" w:hAnsi="Palatino Linotype" w:cs="Arial"/>
          <w:b/>
          <w:bCs/>
          <w:lang w:eastAsia="es-MX"/>
        </w:rPr>
        <w:t>,</w:t>
      </w:r>
      <w:r w:rsidR="004848F3" w:rsidRPr="00263D68">
        <w:rPr>
          <w:rFonts w:ascii="Palatino Linotype" w:hAnsi="Palatino Linotype" w:cs="Arial"/>
          <w:b/>
          <w:bCs/>
          <w:lang w:eastAsia="es-MX"/>
        </w:rPr>
        <w:t xml:space="preserve"> </w:t>
      </w:r>
      <w:r w:rsidR="004848F3">
        <w:rPr>
          <w:rFonts w:ascii="Palatino Linotype" w:hAnsi="Palatino Linotype" w:cs="Arial"/>
          <w:b/>
          <w:bCs/>
          <w:lang w:eastAsia="es-MX"/>
        </w:rPr>
        <w:t>16662/INFOEM/IP/RR/2022, 16663/INFOEM/IP/RR/2022, 16664/INFOEM/IP/RR/2022, 16665/INFOEM/IP/RR/2022, 16666/INFOEM/IP/RR/2022 Y 16667/INFOEM/IP/RR/2022</w:t>
      </w:r>
      <w:r>
        <w:rPr>
          <w:rFonts w:ascii="Palatino Linotype" w:hAnsi="Palatino Linotype"/>
          <w:b/>
          <w:bCs/>
        </w:rPr>
        <w:t xml:space="preserve"> </w:t>
      </w:r>
      <w:r>
        <w:rPr>
          <w:rFonts w:ascii="Palatino Linotype" w:hAnsi="Palatino Linotype"/>
          <w:bCs/>
        </w:rPr>
        <w:t xml:space="preserve">resulta oportuno traer a colación las siguientes imágenes ilustrativas correspondientes al organigrama del </w:t>
      </w:r>
      <w:r>
        <w:rPr>
          <w:rFonts w:ascii="Palatino Linotype" w:hAnsi="Palatino Linotype"/>
          <w:b/>
        </w:rPr>
        <w:t>Sujeto Obligado:</w:t>
      </w:r>
    </w:p>
    <w:p w:rsidR="004848F3" w:rsidRDefault="004848F3" w:rsidP="00AB2218">
      <w:pPr>
        <w:pStyle w:val="Sinespaciado"/>
        <w:spacing w:line="360" w:lineRule="auto"/>
        <w:jc w:val="both"/>
        <w:rPr>
          <w:rFonts w:ascii="Palatino Linotype" w:hAnsi="Palatino Linotype"/>
          <w:b/>
        </w:rPr>
      </w:pPr>
    </w:p>
    <w:p w:rsidR="00AB2218" w:rsidRDefault="004848F3" w:rsidP="00AB2218">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866130" cy="3724275"/>
            <wp:effectExtent l="0" t="0" r="127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58" cy="3725118"/>
                    </a:xfrm>
                    <a:prstGeom prst="rect">
                      <a:avLst/>
                    </a:prstGeom>
                    <a:noFill/>
                    <a:ln>
                      <a:noFill/>
                    </a:ln>
                  </pic:spPr>
                </pic:pic>
              </a:graphicData>
            </a:graphic>
          </wp:inline>
        </w:drawing>
      </w:r>
    </w:p>
    <w:p w:rsidR="00AB2218" w:rsidRDefault="00AB2218" w:rsidP="00AB2218">
      <w:pPr>
        <w:tabs>
          <w:tab w:val="left" w:pos="709"/>
        </w:tabs>
        <w:spacing w:before="240" w:line="360" w:lineRule="auto"/>
        <w:ind w:right="51"/>
        <w:jc w:val="both"/>
        <w:rPr>
          <w:rFonts w:ascii="Palatino Linotype" w:hAnsi="Palatino Linotype"/>
          <w:sz w:val="24"/>
          <w:szCs w:val="24"/>
        </w:rPr>
      </w:pPr>
    </w:p>
    <w:p w:rsidR="00AB2218" w:rsidRDefault="00AB2218" w:rsidP="00AB2218">
      <w:pPr>
        <w:tabs>
          <w:tab w:val="left" w:pos="709"/>
        </w:tabs>
        <w:spacing w:before="240" w:line="360" w:lineRule="auto"/>
        <w:ind w:right="51"/>
        <w:jc w:val="both"/>
        <w:rPr>
          <w:rFonts w:ascii="Palatino Linotype" w:hAnsi="Palatino Linotype"/>
          <w:sz w:val="24"/>
          <w:szCs w:val="24"/>
        </w:rPr>
      </w:pPr>
    </w:p>
    <w:p w:rsidR="00AB2218" w:rsidRDefault="004848F3" w:rsidP="00AB2218">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753100" cy="4848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rsidR="00AB2218" w:rsidRDefault="00AB2218" w:rsidP="00AB2218">
      <w:pPr>
        <w:tabs>
          <w:tab w:val="left" w:pos="709"/>
        </w:tabs>
        <w:spacing w:before="240" w:line="360" w:lineRule="auto"/>
        <w:ind w:right="51"/>
        <w:jc w:val="both"/>
        <w:rPr>
          <w:rFonts w:ascii="Palatino Linotype" w:hAnsi="Palatino Linotype"/>
          <w:sz w:val="24"/>
          <w:szCs w:val="24"/>
        </w:rPr>
      </w:pPr>
    </w:p>
    <w:p w:rsidR="00AB2218" w:rsidRDefault="00AB2218" w:rsidP="00AB2218">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Dirección de Administración, así como la Tesorería Municipal.  </w:t>
      </w:r>
    </w:p>
    <w:p w:rsidR="00AB2218" w:rsidRDefault="00AB2218" w:rsidP="00AB2218">
      <w:pPr>
        <w:spacing w:before="240" w:after="240" w:line="360" w:lineRule="auto"/>
        <w:jc w:val="both"/>
        <w:rPr>
          <w:rFonts w:ascii="Palatino Linotype" w:hAnsi="Palatino Linotype" w:cs="Arial"/>
          <w:sz w:val="24"/>
          <w:szCs w:val="24"/>
        </w:rPr>
      </w:pPr>
      <w:r w:rsidRPr="00F64E3D">
        <w:rPr>
          <w:rFonts w:ascii="Palatino Linotype" w:hAnsi="Palatino Linotype" w:cs="Arial"/>
          <w:sz w:val="24"/>
          <w:szCs w:val="24"/>
        </w:rPr>
        <w:lastRenderedPageBreak/>
        <w:t xml:space="preserve">En este sentido, resulta oportuno traer a colación el artículo el artículo 95, fracciones I, IV y V de la Ley Orgánica Municipal del Estado de México, así como </w:t>
      </w:r>
      <w:r>
        <w:rPr>
          <w:rFonts w:ascii="Palatino Linotype" w:hAnsi="Palatino Linotype" w:cs="Arial"/>
          <w:sz w:val="24"/>
          <w:szCs w:val="24"/>
        </w:rPr>
        <w:t>los numerales 52 y 53, fracciones II y VI, 54 del Reglamento Orgánico Municipal de Zinacantepec, porciones normativas que disponen a la literalidad lo siguiente:</w:t>
      </w:r>
    </w:p>
    <w:p w:rsidR="00AB2218" w:rsidRDefault="00AB2218" w:rsidP="00AB2218">
      <w:pPr>
        <w:spacing w:before="240" w:after="240" w:line="360" w:lineRule="auto"/>
        <w:jc w:val="both"/>
        <w:rPr>
          <w:rFonts w:ascii="Palatino Linotype" w:hAnsi="Palatino Linotype" w:cs="Arial"/>
          <w:sz w:val="24"/>
          <w:szCs w:val="24"/>
        </w:rPr>
      </w:pPr>
    </w:p>
    <w:p w:rsidR="00AB2218" w:rsidRPr="00F46D41" w:rsidRDefault="00AB2218" w:rsidP="00AB2218">
      <w:pPr>
        <w:pStyle w:val="Citas"/>
        <w:jc w:val="center"/>
        <w:rPr>
          <w:b/>
        </w:rPr>
      </w:pPr>
      <w:r w:rsidRPr="00F46D41">
        <w:rPr>
          <w:b/>
        </w:rPr>
        <w:t>LEY ORGÁNICA MUNICIPAL DEL ESTADO DE MÉXICO</w:t>
      </w:r>
    </w:p>
    <w:p w:rsidR="00AB2218" w:rsidRDefault="00AB2218" w:rsidP="00AB2218">
      <w:pPr>
        <w:pStyle w:val="Citas"/>
      </w:pPr>
      <w:r>
        <w:t>“Artículo 95.- Son atribuciones del tesorero municipal:</w:t>
      </w:r>
    </w:p>
    <w:p w:rsidR="00AB2218" w:rsidRDefault="00AB2218" w:rsidP="00AB2218">
      <w:pPr>
        <w:pStyle w:val="Citas"/>
      </w:pPr>
      <w:r>
        <w:t>I. Administrar la hacienda pública municipal, de conformidad con las disposiciones legales aplicables;</w:t>
      </w:r>
    </w:p>
    <w:p w:rsidR="00AB2218" w:rsidRDefault="00AB2218" w:rsidP="00AB2218">
      <w:pPr>
        <w:pStyle w:val="Citas"/>
      </w:pPr>
      <w:r>
        <w:t>(…)</w:t>
      </w:r>
    </w:p>
    <w:p w:rsidR="00AB2218" w:rsidRDefault="00AB2218" w:rsidP="00AB2218">
      <w:pPr>
        <w:pStyle w:val="Citas"/>
        <w:rPr>
          <w:b/>
          <w:u w:val="single"/>
        </w:rPr>
      </w:pPr>
      <w:r w:rsidRPr="00DF2BE7">
        <w:rPr>
          <w:b/>
          <w:u w:val="single"/>
        </w:rPr>
        <w:t>IV. Llevar los registros contables, financieros y administrativos de los ingresos, egresos, e inventarios;</w:t>
      </w:r>
    </w:p>
    <w:p w:rsidR="00AB2218" w:rsidRPr="00DF2BE7" w:rsidRDefault="00AB2218" w:rsidP="00AB2218">
      <w:pPr>
        <w:pStyle w:val="Citas"/>
        <w:rPr>
          <w:b/>
          <w:u w:val="single"/>
        </w:rPr>
      </w:pPr>
      <w:r>
        <w:t>V. Proporcionar oportunamente al ayuntamiento todos los datos o informes que sean necesarios para la formulación del Presupuesto de Egresos Municipales, vigilando que se ajuste a las disposiciones de esta Ley y otros ordenamientos aplicables;</w:t>
      </w:r>
    </w:p>
    <w:p w:rsidR="00AB2218" w:rsidRPr="001D495E" w:rsidRDefault="00AB2218" w:rsidP="00AB2218">
      <w:pPr>
        <w:pStyle w:val="Citas"/>
        <w:rPr>
          <w:b/>
          <w:bCs/>
        </w:rPr>
      </w:pPr>
      <w:r>
        <w:t xml:space="preserve"> (…)” </w:t>
      </w:r>
      <w:r>
        <w:rPr>
          <w:b/>
          <w:bCs/>
        </w:rPr>
        <w:t>(Sic)</w:t>
      </w:r>
    </w:p>
    <w:p w:rsidR="00AB2218" w:rsidRDefault="00AB2218" w:rsidP="00AB2218">
      <w:pPr>
        <w:pStyle w:val="Citas"/>
      </w:pPr>
    </w:p>
    <w:p w:rsidR="00AB2218" w:rsidRPr="003F0EC7" w:rsidRDefault="00AB2218" w:rsidP="00AB2218">
      <w:pPr>
        <w:pStyle w:val="Citas"/>
        <w:jc w:val="center"/>
        <w:rPr>
          <w:b/>
          <w:bCs/>
        </w:rPr>
      </w:pPr>
      <w:r w:rsidRPr="003F0EC7">
        <w:rPr>
          <w:b/>
          <w:bCs/>
        </w:rPr>
        <w:t>REGLAMENTO ORGÁNICO MUNICIPAL DE ZINACANTEPEC</w:t>
      </w:r>
    </w:p>
    <w:p w:rsidR="00AB2218" w:rsidRDefault="00AB2218" w:rsidP="00AB2218">
      <w:pPr>
        <w:pStyle w:val="Citas"/>
      </w:pPr>
      <w:r>
        <w:lastRenderedPageBreak/>
        <w:t xml:space="preserve">“Artículo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rsidR="00AB2218" w:rsidRDefault="00AB2218" w:rsidP="00AB2218">
      <w:pPr>
        <w:pStyle w:val="Citas"/>
      </w:pPr>
      <w:r>
        <w:t>Artículo 53. Además de las previstas en las disposiciones normativas y administrativas en la materia, la Dirección de Administración tiene las siguientes funciones y atribuciones:</w:t>
      </w:r>
    </w:p>
    <w:p w:rsidR="00AB2218" w:rsidRDefault="00AB2218" w:rsidP="00AB2218">
      <w:pPr>
        <w:pStyle w:val="Citas"/>
      </w:pPr>
      <w:r>
        <w:t>(…)</w:t>
      </w:r>
    </w:p>
    <w:p w:rsidR="00AB2218" w:rsidRDefault="00AB2218" w:rsidP="00AB2218">
      <w:pPr>
        <w:pStyle w:val="Citas"/>
      </w:pPr>
      <w:r>
        <w:t>II. Mantener el resguardo y actualización del Archivo de personal del Ayuntamiento;</w:t>
      </w:r>
    </w:p>
    <w:p w:rsidR="00AB2218" w:rsidRDefault="00AB2218" w:rsidP="00AB2218">
      <w:pPr>
        <w:pStyle w:val="Citas"/>
      </w:pPr>
      <w:r>
        <w:t>(…)</w:t>
      </w:r>
    </w:p>
    <w:p w:rsidR="00AB2218" w:rsidRDefault="00AB2218" w:rsidP="00AB2218">
      <w:pPr>
        <w:pStyle w:val="Citas"/>
        <w:rPr>
          <w:b/>
          <w:bCs/>
          <w:u w:val="single"/>
        </w:rPr>
      </w:pPr>
      <w:r w:rsidRPr="003F0EC7">
        <w:rPr>
          <w:b/>
          <w:bCs/>
          <w:u w:val="single"/>
        </w:rPr>
        <w:t>VI. Desarrollar un registro para el control de asistencias, nombramientos, remociones, renuncias, licencias, cambios de adscripción, promociones, incapacidades, vacaciones, días no laborables, y demás días de inconsistencia en los Servidores Públicos Municipales;</w:t>
      </w:r>
    </w:p>
    <w:p w:rsidR="00AB2218" w:rsidRDefault="00AB2218" w:rsidP="00AB2218">
      <w:pPr>
        <w:pStyle w:val="Citas"/>
      </w:pPr>
      <w:r>
        <w:t>(…)</w:t>
      </w:r>
    </w:p>
    <w:p w:rsidR="00AB2218" w:rsidRDefault="00AB2218" w:rsidP="00AB2218">
      <w:pPr>
        <w:pStyle w:val="Citas"/>
      </w:pPr>
      <w:r>
        <w:t xml:space="preserve">Artículo 54. Para el estudio, planeación y despacho de los asuntos de su competencia, la Dirección de Administración contará con las Unidades Administrativas siguientes, cuyas funciones y atribuciones se determinarán en el Reglamento Interno correspondiente: </w:t>
      </w:r>
    </w:p>
    <w:p w:rsidR="00AB2218" w:rsidRDefault="00AB2218" w:rsidP="00AB2218">
      <w:pPr>
        <w:pStyle w:val="Citas"/>
      </w:pPr>
      <w:r>
        <w:t xml:space="preserve">I. Subdirección de Recursos Humanos </w:t>
      </w:r>
    </w:p>
    <w:p w:rsidR="00AB2218" w:rsidRDefault="00AB2218" w:rsidP="00AB2218">
      <w:pPr>
        <w:pStyle w:val="Citas"/>
      </w:pPr>
      <w:r>
        <w:lastRenderedPageBreak/>
        <w:t>a) Departamento de Relaciones Laborales</w:t>
      </w:r>
    </w:p>
    <w:p w:rsidR="00AB2218" w:rsidRPr="003F0EC7" w:rsidRDefault="00AB2218" w:rsidP="00AB2218">
      <w:pPr>
        <w:pStyle w:val="Citas"/>
        <w:rPr>
          <w:b/>
          <w:bCs/>
          <w:u w:val="single"/>
        </w:rPr>
      </w:pPr>
      <w:r w:rsidRPr="003F0EC7">
        <w:rPr>
          <w:b/>
          <w:bCs/>
          <w:u w:val="single"/>
        </w:rPr>
        <w:t xml:space="preserve"> b) Departamento de Nomina </w:t>
      </w:r>
    </w:p>
    <w:p w:rsidR="00AB2218" w:rsidRDefault="00AB2218" w:rsidP="00AB2218">
      <w:pPr>
        <w:pStyle w:val="Citas"/>
      </w:pPr>
      <w:r>
        <w:t xml:space="preserve">II. Coordinación de Recursos Materiales </w:t>
      </w:r>
    </w:p>
    <w:p w:rsidR="00AB2218" w:rsidRPr="003F0EC7" w:rsidRDefault="00AB2218" w:rsidP="00AB2218">
      <w:pPr>
        <w:pStyle w:val="Citas"/>
        <w:rPr>
          <w:rFonts w:asciiTheme="minorHAnsi" w:hAnsiTheme="minorHAnsi"/>
          <w:b/>
          <w:bCs/>
        </w:rPr>
      </w:pPr>
      <w:r>
        <w:t xml:space="preserve">a) Departamento de Control Vehicular y Servicios Generales” </w:t>
      </w:r>
      <w:r>
        <w:rPr>
          <w:b/>
          <w:bCs/>
        </w:rPr>
        <w:t>(Sic)</w:t>
      </w:r>
    </w:p>
    <w:p w:rsidR="00AB2218" w:rsidRDefault="00AB2218" w:rsidP="00AB2218">
      <w:pPr>
        <w:spacing w:before="240" w:line="360" w:lineRule="auto"/>
        <w:jc w:val="both"/>
        <w:rPr>
          <w:rFonts w:ascii="Palatino Linotype" w:hAnsi="Palatino Linotype"/>
          <w:sz w:val="24"/>
          <w:szCs w:val="24"/>
        </w:rPr>
      </w:pPr>
    </w:p>
    <w:p w:rsidR="00AB2218" w:rsidRDefault="00AB2218" w:rsidP="00AB2218">
      <w:pPr>
        <w:spacing w:before="240" w:line="360" w:lineRule="auto"/>
        <w:jc w:val="both"/>
        <w:rPr>
          <w:rFonts w:ascii="Palatino Linotype" w:hAnsi="Palatino Linotype" w:cs="Arial"/>
          <w:sz w:val="24"/>
          <w:szCs w:val="24"/>
        </w:rPr>
      </w:pPr>
      <w:r>
        <w:rPr>
          <w:rFonts w:ascii="Palatino Linotype" w:hAnsi="Palatino Linotype"/>
          <w:sz w:val="24"/>
          <w:szCs w:val="24"/>
        </w:rPr>
        <w:t xml:space="preserve">De ahí que deba arribase a la premisa de que Tesorería Municipal resulta la unidad administrativa competente para generar, poseer y administrar </w:t>
      </w:r>
      <w:r>
        <w:rPr>
          <w:rFonts w:ascii="Palatino Linotype" w:hAnsi="Palatino Linotype" w:cs="Arial"/>
          <w:sz w:val="24"/>
          <w:szCs w:val="24"/>
        </w:rPr>
        <w:t xml:space="preserve">soportes documentales vinculados con ingresos, egresos, cuentas municipales, entre otros conceptos. </w:t>
      </w:r>
    </w:p>
    <w:p w:rsidR="00AB2218" w:rsidRDefault="00AB2218" w:rsidP="00AB22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contraste, la Dirección de Administración desarrolla un control de registro para asistencias, nombramientos, remociones, licencias, cambios de adscripción, </w:t>
      </w:r>
      <w:r w:rsidRPr="00333C0D">
        <w:rPr>
          <w:rFonts w:ascii="Palatino Linotype" w:hAnsi="Palatino Linotype" w:cs="Arial"/>
          <w:b/>
          <w:sz w:val="24"/>
          <w:szCs w:val="24"/>
          <w:u w:val="single"/>
        </w:rPr>
        <w:t>renuncias</w:t>
      </w:r>
      <w:r>
        <w:rPr>
          <w:rFonts w:ascii="Palatino Linotype" w:hAnsi="Palatino Linotype" w:cs="Arial"/>
          <w:sz w:val="24"/>
          <w:szCs w:val="24"/>
        </w:rPr>
        <w:t xml:space="preserve">, entre otros. </w:t>
      </w:r>
    </w:p>
    <w:p w:rsidR="00AB2218" w:rsidRDefault="00AB2218" w:rsidP="00AB2218">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rsidR="00AB2218" w:rsidRDefault="00AB2218" w:rsidP="00AB2218">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rsidR="00AB2218" w:rsidRDefault="00AB2218" w:rsidP="00AB2218">
      <w:pPr>
        <w:pStyle w:val="Citas"/>
      </w:pPr>
      <w:r>
        <w:lastRenderedPageBreak/>
        <w:t xml:space="preserve">Artículo 19. Se presume que la información debe existir si se refiere a las facultades, competencias y funciones que los ordenamientos jurídicos aplicables otorgan a los sujetos obligados. </w:t>
      </w:r>
    </w:p>
    <w:p w:rsidR="00AB2218" w:rsidRDefault="00AB2218" w:rsidP="00AB2218">
      <w:pPr>
        <w:pStyle w:val="Citas"/>
      </w:pPr>
      <w:r>
        <w:t xml:space="preserve">En los casos en que ciertas facultades, competencias o funciones no se hayan ejercido, se debe motivar la respuesta en función de las causas que motiven tal circunstancia. </w:t>
      </w:r>
    </w:p>
    <w:p w:rsidR="00AB2218" w:rsidRPr="00407C65" w:rsidRDefault="00AB2218" w:rsidP="00AB2218">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rsidR="00AB2218" w:rsidRDefault="00AB2218" w:rsidP="00AB2218">
      <w:pPr>
        <w:spacing w:before="240" w:line="360" w:lineRule="auto"/>
        <w:jc w:val="both"/>
        <w:rPr>
          <w:rFonts w:ascii="Palatino Linotype" w:hAnsi="Palatino Linotype"/>
          <w:sz w:val="24"/>
          <w:szCs w:val="24"/>
        </w:rPr>
      </w:pPr>
    </w:p>
    <w:p w:rsidR="00AE5B14" w:rsidRPr="00456C92" w:rsidRDefault="00AE5B14" w:rsidP="00AE5B14">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rPr>
        <w:t xml:space="preserve">Finalmente, por cuanto hace a la información requerida en las </w:t>
      </w:r>
      <w:r w:rsidRPr="00456C92">
        <w:rPr>
          <w:rFonts w:ascii="Palatino Linotype" w:hAnsi="Palatino Linotype" w:cs="Arial"/>
          <w:sz w:val="24"/>
          <w:szCs w:val="24"/>
        </w:rPr>
        <w:t>solicitud</w:t>
      </w:r>
      <w:r>
        <w:rPr>
          <w:rFonts w:ascii="Palatino Linotype" w:hAnsi="Palatino Linotype" w:cs="Arial"/>
          <w:sz w:val="24"/>
          <w:szCs w:val="24"/>
        </w:rPr>
        <w:t>es</w:t>
      </w:r>
      <w:r w:rsidRPr="00456C92">
        <w:rPr>
          <w:rFonts w:ascii="Palatino Linotype" w:hAnsi="Palatino Linotype" w:cs="Arial"/>
          <w:sz w:val="24"/>
          <w:szCs w:val="24"/>
        </w:rPr>
        <w:t xml:space="preserve"> de acceso a la información referente a la</w:t>
      </w:r>
      <w:r>
        <w:rPr>
          <w:rFonts w:ascii="Palatino Linotype" w:hAnsi="Palatino Linotype" w:cs="Arial"/>
          <w:sz w:val="24"/>
          <w:szCs w:val="24"/>
        </w:rPr>
        <w:t>s renuncias</w:t>
      </w:r>
      <w:r w:rsidR="00903672">
        <w:rPr>
          <w:rFonts w:ascii="Palatino Linotype" w:hAnsi="Palatino Linotype" w:cs="Arial"/>
          <w:sz w:val="24"/>
          <w:szCs w:val="24"/>
        </w:rPr>
        <w:t xml:space="preserve"> suscitadas en el periodo comprendido</w:t>
      </w:r>
      <w:r>
        <w:rPr>
          <w:rFonts w:ascii="Palatino Linotype" w:hAnsi="Palatino Linotype" w:cs="Arial"/>
          <w:sz w:val="24"/>
          <w:szCs w:val="24"/>
        </w:rPr>
        <w:t xml:space="preserve"> del primero de enero al treinta y uno de agosto de dos mil veintidós</w:t>
      </w:r>
      <w:r w:rsidRPr="00456C92">
        <w:rPr>
          <w:rFonts w:ascii="Palatino Linotype" w:hAnsi="Palatino Linotype" w:cs="Arial"/>
          <w:sz w:val="24"/>
          <w:szCs w:val="24"/>
        </w:rPr>
        <w:t>, se advierte que el Sujeto obligado fue omiso en pronunciarse al respecto de dicho</w:t>
      </w:r>
      <w:r w:rsidR="007E2547">
        <w:rPr>
          <w:rFonts w:ascii="Palatino Linotype" w:hAnsi="Palatino Linotype" w:cs="Arial"/>
          <w:sz w:val="24"/>
          <w:szCs w:val="24"/>
        </w:rPr>
        <w:t>s</w:t>
      </w:r>
      <w:r w:rsidRPr="00456C92">
        <w:rPr>
          <w:rFonts w:ascii="Palatino Linotype" w:hAnsi="Palatino Linotype" w:cs="Arial"/>
          <w:sz w:val="24"/>
          <w:szCs w:val="24"/>
        </w:rPr>
        <w:t xml:space="preserve"> requerimiento</w:t>
      </w:r>
      <w:r w:rsidR="007E2547">
        <w:rPr>
          <w:rFonts w:ascii="Palatino Linotype" w:hAnsi="Palatino Linotype" w:cs="Arial"/>
          <w:sz w:val="24"/>
          <w:szCs w:val="24"/>
        </w:rPr>
        <w:t>s</w:t>
      </w:r>
      <w:r>
        <w:rPr>
          <w:rFonts w:ascii="Palatino Linotype" w:hAnsi="Palatino Linotype" w:cs="Arial"/>
          <w:sz w:val="24"/>
          <w:szCs w:val="24"/>
        </w:rPr>
        <w:t>.</w:t>
      </w:r>
      <w:r w:rsidRPr="00456C92">
        <w:rPr>
          <w:rFonts w:ascii="Palatino Linotype" w:hAnsi="Palatino Linotype" w:cs="Arial"/>
          <w:sz w:val="24"/>
          <w:szCs w:val="24"/>
        </w:rPr>
        <w:t xml:space="preserve"> </w:t>
      </w:r>
      <w:r w:rsidRPr="00456C92">
        <w:rPr>
          <w:rFonts w:ascii="Palatino Linotype" w:eastAsia="Times New Roman" w:hAnsi="Palatino Linotype" w:cs="Arial"/>
          <w:sz w:val="24"/>
          <w:szCs w:val="24"/>
          <w:lang w:val="es-ES" w:eastAsia="es-ES"/>
        </w:rPr>
        <w:t xml:space="preserve">Al respecto, cabe señalar en primer término que la </w:t>
      </w:r>
      <w:r w:rsidRPr="00456C92">
        <w:rPr>
          <w:rFonts w:ascii="Palatino Linotype" w:eastAsia="Times New Roman" w:hAnsi="Palatino Linotype" w:cs="Times New Roman"/>
          <w:sz w:val="24"/>
          <w:szCs w:val="24"/>
          <w:lang w:val="es-ES" w:eastAsia="es-ES"/>
        </w:rPr>
        <w:t>una relación laboral se termina por renuncia del trabajador o por despido ya sea justificado o injustificado.</w:t>
      </w:r>
    </w:p>
    <w:p w:rsidR="00AE5B14" w:rsidRPr="003002E2" w:rsidRDefault="00AE5B14" w:rsidP="00AE5B14">
      <w:pPr>
        <w:spacing w:after="0" w:line="360" w:lineRule="auto"/>
        <w:jc w:val="both"/>
        <w:rPr>
          <w:rFonts w:ascii="Palatino Linotype" w:eastAsia="Times New Roman" w:hAnsi="Palatino Linotype" w:cs="Times New Roman"/>
          <w:sz w:val="24"/>
          <w:szCs w:val="24"/>
          <w:lang w:val="es-ES" w:eastAsia="es-ES"/>
        </w:rPr>
      </w:pPr>
    </w:p>
    <w:p w:rsidR="00AE5B14" w:rsidRDefault="00AE5B14" w:rsidP="00AE5B14">
      <w:pPr>
        <w:spacing w:after="0" w:line="360" w:lineRule="auto"/>
        <w:jc w:val="both"/>
        <w:rPr>
          <w:rFonts w:ascii="Palatino Linotype" w:eastAsia="Times New Roman" w:hAnsi="Palatino Linotype" w:cs="Times New Roman"/>
          <w:sz w:val="24"/>
          <w:szCs w:val="24"/>
          <w:lang w:val="es-ES" w:eastAsia="es-ES"/>
        </w:rPr>
      </w:pPr>
      <w:r w:rsidRPr="003002E2">
        <w:rPr>
          <w:rFonts w:ascii="Palatino Linotype" w:eastAsia="Times New Roman" w:hAnsi="Palatino Linotype" w:cs="Times New Roman"/>
          <w:sz w:val="24"/>
          <w:szCs w:val="24"/>
          <w:lang w:val="es-ES" w:eastAsia="es-ES"/>
        </w:rPr>
        <w:t xml:space="preserve">Así, </w:t>
      </w:r>
      <w:r w:rsidRPr="003002E2">
        <w:rPr>
          <w:rFonts w:ascii="Palatino Linotype" w:eastAsia="Times New Roman" w:hAnsi="Palatino Linotype" w:cs="Arial"/>
          <w:sz w:val="24"/>
          <w:szCs w:val="24"/>
          <w:lang w:val="es-ES" w:eastAsia="es-ES"/>
        </w:rPr>
        <w:t xml:space="preserve">en términos de los </w:t>
      </w:r>
      <w:r w:rsidRPr="003002E2">
        <w:rPr>
          <w:rFonts w:ascii="Palatino Linotype" w:eastAsia="Times New Roman" w:hAnsi="Palatino Linotype" w:cs="Times New Roman"/>
          <w:sz w:val="24"/>
          <w:szCs w:val="24"/>
          <w:lang w:val="es-ES" w:eastAsia="es-ES"/>
        </w:rPr>
        <w:t>artículos 47 de la Ley Federal del Trabajo y 93 de la Ley del Trabajo de los Servidores Públicos del Estado de México y Municipios, se tiene que si bien, la renuncia no está considerada como causa de recisión de la relación laboral sin responsabilidad para las instituciones públicas, si lo es que a través de ella se tiene por terminada dicha relación sin que sea atribuible al patrón.</w:t>
      </w:r>
    </w:p>
    <w:p w:rsidR="00AE5B14" w:rsidRPr="003002E2" w:rsidRDefault="00AE5B14" w:rsidP="00AE5B14">
      <w:pPr>
        <w:spacing w:after="0" w:line="360" w:lineRule="auto"/>
        <w:ind w:right="51"/>
        <w:jc w:val="both"/>
        <w:rPr>
          <w:rFonts w:ascii="Palatino Linotype" w:eastAsia="Times New Roman" w:hAnsi="Palatino Linotype" w:cs="Times New Roman"/>
          <w:sz w:val="24"/>
          <w:szCs w:val="24"/>
          <w:lang w:val="es-ES" w:eastAsia="es-ES"/>
        </w:rPr>
      </w:pPr>
    </w:p>
    <w:p w:rsidR="00AE5B14" w:rsidRDefault="00AE5B14" w:rsidP="00AE5B14">
      <w:pPr>
        <w:spacing w:after="0" w:line="360" w:lineRule="auto"/>
        <w:ind w:right="51"/>
        <w:jc w:val="both"/>
        <w:rPr>
          <w:rFonts w:ascii="Palatino Linotype" w:eastAsia="Times New Roman" w:hAnsi="Palatino Linotype" w:cs="Times New Roman"/>
          <w:sz w:val="24"/>
          <w:szCs w:val="24"/>
          <w:lang w:val="es-ES" w:eastAsia="es-ES"/>
        </w:rPr>
      </w:pPr>
      <w:r w:rsidRPr="003002E2">
        <w:rPr>
          <w:rFonts w:ascii="Palatino Linotype" w:eastAsia="Times New Roman" w:hAnsi="Palatino Linotype" w:cs="Times New Roman"/>
          <w:sz w:val="24"/>
          <w:szCs w:val="24"/>
          <w:lang w:val="es-ES" w:eastAsia="es-ES"/>
        </w:rPr>
        <w:t>Mientras que en términos del artículo 95 de la Ley del Trabajo de los Servidores Públicos del Estado de México y Municipios, son</w:t>
      </w:r>
      <w:r w:rsidRPr="003002E2">
        <w:rPr>
          <w:rFonts w:ascii="Palatino Linotype" w:eastAsia="Times New Roman" w:hAnsi="Palatino Linotype" w:cs="Times New Roman"/>
          <w:i/>
          <w:sz w:val="24"/>
          <w:szCs w:val="24"/>
          <w:lang w:val="es-ES" w:eastAsia="es-ES"/>
        </w:rPr>
        <w:t xml:space="preserve"> </w:t>
      </w:r>
      <w:r w:rsidRPr="003002E2">
        <w:rPr>
          <w:rFonts w:ascii="Palatino Linotype" w:eastAsia="Times New Roman" w:hAnsi="Palatino Linotype" w:cs="Times New Roman"/>
          <w:sz w:val="24"/>
          <w:szCs w:val="24"/>
          <w:lang w:val="es-ES" w:eastAsia="es-ES"/>
        </w:rPr>
        <w:t>causas de rescisión de la relación laboral, sin responsabilidad para el servidor público, las siguientes:</w:t>
      </w:r>
    </w:p>
    <w:p w:rsidR="00AE5B14" w:rsidRPr="003002E2" w:rsidRDefault="00AE5B14" w:rsidP="00AE5B14">
      <w:pPr>
        <w:spacing w:after="0" w:line="360" w:lineRule="auto"/>
        <w:ind w:right="51"/>
        <w:jc w:val="both"/>
        <w:rPr>
          <w:rFonts w:ascii="Palatino Linotype" w:eastAsia="Times New Roman" w:hAnsi="Palatino Linotype" w:cs="Times New Roman"/>
          <w:sz w:val="24"/>
          <w:szCs w:val="24"/>
          <w:lang w:val="es-ES" w:eastAsia="es-ES"/>
        </w:rPr>
      </w:pPr>
    </w:p>
    <w:p w:rsidR="00AE5B14" w:rsidRPr="003002E2" w:rsidRDefault="00AE5B14" w:rsidP="00AE5B14">
      <w:pPr>
        <w:spacing w:after="120" w:line="240" w:lineRule="auto"/>
        <w:ind w:left="851" w:right="851"/>
        <w:jc w:val="both"/>
        <w:rPr>
          <w:rFonts w:ascii="Palatino Linotype" w:eastAsia="Times New Roman" w:hAnsi="Palatino Linotype" w:cs="Times New Roman"/>
          <w:i/>
          <w:lang w:eastAsia="es-ES"/>
        </w:rPr>
      </w:pPr>
      <w:r w:rsidRPr="003002E2">
        <w:rPr>
          <w:rFonts w:ascii="Palatino Linotype" w:eastAsia="Times New Roman" w:hAnsi="Palatino Linotype" w:cs="Times New Roman"/>
          <w:b/>
          <w:i/>
          <w:lang w:val="es-ES" w:eastAsia="es-ES"/>
        </w:rPr>
        <w:t>“ARTÍCULO 95.</w:t>
      </w:r>
      <w:r w:rsidRPr="003002E2">
        <w:rPr>
          <w:rFonts w:ascii="Palatino Linotype" w:eastAsia="Times New Roman" w:hAnsi="Palatino Linotype" w:cs="Times New Roman"/>
          <w:i/>
          <w:lang w:val="es-ES" w:eastAsia="es-ES"/>
        </w:rPr>
        <w:t xml:space="preserve"> Son causas de rescisión de la relación laboral, sin responsabilidad para el servidor público:</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 Engañarlo la institución pública o dependencia en relación a las condiciones en que se le ofreció el trabajo. Esta causa dejará de tener efecto después de 30 días naturales a partir de su incorporación al servicio; </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II. 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 </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III. Incumplir la institución pública o dependencia las condiciones laborales y salariales acordadas para el desempeño de sus funciones y las que estipula esta ley; </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IV. Existir peligro grave para la seguridad o salud del servidor público por carecer de condiciones higiénicas en su lugar de trabajo o no cumplirse las medidas preventivas y de seguridad que las leyes establezcan; </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V. No inscribirlo en el Instituto de Seguridad Social del Estado de México y Municipios o no cubrir a éste las aportaciones que le correspondan; y </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VI. Las análogas a las establecidas en las fracciones anteriores, de igual manera graves y de consecuencias semejantes. </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En estos casos, el servidor público podrá separarse de su trabajo dentro de los treinta días siguientes a la fecha en que se dé cualquiera de las causas y </w:t>
      </w:r>
      <w:r w:rsidRPr="003002E2">
        <w:rPr>
          <w:rFonts w:ascii="Palatino Linotype" w:eastAsia="Times New Roman" w:hAnsi="Palatino Linotype" w:cs="Times New Roman"/>
          <w:i/>
          <w:u w:val="single"/>
          <w:lang w:val="es-ES" w:eastAsia="es-ES"/>
        </w:rPr>
        <w:t xml:space="preserve">tendrá </w:t>
      </w:r>
      <w:r w:rsidRPr="003002E2">
        <w:rPr>
          <w:rFonts w:ascii="Palatino Linotype" w:eastAsia="Times New Roman" w:hAnsi="Palatino Linotype" w:cs="Times New Roman"/>
          <w:i/>
          <w:lang w:val="es-ES" w:eastAsia="es-ES"/>
        </w:rPr>
        <w:t>derecho a que la institución pública</w:t>
      </w:r>
      <w:r w:rsidRPr="003002E2">
        <w:rPr>
          <w:rFonts w:ascii="Palatino Linotype" w:eastAsia="Times New Roman" w:hAnsi="Palatino Linotype" w:cs="Times New Roman"/>
          <w:i/>
          <w:u w:val="single"/>
          <w:lang w:val="es-ES" w:eastAsia="es-ES"/>
        </w:rPr>
        <w:t xml:space="preserve"> lo indemnice</w:t>
      </w:r>
      <w:r w:rsidRPr="003002E2">
        <w:rPr>
          <w:rFonts w:ascii="Palatino Linotype" w:eastAsia="Times New Roman" w:hAnsi="Palatino Linotype" w:cs="Times New Roman"/>
          <w:i/>
          <w:lang w:val="es-ES" w:eastAsia="es-ES"/>
        </w:rPr>
        <w:t xml:space="preserve"> con el importe de </w:t>
      </w:r>
      <w:r w:rsidRPr="003002E2">
        <w:rPr>
          <w:rFonts w:ascii="Palatino Linotype" w:eastAsia="Times New Roman" w:hAnsi="Palatino Linotype" w:cs="Times New Roman"/>
          <w:i/>
          <w:u w:val="single"/>
          <w:lang w:val="es-ES" w:eastAsia="es-ES"/>
        </w:rPr>
        <w:t>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w:t>
      </w:r>
      <w:r w:rsidRPr="003002E2">
        <w:rPr>
          <w:rFonts w:ascii="Palatino Linotype" w:eastAsia="Times New Roman" w:hAnsi="Palatino Linotype" w:cs="Times New Roman"/>
          <w:i/>
          <w:lang w:val="es-ES" w:eastAsia="es-ES"/>
        </w:rPr>
        <w:t xml:space="preserve">, siempre y cuando esto último ocurra en un </w:t>
      </w:r>
      <w:r w:rsidRPr="003002E2">
        <w:rPr>
          <w:rFonts w:ascii="Palatino Linotype" w:eastAsia="Times New Roman" w:hAnsi="Palatino Linotype" w:cs="Times New Roman"/>
          <w:i/>
          <w:lang w:val="es-ES" w:eastAsia="es-ES"/>
        </w:rPr>
        <w:lastRenderedPageBreak/>
        <w:t xml:space="preserve">plazo no mayor a los doce meses antes mencionados, independientemente del tiempo que dure el proceso. </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w:t>
      </w:r>
    </w:p>
    <w:p w:rsidR="00AE5B14" w:rsidRPr="003002E2" w:rsidRDefault="00AE5B14" w:rsidP="00AE5B14">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Para el pago de cualquier indemnización que se genere por las relaciones laborales entre las instituciones o dependencias y sus servidores públicos señaladas en esta ley no generarán ningún tipo de interés.”</w:t>
      </w:r>
    </w:p>
    <w:p w:rsidR="00AE5B14" w:rsidRPr="003002E2" w:rsidRDefault="00AE5B14" w:rsidP="00AE5B14">
      <w:pPr>
        <w:spacing w:before="240" w:after="240" w:line="360" w:lineRule="auto"/>
        <w:ind w:right="51"/>
        <w:jc w:val="both"/>
        <w:rPr>
          <w:rFonts w:ascii="Palatino Linotype" w:eastAsia="Times New Roman" w:hAnsi="Palatino Linotype" w:cs="Times New Roman"/>
          <w:sz w:val="24"/>
          <w:szCs w:val="24"/>
          <w:lang w:val="es-ES" w:eastAsia="es-ES"/>
        </w:rPr>
      </w:pPr>
    </w:p>
    <w:p w:rsidR="00AE5B14" w:rsidRPr="008F4D1C" w:rsidRDefault="00AE5B14" w:rsidP="00AE5B14">
      <w:pPr>
        <w:spacing w:after="0" w:line="360" w:lineRule="auto"/>
        <w:jc w:val="both"/>
        <w:rPr>
          <w:rFonts w:ascii="Palatino Linotype" w:eastAsia="Times New Roman" w:hAnsi="Palatino Linotype" w:cs="Times New Roman"/>
          <w:sz w:val="24"/>
          <w:szCs w:val="24"/>
          <w:lang w:val="es-ES" w:eastAsia="es-ES"/>
        </w:rPr>
      </w:pPr>
      <w:r w:rsidRPr="003002E2">
        <w:rPr>
          <w:rFonts w:ascii="Palatino Linotype" w:eastAsia="Times New Roman" w:hAnsi="Palatino Linotype" w:cs="Times New Roman"/>
          <w:sz w:val="24"/>
          <w:szCs w:val="24"/>
          <w:lang w:val="es-ES" w:eastAsia="es-ES"/>
        </w:rPr>
        <w:t xml:space="preserve">En la rescisión de la relación laboral, sin responsabilidad para el servidor público, este podrá solicitar ante el Tribunal o la Sala correspondiente, que se le reinstale en el trabajo que desempeñaba, o que se le indemnice. Cuando el servidor público considere injustificada la causa de rescisión de la relación laboral, o bien lo injustificado del despido podrá </w:t>
      </w:r>
      <w:r w:rsidRPr="003002E2">
        <w:rPr>
          <w:rFonts w:ascii="Palatino Linotype" w:eastAsia="Times New Roman" w:hAnsi="Palatino Linotype" w:cs="Times New Roman"/>
          <w:bCs/>
          <w:sz w:val="24"/>
          <w:szCs w:val="24"/>
          <w:lang w:val="es-ES" w:eastAsia="es-ES"/>
        </w:rPr>
        <w:t>demandar ante el Tribunal o en la Sala</w:t>
      </w:r>
      <w:r w:rsidRPr="003002E2">
        <w:rPr>
          <w:rFonts w:ascii="Palatino Linotype" w:eastAsia="Times New Roman" w:hAnsi="Palatino Linotype" w:cs="Times New Roman"/>
          <w:sz w:val="24"/>
          <w:szCs w:val="24"/>
          <w:lang w:val="es-ES" w:eastAsia="es-ES"/>
        </w:rPr>
        <w:t xml:space="preserve">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3002E2">
        <w:rPr>
          <w:rFonts w:ascii="Palatino Linotype" w:eastAsia="Times New Roman" w:hAnsi="Palatino Linotype" w:cs="Times New Roman"/>
          <w:sz w:val="24"/>
          <w:szCs w:val="24"/>
          <w:vertAlign w:val="superscript"/>
          <w:lang w:val="es-ES" w:eastAsia="es-ES"/>
        </w:rPr>
        <w:footnoteReference w:id="2"/>
      </w:r>
      <w:r w:rsidRPr="003002E2">
        <w:rPr>
          <w:rFonts w:ascii="Palatino Linotype" w:eastAsia="Times New Roman" w:hAnsi="Palatino Linotype" w:cs="Times New Roman"/>
          <w:sz w:val="24"/>
          <w:szCs w:val="24"/>
          <w:lang w:val="es-ES" w:eastAsia="es-ES"/>
        </w:rPr>
        <w:t>.</w:t>
      </w:r>
    </w:p>
    <w:p w:rsidR="00AE5B14" w:rsidRDefault="00AE5B14" w:rsidP="00AE5B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B14" w:rsidRPr="002C5F38" w:rsidRDefault="00AE5B14" w:rsidP="00AE5B1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5F38">
        <w:rPr>
          <w:rFonts w:ascii="Palatino Linotype" w:eastAsia="Times New Roman" w:hAnsi="Palatino Linotype" w:cs="Arial"/>
          <w:sz w:val="24"/>
          <w:szCs w:val="24"/>
          <w:lang w:val="es-ES" w:eastAsia="es-ES"/>
        </w:rPr>
        <w:lastRenderedPageBreak/>
        <w:t xml:space="preserve">De conformidad con los ordenamientos normativos citados, se acredita que dentro de las diversas áreas que forman integran al </w:t>
      </w:r>
      <w:r>
        <w:rPr>
          <w:rFonts w:ascii="Palatino Linotype" w:eastAsia="Times New Roman" w:hAnsi="Palatino Linotype" w:cs="Arial"/>
          <w:b/>
          <w:sz w:val="24"/>
          <w:szCs w:val="24"/>
          <w:lang w:val="es-ES" w:eastAsia="es-ES"/>
        </w:rPr>
        <w:t>S</w:t>
      </w:r>
      <w:r w:rsidRPr="002C5F38">
        <w:rPr>
          <w:rFonts w:ascii="Palatino Linotype" w:eastAsia="Times New Roman" w:hAnsi="Palatino Linotype" w:cs="Arial"/>
          <w:b/>
          <w:sz w:val="24"/>
          <w:szCs w:val="24"/>
          <w:lang w:val="es-ES" w:eastAsia="es-ES"/>
        </w:rPr>
        <w:t xml:space="preserve">ujeto </w:t>
      </w:r>
      <w:r>
        <w:rPr>
          <w:rFonts w:ascii="Palatino Linotype" w:eastAsia="Times New Roman" w:hAnsi="Palatino Linotype" w:cs="Arial"/>
          <w:b/>
          <w:sz w:val="24"/>
          <w:szCs w:val="24"/>
          <w:lang w:val="es-ES" w:eastAsia="es-ES"/>
        </w:rPr>
        <w:t>O</w:t>
      </w:r>
      <w:r w:rsidRPr="002C5F38">
        <w:rPr>
          <w:rFonts w:ascii="Palatino Linotype" w:eastAsia="Times New Roman" w:hAnsi="Palatino Linotype" w:cs="Arial"/>
          <w:b/>
          <w:sz w:val="24"/>
          <w:szCs w:val="24"/>
          <w:lang w:val="es-ES" w:eastAsia="es-ES"/>
        </w:rPr>
        <w:t>bligado</w:t>
      </w:r>
      <w:r w:rsidRPr="002C5F38">
        <w:rPr>
          <w:rFonts w:ascii="Palatino Linotype" w:eastAsia="Times New Roman" w:hAnsi="Palatino Linotype" w:cs="Arial"/>
          <w:sz w:val="24"/>
          <w:szCs w:val="24"/>
          <w:lang w:val="es-ES" w:eastAsia="es-ES"/>
        </w:rPr>
        <w:t>, estas cuentan con distintas facultades, funciones y/o atribuciones, que se encargan de generar la información peticionada, atribuciones que concatenadas con lo consagrado en los artículos 18 y 19 de la Ley de Transparencia y Acceso a la Información Pública del Estado de México y Municipios</w:t>
      </w:r>
      <w:r w:rsidRPr="002C5F38">
        <w:rPr>
          <w:rFonts w:ascii="Palatino Linotype" w:eastAsia="Times New Roman" w:hAnsi="Palatino Linotype" w:cs="Arial"/>
          <w:sz w:val="24"/>
          <w:szCs w:val="24"/>
          <w:vertAlign w:val="superscript"/>
          <w:lang w:val="es-ES" w:eastAsia="es-ES"/>
        </w:rPr>
        <w:footnoteReference w:id="3"/>
      </w:r>
      <w:r w:rsidRPr="002C5F38">
        <w:rPr>
          <w:rFonts w:ascii="Palatino Linotype" w:eastAsia="Times New Roman" w:hAnsi="Palatino Linotype" w:cs="Arial"/>
          <w:sz w:val="24"/>
          <w:szCs w:val="24"/>
          <w:lang w:val="es-ES" w:eastAsia="es-ES"/>
        </w:rPr>
        <w:t>, relativos a la presunción de la existencia de la información, así como de documentar todo acto que derive del ejercicio de las facultades de los sujetos obligados.</w:t>
      </w:r>
    </w:p>
    <w:p w:rsidR="00AE5B14" w:rsidRDefault="00AE5B14" w:rsidP="00AE5B14">
      <w:pPr>
        <w:spacing w:after="0" w:line="360" w:lineRule="auto"/>
        <w:jc w:val="both"/>
        <w:rPr>
          <w:rFonts w:ascii="Palatino Linotype" w:eastAsia="Calibri" w:hAnsi="Palatino Linotype" w:cs="Arial"/>
          <w:sz w:val="24"/>
          <w:szCs w:val="24"/>
        </w:rPr>
      </w:pPr>
    </w:p>
    <w:p w:rsidR="00AE5B14" w:rsidRDefault="00AE5B14" w:rsidP="00AE5B14">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rsidR="00AE5B14" w:rsidRDefault="00AE5B14" w:rsidP="00AE5B14">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sidR="0037405F">
        <w:rPr>
          <w:rFonts w:ascii="Palatino Linotype" w:hAnsi="Palatino Linotype"/>
          <w:sz w:val="24"/>
          <w:szCs w:val="24"/>
        </w:rPr>
        <w:t>quinto</w:t>
      </w:r>
      <w:r>
        <w:rPr>
          <w:rFonts w:ascii="Palatino Linotype" w:hAnsi="Palatino Linotype"/>
          <w:sz w:val="24"/>
          <w:szCs w:val="24"/>
        </w:rPr>
        <w:t xml:space="preserve">, </w:t>
      </w:r>
      <w:r>
        <w:rPr>
          <w:rFonts w:ascii="Palatino Linotype" w:hAnsi="Palatino Linotype"/>
          <w:b/>
          <w:sz w:val="24"/>
          <w:szCs w:val="24"/>
        </w:rPr>
        <w:t xml:space="preserve">El Sujeto Obligado </w:t>
      </w:r>
      <w:r>
        <w:rPr>
          <w:rFonts w:ascii="Palatino Linotype" w:hAnsi="Palatino Linotype"/>
          <w:sz w:val="24"/>
          <w:szCs w:val="24"/>
        </w:rPr>
        <w:t xml:space="preserve">en fecha </w:t>
      </w:r>
      <w:r w:rsidR="0037405F">
        <w:rPr>
          <w:rFonts w:ascii="Palatino Linotype" w:hAnsi="Palatino Linotype"/>
          <w:sz w:val="24"/>
          <w:szCs w:val="24"/>
        </w:rPr>
        <w:t xml:space="preserve">diecisiete de noviembre </w:t>
      </w:r>
      <w:r>
        <w:rPr>
          <w:rFonts w:ascii="Palatino Linotype" w:hAnsi="Palatino Linotype"/>
          <w:sz w:val="24"/>
          <w:szCs w:val="24"/>
        </w:rPr>
        <w:t>de dos mil veintidós, rindió su respuesta a la</w:t>
      </w:r>
      <w:r w:rsidR="0037405F">
        <w:rPr>
          <w:rFonts w:ascii="Palatino Linotype" w:hAnsi="Palatino Linotype"/>
          <w:sz w:val="24"/>
          <w:szCs w:val="24"/>
        </w:rPr>
        <w:t>s</w:t>
      </w:r>
      <w:r>
        <w:rPr>
          <w:rFonts w:ascii="Palatino Linotype" w:hAnsi="Palatino Linotype"/>
          <w:sz w:val="24"/>
          <w:szCs w:val="24"/>
        </w:rPr>
        <w:t xml:space="preserve"> solicitud</w:t>
      </w:r>
      <w:r w:rsidR="0037405F">
        <w:rPr>
          <w:rFonts w:ascii="Palatino Linotype" w:hAnsi="Palatino Linotype"/>
          <w:sz w:val="24"/>
          <w:szCs w:val="24"/>
        </w:rPr>
        <w:t>es</w:t>
      </w:r>
      <w:r>
        <w:rPr>
          <w:rFonts w:ascii="Palatino Linotype" w:hAnsi="Palatino Linotype"/>
          <w:sz w:val="24"/>
          <w:szCs w:val="24"/>
        </w:rPr>
        <w:t xml:space="preserve"> de información formulada</w:t>
      </w:r>
      <w:r w:rsidR="0037405F">
        <w:rPr>
          <w:rFonts w:ascii="Palatino Linotype" w:hAnsi="Palatino Linotype"/>
          <w:sz w:val="24"/>
          <w:szCs w:val="24"/>
        </w:rPr>
        <w:t>s</w:t>
      </w:r>
      <w:r>
        <w:rPr>
          <w:rFonts w:ascii="Palatino Linotype" w:hAnsi="Palatino Linotype"/>
          <w:sz w:val="24"/>
          <w:szCs w:val="24"/>
        </w:rPr>
        <w:t xml:space="preserve"> por el particular, adjuntando para tal efecto lo siguiente:</w:t>
      </w:r>
    </w:p>
    <w:tbl>
      <w:tblPr>
        <w:tblStyle w:val="Tablaconcuadrcula"/>
        <w:tblW w:w="4925" w:type="pct"/>
        <w:tblLook w:val="04A0" w:firstRow="1" w:lastRow="0" w:firstColumn="1" w:lastColumn="0" w:noHBand="0" w:noVBand="1"/>
      </w:tblPr>
      <w:tblGrid>
        <w:gridCol w:w="1696"/>
        <w:gridCol w:w="5387"/>
        <w:gridCol w:w="1843"/>
      </w:tblGrid>
      <w:tr w:rsidR="0037405F" w:rsidTr="00903672">
        <w:tc>
          <w:tcPr>
            <w:tcW w:w="1696" w:type="dxa"/>
            <w:shd w:val="clear" w:color="auto" w:fill="D0CECE" w:themeFill="background2" w:themeFillShade="E6"/>
          </w:tcPr>
          <w:p w:rsidR="0037405F" w:rsidRPr="00EE73BF" w:rsidRDefault="0037405F" w:rsidP="0037405F">
            <w:pPr>
              <w:spacing w:before="240" w:line="360" w:lineRule="auto"/>
              <w:jc w:val="center"/>
              <w:rPr>
                <w:rFonts w:ascii="Palatino Linotype" w:hAnsi="Palatino Linotype" w:cs="Arial"/>
                <w:b/>
                <w:i/>
                <w:sz w:val="24"/>
              </w:rPr>
            </w:pPr>
            <w:r>
              <w:rPr>
                <w:rFonts w:ascii="Palatino Linotype" w:hAnsi="Palatino Linotype" w:cs="Arial"/>
                <w:b/>
                <w:i/>
                <w:sz w:val="24"/>
              </w:rPr>
              <w:lastRenderedPageBreak/>
              <w:t>Solicitud de información.</w:t>
            </w:r>
          </w:p>
        </w:tc>
        <w:tc>
          <w:tcPr>
            <w:tcW w:w="5387" w:type="dxa"/>
            <w:shd w:val="clear" w:color="auto" w:fill="D0CECE" w:themeFill="background2" w:themeFillShade="E6"/>
          </w:tcPr>
          <w:p w:rsidR="0037405F" w:rsidRDefault="0037405F" w:rsidP="0037405F">
            <w:pPr>
              <w:spacing w:before="240"/>
              <w:jc w:val="center"/>
              <w:rPr>
                <w:rFonts w:ascii="Palatino Linotype" w:hAnsi="Palatino Linotype" w:cs="Arial"/>
                <w:b/>
                <w:i/>
                <w:sz w:val="24"/>
              </w:rPr>
            </w:pPr>
            <w:r>
              <w:rPr>
                <w:rFonts w:ascii="Palatino Linotype" w:hAnsi="Palatino Linotype" w:cs="Arial"/>
                <w:b/>
                <w:i/>
                <w:sz w:val="24"/>
              </w:rPr>
              <w:t>Respuesta</w:t>
            </w:r>
            <w:r w:rsidRPr="00EE73BF">
              <w:rPr>
                <w:rFonts w:ascii="Palatino Linotype" w:hAnsi="Palatino Linotype" w:cs="Arial"/>
                <w:b/>
                <w:i/>
                <w:sz w:val="24"/>
              </w:rPr>
              <w:t>.</w:t>
            </w:r>
          </w:p>
        </w:tc>
        <w:tc>
          <w:tcPr>
            <w:tcW w:w="1843" w:type="dxa"/>
            <w:shd w:val="clear" w:color="auto" w:fill="D0CECE" w:themeFill="background2" w:themeFillShade="E6"/>
          </w:tcPr>
          <w:p w:rsidR="0037405F" w:rsidRDefault="0037405F" w:rsidP="0037405F">
            <w:pPr>
              <w:spacing w:before="240"/>
              <w:jc w:val="center"/>
              <w:rPr>
                <w:rFonts w:ascii="Palatino Linotype" w:hAnsi="Palatino Linotype" w:cs="Arial"/>
                <w:b/>
                <w:i/>
                <w:sz w:val="24"/>
              </w:rPr>
            </w:pPr>
            <w:r>
              <w:rPr>
                <w:rFonts w:ascii="Palatino Linotype" w:hAnsi="Palatino Linotype" w:cs="Arial"/>
                <w:b/>
                <w:i/>
                <w:sz w:val="24"/>
              </w:rPr>
              <w:t>Cumplimiento.</w:t>
            </w:r>
          </w:p>
        </w:tc>
      </w:tr>
      <w:tr w:rsidR="0037405F" w:rsidTr="00903672">
        <w:tc>
          <w:tcPr>
            <w:tcW w:w="1696" w:type="dxa"/>
          </w:tcPr>
          <w:p w:rsidR="0037405F" w:rsidRPr="0037405F" w:rsidRDefault="0037405F" w:rsidP="0037405F">
            <w:pPr>
              <w:spacing w:before="240"/>
              <w:jc w:val="both"/>
              <w:rPr>
                <w:rFonts w:ascii="Palatino Linotype" w:hAnsi="Palatino Linotype" w:cs="Arial"/>
                <w:i/>
                <w:sz w:val="20"/>
                <w:szCs w:val="20"/>
              </w:rPr>
            </w:pPr>
            <w:r w:rsidRPr="0037405F">
              <w:rPr>
                <w:rFonts w:ascii="Palatino Linotype" w:hAnsi="Palatino Linotype"/>
                <w:i/>
                <w:color w:val="000000"/>
                <w:sz w:val="20"/>
                <w:szCs w:val="20"/>
              </w:rPr>
              <w:t>TODAS LAS RENUNCIAS RECABADAS EN AGOSTO 2022</w:t>
            </w:r>
            <w:r w:rsidRPr="0037405F">
              <w:rPr>
                <w:rFonts w:ascii="Palatino Linotype" w:hAnsi="Palatino Linotype" w:cs="Arial"/>
                <w:i/>
                <w:sz w:val="20"/>
                <w:szCs w:val="20"/>
              </w:rPr>
              <w:t>.</w:t>
            </w:r>
          </w:p>
        </w:tc>
        <w:tc>
          <w:tcPr>
            <w:tcW w:w="5387" w:type="dxa"/>
          </w:tcPr>
          <w:p w:rsidR="0037405F" w:rsidRPr="0037405F" w:rsidRDefault="0037405F" w:rsidP="0037405F">
            <w:pPr>
              <w:spacing w:before="240"/>
              <w:jc w:val="both"/>
              <w:rPr>
                <w:rFonts w:ascii="Palatino Linotype" w:hAnsi="Palatino Linotype" w:cs="Arial"/>
                <w:i/>
                <w:sz w:val="24"/>
              </w:rPr>
            </w:pPr>
            <w:r w:rsidRPr="0037405F">
              <w:rPr>
                <w:rFonts w:ascii="Palatino Linotype" w:hAnsi="Palatino Linotype" w:cs="Arial"/>
                <w:b/>
                <w:i/>
                <w:sz w:val="24"/>
              </w:rPr>
              <w:t>respuesta de solicitud 1122-22.pdf</w:t>
            </w:r>
            <w:r>
              <w:rPr>
                <w:rFonts w:ascii="Palatino Linotype" w:hAnsi="Palatino Linotype" w:cs="Arial"/>
                <w:b/>
                <w:i/>
                <w:sz w:val="24"/>
              </w:rPr>
              <w:t xml:space="preserve">: </w:t>
            </w:r>
            <w:r>
              <w:rPr>
                <w:rFonts w:ascii="Palatino Linotype" w:hAnsi="Palatino Linotype" w:cs="Arial"/>
                <w:i/>
                <w:sz w:val="24"/>
              </w:rPr>
              <w:t>Contiene un documento emitido por el Titular de la Unidad de Transparencia de Zinacantepe</w:t>
            </w:r>
            <w:r w:rsidR="00F318C5">
              <w:rPr>
                <w:rFonts w:ascii="Palatino Linotype" w:hAnsi="Palatino Linotype" w:cs="Arial"/>
                <w:i/>
                <w:sz w:val="24"/>
              </w:rPr>
              <w:t>c, mediante el cual determina que la solicitud en comento</w:t>
            </w:r>
            <w:r w:rsidR="00EE135E">
              <w:rPr>
                <w:rFonts w:ascii="Palatino Linotype" w:hAnsi="Palatino Linotype" w:cs="Arial"/>
                <w:i/>
                <w:sz w:val="24"/>
              </w:rPr>
              <w:t xml:space="preserve"> no constituye un derecho de acceso a la información pública, sino que</w:t>
            </w:r>
            <w:r w:rsidR="00F318C5">
              <w:rPr>
                <w:rFonts w:ascii="Palatino Linotype" w:hAnsi="Palatino Linotype" w:cs="Arial"/>
                <w:i/>
                <w:sz w:val="24"/>
              </w:rPr>
              <w:t xml:space="preserve"> se trata de un derecho de petición </w:t>
            </w:r>
            <w:r w:rsidR="00EE135E">
              <w:rPr>
                <w:rFonts w:ascii="Palatino Linotype" w:hAnsi="Palatino Linotype" w:cs="Arial"/>
                <w:i/>
                <w:sz w:val="24"/>
              </w:rPr>
              <w:t>manifestado en el artículo 8  de la Constitución Política de los Estados Unidos Mexicanos, por lo que exhorta al ahora recurrente, a dirigirse a la Oficialía de Partes de la Presidencia Municipal.</w:t>
            </w:r>
          </w:p>
        </w:tc>
        <w:tc>
          <w:tcPr>
            <w:tcW w:w="1843" w:type="dxa"/>
            <w:vAlign w:val="center"/>
          </w:tcPr>
          <w:p w:rsidR="0037405F" w:rsidRPr="00EE135E" w:rsidRDefault="00EE135E" w:rsidP="00EE135E">
            <w:pPr>
              <w:spacing w:before="240"/>
              <w:jc w:val="center"/>
              <w:rPr>
                <w:rFonts w:ascii="Palatino Linotype" w:hAnsi="Palatino Linotype"/>
                <w:b/>
                <w:i/>
              </w:rPr>
            </w:pPr>
            <w:r>
              <w:rPr>
                <w:rFonts w:ascii="Palatino Linotype" w:hAnsi="Palatino Linotype"/>
                <w:b/>
                <w:sz w:val="28"/>
              </w:rPr>
              <w:t>No</w:t>
            </w:r>
          </w:p>
        </w:tc>
      </w:tr>
      <w:tr w:rsidR="0037405F" w:rsidTr="00903672">
        <w:tc>
          <w:tcPr>
            <w:tcW w:w="1696" w:type="dxa"/>
          </w:tcPr>
          <w:p w:rsidR="0037405F" w:rsidRPr="0037405F" w:rsidRDefault="0037405F" w:rsidP="0037405F">
            <w:pPr>
              <w:spacing w:before="240"/>
              <w:jc w:val="both"/>
              <w:rPr>
                <w:rFonts w:ascii="Palatino Linotype" w:hAnsi="Palatino Linotype" w:cs="Arial"/>
                <w:i/>
                <w:sz w:val="20"/>
                <w:szCs w:val="20"/>
              </w:rPr>
            </w:pPr>
            <w:r w:rsidRPr="0037405F">
              <w:rPr>
                <w:rFonts w:ascii="Palatino Linotype" w:hAnsi="Palatino Linotype"/>
                <w:i/>
                <w:color w:val="000000"/>
                <w:sz w:val="20"/>
                <w:szCs w:val="20"/>
              </w:rPr>
              <w:t>TODAS LAS RENUNCIAS RECABADAS EN JULIO 2022.</w:t>
            </w:r>
          </w:p>
        </w:tc>
        <w:tc>
          <w:tcPr>
            <w:tcW w:w="5387" w:type="dxa"/>
          </w:tcPr>
          <w:p w:rsidR="0037405F" w:rsidRDefault="00EE135E" w:rsidP="00EE135E">
            <w:pPr>
              <w:spacing w:before="240"/>
              <w:jc w:val="both"/>
              <w:rPr>
                <w:rFonts w:ascii="Palatino Linotype" w:hAnsi="Palatino Linotype" w:cs="Arial"/>
                <w:i/>
                <w:sz w:val="24"/>
              </w:rPr>
            </w:pPr>
            <w:r w:rsidRPr="0037405F">
              <w:rPr>
                <w:rFonts w:ascii="Palatino Linotype" w:hAnsi="Palatino Linotype" w:cs="Arial"/>
                <w:b/>
                <w:i/>
                <w:sz w:val="24"/>
              </w:rPr>
              <w:t>respuesta de solicitud 112</w:t>
            </w:r>
            <w:r>
              <w:rPr>
                <w:rFonts w:ascii="Palatino Linotype" w:hAnsi="Palatino Linotype" w:cs="Arial"/>
                <w:b/>
                <w:i/>
                <w:sz w:val="24"/>
              </w:rPr>
              <w:t>1</w:t>
            </w:r>
            <w:r w:rsidRPr="0037405F">
              <w:rPr>
                <w:rFonts w:ascii="Palatino Linotype" w:hAnsi="Palatino Linotype" w:cs="Arial"/>
                <w:b/>
                <w:i/>
                <w:sz w:val="24"/>
              </w:rPr>
              <w:t>-22.pdf</w:t>
            </w:r>
            <w:r>
              <w:rPr>
                <w:rFonts w:ascii="Palatino Linotype" w:hAnsi="Palatino Linotype" w:cs="Arial"/>
                <w:b/>
                <w:i/>
                <w:sz w:val="24"/>
              </w:rPr>
              <w:t xml:space="preserve">: </w:t>
            </w:r>
            <w:r>
              <w:rPr>
                <w:rFonts w:ascii="Palatino Linotype" w:hAnsi="Palatino Linotype" w:cs="Arial"/>
                <w:i/>
                <w:sz w:val="24"/>
              </w:rPr>
              <w:t>Contiene un documento emitido por el Titular de la Unidad de Transparencia de Zinacantepec, mediante el cual determina que la solicitud en comento no constituye un derecho de acceso a la información pública, sino que se trata de un derecho de petición manifestado en el artículo 8  de la Constitución Política de los Estados Unidos Mexicanos, por lo que exhorta al ahora recurrente, a dirigirse a la Oficialía de Partes de la Presidencia Municipal.</w:t>
            </w:r>
          </w:p>
        </w:tc>
        <w:tc>
          <w:tcPr>
            <w:tcW w:w="1843" w:type="dxa"/>
            <w:vAlign w:val="center"/>
          </w:tcPr>
          <w:p w:rsidR="0037405F" w:rsidRDefault="00EE135E" w:rsidP="00EE135E">
            <w:pPr>
              <w:spacing w:before="240"/>
              <w:ind w:firstLine="708"/>
              <w:rPr>
                <w:rFonts w:ascii="Palatino Linotype" w:hAnsi="Palatino Linotype" w:cs="Arial"/>
                <w:i/>
                <w:sz w:val="24"/>
              </w:rPr>
            </w:pPr>
            <w:r>
              <w:rPr>
                <w:rFonts w:ascii="Palatino Linotype" w:hAnsi="Palatino Linotype"/>
                <w:b/>
                <w:sz w:val="28"/>
              </w:rPr>
              <w:t>No</w:t>
            </w:r>
          </w:p>
        </w:tc>
      </w:tr>
      <w:tr w:rsidR="0037405F" w:rsidTr="00903672">
        <w:tc>
          <w:tcPr>
            <w:tcW w:w="1696" w:type="dxa"/>
          </w:tcPr>
          <w:p w:rsidR="0037405F" w:rsidRPr="0037405F" w:rsidRDefault="0037405F" w:rsidP="0037405F">
            <w:pPr>
              <w:spacing w:before="240"/>
              <w:jc w:val="both"/>
              <w:rPr>
                <w:rFonts w:ascii="Palatino Linotype" w:hAnsi="Palatino Linotype" w:cs="Arial"/>
                <w:i/>
                <w:sz w:val="20"/>
                <w:szCs w:val="20"/>
              </w:rPr>
            </w:pPr>
            <w:r w:rsidRPr="0037405F">
              <w:rPr>
                <w:rFonts w:ascii="Palatino Linotype" w:hAnsi="Palatino Linotype"/>
                <w:i/>
                <w:color w:val="000000"/>
                <w:sz w:val="20"/>
                <w:szCs w:val="20"/>
              </w:rPr>
              <w:t>TODAS LAS RENUNCIAS RECABADAS EN JUNIO 2022.</w:t>
            </w:r>
          </w:p>
        </w:tc>
        <w:tc>
          <w:tcPr>
            <w:tcW w:w="5387" w:type="dxa"/>
          </w:tcPr>
          <w:p w:rsidR="0037405F" w:rsidRDefault="00EE135E" w:rsidP="00EE135E">
            <w:pPr>
              <w:spacing w:before="240"/>
              <w:jc w:val="both"/>
              <w:rPr>
                <w:rFonts w:ascii="Palatino Linotype" w:hAnsi="Palatino Linotype" w:cs="Arial"/>
                <w:i/>
                <w:sz w:val="24"/>
              </w:rPr>
            </w:pPr>
            <w:r w:rsidRPr="0037405F">
              <w:rPr>
                <w:rFonts w:ascii="Palatino Linotype" w:hAnsi="Palatino Linotype" w:cs="Arial"/>
                <w:b/>
                <w:i/>
                <w:sz w:val="24"/>
              </w:rPr>
              <w:t>respuesta de solicitud 112</w:t>
            </w:r>
            <w:r>
              <w:rPr>
                <w:rFonts w:ascii="Palatino Linotype" w:hAnsi="Palatino Linotype" w:cs="Arial"/>
                <w:b/>
                <w:i/>
                <w:sz w:val="24"/>
              </w:rPr>
              <w:t>0</w:t>
            </w:r>
            <w:r w:rsidRPr="0037405F">
              <w:rPr>
                <w:rFonts w:ascii="Palatino Linotype" w:hAnsi="Palatino Linotype" w:cs="Arial"/>
                <w:b/>
                <w:i/>
                <w:sz w:val="24"/>
              </w:rPr>
              <w:t>-22.pdf</w:t>
            </w:r>
            <w:r>
              <w:rPr>
                <w:rFonts w:ascii="Palatino Linotype" w:hAnsi="Palatino Linotype" w:cs="Arial"/>
                <w:b/>
                <w:i/>
                <w:sz w:val="24"/>
              </w:rPr>
              <w:t xml:space="preserve">: </w:t>
            </w:r>
            <w:r>
              <w:rPr>
                <w:rFonts w:ascii="Palatino Linotype" w:hAnsi="Palatino Linotype" w:cs="Arial"/>
                <w:i/>
                <w:sz w:val="24"/>
              </w:rPr>
              <w:t xml:space="preserve">Contiene un documento emitido por el Titular de la Unidad de Transparencia de Zinacantepec, mediante el cual determina que la solicitud en comento no constituye un derecho de acceso a la información pública, sino que se trata de un derecho de petición manifestado en el artículo 8  de la Constitución Política de los Estados Unidos Mexicanos, por lo que exhorta al ahora </w:t>
            </w:r>
            <w:r>
              <w:rPr>
                <w:rFonts w:ascii="Palatino Linotype" w:hAnsi="Palatino Linotype" w:cs="Arial"/>
                <w:i/>
                <w:sz w:val="24"/>
              </w:rPr>
              <w:lastRenderedPageBreak/>
              <w:t>recurrente, a dirigirse a la Oficialía de Partes de la Presidencia Municipal.</w:t>
            </w:r>
          </w:p>
        </w:tc>
        <w:tc>
          <w:tcPr>
            <w:tcW w:w="1843" w:type="dxa"/>
            <w:vAlign w:val="center"/>
          </w:tcPr>
          <w:p w:rsidR="0037405F" w:rsidRDefault="00EE135E" w:rsidP="00EE135E">
            <w:pPr>
              <w:spacing w:before="240"/>
              <w:jc w:val="center"/>
              <w:rPr>
                <w:rFonts w:ascii="Palatino Linotype" w:hAnsi="Palatino Linotype" w:cs="Arial"/>
                <w:i/>
                <w:sz w:val="24"/>
              </w:rPr>
            </w:pPr>
            <w:r>
              <w:rPr>
                <w:rFonts w:ascii="Palatino Linotype" w:hAnsi="Palatino Linotype"/>
                <w:b/>
                <w:sz w:val="28"/>
              </w:rPr>
              <w:lastRenderedPageBreak/>
              <w:t>No</w:t>
            </w:r>
          </w:p>
        </w:tc>
      </w:tr>
      <w:tr w:rsidR="0037405F" w:rsidTr="00903672">
        <w:tc>
          <w:tcPr>
            <w:tcW w:w="1696" w:type="dxa"/>
          </w:tcPr>
          <w:p w:rsidR="0037405F" w:rsidRPr="0037405F" w:rsidRDefault="0037405F" w:rsidP="0037405F">
            <w:pPr>
              <w:spacing w:before="240"/>
              <w:jc w:val="both"/>
              <w:rPr>
                <w:rFonts w:ascii="Palatino Linotype" w:hAnsi="Palatino Linotype" w:cs="Arial"/>
                <w:i/>
                <w:sz w:val="20"/>
                <w:szCs w:val="20"/>
              </w:rPr>
            </w:pPr>
            <w:r w:rsidRPr="0037405F">
              <w:rPr>
                <w:rFonts w:ascii="Palatino Linotype" w:hAnsi="Palatino Linotype"/>
                <w:i/>
                <w:color w:val="000000"/>
                <w:sz w:val="20"/>
                <w:szCs w:val="20"/>
              </w:rPr>
              <w:t>TODAS LAS RENUNCIAS RECABADAS EN MAYO 2022</w:t>
            </w:r>
            <w:r w:rsidRPr="0037405F">
              <w:rPr>
                <w:rFonts w:ascii="Palatino Linotype" w:hAnsi="Palatino Linotype" w:cs="Arial"/>
                <w:i/>
                <w:sz w:val="20"/>
                <w:szCs w:val="20"/>
              </w:rPr>
              <w:t>.</w:t>
            </w:r>
          </w:p>
        </w:tc>
        <w:tc>
          <w:tcPr>
            <w:tcW w:w="5387" w:type="dxa"/>
          </w:tcPr>
          <w:p w:rsidR="0037405F" w:rsidRDefault="00EE135E" w:rsidP="00EE135E">
            <w:pPr>
              <w:spacing w:before="240"/>
              <w:jc w:val="both"/>
              <w:rPr>
                <w:rFonts w:ascii="Palatino Linotype" w:hAnsi="Palatino Linotype" w:cs="Arial"/>
                <w:i/>
                <w:sz w:val="24"/>
              </w:rPr>
            </w:pPr>
            <w:r>
              <w:rPr>
                <w:rFonts w:ascii="Palatino Linotype" w:hAnsi="Palatino Linotype" w:cs="Arial"/>
                <w:b/>
                <w:i/>
                <w:sz w:val="24"/>
              </w:rPr>
              <w:t>respuesta de solicitud 1119</w:t>
            </w:r>
            <w:r w:rsidRPr="0037405F">
              <w:rPr>
                <w:rFonts w:ascii="Palatino Linotype" w:hAnsi="Palatino Linotype" w:cs="Arial"/>
                <w:b/>
                <w:i/>
                <w:sz w:val="24"/>
              </w:rPr>
              <w:t>-22.pdf</w:t>
            </w:r>
            <w:r>
              <w:rPr>
                <w:rFonts w:ascii="Palatino Linotype" w:hAnsi="Palatino Linotype" w:cs="Arial"/>
                <w:b/>
                <w:i/>
                <w:sz w:val="24"/>
              </w:rPr>
              <w:t xml:space="preserve">: </w:t>
            </w:r>
            <w:r>
              <w:rPr>
                <w:rFonts w:ascii="Palatino Linotype" w:hAnsi="Palatino Linotype" w:cs="Arial"/>
                <w:i/>
                <w:sz w:val="24"/>
              </w:rPr>
              <w:t>Contiene un documento emitido por el Titular de la Unidad de Transparencia de Zinacantepec, mediante el cual determina que la solicitud en comento no constituye un derecho de acceso a la información pública, sino que se trata de un derecho de petición manifestado en el artículo 8  de la Constitución Política de los Estados Unidos Mexicanos, por lo que exhorta al ahora recurrente, a dirigirse a la Oficialía de Partes de la Presidencia Municipal.</w:t>
            </w:r>
          </w:p>
        </w:tc>
        <w:tc>
          <w:tcPr>
            <w:tcW w:w="1843" w:type="dxa"/>
            <w:vAlign w:val="center"/>
          </w:tcPr>
          <w:p w:rsidR="0037405F" w:rsidRDefault="00EE135E" w:rsidP="00EE135E">
            <w:pPr>
              <w:spacing w:before="240"/>
              <w:jc w:val="center"/>
              <w:rPr>
                <w:rFonts w:ascii="Palatino Linotype" w:hAnsi="Palatino Linotype" w:cs="Arial"/>
                <w:i/>
                <w:sz w:val="24"/>
              </w:rPr>
            </w:pPr>
            <w:r>
              <w:rPr>
                <w:rFonts w:ascii="Palatino Linotype" w:hAnsi="Palatino Linotype"/>
                <w:b/>
                <w:sz w:val="28"/>
              </w:rPr>
              <w:t>No</w:t>
            </w:r>
          </w:p>
        </w:tc>
      </w:tr>
      <w:tr w:rsidR="0037405F" w:rsidTr="00903672">
        <w:tc>
          <w:tcPr>
            <w:tcW w:w="1696" w:type="dxa"/>
          </w:tcPr>
          <w:p w:rsidR="0037405F" w:rsidRPr="0037405F" w:rsidRDefault="0037405F" w:rsidP="0037405F">
            <w:pPr>
              <w:spacing w:before="240"/>
              <w:jc w:val="both"/>
              <w:rPr>
                <w:rFonts w:ascii="Palatino Linotype" w:hAnsi="Palatino Linotype" w:cs="Arial"/>
                <w:i/>
                <w:sz w:val="20"/>
                <w:szCs w:val="20"/>
              </w:rPr>
            </w:pPr>
            <w:r w:rsidRPr="0037405F">
              <w:rPr>
                <w:rFonts w:ascii="Palatino Linotype" w:hAnsi="Palatino Linotype"/>
                <w:i/>
                <w:color w:val="000000"/>
                <w:sz w:val="20"/>
                <w:szCs w:val="20"/>
              </w:rPr>
              <w:t>TODAS LAS RENUNCIAS RECABADAS EN ABRIL 2022</w:t>
            </w:r>
            <w:r w:rsidRPr="0037405F">
              <w:rPr>
                <w:rFonts w:ascii="Palatino Linotype" w:hAnsi="Palatino Linotype" w:cs="Arial"/>
                <w:i/>
                <w:sz w:val="20"/>
                <w:szCs w:val="20"/>
              </w:rPr>
              <w:t>.</w:t>
            </w:r>
          </w:p>
        </w:tc>
        <w:tc>
          <w:tcPr>
            <w:tcW w:w="5387" w:type="dxa"/>
          </w:tcPr>
          <w:p w:rsidR="0037405F" w:rsidRDefault="00EE135E" w:rsidP="00EE135E">
            <w:pPr>
              <w:spacing w:before="240"/>
              <w:jc w:val="both"/>
              <w:rPr>
                <w:rFonts w:ascii="Palatino Linotype" w:hAnsi="Palatino Linotype" w:cs="Arial"/>
                <w:i/>
                <w:sz w:val="24"/>
              </w:rPr>
            </w:pPr>
            <w:r>
              <w:rPr>
                <w:rFonts w:ascii="Palatino Linotype" w:hAnsi="Palatino Linotype" w:cs="Arial"/>
                <w:b/>
                <w:i/>
                <w:sz w:val="24"/>
              </w:rPr>
              <w:t>respuesta de solicitud 1118</w:t>
            </w:r>
            <w:r w:rsidRPr="0037405F">
              <w:rPr>
                <w:rFonts w:ascii="Palatino Linotype" w:hAnsi="Palatino Linotype" w:cs="Arial"/>
                <w:b/>
                <w:i/>
                <w:sz w:val="24"/>
              </w:rPr>
              <w:t>-22.pdf</w:t>
            </w:r>
            <w:r>
              <w:rPr>
                <w:rFonts w:ascii="Palatino Linotype" w:hAnsi="Palatino Linotype" w:cs="Arial"/>
                <w:b/>
                <w:i/>
                <w:sz w:val="24"/>
              </w:rPr>
              <w:t xml:space="preserve">: </w:t>
            </w:r>
            <w:r>
              <w:rPr>
                <w:rFonts w:ascii="Palatino Linotype" w:hAnsi="Palatino Linotype" w:cs="Arial"/>
                <w:i/>
                <w:sz w:val="24"/>
              </w:rPr>
              <w:t>Contiene un documento emitido por el Titular de la Unidad de Transparencia de Zinacantepec, mediante el cual determina que la solicitud en comento no constituye un derecho de acceso a la información pública, sino que se trata de un derecho de petición manifestado en el artículo 8  de la Constitución Política de los Estados Unidos Mexicanos, por lo que exhorta al ahora recurrente, a dirigirse a la Oficialía de Partes de la Presidencia Municipal.</w:t>
            </w:r>
          </w:p>
        </w:tc>
        <w:tc>
          <w:tcPr>
            <w:tcW w:w="1843" w:type="dxa"/>
            <w:vAlign w:val="center"/>
          </w:tcPr>
          <w:p w:rsidR="0037405F" w:rsidRDefault="00EE135E" w:rsidP="00EE135E">
            <w:pPr>
              <w:spacing w:before="240"/>
              <w:jc w:val="center"/>
              <w:rPr>
                <w:rFonts w:ascii="Palatino Linotype" w:hAnsi="Palatino Linotype" w:cs="Arial"/>
                <w:i/>
                <w:sz w:val="24"/>
              </w:rPr>
            </w:pPr>
            <w:r>
              <w:rPr>
                <w:rFonts w:ascii="Palatino Linotype" w:hAnsi="Palatino Linotype"/>
                <w:b/>
                <w:sz w:val="28"/>
              </w:rPr>
              <w:t>No</w:t>
            </w:r>
          </w:p>
        </w:tc>
      </w:tr>
      <w:tr w:rsidR="0037405F" w:rsidTr="00903672">
        <w:tc>
          <w:tcPr>
            <w:tcW w:w="1696" w:type="dxa"/>
          </w:tcPr>
          <w:p w:rsidR="0037405F" w:rsidRPr="0037405F" w:rsidRDefault="0037405F" w:rsidP="0037405F">
            <w:pPr>
              <w:spacing w:before="240"/>
              <w:jc w:val="both"/>
              <w:rPr>
                <w:rFonts w:ascii="Palatino Linotype" w:hAnsi="Palatino Linotype"/>
                <w:i/>
                <w:color w:val="000000"/>
                <w:sz w:val="20"/>
                <w:szCs w:val="20"/>
              </w:rPr>
            </w:pPr>
            <w:r w:rsidRPr="0037405F">
              <w:rPr>
                <w:rFonts w:ascii="Palatino Linotype" w:hAnsi="Palatino Linotype"/>
                <w:i/>
                <w:color w:val="000000"/>
                <w:sz w:val="20"/>
                <w:szCs w:val="20"/>
              </w:rPr>
              <w:t>TODAS LAS RENUNCIAS RECABADAS EN MARZO 2022</w:t>
            </w:r>
            <w:r w:rsidRPr="0037405F">
              <w:rPr>
                <w:rFonts w:ascii="Palatino Linotype" w:hAnsi="Palatino Linotype" w:cs="Arial"/>
                <w:i/>
                <w:sz w:val="20"/>
                <w:szCs w:val="20"/>
              </w:rPr>
              <w:t>.</w:t>
            </w:r>
          </w:p>
        </w:tc>
        <w:tc>
          <w:tcPr>
            <w:tcW w:w="5387" w:type="dxa"/>
          </w:tcPr>
          <w:p w:rsidR="0037405F" w:rsidRDefault="00EE135E" w:rsidP="00EE135E">
            <w:pPr>
              <w:spacing w:before="240"/>
              <w:jc w:val="both"/>
              <w:rPr>
                <w:rFonts w:ascii="Palatino Linotype" w:hAnsi="Palatino Linotype" w:cs="Arial"/>
                <w:i/>
                <w:sz w:val="24"/>
              </w:rPr>
            </w:pPr>
            <w:r w:rsidRPr="0037405F">
              <w:rPr>
                <w:rFonts w:ascii="Palatino Linotype" w:hAnsi="Palatino Linotype" w:cs="Arial"/>
                <w:b/>
                <w:i/>
                <w:sz w:val="24"/>
              </w:rPr>
              <w:t>respuesta de solicitud 11</w:t>
            </w:r>
            <w:r>
              <w:rPr>
                <w:rFonts w:ascii="Palatino Linotype" w:hAnsi="Palatino Linotype" w:cs="Arial"/>
                <w:b/>
                <w:i/>
                <w:sz w:val="24"/>
              </w:rPr>
              <w:t>17</w:t>
            </w:r>
            <w:r w:rsidRPr="0037405F">
              <w:rPr>
                <w:rFonts w:ascii="Palatino Linotype" w:hAnsi="Palatino Linotype" w:cs="Arial"/>
                <w:b/>
                <w:i/>
                <w:sz w:val="24"/>
              </w:rPr>
              <w:t>-22.pdf</w:t>
            </w:r>
            <w:r>
              <w:rPr>
                <w:rFonts w:ascii="Palatino Linotype" w:hAnsi="Palatino Linotype" w:cs="Arial"/>
                <w:b/>
                <w:i/>
                <w:sz w:val="24"/>
              </w:rPr>
              <w:t xml:space="preserve">: </w:t>
            </w:r>
            <w:r>
              <w:rPr>
                <w:rFonts w:ascii="Palatino Linotype" w:hAnsi="Palatino Linotype" w:cs="Arial"/>
                <w:i/>
                <w:sz w:val="24"/>
              </w:rPr>
              <w:t>Contiene un documento emitido por el Titular de la Unidad de Transparencia de Zinacantepec, mediante el cual determina que la solicitud en comento no constituye un derecho de acceso a la información pública, sino que se trata de un derecho de petición manifestado en el artículo 8  de la Constitución Política de los Estados Unidos Mexicanos, por lo que exhorta al ahora recurrente, a dirigirse a la Oficialía de Partes de la Presidencia Municipal.</w:t>
            </w:r>
          </w:p>
        </w:tc>
        <w:tc>
          <w:tcPr>
            <w:tcW w:w="1843" w:type="dxa"/>
            <w:vAlign w:val="center"/>
          </w:tcPr>
          <w:p w:rsidR="0037405F" w:rsidRDefault="00EE135E" w:rsidP="00EE135E">
            <w:pPr>
              <w:spacing w:before="240"/>
              <w:jc w:val="center"/>
              <w:rPr>
                <w:rFonts w:ascii="Palatino Linotype" w:hAnsi="Palatino Linotype" w:cs="Arial"/>
                <w:i/>
                <w:sz w:val="24"/>
              </w:rPr>
            </w:pPr>
            <w:r>
              <w:rPr>
                <w:rFonts w:ascii="Palatino Linotype" w:hAnsi="Palatino Linotype"/>
                <w:b/>
                <w:sz w:val="28"/>
              </w:rPr>
              <w:t>No</w:t>
            </w:r>
          </w:p>
        </w:tc>
      </w:tr>
      <w:tr w:rsidR="0037405F" w:rsidTr="00903672">
        <w:tc>
          <w:tcPr>
            <w:tcW w:w="1696" w:type="dxa"/>
          </w:tcPr>
          <w:p w:rsidR="0037405F" w:rsidRPr="0037405F" w:rsidRDefault="0037405F" w:rsidP="0037405F">
            <w:pPr>
              <w:spacing w:before="240"/>
              <w:jc w:val="both"/>
              <w:rPr>
                <w:rFonts w:ascii="Palatino Linotype" w:hAnsi="Palatino Linotype" w:cs="Arial"/>
                <w:i/>
                <w:sz w:val="20"/>
                <w:szCs w:val="20"/>
              </w:rPr>
            </w:pPr>
            <w:r w:rsidRPr="0037405F">
              <w:rPr>
                <w:rFonts w:ascii="Palatino Linotype" w:hAnsi="Palatino Linotype" w:cs="Arial"/>
                <w:i/>
                <w:sz w:val="20"/>
                <w:szCs w:val="20"/>
              </w:rPr>
              <w:lastRenderedPageBreak/>
              <w:t>TODAS LAS RENUNCIAS RECABADAS EN FEBRERO 2022.</w:t>
            </w:r>
          </w:p>
        </w:tc>
        <w:tc>
          <w:tcPr>
            <w:tcW w:w="5387" w:type="dxa"/>
          </w:tcPr>
          <w:p w:rsidR="0037405F" w:rsidRDefault="00EE135E" w:rsidP="00EE135E">
            <w:pPr>
              <w:spacing w:before="240"/>
              <w:jc w:val="both"/>
              <w:rPr>
                <w:rFonts w:ascii="Palatino Linotype" w:hAnsi="Palatino Linotype" w:cs="Arial"/>
                <w:sz w:val="20"/>
              </w:rPr>
            </w:pPr>
            <w:r w:rsidRPr="0037405F">
              <w:rPr>
                <w:rFonts w:ascii="Palatino Linotype" w:hAnsi="Palatino Linotype" w:cs="Arial"/>
                <w:b/>
                <w:i/>
                <w:sz w:val="24"/>
              </w:rPr>
              <w:t>respuesta de solicitud 11</w:t>
            </w:r>
            <w:r>
              <w:rPr>
                <w:rFonts w:ascii="Palatino Linotype" w:hAnsi="Palatino Linotype" w:cs="Arial"/>
                <w:b/>
                <w:i/>
                <w:sz w:val="24"/>
              </w:rPr>
              <w:t>16</w:t>
            </w:r>
            <w:r w:rsidRPr="0037405F">
              <w:rPr>
                <w:rFonts w:ascii="Palatino Linotype" w:hAnsi="Palatino Linotype" w:cs="Arial"/>
                <w:b/>
                <w:i/>
                <w:sz w:val="24"/>
              </w:rPr>
              <w:t>-22.pdf</w:t>
            </w:r>
            <w:r>
              <w:rPr>
                <w:rFonts w:ascii="Palatino Linotype" w:hAnsi="Palatino Linotype" w:cs="Arial"/>
                <w:b/>
                <w:i/>
                <w:sz w:val="24"/>
              </w:rPr>
              <w:t xml:space="preserve">: </w:t>
            </w:r>
            <w:r>
              <w:rPr>
                <w:rFonts w:ascii="Palatino Linotype" w:hAnsi="Palatino Linotype" w:cs="Arial"/>
                <w:i/>
                <w:sz w:val="24"/>
              </w:rPr>
              <w:t>Contiene un documento emitido por el Titular de la Unidad de Transparencia de Zinacantepec, mediante el cual determina que la solicitud en comento no constituye un derecho de acceso a la información pública, sino que se trata de un derecho de petición manifestado en el artículo 8  de la Constitución Política de los Estados Unidos Mexicanos, por lo que exhorta al ahora recurrente, a dirigirse a la Oficialía de Partes de la Presidencia Municipal.</w:t>
            </w:r>
          </w:p>
        </w:tc>
        <w:tc>
          <w:tcPr>
            <w:tcW w:w="1843" w:type="dxa"/>
            <w:vAlign w:val="center"/>
          </w:tcPr>
          <w:p w:rsidR="0037405F" w:rsidRDefault="00EE135E" w:rsidP="00EE135E">
            <w:pPr>
              <w:spacing w:before="240"/>
              <w:jc w:val="center"/>
              <w:rPr>
                <w:rFonts w:ascii="Palatino Linotype" w:hAnsi="Palatino Linotype" w:cs="Arial"/>
                <w:sz w:val="20"/>
              </w:rPr>
            </w:pPr>
            <w:r>
              <w:rPr>
                <w:rFonts w:ascii="Palatino Linotype" w:hAnsi="Palatino Linotype"/>
                <w:b/>
                <w:sz w:val="28"/>
              </w:rPr>
              <w:t>No</w:t>
            </w:r>
          </w:p>
        </w:tc>
      </w:tr>
      <w:tr w:rsidR="0037405F" w:rsidTr="00903672">
        <w:tc>
          <w:tcPr>
            <w:tcW w:w="1696" w:type="dxa"/>
          </w:tcPr>
          <w:p w:rsidR="0037405F" w:rsidRPr="0037405F" w:rsidRDefault="0037405F" w:rsidP="0037405F">
            <w:pPr>
              <w:spacing w:before="240"/>
              <w:jc w:val="both"/>
              <w:rPr>
                <w:rFonts w:ascii="Palatino Linotype" w:hAnsi="Palatino Linotype" w:cs="Arial"/>
                <w:i/>
                <w:sz w:val="20"/>
                <w:szCs w:val="20"/>
              </w:rPr>
            </w:pPr>
            <w:r w:rsidRPr="0037405F">
              <w:rPr>
                <w:rFonts w:ascii="Palatino Linotype" w:hAnsi="Palatino Linotype"/>
                <w:i/>
                <w:color w:val="000000"/>
                <w:sz w:val="20"/>
                <w:szCs w:val="20"/>
              </w:rPr>
              <w:t>TODAS LAS RENUNCIAS RECABADAS EN ENERO 2022</w:t>
            </w:r>
            <w:r w:rsidRPr="0037405F">
              <w:rPr>
                <w:rFonts w:ascii="Palatino Linotype" w:hAnsi="Palatino Linotype" w:cs="Arial"/>
                <w:i/>
                <w:sz w:val="20"/>
                <w:szCs w:val="20"/>
              </w:rPr>
              <w:t>.</w:t>
            </w:r>
          </w:p>
        </w:tc>
        <w:tc>
          <w:tcPr>
            <w:tcW w:w="5387" w:type="dxa"/>
          </w:tcPr>
          <w:p w:rsidR="0037405F" w:rsidRDefault="00EE135E" w:rsidP="00EE135E">
            <w:pPr>
              <w:spacing w:before="240"/>
              <w:jc w:val="both"/>
              <w:rPr>
                <w:rFonts w:ascii="Palatino Linotype" w:hAnsi="Palatino Linotype" w:cs="Arial"/>
                <w:i/>
                <w:sz w:val="24"/>
              </w:rPr>
            </w:pPr>
            <w:r w:rsidRPr="0037405F">
              <w:rPr>
                <w:rFonts w:ascii="Palatino Linotype" w:hAnsi="Palatino Linotype" w:cs="Arial"/>
                <w:b/>
                <w:i/>
                <w:sz w:val="24"/>
              </w:rPr>
              <w:t>respuesta de solicitud 11</w:t>
            </w:r>
            <w:r>
              <w:rPr>
                <w:rFonts w:ascii="Palatino Linotype" w:hAnsi="Palatino Linotype" w:cs="Arial"/>
                <w:b/>
                <w:i/>
                <w:sz w:val="24"/>
              </w:rPr>
              <w:t>15</w:t>
            </w:r>
            <w:r w:rsidRPr="0037405F">
              <w:rPr>
                <w:rFonts w:ascii="Palatino Linotype" w:hAnsi="Palatino Linotype" w:cs="Arial"/>
                <w:b/>
                <w:i/>
                <w:sz w:val="24"/>
              </w:rPr>
              <w:t>-22.pdf</w:t>
            </w:r>
            <w:r>
              <w:rPr>
                <w:rFonts w:ascii="Palatino Linotype" w:hAnsi="Palatino Linotype" w:cs="Arial"/>
                <w:b/>
                <w:i/>
                <w:sz w:val="24"/>
              </w:rPr>
              <w:t xml:space="preserve">: </w:t>
            </w:r>
            <w:r>
              <w:rPr>
                <w:rFonts w:ascii="Palatino Linotype" w:hAnsi="Palatino Linotype" w:cs="Arial"/>
                <w:i/>
                <w:sz w:val="24"/>
              </w:rPr>
              <w:t>Contiene un documento emitido por el Titular de la Unidad de Transparencia de Zinacantepec, mediante el cual determina que la solicitud en comento no constituye un derecho de acceso a la información pública, sino que se trata de un derecho de petición manifestado en el artículo 8  de la Constitución Política de los Estados Unidos Mexicanos, por lo que exhorta al ahora recurrente, a dirigirse a la Oficialía de Partes de la Presidencia Municipal.</w:t>
            </w:r>
          </w:p>
        </w:tc>
        <w:tc>
          <w:tcPr>
            <w:tcW w:w="1843" w:type="dxa"/>
            <w:vAlign w:val="center"/>
          </w:tcPr>
          <w:p w:rsidR="0037405F" w:rsidRDefault="00EE135E" w:rsidP="00EE135E">
            <w:pPr>
              <w:spacing w:before="240"/>
              <w:jc w:val="center"/>
              <w:rPr>
                <w:rFonts w:ascii="Palatino Linotype" w:hAnsi="Palatino Linotype" w:cs="Arial"/>
                <w:i/>
                <w:sz w:val="24"/>
              </w:rPr>
            </w:pPr>
            <w:r>
              <w:rPr>
                <w:rFonts w:ascii="Palatino Linotype" w:hAnsi="Palatino Linotype"/>
                <w:b/>
                <w:sz w:val="28"/>
              </w:rPr>
              <w:t>No</w:t>
            </w:r>
          </w:p>
        </w:tc>
      </w:tr>
    </w:tbl>
    <w:p w:rsidR="00AE5B14" w:rsidRDefault="0037405F" w:rsidP="0037405F">
      <w:pPr>
        <w:tabs>
          <w:tab w:val="left" w:pos="1215"/>
        </w:tabs>
        <w:spacing w:before="240" w:line="360" w:lineRule="auto"/>
        <w:jc w:val="both"/>
        <w:rPr>
          <w:rFonts w:ascii="Palatino Linotype" w:hAnsi="Palatino Linotype"/>
          <w:sz w:val="24"/>
          <w:szCs w:val="24"/>
        </w:rPr>
      </w:pPr>
      <w:r>
        <w:rPr>
          <w:rFonts w:ascii="Palatino Linotype" w:hAnsi="Palatino Linotype"/>
          <w:sz w:val="24"/>
          <w:szCs w:val="24"/>
        </w:rPr>
        <w:tab/>
      </w:r>
    </w:p>
    <w:p w:rsidR="00AE5B14" w:rsidRDefault="00AE5B14" w:rsidP="00AE5B14">
      <w:pPr>
        <w:pStyle w:val="Citas"/>
        <w:ind w:left="0" w:right="0"/>
        <w:rPr>
          <w:i w:val="0"/>
          <w:sz w:val="24"/>
          <w:szCs w:val="24"/>
        </w:rPr>
      </w:pPr>
      <w:r>
        <w:rPr>
          <w:i w:val="0"/>
          <w:sz w:val="24"/>
          <w:szCs w:val="24"/>
        </w:rPr>
        <w:t xml:space="preserve">Inconforme con la respuesta del </w:t>
      </w:r>
      <w:r>
        <w:rPr>
          <w:b/>
          <w:i w:val="0"/>
          <w:sz w:val="24"/>
          <w:szCs w:val="24"/>
        </w:rPr>
        <w:t xml:space="preserve">Sujeto Obligado, El Recurrente </w:t>
      </w:r>
      <w:r>
        <w:rPr>
          <w:i w:val="0"/>
          <w:sz w:val="24"/>
          <w:szCs w:val="24"/>
        </w:rPr>
        <w:t xml:space="preserve">interpuso recurso de revisión en fecha </w:t>
      </w:r>
      <w:r w:rsidR="00EE135E">
        <w:rPr>
          <w:i w:val="0"/>
          <w:sz w:val="24"/>
          <w:szCs w:val="24"/>
        </w:rPr>
        <w:t>dieciocho de noviembre</w:t>
      </w:r>
      <w:r>
        <w:rPr>
          <w:i w:val="0"/>
          <w:sz w:val="24"/>
          <w:szCs w:val="24"/>
        </w:rPr>
        <w:t xml:space="preserve"> de dos mil veintidós. Señalando como razones o motivos de inconformidad</w:t>
      </w:r>
      <w:r w:rsidR="00EE135E">
        <w:rPr>
          <w:i w:val="0"/>
          <w:sz w:val="24"/>
          <w:szCs w:val="24"/>
        </w:rPr>
        <w:t xml:space="preserve"> en todos los casos</w:t>
      </w:r>
      <w:r>
        <w:rPr>
          <w:i w:val="0"/>
          <w:sz w:val="24"/>
          <w:szCs w:val="24"/>
        </w:rPr>
        <w:t xml:space="preserve">: </w:t>
      </w:r>
    </w:p>
    <w:p w:rsidR="00AE5B14" w:rsidRPr="00BD30CA" w:rsidRDefault="00AE5B14" w:rsidP="00AE5B14">
      <w:pPr>
        <w:pStyle w:val="Citas"/>
        <w:rPr>
          <w:b/>
          <w:bCs/>
        </w:rPr>
      </w:pPr>
      <w:r>
        <w:t>“</w:t>
      </w:r>
      <w:r w:rsidR="00EE135E" w:rsidRPr="00EE135E">
        <w:t>NO ENTREGA INFORMACIÓN</w:t>
      </w:r>
      <w:r>
        <w:t xml:space="preserve">” </w:t>
      </w:r>
      <w:r>
        <w:rPr>
          <w:b/>
          <w:bCs/>
        </w:rPr>
        <w:t>(Sic)</w:t>
      </w:r>
    </w:p>
    <w:p w:rsidR="00AE5B14" w:rsidRDefault="00AE5B14" w:rsidP="00AE5B14">
      <w:pPr>
        <w:pStyle w:val="Citas"/>
        <w:ind w:left="0" w:right="0"/>
        <w:rPr>
          <w:i w:val="0"/>
          <w:sz w:val="24"/>
          <w:szCs w:val="24"/>
        </w:rPr>
      </w:pPr>
    </w:p>
    <w:p w:rsidR="00AE5B14" w:rsidRDefault="00AE5B14" w:rsidP="00AE5B14">
      <w:pPr>
        <w:pStyle w:val="infoemcitas"/>
        <w:tabs>
          <w:tab w:val="left" w:pos="7655"/>
        </w:tabs>
        <w:ind w:left="0" w:right="0"/>
        <w:rPr>
          <w:rFonts w:cs="Arial"/>
          <w:i w:val="0"/>
          <w:noProof/>
          <w:color w:val="000000"/>
          <w:sz w:val="24"/>
          <w:lang w:eastAsia="es-MX"/>
        </w:rPr>
      </w:pPr>
      <w:r w:rsidRPr="004B0DB0">
        <w:rPr>
          <w:i w:val="0"/>
          <w:sz w:val="24"/>
          <w:szCs w:val="24"/>
        </w:rPr>
        <w:lastRenderedPageBreak/>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Pr>
          <w:rFonts w:cs="Arial"/>
          <w:i w:val="0"/>
          <w:noProof/>
          <w:color w:val="000000"/>
          <w:sz w:val="24"/>
          <w:lang w:eastAsia="es-MX"/>
        </w:rPr>
        <w:t>s</w:t>
      </w:r>
      <w:r w:rsidRPr="004B0DB0">
        <w:rPr>
          <w:rFonts w:cs="Arial"/>
          <w:i w:val="0"/>
          <w:noProof/>
          <w:color w:val="000000"/>
          <w:sz w:val="24"/>
          <w:lang w:eastAsia="es-MX"/>
        </w:rPr>
        <w:t xml:space="preserve"> normativa prevista en el artículo 179, fracción I</w:t>
      </w:r>
      <w:r>
        <w:rPr>
          <w:rFonts w:cs="Arial"/>
          <w:noProof/>
          <w:color w:val="000000"/>
          <w:sz w:val="24"/>
          <w:lang w:eastAsia="es-MX"/>
        </w:rPr>
        <w:t xml:space="preserve"> </w:t>
      </w:r>
      <w:r>
        <w:rPr>
          <w:rFonts w:cs="Arial"/>
          <w:i w:val="0"/>
          <w:noProof/>
          <w:color w:val="000000"/>
          <w:sz w:val="24"/>
          <w:lang w:eastAsia="es-MX"/>
        </w:rPr>
        <w:t xml:space="preserve">de la Ley de Transparencia y Acceso a la Información Pública del Estado de Mexico y Municipios, cuyo contenido literal es el siguiente: </w:t>
      </w:r>
    </w:p>
    <w:p w:rsidR="00AE5B14" w:rsidRDefault="00AE5B14" w:rsidP="00AE5B14">
      <w:pPr>
        <w:pStyle w:val="Citas"/>
      </w:pPr>
      <w:r>
        <w:t xml:space="preserve"> “Artículo 179. El recurso de revisión es un medio de protección que la Ley otorga a los particulares, para hacer valer su derecho de acceso a la información pública, y procederá en contra de las siguientes causas:</w:t>
      </w:r>
    </w:p>
    <w:p w:rsidR="00AE5B14" w:rsidRDefault="00AE5B14" w:rsidP="00AE5B14">
      <w:pPr>
        <w:pStyle w:val="Citas"/>
      </w:pPr>
      <w:r>
        <w:t>I. La negativa a la información solicitada;</w:t>
      </w:r>
    </w:p>
    <w:p w:rsidR="00AE5B14" w:rsidRPr="004B0DB0" w:rsidRDefault="00AE5B14" w:rsidP="00AE5B14">
      <w:pPr>
        <w:pStyle w:val="Citas"/>
        <w:rPr>
          <w:b/>
          <w:bCs/>
        </w:rPr>
      </w:pPr>
      <w:r>
        <w:t xml:space="preserve">(…)” </w:t>
      </w:r>
      <w:r>
        <w:rPr>
          <w:b/>
          <w:bCs/>
        </w:rPr>
        <w:t>(Sic)</w:t>
      </w:r>
    </w:p>
    <w:p w:rsidR="00AE5B14" w:rsidRDefault="00AE5B14" w:rsidP="00AE5B14">
      <w:pPr>
        <w:spacing w:before="240" w:line="360" w:lineRule="auto"/>
        <w:jc w:val="both"/>
        <w:rPr>
          <w:rFonts w:ascii="Palatino Linotype" w:hAnsi="Palatino Linotype"/>
          <w:sz w:val="24"/>
          <w:szCs w:val="24"/>
        </w:rPr>
      </w:pPr>
    </w:p>
    <w:p w:rsidR="00AE5B14" w:rsidRPr="00EA1BA1" w:rsidRDefault="00AE5B14" w:rsidP="00AE5B14">
      <w:pPr>
        <w:pStyle w:val="Citas"/>
        <w:tabs>
          <w:tab w:val="left" w:pos="7470"/>
        </w:tabs>
        <w:ind w:left="0" w:right="72"/>
        <w:rPr>
          <w:bCs/>
          <w:i w:val="0"/>
          <w:sz w:val="24"/>
          <w:szCs w:val="24"/>
        </w:rPr>
      </w:pPr>
      <w:r w:rsidRPr="00EA1BA1">
        <w:rPr>
          <w:i w:val="0"/>
          <w:sz w:val="24"/>
          <w:szCs w:val="24"/>
        </w:rPr>
        <w:t xml:space="preserve">Por otra parte, como fue referido en el antecedente </w:t>
      </w:r>
      <w:r>
        <w:rPr>
          <w:i w:val="0"/>
          <w:sz w:val="24"/>
          <w:szCs w:val="24"/>
        </w:rPr>
        <w:t>sexto</w:t>
      </w:r>
      <w:r w:rsidRPr="00EA1BA1">
        <w:rPr>
          <w:i w:val="0"/>
          <w:sz w:val="24"/>
          <w:szCs w:val="24"/>
        </w:rPr>
        <w:t xml:space="preserve">, </w:t>
      </w:r>
      <w:r w:rsidRPr="00EA1BA1">
        <w:rPr>
          <w:b/>
          <w:i w:val="0"/>
          <w:sz w:val="24"/>
          <w:szCs w:val="24"/>
        </w:rPr>
        <w:t xml:space="preserve">El Sujeto Obligado </w:t>
      </w:r>
      <w:r w:rsidRPr="00EA1BA1">
        <w:rPr>
          <w:bCs/>
          <w:i w:val="0"/>
          <w:sz w:val="24"/>
          <w:szCs w:val="24"/>
        </w:rPr>
        <w:t>fue omiso en rendir su informe justificado, de ahí que deba arribarse a las siguientes consideraciones:</w:t>
      </w:r>
    </w:p>
    <w:p w:rsidR="00AE5B14" w:rsidRPr="00EA1BA1" w:rsidRDefault="00AE5B14" w:rsidP="00DF23A8">
      <w:pPr>
        <w:pStyle w:val="Sinespaciado"/>
        <w:numPr>
          <w:ilvl w:val="0"/>
          <w:numId w:val="5"/>
        </w:numPr>
        <w:spacing w:line="360" w:lineRule="auto"/>
        <w:jc w:val="both"/>
        <w:rPr>
          <w:rFonts w:ascii="Palatino Linotype" w:hAnsi="Palatino Linotype"/>
        </w:rPr>
      </w:pPr>
      <w:r w:rsidRPr="00EA1BA1">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EA1BA1">
        <w:rPr>
          <w:rFonts w:ascii="Palatino Linotype" w:hAnsi="Palatino Linotype"/>
          <w:b/>
          <w:bCs/>
        </w:rPr>
        <w:t xml:space="preserve">Sujetos Obligados. </w:t>
      </w:r>
    </w:p>
    <w:p w:rsidR="00AE5B14" w:rsidRPr="00EA1BA1" w:rsidRDefault="00AE5B14" w:rsidP="00DF23A8">
      <w:pPr>
        <w:pStyle w:val="Sinespaciado"/>
        <w:numPr>
          <w:ilvl w:val="0"/>
          <w:numId w:val="5"/>
        </w:numPr>
        <w:spacing w:line="360" w:lineRule="auto"/>
        <w:jc w:val="both"/>
        <w:rPr>
          <w:rFonts w:ascii="Palatino Linotype" w:eastAsia="MS Mincho" w:hAnsi="Palatino Linotype" w:cstheme="majorBidi"/>
          <w:b/>
          <w:i/>
          <w:lang w:val="es-ES_tradnl"/>
        </w:rPr>
      </w:pPr>
      <w:r w:rsidRPr="00EA1BA1">
        <w:rPr>
          <w:rFonts w:ascii="Palatino Linotype" w:eastAsia="MS Mincho" w:hAnsi="Palatino Linotype" w:cstheme="majorBidi"/>
          <w:lang w:val="es-ES_tradnl"/>
        </w:rPr>
        <w:t>Por lo que respecta a la definición de derecho de petición, el Maestro Ignacio Burgoa Orihuela refiere: “…</w:t>
      </w:r>
      <w:r w:rsidRPr="00EA1BA1">
        <w:rPr>
          <w:rFonts w:ascii="Palatino Linotype" w:eastAsia="MS Mincho" w:hAnsi="Palatino Linotype" w:cstheme="majorBidi"/>
          <w:i/>
          <w:lang w:val="es-ES_tradnl"/>
        </w:rPr>
        <w:t xml:space="preserve">es un Derecho Público subjetivo individual de la Garantía Respectiva Consagrada en el Artículo 8 de la Ley Fundamental. En tal virtud, </w:t>
      </w:r>
      <w:r w:rsidRPr="00EA1BA1">
        <w:rPr>
          <w:rFonts w:ascii="Palatino Linotype" w:eastAsia="MS Mincho" w:hAnsi="Palatino Linotype" w:cstheme="majorBidi"/>
          <w:i/>
          <w:lang w:val="es-ES_tradnl"/>
        </w:rPr>
        <w:lastRenderedPageBreak/>
        <w:t>la persona tiene la facultad de acudir a cualquier autoridad, formulando una solicitud o instancia escrito de cualquier índole, la cual adopta, específicamente, el carácter de simple petición administrativa, acción o recurso, etc.</w:t>
      </w:r>
      <w:r w:rsidRPr="00EA1BA1">
        <w:rPr>
          <w:rFonts w:ascii="Palatino Linotype" w:eastAsia="MS Mincho" w:hAnsi="Palatino Linotype" w:cstheme="majorBidi"/>
          <w:i/>
          <w:vertAlign w:val="superscript"/>
          <w:lang w:val="es-ES_tradnl"/>
        </w:rPr>
        <w:footnoteReference w:id="4"/>
      </w:r>
      <w:r w:rsidRPr="00EA1BA1">
        <w:rPr>
          <w:rFonts w:ascii="Palatino Linotype" w:eastAsia="MS Mincho" w:hAnsi="Palatino Linotype" w:cstheme="majorBidi"/>
          <w:i/>
          <w:lang w:val="es-ES_tradnl"/>
        </w:rPr>
        <w:t xml:space="preserve">  “</w:t>
      </w:r>
      <w:r>
        <w:rPr>
          <w:rFonts w:ascii="Palatino Linotype" w:eastAsia="MS Mincho" w:hAnsi="Palatino Linotype" w:cstheme="majorBidi"/>
          <w:b/>
          <w:i/>
          <w:lang w:val="es-ES_tradnl"/>
        </w:rPr>
        <w:t xml:space="preserve"> (Sic)</w:t>
      </w:r>
    </w:p>
    <w:p w:rsidR="00AE5B14" w:rsidRPr="00BD30CA" w:rsidRDefault="00AE5B14" w:rsidP="00DF23A8">
      <w:pPr>
        <w:pStyle w:val="Prrafodelista"/>
        <w:numPr>
          <w:ilvl w:val="0"/>
          <w:numId w:val="5"/>
        </w:numPr>
        <w:autoSpaceDE w:val="0"/>
        <w:autoSpaceDN w:val="0"/>
        <w:adjustRightInd w:val="0"/>
        <w:spacing w:before="240" w:line="360" w:lineRule="auto"/>
        <w:jc w:val="both"/>
        <w:rPr>
          <w:rFonts w:ascii="Palatino Linotype" w:hAnsi="Palatino Linotype"/>
        </w:rPr>
      </w:pPr>
      <w:r w:rsidRPr="00BD30CA">
        <w:rPr>
          <w:rFonts w:ascii="Palatino Linotype" w:hAnsi="Palatino Linotype"/>
        </w:rPr>
        <w:t>Que mediante la</w:t>
      </w:r>
      <w:r w:rsidR="00A50E34">
        <w:rPr>
          <w:rFonts w:ascii="Palatino Linotype" w:hAnsi="Palatino Linotype"/>
        </w:rPr>
        <w:t>s</w:t>
      </w:r>
      <w:r w:rsidRPr="00BD30CA">
        <w:rPr>
          <w:rFonts w:ascii="Palatino Linotype" w:hAnsi="Palatino Linotype"/>
        </w:rPr>
        <w:t xml:space="preserve"> solicitud</w:t>
      </w:r>
      <w:r w:rsidR="00A50E34">
        <w:rPr>
          <w:rFonts w:ascii="Palatino Linotype" w:hAnsi="Palatino Linotype"/>
        </w:rPr>
        <w:t>es</w:t>
      </w:r>
      <w:r w:rsidRPr="00BD30CA">
        <w:rPr>
          <w:rFonts w:ascii="Palatino Linotype" w:hAnsi="Palatino Linotype"/>
        </w:rPr>
        <w:t xml:space="preserve"> de información </w:t>
      </w:r>
      <w:r w:rsidR="00A50E34" w:rsidRPr="00A50E34">
        <w:rPr>
          <w:rFonts w:ascii="Palatino Linotype" w:hAnsi="Palatino Linotype"/>
          <w:b/>
          <w:bCs/>
        </w:rPr>
        <w:t>01122/ZINACANT/IP/2022, 01121/ZINACANT/IP/2022, 01120/ZINACANT/IP/2022, 01119/ZINACANT/IP/2022, 01118/ZINACANT/IP/2022, 01117/ZINACANT/IP/2022, 01116/ZINACANT/IP/2022 y 01115/ZINACANT/IP/2022</w:t>
      </w:r>
      <w:r w:rsidRPr="00BD30CA">
        <w:rPr>
          <w:rFonts w:ascii="Palatino Linotype" w:hAnsi="Palatino Linotype"/>
          <w:b/>
          <w:bCs/>
        </w:rPr>
        <w:t xml:space="preserve"> </w:t>
      </w:r>
      <w:r w:rsidRPr="00BD30CA">
        <w:rPr>
          <w:rFonts w:ascii="Palatino Linotype" w:hAnsi="Palatino Linotype"/>
        </w:rPr>
        <w:t xml:space="preserve">fueron formulados </w:t>
      </w:r>
      <w:r w:rsidR="00A50E34">
        <w:rPr>
          <w:rFonts w:ascii="Palatino Linotype" w:hAnsi="Palatino Linotype"/>
        </w:rPr>
        <w:t>los</w:t>
      </w:r>
      <w:r w:rsidRPr="00BD30CA">
        <w:rPr>
          <w:rFonts w:ascii="Palatino Linotype" w:hAnsi="Palatino Linotype"/>
          <w:b/>
          <w:bCs/>
        </w:rPr>
        <w:t xml:space="preserve"> </w:t>
      </w:r>
      <w:r w:rsidRPr="00BD30CA">
        <w:rPr>
          <w:rFonts w:ascii="Palatino Linotype" w:hAnsi="Palatino Linotype"/>
        </w:rPr>
        <w:t xml:space="preserve">requerimientos, los cuales son susceptibles de atenderse mediante la prerrogativa constitucional consistente en el derecho de acceso a la información, al tomar en consideración que fueron requeridos documentos generados, poseídos y administrados por </w:t>
      </w:r>
      <w:r w:rsidRPr="00BD30CA">
        <w:rPr>
          <w:rFonts w:ascii="Palatino Linotype" w:hAnsi="Palatino Linotype"/>
          <w:b/>
          <w:bCs/>
        </w:rPr>
        <w:t xml:space="preserve">El Sujeto Obligado </w:t>
      </w:r>
      <w:r w:rsidRPr="00BD30CA">
        <w:rPr>
          <w:rFonts w:ascii="Palatino Linotype" w:hAnsi="Palatino Linotype"/>
        </w:rPr>
        <w:t>(</w:t>
      </w:r>
      <w:r>
        <w:rPr>
          <w:rFonts w:ascii="Palatino Linotype" w:hAnsi="Palatino Linotype"/>
        </w:rPr>
        <w:t>renuncia de servidores públicos</w:t>
      </w:r>
      <w:r w:rsidRPr="00BD30CA">
        <w:rPr>
          <w:rFonts w:ascii="Palatino Linotype" w:hAnsi="Palatino Linotype"/>
        </w:rPr>
        <w:t xml:space="preserve">). </w:t>
      </w:r>
    </w:p>
    <w:p w:rsidR="00AE5B14" w:rsidRPr="00BD30CA" w:rsidRDefault="00AE5B14" w:rsidP="00DF23A8">
      <w:pPr>
        <w:pStyle w:val="Sinespaciado"/>
        <w:numPr>
          <w:ilvl w:val="0"/>
          <w:numId w:val="5"/>
        </w:numPr>
        <w:spacing w:line="360" w:lineRule="auto"/>
        <w:jc w:val="both"/>
        <w:rPr>
          <w:rFonts w:ascii="Palatino Linotype" w:hAnsi="Palatino Linotype"/>
        </w:rPr>
      </w:pPr>
      <w:r w:rsidRPr="00BD30CA">
        <w:rPr>
          <w:rFonts w:ascii="Palatino Linotype" w:hAnsi="Palatino Linotype"/>
        </w:rPr>
        <w:t xml:space="preserve">Que de una interpretación sistemática al artículo  </w:t>
      </w:r>
      <w:r w:rsidRPr="00BD30CA">
        <w:rPr>
          <w:rFonts w:ascii="Palatino Linotype" w:hAnsi="Palatino Linotype" w:cs="Arial"/>
        </w:rPr>
        <w:t xml:space="preserve"> 95, fracciones I, IV y V de la Ley Orgánica Municipal del Estado de México, así como los numerales 52 y 53, fracciones II y VI, 54 del Reglamento Orgánico Municipal de Zinacantepec</w:t>
      </w:r>
      <w:r>
        <w:rPr>
          <w:rFonts w:ascii="Palatino Linotype" w:hAnsi="Palatino Linotype" w:cs="Arial"/>
        </w:rPr>
        <w:t>, se advierte que la Tesorería y la Dirección de Administración, resultan las unidades administrativas competentes para atender la</w:t>
      </w:r>
      <w:r w:rsidR="00A50E34">
        <w:rPr>
          <w:rFonts w:ascii="Palatino Linotype" w:hAnsi="Palatino Linotype" w:cs="Arial"/>
        </w:rPr>
        <w:t>s</w:t>
      </w:r>
      <w:r>
        <w:rPr>
          <w:rFonts w:ascii="Palatino Linotype" w:hAnsi="Palatino Linotype" w:cs="Arial"/>
        </w:rPr>
        <w:t xml:space="preserve"> solicitud</w:t>
      </w:r>
      <w:r w:rsidR="00A50E34">
        <w:rPr>
          <w:rFonts w:ascii="Palatino Linotype" w:hAnsi="Palatino Linotype" w:cs="Arial"/>
        </w:rPr>
        <w:t>es</w:t>
      </w:r>
      <w:r>
        <w:rPr>
          <w:rFonts w:ascii="Palatino Linotype" w:hAnsi="Palatino Linotype" w:cs="Arial"/>
        </w:rPr>
        <w:t xml:space="preserve"> de información </w:t>
      </w:r>
      <w:r w:rsidR="00A50E34" w:rsidRPr="00A50E34">
        <w:rPr>
          <w:rFonts w:ascii="Palatino Linotype" w:hAnsi="Palatino Linotype" w:cs="Arial"/>
          <w:b/>
          <w:bCs/>
        </w:rPr>
        <w:t>1122/ZINACANT/IP/2022, 01121/ZINACANT/IP/2022, 01120/ZINACANT/IP/2022, 01119/ZINACANT/IP/2022, 01118/ZINACANT/IP/2022, 01117/ZINACANT/IP/2022, 01116/ZINACANT/IP/2022 y 01115/ZINACANT/IP/2022</w:t>
      </w:r>
      <w:r>
        <w:rPr>
          <w:rFonts w:ascii="Palatino Linotype" w:hAnsi="Palatino Linotype" w:cs="Arial"/>
          <w:b/>
          <w:bCs/>
        </w:rPr>
        <w:t xml:space="preserve">. </w:t>
      </w:r>
    </w:p>
    <w:p w:rsidR="00AE5B14" w:rsidRPr="00E2158E" w:rsidRDefault="00AE5B14" w:rsidP="00DF23A8">
      <w:pPr>
        <w:pStyle w:val="Prrafodelista"/>
        <w:numPr>
          <w:ilvl w:val="0"/>
          <w:numId w:val="5"/>
        </w:numPr>
        <w:autoSpaceDE w:val="0"/>
        <w:autoSpaceDN w:val="0"/>
        <w:adjustRightInd w:val="0"/>
        <w:spacing w:before="240" w:line="360" w:lineRule="auto"/>
        <w:jc w:val="both"/>
        <w:rPr>
          <w:rFonts w:ascii="Palatino Linotype" w:hAnsi="Palatino Linotype"/>
        </w:rPr>
      </w:pPr>
      <w:r w:rsidRPr="00E2158E">
        <w:rPr>
          <w:rFonts w:ascii="Palatino Linotype" w:hAnsi="Palatino Linotype"/>
        </w:rPr>
        <w:lastRenderedPageBreak/>
        <w:t>Que mediante respuesta primigenia, el Titular de la Unidad de Transparencia se limitó a señalar erróneamente que la materia de la</w:t>
      </w:r>
      <w:r w:rsidR="00A50E34">
        <w:rPr>
          <w:rFonts w:ascii="Palatino Linotype" w:hAnsi="Palatino Linotype"/>
        </w:rPr>
        <w:t>s</w:t>
      </w:r>
      <w:r w:rsidRPr="00E2158E">
        <w:rPr>
          <w:rFonts w:ascii="Palatino Linotype" w:hAnsi="Palatino Linotype"/>
        </w:rPr>
        <w:t xml:space="preserve"> solicitud</w:t>
      </w:r>
      <w:r w:rsidR="00A50E34">
        <w:rPr>
          <w:rFonts w:ascii="Palatino Linotype" w:hAnsi="Palatino Linotype"/>
        </w:rPr>
        <w:t>es</w:t>
      </w:r>
      <w:r w:rsidRPr="00E2158E">
        <w:rPr>
          <w:rFonts w:ascii="Palatino Linotype" w:hAnsi="Palatino Linotype"/>
        </w:rPr>
        <w:t xml:space="preserve"> de información </w:t>
      </w:r>
      <w:r w:rsidR="00A50E34" w:rsidRPr="00A50E34">
        <w:rPr>
          <w:rFonts w:ascii="Palatino Linotype" w:hAnsi="Palatino Linotype" w:cs="Arial"/>
          <w:b/>
          <w:bCs/>
        </w:rPr>
        <w:t xml:space="preserve">1122/ZINACANT/IP/2022, 01121/ZINACANT/IP/2022, 01120/ZINACANT/IP/2022, 01119/ZINACANT/IP/2022, 01118/ZINACANT/IP/2022, 01117/ZINACANT/IP/2022, 01116/ZINACANT/IP/2022 y 01115/ZINACANT/IP/2022 </w:t>
      </w:r>
      <w:r w:rsidRPr="00E2158E">
        <w:rPr>
          <w:rFonts w:ascii="Palatino Linotype" w:hAnsi="Palatino Linotype" w:cs="Arial"/>
        </w:rPr>
        <w:t xml:space="preserve">encuadra como derecho de petición. </w:t>
      </w:r>
      <w:r w:rsidRPr="00E2158E">
        <w:rPr>
          <w:rFonts w:ascii="Palatino Linotype" w:hAnsi="Palatino Linotype"/>
        </w:rPr>
        <w:t>Manifestación que no resulta acertada al tomar en cuenta que fueron formulados requerimientos que a toda luz tienen expresión documental</w:t>
      </w:r>
      <w:r>
        <w:rPr>
          <w:rFonts w:ascii="Palatino Linotype" w:hAnsi="Palatino Linotype"/>
        </w:rPr>
        <w:t xml:space="preserve">. </w:t>
      </w:r>
    </w:p>
    <w:p w:rsidR="00AE5B14" w:rsidRPr="00EA1BA1" w:rsidRDefault="00AE5B14" w:rsidP="00DF23A8">
      <w:pPr>
        <w:pStyle w:val="Sinespaciado"/>
        <w:numPr>
          <w:ilvl w:val="0"/>
          <w:numId w:val="5"/>
        </w:numPr>
        <w:spacing w:line="360" w:lineRule="auto"/>
        <w:jc w:val="both"/>
        <w:rPr>
          <w:rFonts w:ascii="Palatino Linotype" w:hAnsi="Palatino Linotype"/>
        </w:rPr>
      </w:pPr>
      <w:r w:rsidRPr="00EA1BA1">
        <w:rPr>
          <w:rFonts w:ascii="Palatino Linotype" w:hAnsi="Palatino Linotype"/>
        </w:rPr>
        <w:t xml:space="preserve">Finalmente, se destaca que mediante etapa de manifestaciones, </w:t>
      </w:r>
      <w:r w:rsidRPr="00EA1BA1">
        <w:rPr>
          <w:rFonts w:ascii="Palatino Linotype" w:hAnsi="Palatino Linotype"/>
          <w:b/>
          <w:bCs/>
        </w:rPr>
        <w:t xml:space="preserve">El Sujeto Obligado </w:t>
      </w:r>
      <w:r w:rsidRPr="00EA1BA1">
        <w:rPr>
          <w:rFonts w:ascii="Palatino Linotype" w:hAnsi="Palatino Linotype"/>
        </w:rPr>
        <w:t xml:space="preserve">fue omiso en reparar la violación al derecho de acceso a la información.  </w:t>
      </w:r>
    </w:p>
    <w:p w:rsidR="00A50E34" w:rsidRDefault="00A50E34" w:rsidP="00AE5B14">
      <w:pPr>
        <w:spacing w:after="0" w:line="360" w:lineRule="auto"/>
        <w:jc w:val="both"/>
        <w:rPr>
          <w:rFonts w:ascii="Palatino Linotype" w:hAnsi="Palatino Linotype"/>
          <w:bCs/>
          <w:sz w:val="24"/>
          <w:szCs w:val="24"/>
        </w:rPr>
      </w:pPr>
    </w:p>
    <w:p w:rsidR="00AE5B14" w:rsidRPr="00A50E34" w:rsidRDefault="00AE5B14" w:rsidP="00A50E34">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rsidR="00AE5B14" w:rsidRDefault="00AE5B14" w:rsidP="00AE5B14">
      <w:pPr>
        <w:pStyle w:val="Citas"/>
        <w:tabs>
          <w:tab w:val="left" w:pos="7470"/>
        </w:tabs>
        <w:ind w:left="0" w:right="72"/>
        <w:rPr>
          <w:bCs/>
          <w:i w:val="0"/>
          <w:sz w:val="24"/>
          <w:szCs w:val="24"/>
        </w:rPr>
      </w:pPr>
      <w:r>
        <w:rPr>
          <w:bCs/>
          <w:i w:val="0"/>
          <w:sz w:val="24"/>
          <w:szCs w:val="24"/>
        </w:rPr>
        <w:t xml:space="preserve">Resultando procedente ordenar una búsqueda exhaustiva y razonable, a efecto de hacer entrega vía </w:t>
      </w:r>
      <w:r w:rsidRPr="007169EF">
        <w:rPr>
          <w:b/>
          <w:i w:val="0"/>
          <w:sz w:val="24"/>
          <w:szCs w:val="24"/>
        </w:rPr>
        <w:t>SAIMEX</w:t>
      </w:r>
      <w:r>
        <w:rPr>
          <w:bCs/>
          <w:i w:val="0"/>
          <w:sz w:val="24"/>
          <w:szCs w:val="24"/>
        </w:rPr>
        <w:t xml:space="preserve">, en versión pública de ser procedente, de la siguiente información: </w:t>
      </w:r>
    </w:p>
    <w:p w:rsidR="00903672" w:rsidRDefault="00903672" w:rsidP="00DF23A8">
      <w:pPr>
        <w:pStyle w:val="Citas"/>
        <w:numPr>
          <w:ilvl w:val="0"/>
          <w:numId w:val="8"/>
        </w:numPr>
        <w:tabs>
          <w:tab w:val="left" w:pos="7470"/>
        </w:tabs>
        <w:ind w:right="72"/>
        <w:rPr>
          <w:bCs/>
          <w:i w:val="0"/>
          <w:sz w:val="24"/>
          <w:szCs w:val="24"/>
        </w:rPr>
      </w:pPr>
      <w:r>
        <w:rPr>
          <w:sz w:val="24"/>
          <w:szCs w:val="24"/>
        </w:rPr>
        <w:t>Las renuncias suscitadas en el periodo comprendido del primero de enero al treinta y uno de agosto de dos mil veintidós.</w:t>
      </w:r>
    </w:p>
    <w:p w:rsidR="00AE5B14" w:rsidRDefault="00AE5B14" w:rsidP="00AE5B14">
      <w:pPr>
        <w:spacing w:before="240" w:line="360" w:lineRule="auto"/>
        <w:jc w:val="both"/>
        <w:rPr>
          <w:rFonts w:ascii="Palatino Linotype" w:hAnsi="Palatino Linotype"/>
          <w:sz w:val="24"/>
          <w:szCs w:val="24"/>
          <w:lang w:val="es-ES"/>
        </w:rPr>
      </w:pPr>
      <w:r w:rsidRPr="00A81BC9">
        <w:rPr>
          <w:rFonts w:ascii="Palatino Linotype" w:hAnsi="Palatino Linotype"/>
          <w:sz w:val="24"/>
          <w:szCs w:val="24"/>
          <w:lang w:val="es-ES"/>
        </w:rPr>
        <w:lastRenderedPageBreak/>
        <w:t>En este contexto, para el caso de que la</w:t>
      </w:r>
      <w:r w:rsidR="00903672">
        <w:rPr>
          <w:rFonts w:ascii="Palatino Linotype" w:hAnsi="Palatino Linotype"/>
          <w:sz w:val="24"/>
          <w:szCs w:val="24"/>
          <w:lang w:val="es-ES"/>
        </w:rPr>
        <w:t xml:space="preserve">s </w:t>
      </w:r>
      <w:r w:rsidRPr="00A81BC9">
        <w:rPr>
          <w:rFonts w:ascii="Palatino Linotype" w:hAnsi="Palatino Linotype"/>
          <w:sz w:val="24"/>
          <w:szCs w:val="24"/>
          <w:lang w:val="es-ES"/>
        </w:rPr>
        <w:t>renuncia</w:t>
      </w:r>
      <w:r w:rsidR="00903672">
        <w:rPr>
          <w:rFonts w:ascii="Palatino Linotype" w:hAnsi="Palatino Linotype"/>
          <w:sz w:val="24"/>
          <w:szCs w:val="24"/>
          <w:lang w:val="es-ES"/>
        </w:rPr>
        <w:t>s</w:t>
      </w:r>
      <w:r w:rsidRPr="00A81BC9">
        <w:rPr>
          <w:rFonts w:ascii="Palatino Linotype" w:hAnsi="Palatino Linotype"/>
          <w:sz w:val="24"/>
          <w:szCs w:val="24"/>
          <w:lang w:val="es-ES"/>
        </w:rPr>
        <w:t xml:space="preserve"> requerida</w:t>
      </w:r>
      <w:r w:rsidR="00903672">
        <w:rPr>
          <w:rFonts w:ascii="Palatino Linotype" w:hAnsi="Palatino Linotype"/>
          <w:sz w:val="24"/>
          <w:szCs w:val="24"/>
          <w:lang w:val="es-ES"/>
        </w:rPr>
        <w:t>s</w:t>
      </w:r>
      <w:r w:rsidRPr="00A81BC9">
        <w:rPr>
          <w:rFonts w:ascii="Palatino Linotype" w:hAnsi="Palatino Linotype"/>
          <w:sz w:val="24"/>
          <w:szCs w:val="24"/>
          <w:lang w:val="es-ES"/>
        </w:rPr>
        <w:t xml:space="preserve"> no obre</w:t>
      </w:r>
      <w:r w:rsidR="00903672">
        <w:rPr>
          <w:rFonts w:ascii="Palatino Linotype" w:hAnsi="Palatino Linotype"/>
          <w:sz w:val="24"/>
          <w:szCs w:val="24"/>
          <w:lang w:val="es-ES"/>
        </w:rPr>
        <w:t>n</w:t>
      </w:r>
      <w:r w:rsidRPr="00A81BC9">
        <w:rPr>
          <w:rFonts w:ascii="Palatino Linotype" w:hAnsi="Palatino Linotype"/>
          <w:sz w:val="24"/>
          <w:szCs w:val="24"/>
          <w:lang w:val="es-ES"/>
        </w:rPr>
        <w:t xml:space="preserve"> en los archivos del </w:t>
      </w:r>
      <w:r w:rsidRPr="00A81BC9">
        <w:rPr>
          <w:rFonts w:ascii="Palatino Linotype" w:hAnsi="Palatino Linotype"/>
          <w:b/>
          <w:bCs/>
          <w:sz w:val="24"/>
          <w:szCs w:val="24"/>
          <w:lang w:val="es-ES"/>
        </w:rPr>
        <w:t xml:space="preserve">Sujeto Obligado, </w:t>
      </w:r>
      <w:r w:rsidRPr="00A81BC9">
        <w:rPr>
          <w:rFonts w:ascii="Palatino Linotype" w:hAnsi="Palatino Linotype"/>
          <w:sz w:val="24"/>
          <w:szCs w:val="24"/>
          <w:lang w:val="es-ES"/>
        </w:rPr>
        <w:t>bastará con que lo haga de conocimiento mediante etapa de cumplimiento.</w:t>
      </w:r>
      <w:r>
        <w:rPr>
          <w:rFonts w:ascii="Palatino Linotype" w:hAnsi="Palatino Linotype"/>
          <w:sz w:val="24"/>
          <w:szCs w:val="24"/>
          <w:lang w:val="es-ES"/>
        </w:rPr>
        <w:t xml:space="preserve"> </w:t>
      </w:r>
    </w:p>
    <w:p w:rsidR="00AE5B14" w:rsidRDefault="00AE5B14" w:rsidP="00AE5B14">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rsidR="00AE5B14" w:rsidRDefault="00AE5B14" w:rsidP="00AE5B1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AE5B14" w:rsidRPr="00E60DEF" w:rsidRDefault="00AE5B14" w:rsidP="00AE5B1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AE5B14" w:rsidRPr="00E60DEF" w:rsidRDefault="00AE5B14" w:rsidP="00AE5B1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AE5B14" w:rsidRPr="001571EB" w:rsidRDefault="00AE5B14" w:rsidP="00AE5B1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AE5B14" w:rsidRPr="001571EB" w:rsidRDefault="00AE5B14" w:rsidP="00AE5B1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AE5B14" w:rsidRPr="001571EB" w:rsidRDefault="00AE5B14" w:rsidP="00AE5B1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AE5B14" w:rsidRPr="001571EB" w:rsidRDefault="00AE5B14" w:rsidP="00AE5B1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AE5B14" w:rsidRPr="001571EB" w:rsidRDefault="00AE5B14" w:rsidP="00AE5B1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AE5B14" w:rsidRPr="001571EB" w:rsidRDefault="00AE5B14" w:rsidP="00AE5B1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AE5B14" w:rsidRPr="001571EB" w:rsidRDefault="00AE5B14" w:rsidP="00AE5B1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AE5B14" w:rsidRPr="00E60DEF" w:rsidRDefault="00AE5B14" w:rsidP="00AE5B1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AE5B14" w:rsidRPr="001571EB" w:rsidRDefault="00AE5B14" w:rsidP="00AE5B14">
      <w:pPr>
        <w:spacing w:before="240" w:line="360" w:lineRule="auto"/>
        <w:ind w:left="851" w:right="851"/>
        <w:jc w:val="both"/>
        <w:rPr>
          <w:rFonts w:ascii="Palatino Linotype" w:hAnsi="Palatino Linotype" w:cs="Arial"/>
          <w:b/>
          <w:i/>
        </w:rPr>
      </w:pPr>
      <w:r>
        <w:rPr>
          <w:rFonts w:ascii="Palatino Linotype" w:hAnsi="Palatino Linotype" w:cs="Arial"/>
          <w:b/>
          <w:i/>
        </w:rPr>
        <w:t>(…)</w:t>
      </w:r>
    </w:p>
    <w:p w:rsidR="00AE5B14" w:rsidRDefault="00AE5B14" w:rsidP="00AE5B1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AE5B14" w:rsidRDefault="00AE5B14" w:rsidP="00AE5B14">
      <w:pPr>
        <w:spacing w:after="0" w:line="360" w:lineRule="auto"/>
        <w:ind w:right="51"/>
        <w:jc w:val="both"/>
        <w:rPr>
          <w:rFonts w:ascii="Palatino Linotype" w:eastAsia="Arial Unicode MS" w:hAnsi="Palatino Linotype" w:cs="Arial"/>
          <w:sz w:val="24"/>
          <w:szCs w:val="24"/>
        </w:rPr>
      </w:pPr>
    </w:p>
    <w:p w:rsidR="00AE5B14" w:rsidRPr="001571EB" w:rsidRDefault="00AE5B14" w:rsidP="00AE5B1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AE5B14" w:rsidRPr="001571EB" w:rsidRDefault="00AE5B14" w:rsidP="00AE5B1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AE5B14" w:rsidRPr="001571EB" w:rsidRDefault="00AE5B14" w:rsidP="00AE5B1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AE5B14" w:rsidRDefault="00AE5B14" w:rsidP="00AE5B1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AE5B14" w:rsidRDefault="00AE5B14" w:rsidP="00AE5B1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rsidR="00AE5B14" w:rsidRPr="001571EB" w:rsidRDefault="00AE5B14" w:rsidP="00AE5B1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AE5B14" w:rsidRPr="001571EB" w:rsidRDefault="00AE5B14" w:rsidP="00AE5B1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AE5B14" w:rsidRPr="001571EB" w:rsidRDefault="00AE5B14" w:rsidP="00AE5B1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AE5B14" w:rsidRPr="001571EB" w:rsidRDefault="00AE5B14" w:rsidP="00AE5B1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AE5B14" w:rsidRPr="00EE0180" w:rsidRDefault="00AE5B14" w:rsidP="00AE5B1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AE5B14" w:rsidRPr="001571EB" w:rsidRDefault="00AE5B14" w:rsidP="00AE5B14">
      <w:pPr>
        <w:autoSpaceDE w:val="0"/>
        <w:autoSpaceDN w:val="0"/>
        <w:adjustRightInd w:val="0"/>
        <w:spacing w:before="120" w:after="120"/>
        <w:ind w:left="567" w:right="850"/>
        <w:jc w:val="both"/>
        <w:rPr>
          <w:rFonts w:ascii="Palatino Linotype" w:eastAsia="Times New Roman" w:hAnsi="Palatino Linotype" w:cs="Arial"/>
          <w:i/>
        </w:rPr>
      </w:pPr>
    </w:p>
    <w:p w:rsidR="00AE5B14" w:rsidRPr="001571EB" w:rsidRDefault="00AE5B14" w:rsidP="00AE5B1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AE5B14" w:rsidRPr="001571EB" w:rsidRDefault="00AE5B14" w:rsidP="00AE5B1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E5B14" w:rsidRDefault="00AE5B14" w:rsidP="00AE5B1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AE5B14" w:rsidRDefault="00AE5B14" w:rsidP="00AE5B1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AE5B14" w:rsidRPr="001571EB" w:rsidRDefault="00AE5B14" w:rsidP="00AE5B1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AE5B14" w:rsidRPr="001571EB" w:rsidRDefault="00AE5B14" w:rsidP="00AE5B1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AE5B14" w:rsidRPr="001571EB" w:rsidRDefault="00AE5B14" w:rsidP="00AE5B1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AE5B14" w:rsidRPr="001571EB" w:rsidRDefault="00AE5B14" w:rsidP="00AE5B1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AE5B14" w:rsidRDefault="00AE5B14" w:rsidP="00AE5B1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AB2218" w:rsidRPr="00A50E34" w:rsidRDefault="00AE5B14" w:rsidP="00A50E34">
      <w:pPr>
        <w:pStyle w:val="Citas"/>
        <w:tabs>
          <w:tab w:val="left" w:pos="7470"/>
        </w:tabs>
        <w:ind w:left="0" w:right="72"/>
        <w:rPr>
          <w:bCs/>
          <w:i w:val="0"/>
          <w:sz w:val="24"/>
          <w:szCs w:val="24"/>
        </w:rPr>
      </w:pPr>
      <w:r w:rsidRPr="001571EB">
        <w:rPr>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b/>
          <w:sz w:val="24"/>
          <w:szCs w:val="24"/>
        </w:rPr>
        <w:t>LINEAMIENTOS GENERALES EN MATERIA DE CLASIFICACIÓN Y DESCLASIFICACIÓN DE LA INFORMACIÓN, ASÍ COMO PARA LA ELABORACIÓN DE VERSIONES PÚBLICAS,</w:t>
      </w:r>
      <w:r w:rsidRPr="001571EB">
        <w:rPr>
          <w:sz w:val="24"/>
          <w:szCs w:val="24"/>
        </w:rPr>
        <w:t xml:space="preserve"> publicados en el Diario Oficial de la Federación en fecha quince de abril de dos mil dieciséis, mediante Acuerdo del Consejo Nacional </w:t>
      </w:r>
      <w:r w:rsidRPr="001571EB">
        <w:rPr>
          <w:sz w:val="24"/>
          <w:szCs w:val="24"/>
        </w:rPr>
        <w:lastRenderedPageBreak/>
        <w:t>del Sistema Nacional de Transparencia, Acceso a la Información Pública y Protección de Datos Personales.</w:t>
      </w:r>
      <w:r w:rsidRPr="00A50E34">
        <w:t xml:space="preserve"> </w:t>
      </w:r>
      <w:r w:rsidR="00AB2218" w:rsidRPr="001571EB">
        <w:rPr>
          <w:sz w:val="24"/>
          <w:szCs w:val="24"/>
        </w:rPr>
        <w:t xml:space="preserve"> </w:t>
      </w:r>
    </w:p>
    <w:p w:rsidR="00AB2218" w:rsidRDefault="00AB2218" w:rsidP="00AB2218">
      <w:pPr>
        <w:spacing w:after="0" w:line="360" w:lineRule="auto"/>
        <w:jc w:val="both"/>
        <w:rPr>
          <w:rFonts w:ascii="Palatino Linotype" w:eastAsia="Times New Roman" w:hAnsi="Palatino Linotype" w:cs="Times New Roman"/>
          <w:sz w:val="24"/>
          <w:szCs w:val="24"/>
          <w:lang w:eastAsia="es-ES"/>
        </w:rPr>
      </w:pPr>
    </w:p>
    <w:p w:rsidR="00AB2218" w:rsidRPr="00AB3254" w:rsidRDefault="00AB2218" w:rsidP="00AB2218">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REVOCA</w:t>
      </w:r>
      <w:r w:rsidR="00A50E34">
        <w:rPr>
          <w:rFonts w:ascii="Palatino Linotype" w:eastAsia="Times New Roman" w:hAnsi="Palatino Linotype" w:cs="Arial"/>
          <w:b/>
          <w:sz w:val="24"/>
          <w:szCs w:val="24"/>
          <w:lang w:eastAsia="es-ES"/>
        </w:rPr>
        <w:t>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w:t>
      </w:r>
      <w:r w:rsidR="00A50E34">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respuesta</w:t>
      </w:r>
      <w:r w:rsidR="00A50E34">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a la</w:t>
      </w:r>
      <w:r w:rsidR="00A50E34">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solicitud</w:t>
      </w:r>
      <w:r w:rsidR="00A50E34">
        <w:rPr>
          <w:rFonts w:ascii="Palatino Linotype" w:eastAsia="Times New Roman" w:hAnsi="Palatino Linotype" w:cs="Arial"/>
          <w:sz w:val="24"/>
          <w:szCs w:val="24"/>
          <w:lang w:eastAsia="es-ES"/>
        </w:rPr>
        <w:t>es</w:t>
      </w:r>
      <w:r w:rsidRPr="000F5B7E">
        <w:rPr>
          <w:rFonts w:ascii="Palatino Linotype" w:eastAsia="Times New Roman" w:hAnsi="Palatino Linotype" w:cs="Arial"/>
          <w:sz w:val="24"/>
          <w:szCs w:val="24"/>
          <w:lang w:eastAsia="es-ES"/>
        </w:rPr>
        <w:t xml:space="preserve"> de información número</w:t>
      </w:r>
      <w:r w:rsidRPr="000F5B7E">
        <w:rPr>
          <w:rFonts w:ascii="Palatino Linotype" w:eastAsia="Times New Roman" w:hAnsi="Palatino Linotype" w:cs="Times New Roman"/>
          <w:b/>
          <w:sz w:val="24"/>
          <w:szCs w:val="24"/>
          <w:lang w:eastAsia="es-ES"/>
        </w:rPr>
        <w:t xml:space="preserve"> </w:t>
      </w:r>
      <w:r w:rsidR="00A50E34" w:rsidRPr="00A50E34">
        <w:rPr>
          <w:rFonts w:ascii="Palatino Linotype" w:hAnsi="Palatino Linotype" w:cs="Arial"/>
          <w:b/>
          <w:sz w:val="24"/>
          <w:szCs w:val="24"/>
        </w:rPr>
        <w:t>01122/ZINACANT/IP/2022, 01121/ZINACANT/IP/2022, 01120/ZINACANT/IP/2022, 01119/ZINACANT/IP/2022, 01118/ZINACANT/IP/2022, 01117/ZINACANT/IP/2022, 01116/ZINACANT/IP/2022 y 01115/ZINACANT/IP/2022</w:t>
      </w:r>
      <w:r w:rsidR="00A50E34">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que ha</w:t>
      </w:r>
      <w:r w:rsidR="00A50E34">
        <w:rPr>
          <w:rFonts w:ascii="Palatino Linotype" w:hAnsi="Palatino Linotype" w:cs="Arial"/>
          <w:sz w:val="24"/>
          <w:szCs w:val="24"/>
        </w:rPr>
        <w:t>n</w:t>
      </w:r>
      <w:r>
        <w:rPr>
          <w:rFonts w:ascii="Palatino Linotype" w:hAnsi="Palatino Linotype" w:cs="Arial"/>
          <w:sz w:val="24"/>
          <w:szCs w:val="24"/>
        </w:rPr>
        <w:t xml:space="preserve"> sido materia del presente fallo. </w:t>
      </w:r>
    </w:p>
    <w:p w:rsidR="00A50E34" w:rsidRDefault="00A50E34" w:rsidP="00AB2218">
      <w:pPr>
        <w:spacing w:after="0" w:line="360" w:lineRule="auto"/>
        <w:jc w:val="both"/>
        <w:rPr>
          <w:rFonts w:ascii="Palatino Linotype" w:eastAsia="Times New Roman" w:hAnsi="Palatino Linotype" w:cs="Times New Roman"/>
          <w:sz w:val="24"/>
          <w:szCs w:val="24"/>
          <w:lang w:eastAsia="es-ES"/>
        </w:rPr>
      </w:pPr>
    </w:p>
    <w:p w:rsidR="00AB2218" w:rsidRDefault="00AB2218" w:rsidP="00AB2218">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rsidR="00AB2218" w:rsidRDefault="00AB2218" w:rsidP="00AB2218">
      <w:pPr>
        <w:spacing w:line="360" w:lineRule="auto"/>
        <w:contextualSpacing/>
        <w:jc w:val="both"/>
        <w:rPr>
          <w:rFonts w:ascii="Palatino Linotype" w:eastAsia="MS Mincho" w:hAnsi="Palatino Linotype"/>
        </w:rPr>
      </w:pPr>
    </w:p>
    <w:p w:rsidR="00AB2218" w:rsidRPr="00903672" w:rsidRDefault="00AB2218" w:rsidP="00AB2218">
      <w:pPr>
        <w:spacing w:before="240" w:after="240" w:line="360" w:lineRule="auto"/>
        <w:jc w:val="center"/>
        <w:rPr>
          <w:rFonts w:ascii="Palatino Linotype" w:hAnsi="Palatino Linotype"/>
          <w:b/>
          <w:spacing w:val="60"/>
          <w:sz w:val="28"/>
          <w:szCs w:val="24"/>
        </w:rPr>
      </w:pPr>
      <w:r w:rsidRPr="00903672">
        <w:rPr>
          <w:rFonts w:ascii="Palatino Linotype" w:hAnsi="Palatino Linotype"/>
          <w:b/>
          <w:spacing w:val="60"/>
          <w:sz w:val="28"/>
          <w:szCs w:val="24"/>
        </w:rPr>
        <w:t>S E RESUELVE</w:t>
      </w:r>
    </w:p>
    <w:p w:rsidR="00AB2218" w:rsidRDefault="00AB2218" w:rsidP="00AB2218">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A50E34">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A50E34">
        <w:rPr>
          <w:rFonts w:ascii="Palatino Linotype" w:hAnsi="Palatino Linotype" w:cs="Arial"/>
          <w:sz w:val="24"/>
          <w:szCs w:val="24"/>
        </w:rPr>
        <w:t>s</w:t>
      </w:r>
      <w:r w:rsidRPr="00413327">
        <w:rPr>
          <w:rFonts w:ascii="Palatino Linotype" w:hAnsi="Palatino Linotype" w:cs="Arial"/>
          <w:sz w:val="24"/>
          <w:szCs w:val="24"/>
        </w:rPr>
        <w:t xml:space="preserve"> respuesta</w:t>
      </w:r>
      <w:r w:rsidR="00A50E34">
        <w:rPr>
          <w:rFonts w:ascii="Palatino Linotype" w:hAnsi="Palatino Linotype" w:cs="Arial"/>
          <w:sz w:val="24"/>
          <w:szCs w:val="24"/>
        </w:rPr>
        <w:t>s</w:t>
      </w:r>
      <w:r w:rsidRPr="00413327">
        <w:rPr>
          <w:rFonts w:ascii="Palatino Linotype" w:hAnsi="Palatino Linotype" w:cs="Arial"/>
          <w:sz w:val="24"/>
          <w:szCs w:val="24"/>
        </w:rPr>
        <w:t xml:space="preserve"> entregada</w:t>
      </w:r>
      <w:r w:rsidR="00A50E34">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a la</w:t>
      </w:r>
      <w:r w:rsidR="00A50E34">
        <w:rPr>
          <w:rFonts w:ascii="Palatino Linotype" w:hAnsi="Palatino Linotype" w:cs="Arial"/>
          <w:sz w:val="24"/>
          <w:szCs w:val="24"/>
        </w:rPr>
        <w:t>s</w:t>
      </w:r>
      <w:r>
        <w:rPr>
          <w:rFonts w:ascii="Palatino Linotype" w:hAnsi="Palatino Linotype" w:cs="Arial"/>
          <w:sz w:val="24"/>
          <w:szCs w:val="24"/>
        </w:rPr>
        <w:t xml:space="preserve"> solicitud</w:t>
      </w:r>
      <w:r w:rsidR="00A50E34">
        <w:rPr>
          <w:rFonts w:ascii="Palatino Linotype" w:hAnsi="Palatino Linotype" w:cs="Arial"/>
          <w:sz w:val="24"/>
          <w:szCs w:val="24"/>
        </w:rPr>
        <w:t>es</w:t>
      </w:r>
      <w:r>
        <w:rPr>
          <w:rFonts w:ascii="Palatino Linotype" w:hAnsi="Palatino Linotype" w:cs="Arial"/>
          <w:sz w:val="24"/>
          <w:szCs w:val="24"/>
        </w:rPr>
        <w:t xml:space="preserve"> de información número </w:t>
      </w:r>
      <w:r w:rsidR="00A50E34" w:rsidRPr="00A50E34">
        <w:rPr>
          <w:rFonts w:ascii="Palatino Linotype" w:hAnsi="Palatino Linotype" w:cs="Arial"/>
          <w:b/>
          <w:sz w:val="24"/>
          <w:szCs w:val="24"/>
        </w:rPr>
        <w:t>01122/ZINACANT/IP/2022, 01121/ZINACANT/IP/2022, 01120/ZINACANT/IP/2022, 01119/ZINACANT/IP/2022, 01118/ZINACANT/IP/2022, 01117/ZINACANT/IP/2022, 01116/ZINACANT/IP/2022 y 01115/ZINACANT/IP/2022</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w:t>
      </w:r>
      <w:r>
        <w:rPr>
          <w:rFonts w:ascii="Palatino Linotype" w:hAnsi="Palatino Linotype" w:cs="Arial"/>
          <w:sz w:val="24"/>
          <w:szCs w:val="24"/>
        </w:rPr>
        <w:lastRenderedPageBreak/>
        <w:t xml:space="preserve">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la presente resolu</w:t>
      </w:r>
      <w:r w:rsidR="00903672">
        <w:rPr>
          <w:rFonts w:ascii="Palatino Linotype" w:hAnsi="Palatino Linotype" w:cs="Arial"/>
          <w:sz w:val="24"/>
          <w:szCs w:val="24"/>
        </w:rPr>
        <w:t xml:space="preserve">ción. </w:t>
      </w:r>
    </w:p>
    <w:p w:rsidR="00903672" w:rsidRDefault="00903672" w:rsidP="00A50E34">
      <w:pPr>
        <w:pStyle w:val="Sinespaciado"/>
        <w:spacing w:line="360" w:lineRule="auto"/>
        <w:jc w:val="both"/>
        <w:rPr>
          <w:rFonts w:ascii="Palatino Linotype" w:hAnsi="Palatino Linotype" w:cs="Arial"/>
          <w:b/>
          <w:sz w:val="28"/>
          <w:szCs w:val="28"/>
          <w:lang w:val="es-ES_tradnl"/>
        </w:rPr>
      </w:pPr>
    </w:p>
    <w:p w:rsidR="00AE5B14" w:rsidRDefault="00AB2218" w:rsidP="00A50E34">
      <w:pPr>
        <w:pStyle w:val="Sinespaciado"/>
        <w:spacing w:line="360" w:lineRule="auto"/>
        <w:jc w:val="both"/>
        <w:rPr>
          <w:rFonts w:ascii="Palatino Linotype" w:hAnsi="Palatino Linotype"/>
          <w:lang w:val="es-ES_tradnl"/>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rPr>
        <w:t xml:space="preserve"> </w:t>
      </w:r>
      <w:r w:rsidR="00AE5B14" w:rsidRPr="00420DD5">
        <w:rPr>
          <w:rFonts w:ascii="Palatino Linotype" w:eastAsia="Calibri" w:hAnsi="Palatino Linotype" w:cs="Arial"/>
        </w:rPr>
        <w:t xml:space="preserve">Se </w:t>
      </w:r>
      <w:r w:rsidR="00AE5B14" w:rsidRPr="00420DD5">
        <w:rPr>
          <w:rFonts w:ascii="Palatino Linotype" w:eastAsia="Calibri" w:hAnsi="Palatino Linotype" w:cs="Arial"/>
          <w:b/>
        </w:rPr>
        <w:t xml:space="preserve">ORDENA </w:t>
      </w:r>
      <w:r w:rsidR="00AE5B14" w:rsidRPr="00420DD5">
        <w:rPr>
          <w:rFonts w:ascii="Palatino Linotype" w:eastAsia="Calibri" w:hAnsi="Palatino Linotype" w:cs="Arial"/>
        </w:rPr>
        <w:t xml:space="preserve">al </w:t>
      </w:r>
      <w:r w:rsidR="00AE5B14" w:rsidRPr="00420DD5">
        <w:rPr>
          <w:rFonts w:ascii="Palatino Linotype" w:eastAsia="Calibri" w:hAnsi="Palatino Linotype" w:cs="Arial"/>
          <w:b/>
        </w:rPr>
        <w:t xml:space="preserve">Sujeto Obligado </w:t>
      </w:r>
      <w:r w:rsidR="00AE5B14" w:rsidRPr="00420DD5">
        <w:rPr>
          <w:rFonts w:ascii="Palatino Linotype" w:eastAsia="Calibri" w:hAnsi="Palatino Linotype" w:cs="Arial"/>
        </w:rPr>
        <w:t xml:space="preserve">haga entrega a </w:t>
      </w:r>
      <w:r w:rsidR="00AE5B14" w:rsidRPr="00420DD5">
        <w:rPr>
          <w:rFonts w:ascii="Palatino Linotype" w:eastAsia="Calibri" w:hAnsi="Palatino Linotype" w:cs="Arial"/>
          <w:b/>
          <w:bCs/>
        </w:rPr>
        <w:t>La</w:t>
      </w:r>
      <w:r w:rsidR="00AE5B14" w:rsidRPr="00420DD5">
        <w:rPr>
          <w:rFonts w:ascii="Palatino Linotype" w:eastAsia="Calibri" w:hAnsi="Palatino Linotype" w:cs="Arial"/>
        </w:rPr>
        <w:t xml:space="preserve"> </w:t>
      </w:r>
      <w:r w:rsidR="00AE5B14" w:rsidRPr="00420DD5">
        <w:rPr>
          <w:rFonts w:ascii="Palatino Linotype" w:eastAsia="Calibri" w:hAnsi="Palatino Linotype" w:cs="Arial"/>
          <w:b/>
        </w:rPr>
        <w:t xml:space="preserve">Recurrente, </w:t>
      </w:r>
      <w:r w:rsidR="00AE5B14" w:rsidRPr="00420DD5">
        <w:rPr>
          <w:rFonts w:ascii="Palatino Linotype" w:eastAsia="Calibri" w:hAnsi="Palatino Linotype" w:cs="Arial"/>
        </w:rPr>
        <w:t>a través del Sistema de Acceso a la Información Mexiquense (SAIMEX)</w:t>
      </w:r>
      <w:r w:rsidR="00AE5B14" w:rsidRPr="00420DD5">
        <w:rPr>
          <w:rFonts w:ascii="Palatino Linotype" w:hAnsi="Palatino Linotype"/>
          <w:lang w:val="es-ES_tradnl"/>
        </w:rPr>
        <w:t xml:space="preserve">, en términos del </w:t>
      </w:r>
      <w:r w:rsidR="00AE5B14" w:rsidRPr="00420DD5">
        <w:rPr>
          <w:rFonts w:ascii="Palatino Linotype" w:hAnsi="Palatino Linotype"/>
          <w:bCs/>
          <w:lang w:val="es-ES_tradnl"/>
        </w:rPr>
        <w:t>Considerando</w:t>
      </w:r>
      <w:r w:rsidR="00AE5B14" w:rsidRPr="00420DD5">
        <w:rPr>
          <w:rFonts w:ascii="Palatino Linotype" w:hAnsi="Palatino Linotype"/>
          <w:b/>
          <w:lang w:val="es-ES_tradnl"/>
        </w:rPr>
        <w:t xml:space="preserve"> CUARTO</w:t>
      </w:r>
      <w:r w:rsidR="00AE5B14" w:rsidRPr="00420DD5">
        <w:rPr>
          <w:rFonts w:ascii="Palatino Linotype" w:hAnsi="Palatino Linotype"/>
        </w:rPr>
        <w:t xml:space="preserve"> de la presente resolución</w:t>
      </w:r>
      <w:r w:rsidR="00AE5B14" w:rsidRPr="00420DD5">
        <w:rPr>
          <w:rFonts w:ascii="Palatino Linotype" w:hAnsi="Palatino Linotype"/>
          <w:lang w:val="es-ES_tradnl"/>
        </w:rPr>
        <w:t>,</w:t>
      </w:r>
      <w:r w:rsidR="00AE5B14">
        <w:rPr>
          <w:rFonts w:ascii="Palatino Linotype" w:hAnsi="Palatino Linotype"/>
          <w:lang w:val="es-ES_tradnl"/>
        </w:rPr>
        <w:t xml:space="preserve"> en versión pública de ser procedente,</w:t>
      </w:r>
      <w:r w:rsidR="00AE5B14" w:rsidRPr="00420DD5">
        <w:rPr>
          <w:rFonts w:ascii="Palatino Linotype" w:hAnsi="Palatino Linotype"/>
          <w:lang w:val="es-ES_tradnl"/>
        </w:rPr>
        <w:t xml:space="preserve"> de lo siguiente: </w:t>
      </w:r>
    </w:p>
    <w:p w:rsidR="00903672" w:rsidRPr="00A50E34" w:rsidRDefault="00903672" w:rsidP="00A50E34">
      <w:pPr>
        <w:pStyle w:val="Sinespaciado"/>
        <w:spacing w:line="360" w:lineRule="auto"/>
        <w:jc w:val="both"/>
        <w:rPr>
          <w:rFonts w:ascii="Palatino Linotype" w:hAnsi="Palatino Linotype"/>
          <w:lang w:val="es-ES_tradnl"/>
        </w:rPr>
      </w:pPr>
    </w:p>
    <w:p w:rsidR="00AE5B14" w:rsidRPr="00903672" w:rsidRDefault="00903672" w:rsidP="00DF23A8">
      <w:pPr>
        <w:pStyle w:val="Prrafodelista"/>
        <w:numPr>
          <w:ilvl w:val="0"/>
          <w:numId w:val="7"/>
        </w:numPr>
        <w:spacing w:line="360" w:lineRule="auto"/>
        <w:rPr>
          <w:rFonts w:ascii="Palatino Linotype" w:hAnsi="Palatino Linotype" w:cs="Arial"/>
        </w:rPr>
      </w:pPr>
      <w:r w:rsidRPr="00903672">
        <w:rPr>
          <w:rFonts w:ascii="Palatino Linotype" w:hAnsi="Palatino Linotype" w:cs="Arial"/>
        </w:rPr>
        <w:t xml:space="preserve">Las renuncias </w:t>
      </w:r>
      <w:r w:rsidR="00BA1155">
        <w:rPr>
          <w:rFonts w:ascii="Palatino Linotype" w:hAnsi="Palatino Linotype" w:cs="Arial"/>
        </w:rPr>
        <w:t>presentadas durante</w:t>
      </w:r>
      <w:r w:rsidRPr="00903672">
        <w:rPr>
          <w:rFonts w:ascii="Palatino Linotype" w:hAnsi="Palatino Linotype" w:cs="Arial"/>
        </w:rPr>
        <w:t xml:space="preserve"> el periodo comprendido del primero de enero al treinta y uno</w:t>
      </w:r>
      <w:r>
        <w:rPr>
          <w:rFonts w:ascii="Palatino Linotype" w:hAnsi="Palatino Linotype" w:cs="Arial"/>
        </w:rPr>
        <w:t xml:space="preserve"> de agosto de dos mil veintidós</w:t>
      </w:r>
      <w:r w:rsidR="00AE5B14" w:rsidRPr="00903672">
        <w:rPr>
          <w:rFonts w:ascii="Palatino Linotype" w:hAnsi="Palatino Linotype" w:cs="Arial"/>
        </w:rPr>
        <w:t>.</w:t>
      </w:r>
    </w:p>
    <w:p w:rsidR="00AE5B14" w:rsidRDefault="00AE5B14" w:rsidP="00AE5B14">
      <w:pPr>
        <w:pStyle w:val="Prrafodelista"/>
        <w:spacing w:line="360" w:lineRule="auto"/>
        <w:ind w:left="720"/>
        <w:jc w:val="both"/>
        <w:rPr>
          <w:rFonts w:ascii="Palatino Linotype" w:hAnsi="Palatino Linotype"/>
        </w:rPr>
      </w:pPr>
    </w:p>
    <w:p w:rsidR="00AE5B14" w:rsidRPr="0026743F" w:rsidRDefault="00AE5B14" w:rsidP="00AE5B14">
      <w:pPr>
        <w:spacing w:after="0"/>
        <w:ind w:left="567"/>
        <w:jc w:val="both"/>
        <w:rPr>
          <w:rFonts w:ascii="Palatino Linotype" w:eastAsia="Calibri" w:hAnsi="Palatino Linotype" w:cs="Times New Roman"/>
          <w:i/>
          <w:szCs w:val="28"/>
        </w:rPr>
      </w:pPr>
      <w:r w:rsidRPr="0026743F">
        <w:rPr>
          <w:rFonts w:ascii="Palatino Linotype" w:eastAsia="Calibri" w:hAnsi="Palatino Linotype" w:cs="Times New Roman"/>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AE5B14" w:rsidRPr="0026743F" w:rsidRDefault="00AE5B14" w:rsidP="00AE5B14">
      <w:pPr>
        <w:spacing w:after="0" w:line="240" w:lineRule="auto"/>
        <w:ind w:left="567"/>
        <w:jc w:val="both"/>
        <w:rPr>
          <w:rFonts w:ascii="Palatino Linotype" w:eastAsia="Calibri" w:hAnsi="Palatino Linotype" w:cs="Times New Roman"/>
          <w:i/>
          <w:szCs w:val="28"/>
        </w:rPr>
      </w:pPr>
    </w:p>
    <w:p w:rsidR="00AB2218" w:rsidRPr="00AE5B14" w:rsidRDefault="00AE5B14" w:rsidP="00AE5B14">
      <w:pPr>
        <w:spacing w:after="0" w:line="240" w:lineRule="auto"/>
        <w:ind w:left="567"/>
        <w:jc w:val="both"/>
        <w:rPr>
          <w:rFonts w:ascii="Palatino Linotype" w:eastAsia="Calibri" w:hAnsi="Palatino Linotype" w:cs="Times New Roman"/>
          <w:i/>
          <w:szCs w:val="28"/>
        </w:rPr>
      </w:pPr>
      <w:r w:rsidRPr="005C29D9">
        <w:rPr>
          <w:rFonts w:ascii="Palatino Linotype" w:eastAsia="Calibri" w:hAnsi="Palatino Linotype" w:cs="Times New Roman"/>
          <w:i/>
          <w:szCs w:val="28"/>
        </w:rPr>
        <w:t xml:space="preserve">Para el caso de que El Sujeto Obligado no haya generado la información que se ordena su entrega en </w:t>
      </w:r>
      <w:r>
        <w:rPr>
          <w:rFonts w:ascii="Palatino Linotype" w:eastAsia="Calibri" w:hAnsi="Palatino Linotype" w:cs="Times New Roman"/>
          <w:i/>
          <w:szCs w:val="28"/>
        </w:rPr>
        <w:t>el</w:t>
      </w:r>
      <w:r w:rsidRPr="005C29D9">
        <w:rPr>
          <w:rFonts w:ascii="Palatino Linotype" w:eastAsia="Calibri" w:hAnsi="Palatino Linotype" w:cs="Times New Roman"/>
          <w:i/>
          <w:szCs w:val="28"/>
        </w:rPr>
        <w:t xml:space="preserve"> </w:t>
      </w:r>
      <w:r>
        <w:rPr>
          <w:rFonts w:ascii="Palatino Linotype" w:eastAsia="Calibri" w:hAnsi="Palatino Linotype" w:cs="Times New Roman"/>
          <w:i/>
          <w:szCs w:val="28"/>
        </w:rPr>
        <w:t xml:space="preserve">punto 1  del </w:t>
      </w:r>
      <w:r w:rsidRPr="005C29D9">
        <w:rPr>
          <w:rFonts w:ascii="Palatino Linotype" w:eastAsia="Calibri" w:hAnsi="Palatino Linotype" w:cs="Times New Roman"/>
          <w:i/>
          <w:szCs w:val="28"/>
        </w:rPr>
        <w:t>presente Resolutivo, bastará con que lo haga del conocimiento de la Recurrente al momento de dar cumplimiento a la presente resolución.</w:t>
      </w:r>
    </w:p>
    <w:p w:rsidR="00AB2218" w:rsidRDefault="00AB2218" w:rsidP="00AB2218">
      <w:pPr>
        <w:pStyle w:val="Prrafodelista"/>
        <w:autoSpaceDE w:val="0"/>
        <w:autoSpaceDN w:val="0"/>
        <w:adjustRightInd w:val="0"/>
        <w:spacing w:line="360" w:lineRule="auto"/>
        <w:ind w:left="720"/>
        <w:jc w:val="both"/>
        <w:rPr>
          <w:rFonts w:ascii="Palatino Linotype" w:hAnsi="Palatino Linotype" w:cs="Arial"/>
        </w:rPr>
      </w:pPr>
    </w:p>
    <w:p w:rsidR="00AB2218" w:rsidRPr="00903672" w:rsidRDefault="00AB2218" w:rsidP="00AB2218">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593F5D">
        <w:rPr>
          <w:rFonts w:ascii="Palatino Linotype" w:eastAsia="Times New Roman" w:hAnsi="Palatino Linotype" w:cs="Tahoma"/>
          <w:b/>
          <w:sz w:val="24"/>
          <w:szCs w:val="24"/>
          <w:lang w:eastAsia="es-ES"/>
        </w:rPr>
        <w:t xml:space="preserve">NOTIFÍQUESE </w:t>
      </w:r>
      <w:r w:rsidRPr="00593F5D">
        <w:rPr>
          <w:rFonts w:ascii="Palatino Linotype" w:eastAsia="Times New Roman" w:hAnsi="Palatino Linotype" w:cs="Tahoma"/>
          <w:sz w:val="24"/>
          <w:szCs w:val="24"/>
          <w:lang w:eastAsia="es-ES"/>
        </w:rPr>
        <w:t xml:space="preserve">la presente Resolución al Titular de la Unidad de Transparencia del </w:t>
      </w:r>
      <w:r w:rsidRPr="00593F5D">
        <w:rPr>
          <w:rFonts w:ascii="Palatino Linotype" w:eastAsia="Times New Roman" w:hAnsi="Palatino Linotype" w:cs="Tahoma"/>
          <w:b/>
          <w:sz w:val="24"/>
          <w:szCs w:val="24"/>
          <w:lang w:eastAsia="es-ES"/>
        </w:rPr>
        <w:t>Sujeto Obligado</w:t>
      </w:r>
      <w:r w:rsidRPr="00593F5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AB2218" w:rsidRDefault="00AB2218" w:rsidP="00AB221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lastRenderedPageBreak/>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AB2218" w:rsidRPr="00593F5D" w:rsidRDefault="00AB2218" w:rsidP="00AB221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2218" w:rsidRDefault="00AB2218" w:rsidP="00AB221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rsidR="00AB2218" w:rsidRDefault="00AB2218" w:rsidP="00AB221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rsidR="00AB2218" w:rsidRPr="00F0456E" w:rsidRDefault="00AB2218" w:rsidP="00AB2218">
      <w:pPr>
        <w:pStyle w:val="Prrafodelista"/>
        <w:autoSpaceDE w:val="0"/>
        <w:autoSpaceDN w:val="0"/>
        <w:adjustRightInd w:val="0"/>
        <w:spacing w:before="240" w:after="160" w:line="360" w:lineRule="auto"/>
        <w:ind w:left="0"/>
        <w:jc w:val="both"/>
        <w:rPr>
          <w:rFonts w:ascii="Palatino Linotype" w:hAnsi="Palatino Linotype" w:cs="Arial"/>
        </w:rPr>
      </w:pPr>
      <w:r w:rsidRPr="00F0456E">
        <w:rPr>
          <w:rFonts w:ascii="Palatino Linotype" w:hAnsi="Palatino Linotype" w:cs="Arial"/>
        </w:rPr>
        <w:t>ASÍ LO ACORDÓ, POR UNANIMIDAD DE VOTOS, EL PLENO DEL</w:t>
      </w:r>
      <w:r w:rsidRPr="00F0456E">
        <w:rPr>
          <w:rFonts w:ascii="Palatino Linotype" w:eastAsia="Arial Unicode MS" w:hAnsi="Palatino Linotype" w:cs="Arial"/>
        </w:rPr>
        <w:t xml:space="preserve"> INSTITUTO DE TRANSPARENCIA, ACCESO A LA INFORMACIÓN PÚBLICA Y PROTECCIÓN DE DATOS PERSONALES DEL ESTADO DE MÉXICO Y MUNICIPIOS</w:t>
      </w:r>
      <w:r w:rsidRPr="00F0456E">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F23A8">
        <w:rPr>
          <w:rFonts w:ascii="Palatino Linotype" w:hAnsi="Palatino Linotype" w:cs="Arial"/>
        </w:rPr>
        <w:t xml:space="preserve">DÉCIMA </w:t>
      </w:r>
      <w:r w:rsidR="00946DB9">
        <w:rPr>
          <w:rFonts w:ascii="Palatino Linotype" w:hAnsi="Palatino Linotype" w:cs="Arial"/>
        </w:rPr>
        <w:t>SEGUNDA</w:t>
      </w:r>
      <w:r w:rsidRPr="00F0456E">
        <w:rPr>
          <w:rFonts w:ascii="Palatino Linotype" w:hAnsi="Palatino Linotype" w:cs="Arial"/>
        </w:rPr>
        <w:t xml:space="preserve"> SESIÓN ORDINARIA CELEBRADA EL </w:t>
      </w:r>
      <w:r w:rsidR="00BA1155">
        <w:rPr>
          <w:rFonts w:ascii="Palatino Linotype" w:hAnsi="Palatino Linotype" w:cs="Arial"/>
        </w:rPr>
        <w:t>VEINTINUEVE DE MARZO DE DOS MIL VEINTITRÉS</w:t>
      </w:r>
      <w:r w:rsidRPr="00F0456E">
        <w:rPr>
          <w:rFonts w:ascii="Palatino Linotype" w:hAnsi="Palatino Linotype" w:cs="Arial"/>
        </w:rPr>
        <w:t xml:space="preserve">, ANTE EL  SECRETARIO TÉCNICO DEL PLENO, ALEXIS TAPIA RAMÍREZ. </w:t>
      </w:r>
      <w:r w:rsidR="00BA1155">
        <w:rPr>
          <w:rFonts w:ascii="Palatino Linotype" w:hAnsi="Palatino Linotype" w:cs="Arial"/>
        </w:rPr>
        <w:t>------------------------------------------------------------------------------------------------------------------------------------------------------------------------------------------------------------------------------------------------------------------------------------------------------------------------------------</w:t>
      </w:r>
    </w:p>
    <w:p w:rsidR="00CC3405" w:rsidRPr="00DF23A8" w:rsidRDefault="00AB2218" w:rsidP="00AB22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4"/>
        </w:rPr>
      </w:pPr>
      <w:r w:rsidRPr="00DF23A8">
        <w:rPr>
          <w:rFonts w:ascii="Palatino Linotype" w:hAnsi="Palatino Linotype"/>
          <w:bCs/>
          <w:sz w:val="18"/>
        </w:rPr>
        <w:t>CCR/FJJC</w:t>
      </w:r>
    </w:p>
    <w:p w:rsidR="00AE7032" w:rsidRDefault="00AE7032"/>
    <w:p w:rsidR="00AB2218" w:rsidRDefault="00AB2218"/>
    <w:p w:rsidR="00903672" w:rsidRDefault="00903672"/>
    <w:p w:rsidR="00903672" w:rsidRDefault="00903672"/>
    <w:p w:rsidR="00903672" w:rsidRDefault="00903672"/>
    <w:p w:rsidR="00903672" w:rsidRDefault="00903672"/>
    <w:sectPr w:rsidR="00903672" w:rsidSect="00276616">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5E" w:rsidRDefault="00EE135E" w:rsidP="00CC3405">
      <w:pPr>
        <w:spacing w:after="0" w:line="240" w:lineRule="auto"/>
      </w:pPr>
      <w:r>
        <w:separator/>
      </w:r>
    </w:p>
  </w:endnote>
  <w:endnote w:type="continuationSeparator" w:id="0">
    <w:p w:rsidR="00EE135E" w:rsidRDefault="00EE135E" w:rsidP="00CC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5E" w:rsidRPr="000B69FA" w:rsidRDefault="00EE135E" w:rsidP="0027661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4AEC">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D4AEC">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5E" w:rsidRPr="000B69FA" w:rsidRDefault="00EE135E" w:rsidP="0027661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4A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D4AEC">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5E" w:rsidRDefault="00EE135E" w:rsidP="00CC3405">
      <w:pPr>
        <w:spacing w:after="0" w:line="240" w:lineRule="auto"/>
      </w:pPr>
      <w:r>
        <w:separator/>
      </w:r>
    </w:p>
  </w:footnote>
  <w:footnote w:type="continuationSeparator" w:id="0">
    <w:p w:rsidR="00EE135E" w:rsidRDefault="00EE135E" w:rsidP="00CC3405">
      <w:pPr>
        <w:spacing w:after="0" w:line="240" w:lineRule="auto"/>
      </w:pPr>
      <w:r>
        <w:continuationSeparator/>
      </w:r>
    </w:p>
  </w:footnote>
  <w:footnote w:id="1">
    <w:p w:rsidR="00EE135E" w:rsidRPr="005552A8" w:rsidRDefault="00EE135E" w:rsidP="00CC340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E135E" w:rsidRPr="005552A8" w:rsidRDefault="00EE135E" w:rsidP="00CC340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E135E" w:rsidRDefault="00EE135E" w:rsidP="00AE5B14">
      <w:pPr>
        <w:pStyle w:val="Textonotapie"/>
        <w:ind w:left="708" w:hanging="708"/>
        <w:jc w:val="both"/>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Artículo 96 Ley del Trabajo de los Servidores Públicos del Estado de México y Municipios.</w:t>
      </w:r>
    </w:p>
  </w:footnote>
  <w:footnote w:id="3">
    <w:p w:rsidR="00EE135E" w:rsidRDefault="00EE135E" w:rsidP="00AE5B14">
      <w:pPr>
        <w:pStyle w:val="Textonotapie"/>
        <w:jc w:val="both"/>
        <w:rPr>
          <w:rFonts w:ascii="Palatino Linotype" w:hAnsi="Palatino Linotype" w:cs="Times New Roman"/>
          <w:i/>
        </w:rPr>
      </w:pPr>
      <w:r>
        <w:rPr>
          <w:rStyle w:val="Refdenotaalpie"/>
        </w:rPr>
        <w:footnoteRef/>
      </w:r>
      <w:r>
        <w:t xml:space="preserve"> </w:t>
      </w:r>
      <w:r>
        <w:rPr>
          <w:rFonts w:ascii="Palatino Linotype" w:hAnsi="Palatino Linotype"/>
          <w:b/>
          <w:i/>
        </w:rPr>
        <w:t>Artículo 18.</w:t>
      </w:r>
      <w:r>
        <w:rPr>
          <w:rFonts w:ascii="Palatino Linotype" w:hAnsi="Palatino Linotype"/>
          <w:i/>
        </w:rPr>
        <w:t xml:space="preserve"> Los sujetos obligados </w:t>
      </w:r>
      <w:r>
        <w:rPr>
          <w:rFonts w:ascii="Palatino Linotype" w:hAnsi="Palatino Linotype"/>
          <w:i/>
          <w:u w:val="single"/>
        </w:rPr>
        <w:t>deberán documentar</w:t>
      </w:r>
      <w:r>
        <w:rPr>
          <w:rFonts w:ascii="Palatino Linotype" w:hAnsi="Palatino Linotype"/>
          <w:i/>
        </w:rPr>
        <w:t xml:space="preserve"> todo acto que derive del ejercicio de sus facultades, competencias o funciones, considerando desde su origen la eventual publicidad y reutilización de la información que generen.</w:t>
      </w:r>
    </w:p>
    <w:p w:rsidR="00EE135E" w:rsidRDefault="00EE135E" w:rsidP="00AE5B14">
      <w:pPr>
        <w:pStyle w:val="Textonotapie"/>
        <w:jc w:val="both"/>
        <w:rPr>
          <w:rFonts w:ascii="Palatino Linotype" w:hAnsi="Palatino Linotype"/>
          <w:i/>
        </w:rPr>
      </w:pPr>
      <w:r>
        <w:rPr>
          <w:rFonts w:ascii="Palatino Linotype" w:hAnsi="Palatino Linotype"/>
          <w:b/>
          <w:i/>
        </w:rPr>
        <w:t>Artículo 19.</w:t>
      </w:r>
      <w:r>
        <w:rPr>
          <w:rFonts w:ascii="Palatino Linotype" w:hAnsi="Palatino Linotype"/>
          <w:i/>
        </w:rPr>
        <w:t xml:space="preserve"> </w:t>
      </w:r>
      <w:r>
        <w:rPr>
          <w:rFonts w:ascii="Palatino Linotype" w:hAnsi="Palatino Linotype"/>
          <w:i/>
          <w:u w:val="single"/>
        </w:rPr>
        <w:t>Se presume que la información debe existir si se refiere a las facultades</w:t>
      </w:r>
      <w:r>
        <w:rPr>
          <w:rFonts w:ascii="Palatino Linotype" w:hAnsi="Palatino Linotype"/>
          <w:i/>
        </w:rPr>
        <w:t>, competencias y funciones que los ordenamientos jurídicos aplicables otorgan a los sujetos obligados.</w:t>
      </w:r>
    </w:p>
    <w:p w:rsidR="00EE135E" w:rsidRDefault="00EE135E" w:rsidP="00AE5B14">
      <w:pPr>
        <w:pStyle w:val="Textonotapie"/>
        <w:jc w:val="both"/>
        <w:rPr>
          <w:rFonts w:ascii="Palatino Linotype" w:hAnsi="Palatino Linotype"/>
          <w:i/>
        </w:rPr>
      </w:pPr>
      <w:r>
        <w:rPr>
          <w:rFonts w:ascii="Palatino Linotype" w:hAnsi="Palatino Linotype"/>
          <w:i/>
        </w:rPr>
        <w:t>En los casos en que ciertas facultades, competencias o funciones no se hayan ejercido, se debe motivar la respuesta en función de las causas que motiven tal circunstancia.</w:t>
      </w:r>
    </w:p>
    <w:p w:rsidR="00EE135E" w:rsidRDefault="00EE135E" w:rsidP="00AE5B14">
      <w:pPr>
        <w:pStyle w:val="Textonotapie"/>
        <w:jc w:val="both"/>
        <w:rPr>
          <w:rFonts w:ascii="Palatino Linotype" w:hAnsi="Palatino Linotype"/>
          <w:i/>
        </w:rPr>
      </w:pPr>
      <w:r>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E135E" w:rsidRDefault="00EE135E" w:rsidP="00AE5B14">
      <w:pPr>
        <w:pStyle w:val="Textonotapie"/>
        <w:jc w:val="right"/>
        <w:rPr>
          <w:rFonts w:ascii="Palatino Linotype" w:hAnsi="Palatino Linotype"/>
        </w:rPr>
      </w:pPr>
      <w:r>
        <w:rPr>
          <w:rFonts w:ascii="Palatino Linotype" w:hAnsi="Palatino Linotype"/>
        </w:rPr>
        <w:t>(Énfasis añadido)</w:t>
      </w:r>
    </w:p>
  </w:footnote>
  <w:footnote w:id="4">
    <w:p w:rsidR="00EE135E" w:rsidRDefault="00EE135E" w:rsidP="00AE5B14">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5E" w:rsidRDefault="00EE135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C26DB45" wp14:editId="79B6D149">
          <wp:simplePos x="0" y="0"/>
          <wp:positionH relativeFrom="page">
            <wp:posOffset>46687</wp:posOffset>
          </wp:positionH>
          <wp:positionV relativeFrom="page">
            <wp:align>top</wp:align>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E135E" w:rsidTr="00276616">
      <w:trPr>
        <w:trHeight w:val="227"/>
      </w:trPr>
      <w:tc>
        <w:tcPr>
          <w:tcW w:w="5529" w:type="dxa"/>
          <w:hideMark/>
        </w:tcPr>
        <w:p w:rsidR="00EE135E" w:rsidRDefault="00EE135E" w:rsidP="0027661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E135E" w:rsidRPr="00137BA3" w:rsidRDefault="00EE135E" w:rsidP="00276616">
          <w:pPr>
            <w:spacing w:after="120" w:line="256" w:lineRule="auto"/>
            <w:ind w:left="639" w:right="214"/>
            <w:jc w:val="both"/>
            <w:rPr>
              <w:rFonts w:ascii="Palatino Linotype" w:hAnsi="Palatino Linotype" w:cs="Arial"/>
              <w:b/>
              <w:szCs w:val="20"/>
            </w:rPr>
          </w:pPr>
          <w:r>
            <w:rPr>
              <w:rFonts w:ascii="Palatino Linotype" w:hAnsi="Palatino Linotype" w:cs="Arial"/>
              <w:b/>
              <w:bCs/>
              <w:sz w:val="24"/>
              <w:lang w:eastAsia="es-MX"/>
            </w:rPr>
            <w:t>16660</w:t>
          </w:r>
          <w:r w:rsidRPr="00137BA3">
            <w:rPr>
              <w:rFonts w:ascii="Palatino Linotype" w:hAnsi="Palatino Linotype" w:cs="Arial"/>
              <w:b/>
              <w:bCs/>
              <w:sz w:val="24"/>
              <w:lang w:eastAsia="es-MX"/>
            </w:rPr>
            <w:t>/INFOEM/IP/RR/2022 y acumulados</w:t>
          </w:r>
        </w:p>
      </w:tc>
    </w:tr>
    <w:tr w:rsidR="00EE135E" w:rsidTr="00276616">
      <w:trPr>
        <w:trHeight w:val="242"/>
      </w:trPr>
      <w:tc>
        <w:tcPr>
          <w:tcW w:w="5529" w:type="dxa"/>
          <w:hideMark/>
        </w:tcPr>
        <w:p w:rsidR="00EE135E" w:rsidRDefault="00EE135E" w:rsidP="0027661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E135E" w:rsidRPr="00F06FED" w:rsidRDefault="00EE135E" w:rsidP="00375D68">
          <w:pPr>
            <w:spacing w:after="120" w:line="256" w:lineRule="auto"/>
            <w:ind w:left="639" w:right="214"/>
            <w:jc w:val="both"/>
            <w:rPr>
              <w:rFonts w:ascii="Palatino Linotype" w:hAnsi="Palatino Linotype" w:cs="Arial"/>
            </w:rPr>
          </w:pPr>
          <w:r>
            <w:rPr>
              <w:rFonts w:ascii="Palatino Linotype" w:hAnsi="Palatino Linotype" w:cs="Arial"/>
              <w:szCs w:val="20"/>
            </w:rPr>
            <w:t>Ayuntamiento de Zinacantepec</w:t>
          </w:r>
        </w:p>
      </w:tc>
    </w:tr>
    <w:tr w:rsidR="00EE135E" w:rsidTr="00276616">
      <w:trPr>
        <w:trHeight w:val="342"/>
      </w:trPr>
      <w:tc>
        <w:tcPr>
          <w:tcW w:w="5529" w:type="dxa"/>
          <w:hideMark/>
        </w:tcPr>
        <w:p w:rsidR="00EE135E" w:rsidRDefault="00EE135E" w:rsidP="0027661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E135E" w:rsidRDefault="00EE135E" w:rsidP="0027661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EE135E" w:rsidRDefault="00EE13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E135E" w:rsidTr="00276616">
      <w:trPr>
        <w:trHeight w:val="227"/>
      </w:trPr>
      <w:tc>
        <w:tcPr>
          <w:tcW w:w="5529" w:type="dxa"/>
          <w:hideMark/>
        </w:tcPr>
        <w:p w:rsidR="00EE135E" w:rsidRDefault="00EE135E" w:rsidP="0027661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E135E" w:rsidRPr="00B4142F" w:rsidRDefault="00EE135E" w:rsidP="0027661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16660/INFOEM/IP/RR/2022 y acumulados</w:t>
          </w:r>
        </w:p>
      </w:tc>
    </w:tr>
    <w:tr w:rsidR="00EE135E" w:rsidTr="00276616">
      <w:trPr>
        <w:trHeight w:val="196"/>
      </w:trPr>
      <w:tc>
        <w:tcPr>
          <w:tcW w:w="5529" w:type="dxa"/>
          <w:hideMark/>
        </w:tcPr>
        <w:p w:rsidR="00EE135E" w:rsidRDefault="00EE135E" w:rsidP="0027661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E135E" w:rsidRPr="00F06FED" w:rsidRDefault="00FD4AEC" w:rsidP="00276616">
          <w:pPr>
            <w:spacing w:after="120" w:line="256" w:lineRule="auto"/>
            <w:ind w:left="639" w:right="214"/>
            <w:jc w:val="both"/>
            <w:rPr>
              <w:rFonts w:ascii="Palatino Linotype" w:hAnsi="Palatino Linotype" w:cs="Arial"/>
            </w:rPr>
          </w:pPr>
          <w:r>
            <w:rPr>
              <w:rFonts w:ascii="Palatino Linotype" w:hAnsi="Palatino Linotype" w:cs="Arial"/>
            </w:rPr>
            <w:t>xxxx</w:t>
          </w:r>
        </w:p>
      </w:tc>
    </w:tr>
    <w:tr w:rsidR="00EE135E" w:rsidTr="00276616">
      <w:trPr>
        <w:trHeight w:val="242"/>
      </w:trPr>
      <w:tc>
        <w:tcPr>
          <w:tcW w:w="5529" w:type="dxa"/>
          <w:hideMark/>
        </w:tcPr>
        <w:p w:rsidR="00EE135E" w:rsidRDefault="00EE135E" w:rsidP="0027661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E135E" w:rsidRDefault="00EE135E" w:rsidP="00276616">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EE135E" w:rsidTr="00276616">
      <w:trPr>
        <w:trHeight w:val="342"/>
      </w:trPr>
      <w:tc>
        <w:tcPr>
          <w:tcW w:w="5529" w:type="dxa"/>
          <w:hideMark/>
        </w:tcPr>
        <w:p w:rsidR="00EE135E" w:rsidRDefault="00EE135E" w:rsidP="0027661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E135E" w:rsidRDefault="00EE135E" w:rsidP="0027661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EE135E" w:rsidRDefault="00EE135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587DB05" wp14:editId="77EA589B">
          <wp:simplePos x="0" y="0"/>
          <wp:positionH relativeFrom="page">
            <wp:align>center</wp:align>
          </wp:positionH>
          <wp:positionV relativeFrom="page">
            <wp:posOffset>26974</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5122E1"/>
    <w:multiLevelType w:val="hybridMultilevel"/>
    <w:tmpl w:val="B8507BFA"/>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03283F"/>
    <w:multiLevelType w:val="hybridMultilevel"/>
    <w:tmpl w:val="81DC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9252F"/>
    <w:multiLevelType w:val="hybridMultilevel"/>
    <w:tmpl w:val="57F60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C849A7"/>
    <w:multiLevelType w:val="hybridMultilevel"/>
    <w:tmpl w:val="ACD02D24"/>
    <w:lvl w:ilvl="0" w:tplc="243EAF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6"/>
  </w:num>
  <w:num w:numId="6">
    <w:abstractNumId w:val="0"/>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05"/>
    <w:rsid w:val="00017C38"/>
    <w:rsid w:val="00177D06"/>
    <w:rsid w:val="002142A4"/>
    <w:rsid w:val="00276616"/>
    <w:rsid w:val="00285B57"/>
    <w:rsid w:val="00333C0D"/>
    <w:rsid w:val="0037405F"/>
    <w:rsid w:val="00375D68"/>
    <w:rsid w:val="00384868"/>
    <w:rsid w:val="00384955"/>
    <w:rsid w:val="00386C59"/>
    <w:rsid w:val="003927CF"/>
    <w:rsid w:val="004848F3"/>
    <w:rsid w:val="006E3C07"/>
    <w:rsid w:val="007E2547"/>
    <w:rsid w:val="00903672"/>
    <w:rsid w:val="00946DB9"/>
    <w:rsid w:val="00A50E34"/>
    <w:rsid w:val="00AB2218"/>
    <w:rsid w:val="00AE5B14"/>
    <w:rsid w:val="00AE7032"/>
    <w:rsid w:val="00BA096B"/>
    <w:rsid w:val="00BA1155"/>
    <w:rsid w:val="00CC3405"/>
    <w:rsid w:val="00D67916"/>
    <w:rsid w:val="00DF23A8"/>
    <w:rsid w:val="00EC308F"/>
    <w:rsid w:val="00EE135E"/>
    <w:rsid w:val="00F318C5"/>
    <w:rsid w:val="00F6749B"/>
    <w:rsid w:val="00FD4A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6CD94FB-350D-4273-8266-309EE39E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405"/>
  </w:style>
  <w:style w:type="paragraph" w:styleId="Ttulo3">
    <w:name w:val="heading 3"/>
    <w:basedOn w:val="Normal"/>
    <w:link w:val="Ttulo3Car"/>
    <w:uiPriority w:val="9"/>
    <w:qFormat/>
    <w:rsid w:val="00AE5B1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40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C340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C340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C340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40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40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C340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C340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C3405"/>
    <w:rPr>
      <w:color w:val="0563C1" w:themeColor="hyperlink"/>
      <w:u w:val="single"/>
    </w:rPr>
  </w:style>
  <w:style w:type="paragraph" w:styleId="Sinespaciado">
    <w:name w:val="No Spacing"/>
    <w:aliases w:val="Francesa,INAI"/>
    <w:link w:val="SinespaciadoCar"/>
    <w:uiPriority w:val="1"/>
    <w:qFormat/>
    <w:rsid w:val="00CC340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C3405"/>
    <w:rPr>
      <w:rFonts w:ascii="Times New Roman" w:eastAsia="Times New Roman" w:hAnsi="Times New Roman" w:cs="Times New Roman"/>
      <w:sz w:val="24"/>
      <w:szCs w:val="24"/>
      <w:lang w:eastAsia="es-ES"/>
    </w:rPr>
  </w:style>
  <w:style w:type="paragraph" w:customStyle="1" w:styleId="infoemcitas">
    <w:name w:val="infoem citas"/>
    <w:basedOn w:val="Normal"/>
    <w:qFormat/>
    <w:rsid w:val="00CC3405"/>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CC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CC3405"/>
    <w:pPr>
      <w:spacing w:before="240" w:line="360" w:lineRule="auto"/>
      <w:ind w:left="851" w:right="851"/>
      <w:jc w:val="both"/>
    </w:pPr>
    <w:rPr>
      <w:rFonts w:ascii="Palatino Linotype" w:hAnsi="Palatino Linotype"/>
      <w:i/>
      <w:szCs w:val="14"/>
    </w:rPr>
  </w:style>
  <w:style w:type="paragraph" w:styleId="Revisin">
    <w:name w:val="Revision"/>
    <w:hidden/>
    <w:uiPriority w:val="99"/>
    <w:semiHidden/>
    <w:rsid w:val="00CC3405"/>
    <w:pPr>
      <w:spacing w:after="0" w:line="240" w:lineRule="auto"/>
    </w:pPr>
  </w:style>
  <w:style w:type="character" w:styleId="Refdecomentario">
    <w:name w:val="annotation reference"/>
    <w:basedOn w:val="Fuentedeprrafopredeter"/>
    <w:uiPriority w:val="99"/>
    <w:semiHidden/>
    <w:unhideWhenUsed/>
    <w:rsid w:val="00CC3405"/>
    <w:rPr>
      <w:sz w:val="16"/>
      <w:szCs w:val="16"/>
    </w:rPr>
  </w:style>
  <w:style w:type="paragraph" w:styleId="Textocomentario">
    <w:name w:val="annotation text"/>
    <w:basedOn w:val="Normal"/>
    <w:link w:val="TextocomentarioCar"/>
    <w:uiPriority w:val="99"/>
    <w:semiHidden/>
    <w:unhideWhenUsed/>
    <w:rsid w:val="00CC34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3405"/>
    <w:rPr>
      <w:sz w:val="20"/>
      <w:szCs w:val="20"/>
    </w:rPr>
  </w:style>
  <w:style w:type="paragraph" w:styleId="Asuntodelcomentario">
    <w:name w:val="annotation subject"/>
    <w:basedOn w:val="Textocomentario"/>
    <w:next w:val="Textocomentario"/>
    <w:link w:val="AsuntodelcomentarioCar"/>
    <w:uiPriority w:val="99"/>
    <w:semiHidden/>
    <w:unhideWhenUsed/>
    <w:rsid w:val="00CC3405"/>
    <w:rPr>
      <w:b/>
      <w:bCs/>
    </w:rPr>
  </w:style>
  <w:style w:type="character" w:customStyle="1" w:styleId="AsuntodelcomentarioCar">
    <w:name w:val="Asunto del comentario Car"/>
    <w:basedOn w:val="TextocomentarioCar"/>
    <w:link w:val="Asuntodelcomentario"/>
    <w:uiPriority w:val="99"/>
    <w:semiHidden/>
    <w:rsid w:val="00CC3405"/>
    <w:rPr>
      <w:b/>
      <w:bCs/>
      <w:sz w:val="20"/>
      <w:szCs w:val="20"/>
    </w:rPr>
  </w:style>
  <w:style w:type="paragraph" w:styleId="Textodeglobo">
    <w:name w:val="Balloon Text"/>
    <w:basedOn w:val="Normal"/>
    <w:link w:val="TextodegloboCar"/>
    <w:uiPriority w:val="99"/>
    <w:semiHidden/>
    <w:unhideWhenUsed/>
    <w:rsid w:val="00CC34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3405"/>
    <w:rPr>
      <w:rFonts w:ascii="Segoe UI" w:hAnsi="Segoe UI" w:cs="Segoe UI"/>
      <w:sz w:val="18"/>
      <w:szCs w:val="18"/>
    </w:rPr>
  </w:style>
  <w:style w:type="character" w:customStyle="1" w:styleId="medium">
    <w:name w:val="medium"/>
    <w:basedOn w:val="Fuentedeprrafopredeter"/>
    <w:rsid w:val="00CC3405"/>
  </w:style>
  <w:style w:type="paragraph" w:customStyle="1" w:styleId="Citas">
    <w:name w:val="Citas"/>
    <w:basedOn w:val="Normal"/>
    <w:qFormat/>
    <w:rsid w:val="00F6749B"/>
    <w:pPr>
      <w:spacing w:before="240" w:line="360" w:lineRule="auto"/>
      <w:ind w:left="851" w:right="851"/>
      <w:jc w:val="both"/>
    </w:pPr>
    <w:rPr>
      <w:rFonts w:ascii="Palatino Linotype" w:hAnsi="Palatino Linotype" w:cs="Arial"/>
      <w:i/>
    </w:rPr>
  </w:style>
  <w:style w:type="character" w:styleId="Textoennegrita">
    <w:name w:val="Strong"/>
    <w:uiPriority w:val="22"/>
    <w:qFormat/>
    <w:rsid w:val="00AB2218"/>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221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2218"/>
    <w:rPr>
      <w:sz w:val="20"/>
      <w:szCs w:val="20"/>
    </w:rPr>
  </w:style>
  <w:style w:type="paragraph" w:customStyle="1" w:styleId="Default">
    <w:name w:val="Default"/>
    <w:rsid w:val="00AB2218"/>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AB2218"/>
  </w:style>
  <w:style w:type="character" w:customStyle="1" w:styleId="Ttulo3Car">
    <w:name w:val="Título 3 Car"/>
    <w:basedOn w:val="Fuentedeprrafopredeter"/>
    <w:link w:val="Ttulo3"/>
    <w:uiPriority w:val="9"/>
    <w:rsid w:val="00AE5B14"/>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AE5B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AE5B14"/>
  </w:style>
  <w:style w:type="table" w:customStyle="1" w:styleId="Tablaconcuadrcula1">
    <w:name w:val="Tabla con cuadrícula1"/>
    <w:basedOn w:val="Tablanormal"/>
    <w:next w:val="Tablaconcuadrcula"/>
    <w:uiPriority w:val="39"/>
    <w:rsid w:val="00AE5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E5B14"/>
    <w:rPr>
      <w:color w:val="605E5C"/>
      <w:shd w:val="clear" w:color="auto" w:fill="E1DFDD"/>
    </w:rPr>
  </w:style>
  <w:style w:type="character" w:styleId="Hipervnculovisitado">
    <w:name w:val="FollowedHyperlink"/>
    <w:basedOn w:val="Fuentedeprrafopredeter"/>
    <w:uiPriority w:val="99"/>
    <w:semiHidden/>
    <w:unhideWhenUsed/>
    <w:rsid w:val="00AE5B14"/>
    <w:rPr>
      <w:color w:val="954F72" w:themeColor="followedHyperlink"/>
      <w:u w:val="single"/>
    </w:rPr>
  </w:style>
  <w:style w:type="paragraph" w:styleId="Lista2">
    <w:name w:val="List 2"/>
    <w:basedOn w:val="Normal"/>
    <w:uiPriority w:val="99"/>
    <w:unhideWhenUsed/>
    <w:rsid w:val="00AE5B14"/>
    <w:pPr>
      <w:spacing w:line="256" w:lineRule="auto"/>
      <w:ind w:left="566" w:hanging="283"/>
      <w:contextualSpacing/>
    </w:pPr>
  </w:style>
  <w:style w:type="paragraph" w:styleId="Saludo">
    <w:name w:val="Salutation"/>
    <w:basedOn w:val="Normal"/>
    <w:next w:val="Normal"/>
    <w:link w:val="SaludoCar"/>
    <w:uiPriority w:val="99"/>
    <w:unhideWhenUsed/>
    <w:rsid w:val="00AE5B14"/>
    <w:pPr>
      <w:spacing w:line="256" w:lineRule="auto"/>
    </w:pPr>
  </w:style>
  <w:style w:type="character" w:customStyle="1" w:styleId="SaludoCar">
    <w:name w:val="Saludo Car"/>
    <w:basedOn w:val="Fuentedeprrafopredeter"/>
    <w:link w:val="Saludo"/>
    <w:uiPriority w:val="99"/>
    <w:rsid w:val="00AE5B14"/>
  </w:style>
  <w:style w:type="paragraph" w:styleId="Listaconvietas2">
    <w:name w:val="List Bullet 2"/>
    <w:basedOn w:val="Normal"/>
    <w:uiPriority w:val="99"/>
    <w:unhideWhenUsed/>
    <w:rsid w:val="00AE5B14"/>
    <w:pPr>
      <w:numPr>
        <w:numId w:val="6"/>
      </w:numPr>
      <w:spacing w:line="256" w:lineRule="auto"/>
      <w:contextualSpacing/>
    </w:pPr>
  </w:style>
  <w:style w:type="paragraph" w:styleId="Continuarlista2">
    <w:name w:val="List Continue 2"/>
    <w:basedOn w:val="Normal"/>
    <w:uiPriority w:val="99"/>
    <w:unhideWhenUsed/>
    <w:rsid w:val="00AE5B14"/>
    <w:pPr>
      <w:spacing w:after="120" w:line="256" w:lineRule="auto"/>
      <w:ind w:left="566"/>
      <w:contextualSpacing/>
    </w:pPr>
  </w:style>
  <w:style w:type="paragraph" w:styleId="Textoindependiente">
    <w:name w:val="Body Text"/>
    <w:basedOn w:val="Normal"/>
    <w:link w:val="TextoindependienteCar"/>
    <w:uiPriority w:val="99"/>
    <w:unhideWhenUsed/>
    <w:rsid w:val="00AE5B14"/>
    <w:pPr>
      <w:spacing w:after="120" w:line="256" w:lineRule="auto"/>
    </w:pPr>
  </w:style>
  <w:style w:type="character" w:customStyle="1" w:styleId="TextoindependienteCar">
    <w:name w:val="Texto independiente Car"/>
    <w:basedOn w:val="Fuentedeprrafopredeter"/>
    <w:link w:val="Textoindependiente"/>
    <w:uiPriority w:val="99"/>
    <w:rsid w:val="00AE5B14"/>
  </w:style>
  <w:style w:type="paragraph" w:styleId="Sangradetextonormal">
    <w:name w:val="Body Text Indent"/>
    <w:basedOn w:val="Normal"/>
    <w:link w:val="SangradetextonormalCar"/>
    <w:uiPriority w:val="99"/>
    <w:unhideWhenUsed/>
    <w:rsid w:val="00AE5B14"/>
    <w:pPr>
      <w:spacing w:after="120" w:line="256" w:lineRule="auto"/>
      <w:ind w:left="283"/>
    </w:pPr>
  </w:style>
  <w:style w:type="character" w:customStyle="1" w:styleId="SangradetextonormalCar">
    <w:name w:val="Sangría de texto normal Car"/>
    <w:basedOn w:val="Fuentedeprrafopredeter"/>
    <w:link w:val="Sangradetextonormal"/>
    <w:uiPriority w:val="99"/>
    <w:rsid w:val="00AE5B14"/>
  </w:style>
  <w:style w:type="paragraph" w:customStyle="1" w:styleId="Lneadeasunto">
    <w:name w:val="Línea de asunto"/>
    <w:basedOn w:val="Normal"/>
    <w:rsid w:val="00AE5B14"/>
    <w:pPr>
      <w:spacing w:line="256" w:lineRule="auto"/>
    </w:pPr>
  </w:style>
  <w:style w:type="paragraph" w:styleId="Textoindependienteprimerasangra2">
    <w:name w:val="Body Text First Indent 2"/>
    <w:basedOn w:val="Sangradetextonormal"/>
    <w:link w:val="Textoindependienteprimerasangra2Car"/>
    <w:uiPriority w:val="99"/>
    <w:unhideWhenUsed/>
    <w:rsid w:val="00AE5B1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E5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985864">
      <w:bodyDiv w:val="1"/>
      <w:marLeft w:val="0"/>
      <w:marRight w:val="0"/>
      <w:marTop w:val="0"/>
      <w:marBottom w:val="0"/>
      <w:divBdr>
        <w:top w:val="none" w:sz="0" w:space="0" w:color="auto"/>
        <w:left w:val="none" w:sz="0" w:space="0" w:color="auto"/>
        <w:bottom w:val="none" w:sz="0" w:space="0" w:color="auto"/>
        <w:right w:val="none" w:sz="0" w:space="0" w:color="auto"/>
      </w:divBdr>
    </w:div>
    <w:div w:id="1930041716">
      <w:bodyDiv w:val="1"/>
      <w:marLeft w:val="0"/>
      <w:marRight w:val="0"/>
      <w:marTop w:val="0"/>
      <w:marBottom w:val="0"/>
      <w:divBdr>
        <w:top w:val="none" w:sz="0" w:space="0" w:color="auto"/>
        <w:left w:val="none" w:sz="0" w:space="0" w:color="auto"/>
        <w:bottom w:val="none" w:sz="0" w:space="0" w:color="auto"/>
        <w:right w:val="none" w:sz="0" w:space="0" w:color="auto"/>
      </w:divBdr>
    </w:div>
    <w:div w:id="1960717179">
      <w:bodyDiv w:val="1"/>
      <w:marLeft w:val="0"/>
      <w:marRight w:val="0"/>
      <w:marTop w:val="0"/>
      <w:marBottom w:val="0"/>
      <w:divBdr>
        <w:top w:val="none" w:sz="0" w:space="0" w:color="auto"/>
        <w:left w:val="none" w:sz="0" w:space="0" w:color="auto"/>
        <w:bottom w:val="none" w:sz="0" w:space="0" w:color="auto"/>
        <w:right w:val="none" w:sz="0" w:space="0" w:color="auto"/>
      </w:divBdr>
    </w:div>
    <w:div w:id="21193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42</Pages>
  <Words>8128</Words>
  <Characters>44705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dcterms:created xsi:type="dcterms:W3CDTF">2023-01-26T17:58:00Z</dcterms:created>
  <dcterms:modified xsi:type="dcterms:W3CDTF">2023-04-20T19:32:00Z</dcterms:modified>
</cp:coreProperties>
</file>