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34CE6" w:rsidRDefault="009F09BC" w:rsidP="009F09BC">
      <w:pPr>
        <w:tabs>
          <w:tab w:val="left" w:pos="3465"/>
        </w:tabs>
        <w:spacing w:before="240" w:after="360" w:line="360" w:lineRule="auto"/>
        <w:jc w:val="both"/>
        <w:rPr>
          <w:rFonts w:ascii="Palatino Linotype" w:hAnsi="Palatino Linotype"/>
          <w:color w:val="000000" w:themeColor="text1"/>
        </w:rPr>
      </w:pPr>
      <w:r w:rsidRPr="00134CE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B0695D">
        <w:rPr>
          <w:rFonts w:ascii="Palatino Linotype" w:hAnsi="Palatino Linotype"/>
          <w:color w:val="000000" w:themeColor="text1"/>
        </w:rPr>
        <w:t>dieciséis</w:t>
      </w:r>
      <w:r w:rsidRPr="00134CE6">
        <w:rPr>
          <w:rFonts w:ascii="Palatino Linotype" w:hAnsi="Palatino Linotype"/>
          <w:color w:val="000000" w:themeColor="text1"/>
        </w:rPr>
        <w:t xml:space="preserve"> </w:t>
      </w:r>
      <w:r w:rsidR="001F73E9">
        <w:rPr>
          <w:rFonts w:ascii="Palatino Linotype" w:hAnsi="Palatino Linotype"/>
          <w:color w:val="000000" w:themeColor="text1"/>
        </w:rPr>
        <w:t xml:space="preserve">(16) </w:t>
      </w:r>
      <w:r w:rsidRPr="00134CE6">
        <w:rPr>
          <w:rFonts w:ascii="Palatino Linotype" w:hAnsi="Palatino Linotype"/>
          <w:color w:val="000000" w:themeColor="text1"/>
        </w:rPr>
        <w:t xml:space="preserve">de </w:t>
      </w:r>
      <w:r w:rsidR="004D465B">
        <w:rPr>
          <w:rFonts w:ascii="Palatino Linotype" w:hAnsi="Palatino Linotype"/>
          <w:color w:val="000000" w:themeColor="text1"/>
        </w:rPr>
        <w:t>agosto</w:t>
      </w:r>
      <w:r w:rsidR="00E61C13" w:rsidRPr="00134CE6">
        <w:rPr>
          <w:rFonts w:ascii="Palatino Linotype" w:hAnsi="Palatino Linotype"/>
          <w:color w:val="000000" w:themeColor="text1"/>
        </w:rPr>
        <w:t xml:space="preserve"> de dos mil </w:t>
      </w:r>
      <w:r w:rsidR="004D465B">
        <w:rPr>
          <w:rFonts w:ascii="Palatino Linotype" w:hAnsi="Palatino Linotype"/>
          <w:color w:val="000000" w:themeColor="text1"/>
        </w:rPr>
        <w:t>veintitrés</w:t>
      </w:r>
      <w:r w:rsidRPr="00134CE6">
        <w:rPr>
          <w:rFonts w:ascii="Palatino Linotype" w:hAnsi="Palatino Linotype"/>
          <w:color w:val="000000" w:themeColor="text1"/>
        </w:rPr>
        <w:t>.</w:t>
      </w:r>
    </w:p>
    <w:p w:rsidR="009F09BC" w:rsidRPr="00134CE6" w:rsidRDefault="009F09BC" w:rsidP="00995B4E">
      <w:pPr>
        <w:spacing w:line="360" w:lineRule="auto"/>
        <w:jc w:val="both"/>
        <w:rPr>
          <w:rFonts w:ascii="Palatino Linotype" w:hAnsi="Palatino Linotype"/>
          <w:b/>
          <w:color w:val="000000" w:themeColor="text1"/>
        </w:rPr>
      </w:pPr>
      <w:r w:rsidRPr="00134CE6">
        <w:rPr>
          <w:rFonts w:ascii="Palatino Linotype" w:hAnsi="Palatino Linotype"/>
          <w:b/>
          <w:color w:val="000000" w:themeColor="text1"/>
        </w:rPr>
        <w:t>VISTO</w:t>
      </w:r>
      <w:r w:rsidR="0029504E">
        <w:rPr>
          <w:rFonts w:ascii="Palatino Linotype" w:hAnsi="Palatino Linotype"/>
          <w:b/>
          <w:color w:val="000000" w:themeColor="text1"/>
        </w:rPr>
        <w:t>S</w:t>
      </w:r>
      <w:r w:rsidRPr="00134CE6">
        <w:rPr>
          <w:rFonts w:ascii="Palatino Linotype" w:hAnsi="Palatino Linotype"/>
          <w:color w:val="000000" w:themeColor="text1"/>
        </w:rPr>
        <w:t xml:space="preserve"> l</w:t>
      </w:r>
      <w:r w:rsidR="0029504E">
        <w:rPr>
          <w:rFonts w:ascii="Palatino Linotype" w:hAnsi="Palatino Linotype"/>
          <w:color w:val="000000" w:themeColor="text1"/>
        </w:rPr>
        <w:t>os</w:t>
      </w:r>
      <w:r w:rsidRPr="00134CE6">
        <w:rPr>
          <w:rFonts w:ascii="Palatino Linotype" w:hAnsi="Palatino Linotype"/>
          <w:color w:val="000000" w:themeColor="text1"/>
        </w:rPr>
        <w:t xml:space="preserve"> expediente</w:t>
      </w:r>
      <w:r w:rsidR="0029504E">
        <w:rPr>
          <w:rFonts w:ascii="Palatino Linotype" w:hAnsi="Palatino Linotype"/>
          <w:color w:val="000000" w:themeColor="text1"/>
        </w:rPr>
        <w:t>s</w:t>
      </w:r>
      <w:r w:rsidRPr="00134CE6">
        <w:rPr>
          <w:rFonts w:ascii="Palatino Linotype" w:hAnsi="Palatino Linotype"/>
          <w:color w:val="000000" w:themeColor="text1"/>
        </w:rPr>
        <w:t xml:space="preserve"> electrónico</w:t>
      </w:r>
      <w:r w:rsidR="0029504E">
        <w:rPr>
          <w:rFonts w:ascii="Palatino Linotype" w:hAnsi="Palatino Linotype"/>
          <w:color w:val="000000" w:themeColor="text1"/>
        </w:rPr>
        <w:t>s</w:t>
      </w:r>
      <w:r w:rsidRPr="00134CE6">
        <w:rPr>
          <w:rFonts w:ascii="Palatino Linotype" w:hAnsi="Palatino Linotype"/>
          <w:color w:val="000000" w:themeColor="text1"/>
        </w:rPr>
        <w:t xml:space="preserve"> formado</w:t>
      </w:r>
      <w:r w:rsidR="0029504E">
        <w:rPr>
          <w:rFonts w:ascii="Palatino Linotype" w:hAnsi="Palatino Linotype"/>
          <w:color w:val="000000" w:themeColor="text1"/>
        </w:rPr>
        <w:t>s</w:t>
      </w:r>
      <w:r w:rsidRPr="00134CE6">
        <w:rPr>
          <w:rFonts w:ascii="Palatino Linotype" w:hAnsi="Palatino Linotype"/>
          <w:color w:val="000000" w:themeColor="text1"/>
        </w:rPr>
        <w:t xml:space="preserve"> con motivo de</w:t>
      </w:r>
      <w:r w:rsidR="009C1B6F">
        <w:rPr>
          <w:rFonts w:ascii="Palatino Linotype" w:hAnsi="Palatino Linotype"/>
          <w:color w:val="000000" w:themeColor="text1"/>
        </w:rPr>
        <w:t xml:space="preserve"> </w:t>
      </w:r>
      <w:r w:rsidRPr="00134CE6">
        <w:rPr>
          <w:rFonts w:ascii="Palatino Linotype" w:hAnsi="Palatino Linotype"/>
          <w:color w:val="000000" w:themeColor="text1"/>
        </w:rPr>
        <w:t>l</w:t>
      </w:r>
      <w:r w:rsidR="009C1B6F">
        <w:rPr>
          <w:rFonts w:ascii="Palatino Linotype" w:hAnsi="Palatino Linotype"/>
          <w:color w:val="000000" w:themeColor="text1"/>
        </w:rPr>
        <w:t>os</w:t>
      </w:r>
      <w:r w:rsidRPr="00134CE6">
        <w:rPr>
          <w:rFonts w:ascii="Palatino Linotype" w:hAnsi="Palatino Linotype"/>
          <w:color w:val="000000" w:themeColor="text1"/>
        </w:rPr>
        <w:t xml:space="preserve"> recurso</w:t>
      </w:r>
      <w:r w:rsidR="009C1B6F">
        <w:rPr>
          <w:rFonts w:ascii="Palatino Linotype" w:hAnsi="Palatino Linotype"/>
          <w:color w:val="000000" w:themeColor="text1"/>
        </w:rPr>
        <w:t>s</w:t>
      </w:r>
      <w:r w:rsidRPr="00134CE6">
        <w:rPr>
          <w:rFonts w:ascii="Palatino Linotype" w:hAnsi="Palatino Linotype"/>
          <w:color w:val="000000" w:themeColor="text1"/>
        </w:rPr>
        <w:t xml:space="preserve"> de revisión </w:t>
      </w:r>
      <w:r w:rsidR="009C1B6F" w:rsidRPr="009C1B6F">
        <w:rPr>
          <w:rFonts w:ascii="Palatino Linotype" w:hAnsi="Palatino Linotype"/>
          <w:b/>
          <w:color w:val="000000" w:themeColor="text1"/>
        </w:rPr>
        <w:t xml:space="preserve">07343/INFOEM/ICR-51/IP/RR/2022, 07344/INFOEM/ICR-50/IP/RR/2022, 07345/INFOEM/ICR-49/IP/RR/2022 </w:t>
      </w:r>
      <w:r w:rsidR="009C1B6F" w:rsidRPr="009C1B6F">
        <w:rPr>
          <w:rFonts w:ascii="Palatino Linotype" w:hAnsi="Palatino Linotype"/>
          <w:color w:val="000000" w:themeColor="text1"/>
        </w:rPr>
        <w:t>y</w:t>
      </w:r>
      <w:r w:rsidR="009C1B6F" w:rsidRPr="009C1B6F">
        <w:rPr>
          <w:rFonts w:ascii="Palatino Linotype" w:hAnsi="Palatino Linotype"/>
          <w:b/>
          <w:color w:val="000000" w:themeColor="text1"/>
        </w:rPr>
        <w:t xml:space="preserve"> 07346/INFOEM/ICR-48/IP/RR/2022</w:t>
      </w:r>
      <w:r w:rsidRPr="009C1B6F">
        <w:rPr>
          <w:rFonts w:ascii="Palatino Linotype" w:hAnsi="Palatino Linotype"/>
          <w:color w:val="000000" w:themeColor="text1"/>
        </w:rPr>
        <w:t>,</w:t>
      </w:r>
      <w:r w:rsidRPr="009C1B6F">
        <w:rPr>
          <w:rFonts w:ascii="Palatino Linotype" w:hAnsi="Palatino Linotype" w:cs="Arial"/>
          <w:b/>
          <w:bCs/>
          <w:color w:val="000000" w:themeColor="text1"/>
        </w:rPr>
        <w:t xml:space="preserve"> </w:t>
      </w:r>
      <w:bookmarkStart w:id="0" w:name="_GoBack"/>
      <w:bookmarkEnd w:id="0"/>
      <w:r w:rsidRPr="009C1B6F">
        <w:rPr>
          <w:rFonts w:ascii="Palatino Linotype" w:hAnsi="Palatino Linotype"/>
          <w:color w:val="000000" w:themeColor="text1"/>
        </w:rPr>
        <w:t>promovido</w:t>
      </w:r>
      <w:r w:rsidR="009C1B6F" w:rsidRPr="009C1B6F">
        <w:rPr>
          <w:rFonts w:ascii="Palatino Linotype" w:hAnsi="Palatino Linotype"/>
          <w:color w:val="000000" w:themeColor="text1"/>
        </w:rPr>
        <w:t>s</w:t>
      </w:r>
      <w:r w:rsidRPr="009C1B6F">
        <w:rPr>
          <w:rFonts w:ascii="Palatino Linotype" w:hAnsi="Palatino Linotype"/>
          <w:color w:val="000000" w:themeColor="text1"/>
        </w:rPr>
        <w:t xml:space="preserve"> por </w:t>
      </w:r>
      <w:r w:rsidR="002862C4">
        <w:rPr>
          <w:rFonts w:ascii="Palatino Linotype" w:hAnsi="Palatino Linotype"/>
          <w:b/>
        </w:rPr>
        <w:t xml:space="preserve">XXX </w:t>
      </w:r>
      <w:proofErr w:type="spellStart"/>
      <w:r w:rsidR="002862C4">
        <w:rPr>
          <w:rFonts w:ascii="Palatino Linotype" w:hAnsi="Palatino Linotype"/>
          <w:b/>
        </w:rPr>
        <w:t>XXX</w:t>
      </w:r>
      <w:proofErr w:type="spellEnd"/>
      <w:r w:rsidRPr="009C1B6F">
        <w:rPr>
          <w:rFonts w:ascii="Palatino Linotype" w:hAnsi="Palatino Linotype"/>
          <w:color w:val="000000" w:themeColor="text1"/>
        </w:rPr>
        <w:t>, a</w:t>
      </w:r>
      <w:r w:rsidRPr="00134CE6">
        <w:rPr>
          <w:rFonts w:ascii="Palatino Linotype" w:hAnsi="Palatino Linotype"/>
          <w:color w:val="000000" w:themeColor="text1"/>
        </w:rPr>
        <w:t xml:space="preserve"> quien en lo sucesivo se le identificará como </w:t>
      </w:r>
      <w:r w:rsidR="009C1B6F">
        <w:rPr>
          <w:rFonts w:ascii="Palatino Linotype" w:hAnsi="Palatino Linotype"/>
          <w:b/>
          <w:color w:val="000000" w:themeColor="text1"/>
        </w:rPr>
        <w:t>LA RECURRENTE</w:t>
      </w:r>
      <w:r w:rsidRPr="00B0695D">
        <w:rPr>
          <w:rFonts w:ascii="Palatino Linotype" w:hAnsi="Palatino Linotype" w:cs="Arial"/>
          <w:color w:val="000000" w:themeColor="text1"/>
        </w:rPr>
        <w:t xml:space="preserve">, </w:t>
      </w:r>
      <w:r w:rsidR="00B0695D" w:rsidRPr="00B0695D">
        <w:rPr>
          <w:rFonts w:ascii="Palatino Linotype" w:hAnsi="Palatino Linotype" w:cs="Tahoma"/>
          <w:color w:val="0D0D0D" w:themeColor="text1" w:themeTint="F2"/>
        </w:rPr>
        <w:t>en contra de la falta de respuesta</w:t>
      </w:r>
      <w:r w:rsidR="001F73E9">
        <w:rPr>
          <w:rFonts w:ascii="Palatino Linotype" w:hAnsi="Palatino Linotype" w:cs="Tahoma"/>
          <w:color w:val="0D0D0D" w:themeColor="text1" w:themeTint="F2"/>
        </w:rPr>
        <w:t>s</w:t>
      </w:r>
      <w:r w:rsidR="00B0695D" w:rsidRPr="00B0695D">
        <w:rPr>
          <w:rFonts w:ascii="Palatino Linotype" w:hAnsi="Palatino Linotype" w:cs="Tahoma"/>
          <w:color w:val="0D0D0D" w:themeColor="text1" w:themeTint="F2"/>
        </w:rPr>
        <w:t xml:space="preserve"> del </w:t>
      </w:r>
      <w:r w:rsidR="00B0695D" w:rsidRPr="00B0695D">
        <w:rPr>
          <w:rFonts w:ascii="Palatino Linotype" w:hAnsi="Palatino Linotype" w:cs="Tahoma"/>
          <w:b/>
          <w:color w:val="0D0D0D" w:themeColor="text1" w:themeTint="F2"/>
        </w:rPr>
        <w:t xml:space="preserve">Ayuntamiento de </w:t>
      </w:r>
      <w:r w:rsidR="0029504E">
        <w:rPr>
          <w:rFonts w:ascii="Palatino Linotype" w:hAnsi="Palatino Linotype" w:cs="Tahoma"/>
          <w:b/>
          <w:color w:val="0D0D0D" w:themeColor="text1" w:themeTint="F2"/>
        </w:rPr>
        <w:t>Chalco</w:t>
      </w:r>
      <w:r w:rsidR="00B0695D" w:rsidRPr="00B0695D">
        <w:rPr>
          <w:rFonts w:ascii="Palatino Linotype" w:hAnsi="Palatino Linotype" w:cs="Tahoma"/>
          <w:color w:val="0D0D0D" w:themeColor="text1" w:themeTint="F2"/>
        </w:rPr>
        <w:t xml:space="preserve">, </w:t>
      </w:r>
      <w:r w:rsidR="00B0695D" w:rsidRPr="00134CE6">
        <w:rPr>
          <w:rFonts w:ascii="Palatino Linotype" w:hAnsi="Palatino Linotype"/>
          <w:color w:val="000000" w:themeColor="text1"/>
        </w:rPr>
        <w:t xml:space="preserve">en </w:t>
      </w:r>
      <w:r w:rsidR="001F73E9">
        <w:rPr>
          <w:rFonts w:ascii="Palatino Linotype" w:hAnsi="Palatino Linotype"/>
          <w:color w:val="000000" w:themeColor="text1"/>
        </w:rPr>
        <w:t>adelante</w:t>
      </w:r>
      <w:r w:rsidR="00B0695D" w:rsidRPr="00134CE6">
        <w:rPr>
          <w:rFonts w:ascii="Palatino Linotype" w:hAnsi="Palatino Linotype"/>
          <w:color w:val="000000" w:themeColor="text1"/>
        </w:rPr>
        <w:t xml:space="preserve"> el</w:t>
      </w:r>
      <w:r w:rsidR="00B0695D" w:rsidRPr="00134CE6">
        <w:rPr>
          <w:rFonts w:ascii="Palatino Linotype" w:hAnsi="Palatino Linotype"/>
          <w:b/>
          <w:color w:val="000000" w:themeColor="text1"/>
        </w:rPr>
        <w:t xml:space="preserve"> SUJETO OBLIGADO</w:t>
      </w:r>
      <w:r w:rsidR="00B0695D">
        <w:rPr>
          <w:rFonts w:ascii="Palatino Linotype" w:hAnsi="Palatino Linotype"/>
          <w:b/>
          <w:color w:val="000000" w:themeColor="text1"/>
        </w:rPr>
        <w:t>,</w:t>
      </w:r>
      <w:r w:rsidR="00B0695D" w:rsidRPr="00B0695D">
        <w:rPr>
          <w:rFonts w:ascii="Palatino Linotype" w:hAnsi="Palatino Linotype" w:cs="Tahoma"/>
          <w:color w:val="0D0D0D" w:themeColor="text1" w:themeTint="F2"/>
        </w:rPr>
        <w:t xml:space="preserve"> a la</w:t>
      </w:r>
      <w:r w:rsidR="009C1B6F">
        <w:rPr>
          <w:rFonts w:ascii="Palatino Linotype" w:hAnsi="Palatino Linotype" w:cs="Tahoma"/>
          <w:color w:val="0D0D0D" w:themeColor="text1" w:themeTint="F2"/>
        </w:rPr>
        <w:t>s</w:t>
      </w:r>
      <w:r w:rsidR="00B0695D" w:rsidRPr="00B0695D">
        <w:rPr>
          <w:rFonts w:ascii="Palatino Linotype" w:hAnsi="Palatino Linotype" w:cs="Tahoma"/>
          <w:color w:val="0D0D0D" w:themeColor="text1" w:themeTint="F2"/>
        </w:rPr>
        <w:t xml:space="preserve"> solicitud de acceso a la información pública</w:t>
      </w:r>
      <w:r w:rsidR="00B0695D" w:rsidRPr="00B0695D">
        <w:rPr>
          <w:rFonts w:ascii="Palatino Linotype" w:hAnsi="Palatino Linotype"/>
          <w:b/>
          <w:bCs/>
          <w:color w:val="FF0000"/>
        </w:rPr>
        <w:t> </w:t>
      </w:r>
      <w:r w:rsidR="009C1B6F" w:rsidRPr="009C1B6F">
        <w:rPr>
          <w:rFonts w:ascii="Palatino Linotype" w:hAnsi="Palatino Linotype"/>
          <w:b/>
        </w:rPr>
        <w:t>00230/CHALCO/IP/2022, 00231/CHALCO/IP/2022</w:t>
      </w:r>
      <w:r w:rsidR="00B0695D" w:rsidRPr="009C1B6F">
        <w:rPr>
          <w:rFonts w:ascii="Palatino Linotype" w:hAnsi="Palatino Linotype" w:cs="Tahoma"/>
          <w:b/>
          <w:iCs/>
          <w:color w:val="0D0D0D" w:themeColor="text1" w:themeTint="F2"/>
        </w:rPr>
        <w:t>,</w:t>
      </w:r>
      <w:r w:rsidR="00B0695D" w:rsidRPr="009C1B6F">
        <w:rPr>
          <w:rFonts w:ascii="Palatino Linotype" w:hAnsi="Palatino Linotype" w:cs="Tahoma"/>
          <w:b/>
          <w:color w:val="0D0D0D" w:themeColor="text1" w:themeTint="F2"/>
        </w:rPr>
        <w:t xml:space="preserve"> </w:t>
      </w:r>
      <w:r w:rsidR="009C1B6F" w:rsidRPr="009C1B6F">
        <w:rPr>
          <w:rFonts w:ascii="Palatino Linotype" w:hAnsi="Palatino Linotype" w:cs="Tahoma"/>
          <w:b/>
          <w:color w:val="0D0D0D" w:themeColor="text1" w:themeTint="F2"/>
        </w:rPr>
        <w:t xml:space="preserve">00232/CHALCO/IP/2022 </w:t>
      </w:r>
      <w:r w:rsidR="009C1B6F" w:rsidRPr="009C1B6F">
        <w:rPr>
          <w:rFonts w:ascii="Palatino Linotype" w:hAnsi="Palatino Linotype" w:cs="Tahoma"/>
          <w:color w:val="0D0D0D" w:themeColor="text1" w:themeTint="F2"/>
        </w:rPr>
        <w:t>y</w:t>
      </w:r>
      <w:r w:rsidR="009C1B6F" w:rsidRPr="009C1B6F">
        <w:rPr>
          <w:rFonts w:ascii="Palatino Linotype" w:hAnsi="Palatino Linotype" w:cs="Tahoma"/>
          <w:b/>
          <w:color w:val="0D0D0D" w:themeColor="text1" w:themeTint="F2"/>
        </w:rPr>
        <w:t xml:space="preserve"> 00233/CHALCO/IP/2022</w:t>
      </w:r>
      <w:r w:rsidR="001F73E9">
        <w:rPr>
          <w:rFonts w:ascii="Palatino Linotype" w:hAnsi="Palatino Linotype" w:cs="Tahoma"/>
          <w:b/>
          <w:color w:val="0D0D0D" w:themeColor="text1" w:themeTint="F2"/>
        </w:rPr>
        <w:t>,</w:t>
      </w:r>
      <w:r w:rsidR="009C1B6F" w:rsidRPr="009C1B6F">
        <w:rPr>
          <w:rFonts w:ascii="Palatino Linotype" w:hAnsi="Palatino Linotype" w:cs="Tahoma"/>
          <w:color w:val="0D0D0D" w:themeColor="text1" w:themeTint="F2"/>
        </w:rPr>
        <w:t xml:space="preserve"> </w:t>
      </w:r>
      <w:r w:rsidR="00B0695D" w:rsidRPr="00B0695D">
        <w:rPr>
          <w:rFonts w:ascii="Palatino Linotype" w:hAnsi="Palatino Linotype" w:cs="Tahoma"/>
          <w:bCs/>
          <w:color w:val="0D0D0D"/>
        </w:rPr>
        <w:t>en cumplimiento a la determinación de</w:t>
      </w:r>
      <w:r w:rsidR="009C1B6F">
        <w:rPr>
          <w:rFonts w:ascii="Palatino Linotype" w:hAnsi="Palatino Linotype" w:cs="Tahoma"/>
          <w:bCs/>
          <w:color w:val="0D0D0D"/>
        </w:rPr>
        <w:t xml:space="preserve"> </w:t>
      </w:r>
      <w:r w:rsidR="00B0695D" w:rsidRPr="00B0695D">
        <w:rPr>
          <w:rFonts w:ascii="Palatino Linotype" w:hAnsi="Palatino Linotype" w:cs="Tahoma"/>
          <w:bCs/>
          <w:color w:val="0D0D0D"/>
        </w:rPr>
        <w:t>l</w:t>
      </w:r>
      <w:r w:rsidR="009C1B6F">
        <w:rPr>
          <w:rFonts w:ascii="Palatino Linotype" w:hAnsi="Palatino Linotype" w:cs="Tahoma"/>
          <w:bCs/>
          <w:color w:val="0D0D0D"/>
        </w:rPr>
        <w:t>os</w:t>
      </w:r>
      <w:r w:rsidR="00B0695D" w:rsidRPr="00B0695D">
        <w:rPr>
          <w:rFonts w:ascii="Palatino Linotype" w:hAnsi="Palatino Linotype" w:cs="Tahoma"/>
          <w:bCs/>
          <w:color w:val="0D0D0D"/>
        </w:rPr>
        <w:t xml:space="preserve"> diverso</w:t>
      </w:r>
      <w:r w:rsidR="009C1B6F">
        <w:rPr>
          <w:rFonts w:ascii="Palatino Linotype" w:hAnsi="Palatino Linotype" w:cs="Tahoma"/>
          <w:bCs/>
          <w:color w:val="0D0D0D"/>
        </w:rPr>
        <w:t>s</w:t>
      </w:r>
      <w:r w:rsidR="00B0695D" w:rsidRPr="00B0695D">
        <w:rPr>
          <w:rFonts w:ascii="Palatino Linotype" w:hAnsi="Palatino Linotype" w:cs="Tahoma"/>
          <w:bCs/>
          <w:color w:val="0D0D0D"/>
        </w:rPr>
        <w:t xml:space="preserve"> con número </w:t>
      </w:r>
      <w:r w:rsidR="009C1B6F">
        <w:rPr>
          <w:rFonts w:ascii="Palatino Linotype" w:hAnsi="Palatino Linotype"/>
          <w:b/>
          <w:bCs/>
        </w:rPr>
        <w:t xml:space="preserve">07343/INFOEM/IP/RR/2022, 07344/INFOEM/IP/RR/2022, 07345/INFOEM/IP/RR/2022 </w:t>
      </w:r>
      <w:r w:rsidR="009C1B6F" w:rsidRPr="009C1B6F">
        <w:rPr>
          <w:rFonts w:ascii="Palatino Linotype" w:hAnsi="Palatino Linotype"/>
          <w:bCs/>
        </w:rPr>
        <w:t xml:space="preserve">y </w:t>
      </w:r>
      <w:r w:rsidR="009C1B6F">
        <w:rPr>
          <w:rFonts w:ascii="Palatino Linotype" w:hAnsi="Palatino Linotype"/>
          <w:b/>
          <w:bCs/>
        </w:rPr>
        <w:t>07346/INFOEM/IP/RR/2022</w:t>
      </w:r>
      <w:r w:rsidR="009C1B6F" w:rsidRPr="00D1725C">
        <w:rPr>
          <w:rFonts w:ascii="Palatino Linotype" w:hAnsi="Palatino Linotype"/>
          <w:b/>
          <w:bCs/>
        </w:rPr>
        <w:t xml:space="preserve"> </w:t>
      </w:r>
      <w:r w:rsidR="009C1B6F">
        <w:rPr>
          <w:rFonts w:ascii="Palatino Linotype" w:hAnsi="Palatino Linotype"/>
          <w:b/>
          <w:bCs/>
        </w:rPr>
        <w:t>acumulados</w:t>
      </w:r>
      <w:r w:rsidR="00B0695D" w:rsidRPr="00B0695D">
        <w:rPr>
          <w:rFonts w:ascii="Palatino Linotype" w:eastAsia="Calibri" w:hAnsi="Palatino Linotype" w:cs="Tahoma"/>
        </w:rPr>
        <w:t>,</w:t>
      </w:r>
      <w:r w:rsidR="00B0695D">
        <w:rPr>
          <w:rFonts w:eastAsia="Calibri" w:cs="Tahoma"/>
        </w:rPr>
        <w:t xml:space="preserve"> </w:t>
      </w:r>
      <w:r w:rsidRPr="00134CE6">
        <w:rPr>
          <w:rFonts w:ascii="Palatino Linotype" w:hAnsi="Palatino Linotype"/>
          <w:color w:val="000000" w:themeColor="text1"/>
        </w:rPr>
        <w:t>se procede a dictar la presente resolución, con base en los siguientes:</w:t>
      </w:r>
    </w:p>
    <w:p w:rsidR="009F09BC" w:rsidRDefault="009F09BC" w:rsidP="00995B4E">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34CE6">
        <w:rPr>
          <w:rFonts w:ascii="Palatino Linotype" w:hAnsi="Palatino Linotype"/>
          <w:b/>
          <w:color w:val="000000" w:themeColor="text1"/>
          <w:sz w:val="24"/>
          <w:szCs w:val="24"/>
        </w:rPr>
        <w:t>ANTECEDENTES</w:t>
      </w:r>
      <w:bookmarkEnd w:id="1"/>
      <w:bookmarkEnd w:id="2"/>
      <w:bookmarkEnd w:id="3"/>
    </w:p>
    <w:p w:rsidR="00995B4E" w:rsidRPr="00995B4E" w:rsidRDefault="00995B4E" w:rsidP="00995B4E"/>
    <w:p w:rsidR="009C1B6F" w:rsidRDefault="009C1B6F" w:rsidP="007B5FAE">
      <w:pPr>
        <w:numPr>
          <w:ilvl w:val="0"/>
          <w:numId w:val="1"/>
        </w:numPr>
        <w:spacing w:line="360" w:lineRule="auto"/>
        <w:ind w:left="0" w:firstLine="0"/>
        <w:contextualSpacing/>
        <w:jc w:val="both"/>
        <w:rPr>
          <w:rFonts w:ascii="Palatino Linotype" w:eastAsia="Calibri" w:hAnsi="Palatino Linotype" w:cs="Arial"/>
          <w:lang w:val="es-ES"/>
        </w:rPr>
      </w:pPr>
      <w:r w:rsidRPr="00D1725C">
        <w:rPr>
          <w:rFonts w:ascii="Palatino Linotype" w:eastAsia="Calibri" w:hAnsi="Palatino Linotype" w:cs="Arial"/>
          <w:lang w:val="es-ES"/>
        </w:rPr>
        <w:t xml:space="preserve">El </w:t>
      </w:r>
      <w:r>
        <w:rPr>
          <w:rFonts w:ascii="Palatino Linotype" w:eastAsia="Calibri" w:hAnsi="Palatino Linotype" w:cs="Arial"/>
          <w:lang w:val="es-ES"/>
        </w:rPr>
        <w:t>catorce</w:t>
      </w:r>
      <w:r w:rsidRPr="00D1725C">
        <w:rPr>
          <w:rFonts w:ascii="Palatino Linotype" w:eastAsia="Calibri" w:hAnsi="Palatino Linotype" w:cs="Arial"/>
          <w:lang w:val="es-ES"/>
        </w:rPr>
        <w:t xml:space="preserve"> de </w:t>
      </w:r>
      <w:r>
        <w:rPr>
          <w:rFonts w:ascii="Palatino Linotype" w:eastAsia="Calibri" w:hAnsi="Palatino Linotype" w:cs="Arial"/>
          <w:lang w:val="es-ES"/>
        </w:rPr>
        <w:t>marzo de dos mil veintidós</w:t>
      </w:r>
      <w:r w:rsidRPr="00D1725C">
        <w:rPr>
          <w:rFonts w:ascii="Palatino Linotype" w:eastAsia="Calibri" w:hAnsi="Palatino Linotype" w:cs="Arial"/>
          <w:lang w:val="es-ES"/>
        </w:rPr>
        <w:t xml:space="preserve">, </w:t>
      </w:r>
      <w:r w:rsidRPr="00D1725C">
        <w:rPr>
          <w:rFonts w:ascii="Palatino Linotype" w:eastAsia="Calibri" w:hAnsi="Palatino Linotype"/>
          <w:lang w:val="es-ES"/>
        </w:rPr>
        <w:t>se</w:t>
      </w:r>
      <w:r w:rsidRPr="00D1725C">
        <w:rPr>
          <w:rFonts w:ascii="Palatino Linotype" w:hAnsi="Palatino Linotype"/>
          <w:b/>
        </w:rPr>
        <w:t xml:space="preserve"> </w:t>
      </w:r>
      <w:r w:rsidRPr="00D1725C">
        <w:rPr>
          <w:rFonts w:ascii="Palatino Linotype" w:hAnsi="Palatino Linotype"/>
        </w:rPr>
        <w:t xml:space="preserve">presentó </w:t>
      </w:r>
      <w:r w:rsidRPr="00D1725C">
        <w:rPr>
          <w:rFonts w:ascii="Palatino Linotype" w:eastAsia="Calibri" w:hAnsi="Palatino Linotype" w:cs="Arial"/>
          <w:lang w:val="es-ES"/>
        </w:rPr>
        <w:t xml:space="preserve">ante el </w:t>
      </w:r>
      <w:r w:rsidRPr="00D1725C">
        <w:rPr>
          <w:rFonts w:ascii="Palatino Linotype" w:eastAsia="Calibri" w:hAnsi="Palatino Linotype" w:cs="Arial"/>
          <w:b/>
          <w:lang w:val="es-ES"/>
        </w:rPr>
        <w:t>SUJETO OBLIGADO,</w:t>
      </w:r>
      <w:r w:rsidRPr="00D1725C">
        <w:rPr>
          <w:rFonts w:ascii="Palatino Linotype" w:eastAsia="Calibri" w:hAnsi="Palatino Linotype" w:cs="Arial"/>
        </w:rPr>
        <w:t xml:space="preserve"> vía</w:t>
      </w:r>
      <w:r>
        <w:rPr>
          <w:rFonts w:ascii="Palatino Linotype" w:eastAsia="Calibri" w:hAnsi="Palatino Linotype" w:cs="Arial"/>
        </w:rPr>
        <w:t xml:space="preserve"> Plataforma Nacional de Transparencia</w:t>
      </w:r>
      <w:r w:rsidRPr="00D1725C">
        <w:rPr>
          <w:rFonts w:ascii="Palatino Linotype" w:eastAsia="Calibri" w:hAnsi="Palatino Linotype" w:cs="Arial"/>
        </w:rPr>
        <w:t xml:space="preserve"> </w:t>
      </w:r>
      <w:r>
        <w:rPr>
          <w:rFonts w:ascii="Palatino Linotype" w:eastAsia="Calibri" w:hAnsi="Palatino Linotype" w:cs="Arial"/>
        </w:rPr>
        <w:t>(</w:t>
      </w:r>
      <w:r>
        <w:rPr>
          <w:rFonts w:ascii="Palatino Linotype" w:eastAsia="Calibri" w:hAnsi="Palatino Linotype" w:cs="Arial"/>
          <w:b/>
          <w:lang w:val="es-ES"/>
        </w:rPr>
        <w:t>PNT</w:t>
      </w:r>
      <w:r w:rsidRPr="009C1B6F">
        <w:rPr>
          <w:rFonts w:ascii="Palatino Linotype" w:eastAsia="Calibri" w:hAnsi="Palatino Linotype" w:cs="Arial"/>
          <w:lang w:val="es-ES"/>
        </w:rPr>
        <w:t>)</w:t>
      </w:r>
      <w:r w:rsidRPr="00D1725C">
        <w:rPr>
          <w:rFonts w:ascii="Palatino Linotype" w:eastAsia="Calibri" w:hAnsi="Palatino Linotype" w:cs="Arial"/>
          <w:b/>
          <w:lang w:val="es-ES"/>
        </w:rPr>
        <w:t>,</w:t>
      </w:r>
      <w:r w:rsidRPr="00D1725C">
        <w:rPr>
          <w:rFonts w:ascii="Palatino Linotype" w:eastAsia="Calibri" w:hAnsi="Palatino Linotype" w:cs="Arial"/>
          <w:lang w:val="es-ES"/>
        </w:rPr>
        <w:t xml:space="preserve"> la</w:t>
      </w:r>
      <w:r>
        <w:rPr>
          <w:rFonts w:ascii="Palatino Linotype" w:eastAsia="Calibri" w:hAnsi="Palatino Linotype" w:cs="Arial"/>
          <w:lang w:val="es-ES"/>
        </w:rPr>
        <w:t>s</w:t>
      </w:r>
      <w:r w:rsidRPr="00D1725C">
        <w:rPr>
          <w:rFonts w:ascii="Palatino Linotype" w:eastAsia="Calibri" w:hAnsi="Palatino Linotype" w:cs="Arial"/>
          <w:lang w:val="es-ES"/>
        </w:rPr>
        <w:t xml:space="preserve"> solicitud</w:t>
      </w:r>
      <w:r>
        <w:rPr>
          <w:rFonts w:ascii="Palatino Linotype" w:eastAsia="Calibri" w:hAnsi="Palatino Linotype" w:cs="Arial"/>
          <w:lang w:val="es-ES"/>
        </w:rPr>
        <w:t>es</w:t>
      </w:r>
      <w:r w:rsidRPr="00D1725C">
        <w:rPr>
          <w:rFonts w:ascii="Palatino Linotype" w:eastAsia="Calibri" w:hAnsi="Palatino Linotype" w:cs="Arial"/>
          <w:lang w:val="es-ES"/>
        </w:rPr>
        <w:t xml:space="preserve"> de información pública</w:t>
      </w:r>
      <w:r>
        <w:rPr>
          <w:rFonts w:ascii="Palatino Linotype" w:eastAsia="Calibri" w:hAnsi="Palatino Linotype" w:cs="Arial"/>
          <w:lang w:val="es-ES"/>
        </w:rPr>
        <w:t>s</w:t>
      </w:r>
      <w:r w:rsidRPr="00D1725C">
        <w:rPr>
          <w:rFonts w:ascii="Palatino Linotype" w:eastAsia="Calibri" w:hAnsi="Palatino Linotype" w:cs="Arial"/>
          <w:lang w:val="es-ES"/>
        </w:rPr>
        <w:t xml:space="preserve"> registrada</w:t>
      </w:r>
      <w:r>
        <w:rPr>
          <w:rFonts w:ascii="Palatino Linotype" w:eastAsia="Calibri" w:hAnsi="Palatino Linotype" w:cs="Arial"/>
          <w:lang w:val="es-ES"/>
        </w:rPr>
        <w:t>s</w:t>
      </w:r>
      <w:r w:rsidRPr="00D1725C">
        <w:rPr>
          <w:rFonts w:ascii="Palatino Linotype" w:eastAsia="Calibri" w:hAnsi="Palatino Linotype" w:cs="Arial"/>
          <w:lang w:val="es-ES"/>
        </w:rPr>
        <w:t xml:space="preserve"> con l</w:t>
      </w:r>
      <w:r>
        <w:rPr>
          <w:rFonts w:ascii="Palatino Linotype" w:eastAsia="Calibri" w:hAnsi="Palatino Linotype" w:cs="Arial"/>
          <w:lang w:val="es-ES"/>
        </w:rPr>
        <w:t>os</w:t>
      </w:r>
      <w:r w:rsidRPr="00D1725C">
        <w:rPr>
          <w:rFonts w:ascii="Palatino Linotype" w:eastAsia="Calibri" w:hAnsi="Palatino Linotype" w:cs="Arial"/>
          <w:lang w:val="es-ES"/>
        </w:rPr>
        <w:t xml:space="preserve"> número</w:t>
      </w:r>
      <w:r>
        <w:rPr>
          <w:rFonts w:ascii="Palatino Linotype" w:eastAsia="Calibri" w:hAnsi="Palatino Linotype" w:cs="Arial"/>
          <w:lang w:val="es-ES"/>
        </w:rPr>
        <w:t>s</w:t>
      </w:r>
      <w:r w:rsidRPr="00D1725C">
        <w:rPr>
          <w:rFonts w:ascii="Palatino Linotype" w:hAnsi="Palatino Linotype"/>
          <w:b/>
          <w:bCs/>
        </w:rPr>
        <w:t xml:space="preserve"> </w:t>
      </w:r>
      <w:r w:rsidRPr="00FE6870">
        <w:rPr>
          <w:rFonts w:ascii="Palatino Linotype" w:hAnsi="Palatino Linotype"/>
          <w:b/>
          <w:bCs/>
        </w:rPr>
        <w:t>00230/CHALCO/IP/2022, 00231/CHALCO/IP/2022, 00232/CHALCO/IP/2022 y 00233/CHALCO/IP/2022</w:t>
      </w:r>
      <w:r w:rsidRPr="00D1725C">
        <w:rPr>
          <w:rFonts w:ascii="Palatino Linotype" w:hAnsi="Palatino Linotype"/>
          <w:b/>
          <w:bCs/>
        </w:rPr>
        <w:t xml:space="preserve">, </w:t>
      </w:r>
      <w:r w:rsidR="00A6266C">
        <w:rPr>
          <w:rFonts w:ascii="Palatino Linotype" w:eastAsia="Calibri" w:hAnsi="Palatino Linotype" w:cs="Arial"/>
          <w:lang w:val="es-ES"/>
        </w:rPr>
        <w:t xml:space="preserve">en </w:t>
      </w:r>
      <w:r w:rsidRPr="00D1725C">
        <w:rPr>
          <w:rFonts w:ascii="Palatino Linotype" w:eastAsia="Calibri" w:hAnsi="Palatino Linotype" w:cs="Arial"/>
          <w:lang w:val="es-ES"/>
        </w:rPr>
        <w:t>la</w:t>
      </w:r>
      <w:r>
        <w:rPr>
          <w:rFonts w:ascii="Palatino Linotype" w:eastAsia="Calibri" w:hAnsi="Palatino Linotype" w:cs="Arial"/>
          <w:lang w:val="es-ES"/>
        </w:rPr>
        <w:t>s</w:t>
      </w:r>
      <w:r w:rsidRPr="00D1725C">
        <w:rPr>
          <w:rFonts w:ascii="Palatino Linotype" w:eastAsia="Calibri" w:hAnsi="Palatino Linotype" w:cs="Arial"/>
          <w:lang w:val="es-ES"/>
        </w:rPr>
        <w:t xml:space="preserve"> </w:t>
      </w:r>
      <w:r w:rsidR="001F73E9">
        <w:rPr>
          <w:rFonts w:ascii="Palatino Linotype" w:eastAsia="Calibri" w:hAnsi="Palatino Linotype" w:cs="Arial"/>
          <w:lang w:val="es-ES"/>
        </w:rPr>
        <w:t>que</w:t>
      </w:r>
      <w:r w:rsidRPr="00D1725C">
        <w:rPr>
          <w:rFonts w:ascii="Palatino Linotype" w:eastAsia="Calibri" w:hAnsi="Palatino Linotype" w:cs="Arial"/>
          <w:lang w:val="es-ES"/>
        </w:rPr>
        <w:t xml:space="preserve"> se requirió</w:t>
      </w:r>
      <w:r>
        <w:rPr>
          <w:rFonts w:ascii="Palatino Linotype" w:eastAsia="Calibri" w:hAnsi="Palatino Linotype" w:cs="Arial"/>
          <w:lang w:val="es-ES"/>
        </w:rPr>
        <w:t>, lo siguiente</w:t>
      </w:r>
      <w:r w:rsidRPr="00D1725C">
        <w:rPr>
          <w:rFonts w:ascii="Palatino Linotype" w:eastAsia="Calibri" w:hAnsi="Palatino Linotype" w:cs="Arial"/>
          <w:lang w:val="es-ES"/>
        </w:rPr>
        <w:t>:</w:t>
      </w:r>
    </w:p>
    <w:p w:rsidR="00995B4E" w:rsidRPr="00D1725C" w:rsidRDefault="00995B4E" w:rsidP="00995B4E">
      <w:pPr>
        <w:spacing w:line="360" w:lineRule="auto"/>
        <w:contextualSpacing/>
        <w:jc w:val="both"/>
        <w:rPr>
          <w:rFonts w:ascii="Palatino Linotype" w:eastAsia="Calibri" w:hAnsi="Palatino Linotype" w:cs="Arial"/>
          <w:lang w:val="es-ES"/>
        </w:rPr>
      </w:pPr>
    </w:p>
    <w:p w:rsidR="009C1B6F" w:rsidRPr="00FE6870" w:rsidRDefault="009C1B6F" w:rsidP="009C1B6F">
      <w:pPr>
        <w:spacing w:line="360" w:lineRule="auto"/>
        <w:ind w:left="567" w:right="567"/>
        <w:jc w:val="both"/>
        <w:rPr>
          <w:rFonts w:ascii="Palatino Linotype" w:hAnsi="Palatino Linotype"/>
          <w:color w:val="000000"/>
        </w:rPr>
      </w:pPr>
      <w:r w:rsidRPr="00D1725C">
        <w:rPr>
          <w:rFonts w:ascii="Palatino Linotype" w:hAnsi="Palatino Linotype"/>
          <w:i/>
          <w:color w:val="000000"/>
        </w:rPr>
        <w:lastRenderedPageBreak/>
        <w:t xml:space="preserve"> </w:t>
      </w:r>
      <w:r w:rsidRPr="00FE6870">
        <w:rPr>
          <w:rFonts w:ascii="Palatino Linotype" w:hAnsi="Palatino Linotype"/>
          <w:color w:val="000000"/>
        </w:rPr>
        <w:t xml:space="preserve">Solicitud de información: </w:t>
      </w:r>
      <w:r w:rsidRPr="00FE6870">
        <w:rPr>
          <w:rFonts w:ascii="Palatino Linotype" w:hAnsi="Palatino Linotype"/>
          <w:b/>
          <w:color w:val="000000"/>
        </w:rPr>
        <w:t>00230/CHALCO/IP/2022</w:t>
      </w:r>
    </w:p>
    <w:p w:rsidR="009C1B6F" w:rsidRDefault="009C1B6F" w:rsidP="009C1B6F">
      <w:pPr>
        <w:spacing w:line="360" w:lineRule="auto"/>
        <w:ind w:left="567" w:right="567"/>
        <w:jc w:val="both"/>
        <w:rPr>
          <w:rFonts w:ascii="Palatino Linotype" w:hAnsi="Palatino Linotype"/>
          <w:i/>
          <w:color w:val="000000"/>
        </w:rPr>
      </w:pPr>
      <w:r w:rsidRPr="00F5079B">
        <w:rPr>
          <w:rFonts w:ascii="Palatino Linotype" w:hAnsi="Palatino Linotype"/>
          <w:i/>
          <w:color w:val="000000"/>
        </w:rPr>
        <w:t>"En relación con el Consejo Municipal para el Cumplimiento de la Agenda 2030, previsto en el Acta No. 41 de la Sesión de Cabildo del Ayuntamiento de Chalco del Acuerdo No. CHA/SO/05/A-41/19, solicito la siguiente información del periodo del 1 de ene</w:t>
      </w:r>
      <w:r>
        <w:rPr>
          <w:rFonts w:ascii="Palatino Linotype" w:hAnsi="Palatino Linotype"/>
          <w:i/>
          <w:color w:val="000000"/>
        </w:rPr>
        <w:t>ro al 31 de diciembre del 2021:</w:t>
      </w:r>
    </w:p>
    <w:p w:rsidR="009C1B6F" w:rsidRDefault="009C1B6F" w:rsidP="009C1B6F">
      <w:pPr>
        <w:spacing w:line="360" w:lineRule="auto"/>
        <w:ind w:left="567" w:right="567"/>
        <w:jc w:val="both"/>
        <w:rPr>
          <w:rFonts w:ascii="Palatino Linotype" w:hAnsi="Palatino Linotype"/>
          <w:i/>
          <w:color w:val="000000"/>
        </w:rPr>
      </w:pPr>
      <w:r w:rsidRPr="00F5079B">
        <w:rPr>
          <w:rFonts w:ascii="Palatino Linotype" w:hAnsi="Palatino Linotype"/>
          <w:i/>
          <w:color w:val="000000"/>
        </w:rPr>
        <w:t xml:space="preserve">1.- Nombre del área responsable del Consejo Municipal para el </w:t>
      </w:r>
      <w:r>
        <w:rPr>
          <w:rFonts w:ascii="Palatino Linotype" w:hAnsi="Palatino Linotype"/>
          <w:i/>
          <w:color w:val="000000"/>
        </w:rPr>
        <w:t>Cumplimiento de la Agenda 2027;</w:t>
      </w:r>
    </w:p>
    <w:p w:rsidR="009C1B6F" w:rsidRDefault="009C1B6F" w:rsidP="009C1B6F">
      <w:pPr>
        <w:spacing w:line="360" w:lineRule="auto"/>
        <w:ind w:left="567" w:right="567"/>
        <w:jc w:val="both"/>
        <w:rPr>
          <w:rFonts w:ascii="Palatino Linotype" w:hAnsi="Palatino Linotype"/>
          <w:i/>
          <w:color w:val="000000"/>
        </w:rPr>
      </w:pPr>
      <w:r w:rsidRPr="00F5079B">
        <w:rPr>
          <w:rFonts w:ascii="Palatino Linotype" w:hAnsi="Palatino Linotype"/>
          <w:i/>
          <w:color w:val="000000"/>
        </w:rPr>
        <w:t>2.- Nombre de la persona servidora pública titular del área responsable del Consejo Municipal para el Cumplimiento de</w:t>
      </w:r>
      <w:r>
        <w:rPr>
          <w:rFonts w:ascii="Palatino Linotype" w:hAnsi="Palatino Linotype"/>
          <w:i/>
          <w:color w:val="000000"/>
        </w:rPr>
        <w:t xml:space="preserve"> la Agenda 2027;</w:t>
      </w:r>
    </w:p>
    <w:p w:rsidR="009C1B6F" w:rsidRDefault="009C1B6F" w:rsidP="009C1B6F">
      <w:pPr>
        <w:spacing w:line="360" w:lineRule="auto"/>
        <w:ind w:left="567" w:right="567"/>
        <w:jc w:val="both"/>
        <w:rPr>
          <w:rFonts w:ascii="Palatino Linotype" w:hAnsi="Palatino Linotype"/>
          <w:color w:val="000000"/>
        </w:rPr>
      </w:pPr>
      <w:r w:rsidRPr="00F5079B">
        <w:rPr>
          <w:rFonts w:ascii="Palatino Linotype" w:hAnsi="Palatino Linotype"/>
          <w:i/>
          <w:color w:val="000000"/>
        </w:rPr>
        <w:t>3.- Datos de contacto (teléfono, correo electrónico, dirección de oficina) de la persona servidora pública titular del área responsable del Consejo Municipal para el Cumplimiento de la Agenda 2027; 4.- Reglamento, reglas de organización y funcionamiento o similar del Consejo Municipal para el Cumplimiento de la Agenda 2027."</w:t>
      </w:r>
      <w:r w:rsidRPr="00930AAE">
        <w:rPr>
          <w:rFonts w:ascii="Palatino Linotype" w:hAnsi="Palatino Linotype"/>
          <w:color w:val="000000"/>
        </w:rPr>
        <w:t>(Sic)</w:t>
      </w:r>
    </w:p>
    <w:p w:rsidR="009C1B6F" w:rsidRDefault="009C1B6F" w:rsidP="009C1B6F">
      <w:pPr>
        <w:spacing w:line="360" w:lineRule="auto"/>
        <w:ind w:left="567" w:right="567"/>
        <w:jc w:val="both"/>
        <w:rPr>
          <w:rFonts w:ascii="Palatino Linotype" w:hAnsi="Palatino Linotype"/>
          <w:color w:val="000000"/>
        </w:rPr>
      </w:pPr>
    </w:p>
    <w:p w:rsidR="009C1B6F" w:rsidRPr="00FE6870" w:rsidRDefault="009C1B6F" w:rsidP="009C1B6F">
      <w:pPr>
        <w:spacing w:line="360" w:lineRule="auto"/>
        <w:ind w:left="567" w:right="567"/>
        <w:jc w:val="both"/>
        <w:rPr>
          <w:rFonts w:ascii="Palatino Linotype" w:hAnsi="Palatino Linotype"/>
          <w:color w:val="000000"/>
        </w:rPr>
      </w:pPr>
      <w:r w:rsidRPr="00FE6870">
        <w:rPr>
          <w:rFonts w:ascii="Palatino Linotype" w:hAnsi="Palatino Linotype"/>
          <w:color w:val="000000"/>
        </w:rPr>
        <w:t xml:space="preserve">Solicitud de información: </w:t>
      </w:r>
      <w:r w:rsidRPr="00FE6870">
        <w:rPr>
          <w:rFonts w:ascii="Palatino Linotype" w:hAnsi="Palatino Linotype"/>
          <w:b/>
          <w:color w:val="000000"/>
        </w:rPr>
        <w:t>0023</w:t>
      </w:r>
      <w:r>
        <w:rPr>
          <w:rFonts w:ascii="Palatino Linotype" w:hAnsi="Palatino Linotype"/>
          <w:b/>
          <w:color w:val="000000"/>
        </w:rPr>
        <w:t>1</w:t>
      </w:r>
      <w:r w:rsidRPr="00FE6870">
        <w:rPr>
          <w:rFonts w:ascii="Palatino Linotype" w:hAnsi="Palatino Linotype"/>
          <w:b/>
          <w:color w:val="000000"/>
        </w:rPr>
        <w:t>/CHALCO/IP/2022</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“En relación con el Consejo Municipal para el Cumplimiento de la Agenda 2030, previsto en el Acta No. 41 de la Sesión de Cabildo del Ayuntamiento de</w:t>
      </w:r>
      <w:r>
        <w:rPr>
          <w:rFonts w:ascii="Palatino Linotype" w:hAnsi="Palatino Linotype"/>
          <w:i/>
          <w:color w:val="000000"/>
        </w:rPr>
        <w:t xml:space="preserve"> </w:t>
      </w:r>
      <w:r w:rsidRPr="00FE6870">
        <w:rPr>
          <w:rFonts w:ascii="Palatino Linotype" w:hAnsi="Palatino Linotype"/>
          <w:i/>
          <w:color w:val="000000"/>
        </w:rPr>
        <w:t>Chalco del Acuerdo No. CHA/SO/05/A-41/19, solicito la siguiente información del periodo del 1 de enero al 31 de diciembre del 2021:</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1.- Última convocatoria emitida para la integración del Consejo Municipal para el Cumplimiento de la Agenda 2027;</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2.- Si aplica, documento con los resultados del proceso de selección de los integrantes del Consejo Municipal para el Cumplimiento de la Agenda 2027;</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lastRenderedPageBreak/>
        <w:t>3.- Lista de integrantes actuales con nombre y organización/institución/territorio que representa</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4.- Acta de instalación vigente del Consejo Municipal para el Cumplimiento de la Agenda 2027."</w:t>
      </w:r>
    </w:p>
    <w:p w:rsidR="009C1B6F" w:rsidRDefault="009C1B6F" w:rsidP="009C1B6F">
      <w:pPr>
        <w:spacing w:line="360" w:lineRule="auto"/>
        <w:ind w:left="567" w:right="567"/>
        <w:jc w:val="both"/>
        <w:rPr>
          <w:rFonts w:ascii="Palatino Linotype" w:hAnsi="Palatino Linotype"/>
          <w:b/>
          <w:color w:val="000000"/>
        </w:rPr>
      </w:pPr>
    </w:p>
    <w:p w:rsidR="009C1B6F" w:rsidRPr="00FE6870" w:rsidRDefault="009C1B6F" w:rsidP="009C1B6F">
      <w:pPr>
        <w:spacing w:line="360" w:lineRule="auto"/>
        <w:ind w:left="567" w:right="567"/>
        <w:jc w:val="both"/>
        <w:rPr>
          <w:rFonts w:ascii="Palatino Linotype" w:hAnsi="Palatino Linotype"/>
          <w:color w:val="000000"/>
        </w:rPr>
      </w:pPr>
      <w:r w:rsidRPr="00FE6870">
        <w:rPr>
          <w:rFonts w:ascii="Palatino Linotype" w:hAnsi="Palatino Linotype"/>
          <w:color w:val="000000"/>
        </w:rPr>
        <w:t xml:space="preserve">Solicitud de información: </w:t>
      </w:r>
      <w:r w:rsidRPr="00FE6870">
        <w:rPr>
          <w:rFonts w:ascii="Palatino Linotype" w:hAnsi="Palatino Linotype"/>
          <w:b/>
          <w:color w:val="000000"/>
        </w:rPr>
        <w:t>0023</w:t>
      </w:r>
      <w:r>
        <w:rPr>
          <w:rFonts w:ascii="Palatino Linotype" w:hAnsi="Palatino Linotype"/>
          <w:b/>
          <w:color w:val="000000"/>
        </w:rPr>
        <w:t>2</w:t>
      </w:r>
      <w:r w:rsidRPr="00FE6870">
        <w:rPr>
          <w:rFonts w:ascii="Palatino Linotype" w:hAnsi="Palatino Linotype"/>
          <w:b/>
          <w:color w:val="000000"/>
        </w:rPr>
        <w:t>/CHALCO/IP/2022</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"En relación con el Consejo Municipal para el Cumplimiento de la Agenda 2030, previsto en el Acta No. 41 de la Sesión de Cabildo del Ayuntamiento de</w:t>
      </w:r>
      <w:r>
        <w:rPr>
          <w:rFonts w:ascii="Palatino Linotype" w:hAnsi="Palatino Linotype"/>
          <w:i/>
          <w:color w:val="000000"/>
        </w:rPr>
        <w:t xml:space="preserve"> </w:t>
      </w:r>
      <w:r w:rsidRPr="00FE6870">
        <w:rPr>
          <w:rFonts w:ascii="Palatino Linotype" w:hAnsi="Palatino Linotype"/>
          <w:i/>
          <w:color w:val="000000"/>
        </w:rPr>
        <w:t>Chalco del Acuerdo No. CHA/SO/05/A-41/19, solicito la siguiente información del periodo del 1 de enero al 31 de diciembre del 2021:</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1.- Orden del día de las sesiones y reuniones realizadas por el Consejo Municipal para el Cumplimiento de la Agenda 2027 en el periodo del 1 de enero al</w:t>
      </w:r>
      <w:r>
        <w:rPr>
          <w:rFonts w:ascii="Palatino Linotype" w:hAnsi="Palatino Linotype"/>
          <w:i/>
          <w:color w:val="000000"/>
        </w:rPr>
        <w:t xml:space="preserve"> </w:t>
      </w:r>
      <w:r w:rsidRPr="00FE6870">
        <w:rPr>
          <w:rFonts w:ascii="Palatino Linotype" w:hAnsi="Palatino Linotype"/>
          <w:i/>
          <w:color w:val="000000"/>
        </w:rPr>
        <w:t>31 de diciembre del 2021;</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2.- Listas de asistencia de las sesiones y reuniones realizadas por el Consejo Municipal para el Cumplimiento de la Agenda 2027 en el periodo del 1 de</w:t>
      </w:r>
      <w:r>
        <w:rPr>
          <w:rFonts w:ascii="Palatino Linotype" w:hAnsi="Palatino Linotype"/>
          <w:i/>
          <w:color w:val="000000"/>
        </w:rPr>
        <w:t xml:space="preserve"> </w:t>
      </w:r>
      <w:r w:rsidRPr="00FE6870">
        <w:rPr>
          <w:rFonts w:ascii="Palatino Linotype" w:hAnsi="Palatino Linotype"/>
          <w:i/>
          <w:color w:val="000000"/>
        </w:rPr>
        <w:t>enero al 31 de diciembre del 2021;</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3.- Actas o minutas de las sesiones y reuniones realizadas por el Consejo Municipal para el Cumplimiento de la Agenda 2027 en el periodo del 1 de enero</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al 31 de diciembre del 2021;</w:t>
      </w:r>
    </w:p>
    <w:p w:rsidR="009C1B6F"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4.- Documentos de planeación operativa (programas, planes, metodologías, cronogramas o similares) elaborados por el Consejo Municipal para el</w:t>
      </w:r>
      <w:r>
        <w:rPr>
          <w:rFonts w:ascii="Palatino Linotype" w:hAnsi="Palatino Linotype"/>
          <w:i/>
          <w:color w:val="000000"/>
        </w:rPr>
        <w:t xml:space="preserve"> </w:t>
      </w:r>
      <w:r w:rsidRPr="00FE6870">
        <w:rPr>
          <w:rFonts w:ascii="Palatino Linotype" w:hAnsi="Palatino Linotype"/>
          <w:i/>
          <w:color w:val="000000"/>
        </w:rPr>
        <w:t>Cumplimiento de la Agenda 2027 en el periodo del 1 de enero al 31 de diciembre del 2021."</w:t>
      </w:r>
    </w:p>
    <w:p w:rsidR="009C1B6F" w:rsidRDefault="009C1B6F" w:rsidP="009C1B6F">
      <w:pPr>
        <w:spacing w:line="360" w:lineRule="auto"/>
        <w:ind w:left="567" w:right="567"/>
        <w:jc w:val="both"/>
        <w:rPr>
          <w:rFonts w:ascii="Palatino Linotype" w:hAnsi="Palatino Linotype"/>
          <w:i/>
          <w:color w:val="000000"/>
        </w:rPr>
      </w:pPr>
    </w:p>
    <w:p w:rsidR="009C1B6F" w:rsidRPr="00FE6870" w:rsidRDefault="009C1B6F" w:rsidP="009C1B6F">
      <w:pPr>
        <w:spacing w:line="360" w:lineRule="auto"/>
        <w:ind w:left="567" w:right="567"/>
        <w:jc w:val="both"/>
        <w:rPr>
          <w:rFonts w:ascii="Palatino Linotype" w:hAnsi="Palatino Linotype"/>
          <w:color w:val="000000"/>
        </w:rPr>
      </w:pPr>
      <w:r w:rsidRPr="00FE6870">
        <w:rPr>
          <w:rFonts w:ascii="Palatino Linotype" w:hAnsi="Palatino Linotype"/>
          <w:color w:val="000000"/>
        </w:rPr>
        <w:lastRenderedPageBreak/>
        <w:t xml:space="preserve">Solicitud de información: </w:t>
      </w:r>
      <w:r w:rsidRPr="00FE6870">
        <w:rPr>
          <w:rFonts w:ascii="Palatino Linotype" w:hAnsi="Palatino Linotype"/>
          <w:b/>
          <w:color w:val="000000"/>
        </w:rPr>
        <w:t>0023</w:t>
      </w:r>
      <w:r>
        <w:rPr>
          <w:rFonts w:ascii="Palatino Linotype" w:hAnsi="Palatino Linotype"/>
          <w:b/>
          <w:color w:val="000000"/>
        </w:rPr>
        <w:t>3</w:t>
      </w:r>
      <w:r w:rsidRPr="00FE6870">
        <w:rPr>
          <w:rFonts w:ascii="Palatino Linotype" w:hAnsi="Palatino Linotype"/>
          <w:b/>
          <w:color w:val="000000"/>
        </w:rPr>
        <w:t>/CHALCO/IP/2022</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"En relación con el Consejo Municipal para el Cumplimiento de la Agenda 2030 previsto en el Acta No. 41 de la Sesión de Cabildo del Ayuntamiento de</w:t>
      </w:r>
      <w:r>
        <w:rPr>
          <w:rFonts w:ascii="Palatino Linotype" w:hAnsi="Palatino Linotype"/>
          <w:i/>
          <w:color w:val="000000"/>
        </w:rPr>
        <w:t xml:space="preserve"> </w:t>
      </w:r>
      <w:r w:rsidRPr="00FE6870">
        <w:rPr>
          <w:rFonts w:ascii="Palatino Linotype" w:hAnsi="Palatino Linotype"/>
          <w:i/>
          <w:color w:val="000000"/>
        </w:rPr>
        <w:t>Chalco del Acuerdo No. CHA/SO/05/A-41/19, solicito la siguiente información del periodo del 1 de enero al 31 de diciembre del 2021:</w:t>
      </w:r>
    </w:p>
    <w:p w:rsidR="009C1B6F" w:rsidRPr="00FE6870"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1.- Productos (propuestas, programas, recomendaciones, opiniones, posicionamientos, observaciones, denuncias) elaborados por el Consejo Municipal</w:t>
      </w:r>
      <w:r>
        <w:rPr>
          <w:rFonts w:ascii="Palatino Linotype" w:hAnsi="Palatino Linotype"/>
          <w:i/>
          <w:color w:val="000000"/>
        </w:rPr>
        <w:t xml:space="preserve"> </w:t>
      </w:r>
      <w:r w:rsidRPr="00FE6870">
        <w:rPr>
          <w:rFonts w:ascii="Palatino Linotype" w:hAnsi="Palatino Linotype"/>
          <w:i/>
          <w:color w:val="000000"/>
        </w:rPr>
        <w:t>para el Cumplimiento de la Agenda 2027 en el periodo del 1 de enero al 31 de diciembre del 2021;</w:t>
      </w:r>
    </w:p>
    <w:p w:rsidR="009C1B6F" w:rsidRDefault="009C1B6F" w:rsidP="009C1B6F">
      <w:pPr>
        <w:spacing w:line="360" w:lineRule="auto"/>
        <w:ind w:left="567" w:right="567"/>
        <w:jc w:val="both"/>
        <w:rPr>
          <w:rFonts w:ascii="Palatino Linotype" w:hAnsi="Palatino Linotype"/>
          <w:i/>
          <w:color w:val="000000"/>
        </w:rPr>
      </w:pPr>
      <w:r w:rsidRPr="00FE6870">
        <w:rPr>
          <w:rFonts w:ascii="Palatino Linotype" w:hAnsi="Palatino Linotype"/>
          <w:i/>
          <w:color w:val="000000"/>
        </w:rPr>
        <w:t>2.- Informes de actividades y/o resultados elaborados por el Consejo Municipal para el Cumplimiento de la Agenda 2027 en el periodo del 1 de enero al 31</w:t>
      </w:r>
      <w:r>
        <w:rPr>
          <w:rFonts w:ascii="Palatino Linotype" w:hAnsi="Palatino Linotype"/>
          <w:i/>
          <w:color w:val="000000"/>
        </w:rPr>
        <w:t xml:space="preserve"> </w:t>
      </w:r>
      <w:r w:rsidRPr="00FE6870">
        <w:rPr>
          <w:rFonts w:ascii="Palatino Linotype" w:hAnsi="Palatino Linotype"/>
          <w:i/>
          <w:color w:val="000000"/>
        </w:rPr>
        <w:t>de diciembre del 2021.</w:t>
      </w:r>
      <w:r>
        <w:rPr>
          <w:rFonts w:ascii="Palatino Linotype" w:hAnsi="Palatino Linotype"/>
          <w:i/>
          <w:color w:val="000000"/>
        </w:rPr>
        <w:t>”</w:t>
      </w:r>
    </w:p>
    <w:p w:rsidR="009C1B6F" w:rsidRDefault="009C1B6F" w:rsidP="009C1B6F">
      <w:pPr>
        <w:spacing w:line="360" w:lineRule="auto"/>
        <w:ind w:left="567" w:right="567"/>
        <w:jc w:val="both"/>
        <w:rPr>
          <w:rFonts w:ascii="Palatino Linotype" w:hAnsi="Palatino Linotype"/>
          <w:b/>
          <w:color w:val="000000"/>
        </w:rPr>
      </w:pPr>
    </w:p>
    <w:p w:rsidR="009C1B6F" w:rsidRPr="00D12408" w:rsidRDefault="009C1B6F" w:rsidP="007B5FAE">
      <w:pPr>
        <w:numPr>
          <w:ilvl w:val="0"/>
          <w:numId w:val="1"/>
        </w:numPr>
        <w:spacing w:line="360" w:lineRule="auto"/>
        <w:ind w:left="0" w:firstLine="0"/>
        <w:contextualSpacing/>
        <w:jc w:val="both"/>
        <w:rPr>
          <w:rFonts w:ascii="Palatino Linotype" w:hAnsi="Palatino Linotype" w:cs="Arial"/>
          <w:i/>
        </w:rPr>
      </w:pPr>
      <w:r w:rsidRPr="00D1725C">
        <w:rPr>
          <w:rFonts w:ascii="Palatino Linotype" w:hAnsi="Palatino Linotype" w:cs="Arial"/>
        </w:rPr>
        <w:t>Se hace constar que se señaló como modalidad de entrega de la información a través de</w:t>
      </w:r>
      <w:r>
        <w:rPr>
          <w:rFonts w:ascii="Palatino Linotype" w:hAnsi="Palatino Linotype" w:cs="Arial"/>
        </w:rPr>
        <w:t xml:space="preserve"> </w:t>
      </w:r>
      <w:r w:rsidRPr="00D1725C">
        <w:rPr>
          <w:rFonts w:ascii="Palatino Linotype" w:hAnsi="Palatino Linotype" w:cs="Arial"/>
        </w:rPr>
        <w:t>l</w:t>
      </w:r>
      <w:r>
        <w:rPr>
          <w:rFonts w:ascii="Palatino Linotype" w:hAnsi="Palatino Linotype" w:cs="Arial"/>
        </w:rPr>
        <w:t>a</w:t>
      </w:r>
      <w:r>
        <w:rPr>
          <w:rFonts w:ascii="Palatino Linotype" w:hAnsi="Palatino Linotype" w:cs="Arial"/>
          <w:b/>
        </w:rPr>
        <w:t xml:space="preserve"> PNT</w:t>
      </w:r>
      <w:r w:rsidR="00FF4D1E">
        <w:rPr>
          <w:rFonts w:ascii="Palatino Linotype" w:hAnsi="Palatino Linotype" w:cs="Arial"/>
          <w:b/>
        </w:rPr>
        <w:t>,</w:t>
      </w:r>
      <w:r>
        <w:rPr>
          <w:rFonts w:ascii="Palatino Linotype" w:hAnsi="Palatino Linotype" w:cs="Arial"/>
        </w:rPr>
        <w:t xml:space="preserve"> vinculada al </w:t>
      </w:r>
      <w:r w:rsidR="00FF4D1E">
        <w:rPr>
          <w:rFonts w:ascii="Palatino Linotype" w:hAnsi="Palatino Linotype" w:cs="Arial"/>
        </w:rPr>
        <w:t>Sistema de Acceso a la Información Mexiquense (</w:t>
      </w:r>
      <w:r>
        <w:rPr>
          <w:rFonts w:ascii="Palatino Linotype" w:hAnsi="Palatino Linotype" w:cs="Arial"/>
          <w:b/>
        </w:rPr>
        <w:t>SAIMEX</w:t>
      </w:r>
      <w:r w:rsidR="00FF4D1E" w:rsidRPr="00FF4D1E">
        <w:rPr>
          <w:rFonts w:ascii="Palatino Linotype" w:hAnsi="Palatino Linotype" w:cs="Arial"/>
        </w:rPr>
        <w:t>)</w:t>
      </w:r>
      <w:r>
        <w:rPr>
          <w:rFonts w:ascii="Palatino Linotype" w:hAnsi="Palatino Linotype" w:cs="Arial"/>
          <w:b/>
        </w:rPr>
        <w:t>.</w:t>
      </w:r>
    </w:p>
    <w:p w:rsidR="009C1B6F" w:rsidRPr="00D1725C" w:rsidRDefault="009C1B6F" w:rsidP="009C1B6F">
      <w:pPr>
        <w:spacing w:line="360" w:lineRule="auto"/>
        <w:contextualSpacing/>
        <w:jc w:val="both"/>
        <w:rPr>
          <w:rFonts w:ascii="Palatino Linotype" w:hAnsi="Palatino Linotype" w:cs="Arial"/>
          <w:i/>
        </w:rPr>
      </w:pPr>
    </w:p>
    <w:p w:rsidR="009C1B6F" w:rsidRPr="00D1725C" w:rsidRDefault="009C1B6F" w:rsidP="007B5FAE">
      <w:pPr>
        <w:numPr>
          <w:ilvl w:val="0"/>
          <w:numId w:val="1"/>
        </w:numPr>
        <w:spacing w:line="360" w:lineRule="auto"/>
        <w:ind w:left="0" w:firstLine="0"/>
        <w:contextualSpacing/>
        <w:jc w:val="both"/>
        <w:rPr>
          <w:rFonts w:ascii="Palatino Linotype" w:hAnsi="Palatino Linotype" w:cs="Arial"/>
          <w:i/>
        </w:rPr>
      </w:pPr>
      <w:r w:rsidRPr="00D1725C">
        <w:rPr>
          <w:rFonts w:ascii="Palatino Linotype" w:eastAsia="Calibri" w:hAnsi="Palatino Linotype" w:cs="Arial"/>
          <w:lang w:val="es-AR"/>
        </w:rPr>
        <w:t>El</w:t>
      </w:r>
      <w:r w:rsidRPr="00D1725C">
        <w:rPr>
          <w:rFonts w:ascii="Palatino Linotype" w:hAnsi="Palatino Linotype" w:cs="Arial"/>
          <w:lang w:val="es-ES"/>
        </w:rPr>
        <w:t xml:space="preserve"> </w:t>
      </w:r>
      <w:r>
        <w:rPr>
          <w:rFonts w:ascii="Palatino Linotype" w:hAnsi="Palatino Linotype" w:cs="Arial"/>
          <w:lang w:val="es-ES"/>
        </w:rPr>
        <w:t>nueve</w:t>
      </w:r>
      <w:r w:rsidRPr="00D1725C">
        <w:rPr>
          <w:rFonts w:ascii="Palatino Linotype" w:hAnsi="Palatino Linotype" w:cs="Arial"/>
          <w:lang w:val="es-ES"/>
        </w:rPr>
        <w:t xml:space="preserve"> de </w:t>
      </w:r>
      <w:r>
        <w:rPr>
          <w:rFonts w:ascii="Palatino Linotype" w:hAnsi="Palatino Linotype" w:cs="Arial"/>
          <w:lang w:val="es-ES"/>
        </w:rPr>
        <w:t>mayo de dos mil veintidós</w:t>
      </w:r>
      <w:r w:rsidRPr="00D1725C">
        <w:rPr>
          <w:rFonts w:ascii="Palatino Linotype" w:hAnsi="Palatino Linotype" w:cs="Arial"/>
          <w:lang w:val="es-ES"/>
        </w:rPr>
        <w:t xml:space="preserve">, </w:t>
      </w:r>
      <w:r>
        <w:rPr>
          <w:rFonts w:ascii="Palatino Linotype" w:hAnsi="Palatino Linotype" w:cs="Arial"/>
          <w:lang w:val="es-ES"/>
        </w:rPr>
        <w:t xml:space="preserve">el particular interpuso </w:t>
      </w:r>
      <w:r w:rsidRPr="00D1725C">
        <w:rPr>
          <w:rFonts w:ascii="Palatino Linotype" w:hAnsi="Palatino Linotype" w:cs="Arial"/>
          <w:lang w:val="es-ES"/>
        </w:rPr>
        <w:t>l</w:t>
      </w:r>
      <w:r>
        <w:rPr>
          <w:rFonts w:ascii="Palatino Linotype" w:hAnsi="Palatino Linotype" w:cs="Arial"/>
          <w:lang w:val="es-ES"/>
        </w:rPr>
        <w:t>os</w:t>
      </w:r>
      <w:r w:rsidRPr="00D1725C">
        <w:rPr>
          <w:rFonts w:ascii="Palatino Linotype" w:hAnsi="Palatino Linotype" w:cs="Arial"/>
          <w:lang w:val="es-ES"/>
        </w:rPr>
        <w:t xml:space="preserve"> recurso</w:t>
      </w:r>
      <w:r>
        <w:rPr>
          <w:rFonts w:ascii="Palatino Linotype" w:hAnsi="Palatino Linotype" w:cs="Arial"/>
          <w:lang w:val="es-ES"/>
        </w:rPr>
        <w:t>s</w:t>
      </w:r>
      <w:r w:rsidRPr="00D1725C">
        <w:rPr>
          <w:rFonts w:ascii="Palatino Linotype" w:hAnsi="Palatino Linotype" w:cs="Arial"/>
          <w:lang w:val="es-ES"/>
        </w:rPr>
        <w:t xml:space="preserve"> de revisión, en contra de </w:t>
      </w:r>
      <w:r w:rsidRPr="00AA5EF4">
        <w:rPr>
          <w:rFonts w:ascii="Palatino Linotype" w:hAnsi="Palatino Linotype" w:cs="Arial"/>
        </w:rPr>
        <w:t>la</w:t>
      </w:r>
      <w:r w:rsidRPr="00D1725C">
        <w:rPr>
          <w:rFonts w:ascii="Palatino Linotype" w:hAnsi="Palatino Linotype" w:cs="Arial"/>
          <w:lang w:val="es-ES"/>
        </w:rPr>
        <w:t xml:space="preserve"> falta de respuesta</w:t>
      </w:r>
      <w:r>
        <w:rPr>
          <w:rFonts w:ascii="Palatino Linotype" w:hAnsi="Palatino Linotype" w:cs="Arial"/>
          <w:lang w:val="es-ES"/>
        </w:rPr>
        <w:t>s</w:t>
      </w:r>
      <w:r w:rsidRPr="00D1725C">
        <w:rPr>
          <w:rFonts w:ascii="Palatino Linotype" w:hAnsi="Palatino Linotype" w:cs="Arial"/>
          <w:lang w:val="es-ES"/>
        </w:rPr>
        <w:t>, señalando como</w:t>
      </w:r>
      <w:r w:rsidRPr="00AA5EF4">
        <w:t xml:space="preserve"> </w:t>
      </w:r>
      <w:r>
        <w:t>a</w:t>
      </w:r>
      <w:r w:rsidR="001B19F1">
        <w:rPr>
          <w:rFonts w:ascii="Palatino Linotype" w:hAnsi="Palatino Linotype" w:cs="Arial"/>
          <w:lang w:val="es-ES"/>
        </w:rPr>
        <w:t>cto</w:t>
      </w:r>
      <w:r>
        <w:rPr>
          <w:rFonts w:ascii="Palatino Linotype" w:hAnsi="Palatino Linotype" w:cs="Arial"/>
          <w:lang w:val="es-ES"/>
        </w:rPr>
        <w:t xml:space="preserve"> impugnado y</w:t>
      </w:r>
      <w:r w:rsidRPr="00AA5EF4">
        <w:rPr>
          <w:rFonts w:ascii="Palatino Linotype" w:hAnsi="Palatino Linotype" w:cs="Arial"/>
          <w:lang w:val="es-ES"/>
        </w:rPr>
        <w:t xml:space="preserve"> </w:t>
      </w:r>
      <w:r>
        <w:rPr>
          <w:rFonts w:ascii="Palatino Linotype" w:hAnsi="Palatino Linotype" w:cs="Arial"/>
          <w:lang w:val="es-ES"/>
        </w:rPr>
        <w:t>r</w:t>
      </w:r>
      <w:r w:rsidRPr="00AA5EF4">
        <w:rPr>
          <w:rFonts w:ascii="Palatino Linotype" w:hAnsi="Palatino Linotype" w:cs="Arial"/>
          <w:lang w:val="es-ES"/>
        </w:rPr>
        <w:t>azones o motivos de inconformidad</w:t>
      </w:r>
      <w:r>
        <w:rPr>
          <w:rFonts w:ascii="Palatino Linotype" w:hAnsi="Palatino Linotype" w:cs="Arial"/>
          <w:lang w:val="es-ES"/>
        </w:rPr>
        <w:t>, los siguientes</w:t>
      </w:r>
      <w:r w:rsidRPr="00D1725C">
        <w:rPr>
          <w:rFonts w:ascii="Palatino Linotype" w:hAnsi="Palatino Linotype" w:cs="Arial"/>
          <w:lang w:val="es-ES"/>
        </w:rPr>
        <w:t>:</w:t>
      </w:r>
      <w:bookmarkStart w:id="4" w:name="_Toc462307683"/>
      <w:bookmarkStart w:id="5" w:name="_Toc472427085"/>
      <w:bookmarkStart w:id="6" w:name="_Toc472500652"/>
    </w:p>
    <w:p w:rsidR="009C1B6F" w:rsidRDefault="009C1B6F" w:rsidP="009C1B6F">
      <w:pPr>
        <w:spacing w:line="360" w:lineRule="auto"/>
        <w:contextualSpacing/>
        <w:jc w:val="both"/>
        <w:rPr>
          <w:rFonts w:ascii="Palatino Linotype" w:hAnsi="Palatino Linotype" w:cs="Arial"/>
          <w:i/>
        </w:rPr>
      </w:pPr>
    </w:p>
    <w:tbl>
      <w:tblPr>
        <w:tblStyle w:val="Tablaconcuadrcula"/>
        <w:tblW w:w="0" w:type="auto"/>
        <w:tblLook w:val="04A0" w:firstRow="1" w:lastRow="0" w:firstColumn="1" w:lastColumn="0" w:noHBand="0" w:noVBand="1"/>
      </w:tblPr>
      <w:tblGrid>
        <w:gridCol w:w="3256"/>
        <w:gridCol w:w="5521"/>
      </w:tblGrid>
      <w:tr w:rsidR="009C1B6F" w:rsidRPr="00A20445" w:rsidTr="00AC0CA4">
        <w:tc>
          <w:tcPr>
            <w:tcW w:w="3256" w:type="dxa"/>
          </w:tcPr>
          <w:p w:rsidR="009C1B6F" w:rsidRPr="00A20445" w:rsidRDefault="009C1B6F" w:rsidP="00AC0CA4">
            <w:pPr>
              <w:contextualSpacing/>
              <w:jc w:val="both"/>
              <w:rPr>
                <w:rFonts w:ascii="Palatino Linotype" w:hAnsi="Palatino Linotype" w:cs="Arial"/>
                <w:b/>
              </w:rPr>
            </w:pPr>
            <w:r w:rsidRPr="00A20445">
              <w:rPr>
                <w:rFonts w:ascii="Palatino Linotype" w:hAnsi="Palatino Linotype" w:cs="Arial"/>
                <w:b/>
              </w:rPr>
              <w:t>Solicitud de información</w:t>
            </w:r>
          </w:p>
        </w:tc>
        <w:tc>
          <w:tcPr>
            <w:tcW w:w="5521" w:type="dxa"/>
          </w:tcPr>
          <w:p w:rsidR="009C1B6F" w:rsidRPr="00A20445" w:rsidRDefault="009C1B6F" w:rsidP="00AC0CA4">
            <w:pPr>
              <w:contextualSpacing/>
              <w:jc w:val="both"/>
              <w:rPr>
                <w:rFonts w:ascii="Palatino Linotype" w:hAnsi="Palatino Linotype" w:cs="Arial"/>
                <w:b/>
              </w:rPr>
            </w:pPr>
            <w:r w:rsidRPr="00A20445">
              <w:rPr>
                <w:rFonts w:ascii="Palatino Linotype" w:hAnsi="Palatino Linotype" w:cs="Arial"/>
                <w:b/>
              </w:rPr>
              <w:t>Acto impugnado / Razones o motivos de inconformidad</w:t>
            </w:r>
          </w:p>
        </w:tc>
      </w:tr>
      <w:tr w:rsidR="009C1B6F" w:rsidTr="00AC0CA4">
        <w:tc>
          <w:tcPr>
            <w:tcW w:w="3256" w:type="dxa"/>
          </w:tcPr>
          <w:p w:rsidR="009C1B6F" w:rsidRDefault="009C1B6F" w:rsidP="00AC0CA4">
            <w:pPr>
              <w:spacing w:line="360" w:lineRule="auto"/>
              <w:contextualSpacing/>
              <w:jc w:val="both"/>
              <w:rPr>
                <w:rFonts w:ascii="Palatino Linotype" w:hAnsi="Palatino Linotype" w:cs="Arial"/>
              </w:rPr>
            </w:pPr>
            <w:r w:rsidRPr="00CF6C84">
              <w:rPr>
                <w:rFonts w:ascii="Palatino Linotype" w:hAnsi="Palatino Linotype" w:cs="Arial"/>
              </w:rPr>
              <w:lastRenderedPageBreak/>
              <w:t>00230/CHALCO/IP/2022</w:t>
            </w:r>
          </w:p>
          <w:p w:rsidR="009C1B6F" w:rsidRDefault="009C1B6F" w:rsidP="00AC0CA4">
            <w:pPr>
              <w:spacing w:line="360" w:lineRule="auto"/>
              <w:contextualSpacing/>
              <w:jc w:val="both"/>
              <w:rPr>
                <w:rFonts w:ascii="Palatino Linotype" w:hAnsi="Palatino Linotype" w:cs="Arial"/>
              </w:rPr>
            </w:pPr>
          </w:p>
        </w:tc>
        <w:tc>
          <w:tcPr>
            <w:tcW w:w="5521" w:type="dxa"/>
          </w:tcPr>
          <w:p w:rsidR="009C1B6F" w:rsidRPr="00CF6C84" w:rsidRDefault="009C1B6F" w:rsidP="00AC0CA4">
            <w:pPr>
              <w:spacing w:line="360" w:lineRule="auto"/>
              <w:contextualSpacing/>
              <w:jc w:val="both"/>
              <w:rPr>
                <w:rFonts w:ascii="Palatino Linotype" w:hAnsi="Palatino Linotype" w:cs="Arial"/>
                <w:i/>
              </w:rPr>
            </w:pPr>
            <w:r w:rsidRPr="00CF6C84">
              <w:rPr>
                <w:rFonts w:ascii="Palatino Linotype" w:hAnsi="Palatino Linotype" w:cs="Arial"/>
                <w:i/>
              </w:rPr>
              <w:t>"Respuesta a la solicitud con folio 00230/CHALCO/IP/2022"</w:t>
            </w:r>
          </w:p>
          <w:p w:rsidR="009C1B6F" w:rsidRPr="00CF6C84" w:rsidRDefault="009C1B6F" w:rsidP="00AC0CA4">
            <w:pPr>
              <w:spacing w:line="360" w:lineRule="auto"/>
              <w:contextualSpacing/>
              <w:jc w:val="both"/>
              <w:rPr>
                <w:rFonts w:ascii="Palatino Linotype" w:hAnsi="Palatino Linotype" w:cs="Arial"/>
                <w:i/>
              </w:rPr>
            </w:pPr>
          </w:p>
          <w:p w:rsidR="009C1B6F" w:rsidRPr="00CF6C84" w:rsidRDefault="009C1B6F" w:rsidP="00AC0CA4">
            <w:pPr>
              <w:spacing w:line="360" w:lineRule="auto"/>
              <w:contextualSpacing/>
              <w:jc w:val="both"/>
              <w:rPr>
                <w:rFonts w:ascii="Palatino Linotype" w:hAnsi="Palatino Linotype" w:cs="Arial"/>
                <w:i/>
              </w:rPr>
            </w:pPr>
            <w:r w:rsidRPr="00CF6C84">
              <w:rPr>
                <w:rFonts w:ascii="Palatino Linotype" w:hAnsi="Palatino Linotype" w:cs="Arial"/>
                <w:i/>
              </w:rPr>
              <w:t>"Falta de respuesta en el tiempo estimado"</w:t>
            </w:r>
          </w:p>
          <w:p w:rsidR="009C1B6F" w:rsidRPr="00CF6C84" w:rsidRDefault="009C1B6F" w:rsidP="00AC0CA4">
            <w:pPr>
              <w:spacing w:line="360" w:lineRule="auto"/>
              <w:contextualSpacing/>
              <w:jc w:val="both"/>
              <w:rPr>
                <w:rFonts w:ascii="Palatino Linotype" w:hAnsi="Palatino Linotype" w:cs="Arial"/>
                <w:i/>
              </w:rPr>
            </w:pPr>
          </w:p>
        </w:tc>
      </w:tr>
      <w:tr w:rsidR="009C1B6F" w:rsidTr="00AC0CA4">
        <w:tc>
          <w:tcPr>
            <w:tcW w:w="3256" w:type="dxa"/>
          </w:tcPr>
          <w:p w:rsidR="009C1B6F" w:rsidRDefault="009C1B6F" w:rsidP="00AC0CA4">
            <w:pPr>
              <w:spacing w:line="360" w:lineRule="auto"/>
              <w:contextualSpacing/>
              <w:jc w:val="both"/>
              <w:rPr>
                <w:rFonts w:ascii="Palatino Linotype" w:hAnsi="Palatino Linotype" w:cs="Arial"/>
              </w:rPr>
            </w:pPr>
            <w:r w:rsidRPr="00CF6C84">
              <w:rPr>
                <w:rFonts w:ascii="Palatino Linotype" w:hAnsi="Palatino Linotype" w:cs="Arial"/>
              </w:rPr>
              <w:t>00231/CHALCO/IP/2022</w:t>
            </w:r>
          </w:p>
          <w:p w:rsidR="009C1B6F" w:rsidRDefault="009C1B6F" w:rsidP="00AC0CA4">
            <w:pPr>
              <w:spacing w:line="360" w:lineRule="auto"/>
              <w:contextualSpacing/>
              <w:jc w:val="both"/>
              <w:rPr>
                <w:rFonts w:ascii="Palatino Linotype" w:hAnsi="Palatino Linotype" w:cs="Arial"/>
              </w:rPr>
            </w:pPr>
          </w:p>
        </w:tc>
        <w:tc>
          <w:tcPr>
            <w:tcW w:w="5521" w:type="dxa"/>
          </w:tcPr>
          <w:p w:rsidR="009C1B6F" w:rsidRPr="00CF6C84" w:rsidRDefault="009C1B6F" w:rsidP="00AC0CA4">
            <w:pPr>
              <w:spacing w:line="360" w:lineRule="auto"/>
              <w:contextualSpacing/>
              <w:jc w:val="both"/>
              <w:rPr>
                <w:rFonts w:ascii="Palatino Linotype" w:hAnsi="Palatino Linotype" w:cs="Arial"/>
                <w:i/>
              </w:rPr>
            </w:pPr>
            <w:r w:rsidRPr="00CF6C84">
              <w:rPr>
                <w:rFonts w:ascii="Palatino Linotype" w:hAnsi="Palatino Linotype" w:cs="Arial"/>
                <w:i/>
              </w:rPr>
              <w:t>"Respuesta a la solicitud de información con folio 00231/CHALCO/IP/2022"</w:t>
            </w:r>
          </w:p>
          <w:p w:rsidR="009C1B6F" w:rsidRPr="00CF6C84" w:rsidRDefault="009C1B6F" w:rsidP="00AC0CA4">
            <w:pPr>
              <w:spacing w:line="360" w:lineRule="auto"/>
              <w:contextualSpacing/>
              <w:jc w:val="both"/>
              <w:rPr>
                <w:rFonts w:ascii="Palatino Linotype" w:hAnsi="Palatino Linotype" w:cs="Arial"/>
                <w:i/>
              </w:rPr>
            </w:pPr>
          </w:p>
          <w:p w:rsidR="009C1B6F" w:rsidRDefault="009C1B6F" w:rsidP="00AC0CA4">
            <w:pPr>
              <w:spacing w:line="360" w:lineRule="auto"/>
              <w:contextualSpacing/>
              <w:jc w:val="both"/>
              <w:rPr>
                <w:rFonts w:ascii="Palatino Linotype" w:hAnsi="Palatino Linotype" w:cs="Arial"/>
                <w:i/>
              </w:rPr>
            </w:pPr>
            <w:r w:rsidRPr="00CF6C84">
              <w:rPr>
                <w:rFonts w:ascii="Palatino Linotype" w:hAnsi="Palatino Linotype" w:cs="Arial"/>
                <w:i/>
              </w:rPr>
              <w:t>"Falta de respuesta alguna en el tiempo estimado"</w:t>
            </w:r>
          </w:p>
          <w:p w:rsidR="009C1B6F" w:rsidRPr="00CF6C84" w:rsidRDefault="009C1B6F" w:rsidP="00AC0CA4">
            <w:pPr>
              <w:spacing w:line="360" w:lineRule="auto"/>
              <w:contextualSpacing/>
              <w:jc w:val="both"/>
              <w:rPr>
                <w:rFonts w:ascii="Palatino Linotype" w:hAnsi="Palatino Linotype" w:cs="Arial"/>
                <w:i/>
              </w:rPr>
            </w:pPr>
          </w:p>
        </w:tc>
      </w:tr>
      <w:tr w:rsidR="009C1B6F" w:rsidTr="00AC0CA4">
        <w:tc>
          <w:tcPr>
            <w:tcW w:w="3256" w:type="dxa"/>
          </w:tcPr>
          <w:p w:rsidR="009C1B6F" w:rsidRDefault="009C1B6F" w:rsidP="00AC0CA4">
            <w:pPr>
              <w:spacing w:line="360" w:lineRule="auto"/>
              <w:contextualSpacing/>
              <w:jc w:val="both"/>
              <w:rPr>
                <w:rFonts w:ascii="Palatino Linotype" w:hAnsi="Palatino Linotype" w:cs="Arial"/>
              </w:rPr>
            </w:pPr>
            <w:r w:rsidRPr="00CF6C84">
              <w:rPr>
                <w:rFonts w:ascii="Palatino Linotype" w:hAnsi="Palatino Linotype" w:cs="Arial"/>
              </w:rPr>
              <w:t>00232/CHALCO/IP/2022</w:t>
            </w:r>
          </w:p>
          <w:p w:rsidR="009C1B6F" w:rsidRDefault="009C1B6F" w:rsidP="00AC0CA4">
            <w:pPr>
              <w:spacing w:line="360" w:lineRule="auto"/>
              <w:contextualSpacing/>
              <w:jc w:val="both"/>
              <w:rPr>
                <w:rFonts w:ascii="Palatino Linotype" w:hAnsi="Palatino Linotype" w:cs="Arial"/>
              </w:rPr>
            </w:pPr>
          </w:p>
        </w:tc>
        <w:tc>
          <w:tcPr>
            <w:tcW w:w="5521" w:type="dxa"/>
          </w:tcPr>
          <w:p w:rsidR="009C1B6F" w:rsidRPr="00CF6C84" w:rsidRDefault="009C1B6F" w:rsidP="00AC0CA4">
            <w:pPr>
              <w:spacing w:line="360" w:lineRule="auto"/>
              <w:contextualSpacing/>
              <w:jc w:val="both"/>
              <w:rPr>
                <w:rFonts w:ascii="Palatino Linotype" w:hAnsi="Palatino Linotype" w:cs="Arial"/>
                <w:i/>
              </w:rPr>
            </w:pPr>
            <w:r w:rsidRPr="00CF6C84">
              <w:rPr>
                <w:rFonts w:ascii="Palatino Linotype" w:hAnsi="Palatino Linotype" w:cs="Arial"/>
                <w:i/>
              </w:rPr>
              <w:t>"Respuesta a la solicitud de información con folio 00232/CHALCO/IP/2022"</w:t>
            </w:r>
          </w:p>
          <w:p w:rsidR="009C1B6F" w:rsidRPr="00CF6C84" w:rsidRDefault="009C1B6F" w:rsidP="00AC0CA4">
            <w:pPr>
              <w:spacing w:line="360" w:lineRule="auto"/>
              <w:contextualSpacing/>
              <w:jc w:val="both"/>
              <w:rPr>
                <w:rFonts w:ascii="Palatino Linotype" w:hAnsi="Palatino Linotype" w:cs="Arial"/>
                <w:i/>
              </w:rPr>
            </w:pPr>
          </w:p>
          <w:p w:rsidR="009C1B6F" w:rsidRDefault="009C1B6F" w:rsidP="00AC0CA4">
            <w:pPr>
              <w:spacing w:line="360" w:lineRule="auto"/>
              <w:contextualSpacing/>
              <w:jc w:val="both"/>
              <w:rPr>
                <w:rFonts w:ascii="Palatino Linotype" w:hAnsi="Palatino Linotype" w:cs="Arial"/>
                <w:i/>
              </w:rPr>
            </w:pPr>
            <w:r w:rsidRPr="00CF6C84">
              <w:rPr>
                <w:rFonts w:ascii="Palatino Linotype" w:hAnsi="Palatino Linotype" w:cs="Arial"/>
                <w:i/>
              </w:rPr>
              <w:t>"Falta de respuesta en tiempo definido"</w:t>
            </w:r>
          </w:p>
          <w:p w:rsidR="009C1B6F" w:rsidRPr="00CF6C84" w:rsidRDefault="009C1B6F" w:rsidP="00AC0CA4">
            <w:pPr>
              <w:spacing w:line="360" w:lineRule="auto"/>
              <w:contextualSpacing/>
              <w:jc w:val="both"/>
              <w:rPr>
                <w:rFonts w:ascii="Palatino Linotype" w:hAnsi="Palatino Linotype" w:cs="Arial"/>
                <w:i/>
              </w:rPr>
            </w:pPr>
          </w:p>
        </w:tc>
      </w:tr>
      <w:tr w:rsidR="009C1B6F" w:rsidTr="00AC0CA4">
        <w:tc>
          <w:tcPr>
            <w:tcW w:w="3256" w:type="dxa"/>
          </w:tcPr>
          <w:p w:rsidR="009C1B6F" w:rsidRDefault="009C1B6F" w:rsidP="00AC0CA4">
            <w:pPr>
              <w:spacing w:line="360" w:lineRule="auto"/>
              <w:contextualSpacing/>
              <w:rPr>
                <w:rFonts w:ascii="Palatino Linotype" w:hAnsi="Palatino Linotype" w:cs="Arial"/>
              </w:rPr>
            </w:pPr>
            <w:r w:rsidRPr="00CF6C84">
              <w:rPr>
                <w:rFonts w:ascii="Palatino Linotype" w:hAnsi="Palatino Linotype" w:cs="Arial"/>
              </w:rPr>
              <w:t>00233/CHALCO/IP/2022</w:t>
            </w:r>
          </w:p>
          <w:p w:rsidR="009C1B6F" w:rsidRDefault="009C1B6F" w:rsidP="00AC0CA4">
            <w:pPr>
              <w:spacing w:line="360" w:lineRule="auto"/>
              <w:contextualSpacing/>
              <w:rPr>
                <w:rFonts w:ascii="Palatino Linotype" w:hAnsi="Palatino Linotype" w:cs="Arial"/>
              </w:rPr>
            </w:pPr>
          </w:p>
        </w:tc>
        <w:tc>
          <w:tcPr>
            <w:tcW w:w="5521" w:type="dxa"/>
          </w:tcPr>
          <w:p w:rsidR="009C1B6F" w:rsidRPr="00CF6C84" w:rsidRDefault="009C1B6F" w:rsidP="00AC0CA4">
            <w:pPr>
              <w:spacing w:line="360" w:lineRule="auto"/>
              <w:contextualSpacing/>
              <w:jc w:val="both"/>
              <w:rPr>
                <w:rFonts w:ascii="Palatino Linotype" w:hAnsi="Palatino Linotype" w:cs="Arial"/>
                <w:i/>
              </w:rPr>
            </w:pPr>
            <w:r w:rsidRPr="00CF6C84">
              <w:rPr>
                <w:rFonts w:ascii="Palatino Linotype" w:hAnsi="Palatino Linotype" w:cs="Arial"/>
                <w:i/>
              </w:rPr>
              <w:t>"Respuesta a la solicitud de información con folio 00233/CHALCO/IP/2022"</w:t>
            </w:r>
          </w:p>
          <w:p w:rsidR="009C1B6F" w:rsidRPr="00CF6C84" w:rsidRDefault="009C1B6F" w:rsidP="00AC0CA4">
            <w:pPr>
              <w:spacing w:line="360" w:lineRule="auto"/>
              <w:contextualSpacing/>
              <w:jc w:val="both"/>
              <w:rPr>
                <w:rFonts w:ascii="Palatino Linotype" w:hAnsi="Palatino Linotype" w:cs="Arial"/>
                <w:i/>
              </w:rPr>
            </w:pPr>
          </w:p>
          <w:p w:rsidR="009C1B6F" w:rsidRDefault="009C1B6F" w:rsidP="00AC0CA4">
            <w:pPr>
              <w:spacing w:line="360" w:lineRule="auto"/>
              <w:contextualSpacing/>
              <w:jc w:val="both"/>
              <w:rPr>
                <w:rFonts w:ascii="Palatino Linotype" w:hAnsi="Palatino Linotype" w:cs="Arial"/>
                <w:i/>
              </w:rPr>
            </w:pPr>
            <w:r w:rsidRPr="00CF6C84">
              <w:rPr>
                <w:rFonts w:ascii="Palatino Linotype" w:hAnsi="Palatino Linotype" w:cs="Arial"/>
                <w:i/>
              </w:rPr>
              <w:t>"Falta de respuesta a la solicitud en el tiempo establecido"</w:t>
            </w:r>
          </w:p>
          <w:p w:rsidR="009C1B6F" w:rsidRPr="00CF6C84" w:rsidRDefault="009C1B6F" w:rsidP="00AC0CA4">
            <w:pPr>
              <w:spacing w:line="360" w:lineRule="auto"/>
              <w:contextualSpacing/>
              <w:jc w:val="both"/>
              <w:rPr>
                <w:rFonts w:ascii="Palatino Linotype" w:hAnsi="Palatino Linotype" w:cs="Arial"/>
                <w:i/>
              </w:rPr>
            </w:pPr>
          </w:p>
        </w:tc>
      </w:tr>
      <w:bookmarkEnd w:id="4"/>
      <w:bookmarkEnd w:id="5"/>
      <w:bookmarkEnd w:id="6"/>
    </w:tbl>
    <w:p w:rsidR="001B19F1" w:rsidRDefault="001B19F1" w:rsidP="001B19F1">
      <w:pPr>
        <w:spacing w:line="360" w:lineRule="auto"/>
        <w:contextualSpacing/>
        <w:jc w:val="both"/>
        <w:rPr>
          <w:rFonts w:ascii="Palatino Linotype" w:hAnsi="Palatino Linotype"/>
        </w:rPr>
      </w:pPr>
    </w:p>
    <w:p w:rsidR="009C1B6F" w:rsidRPr="0067785D" w:rsidRDefault="009C1B6F" w:rsidP="007B5FAE">
      <w:pPr>
        <w:numPr>
          <w:ilvl w:val="0"/>
          <w:numId w:val="1"/>
        </w:numPr>
        <w:spacing w:line="360" w:lineRule="auto"/>
        <w:ind w:left="0" w:firstLine="0"/>
        <w:contextualSpacing/>
        <w:jc w:val="both"/>
        <w:rPr>
          <w:rFonts w:ascii="Palatino Linotype" w:hAnsi="Palatino Linotype"/>
        </w:rPr>
      </w:pPr>
      <w:r w:rsidRPr="00F22511">
        <w:rPr>
          <w:rFonts w:ascii="Palatino Linotype" w:hAnsi="Palatino Linotype"/>
        </w:rPr>
        <w:t>Consecutivamente</w:t>
      </w:r>
      <w:r w:rsidRPr="00F22511">
        <w:rPr>
          <w:rFonts w:ascii="Palatino Linotype" w:hAnsi="Palatino Linotype"/>
          <w:i/>
        </w:rPr>
        <w:t xml:space="preserve">, </w:t>
      </w:r>
      <w:r w:rsidRPr="00F22511">
        <w:rPr>
          <w:rFonts w:ascii="Palatino Linotype" w:hAnsi="Palatino Linotype"/>
        </w:rPr>
        <w:t xml:space="preserve">con fundamento en lo dispuesto por el artículo 185 fracción I de la Ley de Transparencia y Acceso a la Información Pública del Estado </w:t>
      </w:r>
      <w:r w:rsidRPr="00F22511">
        <w:rPr>
          <w:rFonts w:ascii="Palatino Linotype" w:hAnsi="Palatino Linotype"/>
        </w:rPr>
        <w:lastRenderedPageBreak/>
        <w:t xml:space="preserve">de </w:t>
      </w:r>
      <w:r w:rsidRPr="00F22511">
        <w:rPr>
          <w:rFonts w:ascii="Palatino Linotype" w:hAnsi="Palatino Linotype"/>
          <w:lang w:val="es-ES"/>
        </w:rPr>
        <w:t xml:space="preserve">México y Municipios, </w:t>
      </w:r>
      <w:r w:rsidRPr="00F22511">
        <w:rPr>
          <w:rFonts w:ascii="Palatino Linotype" w:hAnsi="Palatino Linotype"/>
        </w:rPr>
        <w:t>los recursos de referencia, fueron turnados</w:t>
      </w:r>
      <w:r w:rsidRPr="00F22511">
        <w:rPr>
          <w:rFonts w:ascii="Palatino Linotype" w:hAnsi="Palatino Linotype"/>
          <w:b/>
          <w:lang w:val="es-ES"/>
        </w:rPr>
        <w:t xml:space="preserve"> </w:t>
      </w:r>
      <w:r w:rsidR="001F73E9">
        <w:rPr>
          <w:rFonts w:ascii="Palatino Linotype" w:hAnsi="Palatino Linotype"/>
          <w:lang w:val="es-ES"/>
        </w:rPr>
        <w:t>a lo</w:t>
      </w:r>
      <w:r w:rsidRPr="00F22511">
        <w:rPr>
          <w:rFonts w:ascii="Palatino Linotype" w:hAnsi="Palatino Linotype"/>
          <w:lang w:val="es-ES"/>
        </w:rPr>
        <w:t xml:space="preserve">s </w:t>
      </w:r>
      <w:r>
        <w:rPr>
          <w:rFonts w:ascii="Palatino Linotype" w:hAnsi="Palatino Linotype"/>
          <w:b/>
          <w:lang w:val="es-ES"/>
        </w:rPr>
        <w:t>Comisionado</w:t>
      </w:r>
      <w:r w:rsidRPr="00F22511">
        <w:rPr>
          <w:rFonts w:ascii="Palatino Linotype" w:hAnsi="Palatino Linotype"/>
          <w:b/>
          <w:lang w:val="es-ES"/>
        </w:rPr>
        <w:t>s María del Rosario Mejía Ayala</w:t>
      </w:r>
      <w:r>
        <w:rPr>
          <w:rFonts w:ascii="Palatino Linotype" w:hAnsi="Palatino Linotype"/>
          <w:b/>
          <w:lang w:val="es-ES"/>
        </w:rPr>
        <w:t>, Luis Gustavo Parra Noriega, José Martínez Vilchis</w:t>
      </w:r>
      <w:r w:rsidRPr="00F22511">
        <w:rPr>
          <w:rFonts w:ascii="Palatino Linotype" w:hAnsi="Palatino Linotype"/>
          <w:b/>
          <w:lang w:val="es-ES"/>
        </w:rPr>
        <w:t xml:space="preserve"> </w:t>
      </w:r>
      <w:r w:rsidRPr="00F22511">
        <w:rPr>
          <w:rFonts w:ascii="Palatino Linotype" w:hAnsi="Palatino Linotype"/>
          <w:lang w:val="es-ES"/>
        </w:rPr>
        <w:t>y</w:t>
      </w:r>
      <w:r>
        <w:rPr>
          <w:rFonts w:ascii="Palatino Linotype" w:hAnsi="Palatino Linotype"/>
          <w:lang w:val="es-ES"/>
        </w:rPr>
        <w:t xml:space="preserve"> </w:t>
      </w:r>
      <w:r w:rsidRPr="00F22511">
        <w:rPr>
          <w:rFonts w:ascii="Palatino Linotype" w:hAnsi="Palatino Linotype"/>
          <w:b/>
          <w:lang w:val="es-ES"/>
        </w:rPr>
        <w:t>Guadalu</w:t>
      </w:r>
      <w:r>
        <w:rPr>
          <w:rFonts w:ascii="Palatino Linotype" w:hAnsi="Palatino Linotype"/>
          <w:b/>
          <w:lang w:val="es-ES"/>
        </w:rPr>
        <w:t>pe Ramírez Peña</w:t>
      </w:r>
      <w:r w:rsidRPr="00F22511">
        <w:rPr>
          <w:rFonts w:ascii="Palatino Linotype" w:hAnsi="Palatino Linotype"/>
          <w:b/>
          <w:lang w:val="es-ES"/>
        </w:rPr>
        <w:t xml:space="preserve"> </w:t>
      </w:r>
      <w:r w:rsidRPr="00F22511">
        <w:rPr>
          <w:rFonts w:ascii="Palatino Linotype" w:hAnsi="Palatino Linotype"/>
          <w:lang w:val="es-ES"/>
        </w:rPr>
        <w:t>respectivamente,</w:t>
      </w:r>
      <w:r w:rsidRPr="00F22511">
        <w:rPr>
          <w:rFonts w:ascii="Palatino Linotype" w:hAnsi="Palatino Linotype"/>
          <w:b/>
          <w:lang w:val="es-ES"/>
        </w:rPr>
        <w:t xml:space="preserve"> </w:t>
      </w:r>
      <w:r w:rsidR="001F73E9">
        <w:rPr>
          <w:rFonts w:ascii="Palatino Linotype" w:hAnsi="Palatino Linotype"/>
          <w:lang w:val="es-ES"/>
        </w:rPr>
        <w:t xml:space="preserve">para </w:t>
      </w:r>
      <w:r>
        <w:rPr>
          <w:rFonts w:ascii="Palatino Linotype" w:hAnsi="Palatino Linotype"/>
          <w:lang w:val="es-ES"/>
        </w:rPr>
        <w:t>su análisis.</w:t>
      </w:r>
    </w:p>
    <w:p w:rsidR="009C1B6F" w:rsidRPr="00F22511" w:rsidRDefault="009C1B6F" w:rsidP="009C1B6F">
      <w:pPr>
        <w:pStyle w:val="Prrafodelista"/>
        <w:tabs>
          <w:tab w:val="left" w:pos="0"/>
        </w:tabs>
        <w:spacing w:line="360" w:lineRule="auto"/>
        <w:ind w:left="0" w:right="49"/>
        <w:jc w:val="both"/>
        <w:rPr>
          <w:rFonts w:ascii="Palatino Linotype" w:hAnsi="Palatino Linotype"/>
        </w:rPr>
      </w:pPr>
    </w:p>
    <w:p w:rsidR="009C1B6F" w:rsidRPr="006D1A0B" w:rsidRDefault="009C1B6F" w:rsidP="007B5FAE">
      <w:pPr>
        <w:pStyle w:val="Prrafodelista"/>
        <w:numPr>
          <w:ilvl w:val="0"/>
          <w:numId w:val="1"/>
        </w:numPr>
        <w:spacing w:line="360" w:lineRule="auto"/>
        <w:ind w:left="0" w:firstLine="0"/>
        <w:jc w:val="both"/>
        <w:rPr>
          <w:rFonts w:ascii="Palatino Linotype" w:hAnsi="Palatino Linotype"/>
          <w:i/>
        </w:rPr>
      </w:pPr>
      <w:r>
        <w:rPr>
          <w:rFonts w:ascii="Palatino Linotype" w:eastAsia="Calibri" w:hAnsi="Palatino Linotype" w:cs="Arial"/>
          <w:lang w:val="es-ES"/>
        </w:rPr>
        <w:t>Lo</w:t>
      </w:r>
      <w:r w:rsidRPr="00F22511">
        <w:rPr>
          <w:rFonts w:ascii="Palatino Linotype" w:eastAsia="Calibri" w:hAnsi="Palatino Linotype" w:cs="Arial"/>
          <w:lang w:val="es-ES"/>
        </w:rPr>
        <w:t>s Comisionad</w:t>
      </w:r>
      <w:r>
        <w:rPr>
          <w:rFonts w:ascii="Palatino Linotype" w:eastAsia="Calibri" w:hAnsi="Palatino Linotype" w:cs="Arial"/>
          <w:lang w:val="es-ES"/>
        </w:rPr>
        <w:t>o</w:t>
      </w:r>
      <w:r w:rsidRPr="00F22511">
        <w:rPr>
          <w:rFonts w:ascii="Palatino Linotype" w:eastAsia="Calibri" w:hAnsi="Palatino Linotype" w:cs="Arial"/>
          <w:lang w:val="es-ES"/>
        </w:rPr>
        <w:t>s de origen con fundamento en lo dispuesto por el artículo 185 fracción II de la ley de la materia, a través de los acuerdos d</w:t>
      </w:r>
      <w:r>
        <w:rPr>
          <w:rFonts w:ascii="Palatino Linotype" w:eastAsia="Calibri" w:hAnsi="Palatino Linotype" w:cs="Arial"/>
          <w:lang w:val="es-ES"/>
        </w:rPr>
        <w:t>e admisión de fechas doce y trece</w:t>
      </w:r>
      <w:r w:rsidR="001C31A4">
        <w:rPr>
          <w:rFonts w:ascii="Palatino Linotype" w:eastAsia="Calibri" w:hAnsi="Palatino Linotype" w:cs="Arial"/>
          <w:lang w:val="es-ES"/>
        </w:rPr>
        <w:t xml:space="preserve"> </w:t>
      </w:r>
      <w:r>
        <w:rPr>
          <w:rFonts w:ascii="Palatino Linotype" w:eastAsia="Calibri" w:hAnsi="Palatino Linotype" w:cs="Arial"/>
          <w:lang w:val="es-ES"/>
        </w:rPr>
        <w:t xml:space="preserve">de mayo </w:t>
      </w:r>
      <w:r w:rsidRPr="00F22511">
        <w:rPr>
          <w:rFonts w:ascii="Palatino Linotype" w:eastAsia="Calibri" w:hAnsi="Palatino Linotype" w:cs="Arial"/>
          <w:lang w:val="es-ES"/>
        </w:rPr>
        <w:t xml:space="preserve">de </w:t>
      </w:r>
      <w:r>
        <w:rPr>
          <w:rFonts w:ascii="Palatino Linotype" w:eastAsia="Calibri" w:hAnsi="Palatino Linotype" w:cs="Arial"/>
          <w:lang w:val="es-ES"/>
        </w:rPr>
        <w:t>dos mil veintid</w:t>
      </w:r>
      <w:r w:rsidRPr="00F22511">
        <w:rPr>
          <w:rFonts w:ascii="Palatino Linotype" w:eastAsia="Calibri" w:hAnsi="Palatino Linotype" w:cs="Arial"/>
          <w:lang w:val="es-ES"/>
        </w:rPr>
        <w:t>ó</w:t>
      </w:r>
      <w:r>
        <w:rPr>
          <w:rFonts w:ascii="Palatino Linotype" w:eastAsia="Calibri" w:hAnsi="Palatino Linotype" w:cs="Arial"/>
          <w:lang w:val="es-ES"/>
        </w:rPr>
        <w:t>s, pusieron</w:t>
      </w:r>
      <w:r w:rsidRPr="00F22511">
        <w:rPr>
          <w:rFonts w:ascii="Palatino Linotype" w:eastAsia="Calibri" w:hAnsi="Palatino Linotype" w:cs="Arial"/>
          <w:lang w:val="es-ES"/>
        </w:rPr>
        <w:t xml:space="preserve"> a disposición de las partes el expediente electrónico </w:t>
      </w:r>
      <w:r w:rsidRPr="00F22511">
        <w:rPr>
          <w:rFonts w:ascii="Palatino Linotype" w:eastAsia="Calibri" w:hAnsi="Palatino Linotype" w:cs="Arial"/>
        </w:rPr>
        <w:t xml:space="preserve">vía </w:t>
      </w:r>
      <w:r w:rsidRPr="00F22511">
        <w:rPr>
          <w:rFonts w:ascii="Palatino Linotype" w:eastAsia="Calibri" w:hAnsi="Palatino Linotype" w:cs="Arial"/>
          <w:b/>
          <w:lang w:val="es-ES"/>
        </w:rPr>
        <w:t xml:space="preserve">SAIMEX </w:t>
      </w:r>
      <w:r w:rsidRPr="00F22511">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F22511">
        <w:rPr>
          <w:rFonts w:ascii="Palatino Linotype" w:eastAsia="Calibri" w:hAnsi="Palatino Linotype" w:cs="Arial"/>
          <w:b/>
          <w:lang w:val="es-ES"/>
        </w:rPr>
        <w:t>SUJETO OBLIGADO</w:t>
      </w:r>
      <w:r w:rsidRPr="00F22511">
        <w:rPr>
          <w:rFonts w:ascii="Palatino Linotype" w:eastAsia="Calibri" w:hAnsi="Palatino Linotype" w:cs="Arial"/>
          <w:lang w:val="es-ES"/>
        </w:rPr>
        <w:t xml:space="preserve"> presentará el Informe Justificado procedente.</w:t>
      </w:r>
    </w:p>
    <w:p w:rsidR="009C1B6F" w:rsidRPr="00FE0BCB" w:rsidRDefault="009C1B6F" w:rsidP="009C1B6F">
      <w:pPr>
        <w:pStyle w:val="Prrafodelista"/>
        <w:spacing w:line="360" w:lineRule="auto"/>
        <w:ind w:left="0"/>
        <w:jc w:val="both"/>
        <w:rPr>
          <w:rFonts w:ascii="Palatino Linotype" w:hAnsi="Palatino Linotype"/>
        </w:rPr>
      </w:pPr>
    </w:p>
    <w:p w:rsidR="009C1B6F" w:rsidRPr="00F22511" w:rsidRDefault="009C1B6F" w:rsidP="007B5FAE">
      <w:pPr>
        <w:pStyle w:val="Prrafodelista"/>
        <w:numPr>
          <w:ilvl w:val="0"/>
          <w:numId w:val="1"/>
        </w:numPr>
        <w:spacing w:line="360" w:lineRule="auto"/>
        <w:ind w:left="0" w:firstLine="0"/>
        <w:jc w:val="both"/>
        <w:rPr>
          <w:rFonts w:ascii="Palatino Linotype" w:hAnsi="Palatino Linotype"/>
        </w:rPr>
      </w:pPr>
      <w:r w:rsidRPr="00F22511">
        <w:rPr>
          <w:rFonts w:ascii="Palatino Linotype" w:hAnsi="Palatino Linotype"/>
        </w:rPr>
        <w:t>Posteriormente el Pleno de este Órgano Autónomo, en la</w:t>
      </w:r>
      <w:r w:rsidRPr="00F22511">
        <w:rPr>
          <w:rFonts w:ascii="Palatino Linotype" w:hAnsi="Palatino Linotype"/>
          <w:b/>
        </w:rPr>
        <w:t xml:space="preserve"> </w:t>
      </w:r>
      <w:r w:rsidRPr="00C82BAA">
        <w:rPr>
          <w:rFonts w:ascii="Palatino Linotype" w:hAnsi="Palatino Linotype"/>
        </w:rPr>
        <w:t xml:space="preserve">Décima Octava Sesión </w:t>
      </w:r>
      <w:r w:rsidRPr="00C82BAA">
        <w:rPr>
          <w:rFonts w:ascii="Palatino Linotype" w:eastAsia="Calibri" w:hAnsi="Palatino Linotype" w:cs="Arial"/>
          <w:lang w:val="es-ES"/>
        </w:rPr>
        <w:t>Ordinaria</w:t>
      </w:r>
      <w:r w:rsidRPr="00C82BAA">
        <w:rPr>
          <w:rFonts w:ascii="Palatino Linotype" w:hAnsi="Palatino Linotype"/>
        </w:rPr>
        <w:t xml:space="preserve"> de fecha dieciocho de mayo de dos mil veintidós;</w:t>
      </w:r>
      <w:r w:rsidRPr="00F22511">
        <w:rPr>
          <w:rFonts w:ascii="Palatino Linotype" w:hAnsi="Palatino Linotype"/>
        </w:rPr>
        <w:t xml:space="preserve"> ordenó la acumulación de los recursos de revisión </w:t>
      </w:r>
      <w:r w:rsidRPr="00FE0BCB">
        <w:rPr>
          <w:rFonts w:ascii="Palatino Linotype" w:hAnsi="Palatino Linotype"/>
        </w:rPr>
        <w:t>de mérito</w:t>
      </w:r>
      <w:r w:rsidRPr="00F22511">
        <w:rPr>
          <w:rFonts w:ascii="Palatino Linotype" w:hAnsi="Palatino Linotype"/>
        </w:rPr>
        <w:t xml:space="preserve">, a efecto de que la Ponencia de la </w:t>
      </w:r>
      <w:r w:rsidRPr="00F22511">
        <w:rPr>
          <w:rFonts w:ascii="Palatino Linotype" w:hAnsi="Palatino Linotype"/>
          <w:b/>
        </w:rPr>
        <w:t xml:space="preserve">Comisionada María del Rosario Mejía Ayala </w:t>
      </w:r>
      <w:r w:rsidRPr="00F22511">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F22511">
        <w:rPr>
          <w:rFonts w:ascii="Palatino Linotype" w:hAnsi="Palatino Linotype"/>
          <w:i/>
          <w:vertAlign w:val="superscript"/>
        </w:rPr>
        <w:footnoteReference w:id="1"/>
      </w:r>
      <w:r w:rsidRPr="00F22511">
        <w:rPr>
          <w:rFonts w:ascii="Palatino Linotype" w:hAnsi="Palatino Linotype"/>
        </w:rPr>
        <w:t>, que señala:</w:t>
      </w:r>
    </w:p>
    <w:p w:rsidR="009C1B6F" w:rsidRPr="00F22511" w:rsidRDefault="009C1B6F" w:rsidP="009C1B6F">
      <w:pPr>
        <w:pStyle w:val="Prrafodelista"/>
        <w:tabs>
          <w:tab w:val="left" w:pos="0"/>
        </w:tabs>
        <w:spacing w:line="360" w:lineRule="auto"/>
        <w:ind w:left="0" w:right="49"/>
        <w:jc w:val="both"/>
        <w:rPr>
          <w:rFonts w:ascii="Palatino Linotype" w:hAnsi="Palatino Linotype"/>
        </w:rPr>
      </w:pPr>
    </w:p>
    <w:p w:rsidR="009C1B6F" w:rsidRPr="001F73E9" w:rsidRDefault="009C1B6F" w:rsidP="009C1B6F">
      <w:pPr>
        <w:pStyle w:val="Prrafodelista"/>
        <w:tabs>
          <w:tab w:val="left" w:pos="426"/>
        </w:tabs>
        <w:spacing w:line="360" w:lineRule="auto"/>
        <w:ind w:left="567" w:right="616"/>
        <w:jc w:val="both"/>
        <w:rPr>
          <w:rFonts w:ascii="Palatino Linotype" w:hAnsi="Palatino Linotype"/>
          <w:i/>
          <w:sz w:val="22"/>
          <w:lang w:val="es-ES"/>
        </w:rPr>
      </w:pPr>
      <w:r w:rsidRPr="001F73E9">
        <w:rPr>
          <w:rFonts w:ascii="Palatino Linotype" w:hAnsi="Palatino Linotype"/>
          <w:b/>
          <w:i/>
          <w:sz w:val="22"/>
          <w:lang w:val="es-ES"/>
        </w:rPr>
        <w:lastRenderedPageBreak/>
        <w:t>“ONCE.</w:t>
      </w:r>
      <w:r w:rsidRPr="001F73E9">
        <w:rPr>
          <w:rFonts w:ascii="Palatino Linotype" w:hAnsi="Palatino Linotype"/>
          <w:i/>
          <w:sz w:val="22"/>
          <w:lang w:val="es-ES"/>
        </w:rPr>
        <w:t xml:space="preserve"> El Instituto, para mejor resolver y evitar la emisión de resoluciones contradictorias, podrá acordar la acumulación de los expedientes de recursos de revisión, de oficio o a petición de parte cuando:</w:t>
      </w:r>
    </w:p>
    <w:p w:rsidR="009C1B6F" w:rsidRPr="001F73E9" w:rsidRDefault="009C1B6F" w:rsidP="009C1B6F">
      <w:pPr>
        <w:pStyle w:val="Prrafodelista"/>
        <w:tabs>
          <w:tab w:val="left" w:pos="426"/>
        </w:tabs>
        <w:spacing w:line="360" w:lineRule="auto"/>
        <w:ind w:left="567" w:right="616"/>
        <w:jc w:val="both"/>
        <w:rPr>
          <w:rFonts w:ascii="Palatino Linotype" w:hAnsi="Palatino Linotype"/>
          <w:i/>
          <w:sz w:val="22"/>
          <w:lang w:val="es-ES"/>
        </w:rPr>
      </w:pPr>
      <w:r w:rsidRPr="001F73E9">
        <w:rPr>
          <w:rFonts w:ascii="Palatino Linotype" w:hAnsi="Palatino Linotype"/>
          <w:i/>
          <w:sz w:val="22"/>
          <w:lang w:val="es-ES"/>
        </w:rPr>
        <w:t>…</w:t>
      </w:r>
      <w:r w:rsidRPr="001F73E9">
        <w:rPr>
          <w:rFonts w:ascii="Palatino Linotype" w:hAnsi="Palatino Linotype"/>
          <w:i/>
          <w:sz w:val="22"/>
          <w:lang w:val="es-ES"/>
        </w:rPr>
        <w:tab/>
      </w:r>
    </w:p>
    <w:p w:rsidR="009C1B6F" w:rsidRPr="001F73E9" w:rsidRDefault="009C1B6F" w:rsidP="009C1B6F">
      <w:pPr>
        <w:pStyle w:val="Prrafodelista"/>
        <w:tabs>
          <w:tab w:val="left" w:pos="426"/>
        </w:tabs>
        <w:spacing w:line="360" w:lineRule="auto"/>
        <w:ind w:left="567" w:right="616"/>
        <w:jc w:val="both"/>
        <w:rPr>
          <w:rFonts w:ascii="Palatino Linotype" w:hAnsi="Palatino Linotype"/>
          <w:i/>
          <w:sz w:val="22"/>
          <w:lang w:val="es-ES"/>
        </w:rPr>
      </w:pPr>
      <w:r w:rsidRPr="001F73E9">
        <w:rPr>
          <w:rFonts w:ascii="Palatino Linotype" w:hAnsi="Palatino Linotype"/>
          <w:i/>
          <w:sz w:val="22"/>
          <w:lang w:val="es-ES"/>
        </w:rPr>
        <w:t>b) Las partes o los actos impugnados sean iguales</w:t>
      </w:r>
    </w:p>
    <w:p w:rsidR="009C1B6F" w:rsidRPr="001F73E9" w:rsidRDefault="009C1B6F" w:rsidP="009C1B6F">
      <w:pPr>
        <w:pStyle w:val="Prrafodelista"/>
        <w:tabs>
          <w:tab w:val="left" w:pos="426"/>
        </w:tabs>
        <w:spacing w:line="360" w:lineRule="auto"/>
        <w:ind w:left="567" w:right="616"/>
        <w:jc w:val="both"/>
        <w:rPr>
          <w:rFonts w:ascii="Palatino Linotype" w:hAnsi="Palatino Linotype"/>
          <w:i/>
          <w:sz w:val="22"/>
          <w:lang w:val="es-ES"/>
        </w:rPr>
      </w:pPr>
      <w:r w:rsidRPr="001F73E9">
        <w:rPr>
          <w:rFonts w:ascii="Palatino Linotype" w:hAnsi="Palatino Linotype"/>
          <w:i/>
          <w:sz w:val="22"/>
          <w:lang w:val="es-ES"/>
        </w:rPr>
        <w:t>c) Cuando se trate del mismo solicitante, el mismo SUJETO OBLIGADO, aunque se trate de solicitudes diversas;</w:t>
      </w:r>
    </w:p>
    <w:p w:rsidR="009C1B6F" w:rsidRPr="001F73E9" w:rsidRDefault="009C1B6F" w:rsidP="009C1B6F">
      <w:pPr>
        <w:pStyle w:val="Prrafodelista"/>
        <w:tabs>
          <w:tab w:val="left" w:pos="426"/>
        </w:tabs>
        <w:spacing w:line="360" w:lineRule="auto"/>
        <w:ind w:left="567" w:right="616"/>
        <w:jc w:val="both"/>
        <w:rPr>
          <w:rFonts w:ascii="Palatino Linotype" w:hAnsi="Palatino Linotype"/>
          <w:i/>
          <w:sz w:val="22"/>
          <w:lang w:val="es-ES"/>
        </w:rPr>
      </w:pPr>
      <w:r w:rsidRPr="001F73E9">
        <w:rPr>
          <w:rFonts w:ascii="Palatino Linotype" w:hAnsi="Palatino Linotype"/>
          <w:i/>
          <w:sz w:val="22"/>
          <w:lang w:val="es-ES"/>
        </w:rPr>
        <w:t>(…)”</w:t>
      </w:r>
    </w:p>
    <w:p w:rsidR="009C1B6F" w:rsidRPr="001F73E9" w:rsidRDefault="009C1B6F" w:rsidP="009C1B6F">
      <w:pPr>
        <w:pStyle w:val="Prrafodelista"/>
        <w:tabs>
          <w:tab w:val="left" w:pos="426"/>
        </w:tabs>
        <w:spacing w:line="360" w:lineRule="auto"/>
        <w:ind w:left="567" w:right="616"/>
        <w:jc w:val="both"/>
        <w:rPr>
          <w:rFonts w:ascii="Palatino Linotype" w:hAnsi="Palatino Linotype"/>
          <w:sz w:val="22"/>
          <w:lang w:val="es-ES"/>
        </w:rPr>
      </w:pPr>
      <w:r w:rsidRPr="001F73E9">
        <w:rPr>
          <w:rFonts w:ascii="Palatino Linotype" w:hAnsi="Palatino Linotype"/>
          <w:sz w:val="22"/>
          <w:lang w:val="es-ES"/>
        </w:rPr>
        <w:t>(Énfasis añadido)</w:t>
      </w:r>
    </w:p>
    <w:p w:rsidR="009C1B6F" w:rsidRPr="00F22511" w:rsidRDefault="009C1B6F" w:rsidP="009C1B6F">
      <w:pPr>
        <w:pStyle w:val="Prrafodelista"/>
        <w:tabs>
          <w:tab w:val="left" w:pos="426"/>
        </w:tabs>
        <w:spacing w:line="360" w:lineRule="auto"/>
        <w:ind w:left="567" w:right="616"/>
        <w:jc w:val="both"/>
        <w:rPr>
          <w:rFonts w:ascii="Palatino Linotype" w:hAnsi="Palatino Linotype"/>
          <w:lang w:val="es-ES"/>
        </w:rPr>
      </w:pPr>
    </w:p>
    <w:p w:rsidR="009C1B6F" w:rsidRPr="00F22511" w:rsidRDefault="009C1B6F" w:rsidP="007B5FAE">
      <w:pPr>
        <w:pStyle w:val="Prrafodelista"/>
        <w:numPr>
          <w:ilvl w:val="0"/>
          <w:numId w:val="1"/>
        </w:numPr>
        <w:tabs>
          <w:tab w:val="left" w:pos="0"/>
        </w:tabs>
        <w:spacing w:line="360" w:lineRule="auto"/>
        <w:ind w:left="0" w:right="49" w:firstLine="0"/>
        <w:jc w:val="both"/>
        <w:rPr>
          <w:rFonts w:ascii="Palatino Linotype" w:hAnsi="Palatino Linotype"/>
        </w:rPr>
      </w:pPr>
      <w:r w:rsidRPr="00F22511">
        <w:rPr>
          <w:rFonts w:ascii="Palatino Linotype" w:hAnsi="Palatino Linotype"/>
        </w:rPr>
        <w:t>Es así que,</w:t>
      </w:r>
      <w:r w:rsidRPr="00F22511">
        <w:rPr>
          <w:rFonts w:ascii="Palatino Linotype" w:hAnsi="Palatino Linotype"/>
          <w:i/>
        </w:rPr>
        <w:t xml:space="preserve"> </w:t>
      </w:r>
      <w:r w:rsidR="001C31A4">
        <w:rPr>
          <w:rFonts w:ascii="Palatino Linotype" w:hAnsi="Palatino Linotype"/>
        </w:rPr>
        <w:t>resultó</w:t>
      </w:r>
      <w:r w:rsidRPr="00F22511">
        <w:rPr>
          <w:rFonts w:ascii="Palatino Linotype" w:hAnsi="Palatino Linotype"/>
        </w:rPr>
        <w:t xml:space="preserve">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9C1B6F" w:rsidRPr="001F73E9" w:rsidRDefault="009C1B6F" w:rsidP="009C1B6F">
      <w:pPr>
        <w:tabs>
          <w:tab w:val="left" w:pos="567"/>
        </w:tabs>
        <w:spacing w:line="360" w:lineRule="auto"/>
        <w:ind w:left="567" w:right="616"/>
        <w:jc w:val="both"/>
        <w:rPr>
          <w:rFonts w:ascii="Palatino Linotype" w:hAnsi="Palatino Linotype"/>
          <w:b/>
          <w:i/>
          <w:sz w:val="12"/>
        </w:rPr>
      </w:pPr>
    </w:p>
    <w:p w:rsidR="009C1B6F" w:rsidRPr="001F73E9" w:rsidRDefault="009C1B6F" w:rsidP="009C1B6F">
      <w:pPr>
        <w:tabs>
          <w:tab w:val="left" w:pos="567"/>
        </w:tabs>
        <w:spacing w:line="360" w:lineRule="auto"/>
        <w:ind w:left="567" w:right="616"/>
        <w:jc w:val="center"/>
        <w:rPr>
          <w:rFonts w:ascii="Palatino Linotype" w:hAnsi="Palatino Linotype"/>
          <w:b/>
          <w:i/>
          <w:sz w:val="22"/>
        </w:rPr>
      </w:pPr>
      <w:r w:rsidRPr="001F73E9">
        <w:rPr>
          <w:rFonts w:ascii="Palatino Linotype" w:hAnsi="Palatino Linotype"/>
          <w:b/>
          <w:i/>
          <w:sz w:val="22"/>
        </w:rPr>
        <w:t>Código de Procedimientos Administrativos del Estado de México.</w:t>
      </w:r>
    </w:p>
    <w:p w:rsidR="009C1B6F" w:rsidRPr="001F73E9" w:rsidRDefault="009C1B6F" w:rsidP="009C1B6F">
      <w:pPr>
        <w:spacing w:line="360" w:lineRule="auto"/>
        <w:ind w:left="567" w:right="616"/>
        <w:jc w:val="both"/>
        <w:rPr>
          <w:rFonts w:ascii="Palatino Linotype" w:hAnsi="Palatino Linotype"/>
          <w:i/>
          <w:sz w:val="22"/>
        </w:rPr>
      </w:pPr>
      <w:r w:rsidRPr="001F73E9">
        <w:rPr>
          <w:rFonts w:ascii="Palatino Linotype" w:hAnsi="Palatino Linotype"/>
          <w:b/>
          <w:i/>
          <w:sz w:val="22"/>
        </w:rPr>
        <w:t>“Artículo 18.-</w:t>
      </w:r>
      <w:r w:rsidRPr="001F73E9">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C1B6F" w:rsidRPr="001F73E9" w:rsidRDefault="009C1B6F" w:rsidP="009C1B6F">
      <w:pPr>
        <w:tabs>
          <w:tab w:val="left" w:pos="567"/>
        </w:tabs>
        <w:spacing w:line="360" w:lineRule="auto"/>
        <w:ind w:right="616"/>
        <w:jc w:val="both"/>
        <w:rPr>
          <w:rFonts w:ascii="Palatino Linotype" w:hAnsi="Palatino Linotype"/>
          <w:i/>
          <w:sz w:val="22"/>
        </w:rPr>
      </w:pPr>
    </w:p>
    <w:p w:rsidR="009C1B6F" w:rsidRPr="001F73E9" w:rsidRDefault="009C1B6F" w:rsidP="009C1B6F">
      <w:pPr>
        <w:spacing w:line="360" w:lineRule="auto"/>
        <w:ind w:left="567" w:right="618"/>
        <w:jc w:val="both"/>
        <w:rPr>
          <w:rFonts w:ascii="Palatino Linotype" w:hAnsi="Palatino Linotype"/>
          <w:b/>
          <w:i/>
          <w:sz w:val="22"/>
        </w:rPr>
      </w:pPr>
      <w:r w:rsidRPr="001F73E9">
        <w:rPr>
          <w:rFonts w:ascii="Palatino Linotype" w:hAnsi="Palatino Linotype"/>
          <w:b/>
          <w:i/>
          <w:sz w:val="22"/>
        </w:rPr>
        <w:lastRenderedPageBreak/>
        <w:t>Ley de Transparencia y Acceso a la Información Pública del Estado de México y Municipios</w:t>
      </w:r>
    </w:p>
    <w:p w:rsidR="009C1B6F" w:rsidRPr="001F73E9" w:rsidRDefault="009C1B6F" w:rsidP="009C1B6F">
      <w:pPr>
        <w:spacing w:line="360" w:lineRule="auto"/>
        <w:ind w:left="567" w:right="618"/>
        <w:jc w:val="both"/>
        <w:rPr>
          <w:rFonts w:ascii="Palatino Linotype" w:hAnsi="Palatino Linotype"/>
          <w:i/>
          <w:sz w:val="22"/>
        </w:rPr>
      </w:pPr>
      <w:r w:rsidRPr="001F73E9">
        <w:rPr>
          <w:rFonts w:ascii="Palatino Linotype" w:hAnsi="Palatino Linotype"/>
          <w:b/>
          <w:i/>
          <w:sz w:val="22"/>
        </w:rPr>
        <w:t>“Artículo 195.</w:t>
      </w:r>
      <w:r w:rsidRPr="001F73E9">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9C1B6F" w:rsidRPr="001F73E9" w:rsidRDefault="009C1B6F" w:rsidP="009C1B6F">
      <w:pPr>
        <w:spacing w:line="360" w:lineRule="auto"/>
        <w:ind w:left="567" w:right="-142"/>
        <w:contextualSpacing/>
        <w:jc w:val="both"/>
        <w:rPr>
          <w:rFonts w:ascii="Palatino Linotype" w:hAnsi="Palatino Linotype"/>
          <w:sz w:val="22"/>
        </w:rPr>
      </w:pPr>
      <w:r w:rsidRPr="001F73E9">
        <w:rPr>
          <w:rFonts w:ascii="Palatino Linotype" w:hAnsi="Palatino Linotype"/>
          <w:sz w:val="22"/>
        </w:rPr>
        <w:t xml:space="preserve"> (Énfasis añadido)</w:t>
      </w:r>
    </w:p>
    <w:p w:rsidR="009C1B6F" w:rsidRPr="00D1725C" w:rsidRDefault="009C1B6F" w:rsidP="009C1B6F">
      <w:pPr>
        <w:spacing w:line="360" w:lineRule="auto"/>
        <w:contextualSpacing/>
        <w:jc w:val="both"/>
        <w:rPr>
          <w:rFonts w:ascii="Palatino Linotype" w:hAnsi="Palatino Linotype"/>
          <w:i/>
        </w:rPr>
      </w:pPr>
    </w:p>
    <w:p w:rsidR="009C1B6F" w:rsidRPr="00AC3D42" w:rsidRDefault="009C1B6F" w:rsidP="007B5FAE">
      <w:pPr>
        <w:numPr>
          <w:ilvl w:val="0"/>
          <w:numId w:val="1"/>
        </w:numPr>
        <w:spacing w:line="360" w:lineRule="auto"/>
        <w:ind w:left="0" w:firstLine="0"/>
        <w:contextualSpacing/>
        <w:jc w:val="both"/>
        <w:rPr>
          <w:rFonts w:ascii="Palatino Linotype" w:hAnsi="Palatino Linotype"/>
          <w:i/>
        </w:rPr>
      </w:pPr>
      <w:r w:rsidRPr="00745D07">
        <w:rPr>
          <w:rFonts w:ascii="Palatino Linotype" w:hAnsi="Palatino Linotype"/>
        </w:rPr>
        <w:t xml:space="preserve">El </w:t>
      </w:r>
      <w:r w:rsidRPr="00745D07">
        <w:rPr>
          <w:rFonts w:ascii="Palatino Linotype" w:hAnsi="Palatino Linotype"/>
          <w:b/>
        </w:rPr>
        <w:t xml:space="preserve">SUJETO OBLIGADO </w:t>
      </w:r>
      <w:r w:rsidRPr="00745D07">
        <w:rPr>
          <w:rFonts w:ascii="Palatino Linotype" w:hAnsi="Palatino Linotype"/>
        </w:rPr>
        <w:t xml:space="preserve">no rindió informe justificado para manifestar lo que a su derecho conviniera; por su parte </w:t>
      </w:r>
      <w:r w:rsidRPr="008D3C3F">
        <w:rPr>
          <w:rFonts w:ascii="Palatino Linotype" w:hAnsi="Palatino Linotype"/>
          <w:b/>
        </w:rPr>
        <w:t>LA RECURRENTE</w:t>
      </w:r>
      <w:r w:rsidRPr="00745D07">
        <w:rPr>
          <w:rFonts w:ascii="Palatino Linotype" w:hAnsi="Palatino Linotype"/>
          <w:b/>
        </w:rPr>
        <w:t xml:space="preserve"> </w:t>
      </w:r>
      <w:r>
        <w:rPr>
          <w:rFonts w:ascii="Palatino Linotype" w:hAnsi="Palatino Linotype"/>
        </w:rPr>
        <w:t>tampoco</w:t>
      </w:r>
      <w:r w:rsidRPr="00745D07">
        <w:rPr>
          <w:rFonts w:ascii="Palatino Linotype" w:hAnsi="Palatino Linotype"/>
        </w:rPr>
        <w:t xml:space="preserve"> presentó alegatos ni ofreció medios de prueba, según constancias del Sistema de Acceso a la Información Mexiquense </w:t>
      </w:r>
      <w:r w:rsidRPr="00745D07">
        <w:rPr>
          <w:rFonts w:ascii="Palatino Linotype" w:hAnsi="Palatino Linotype"/>
          <w:b/>
        </w:rPr>
        <w:t>SAIMEX</w:t>
      </w:r>
      <w:r w:rsidRPr="00100C6D">
        <w:rPr>
          <w:rFonts w:ascii="Palatino Linotype" w:hAnsi="Palatino Linotype"/>
        </w:rPr>
        <w:t xml:space="preserve"> y que se ilustra</w:t>
      </w:r>
      <w:r>
        <w:rPr>
          <w:rFonts w:ascii="Palatino Linotype" w:hAnsi="Palatino Linotype"/>
        </w:rPr>
        <w:t xml:space="preserve"> de </w:t>
      </w:r>
      <w:r w:rsidRPr="00C82BAA">
        <w:rPr>
          <w:rFonts w:ascii="Palatino Linotype" w:hAnsi="Palatino Linotype"/>
        </w:rPr>
        <w:t>uno de los recursos de revisión</w:t>
      </w:r>
      <w:r>
        <w:rPr>
          <w:rFonts w:ascii="Palatino Linotype" w:hAnsi="Palatino Linotype"/>
        </w:rPr>
        <w:t xml:space="preserve"> objeto de acumulación en obvio de repeticiones innecesarias</w:t>
      </w:r>
      <w:r>
        <w:rPr>
          <w:rFonts w:ascii="Palatino Linotype" w:hAnsi="Palatino Linotype"/>
          <w:b/>
        </w:rPr>
        <w:t>:</w:t>
      </w:r>
      <w:r w:rsidRPr="00745D07">
        <w:rPr>
          <w:rFonts w:ascii="Palatino Linotype" w:hAnsi="Palatino Linotype"/>
          <w:b/>
        </w:rPr>
        <w:t xml:space="preserve"> </w:t>
      </w:r>
    </w:p>
    <w:p w:rsidR="009C1B6F" w:rsidRDefault="009C1B6F" w:rsidP="009C1B6F">
      <w:pPr>
        <w:pStyle w:val="Prrafodelista"/>
        <w:rPr>
          <w:rFonts w:ascii="Palatino Linotype" w:hAnsi="Palatino Linotype"/>
          <w:i/>
        </w:rPr>
      </w:pPr>
    </w:p>
    <w:p w:rsidR="009C1B6F" w:rsidRPr="00745D07" w:rsidRDefault="009C1B6F" w:rsidP="009C1B6F">
      <w:pPr>
        <w:spacing w:line="360" w:lineRule="auto"/>
        <w:contextualSpacing/>
        <w:jc w:val="center"/>
        <w:rPr>
          <w:rFonts w:ascii="Palatino Linotype" w:hAnsi="Palatino Linotype"/>
          <w:i/>
        </w:rPr>
      </w:pPr>
      <w:r>
        <w:rPr>
          <w:rFonts w:ascii="Palatino Linotype" w:hAnsi="Palatino Linotype"/>
          <w:i/>
          <w:noProof/>
          <w:lang w:val="es-MX" w:eastAsia="es-MX"/>
        </w:rPr>
        <w:drawing>
          <wp:inline distT="0" distB="0" distL="0" distR="0" wp14:anchorId="41CD83B5" wp14:editId="04427C11">
            <wp:extent cx="5575300" cy="1426210"/>
            <wp:effectExtent l="19050" t="19050" r="25400" b="215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5300" cy="1426210"/>
                    </a:xfrm>
                    <a:prstGeom prst="rect">
                      <a:avLst/>
                    </a:prstGeom>
                    <a:noFill/>
                    <a:ln>
                      <a:solidFill>
                        <a:schemeClr val="tx1"/>
                      </a:solidFill>
                    </a:ln>
                  </pic:spPr>
                </pic:pic>
              </a:graphicData>
            </a:graphic>
          </wp:inline>
        </w:drawing>
      </w:r>
    </w:p>
    <w:p w:rsidR="009C1B6F" w:rsidRPr="00745D07" w:rsidRDefault="009C1B6F" w:rsidP="009C1B6F">
      <w:pPr>
        <w:spacing w:line="360" w:lineRule="auto"/>
        <w:contextualSpacing/>
        <w:jc w:val="center"/>
        <w:rPr>
          <w:rFonts w:ascii="Palatino Linotype" w:hAnsi="Palatino Linotype"/>
          <w:i/>
        </w:rPr>
      </w:pPr>
    </w:p>
    <w:p w:rsidR="009C1B6F" w:rsidRPr="001C31A4" w:rsidRDefault="009C1B6F" w:rsidP="007B5FAE">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E0BCB">
        <w:rPr>
          <w:rFonts w:ascii="Palatino Linotype" w:hAnsi="Palatino Linotype"/>
        </w:rPr>
        <w:t>Al no existir diligencias por realizar, la Comisionada Ponente decretó el cierre de instrucción</w:t>
      </w:r>
      <w:r w:rsidRPr="00FE0BCB">
        <w:rPr>
          <w:rFonts w:ascii="Palatino Linotype" w:hAnsi="Palatino Linotype" w:cs="Arial"/>
        </w:rPr>
        <w:t xml:space="preserve"> </w:t>
      </w:r>
      <w:r w:rsidRPr="00FE0BCB">
        <w:rPr>
          <w:rFonts w:ascii="Palatino Linotype" w:hAnsi="Palatino Linotype"/>
        </w:rPr>
        <w:t xml:space="preserve">mediante acuerdos de fechas veinticuatro y veintiséis de mayo de dos mil veintidós, </w:t>
      </w:r>
      <w:r w:rsidRPr="00FE0BCB">
        <w:rPr>
          <w:rFonts w:ascii="Palatino Linotype" w:eastAsia="MS Mincho" w:hAnsi="Palatino Linotype"/>
        </w:rPr>
        <w:t xml:space="preserve">por lo que ordenó turnar el </w:t>
      </w:r>
      <w:r w:rsidR="001C31A4">
        <w:rPr>
          <w:rFonts w:ascii="Palatino Linotype" w:eastAsia="MS Mincho" w:hAnsi="Palatino Linotype" w:cs="Arial"/>
        </w:rPr>
        <w:t>expediente a resolución.</w:t>
      </w:r>
    </w:p>
    <w:p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rsidR="001C31A4" w:rsidRPr="001C31A4" w:rsidRDefault="001C31A4" w:rsidP="007B5FAE">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C31A4">
        <w:rPr>
          <w:rFonts w:ascii="Palatino Linotype" w:hAnsi="Palatino Linotype"/>
          <w:color w:val="000000" w:themeColor="text1"/>
        </w:rPr>
        <w:t>El uno de junio de dos mil veintidós, en la Vigésima Sesión Ordinaria, el Pleno de este Instituto</w:t>
      </w:r>
      <w:r w:rsidR="00995B4E">
        <w:rPr>
          <w:rFonts w:ascii="Palatino Linotype" w:hAnsi="Palatino Linotype"/>
          <w:color w:val="000000" w:themeColor="text1"/>
        </w:rPr>
        <w:t>, se</w:t>
      </w:r>
      <w:r w:rsidRPr="001C31A4">
        <w:rPr>
          <w:rFonts w:ascii="Palatino Linotype" w:hAnsi="Palatino Linotype"/>
          <w:color w:val="000000" w:themeColor="text1"/>
        </w:rPr>
        <w:t xml:space="preserve"> aprobó la resolución emitida a los recursos objeto de </w:t>
      </w:r>
      <w:r w:rsidRPr="001C31A4">
        <w:rPr>
          <w:rFonts w:ascii="Palatino Linotype" w:hAnsi="Palatino Linotype"/>
          <w:color w:val="000000" w:themeColor="text1"/>
        </w:rPr>
        <w:lastRenderedPageBreak/>
        <w:t xml:space="preserve">acumulación, </w:t>
      </w:r>
      <w:r w:rsidR="00A6266C">
        <w:rPr>
          <w:rFonts w:ascii="Palatino Linotype" w:hAnsi="Palatino Linotype"/>
          <w:color w:val="000000" w:themeColor="text1"/>
        </w:rPr>
        <w:t>que</w:t>
      </w:r>
      <w:r w:rsidRPr="001C31A4">
        <w:rPr>
          <w:rFonts w:ascii="Palatino Linotype" w:hAnsi="Palatino Linotype"/>
          <w:color w:val="000000" w:themeColor="text1"/>
        </w:rPr>
        <w:t xml:space="preserve"> fue notificada</w:t>
      </w:r>
      <w:r w:rsidR="00995B4E">
        <w:rPr>
          <w:rFonts w:ascii="Palatino Linotype" w:hAnsi="Palatino Linotype"/>
          <w:color w:val="000000" w:themeColor="text1"/>
        </w:rPr>
        <w:t xml:space="preserve"> a</w:t>
      </w:r>
      <w:r w:rsidRPr="001C31A4">
        <w:rPr>
          <w:rFonts w:ascii="Palatino Linotype" w:hAnsi="Palatino Linotype"/>
          <w:color w:val="000000" w:themeColor="text1"/>
        </w:rPr>
        <w:t xml:space="preserve"> la </w:t>
      </w:r>
      <w:r w:rsidRPr="001C31A4">
        <w:rPr>
          <w:rFonts w:ascii="Palatino Linotype" w:hAnsi="Palatino Linotype"/>
          <w:b/>
          <w:color w:val="000000" w:themeColor="text1"/>
        </w:rPr>
        <w:t>RECURRENTE</w:t>
      </w:r>
      <w:r w:rsidRPr="001C31A4">
        <w:rPr>
          <w:rFonts w:ascii="Palatino Linotype" w:hAnsi="Palatino Linotype"/>
          <w:color w:val="000000" w:themeColor="text1"/>
        </w:rPr>
        <w:t xml:space="preserve"> el seis de junio de dos mil veintidós, </w:t>
      </w:r>
      <w:r w:rsidRPr="001C31A4">
        <w:rPr>
          <w:rFonts w:ascii="Palatino Linotype" w:hAnsi="Palatino Linotype" w:cs="Tahoma"/>
          <w:bCs/>
        </w:rPr>
        <w:t xml:space="preserve">en la </w:t>
      </w:r>
      <w:r w:rsidR="00A6266C">
        <w:rPr>
          <w:rFonts w:ascii="Palatino Linotype" w:hAnsi="Palatino Linotype" w:cs="Tahoma"/>
          <w:bCs/>
        </w:rPr>
        <w:t>que</w:t>
      </w:r>
      <w:r w:rsidRPr="001C31A4">
        <w:rPr>
          <w:rFonts w:ascii="Palatino Linotype" w:hAnsi="Palatino Linotype" w:cs="Tahoma"/>
          <w:bCs/>
        </w:rPr>
        <w:t xml:space="preserve"> se determinó lo siguiente:</w:t>
      </w:r>
    </w:p>
    <w:p w:rsidR="009C1B6F" w:rsidRPr="001F73E9" w:rsidRDefault="009C1B6F" w:rsidP="001C31A4">
      <w:pPr>
        <w:pStyle w:val="Prrafodelista"/>
        <w:spacing w:line="360" w:lineRule="auto"/>
        <w:ind w:left="0"/>
        <w:contextualSpacing w:val="0"/>
        <w:jc w:val="both"/>
        <w:rPr>
          <w:rFonts w:ascii="Palatino Linotype" w:hAnsi="Palatino Linotype"/>
          <w:b/>
          <w:color w:val="000000" w:themeColor="text1"/>
          <w:sz w:val="22"/>
        </w:rPr>
      </w:pPr>
    </w:p>
    <w:p w:rsidR="00925458" w:rsidRPr="001F73E9" w:rsidRDefault="001C31A4" w:rsidP="00925458">
      <w:pPr>
        <w:spacing w:line="360" w:lineRule="auto"/>
        <w:ind w:left="426" w:right="333"/>
        <w:jc w:val="both"/>
        <w:rPr>
          <w:rFonts w:ascii="Palatino Linotype" w:hAnsi="Palatino Linotype" w:cs="Arial"/>
          <w:bCs/>
          <w:i/>
          <w:sz w:val="22"/>
          <w:lang w:eastAsia="es-MX"/>
        </w:rPr>
      </w:pPr>
      <w:r w:rsidRPr="001F73E9">
        <w:rPr>
          <w:rFonts w:ascii="Palatino Linotype" w:eastAsia="Calibri" w:hAnsi="Palatino Linotype" w:cs="Arial"/>
          <w:b/>
          <w:bCs/>
          <w:i/>
          <w:sz w:val="22"/>
          <w:lang w:val="es-ES"/>
        </w:rPr>
        <w:t>“</w:t>
      </w:r>
      <w:r w:rsidR="00925458" w:rsidRPr="001F73E9">
        <w:rPr>
          <w:rFonts w:ascii="Palatino Linotype" w:hAnsi="Palatino Linotype" w:cs="Arial"/>
          <w:b/>
          <w:i/>
          <w:sz w:val="22"/>
        </w:rPr>
        <w:t xml:space="preserve">PRIMERO. </w:t>
      </w:r>
      <w:r w:rsidR="00925458" w:rsidRPr="001F73E9">
        <w:rPr>
          <w:rFonts w:ascii="Palatino Linotype" w:hAnsi="Palatino Linotype" w:cs="Arial"/>
          <w:i/>
          <w:sz w:val="22"/>
        </w:rPr>
        <w:t>Resultan fundadas las</w:t>
      </w:r>
      <w:r w:rsidR="00925458" w:rsidRPr="001F73E9">
        <w:rPr>
          <w:rFonts w:ascii="Palatino Linotype" w:hAnsi="Palatino Linotype" w:cs="Arial"/>
          <w:b/>
          <w:i/>
          <w:sz w:val="22"/>
        </w:rPr>
        <w:t xml:space="preserve"> </w:t>
      </w:r>
      <w:r w:rsidR="00925458" w:rsidRPr="001F73E9">
        <w:rPr>
          <w:rFonts w:ascii="Palatino Linotype" w:hAnsi="Palatino Linotype" w:cs="Arial"/>
          <w:i/>
          <w:sz w:val="22"/>
          <w:lang w:val="es-ES"/>
        </w:rPr>
        <w:t>razones y motivos de inconformidad hechos valer en los recursos de revisión</w:t>
      </w:r>
      <w:r w:rsidR="00925458" w:rsidRPr="001F73E9">
        <w:rPr>
          <w:rFonts w:ascii="Palatino Linotype" w:hAnsi="Palatino Linotype" w:cs="Arial"/>
          <w:b/>
          <w:bCs/>
          <w:i/>
          <w:sz w:val="22"/>
        </w:rPr>
        <w:t xml:space="preserve"> </w:t>
      </w:r>
      <w:r w:rsidR="00925458" w:rsidRPr="001F73E9">
        <w:rPr>
          <w:rFonts w:ascii="Palatino Linotype" w:eastAsiaTheme="minorHAnsi" w:hAnsi="Palatino Linotype" w:cs="AppleSystemUIFontBold"/>
          <w:b/>
          <w:bCs/>
          <w:i/>
          <w:sz w:val="22"/>
          <w:lang w:eastAsia="en-US"/>
        </w:rPr>
        <w:t xml:space="preserve">07343/INFOEM/IP/RR/2022, 07344/INFOEM/IP/RR/2022, 07345/INFOEM/IP/RR/2022 y 07346/INFOEM/IP/RR/2022 acumulados, </w:t>
      </w:r>
      <w:r w:rsidR="00925458" w:rsidRPr="001F73E9">
        <w:rPr>
          <w:rFonts w:ascii="Palatino Linotype" w:eastAsiaTheme="minorHAnsi" w:hAnsi="Palatino Linotype" w:cs="AppleSystemUIFontBold"/>
          <w:bCs/>
          <w:i/>
          <w:sz w:val="22"/>
          <w:lang w:eastAsia="en-US"/>
        </w:rPr>
        <w:t xml:space="preserve">en </w:t>
      </w:r>
      <w:r w:rsidR="00925458" w:rsidRPr="001F73E9">
        <w:rPr>
          <w:rFonts w:ascii="Palatino Linotype" w:hAnsi="Palatino Linotype" w:cs="Arial"/>
          <w:bCs/>
          <w:i/>
          <w:sz w:val="22"/>
          <w:lang w:eastAsia="es-MX"/>
        </w:rPr>
        <w:t xml:space="preserve">términos de los </w:t>
      </w:r>
      <w:r w:rsidR="00925458" w:rsidRPr="001F73E9">
        <w:rPr>
          <w:rFonts w:ascii="Palatino Linotype" w:hAnsi="Palatino Linotype" w:cs="Arial"/>
          <w:b/>
          <w:bCs/>
          <w:i/>
          <w:sz w:val="22"/>
          <w:lang w:eastAsia="es-MX"/>
        </w:rPr>
        <w:t xml:space="preserve">Considerandos Cuarto y Séptimo </w:t>
      </w:r>
      <w:r w:rsidR="00925458" w:rsidRPr="001F73E9">
        <w:rPr>
          <w:rFonts w:ascii="Palatino Linotype" w:hAnsi="Palatino Linotype" w:cs="Arial"/>
          <w:bCs/>
          <w:i/>
          <w:sz w:val="22"/>
          <w:lang w:eastAsia="es-MX"/>
        </w:rPr>
        <w:t>de la presente resolución.</w:t>
      </w:r>
    </w:p>
    <w:p w:rsidR="00925458" w:rsidRPr="001F73E9" w:rsidRDefault="00925458" w:rsidP="00925458">
      <w:pPr>
        <w:spacing w:line="360" w:lineRule="auto"/>
        <w:ind w:left="426" w:right="333"/>
        <w:jc w:val="both"/>
        <w:rPr>
          <w:rFonts w:ascii="Palatino Linotype" w:hAnsi="Palatino Linotype" w:cs="Arial"/>
          <w:bCs/>
          <w:i/>
          <w:sz w:val="22"/>
          <w:lang w:eastAsia="es-MX"/>
        </w:rPr>
      </w:pPr>
    </w:p>
    <w:p w:rsidR="00925458" w:rsidRPr="001F73E9" w:rsidRDefault="00925458" w:rsidP="00925458">
      <w:pPr>
        <w:spacing w:line="360" w:lineRule="auto"/>
        <w:ind w:left="426" w:right="333"/>
        <w:jc w:val="both"/>
        <w:rPr>
          <w:rFonts w:ascii="Palatino Linotype" w:eastAsia="Calibri" w:hAnsi="Palatino Linotype" w:cs="Arial"/>
          <w:b/>
          <w:i/>
          <w:sz w:val="22"/>
          <w:lang w:val="es-ES"/>
        </w:rPr>
      </w:pPr>
      <w:r w:rsidRPr="001F73E9">
        <w:rPr>
          <w:rFonts w:ascii="Palatino Linotype" w:eastAsia="Calibri" w:hAnsi="Palatino Linotype" w:cs="Arial"/>
          <w:b/>
          <w:bCs/>
          <w:i/>
          <w:sz w:val="22"/>
          <w:lang w:val="es-ES"/>
        </w:rPr>
        <w:t xml:space="preserve">SEGUNDO. </w:t>
      </w:r>
      <w:r w:rsidRPr="001F73E9">
        <w:rPr>
          <w:rFonts w:ascii="Palatino Linotype" w:eastAsia="Calibri" w:hAnsi="Palatino Linotype" w:cs="Arial"/>
          <w:i/>
          <w:sz w:val="22"/>
          <w:lang w:val="es-ES"/>
        </w:rPr>
        <w:t xml:space="preserve">Se </w:t>
      </w:r>
      <w:r w:rsidRPr="001F73E9">
        <w:rPr>
          <w:rFonts w:ascii="Palatino Linotype" w:eastAsia="Calibri" w:hAnsi="Palatino Linotype" w:cs="Arial"/>
          <w:b/>
          <w:i/>
          <w:sz w:val="22"/>
          <w:lang w:val="es-ES"/>
        </w:rPr>
        <w:t xml:space="preserve">ORDENA </w:t>
      </w:r>
      <w:r w:rsidRPr="001F73E9">
        <w:rPr>
          <w:rFonts w:ascii="Palatino Linotype" w:eastAsia="Calibri" w:hAnsi="Palatino Linotype" w:cs="Arial"/>
          <w:i/>
          <w:sz w:val="22"/>
          <w:lang w:val="es-ES"/>
        </w:rPr>
        <w:t xml:space="preserve">al </w:t>
      </w:r>
      <w:r w:rsidRPr="001F73E9">
        <w:rPr>
          <w:rFonts w:ascii="Palatino Linotype" w:eastAsia="MS Mincho" w:hAnsi="Palatino Linotype"/>
          <w:b/>
          <w:i/>
          <w:sz w:val="22"/>
        </w:rPr>
        <w:t>Ayuntamiento de Chalco</w:t>
      </w:r>
      <w:r w:rsidRPr="001F73E9">
        <w:rPr>
          <w:rFonts w:ascii="Palatino Linotype" w:eastAsia="Calibri" w:hAnsi="Palatino Linotype" w:cs="Arial"/>
          <w:i/>
          <w:sz w:val="22"/>
          <w:lang w:val="es-ES"/>
        </w:rPr>
        <w:t xml:space="preserve"> dar atención a las solicitudes de información</w:t>
      </w:r>
      <w:r w:rsidRPr="001F73E9">
        <w:rPr>
          <w:rFonts w:ascii="Palatino Linotype" w:hAnsi="Palatino Linotype"/>
          <w:i/>
          <w:sz w:val="22"/>
        </w:rPr>
        <w:t xml:space="preserve"> </w:t>
      </w:r>
      <w:r w:rsidRPr="001F73E9">
        <w:rPr>
          <w:rFonts w:ascii="Palatino Linotype" w:hAnsi="Palatino Linotype"/>
          <w:b/>
          <w:i/>
          <w:sz w:val="22"/>
        </w:rPr>
        <w:t xml:space="preserve">00230/CHALCO/IP/2022, 00231/CHALCO/IP/2022, 00232/CHALCO/IP/2022 </w:t>
      </w:r>
      <w:r w:rsidRPr="001F73E9">
        <w:rPr>
          <w:rFonts w:ascii="Palatino Linotype" w:hAnsi="Palatino Linotype"/>
          <w:i/>
          <w:sz w:val="22"/>
        </w:rPr>
        <w:t>y</w:t>
      </w:r>
      <w:r w:rsidRPr="001F73E9">
        <w:rPr>
          <w:rFonts w:ascii="Palatino Linotype" w:hAnsi="Palatino Linotype"/>
          <w:b/>
          <w:i/>
          <w:sz w:val="22"/>
        </w:rPr>
        <w:t xml:space="preserve"> 00233/CHALCO/IP/2022 </w:t>
      </w:r>
      <w:r w:rsidRPr="001F73E9">
        <w:rPr>
          <w:rFonts w:ascii="Palatino Linotype" w:eastAsia="Calibri" w:hAnsi="Palatino Linotype" w:cs="Arial"/>
          <w:i/>
          <w:sz w:val="22"/>
          <w:lang w:val="es-ES"/>
        </w:rPr>
        <w:t xml:space="preserve">y en su caso, entregar la información vía </w:t>
      </w:r>
      <w:r w:rsidRPr="001F73E9">
        <w:rPr>
          <w:rFonts w:ascii="Palatino Linotype" w:eastAsia="Calibri" w:hAnsi="Palatino Linotype" w:cs="Arial"/>
          <w:i/>
          <w:sz w:val="22"/>
        </w:rPr>
        <w:t xml:space="preserve">Sistema de Acceso a Información Mexiquense </w:t>
      </w:r>
      <w:r w:rsidRPr="001F73E9">
        <w:rPr>
          <w:rFonts w:ascii="Palatino Linotype" w:eastAsia="Calibri" w:hAnsi="Palatino Linotype" w:cs="Arial"/>
          <w:b/>
          <w:i/>
          <w:sz w:val="22"/>
        </w:rPr>
        <w:t>(</w:t>
      </w:r>
      <w:r w:rsidRPr="001F73E9">
        <w:rPr>
          <w:rFonts w:ascii="Palatino Linotype" w:eastAsia="Calibri" w:hAnsi="Palatino Linotype" w:cs="Arial"/>
          <w:b/>
          <w:i/>
          <w:sz w:val="22"/>
          <w:lang w:val="es-ES"/>
        </w:rPr>
        <w:t>SAIMEX)</w:t>
      </w:r>
      <w:r w:rsidRPr="001F73E9">
        <w:rPr>
          <w:rFonts w:ascii="Palatino Linotype" w:eastAsia="Calibri" w:hAnsi="Palatino Linotype" w:cs="Arial"/>
          <w:i/>
          <w:sz w:val="22"/>
          <w:lang w:val="es-ES"/>
        </w:rPr>
        <w:t>.</w:t>
      </w:r>
    </w:p>
    <w:p w:rsidR="00925458" w:rsidRPr="001F73E9" w:rsidRDefault="00925458" w:rsidP="00925458">
      <w:pPr>
        <w:spacing w:line="360" w:lineRule="auto"/>
        <w:ind w:left="426" w:right="333"/>
        <w:jc w:val="both"/>
        <w:rPr>
          <w:rFonts w:ascii="Palatino Linotype" w:eastAsia="Calibri" w:hAnsi="Palatino Linotype" w:cs="Arial"/>
          <w:i/>
          <w:sz w:val="22"/>
          <w:lang w:val="es-ES"/>
        </w:rPr>
      </w:pPr>
    </w:p>
    <w:p w:rsidR="001C31A4" w:rsidRPr="001F73E9" w:rsidRDefault="00925458" w:rsidP="00925458">
      <w:pPr>
        <w:spacing w:line="360" w:lineRule="auto"/>
        <w:ind w:left="426" w:right="333"/>
        <w:jc w:val="both"/>
        <w:rPr>
          <w:rFonts w:ascii="Palatino Linotype" w:eastAsia="Palatino Linotype" w:hAnsi="Palatino Linotype" w:cs="Palatino Linotype"/>
          <w:b/>
          <w:i/>
          <w:sz w:val="22"/>
        </w:rPr>
      </w:pPr>
      <w:r w:rsidRPr="001F73E9">
        <w:rPr>
          <w:rFonts w:ascii="Palatino Linotype" w:eastAsia="Palatino Linotype" w:hAnsi="Palatino Linotype" w:cs="Palatino Linotype"/>
          <w:b/>
          <w:i/>
          <w:sz w:val="22"/>
        </w:rPr>
        <w:t xml:space="preserve">TERCERO. Notifíquese </w:t>
      </w:r>
      <w:r w:rsidRPr="001F73E9">
        <w:rPr>
          <w:rFonts w:ascii="Palatino Linotype" w:eastAsia="Palatino Linotype" w:hAnsi="Palatino Linotype" w:cs="Palatino Linotype"/>
          <w:i/>
          <w:sz w:val="22"/>
        </w:rPr>
        <w:t xml:space="preserve">al Titular de la Unidad de Transparencia del </w:t>
      </w:r>
      <w:r w:rsidRPr="001F73E9">
        <w:rPr>
          <w:rFonts w:ascii="Palatino Linotype" w:eastAsia="Palatino Linotype" w:hAnsi="Palatino Linotype" w:cs="Palatino Linotype"/>
          <w:b/>
          <w:i/>
          <w:sz w:val="22"/>
        </w:rPr>
        <w:t xml:space="preserve">SUJETO OBLIGADO </w:t>
      </w:r>
      <w:r w:rsidRPr="001F73E9">
        <w:rPr>
          <w:rFonts w:ascii="Palatino Linotype" w:eastAsia="Palatino Linotype" w:hAnsi="Palatino Linotype" w:cs="Palatino Linotype"/>
          <w:i/>
          <w:sz w:val="22"/>
        </w:rPr>
        <w:t>vía</w:t>
      </w:r>
      <w:r w:rsidRPr="001F73E9">
        <w:rPr>
          <w:rFonts w:ascii="Palatino Linotype" w:eastAsia="Palatino Linotype" w:hAnsi="Palatino Linotype" w:cs="Palatino Linotype"/>
          <w:b/>
          <w:i/>
          <w:sz w:val="22"/>
        </w:rPr>
        <w:t xml:space="preserve"> SAIMEX</w:t>
      </w:r>
      <w:r w:rsidRPr="001F73E9">
        <w:rPr>
          <w:rFonts w:ascii="Palatino Linotype" w:eastAsia="Palatino Linotype" w:hAnsi="Palatino Linotype" w:cs="Palatino Linotype"/>
          <w:i/>
          <w:sz w:val="22"/>
        </w:rPr>
        <w:t xml:space="preserve">, para que conforme a los artículos 186 último párrafo, 189 párrafo segundo y 199 de la Ley de Transparencia y Acceso a la Información Pública del Estado de México y Municipios, </w:t>
      </w:r>
      <w:r w:rsidRPr="001F73E9">
        <w:rPr>
          <w:rFonts w:ascii="Palatino Linotype" w:hAnsi="Palatino Linotype"/>
          <w:i/>
          <w:sz w:val="22"/>
          <w:shd w:val="clear" w:color="auto" w:fill="FFFFFF"/>
        </w:rPr>
        <w:t xml:space="preserve">dé cumplimiento a lo ordenado dentro del plazo de </w:t>
      </w:r>
      <w:r w:rsidRPr="001F73E9">
        <w:rPr>
          <w:rFonts w:ascii="Palatino Linotype" w:hAnsi="Palatino Linotype"/>
          <w:b/>
          <w:i/>
          <w:sz w:val="22"/>
          <w:shd w:val="clear" w:color="auto" w:fill="FFFFFF"/>
        </w:rPr>
        <w:t>diez días hábiles</w:t>
      </w:r>
      <w:r w:rsidRPr="001F73E9">
        <w:rPr>
          <w:rFonts w:ascii="Palatino Linotype" w:hAnsi="Palatino Linotype"/>
          <w:i/>
          <w:sz w:val="22"/>
          <w:shd w:val="clear" w:color="auto" w:fill="FFFFFF"/>
        </w:rPr>
        <w:t>, debiendo rendir a este Instituto el informe de cumplimiento de la resolución en un plazo de tres días hábiles posteriores.</w:t>
      </w:r>
      <w:r w:rsidR="001C31A4" w:rsidRPr="001F73E9">
        <w:rPr>
          <w:rFonts w:ascii="Palatino Linotype" w:hAnsi="Palatino Linotype"/>
          <w:i/>
          <w:sz w:val="22"/>
          <w:shd w:val="clear" w:color="auto" w:fill="FFFFFF"/>
        </w:rPr>
        <w:t>”</w:t>
      </w:r>
    </w:p>
    <w:p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rsidR="00925458" w:rsidRDefault="00925458" w:rsidP="007B5FAE">
      <w:pPr>
        <w:pStyle w:val="Prrafodelista"/>
        <w:numPr>
          <w:ilvl w:val="0"/>
          <w:numId w:val="1"/>
        </w:numPr>
        <w:spacing w:line="360" w:lineRule="auto"/>
        <w:ind w:left="0" w:firstLine="0"/>
        <w:contextualSpacing w:val="0"/>
        <w:jc w:val="both"/>
        <w:rPr>
          <w:rFonts w:ascii="Palatino Linotype" w:eastAsia="Calibri" w:hAnsi="Palatino Linotype" w:cs="Tahoma"/>
          <w:bCs/>
          <w:color w:val="000000"/>
        </w:rPr>
      </w:pPr>
      <w:r w:rsidRPr="00925458">
        <w:rPr>
          <w:rFonts w:ascii="Palatino Linotype" w:eastAsia="Calibri" w:hAnsi="Palatino Linotype" w:cs="Tahoma"/>
          <w:color w:val="000000"/>
        </w:rPr>
        <w:t xml:space="preserve">De conformidad con el artículo 186, último párrafo de la Ley de Transparencia y Acceso a la Información Pública del Estado de México y Municipios, el Sujeto Obligado debió dar cumplimiento a la </w:t>
      </w:r>
      <w:r w:rsidRPr="00925458">
        <w:rPr>
          <w:rFonts w:ascii="Palatino Linotype" w:hAnsi="Palatino Linotype"/>
          <w:color w:val="000000" w:themeColor="text1"/>
        </w:rPr>
        <w:t>Resolución</w:t>
      </w:r>
      <w:r w:rsidRPr="00925458">
        <w:rPr>
          <w:rFonts w:ascii="Palatino Linotype" w:eastAsia="Calibri" w:hAnsi="Palatino Linotype" w:cs="Tahoma"/>
          <w:color w:val="000000"/>
        </w:rPr>
        <w:t xml:space="preserve"> </w:t>
      </w:r>
      <w:r>
        <w:rPr>
          <w:rFonts w:ascii="Palatino Linotype" w:eastAsia="Calibri" w:hAnsi="Palatino Linotype" w:cs="Tahoma"/>
          <w:color w:val="000000"/>
        </w:rPr>
        <w:t>de referencia</w:t>
      </w:r>
      <w:r w:rsidRPr="00925458">
        <w:rPr>
          <w:rFonts w:ascii="Palatino Linotype" w:eastAsia="Calibri" w:hAnsi="Palatino Linotype" w:cs="Tahoma"/>
          <w:color w:val="000000"/>
        </w:rPr>
        <w:t>; sin embargo, de las constancias que obran en l</w:t>
      </w:r>
      <w:r>
        <w:rPr>
          <w:rFonts w:ascii="Palatino Linotype" w:eastAsia="Calibri" w:hAnsi="Palatino Linotype" w:cs="Tahoma"/>
          <w:color w:val="000000"/>
        </w:rPr>
        <w:t>os</w:t>
      </w:r>
      <w:r w:rsidRPr="00925458">
        <w:rPr>
          <w:rFonts w:ascii="Palatino Linotype" w:eastAsia="Calibri" w:hAnsi="Palatino Linotype" w:cs="Tahoma"/>
          <w:color w:val="000000"/>
        </w:rPr>
        <w:t xml:space="preserve"> expediente</w:t>
      </w:r>
      <w:r>
        <w:rPr>
          <w:rFonts w:ascii="Palatino Linotype" w:eastAsia="Calibri" w:hAnsi="Palatino Linotype" w:cs="Tahoma"/>
          <w:color w:val="000000"/>
        </w:rPr>
        <w:t>s</w:t>
      </w:r>
      <w:r w:rsidRPr="00925458">
        <w:rPr>
          <w:rFonts w:ascii="Palatino Linotype" w:eastAsia="Calibri" w:hAnsi="Palatino Linotype" w:cs="Tahoma"/>
          <w:color w:val="000000"/>
        </w:rPr>
        <w:t xml:space="preserve"> electrónico</w:t>
      </w:r>
      <w:r>
        <w:rPr>
          <w:rFonts w:ascii="Palatino Linotype" w:eastAsia="Calibri" w:hAnsi="Palatino Linotype" w:cs="Tahoma"/>
          <w:color w:val="000000"/>
        </w:rPr>
        <w:t>s</w:t>
      </w:r>
      <w:r w:rsidRPr="00925458">
        <w:rPr>
          <w:rFonts w:ascii="Palatino Linotype" w:eastAsia="Calibri" w:hAnsi="Palatino Linotype" w:cs="Tahoma"/>
          <w:color w:val="000000"/>
        </w:rPr>
        <w:t xml:space="preserve"> </w:t>
      </w:r>
      <w:r>
        <w:rPr>
          <w:rFonts w:ascii="Palatino Linotype" w:eastAsia="Calibri" w:hAnsi="Palatino Linotype" w:cs="Tahoma"/>
          <w:color w:val="000000"/>
        </w:rPr>
        <w:t>en que se actúa</w:t>
      </w:r>
      <w:r w:rsidRPr="00925458">
        <w:rPr>
          <w:rFonts w:ascii="Palatino Linotype" w:eastAsia="Calibri" w:hAnsi="Palatino Linotype" w:cs="Tahoma"/>
          <w:color w:val="000000"/>
          <w:lang w:val="es-ES"/>
        </w:rPr>
        <w:t xml:space="preserve">, se advierte que </w:t>
      </w:r>
      <w:r w:rsidRPr="00925458">
        <w:rPr>
          <w:rFonts w:ascii="Palatino Linotype" w:eastAsia="Calibri" w:hAnsi="Palatino Linotype" w:cs="Tahoma"/>
          <w:bCs/>
          <w:color w:val="000000"/>
        </w:rPr>
        <w:t>omitió dicha acción.</w:t>
      </w:r>
    </w:p>
    <w:p w:rsidR="00925458" w:rsidRPr="00925458" w:rsidRDefault="00925458" w:rsidP="007B5FAE">
      <w:pPr>
        <w:pStyle w:val="Prrafodelista"/>
        <w:numPr>
          <w:ilvl w:val="0"/>
          <w:numId w:val="1"/>
        </w:numPr>
        <w:spacing w:line="360" w:lineRule="auto"/>
        <w:ind w:left="0" w:firstLine="0"/>
        <w:contextualSpacing w:val="0"/>
        <w:jc w:val="both"/>
        <w:rPr>
          <w:rFonts w:ascii="Palatino Linotype" w:hAnsi="Palatino Linotype" w:cs="Tahoma"/>
          <w:color w:val="0D0D0D" w:themeColor="text1" w:themeTint="F2"/>
        </w:rPr>
      </w:pPr>
      <w:r w:rsidRPr="00925458">
        <w:rPr>
          <w:rFonts w:ascii="Palatino Linotype" w:hAnsi="Palatino Linotype" w:cs="Tahoma"/>
          <w:color w:val="0D0D0D" w:themeColor="text1" w:themeTint="F2"/>
        </w:rPr>
        <w:lastRenderedPageBreak/>
        <w:t>Inconforme con lo ant</w:t>
      </w:r>
      <w:r w:rsidR="00C82BAA">
        <w:rPr>
          <w:rFonts w:ascii="Palatino Linotype" w:hAnsi="Palatino Linotype" w:cs="Tahoma"/>
          <w:color w:val="0D0D0D" w:themeColor="text1" w:themeTint="F2"/>
        </w:rPr>
        <w:t>erior, en fecha dieciséis de jul</w:t>
      </w:r>
      <w:r w:rsidRPr="00925458">
        <w:rPr>
          <w:rFonts w:ascii="Palatino Linotype" w:hAnsi="Palatino Linotype" w:cs="Tahoma"/>
          <w:color w:val="0D0D0D" w:themeColor="text1" w:themeTint="F2"/>
        </w:rPr>
        <w:t xml:space="preserve">io dos mil veintitrés, la Particular interpuso los Recurso de Revisión señalados en el anterior Párrafo 1, ante este Instituto a través del Sistema de Acceso a la Información Mexiquense (SAIMEX), en contra de </w:t>
      </w:r>
      <w:r w:rsidRPr="00925458">
        <w:rPr>
          <w:rFonts w:ascii="Palatino Linotype" w:eastAsia="Calibri" w:hAnsi="Palatino Linotype" w:cs="Tahoma"/>
          <w:color w:val="000000"/>
        </w:rPr>
        <w:t>la</w:t>
      </w:r>
      <w:r w:rsidRPr="00925458">
        <w:rPr>
          <w:rFonts w:ascii="Palatino Linotype" w:hAnsi="Palatino Linotype" w:cs="Tahoma"/>
          <w:color w:val="0D0D0D" w:themeColor="text1" w:themeTint="F2"/>
        </w:rPr>
        <w:t xml:space="preserve"> falta de respuesta del Sujeto Obligado, en cumplimiento a la Resolución referida, en donde se agravió </w:t>
      </w:r>
      <w:r w:rsidR="00C82BAA" w:rsidRPr="00C82BAA">
        <w:rPr>
          <w:rFonts w:ascii="Palatino Linotype" w:hAnsi="Palatino Linotype" w:cs="Tahoma"/>
          <w:i/>
          <w:color w:val="0D0D0D" w:themeColor="text1" w:themeTint="F2"/>
        </w:rPr>
        <w:t xml:space="preserve">grosso modo </w:t>
      </w:r>
      <w:r w:rsidR="00C82BAA">
        <w:rPr>
          <w:rFonts w:ascii="Palatino Linotype" w:hAnsi="Palatino Linotype" w:cs="Tahoma"/>
          <w:color w:val="0D0D0D" w:themeColor="text1" w:themeTint="F2"/>
        </w:rPr>
        <w:t>en todos los recursos objeto de acumulación de la siguiente manera</w:t>
      </w:r>
      <w:r w:rsidRPr="00925458">
        <w:rPr>
          <w:rFonts w:ascii="Palatino Linotype" w:hAnsi="Palatino Linotype" w:cs="Tahoma"/>
          <w:color w:val="0D0D0D" w:themeColor="text1" w:themeTint="F2"/>
        </w:rPr>
        <w:t>:</w:t>
      </w:r>
    </w:p>
    <w:p w:rsidR="00925458" w:rsidRPr="001F73E9" w:rsidRDefault="00925458" w:rsidP="00925458">
      <w:pPr>
        <w:pStyle w:val="Prrafodelista"/>
        <w:widowControl w:val="0"/>
        <w:autoSpaceDE w:val="0"/>
        <w:autoSpaceDN w:val="0"/>
        <w:adjustRightInd w:val="0"/>
        <w:spacing w:line="360" w:lineRule="auto"/>
        <w:ind w:left="360"/>
        <w:rPr>
          <w:rFonts w:cs="Tahoma"/>
          <w:color w:val="0D0D0D" w:themeColor="text1" w:themeTint="F2"/>
          <w:sz w:val="22"/>
        </w:rPr>
      </w:pPr>
    </w:p>
    <w:p w:rsidR="00C82BAA" w:rsidRPr="001F73E9" w:rsidRDefault="00C82BAA" w:rsidP="00925458">
      <w:pPr>
        <w:pStyle w:val="Prrafodelista"/>
        <w:widowControl w:val="0"/>
        <w:autoSpaceDE w:val="0"/>
        <w:autoSpaceDN w:val="0"/>
        <w:adjustRightInd w:val="0"/>
        <w:spacing w:line="360" w:lineRule="auto"/>
        <w:ind w:left="360"/>
        <w:rPr>
          <w:rFonts w:ascii="Palatino Linotype" w:hAnsi="Palatino Linotype" w:cs="Tahoma"/>
          <w:b/>
          <w:color w:val="0D0D0D" w:themeColor="text1" w:themeTint="F2"/>
          <w:sz w:val="22"/>
        </w:rPr>
      </w:pPr>
      <w:r w:rsidRPr="001F73E9">
        <w:rPr>
          <w:rFonts w:ascii="Palatino Linotype" w:hAnsi="Palatino Linotype" w:cs="Tahoma"/>
          <w:color w:val="0D0D0D" w:themeColor="text1" w:themeTint="F2"/>
          <w:sz w:val="22"/>
        </w:rPr>
        <w:t xml:space="preserve">Recurso de Revisión: </w:t>
      </w:r>
      <w:r w:rsidRPr="001F73E9">
        <w:rPr>
          <w:rFonts w:ascii="Palatino Linotype" w:hAnsi="Palatino Linotype" w:cs="Tahoma"/>
          <w:b/>
          <w:color w:val="0D0D0D" w:themeColor="text1" w:themeTint="F2"/>
          <w:sz w:val="22"/>
        </w:rPr>
        <w:t>07343/INFOEM/ICR-51/IP/RR/2022</w:t>
      </w:r>
    </w:p>
    <w:p w:rsidR="00C82BAA" w:rsidRPr="001F73E9" w:rsidRDefault="00C82BAA" w:rsidP="00925458">
      <w:pPr>
        <w:pStyle w:val="Prrafodelista"/>
        <w:widowControl w:val="0"/>
        <w:autoSpaceDE w:val="0"/>
        <w:autoSpaceDN w:val="0"/>
        <w:adjustRightInd w:val="0"/>
        <w:spacing w:line="360" w:lineRule="auto"/>
        <w:ind w:left="360"/>
        <w:rPr>
          <w:rFonts w:ascii="Palatino Linotype" w:hAnsi="Palatino Linotype" w:cs="Tahoma"/>
          <w:color w:val="0D0D0D" w:themeColor="text1" w:themeTint="F2"/>
          <w:sz w:val="22"/>
        </w:rPr>
      </w:pPr>
    </w:p>
    <w:p w:rsidR="00925458" w:rsidRPr="001F73E9" w:rsidRDefault="00925458" w:rsidP="00925458">
      <w:pPr>
        <w:pStyle w:val="Prrafodelista"/>
        <w:tabs>
          <w:tab w:val="left" w:pos="4667"/>
        </w:tabs>
        <w:spacing w:line="360" w:lineRule="auto"/>
        <w:ind w:left="360" w:right="567"/>
        <w:rPr>
          <w:rFonts w:ascii="Palatino Linotype" w:eastAsia="Calibri" w:hAnsi="Palatino Linotype" w:cs="Tahoma"/>
          <w:b/>
          <w:bCs/>
          <w:i/>
          <w:color w:val="000000"/>
          <w:sz w:val="22"/>
        </w:rPr>
      </w:pPr>
      <w:r w:rsidRPr="001F73E9">
        <w:rPr>
          <w:rFonts w:ascii="Palatino Linotype" w:eastAsia="Calibri" w:hAnsi="Palatino Linotype" w:cs="Tahoma"/>
          <w:b/>
          <w:bCs/>
          <w:i/>
          <w:color w:val="000000"/>
          <w:sz w:val="22"/>
        </w:rPr>
        <w:t>“ACTO IMPUGNADO</w:t>
      </w:r>
    </w:p>
    <w:p w:rsidR="00925458" w:rsidRPr="001F73E9"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r w:rsidRPr="001F73E9">
        <w:rPr>
          <w:rFonts w:ascii="Palatino Linotype" w:hAnsi="Palatino Linotype"/>
          <w:i/>
          <w:color w:val="000000"/>
          <w:sz w:val="22"/>
        </w:rPr>
        <w:t>“Falta de respuesta del Recurso de revisión 07343/INFOEM/IP/RR/2022 de la solicitud de información 00230/CHALCO/IP/2022</w:t>
      </w:r>
      <w:r w:rsidRPr="001F73E9">
        <w:rPr>
          <w:rFonts w:ascii="Palatino Linotype" w:eastAsia="Calibri" w:hAnsi="Palatino Linotype" w:cs="Tahoma"/>
          <w:i/>
          <w:color w:val="000000"/>
          <w:sz w:val="22"/>
        </w:rPr>
        <w:t>” (Sic.)</w:t>
      </w:r>
    </w:p>
    <w:p w:rsidR="00925458" w:rsidRPr="001F73E9"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p>
    <w:p w:rsidR="00925458" w:rsidRPr="001F73E9"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sz w:val="22"/>
        </w:rPr>
      </w:pPr>
      <w:r w:rsidRPr="001F73E9">
        <w:rPr>
          <w:rFonts w:ascii="Palatino Linotype" w:eastAsia="Calibri" w:hAnsi="Palatino Linotype" w:cs="Tahoma"/>
          <w:b/>
          <w:i/>
          <w:color w:val="000000"/>
          <w:sz w:val="22"/>
        </w:rPr>
        <w:t>“RAZONES O MOTIVOS DE LA INCONFORMIDAD</w:t>
      </w:r>
    </w:p>
    <w:p w:rsidR="00925458" w:rsidRPr="001F73E9" w:rsidRDefault="00925458" w:rsidP="00925458">
      <w:pPr>
        <w:pStyle w:val="Prrafodelista"/>
        <w:spacing w:line="360" w:lineRule="auto"/>
        <w:ind w:left="360"/>
        <w:rPr>
          <w:rFonts w:ascii="Palatino Linotype" w:eastAsia="Calibri" w:hAnsi="Palatino Linotype" w:cs="Tahoma"/>
          <w:i/>
          <w:color w:val="000000"/>
          <w:sz w:val="22"/>
        </w:rPr>
      </w:pPr>
      <w:r w:rsidRPr="001F73E9">
        <w:rPr>
          <w:rFonts w:ascii="Palatino Linotype" w:hAnsi="Palatino Linotype"/>
          <w:i/>
          <w:color w:val="000000"/>
          <w:sz w:val="22"/>
        </w:rPr>
        <w:t>“El recurso de revisión se ingreso 07/05/2022, obteniendo un Acuerdo de cumplimiento/incumplimiento del recurso de revisión 22/06/2022 10:02:49 el cual no ha sido respondido, teniendo en cuenta que tiene un periodo hábil para la respuesta.</w:t>
      </w:r>
      <w:r w:rsidRPr="001F73E9">
        <w:rPr>
          <w:rFonts w:ascii="Palatino Linotype" w:eastAsia="Calibri" w:hAnsi="Palatino Linotype" w:cs="Tahoma"/>
          <w:i/>
          <w:color w:val="000000"/>
          <w:sz w:val="22"/>
        </w:rPr>
        <w:t>” (Sic.)</w:t>
      </w:r>
    </w:p>
    <w:p w:rsidR="00C82BAA" w:rsidRDefault="00C82BAA" w:rsidP="00925458">
      <w:pPr>
        <w:pStyle w:val="Prrafodelista"/>
        <w:spacing w:line="360" w:lineRule="auto"/>
        <w:ind w:left="360"/>
        <w:rPr>
          <w:rFonts w:ascii="Palatino Linotype" w:eastAsia="Calibri" w:hAnsi="Palatino Linotype" w:cs="Tahoma"/>
          <w:i/>
          <w:color w:val="000000"/>
        </w:rPr>
      </w:pPr>
    </w:p>
    <w:p w:rsidR="00925458" w:rsidRPr="00925458" w:rsidRDefault="00925458" w:rsidP="007B5FAE">
      <w:pPr>
        <w:pStyle w:val="Prrafodelista"/>
        <w:numPr>
          <w:ilvl w:val="0"/>
          <w:numId w:val="3"/>
        </w:numPr>
        <w:spacing w:line="360" w:lineRule="auto"/>
        <w:contextualSpacing w:val="0"/>
        <w:jc w:val="both"/>
        <w:rPr>
          <w:rFonts w:ascii="Palatino Linotype" w:eastAsia="Calibri" w:hAnsi="Palatino Linotype" w:cs="Tahoma"/>
          <w:bCs/>
          <w:color w:val="000000"/>
        </w:rPr>
      </w:pPr>
      <w:r>
        <w:rPr>
          <w:rFonts w:ascii="Palatino Linotype" w:eastAsia="Calibri" w:hAnsi="Palatino Linotype" w:cs="Tahoma"/>
          <w:bCs/>
          <w:color w:val="000000"/>
        </w:rPr>
        <w:t>Asimismo, adjunto el Acuerdo de Incumplimiento que para tal efecto emitió la Dirección de Cumplimientos de este Instituto, que al ya ser del conocimiento de las partes, se omite su inserción en el presente apartado</w:t>
      </w:r>
      <w:r w:rsidR="00995B4E">
        <w:rPr>
          <w:rFonts w:ascii="Palatino Linotype" w:eastAsia="Calibri" w:hAnsi="Palatino Linotype" w:cs="Tahoma"/>
          <w:bCs/>
          <w:color w:val="000000"/>
        </w:rPr>
        <w:t>, en obvio de repeticiones innecesarias</w:t>
      </w:r>
      <w:r>
        <w:rPr>
          <w:rFonts w:ascii="Palatino Linotype" w:eastAsia="Calibri" w:hAnsi="Palatino Linotype" w:cs="Tahoma"/>
          <w:bCs/>
          <w:color w:val="000000"/>
        </w:rPr>
        <w:t>.</w:t>
      </w:r>
    </w:p>
    <w:p w:rsidR="00925458" w:rsidRPr="00925458" w:rsidRDefault="00925458" w:rsidP="00925458">
      <w:pPr>
        <w:pStyle w:val="Prrafodelista"/>
        <w:spacing w:line="360" w:lineRule="auto"/>
        <w:ind w:left="0"/>
        <w:contextualSpacing w:val="0"/>
        <w:jc w:val="both"/>
        <w:rPr>
          <w:rFonts w:ascii="Palatino Linotype" w:hAnsi="Palatino Linotype"/>
          <w:b/>
          <w:color w:val="000000" w:themeColor="text1"/>
        </w:rPr>
      </w:pPr>
    </w:p>
    <w:p w:rsidR="00925458" w:rsidRDefault="00925458" w:rsidP="00C82BAA">
      <w:pPr>
        <w:pStyle w:val="Prrafodelista"/>
        <w:numPr>
          <w:ilvl w:val="0"/>
          <w:numId w:val="1"/>
        </w:numPr>
        <w:spacing w:line="360" w:lineRule="auto"/>
        <w:ind w:left="0" w:firstLine="0"/>
        <w:contextualSpacing w:val="0"/>
        <w:jc w:val="both"/>
        <w:rPr>
          <w:rFonts w:ascii="Palatino Linotype" w:hAnsi="Palatino Linotype"/>
          <w:color w:val="000000" w:themeColor="text1"/>
        </w:rPr>
      </w:pPr>
      <w:r>
        <w:rPr>
          <w:rFonts w:ascii="Palatino Linotype" w:hAnsi="Palatino Linotype"/>
          <w:color w:val="000000" w:themeColor="text1"/>
        </w:rPr>
        <w:t>Mediante acuerdo</w:t>
      </w:r>
      <w:r w:rsidR="00C82BAA">
        <w:rPr>
          <w:rFonts w:ascii="Palatino Linotype" w:hAnsi="Palatino Linotype"/>
          <w:color w:val="000000" w:themeColor="text1"/>
        </w:rPr>
        <w:t>s</w:t>
      </w:r>
      <w:r>
        <w:rPr>
          <w:rFonts w:ascii="Palatino Linotype" w:hAnsi="Palatino Linotype"/>
          <w:color w:val="000000" w:themeColor="text1"/>
        </w:rPr>
        <w:t xml:space="preserve"> de</w:t>
      </w:r>
      <w:r w:rsidRPr="00925458">
        <w:rPr>
          <w:rFonts w:ascii="Palatino Linotype" w:hAnsi="Palatino Linotype"/>
          <w:color w:val="000000" w:themeColor="text1"/>
        </w:rPr>
        <w:t xml:space="preserve"> </w:t>
      </w:r>
      <w:r w:rsidR="00C82BAA">
        <w:rPr>
          <w:rFonts w:ascii="Palatino Linotype" w:hAnsi="Palatino Linotype"/>
          <w:color w:val="000000" w:themeColor="text1"/>
        </w:rPr>
        <w:t>días</w:t>
      </w:r>
      <w:r w:rsidRPr="00925458">
        <w:rPr>
          <w:rFonts w:ascii="Palatino Linotype" w:hAnsi="Palatino Linotype"/>
          <w:color w:val="000000" w:themeColor="text1"/>
        </w:rPr>
        <w:t xml:space="preserve"> </w:t>
      </w:r>
      <w:r w:rsidR="00C82BAA" w:rsidRPr="00C82BAA">
        <w:rPr>
          <w:rFonts w:ascii="Palatino Linotype" w:hAnsi="Palatino Linotype"/>
          <w:color w:val="000000" w:themeColor="text1"/>
        </w:rPr>
        <w:t>cuatro y ocho de agosto, y seis de octubre de dos mil veintitrés</w:t>
      </w:r>
      <w:r w:rsidRPr="00925458">
        <w:rPr>
          <w:rFonts w:ascii="Palatino Linotype" w:hAnsi="Palatino Linotype"/>
          <w:color w:val="000000" w:themeColor="text1"/>
        </w:rPr>
        <w:t xml:space="preserve">, </w:t>
      </w:r>
      <w:r w:rsidR="00C82BAA">
        <w:rPr>
          <w:rFonts w:ascii="Palatino Linotype" w:hAnsi="Palatino Linotype"/>
          <w:color w:val="000000" w:themeColor="text1"/>
        </w:rPr>
        <w:t xml:space="preserve">respectivamente, </w:t>
      </w:r>
      <w:r w:rsidRPr="00925458">
        <w:rPr>
          <w:rFonts w:ascii="Palatino Linotype" w:hAnsi="Palatino Linotype"/>
          <w:color w:val="000000" w:themeColor="text1"/>
        </w:rPr>
        <w:t>se acordó la admisión de</w:t>
      </w:r>
      <w:r w:rsidR="00C82BAA">
        <w:rPr>
          <w:rFonts w:ascii="Palatino Linotype" w:hAnsi="Palatino Linotype"/>
          <w:color w:val="000000" w:themeColor="text1"/>
        </w:rPr>
        <w:t xml:space="preserve"> </w:t>
      </w:r>
      <w:r w:rsidRPr="00925458">
        <w:rPr>
          <w:rFonts w:ascii="Palatino Linotype" w:hAnsi="Palatino Linotype"/>
          <w:color w:val="000000" w:themeColor="text1"/>
        </w:rPr>
        <w:t>l</w:t>
      </w:r>
      <w:r w:rsidR="00C82BAA">
        <w:rPr>
          <w:rFonts w:ascii="Palatino Linotype" w:hAnsi="Palatino Linotype"/>
          <w:color w:val="000000" w:themeColor="text1"/>
        </w:rPr>
        <w:t>os</w:t>
      </w:r>
      <w:r w:rsidRPr="00925458">
        <w:rPr>
          <w:rFonts w:ascii="Palatino Linotype" w:hAnsi="Palatino Linotype"/>
          <w:color w:val="000000" w:themeColor="text1"/>
        </w:rPr>
        <w:t xml:space="preserve"> Recurso</w:t>
      </w:r>
      <w:r w:rsidR="00C82BAA">
        <w:rPr>
          <w:rFonts w:ascii="Palatino Linotype" w:hAnsi="Palatino Linotype"/>
          <w:color w:val="000000" w:themeColor="text1"/>
        </w:rPr>
        <w:t>s</w:t>
      </w:r>
      <w:r w:rsidRPr="00925458">
        <w:rPr>
          <w:rFonts w:ascii="Palatino Linotype" w:hAnsi="Palatino Linotype"/>
          <w:color w:val="000000" w:themeColor="text1"/>
        </w:rPr>
        <w:t xml:space="preserve"> de Revisión </w:t>
      </w:r>
      <w:r w:rsidRPr="00925458">
        <w:rPr>
          <w:rFonts w:ascii="Palatino Linotype" w:hAnsi="Palatino Linotype"/>
          <w:color w:val="000000" w:themeColor="text1"/>
        </w:rPr>
        <w:lastRenderedPageBreak/>
        <w:t>interpuesto</w:t>
      </w:r>
      <w:r w:rsidR="00C82BAA">
        <w:rPr>
          <w:rFonts w:ascii="Palatino Linotype" w:hAnsi="Palatino Linotype"/>
          <w:color w:val="000000" w:themeColor="text1"/>
        </w:rPr>
        <w:t>s</w:t>
      </w:r>
      <w:r w:rsidRPr="00925458">
        <w:rPr>
          <w:rFonts w:ascii="Palatino Linotype" w:hAnsi="Palatino Linotype"/>
          <w:color w:val="000000" w:themeColor="text1"/>
        </w:rPr>
        <w:t xml:space="preserve"> por la Particular en contra del </w:t>
      </w:r>
      <w:r w:rsidR="00C82BAA" w:rsidRPr="00C82BAA">
        <w:rPr>
          <w:rFonts w:ascii="Palatino Linotype" w:hAnsi="Palatino Linotype"/>
          <w:b/>
          <w:color w:val="000000" w:themeColor="text1"/>
        </w:rPr>
        <w:t>SUJETO OBLIGADO</w:t>
      </w:r>
      <w:r w:rsidRPr="00925458">
        <w:rPr>
          <w:rFonts w:ascii="Palatino Linotype" w:hAnsi="Palatino Linotype"/>
          <w:color w:val="000000" w:themeColor="text1"/>
        </w:rPr>
        <w:t xml:space="preserve">, en términos del artículo 185, fracciones I, II y IV de la Ley de Transparencia y Acceso a la Información Pública del Estado de México y </w:t>
      </w:r>
      <w:r w:rsidRPr="00925458">
        <w:rPr>
          <w:rFonts w:ascii="Palatino Linotype" w:hAnsi="Palatino Linotype" w:cs="Tahoma"/>
          <w:color w:val="0D0D0D" w:themeColor="text1" w:themeTint="F2"/>
        </w:rPr>
        <w:t>Municipios</w:t>
      </w:r>
      <w:r w:rsidRPr="00925458">
        <w:rPr>
          <w:rFonts w:ascii="Palatino Linotype" w:hAnsi="Palatino Linotype"/>
          <w:color w:val="000000" w:themeColor="text1"/>
        </w:rPr>
        <w:t xml:space="preserve">, </w:t>
      </w:r>
      <w:r>
        <w:rPr>
          <w:rFonts w:ascii="Palatino Linotype" w:hAnsi="Palatino Linotype"/>
          <w:color w:val="000000" w:themeColor="text1"/>
        </w:rPr>
        <w:t>en donde se</w:t>
      </w:r>
      <w:r w:rsidRPr="00925458">
        <w:rPr>
          <w:rFonts w:ascii="Palatino Linotype" w:hAnsi="Palatino Linotype"/>
          <w:color w:val="000000" w:themeColor="text1"/>
        </w:rPr>
        <w:t xml:space="preserve"> otorgó un plazo de siete días hábiles posteriores a la misma, para que manifestaran lo que a su derecho conviniera y formularan alegatos.</w:t>
      </w:r>
    </w:p>
    <w:p w:rsidR="00925458" w:rsidRPr="00925458" w:rsidRDefault="00925458" w:rsidP="00925458">
      <w:pPr>
        <w:pStyle w:val="Prrafodelista"/>
        <w:spacing w:line="360" w:lineRule="auto"/>
        <w:ind w:left="0"/>
        <w:contextualSpacing w:val="0"/>
        <w:jc w:val="both"/>
        <w:rPr>
          <w:rFonts w:ascii="Palatino Linotype" w:hAnsi="Palatino Linotype"/>
          <w:color w:val="000000" w:themeColor="text1"/>
        </w:rPr>
      </w:pPr>
    </w:p>
    <w:p w:rsidR="00925458" w:rsidRDefault="00925458" w:rsidP="007B5FAE">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25458">
        <w:rPr>
          <w:rFonts w:ascii="Palatino Linotype" w:hAnsi="Palatino Linotype"/>
          <w:color w:val="000000" w:themeColor="text1"/>
        </w:rPr>
        <w:t>El</w:t>
      </w:r>
      <w:r>
        <w:rPr>
          <w:rFonts w:ascii="Palatino Linotype" w:hAnsi="Palatino Linotype"/>
          <w:color w:val="000000" w:themeColor="text1"/>
        </w:rPr>
        <w:t xml:space="preserve"> </w:t>
      </w:r>
      <w:r>
        <w:rPr>
          <w:rFonts w:ascii="Palatino Linotype" w:hAnsi="Palatino Linotype"/>
          <w:b/>
          <w:color w:val="000000" w:themeColor="text1"/>
        </w:rPr>
        <w:t>SUJETO OBLIGADO,</w:t>
      </w:r>
      <w:r w:rsidR="00C82BAA">
        <w:rPr>
          <w:rFonts w:ascii="Palatino Linotype" w:hAnsi="Palatino Linotype"/>
          <w:color w:val="000000" w:themeColor="text1"/>
        </w:rPr>
        <w:t xml:space="preserve"> fue omiso en rendir los</w:t>
      </w:r>
      <w:r>
        <w:rPr>
          <w:rFonts w:ascii="Palatino Linotype" w:hAnsi="Palatino Linotype"/>
          <w:color w:val="000000" w:themeColor="text1"/>
        </w:rPr>
        <w:t xml:space="preserve"> informe</w:t>
      </w:r>
      <w:r w:rsidR="00C82BAA">
        <w:rPr>
          <w:rFonts w:ascii="Palatino Linotype" w:hAnsi="Palatino Linotype"/>
          <w:color w:val="000000" w:themeColor="text1"/>
        </w:rPr>
        <w:t>s</w:t>
      </w:r>
      <w:r>
        <w:rPr>
          <w:rFonts w:ascii="Palatino Linotype" w:hAnsi="Palatino Linotype"/>
          <w:color w:val="000000" w:themeColor="text1"/>
        </w:rPr>
        <w:t xml:space="preserve"> justificado</w:t>
      </w:r>
      <w:r w:rsidR="00C82BAA">
        <w:rPr>
          <w:rFonts w:ascii="Palatino Linotype" w:hAnsi="Palatino Linotype"/>
          <w:color w:val="000000" w:themeColor="text1"/>
        </w:rPr>
        <w:t>s</w:t>
      </w:r>
      <w:r>
        <w:rPr>
          <w:rFonts w:ascii="Palatino Linotype" w:hAnsi="Palatino Linotype"/>
          <w:color w:val="000000" w:themeColor="text1"/>
        </w:rPr>
        <w:t xml:space="preserve"> correspondiente</w:t>
      </w:r>
      <w:r w:rsidR="00C82BAA">
        <w:rPr>
          <w:rFonts w:ascii="Palatino Linotype" w:hAnsi="Palatino Linotype"/>
          <w:color w:val="000000" w:themeColor="text1"/>
        </w:rPr>
        <w:t>s</w:t>
      </w:r>
      <w:r>
        <w:rPr>
          <w:rFonts w:ascii="Palatino Linotype" w:hAnsi="Palatino Linotype"/>
          <w:color w:val="000000" w:themeColor="text1"/>
        </w:rPr>
        <w:t xml:space="preserve">. Por su parte </w:t>
      </w:r>
      <w:r>
        <w:rPr>
          <w:rFonts w:ascii="Palatino Linotype" w:hAnsi="Palatino Linotype"/>
          <w:b/>
          <w:color w:val="000000" w:themeColor="text1"/>
        </w:rPr>
        <w:t>LA RECURRENTE</w:t>
      </w:r>
      <w:r>
        <w:rPr>
          <w:rFonts w:ascii="Palatino Linotype" w:hAnsi="Palatino Linotype"/>
          <w:color w:val="000000" w:themeColor="text1"/>
        </w:rPr>
        <w:t xml:space="preserve"> no realizó manifestaciones que a su derecho conviniera y asistiera.</w:t>
      </w:r>
    </w:p>
    <w:p w:rsidR="00925458" w:rsidRPr="00925458" w:rsidRDefault="00925458" w:rsidP="00925458">
      <w:pPr>
        <w:pStyle w:val="Prrafodelista"/>
        <w:rPr>
          <w:rFonts w:ascii="Palatino Linotype" w:hAnsi="Palatino Linotype"/>
          <w:color w:val="000000" w:themeColor="text1"/>
        </w:rPr>
      </w:pPr>
    </w:p>
    <w:p w:rsidR="00330AC9" w:rsidRPr="00C82BAA" w:rsidRDefault="00C82BAA" w:rsidP="007B5FAE">
      <w:pPr>
        <w:pStyle w:val="Prrafodelista"/>
        <w:numPr>
          <w:ilvl w:val="0"/>
          <w:numId w:val="1"/>
        </w:numPr>
        <w:spacing w:line="360" w:lineRule="auto"/>
        <w:ind w:left="0" w:firstLine="0"/>
        <w:jc w:val="both"/>
        <w:rPr>
          <w:rFonts w:ascii="Palatino Linotype" w:hAnsi="Palatino Linotype"/>
          <w:b/>
          <w:color w:val="000000" w:themeColor="text1"/>
        </w:rPr>
      </w:pPr>
      <w:r>
        <w:rPr>
          <w:rFonts w:ascii="Palatino Linotype" w:hAnsi="Palatino Linotype"/>
        </w:rPr>
        <w:t>M</w:t>
      </w:r>
      <w:r w:rsidRPr="00A622DB">
        <w:rPr>
          <w:rFonts w:ascii="Palatino Linotype" w:hAnsi="Palatino Linotype"/>
        </w:rPr>
        <w:t xml:space="preserve">ediante acuerdo de </w:t>
      </w:r>
      <w:r>
        <w:rPr>
          <w:rFonts w:ascii="Palatino Linotype" w:hAnsi="Palatino Linotype"/>
        </w:rPr>
        <w:t>día siete de agostos de dos mil veintitrés</w:t>
      </w:r>
      <w:r w:rsidRPr="00A622DB">
        <w:rPr>
          <w:rFonts w:ascii="Palatino Linotype" w:hAnsi="Palatino Linotype"/>
        </w:rPr>
        <w:t>, se  decretó el cierre de instrucción</w:t>
      </w:r>
      <w:r>
        <w:rPr>
          <w:rFonts w:ascii="Palatino Linotype" w:hAnsi="Palatino Linotype"/>
        </w:rPr>
        <w:t>, seguidamente</w:t>
      </w:r>
      <w:r>
        <w:rPr>
          <w:rFonts w:ascii="Palatino Linotype" w:hAnsi="Palatino Linotype"/>
          <w:color w:val="000000" w:themeColor="text1"/>
        </w:rPr>
        <w:t xml:space="preserve"> el día nueve del mismo mes y año, </w:t>
      </w:r>
      <w:r w:rsidR="00925458" w:rsidRPr="00925458">
        <w:rPr>
          <w:rFonts w:ascii="Palatino Linotype" w:hAnsi="Palatino Linotype"/>
          <w:color w:val="000000" w:themeColor="text1"/>
        </w:rPr>
        <w:t xml:space="preserve">se amplió el </w:t>
      </w:r>
      <w:r>
        <w:rPr>
          <w:rFonts w:ascii="Palatino Linotype" w:hAnsi="Palatino Linotype"/>
          <w:color w:val="000000" w:themeColor="text1"/>
        </w:rPr>
        <w:t>termino para resolver e</w:t>
      </w:r>
      <w:r w:rsidR="00925458" w:rsidRPr="00925458">
        <w:rPr>
          <w:rFonts w:ascii="Palatino Linotype" w:hAnsi="Palatino Linotype"/>
          <w:color w:val="000000" w:themeColor="text1"/>
        </w:rPr>
        <w:t>l recurso de revisión</w:t>
      </w:r>
      <w:r w:rsidR="00330AC9" w:rsidRPr="00A622DB">
        <w:rPr>
          <w:rFonts w:ascii="Palatino Linotype" w:hAnsi="Palatino Linotype"/>
        </w:rPr>
        <w:t>; al respecto cabe hacer las siguientes precisiones:</w:t>
      </w:r>
    </w:p>
    <w:p w:rsidR="00C82BAA" w:rsidRPr="00C82BAA" w:rsidRDefault="00C82BAA" w:rsidP="00C82BAA">
      <w:pPr>
        <w:pStyle w:val="Prrafodelista"/>
        <w:rPr>
          <w:rFonts w:ascii="Palatino Linotype" w:hAnsi="Palatino Linotype"/>
          <w:b/>
          <w:color w:val="000000" w:themeColor="text1"/>
        </w:rPr>
      </w:pPr>
    </w:p>
    <w:p w:rsidR="00330AC9" w:rsidRPr="00A622DB" w:rsidRDefault="00330AC9" w:rsidP="007B5FAE">
      <w:pPr>
        <w:pStyle w:val="Prrafodelista"/>
        <w:numPr>
          <w:ilvl w:val="0"/>
          <w:numId w:val="4"/>
        </w:numPr>
        <w:spacing w:line="360" w:lineRule="auto"/>
        <w:ind w:left="284" w:firstLine="0"/>
        <w:contextualSpacing w:val="0"/>
        <w:jc w:val="center"/>
        <w:rPr>
          <w:rFonts w:ascii="Palatino Linotype" w:hAnsi="Palatino Linotype"/>
          <w:b/>
        </w:rPr>
      </w:pPr>
      <w:r w:rsidRPr="00A622DB">
        <w:rPr>
          <w:rFonts w:ascii="Palatino Linotype" w:hAnsi="Palatino Linotype"/>
          <w:b/>
        </w:rPr>
        <w:t>Argumentos a considerar en las resoluciones a los recursos de revisión para justificar los fallos emitidos fuera del plazo legal de 45 días.</w:t>
      </w:r>
    </w:p>
    <w:p w:rsidR="00330AC9" w:rsidRPr="00A622DB" w:rsidRDefault="00330AC9" w:rsidP="00330AC9">
      <w:pPr>
        <w:pStyle w:val="Prrafodelista"/>
        <w:spacing w:line="360" w:lineRule="auto"/>
        <w:ind w:left="284"/>
        <w:contextualSpacing w:val="0"/>
        <w:rPr>
          <w:rFonts w:ascii="Palatino Linotype" w:hAnsi="Palatino Linotype"/>
          <w:b/>
        </w:rPr>
      </w:pPr>
    </w:p>
    <w:p w:rsidR="00330AC9" w:rsidRPr="00A622DB" w:rsidRDefault="00330AC9" w:rsidP="007B5FAE">
      <w:pPr>
        <w:pStyle w:val="Prrafodelista"/>
        <w:numPr>
          <w:ilvl w:val="0"/>
          <w:numId w:val="1"/>
        </w:numPr>
        <w:spacing w:line="360" w:lineRule="auto"/>
        <w:ind w:left="0" w:firstLine="0"/>
        <w:jc w:val="both"/>
        <w:rPr>
          <w:rFonts w:ascii="Palatino Linotype" w:hAnsi="Palatino Linotype"/>
        </w:rPr>
      </w:pPr>
      <w:r w:rsidRPr="00A622DB">
        <w:rPr>
          <w:rFonts w:ascii="Palatino Linotype" w:hAnsi="Palatino Linotype"/>
        </w:rPr>
        <w:t xml:space="preserve">Este organismo garante no pasa por alto justificar, que la dilación en la resolución del </w:t>
      </w:r>
      <w:r w:rsidRPr="00A622DB">
        <w:rPr>
          <w:rFonts w:ascii="Palatino Linotype" w:hAnsi="Palatino Linotype"/>
          <w:lang w:val="es-MX"/>
        </w:rPr>
        <w:t>presente</w:t>
      </w:r>
      <w:r w:rsidRPr="00A622D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A622DB">
        <w:rPr>
          <w:rFonts w:ascii="Palatino Linotype" w:hAnsi="Palatino Linotype"/>
        </w:rPr>
        <w:lastRenderedPageBreak/>
        <w:t>capacidades técnicas y humanas del personal encargado de la proyección de las resoluciones a dichos medios de impugnación.</w:t>
      </w:r>
    </w:p>
    <w:p w:rsidR="00330AC9" w:rsidRPr="00A622DB" w:rsidRDefault="00330AC9" w:rsidP="00330AC9">
      <w:pPr>
        <w:pStyle w:val="Prrafodelista"/>
        <w:spacing w:line="360" w:lineRule="auto"/>
        <w:ind w:left="0"/>
        <w:jc w:val="both"/>
        <w:rPr>
          <w:rFonts w:ascii="Palatino Linotype" w:hAnsi="Palatino Linotype"/>
        </w:rPr>
      </w:pPr>
    </w:p>
    <w:p w:rsidR="00330AC9" w:rsidRPr="00A622DB" w:rsidRDefault="00330AC9" w:rsidP="007B5FAE">
      <w:pPr>
        <w:pStyle w:val="Prrafodelista"/>
        <w:numPr>
          <w:ilvl w:val="0"/>
          <w:numId w:val="1"/>
        </w:numPr>
        <w:spacing w:line="360" w:lineRule="auto"/>
        <w:ind w:left="0" w:firstLine="0"/>
        <w:jc w:val="both"/>
        <w:rPr>
          <w:rFonts w:ascii="Palatino Linotype" w:hAnsi="Palatino Linotype"/>
        </w:rPr>
      </w:pPr>
      <w:r w:rsidRPr="00A622D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7B5FAE">
      <w:pPr>
        <w:pStyle w:val="Prrafodelista"/>
        <w:numPr>
          <w:ilvl w:val="0"/>
          <w:numId w:val="1"/>
        </w:numPr>
        <w:spacing w:line="360" w:lineRule="auto"/>
        <w:ind w:left="0" w:firstLine="0"/>
        <w:jc w:val="both"/>
        <w:rPr>
          <w:rFonts w:ascii="Palatino Linotype" w:hAnsi="Palatino Linotype"/>
        </w:rPr>
      </w:pPr>
      <w:r w:rsidRPr="00A622D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7B5FAE">
      <w:pPr>
        <w:pStyle w:val="Prrafodelista"/>
        <w:numPr>
          <w:ilvl w:val="0"/>
          <w:numId w:val="1"/>
        </w:numPr>
        <w:spacing w:line="360" w:lineRule="auto"/>
        <w:ind w:left="0" w:firstLine="0"/>
        <w:jc w:val="both"/>
        <w:rPr>
          <w:rFonts w:ascii="Palatino Linotype" w:hAnsi="Palatino Linotype"/>
        </w:rPr>
      </w:pPr>
      <w:r w:rsidRPr="00A622D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30AC9" w:rsidRPr="00A622DB" w:rsidRDefault="00330AC9" w:rsidP="00330AC9">
      <w:pPr>
        <w:spacing w:line="360" w:lineRule="auto"/>
        <w:jc w:val="both"/>
        <w:rPr>
          <w:rFonts w:ascii="Palatino Linotype" w:hAnsi="Palatino Linotype"/>
        </w:rPr>
      </w:pPr>
    </w:p>
    <w:p w:rsidR="00330AC9" w:rsidRPr="00A622DB" w:rsidRDefault="00330AC9" w:rsidP="007B5FAE">
      <w:pPr>
        <w:pStyle w:val="Prrafodelista"/>
        <w:numPr>
          <w:ilvl w:val="0"/>
          <w:numId w:val="1"/>
        </w:numPr>
        <w:spacing w:line="360" w:lineRule="auto"/>
        <w:ind w:left="0" w:firstLine="0"/>
        <w:jc w:val="both"/>
        <w:rPr>
          <w:rFonts w:ascii="Palatino Linotype" w:hAnsi="Palatino Linotype"/>
        </w:rPr>
      </w:pPr>
      <w:r w:rsidRPr="00A622D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lastRenderedPageBreak/>
        <w:t xml:space="preserve">Complejidad del Asunto: La complejidad de la prueba, la pluralidad de sujetos procesales, el tiempo transcurrido, las características y contexto del recurso. </w:t>
      </w:r>
    </w:p>
    <w:p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Actividad Procesal del interesado. Acciones u omisiones del interesado.</w:t>
      </w:r>
    </w:p>
    <w:p w:rsidR="00330AC9" w:rsidRPr="00A622DB" w:rsidRDefault="00330AC9" w:rsidP="00330AC9">
      <w:pPr>
        <w:spacing w:line="360" w:lineRule="auto"/>
        <w:jc w:val="both"/>
        <w:rPr>
          <w:rFonts w:ascii="Palatino Linotype" w:hAnsi="Palatino Linotype"/>
        </w:rPr>
      </w:pPr>
    </w:p>
    <w:p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Conducta de la Autoridad: Las Acciones u omisiones realizadas en el procedimiento. Así como si la autoridad actuó con la debida diligencia.</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La afectación generada en la situación jurídica de la persona involucrada en el proceso: Violación a sus derechos humanos.</w:t>
      </w:r>
    </w:p>
    <w:p w:rsidR="00330AC9" w:rsidRPr="00A622DB" w:rsidRDefault="00330AC9" w:rsidP="00330AC9">
      <w:pPr>
        <w:pStyle w:val="Prrafodelista"/>
        <w:spacing w:line="360" w:lineRule="auto"/>
        <w:ind w:left="927"/>
        <w:jc w:val="both"/>
        <w:rPr>
          <w:rFonts w:ascii="Palatino Linotype" w:hAnsi="Palatino Linotype"/>
        </w:rPr>
      </w:pPr>
    </w:p>
    <w:p w:rsidR="00330AC9" w:rsidRDefault="00330AC9" w:rsidP="007B5FAE">
      <w:pPr>
        <w:pStyle w:val="Prrafodelista"/>
        <w:numPr>
          <w:ilvl w:val="0"/>
          <w:numId w:val="1"/>
        </w:numPr>
        <w:spacing w:line="360" w:lineRule="auto"/>
        <w:ind w:left="0" w:firstLine="0"/>
        <w:jc w:val="both"/>
        <w:rPr>
          <w:rFonts w:ascii="Palatino Linotype" w:hAnsi="Palatino Linotype"/>
        </w:rPr>
      </w:pPr>
      <w:r w:rsidRPr="00A622D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95B4E" w:rsidRPr="00A622DB" w:rsidRDefault="00995B4E" w:rsidP="00995B4E">
      <w:pPr>
        <w:pStyle w:val="Prrafodelista"/>
        <w:spacing w:line="360" w:lineRule="auto"/>
        <w:ind w:left="0"/>
        <w:jc w:val="both"/>
        <w:rPr>
          <w:rFonts w:ascii="Palatino Linotype" w:hAnsi="Palatino Linotype"/>
        </w:rPr>
      </w:pPr>
    </w:p>
    <w:p w:rsidR="00330AC9" w:rsidRPr="00A622DB" w:rsidRDefault="00330AC9" w:rsidP="007B5FAE">
      <w:pPr>
        <w:pStyle w:val="Prrafodelista"/>
        <w:numPr>
          <w:ilvl w:val="0"/>
          <w:numId w:val="1"/>
        </w:numPr>
        <w:spacing w:line="360" w:lineRule="auto"/>
        <w:ind w:left="0" w:firstLine="0"/>
        <w:jc w:val="both"/>
        <w:rPr>
          <w:rFonts w:ascii="Palatino Linotype" w:hAnsi="Palatino Linotype"/>
          <w:b/>
        </w:rPr>
      </w:pPr>
      <w:r w:rsidRPr="00A622DB">
        <w:rPr>
          <w:rFonts w:ascii="Palatino Linotype" w:hAnsi="Palatino Linotype"/>
        </w:rPr>
        <w:t xml:space="preserve">Argumento que encuentra sustento en la jurisprudencia P./J. 32/92 emitida por el Pleno de la Suprema Corte de Justicia de la Nación de rubro </w:t>
      </w:r>
      <w:r w:rsidRPr="00A622DB">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A622DB">
        <w:rPr>
          <w:rFonts w:ascii="Palatino Linotype" w:hAnsi="Palatino Linotype"/>
          <w:i/>
        </w:rPr>
        <w:lastRenderedPageBreak/>
        <w:t>CARACTERÍSTICAS DEL CASO.”</w:t>
      </w:r>
      <w:r w:rsidRPr="00A622DB">
        <w:rPr>
          <w:rFonts w:ascii="Palatino Linotype" w:hAnsi="Palatino Linotype"/>
        </w:rPr>
        <w:t>, visible en la Gaceta del Seminario Judicial de la Federación con el registro digital 205635.</w:t>
      </w:r>
    </w:p>
    <w:p w:rsidR="00330AC9" w:rsidRPr="00A622DB" w:rsidRDefault="00330AC9" w:rsidP="00330AC9">
      <w:pPr>
        <w:spacing w:line="360" w:lineRule="auto"/>
        <w:jc w:val="both"/>
        <w:rPr>
          <w:rFonts w:ascii="Palatino Linotype" w:hAnsi="Palatino Linotype"/>
        </w:rPr>
      </w:pPr>
    </w:p>
    <w:p w:rsidR="00330AC9" w:rsidRPr="00A622DB" w:rsidRDefault="00330AC9" w:rsidP="007B5FAE">
      <w:pPr>
        <w:pStyle w:val="Prrafodelista"/>
        <w:numPr>
          <w:ilvl w:val="0"/>
          <w:numId w:val="1"/>
        </w:numPr>
        <w:spacing w:line="360" w:lineRule="auto"/>
        <w:ind w:left="0" w:firstLine="0"/>
        <w:jc w:val="both"/>
        <w:rPr>
          <w:rFonts w:ascii="Palatino Linotype" w:hAnsi="Palatino Linotype"/>
        </w:rPr>
      </w:pPr>
      <w:r w:rsidRPr="00A622DB">
        <w:rPr>
          <w:rFonts w:ascii="Palatino Linotype" w:hAnsi="Palatino Linotype"/>
        </w:rPr>
        <w:t xml:space="preserve">Razones por las </w:t>
      </w:r>
      <w:r w:rsidR="00A6266C">
        <w:rPr>
          <w:rFonts w:ascii="Palatino Linotype" w:hAnsi="Palatino Linotype"/>
        </w:rPr>
        <w:t>que</w:t>
      </w:r>
      <w:r w:rsidRPr="00A622DB">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0AC9" w:rsidRPr="00A622DB" w:rsidRDefault="00330AC9" w:rsidP="00330AC9">
      <w:pPr>
        <w:spacing w:line="360" w:lineRule="auto"/>
        <w:jc w:val="both"/>
        <w:rPr>
          <w:rFonts w:ascii="Palatino Linotype" w:hAnsi="Palatino Linotype"/>
        </w:rPr>
      </w:pPr>
    </w:p>
    <w:p w:rsidR="00330AC9" w:rsidRPr="00A622DB" w:rsidRDefault="00330AC9" w:rsidP="007B5FAE">
      <w:pPr>
        <w:pStyle w:val="Prrafodelista"/>
        <w:numPr>
          <w:ilvl w:val="0"/>
          <w:numId w:val="1"/>
        </w:numPr>
        <w:spacing w:line="360" w:lineRule="auto"/>
        <w:ind w:left="0" w:firstLine="0"/>
        <w:jc w:val="both"/>
        <w:rPr>
          <w:rFonts w:ascii="Palatino Linotype" w:hAnsi="Palatino Linotype"/>
        </w:rPr>
      </w:pPr>
      <w:r w:rsidRPr="00A622D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330AC9" w:rsidRPr="00A622DB" w:rsidRDefault="00330AC9" w:rsidP="00330AC9">
      <w:pPr>
        <w:spacing w:line="360" w:lineRule="auto"/>
        <w:jc w:val="both"/>
        <w:rPr>
          <w:rFonts w:ascii="Palatino Linotype" w:hAnsi="Palatino Linotype"/>
        </w:rPr>
      </w:pPr>
    </w:p>
    <w:p w:rsidR="00330AC9" w:rsidRDefault="00330AC9" w:rsidP="007B5FAE">
      <w:pPr>
        <w:pStyle w:val="Prrafodelista"/>
        <w:numPr>
          <w:ilvl w:val="0"/>
          <w:numId w:val="1"/>
        </w:numPr>
        <w:spacing w:line="360" w:lineRule="auto"/>
        <w:ind w:left="0" w:firstLine="0"/>
        <w:jc w:val="both"/>
        <w:rPr>
          <w:rFonts w:ascii="Palatino Linotype" w:hAnsi="Palatino Linotype"/>
        </w:rPr>
      </w:pPr>
      <w:r w:rsidRPr="00A622D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C82BAA" w:rsidRPr="001F73E9" w:rsidRDefault="00C82BAA" w:rsidP="00C82BAA">
      <w:pPr>
        <w:pStyle w:val="Prrafodelista"/>
        <w:rPr>
          <w:rFonts w:ascii="Palatino Linotype" w:hAnsi="Palatino Linotype"/>
          <w:sz w:val="22"/>
        </w:rPr>
      </w:pPr>
    </w:p>
    <w:p w:rsidR="00330AC9" w:rsidRPr="001F73E9" w:rsidRDefault="00330AC9" w:rsidP="00330AC9">
      <w:pPr>
        <w:spacing w:line="360" w:lineRule="auto"/>
        <w:ind w:left="425" w:right="476"/>
        <w:jc w:val="both"/>
        <w:rPr>
          <w:rFonts w:ascii="Palatino Linotype" w:hAnsi="Palatino Linotype"/>
          <w:sz w:val="22"/>
        </w:rPr>
      </w:pPr>
      <w:r w:rsidRPr="001F73E9">
        <w:rPr>
          <w:rFonts w:ascii="Palatino Linotype" w:hAnsi="Palatino Linotype"/>
          <w:sz w:val="22"/>
        </w:rPr>
        <w:t xml:space="preserve"> </w:t>
      </w:r>
      <w:r w:rsidRPr="001F73E9">
        <w:rPr>
          <w:rFonts w:ascii="Palatino Linotype" w:hAnsi="Palatino Linotype"/>
          <w:i/>
          <w:sz w:val="22"/>
        </w:rPr>
        <w:t>“PLAZO RAZONABLE PARA RESOLVER. DIMENSIÓN Y EFECTOS DE ESTE CONCEPTO CUANDO SE ADUCE EXCESIVA CARGA DE TRABAJO.”</w:t>
      </w:r>
      <w:r w:rsidRPr="001F73E9">
        <w:rPr>
          <w:rFonts w:ascii="Palatino Linotype" w:hAnsi="Palatino Linotype"/>
          <w:sz w:val="22"/>
        </w:rPr>
        <w:t xml:space="preserve"> </w:t>
      </w:r>
      <w:r w:rsidRPr="001F73E9">
        <w:rPr>
          <w:rFonts w:ascii="Palatino Linotype" w:hAnsi="Palatino Linotype"/>
          <w:sz w:val="22"/>
        </w:rPr>
        <w:lastRenderedPageBreak/>
        <w:t>consultable en el Seminario Judicial de la Federación y su gaceta, con el registro digital 2002351.</w:t>
      </w:r>
    </w:p>
    <w:p w:rsidR="00330AC9" w:rsidRPr="001F73E9" w:rsidRDefault="00330AC9" w:rsidP="00330AC9">
      <w:pPr>
        <w:spacing w:line="360" w:lineRule="auto"/>
        <w:ind w:left="425" w:right="476"/>
        <w:jc w:val="both"/>
        <w:rPr>
          <w:rFonts w:ascii="Palatino Linotype" w:hAnsi="Palatino Linotype"/>
          <w:b/>
          <w:sz w:val="22"/>
        </w:rPr>
      </w:pPr>
    </w:p>
    <w:p w:rsidR="00330AC9" w:rsidRPr="001F73E9" w:rsidRDefault="00330AC9" w:rsidP="00330AC9">
      <w:pPr>
        <w:spacing w:line="360" w:lineRule="auto"/>
        <w:ind w:left="425" w:right="476"/>
        <w:jc w:val="both"/>
        <w:rPr>
          <w:rFonts w:ascii="Palatino Linotype" w:hAnsi="Palatino Linotype"/>
          <w:sz w:val="22"/>
        </w:rPr>
      </w:pPr>
      <w:r w:rsidRPr="001F73E9">
        <w:rPr>
          <w:rFonts w:ascii="Palatino Linotype" w:hAnsi="Palatino Linotype"/>
          <w:i/>
          <w:sz w:val="22"/>
        </w:rPr>
        <w:t>“PLAZO RAZONABLE PARA RESOLVER. CONCEPTO Y ELEMENTOS QUE LO INTEGRAN A LA LUZ DEL DERECHO INTERNACIONAL DE LOS DERECHOS HUMANOS.”</w:t>
      </w:r>
      <w:r w:rsidRPr="001F73E9">
        <w:rPr>
          <w:rFonts w:ascii="Palatino Linotype" w:hAnsi="Palatino Linotype"/>
          <w:sz w:val="22"/>
        </w:rPr>
        <w:t>, visible en el Seminario Judicial de la Federación y su gaceta, con el registro digital 2002350.”</w:t>
      </w:r>
    </w:p>
    <w:p w:rsidR="00330AC9" w:rsidRPr="00A622DB" w:rsidRDefault="00330AC9" w:rsidP="00330AC9">
      <w:pPr>
        <w:pStyle w:val="Prrafodelista"/>
        <w:spacing w:line="360" w:lineRule="auto"/>
        <w:ind w:left="0"/>
        <w:contextualSpacing w:val="0"/>
        <w:jc w:val="both"/>
        <w:rPr>
          <w:rFonts w:ascii="Palatino Linotype" w:hAnsi="Palatino Linotype"/>
          <w:b/>
          <w:color w:val="000000" w:themeColor="text1"/>
        </w:rPr>
      </w:pPr>
    </w:p>
    <w:p w:rsidR="00330AC9" w:rsidRPr="00A622DB" w:rsidRDefault="00C82BAA" w:rsidP="007B5FAE">
      <w:pPr>
        <w:pStyle w:val="Prrafodelista"/>
        <w:numPr>
          <w:ilvl w:val="0"/>
          <w:numId w:val="1"/>
        </w:numPr>
        <w:spacing w:line="360" w:lineRule="auto"/>
        <w:ind w:left="0" w:firstLine="0"/>
        <w:contextualSpacing w:val="0"/>
        <w:jc w:val="both"/>
        <w:rPr>
          <w:rFonts w:ascii="Palatino Linotype" w:hAnsi="Palatino Linotype"/>
          <w:b/>
          <w:color w:val="000000" w:themeColor="text1"/>
        </w:rPr>
      </w:pPr>
      <w:r>
        <w:rPr>
          <w:rFonts w:ascii="Palatino Linotype" w:hAnsi="Palatino Linotype" w:cs="Arial"/>
        </w:rPr>
        <w:t>P</w:t>
      </w:r>
      <w:r w:rsidR="00330AC9" w:rsidRPr="00A622DB">
        <w:rPr>
          <w:rFonts w:ascii="Palatino Linotype" w:hAnsi="Palatino Linotype" w:cs="Arial"/>
        </w:rPr>
        <w:t>or lo que no ha</w:t>
      </w:r>
      <w:r w:rsidR="00330AC9">
        <w:rPr>
          <w:rFonts w:ascii="Palatino Linotype" w:hAnsi="Palatino Linotype" w:cs="Arial"/>
        </w:rPr>
        <w:t>biendo más que hacer constar, y-</w:t>
      </w:r>
      <w:r>
        <w:rPr>
          <w:rFonts w:ascii="Palatino Linotype" w:hAnsi="Palatino Linotype" w:cs="Arial"/>
        </w:rPr>
        <w:t>------------------------------------</w:t>
      </w:r>
    </w:p>
    <w:p w:rsidR="007601B1" w:rsidRPr="007601B1" w:rsidRDefault="007601B1" w:rsidP="007601B1">
      <w:pPr>
        <w:pStyle w:val="Prrafodelista"/>
        <w:rPr>
          <w:rFonts w:ascii="Palatino Linotype" w:hAnsi="Palatino Linotype"/>
          <w:b/>
          <w:color w:val="000000" w:themeColor="text1"/>
        </w:rPr>
      </w:pPr>
    </w:p>
    <w:p w:rsidR="009F09BC" w:rsidRPr="00134CE6" w:rsidRDefault="009F09BC" w:rsidP="00A56791">
      <w:pPr>
        <w:pStyle w:val="Ttulo1"/>
        <w:spacing w:before="0" w:line="360" w:lineRule="auto"/>
        <w:jc w:val="center"/>
        <w:rPr>
          <w:rFonts w:ascii="Palatino Linotype" w:hAnsi="Palatino Linotype"/>
          <w:b/>
          <w:color w:val="000000" w:themeColor="text1"/>
          <w:sz w:val="24"/>
          <w:szCs w:val="24"/>
        </w:rPr>
      </w:pPr>
      <w:bookmarkStart w:id="7" w:name="_Toc491791302"/>
      <w:bookmarkStart w:id="8" w:name="_Toc83128578"/>
      <w:r w:rsidRPr="00134CE6">
        <w:rPr>
          <w:rFonts w:ascii="Palatino Linotype" w:hAnsi="Palatino Linotype"/>
          <w:b/>
          <w:color w:val="000000" w:themeColor="text1"/>
          <w:sz w:val="24"/>
          <w:szCs w:val="24"/>
        </w:rPr>
        <w:t>CONSIDERANDO</w:t>
      </w:r>
      <w:bookmarkEnd w:id="7"/>
      <w:bookmarkEnd w:id="8"/>
    </w:p>
    <w:p w:rsidR="009F09BC" w:rsidRPr="00134CE6" w:rsidRDefault="009F09BC" w:rsidP="009F09BC">
      <w:pPr>
        <w:rPr>
          <w:rFonts w:ascii="Palatino Linotype" w:hAnsi="Palatino Linotype"/>
          <w:color w:val="000000" w:themeColor="text1"/>
          <w:lang w:val="es-MX" w:eastAsia="en-US"/>
        </w:rPr>
      </w:pPr>
    </w:p>
    <w:p w:rsidR="009F09BC" w:rsidRPr="00134CE6" w:rsidRDefault="009F09BC" w:rsidP="009F09BC">
      <w:pPr>
        <w:pStyle w:val="Ttulo2"/>
        <w:rPr>
          <w:rFonts w:ascii="Palatino Linotype" w:hAnsi="Palatino Linotype"/>
          <w:b/>
          <w:color w:val="000000" w:themeColor="text1"/>
          <w:sz w:val="24"/>
          <w:szCs w:val="24"/>
        </w:rPr>
      </w:pPr>
      <w:bookmarkStart w:id="9" w:name="_Toc491791303"/>
      <w:bookmarkStart w:id="10" w:name="_Toc83128579"/>
      <w:r w:rsidRPr="00134CE6">
        <w:rPr>
          <w:rFonts w:ascii="Palatino Linotype" w:hAnsi="Palatino Linotype"/>
          <w:b/>
          <w:color w:val="000000" w:themeColor="text1"/>
          <w:sz w:val="24"/>
          <w:szCs w:val="24"/>
        </w:rPr>
        <w:t>PRIMERO. De la competencia</w:t>
      </w:r>
      <w:bookmarkEnd w:id="9"/>
      <w:bookmarkEnd w:id="10"/>
    </w:p>
    <w:p w:rsidR="009F09BC" w:rsidRPr="00456AEE" w:rsidRDefault="009F09BC" w:rsidP="00456AEE">
      <w:pPr>
        <w:spacing w:line="360" w:lineRule="auto"/>
        <w:rPr>
          <w:rFonts w:ascii="Palatino Linotype" w:hAnsi="Palatino Linotype"/>
          <w:color w:val="000000" w:themeColor="text1"/>
          <w:lang w:val="es-MX" w:eastAsia="en-US"/>
        </w:rPr>
      </w:pPr>
    </w:p>
    <w:p w:rsidR="00353F1D" w:rsidRPr="00330AC9" w:rsidRDefault="00330AC9" w:rsidP="007B5FAE">
      <w:pPr>
        <w:pStyle w:val="Prrafodelista"/>
        <w:numPr>
          <w:ilvl w:val="0"/>
          <w:numId w:val="1"/>
        </w:numPr>
        <w:spacing w:line="360" w:lineRule="auto"/>
        <w:ind w:left="0" w:firstLine="0"/>
        <w:contextualSpacing w:val="0"/>
        <w:jc w:val="both"/>
        <w:rPr>
          <w:rFonts w:ascii="Palatino Linotype" w:hAnsi="Palatino Linotype"/>
          <w:color w:val="000000" w:themeColor="text1"/>
        </w:rPr>
      </w:pPr>
      <w:bookmarkStart w:id="11" w:name="_Hlk63334754"/>
      <w:r w:rsidRPr="00330AC9">
        <w:rPr>
          <w:rFonts w:ascii="Palatino Linotype" w:eastAsia="Times New Roman" w:hAnsi="Palatino Linotype" w:cs="Tahoma"/>
          <w:bCs/>
        </w:rPr>
        <w:t xml:space="preserve">El Instituto de Transparencia, Acceso a la Información Pública y Protección de Datos Personales </w:t>
      </w:r>
      <w:r w:rsidRPr="00330AC9">
        <w:rPr>
          <w:rFonts w:ascii="Palatino Linotype" w:hAnsi="Palatino Linotype"/>
        </w:rPr>
        <w:t>del</w:t>
      </w:r>
      <w:r w:rsidRPr="00330AC9">
        <w:rPr>
          <w:rFonts w:ascii="Palatino Linotype" w:eastAsia="Times New Roman" w:hAnsi="Palatino Linotype" w:cs="Tahoma"/>
          <w:bCs/>
        </w:rPr>
        <w:t xml:space="preserve">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30AC9">
        <w:rPr>
          <w:rFonts w:ascii="Palatino Linotype" w:eastAsia="Times New Roman" w:hAnsi="Palatino Linotype" w:cs="Times New Roman"/>
          <w:bCs/>
        </w:rPr>
        <w:t xml:space="preserve"> 7°, </w:t>
      </w:r>
      <w:r w:rsidRPr="00330AC9">
        <w:rPr>
          <w:rFonts w:ascii="Palatino Linotype" w:eastAsia="Times New Roman" w:hAnsi="Palatino Linotype" w:cs="Tahoma"/>
          <w:bCs/>
        </w:rPr>
        <w:t xml:space="preserve">9°, fracciones I y XXIII y 11 del Reglamento Interior del Instituto de </w:t>
      </w:r>
      <w:r w:rsidRPr="00330AC9">
        <w:rPr>
          <w:rFonts w:ascii="Palatino Linotype" w:eastAsia="Times New Roman" w:hAnsi="Palatino Linotype" w:cs="Tahoma"/>
          <w:bCs/>
        </w:rPr>
        <w:lastRenderedPageBreak/>
        <w:t>Transparencia, Acceso a la Información Pública y Protección de Datos Personales del Estado de México y Municipios.</w:t>
      </w:r>
      <w:bookmarkEnd w:id="11"/>
    </w:p>
    <w:p w:rsidR="009F09BC" w:rsidRPr="00456AEE"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456AEE" w:rsidRDefault="009F09BC" w:rsidP="00456AEE">
      <w:pPr>
        <w:pStyle w:val="Ttulo2"/>
        <w:spacing w:before="0" w:line="360" w:lineRule="auto"/>
        <w:rPr>
          <w:rFonts w:ascii="Palatino Linotype" w:hAnsi="Palatino Linotype"/>
          <w:b/>
          <w:color w:val="000000" w:themeColor="text1"/>
          <w:sz w:val="24"/>
          <w:szCs w:val="24"/>
        </w:rPr>
      </w:pPr>
      <w:bookmarkStart w:id="12" w:name="_Toc491791304"/>
      <w:bookmarkStart w:id="13" w:name="_Toc83128580"/>
      <w:r w:rsidRPr="00456AEE">
        <w:rPr>
          <w:rFonts w:ascii="Palatino Linotype" w:hAnsi="Palatino Linotype"/>
          <w:b/>
          <w:color w:val="000000" w:themeColor="text1"/>
          <w:sz w:val="24"/>
          <w:szCs w:val="24"/>
        </w:rPr>
        <w:t>SEGUNDO. De la oportunidad y procedencia.</w:t>
      </w:r>
      <w:bookmarkEnd w:id="12"/>
      <w:bookmarkEnd w:id="13"/>
    </w:p>
    <w:p w:rsidR="00A56791" w:rsidRPr="00A56791" w:rsidRDefault="00A56791" w:rsidP="00A56791">
      <w:pPr>
        <w:spacing w:line="360" w:lineRule="auto"/>
      </w:pPr>
    </w:p>
    <w:p w:rsidR="00E97684" w:rsidRPr="008912D5" w:rsidRDefault="00E97684" w:rsidP="00E97684">
      <w:pPr>
        <w:pStyle w:val="Prrafodelista"/>
        <w:numPr>
          <w:ilvl w:val="0"/>
          <w:numId w:val="1"/>
        </w:numPr>
        <w:spacing w:line="360" w:lineRule="auto"/>
        <w:ind w:left="0" w:firstLine="0"/>
        <w:contextualSpacing w:val="0"/>
        <w:jc w:val="both"/>
        <w:rPr>
          <w:rFonts w:ascii="Palatino Linotype" w:eastAsia="Times New Roman" w:hAnsi="Palatino Linotype" w:cs="Tahoma"/>
          <w:bCs/>
        </w:rPr>
      </w:pPr>
      <w:r w:rsidRPr="008912D5">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w:t>
      </w:r>
      <w:r w:rsidR="00A6266C">
        <w:rPr>
          <w:rFonts w:ascii="Palatino Linotype" w:eastAsia="Times New Roman" w:hAnsi="Palatino Linotype" w:cs="Tahoma"/>
          <w:bCs/>
        </w:rPr>
        <w:t xml:space="preserve">que </w:t>
      </w:r>
      <w:r w:rsidRPr="008912D5">
        <w:rPr>
          <w:rFonts w:ascii="Palatino Linotype" w:eastAsia="Times New Roman" w:hAnsi="Palatino Linotype" w:cs="Tahoma"/>
          <w:bCs/>
        </w:rPr>
        <w:t xml:space="preserve">establece que debe examinarse </w:t>
      </w:r>
      <w:r w:rsidRPr="008912D5">
        <w:rPr>
          <w:rFonts w:ascii="Palatino Linotype" w:hAnsi="Palatino Linotype"/>
        </w:rPr>
        <w:t>previamente</w:t>
      </w:r>
      <w:r w:rsidRPr="008912D5">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97684" w:rsidRPr="00E97684" w:rsidRDefault="00E97684" w:rsidP="00E97684">
      <w:pPr>
        <w:spacing w:line="360" w:lineRule="auto"/>
        <w:jc w:val="both"/>
        <w:rPr>
          <w:rFonts w:ascii="Palatino Linotype" w:eastAsia="Times New Roman" w:hAnsi="Palatino Linotype" w:cs="Tahoma"/>
          <w:bCs/>
        </w:rPr>
      </w:pPr>
    </w:p>
    <w:p w:rsidR="00E97684" w:rsidRPr="008912D5" w:rsidRDefault="00E97684" w:rsidP="00E97684">
      <w:pPr>
        <w:pStyle w:val="Prrafodelista"/>
        <w:numPr>
          <w:ilvl w:val="0"/>
          <w:numId w:val="1"/>
        </w:numPr>
        <w:spacing w:line="360" w:lineRule="auto"/>
        <w:ind w:left="0" w:firstLine="0"/>
        <w:contextualSpacing w:val="0"/>
        <w:jc w:val="both"/>
        <w:rPr>
          <w:rFonts w:ascii="Palatino Linotype" w:eastAsia="Times New Roman" w:hAnsi="Palatino Linotype" w:cs="Tahoma"/>
        </w:rPr>
      </w:pPr>
      <w:r w:rsidRPr="00E97684">
        <w:rPr>
          <w:rFonts w:ascii="Palatino Linotype" w:eastAsia="Times New Roman" w:hAnsi="Palatino Linotype" w:cs="Tahoma"/>
        </w:rPr>
        <w:t xml:space="preserve">En el </w:t>
      </w:r>
      <w:r w:rsidRPr="00E97684">
        <w:rPr>
          <w:rFonts w:ascii="Palatino Linotype" w:eastAsia="Times New Roman" w:hAnsi="Palatino Linotype" w:cs="Tahoma"/>
          <w:bCs/>
        </w:rPr>
        <w:t>presente</w:t>
      </w:r>
      <w:r w:rsidRPr="00E97684">
        <w:rPr>
          <w:rFonts w:ascii="Palatino Linotype" w:eastAsia="Times New Roman" w:hAnsi="Palatino Linotype" w:cs="Tahoma"/>
        </w:rPr>
        <w:t xml:space="preserve"> caso, </w:t>
      </w:r>
      <w:r w:rsidRPr="00E97684">
        <w:rPr>
          <w:rFonts w:ascii="Palatino Linotype" w:eastAsia="Times New Roman" w:hAnsi="Palatino Linotype" w:cs="Tahoma"/>
          <w:bCs/>
        </w:rPr>
        <w:t>no se actualiza ninguna de las causales de improcedencia</w:t>
      </w:r>
      <w:r w:rsidRPr="00E97684">
        <w:rPr>
          <w:rFonts w:ascii="Palatino Linotype" w:eastAsia="Times New Roman" w:hAnsi="Palatino Linotype" w:cs="Tahoma"/>
        </w:rPr>
        <w:t xml:space="preserve"> establecidas en el</w:t>
      </w:r>
      <w:r w:rsidRPr="008912D5">
        <w:rPr>
          <w:rFonts w:ascii="Palatino Linotype" w:eastAsia="Times New Roman" w:hAnsi="Palatino Linotype" w:cs="Tahoma"/>
        </w:rPr>
        <w:t xml:space="preserve">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E97684" w:rsidRPr="008912D5" w:rsidRDefault="00E97684" w:rsidP="00E97684">
      <w:pPr>
        <w:spacing w:line="360" w:lineRule="auto"/>
        <w:jc w:val="both"/>
        <w:rPr>
          <w:rFonts w:ascii="Palatino Linotype" w:eastAsia="Times New Roman" w:hAnsi="Palatino Linotype" w:cs="Tahoma"/>
        </w:rPr>
      </w:pPr>
    </w:p>
    <w:p w:rsidR="00EF280A" w:rsidRPr="00E97684" w:rsidRDefault="00E97684" w:rsidP="00E97684">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8912D5">
        <w:rPr>
          <w:rFonts w:ascii="Palatino Linotype" w:eastAsia="Times New Roman" w:hAnsi="Palatino Linotype" w:cs="Tahoma"/>
        </w:rPr>
        <w:lastRenderedPageBreak/>
        <w:t>Asimismo, se considera por lo que hace a la fracción III, del artículo 191, de la Ley de la materia, toda vez, que ya ha sido admitido el Recurso de Revisión, se realizará el análisis correspondiente en el Considerando Tercero.</w:t>
      </w:r>
    </w:p>
    <w:p w:rsidR="009F09BC" w:rsidRPr="00134CE6" w:rsidRDefault="009F09BC" w:rsidP="00EF280A">
      <w:pPr>
        <w:pStyle w:val="Prrafodelista"/>
        <w:spacing w:line="360" w:lineRule="auto"/>
        <w:ind w:left="0"/>
        <w:jc w:val="both"/>
        <w:rPr>
          <w:rFonts w:ascii="Palatino Linotype" w:hAnsi="Palatino Linotype"/>
          <w:color w:val="000000" w:themeColor="text1"/>
        </w:rPr>
      </w:pPr>
    </w:p>
    <w:p w:rsidR="009F09BC" w:rsidRDefault="009F09BC" w:rsidP="00CF0D2B">
      <w:pPr>
        <w:pStyle w:val="Ttulo1"/>
        <w:spacing w:before="0" w:line="360" w:lineRule="auto"/>
        <w:rPr>
          <w:rFonts w:ascii="Palatino Linotype" w:hAnsi="Palatino Linotype"/>
          <w:b/>
          <w:color w:val="000000" w:themeColor="text1"/>
          <w:sz w:val="24"/>
          <w:szCs w:val="24"/>
        </w:rPr>
      </w:pPr>
      <w:bookmarkStart w:id="14" w:name="_Toc34246179"/>
      <w:bookmarkStart w:id="15" w:name="_Toc50033991"/>
      <w:bookmarkStart w:id="16" w:name="_Toc51259588"/>
      <w:bookmarkStart w:id="17" w:name="_Toc83128581"/>
      <w:r w:rsidRPr="00134CE6">
        <w:rPr>
          <w:rFonts w:ascii="Palatino Linotype" w:hAnsi="Palatino Linotype"/>
          <w:b/>
          <w:color w:val="000000" w:themeColor="text1"/>
          <w:sz w:val="24"/>
          <w:szCs w:val="24"/>
        </w:rPr>
        <w:t xml:space="preserve">TERCERO. </w:t>
      </w:r>
      <w:bookmarkStart w:id="18" w:name="_Toc501021589"/>
      <w:r w:rsidRPr="00134CE6">
        <w:rPr>
          <w:rFonts w:ascii="Palatino Linotype" w:hAnsi="Palatino Linotype"/>
          <w:b/>
          <w:color w:val="000000" w:themeColor="text1"/>
          <w:sz w:val="24"/>
          <w:szCs w:val="24"/>
        </w:rPr>
        <w:t>De</w:t>
      </w:r>
      <w:r w:rsidR="00EA660A" w:rsidRPr="00134CE6">
        <w:rPr>
          <w:rFonts w:ascii="Palatino Linotype" w:hAnsi="Palatino Linotype"/>
          <w:b/>
          <w:color w:val="000000" w:themeColor="text1"/>
          <w:sz w:val="24"/>
          <w:szCs w:val="24"/>
        </w:rPr>
        <w:t xml:space="preserve"> las causales de sobreseimiento</w:t>
      </w:r>
      <w:r w:rsidRPr="00134CE6">
        <w:rPr>
          <w:rFonts w:ascii="Palatino Linotype" w:hAnsi="Palatino Linotype"/>
          <w:b/>
          <w:color w:val="000000" w:themeColor="text1"/>
          <w:sz w:val="24"/>
          <w:szCs w:val="24"/>
        </w:rPr>
        <w:t>.</w:t>
      </w:r>
      <w:bookmarkEnd w:id="14"/>
      <w:bookmarkEnd w:id="15"/>
      <w:bookmarkEnd w:id="16"/>
      <w:bookmarkEnd w:id="17"/>
      <w:bookmarkEnd w:id="18"/>
    </w:p>
    <w:p w:rsidR="005414D5" w:rsidRDefault="005414D5" w:rsidP="005414D5"/>
    <w:p w:rsidR="005414D5" w:rsidRPr="005414D5" w:rsidRDefault="005414D5" w:rsidP="007B5FAE">
      <w:pPr>
        <w:numPr>
          <w:ilvl w:val="0"/>
          <w:numId w:val="1"/>
        </w:numPr>
        <w:spacing w:line="360" w:lineRule="auto"/>
        <w:ind w:left="0" w:right="49" w:firstLine="0"/>
        <w:contextualSpacing/>
        <w:jc w:val="both"/>
        <w:rPr>
          <w:rFonts w:ascii="Palatino Linotype" w:eastAsia="Times New Roman" w:hAnsi="Palatino Linotype" w:cs="Arial"/>
          <w:bCs/>
        </w:rPr>
      </w:pPr>
      <w:r w:rsidRPr="005414D5">
        <w:rPr>
          <w:rFonts w:ascii="Palatino Linotype" w:eastAsia="Times New Roman" w:hAnsi="Palatino Linotype" w:cs="Tahoma"/>
        </w:rPr>
        <w:t xml:space="preserve">El artículo 192 de la </w:t>
      </w:r>
      <w:r w:rsidRPr="005414D5">
        <w:rPr>
          <w:rFonts w:ascii="Palatino Linotype" w:eastAsia="Calibri" w:hAnsi="Palatino Linotype" w:cs="Tahoma"/>
          <w:bCs/>
          <w:color w:val="000000"/>
          <w:lang w:eastAsia="es-ES_tradnl"/>
        </w:rPr>
        <w:t xml:space="preserve">Ley Transparencia y Acceso a la Información Pública del Estado de México y </w:t>
      </w:r>
      <w:r w:rsidRPr="005414D5">
        <w:rPr>
          <w:rFonts w:ascii="Palatino Linotype" w:eastAsia="Calibri" w:hAnsi="Palatino Linotype" w:cs="Arial"/>
        </w:rPr>
        <w:t>Municipios</w:t>
      </w:r>
      <w:r w:rsidRPr="005414D5">
        <w:rPr>
          <w:rFonts w:ascii="Palatino Linotype" w:eastAsia="Calibri" w:hAnsi="Palatino Linotype" w:cs="Tahoma"/>
          <w:bCs/>
          <w:color w:val="000000"/>
          <w:lang w:eastAsia="es-ES_tradnl"/>
        </w:rPr>
        <w:t xml:space="preserve">, señala las causales por las </w:t>
      </w:r>
      <w:r w:rsidR="00A6266C">
        <w:rPr>
          <w:rFonts w:ascii="Palatino Linotype" w:eastAsia="Calibri" w:hAnsi="Palatino Linotype" w:cs="Tahoma"/>
          <w:bCs/>
          <w:color w:val="000000"/>
          <w:lang w:eastAsia="es-ES_tradnl"/>
        </w:rPr>
        <w:t>que</w:t>
      </w:r>
      <w:r w:rsidRPr="005414D5">
        <w:rPr>
          <w:rFonts w:ascii="Palatino Linotype" w:eastAsia="Calibri" w:hAnsi="Palatino Linotype" w:cs="Tahoma"/>
          <w:bCs/>
          <w:color w:val="000000"/>
          <w:lang w:eastAsia="es-ES_tradnl"/>
        </w:rPr>
        <w:t xml:space="preserve"> se puede sobreseer en todo o en parte el Recurso de Revisión;</w:t>
      </w:r>
      <w:r w:rsidRPr="005414D5">
        <w:rPr>
          <w:rFonts w:ascii="Palatino Linotype" w:eastAsia="Calibri" w:hAnsi="Palatino Linotype" w:cs="Tahoma"/>
          <w:lang w:eastAsia="es-ES_tradnl"/>
        </w:rPr>
        <w:t xml:space="preserve"> por lo que hace a la hipótesis prevista en </w:t>
      </w:r>
      <w:r w:rsidRPr="005414D5">
        <w:rPr>
          <w:rFonts w:ascii="Palatino Linotype" w:eastAsia="Calibri" w:hAnsi="Palatino Linotype" w:cs="Tahoma"/>
          <w:bCs/>
          <w:lang w:eastAsia="es-ES_tradnl"/>
        </w:rPr>
        <w:t>la fracción IV,</w:t>
      </w:r>
      <w:r w:rsidRPr="005414D5">
        <w:rPr>
          <w:rFonts w:ascii="Palatino Linotype" w:eastAsia="Calibri" w:hAnsi="Palatino Linotype" w:cs="Tahoma"/>
          <w:lang w:eastAsia="es-ES_tradnl"/>
        </w:rPr>
        <w:t xml:space="preserve"> señala</w:t>
      </w:r>
      <w:r w:rsidR="00BB5758">
        <w:rPr>
          <w:rFonts w:ascii="Palatino Linotype" w:eastAsia="Calibri" w:hAnsi="Palatino Linotype" w:cs="Tahoma"/>
          <w:lang w:eastAsia="es-ES_tradnl"/>
        </w:rPr>
        <w:t xml:space="preserve"> que</w:t>
      </w:r>
      <w:r w:rsidRPr="005414D5">
        <w:rPr>
          <w:rFonts w:ascii="Palatino Linotype" w:eastAsia="Calibri" w:hAnsi="Palatino Linotype" w:cs="Tahoma"/>
          <w:lang w:eastAsia="es-ES_tradnl"/>
        </w:rPr>
        <w:t xml:space="preserve"> una vez admitido el Recurso de Revisión, aparezca alguna causal de improcedencia en términos de la presente Ley, </w:t>
      </w:r>
      <w:r w:rsidRPr="005414D5">
        <w:rPr>
          <w:rFonts w:ascii="Palatino Linotype" w:eastAsia="Calibri" w:hAnsi="Palatino Linotype" w:cs="Tahoma"/>
          <w:bCs/>
          <w:lang w:eastAsia="es-ES_tradnl"/>
        </w:rPr>
        <w:t>resulta necesario traer a colación</w:t>
      </w:r>
      <w:r w:rsidRPr="005414D5">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5414D5">
        <w:rPr>
          <w:rFonts w:ascii="Palatino Linotype" w:eastAsia="Times New Roman" w:hAnsi="Palatino Linotype" w:cs="Arial"/>
          <w:bCs/>
        </w:rPr>
        <w:t>En ese orden de ideas, dicho artículo prevé lo siguiente:</w:t>
      </w:r>
    </w:p>
    <w:p w:rsidR="005414D5" w:rsidRPr="001F73E9" w:rsidRDefault="005414D5" w:rsidP="005414D5">
      <w:pPr>
        <w:spacing w:line="360" w:lineRule="auto"/>
        <w:jc w:val="both"/>
        <w:rPr>
          <w:rFonts w:ascii="Palatino Linotype" w:eastAsia="Times New Roman" w:hAnsi="Palatino Linotype" w:cs="Arial"/>
          <w:bCs/>
          <w:sz w:val="22"/>
        </w:rPr>
      </w:pP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
          <w:bCs/>
          <w:i/>
          <w:sz w:val="22"/>
        </w:rPr>
        <w:t xml:space="preserve">“Artículo 179. </w:t>
      </w:r>
      <w:r w:rsidRPr="001F73E9">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1F73E9" w:rsidRDefault="005414D5" w:rsidP="005414D5">
      <w:pPr>
        <w:spacing w:line="360" w:lineRule="auto"/>
        <w:ind w:left="567" w:right="567"/>
        <w:jc w:val="both"/>
        <w:rPr>
          <w:rFonts w:ascii="Palatino Linotype" w:hAnsi="Palatino Linotype" w:cs="Arial"/>
          <w:bCs/>
          <w:i/>
          <w:sz w:val="22"/>
        </w:rPr>
      </w:pP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I. La negativa a la información solicitada;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II. La clasificación de la información;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III. La declaración de inexistencia de la información;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IV. La declaración de incompetencia por el sujeto obligado;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V. La entrega de información incompleta;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lastRenderedPageBreak/>
        <w:t xml:space="preserve">VI. La entrega de información que no corresponda con lo solicitado;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VII. La falta de respuesta a una solicitud de acceso a la información;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VIII. La notificación, entrega o puesta a disposición de información en una modalidad o formato distinto al solicitado;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IX. La entrega o puesta a disposición de información en un formato incomprensible y/o no accesible para el solicitante;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X. Los costos o tiempos de entrega de la información;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XI. La falta de trámite a una solicitud;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XII. La negativa a permitir la consulta directa de la información;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 xml:space="preserve">XIII. La falta, deficiencia o insuficiencia de la fundamentación y/o motivación en la respuesta; y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XIV. La orientación a un trámite específico.</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w:t>
      </w:r>
    </w:p>
    <w:p w:rsidR="00BB5758" w:rsidRDefault="00BB5758" w:rsidP="00BB5758">
      <w:pPr>
        <w:spacing w:line="360" w:lineRule="auto"/>
        <w:ind w:right="49"/>
        <w:contextualSpacing/>
        <w:jc w:val="both"/>
        <w:rPr>
          <w:rFonts w:ascii="Palatino Linotype" w:hAnsi="Palatino Linotype" w:cs="Tahoma"/>
          <w:lang w:val="es-ES"/>
        </w:rPr>
      </w:pPr>
    </w:p>
    <w:p w:rsidR="005414D5" w:rsidRPr="005414D5" w:rsidRDefault="005414D5" w:rsidP="007B5FAE">
      <w:pPr>
        <w:numPr>
          <w:ilvl w:val="0"/>
          <w:numId w:val="1"/>
        </w:numPr>
        <w:spacing w:line="360" w:lineRule="auto"/>
        <w:ind w:left="0" w:right="49" w:firstLine="0"/>
        <w:contextualSpacing/>
        <w:jc w:val="both"/>
        <w:rPr>
          <w:rFonts w:ascii="Palatino Linotype" w:hAnsi="Palatino Linotype" w:cs="Tahoma"/>
          <w:lang w:val="es-ES"/>
        </w:rPr>
      </w:pPr>
      <w:r w:rsidRPr="005414D5">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w:t>
      </w:r>
      <w:r w:rsidR="00A6266C">
        <w:rPr>
          <w:rFonts w:ascii="Palatino Linotype" w:hAnsi="Palatino Linotype" w:cs="Tahoma"/>
          <w:lang w:val="es-ES"/>
        </w:rPr>
        <w:t>en la que</w:t>
      </w:r>
      <w:r w:rsidRPr="005414D5">
        <w:rPr>
          <w:rFonts w:ascii="Palatino Linotype" w:hAnsi="Palatino Linotype" w:cs="Tahoma"/>
          <w:lang w:val="es-ES"/>
        </w:rPr>
        <w:t xml:space="preserve"> se pretende reparar cualquier afectación al derecho de acceso a la información pública.</w:t>
      </w:r>
    </w:p>
    <w:p w:rsidR="00BB5758" w:rsidRDefault="00BB5758" w:rsidP="005414D5">
      <w:pPr>
        <w:tabs>
          <w:tab w:val="left" w:pos="4962"/>
        </w:tabs>
        <w:spacing w:line="360" w:lineRule="auto"/>
        <w:jc w:val="both"/>
        <w:rPr>
          <w:rFonts w:ascii="Palatino Linotype" w:hAnsi="Palatino Linotype" w:cs="Tahoma"/>
          <w:lang w:val="es-ES"/>
        </w:rPr>
      </w:pPr>
    </w:p>
    <w:p w:rsidR="005414D5" w:rsidRPr="005414D5" w:rsidRDefault="005414D5" w:rsidP="007B5FAE">
      <w:pPr>
        <w:numPr>
          <w:ilvl w:val="0"/>
          <w:numId w:val="1"/>
        </w:numPr>
        <w:spacing w:line="360" w:lineRule="auto"/>
        <w:ind w:left="0" w:right="49" w:firstLine="0"/>
        <w:contextualSpacing/>
        <w:jc w:val="both"/>
        <w:rPr>
          <w:rFonts w:ascii="Palatino Linotype" w:hAnsi="Palatino Linotype" w:cs="Tahoma"/>
          <w:lang w:val="es-ES"/>
        </w:rPr>
      </w:pPr>
      <w:r w:rsidRPr="005414D5">
        <w:rPr>
          <w:rFonts w:ascii="Palatino Linotype" w:hAnsi="Palatino Linotype" w:cs="Tahoma"/>
          <w:lang w:val="es-ES"/>
        </w:rPr>
        <w:t>Además, conforme al Diccionario de Transparencia y Acceso a la Información Pública y la página oficial de este Instituto (</w:t>
      </w:r>
      <w:hyperlink r:id="rId9" w:anchor="queEsRRdeIP" w:history="1">
        <w:r w:rsidRPr="005414D5">
          <w:rPr>
            <w:rFonts w:ascii="Palatino Linotype" w:hAnsi="Palatino Linotype" w:cs="Tahoma"/>
            <w:lang w:val="es-ES"/>
          </w:rPr>
          <w:t>https://www.infoem.org.mx/es/content/informacion-publica#queEsRRdeIP</w:t>
        </w:r>
      </w:hyperlink>
      <w:r w:rsidRPr="005414D5">
        <w:rPr>
          <w:rFonts w:ascii="Palatino Linotype" w:hAnsi="Palatino Linotype" w:cs="Tahoma"/>
          <w:lang w:val="es-ES"/>
        </w:rPr>
        <w:t xml:space="preserve">), el Recurso de Revisión constituye un medio reconocido en la Ley de Transparencia y Acceso a la Información Pública del Estado de México y Municipios, a través del </w:t>
      </w:r>
      <w:r w:rsidRPr="005414D5">
        <w:rPr>
          <w:rFonts w:ascii="Palatino Linotype" w:hAnsi="Palatino Linotype" w:cs="Tahoma"/>
          <w:lang w:val="es-ES"/>
        </w:rPr>
        <w:lastRenderedPageBreak/>
        <w:t>cual los Solicitantes pueden manifestar su inconformidad ante la respuesta otorgada por el Sujeto Obligado a una solicitud de información pública.</w:t>
      </w:r>
    </w:p>
    <w:p w:rsidR="00CC14BA" w:rsidRDefault="00CC14BA" w:rsidP="00CC14BA">
      <w:pPr>
        <w:spacing w:line="360" w:lineRule="auto"/>
        <w:ind w:right="49"/>
        <w:contextualSpacing/>
        <w:jc w:val="both"/>
        <w:rPr>
          <w:rFonts w:ascii="Palatino Linotype" w:hAnsi="Palatino Linotype" w:cs="Tahoma"/>
          <w:lang w:val="es-ES"/>
        </w:rPr>
      </w:pPr>
    </w:p>
    <w:p w:rsidR="005414D5" w:rsidRPr="00DC6260" w:rsidRDefault="005414D5" w:rsidP="007B5FAE">
      <w:pPr>
        <w:numPr>
          <w:ilvl w:val="0"/>
          <w:numId w:val="1"/>
        </w:numPr>
        <w:spacing w:line="360" w:lineRule="auto"/>
        <w:ind w:left="0" w:right="49" w:firstLine="0"/>
        <w:contextualSpacing/>
        <w:jc w:val="both"/>
        <w:rPr>
          <w:rFonts w:ascii="Palatino Linotype" w:hAnsi="Palatino Linotype" w:cs="Tahoma"/>
          <w:lang w:val="es-ES"/>
        </w:rPr>
      </w:pPr>
      <w:r w:rsidRPr="005414D5">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5414D5">
        <w:rPr>
          <w:rFonts w:ascii="Palatino Linotype" w:hAnsi="Palatino Linotype" w:cs="Tahoma"/>
          <w:b/>
          <w:u w:val="single"/>
          <w:lang w:val="es-ES"/>
        </w:rPr>
        <w:t>a una solicitud de información específica.</w:t>
      </w:r>
    </w:p>
    <w:p w:rsidR="00DC6260" w:rsidRDefault="00DC6260" w:rsidP="00DC6260">
      <w:pPr>
        <w:pStyle w:val="Prrafodelista"/>
        <w:rPr>
          <w:rFonts w:ascii="Palatino Linotype" w:hAnsi="Palatino Linotype" w:cs="Tahoma"/>
          <w:lang w:val="es-ES"/>
        </w:rPr>
      </w:pPr>
    </w:p>
    <w:p w:rsidR="005414D5" w:rsidRPr="005414D5" w:rsidRDefault="005414D5" w:rsidP="007B5FAE">
      <w:pPr>
        <w:numPr>
          <w:ilvl w:val="0"/>
          <w:numId w:val="1"/>
        </w:numPr>
        <w:spacing w:line="360" w:lineRule="auto"/>
        <w:ind w:left="0" w:right="49" w:firstLine="0"/>
        <w:contextualSpacing/>
        <w:jc w:val="both"/>
        <w:rPr>
          <w:rFonts w:ascii="Palatino Linotype" w:hAnsi="Palatino Linotype" w:cs="Tahoma"/>
          <w:bCs/>
          <w:color w:val="000000"/>
        </w:rPr>
      </w:pPr>
      <w:r w:rsidRPr="005414D5">
        <w:rPr>
          <w:rFonts w:ascii="Palatino Linotype" w:hAnsi="Palatino Linotype" w:cs="Tahoma"/>
          <w:bCs/>
          <w:iCs/>
          <w:lang w:val="es-ES"/>
        </w:rPr>
        <w:t xml:space="preserve">Con base en lo anterior, y a efecto de verificar si el presente Recurso de Revisión actualiza alguna causal de procedencia del artículo 179 de la Ley de la Materia citado en párrafos que </w:t>
      </w:r>
      <w:r w:rsidRPr="00BB5758">
        <w:rPr>
          <w:rFonts w:ascii="Palatino Linotype" w:hAnsi="Palatino Linotype" w:cs="Tahoma"/>
          <w:lang w:val="es-ES"/>
        </w:rPr>
        <w:t>anteceden</w:t>
      </w:r>
      <w:r w:rsidRPr="005414D5">
        <w:rPr>
          <w:rFonts w:ascii="Palatino Linotype" w:hAnsi="Palatino Linotype" w:cs="Tahoma"/>
          <w:bCs/>
          <w:iCs/>
          <w:lang w:val="es-ES"/>
        </w:rPr>
        <w:t xml:space="preserve">, es necesario precisar que </w:t>
      </w:r>
      <w:r w:rsidR="00BB5758">
        <w:rPr>
          <w:rFonts w:ascii="Palatino Linotype" w:hAnsi="Palatino Linotype" w:cs="Tahoma"/>
          <w:bCs/>
          <w:color w:val="000000"/>
        </w:rPr>
        <w:t xml:space="preserve">en </w:t>
      </w:r>
      <w:r w:rsidRPr="005414D5">
        <w:rPr>
          <w:rFonts w:ascii="Palatino Linotype" w:hAnsi="Palatino Linotype" w:cs="Tahoma"/>
          <w:bCs/>
          <w:color w:val="000000"/>
        </w:rPr>
        <w:t>l</w:t>
      </w:r>
      <w:r w:rsidR="00BB5758">
        <w:rPr>
          <w:rFonts w:ascii="Palatino Linotype" w:hAnsi="Palatino Linotype" w:cs="Tahoma"/>
          <w:bCs/>
          <w:color w:val="000000"/>
        </w:rPr>
        <w:t>os</w:t>
      </w:r>
      <w:r w:rsidRPr="005414D5">
        <w:rPr>
          <w:rFonts w:ascii="Palatino Linotype" w:hAnsi="Palatino Linotype" w:cs="Tahoma"/>
          <w:bCs/>
          <w:color w:val="000000"/>
        </w:rPr>
        <w:t xml:space="preserve"> expediente</w:t>
      </w:r>
      <w:r w:rsidR="00BB5758">
        <w:rPr>
          <w:rFonts w:ascii="Palatino Linotype" w:hAnsi="Palatino Linotype" w:cs="Tahoma"/>
          <w:bCs/>
          <w:color w:val="000000"/>
        </w:rPr>
        <w:t>s</w:t>
      </w:r>
      <w:r w:rsidRPr="005414D5">
        <w:rPr>
          <w:rFonts w:ascii="Palatino Linotype" w:hAnsi="Palatino Linotype" w:cs="Tahoma"/>
          <w:bCs/>
          <w:color w:val="000000"/>
        </w:rPr>
        <w:t xml:space="preserve"> con número de folio </w:t>
      </w:r>
      <w:r w:rsidR="00BB5758">
        <w:rPr>
          <w:rFonts w:ascii="Palatino Linotype" w:eastAsia="Calibri" w:hAnsi="Palatino Linotype" w:cs="Tahoma"/>
        </w:rPr>
        <w:t>referidos en el anterior Párrafo 1</w:t>
      </w:r>
      <w:r w:rsidRPr="005414D5">
        <w:rPr>
          <w:rFonts w:ascii="Palatino Linotype" w:hAnsi="Palatino Linotype" w:cs="Tahoma"/>
          <w:bCs/>
          <w:color w:val="000000"/>
        </w:rPr>
        <w:t xml:space="preserve">, se dictó </w:t>
      </w:r>
      <w:r w:rsidR="00BB5758">
        <w:rPr>
          <w:rFonts w:ascii="Palatino Linotype" w:hAnsi="Palatino Linotype" w:cs="Tahoma"/>
          <w:bCs/>
          <w:color w:val="000000"/>
        </w:rPr>
        <w:t xml:space="preserve">una </w:t>
      </w:r>
      <w:r w:rsidRPr="005414D5">
        <w:rPr>
          <w:rFonts w:ascii="Palatino Linotype" w:hAnsi="Palatino Linotype" w:cs="Tahoma"/>
          <w:bCs/>
          <w:color w:val="000000"/>
        </w:rPr>
        <w:t xml:space="preserve">Resolución, en la </w:t>
      </w:r>
      <w:r w:rsidR="00A6266C">
        <w:rPr>
          <w:rFonts w:ascii="Palatino Linotype" w:hAnsi="Palatino Linotype" w:cs="Tahoma"/>
          <w:bCs/>
          <w:color w:val="000000"/>
        </w:rPr>
        <w:t>que</w:t>
      </w:r>
      <w:r w:rsidRPr="005414D5">
        <w:rPr>
          <w:rFonts w:ascii="Palatino Linotype" w:hAnsi="Palatino Linotype" w:cs="Tahoma"/>
          <w:bCs/>
          <w:color w:val="000000"/>
        </w:rPr>
        <w:t xml:space="preserve"> se determinó como causal de procedencia, la fracción VII, del artículo 179 de la Ley de Transparencia y Acceso a la Información Pública del Estado de México y Municipios, es decir, de la falta de respuesta; además, se concluyó </w:t>
      </w:r>
      <w:r w:rsidRPr="005414D5">
        <w:rPr>
          <w:rFonts w:ascii="Palatino Linotype" w:hAnsi="Palatino Linotype" w:cs="Tahoma"/>
          <w:b/>
          <w:color w:val="000000"/>
        </w:rPr>
        <w:t xml:space="preserve">ORDENAR </w:t>
      </w:r>
      <w:r w:rsidRPr="005414D5">
        <w:rPr>
          <w:rFonts w:ascii="Palatino Linotype" w:hAnsi="Palatino Linotype" w:cs="Tahoma"/>
          <w:bCs/>
          <w:color w:val="000000"/>
        </w:rPr>
        <w:t xml:space="preserve">al Ayuntamiento de </w:t>
      </w:r>
      <w:r w:rsidR="00BB5758">
        <w:rPr>
          <w:rFonts w:ascii="Palatino Linotype" w:hAnsi="Palatino Linotype" w:cs="Tahoma"/>
          <w:bCs/>
          <w:color w:val="000000"/>
        </w:rPr>
        <w:t>Chalco</w:t>
      </w:r>
      <w:r w:rsidRPr="005414D5">
        <w:rPr>
          <w:rFonts w:ascii="Palatino Linotype" w:hAnsi="Palatino Linotype" w:cs="Tahoma"/>
          <w:bCs/>
          <w:color w:val="000000"/>
        </w:rPr>
        <w:t>, a través del Sistema de Acceso a la Información Mexiquense (SAIMEX), dar trámite y respuesta a la solicitud de información.</w:t>
      </w:r>
    </w:p>
    <w:p w:rsidR="005414D5" w:rsidRPr="005414D5" w:rsidRDefault="005414D5" w:rsidP="005414D5">
      <w:pPr>
        <w:spacing w:line="360" w:lineRule="auto"/>
        <w:contextualSpacing/>
        <w:jc w:val="both"/>
        <w:rPr>
          <w:rFonts w:ascii="Palatino Linotype" w:hAnsi="Palatino Linotype" w:cs="Tahoma"/>
          <w:bCs/>
          <w:color w:val="000000"/>
        </w:rPr>
      </w:pPr>
    </w:p>
    <w:p w:rsidR="005414D5" w:rsidRPr="005414D5" w:rsidRDefault="005414D5" w:rsidP="007B5FAE">
      <w:pPr>
        <w:numPr>
          <w:ilvl w:val="0"/>
          <w:numId w:val="1"/>
        </w:numPr>
        <w:spacing w:line="360" w:lineRule="auto"/>
        <w:ind w:left="0" w:right="49" w:firstLine="0"/>
        <w:contextualSpacing/>
        <w:jc w:val="both"/>
        <w:rPr>
          <w:rFonts w:ascii="Palatino Linotype" w:hAnsi="Palatino Linotype"/>
          <w:i/>
          <w:iCs/>
        </w:rPr>
      </w:pPr>
      <w:r w:rsidRPr="005414D5">
        <w:rPr>
          <w:rFonts w:ascii="Palatino Linotype" w:hAnsi="Palatino Linotype" w:cs="Tahoma"/>
          <w:bCs/>
          <w:color w:val="000000"/>
        </w:rPr>
        <w:t xml:space="preserve">Asimismo, se le hizo del conocimiento al Recurrente que tenía derecho a interponer nuevamente Recurso de Revisión ante este Instituto, por la respuesta que diera el Sujeto </w:t>
      </w:r>
      <w:r w:rsidRPr="00BB5758">
        <w:rPr>
          <w:rFonts w:ascii="Palatino Linotype" w:hAnsi="Palatino Linotype" w:cs="Tahoma"/>
          <w:bCs/>
          <w:iCs/>
          <w:lang w:val="es-ES"/>
        </w:rPr>
        <w:t>Obligado</w:t>
      </w:r>
      <w:r w:rsidRPr="005414D5">
        <w:rPr>
          <w:rFonts w:ascii="Palatino Linotype" w:hAnsi="Palatino Linotype" w:cs="Tahoma"/>
          <w:bCs/>
          <w:color w:val="000000"/>
        </w:rPr>
        <w:t xml:space="preserve">, en cumplimiento a la Resolución. Sobre el tema, el último </w:t>
      </w:r>
      <w:r w:rsidRPr="005414D5">
        <w:rPr>
          <w:rFonts w:ascii="Palatino Linotype" w:hAnsi="Palatino Linotype" w:cs="Tahoma"/>
          <w:bCs/>
          <w:color w:val="000000"/>
        </w:rPr>
        <w:lastRenderedPageBreak/>
        <w:t>párrafo del artículo 179 de la Ley de Transparencia y Acceso a la Información Pública del Estado de México y Municipios, precisa lo siguiente:</w:t>
      </w:r>
    </w:p>
    <w:p w:rsidR="003E42AE" w:rsidRPr="001F73E9" w:rsidRDefault="003E42AE" w:rsidP="005414D5">
      <w:pPr>
        <w:spacing w:line="360" w:lineRule="auto"/>
        <w:ind w:left="567" w:right="567"/>
        <w:jc w:val="both"/>
        <w:rPr>
          <w:rFonts w:ascii="Palatino Linotype" w:hAnsi="Palatino Linotype" w:cs="Arial"/>
          <w:b/>
          <w:bCs/>
          <w:i/>
          <w:sz w:val="22"/>
        </w:rPr>
      </w:pP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
          <w:bCs/>
          <w:i/>
          <w:sz w:val="22"/>
        </w:rPr>
        <w:t xml:space="preserve">“Artículo 179. </w:t>
      </w:r>
      <w:r w:rsidRPr="001F73E9">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w:t>
      </w:r>
    </w:p>
    <w:p w:rsidR="005414D5" w:rsidRPr="001F73E9" w:rsidRDefault="005414D5" w:rsidP="005414D5">
      <w:pPr>
        <w:spacing w:line="360" w:lineRule="auto"/>
        <w:ind w:left="567" w:right="567"/>
        <w:jc w:val="both"/>
        <w:rPr>
          <w:rFonts w:ascii="Palatino Linotype" w:hAnsi="Palatino Linotype" w:cs="Arial"/>
          <w:bCs/>
          <w:i/>
          <w:sz w:val="22"/>
        </w:rPr>
      </w:pPr>
      <w:r w:rsidRPr="001F73E9">
        <w:rPr>
          <w:rFonts w:ascii="Palatino Linotype" w:hAnsi="Palatino Linotype" w:cs="Arial"/>
          <w:bCs/>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1F73E9" w:rsidRDefault="00BB5758" w:rsidP="00BB5758">
      <w:pPr>
        <w:spacing w:line="360" w:lineRule="auto"/>
        <w:ind w:right="49"/>
        <w:contextualSpacing/>
        <w:jc w:val="both"/>
        <w:rPr>
          <w:rFonts w:ascii="Palatino Linotype" w:hAnsi="Palatino Linotype" w:cs="Tahoma"/>
          <w:bCs/>
          <w:iCs/>
          <w:sz w:val="22"/>
          <w:lang w:val="es-ES"/>
        </w:rPr>
      </w:pPr>
    </w:p>
    <w:p w:rsidR="005414D5" w:rsidRDefault="005414D5" w:rsidP="007B5FAE">
      <w:pPr>
        <w:numPr>
          <w:ilvl w:val="0"/>
          <w:numId w:val="1"/>
        </w:numPr>
        <w:spacing w:line="360" w:lineRule="auto"/>
        <w:ind w:left="0" w:right="49" w:firstLine="0"/>
        <w:contextualSpacing/>
        <w:jc w:val="both"/>
        <w:rPr>
          <w:rFonts w:ascii="Palatino Linotype" w:hAnsi="Palatino Linotype" w:cs="Tahoma"/>
          <w:bCs/>
          <w:iCs/>
          <w:lang w:val="es-ES"/>
        </w:rPr>
      </w:pPr>
      <w:r w:rsidRPr="005414D5">
        <w:rPr>
          <w:rFonts w:ascii="Palatino Linotype" w:hAnsi="Palatino Linotype" w:cs="Tahoma"/>
          <w:bCs/>
          <w:iCs/>
          <w:lang w:val="es-ES"/>
        </w:rPr>
        <w:t>Conforme a lo anterior, se logra vislumbrar que se puede interponer un nuevo Recurso de Revisión, únicamente ante las respuestas que den los Sujetos Obligados en cumplimiento a las resoluciones de este Instituto, que hayan derivado de un Medio de Impugnación en donde la causal de procedencia fuera alguna de las fracciones referidas en el último párrafo, del artículo multicitado.</w:t>
      </w:r>
    </w:p>
    <w:p w:rsidR="00BB5758" w:rsidRPr="005414D5" w:rsidRDefault="00BB5758" w:rsidP="00BB5758">
      <w:pPr>
        <w:spacing w:line="360" w:lineRule="auto"/>
        <w:ind w:right="49"/>
        <w:contextualSpacing/>
        <w:jc w:val="both"/>
        <w:rPr>
          <w:rFonts w:ascii="Palatino Linotype" w:hAnsi="Palatino Linotype" w:cs="Tahoma"/>
          <w:bCs/>
          <w:iCs/>
          <w:lang w:val="es-ES"/>
        </w:rPr>
      </w:pPr>
    </w:p>
    <w:p w:rsidR="005414D5" w:rsidRPr="005414D5" w:rsidRDefault="005414D5" w:rsidP="007B5FAE">
      <w:pPr>
        <w:numPr>
          <w:ilvl w:val="0"/>
          <w:numId w:val="1"/>
        </w:numPr>
        <w:spacing w:line="360" w:lineRule="auto"/>
        <w:ind w:left="0" w:right="49" w:firstLine="0"/>
        <w:contextualSpacing/>
        <w:jc w:val="both"/>
        <w:rPr>
          <w:rFonts w:ascii="Palatino Linotype" w:hAnsi="Palatino Linotype" w:cs="Tahoma"/>
          <w:bCs/>
          <w:iCs/>
          <w:lang w:val="es-ES"/>
        </w:rPr>
      </w:pPr>
      <w:r w:rsidRPr="005414D5">
        <w:rPr>
          <w:rFonts w:ascii="Palatino Linotype" w:hAnsi="Palatino Linotype" w:cs="Tahoma"/>
          <w:bCs/>
          <w:iCs/>
          <w:lang w:val="es-ES"/>
        </w:rPr>
        <w:t>Ahora bien, d</w:t>
      </w:r>
      <w:r w:rsidR="003E42AE">
        <w:rPr>
          <w:rFonts w:ascii="Palatino Linotype" w:hAnsi="Palatino Linotype" w:cs="Tahoma"/>
          <w:bCs/>
          <w:iCs/>
          <w:lang w:val="es-ES"/>
        </w:rPr>
        <w:t xml:space="preserve">e las constancias que obran en </w:t>
      </w:r>
      <w:r w:rsidRPr="005414D5">
        <w:rPr>
          <w:rFonts w:ascii="Palatino Linotype" w:hAnsi="Palatino Linotype" w:cs="Tahoma"/>
          <w:bCs/>
          <w:iCs/>
          <w:lang w:val="es-ES"/>
        </w:rPr>
        <w:t>l</w:t>
      </w:r>
      <w:r w:rsidR="003E42AE">
        <w:rPr>
          <w:rFonts w:ascii="Palatino Linotype" w:hAnsi="Palatino Linotype" w:cs="Tahoma"/>
          <w:bCs/>
          <w:iCs/>
          <w:lang w:val="es-ES"/>
        </w:rPr>
        <w:t>os</w:t>
      </w:r>
      <w:r w:rsidRPr="005414D5">
        <w:rPr>
          <w:rFonts w:ascii="Palatino Linotype" w:hAnsi="Palatino Linotype" w:cs="Tahoma"/>
          <w:bCs/>
          <w:iCs/>
          <w:lang w:val="es-ES"/>
        </w:rPr>
        <w:t xml:space="preserve"> expediente</w:t>
      </w:r>
      <w:r w:rsidR="003E42AE">
        <w:rPr>
          <w:rFonts w:ascii="Palatino Linotype" w:hAnsi="Palatino Linotype" w:cs="Tahoma"/>
          <w:bCs/>
          <w:iCs/>
          <w:lang w:val="es-ES"/>
        </w:rPr>
        <w:t>s electrónicos en que se actúa</w:t>
      </w:r>
      <w:r w:rsidRPr="005414D5">
        <w:rPr>
          <w:rFonts w:ascii="Palatino Linotype" w:hAnsi="Palatino Linotype" w:cs="Tahoma"/>
          <w:bCs/>
          <w:iCs/>
          <w:lang w:val="es-ES"/>
        </w:rPr>
        <w:t xml:space="preserve">, se logra vislumbrar que el Sujeto Obligado fue omiso dar cumplimiento a la </w:t>
      </w:r>
      <w:r w:rsidR="003E42AE">
        <w:rPr>
          <w:rFonts w:ascii="Palatino Linotype" w:hAnsi="Palatino Linotype" w:cs="Tahoma"/>
          <w:bCs/>
          <w:iCs/>
          <w:lang w:val="es-ES"/>
        </w:rPr>
        <w:t>r</w:t>
      </w:r>
      <w:r w:rsidRPr="005414D5">
        <w:rPr>
          <w:rFonts w:ascii="Palatino Linotype" w:hAnsi="Palatino Linotype" w:cs="Tahoma"/>
          <w:bCs/>
          <w:iCs/>
          <w:lang w:val="es-ES"/>
        </w:rPr>
        <w:t>esolución de</w:t>
      </w:r>
      <w:r w:rsidR="00BB5758">
        <w:rPr>
          <w:rFonts w:ascii="Palatino Linotype" w:hAnsi="Palatino Linotype" w:cs="Tahoma"/>
          <w:bCs/>
          <w:iCs/>
          <w:lang w:val="es-ES"/>
        </w:rPr>
        <w:t xml:space="preserve"> </w:t>
      </w:r>
      <w:r w:rsidRPr="005414D5">
        <w:rPr>
          <w:rFonts w:ascii="Palatino Linotype" w:hAnsi="Palatino Linotype" w:cs="Tahoma"/>
          <w:bCs/>
          <w:iCs/>
          <w:lang w:val="es-ES"/>
        </w:rPr>
        <w:t>l</w:t>
      </w:r>
      <w:r w:rsidR="00BB5758">
        <w:rPr>
          <w:rFonts w:ascii="Palatino Linotype" w:hAnsi="Palatino Linotype" w:cs="Tahoma"/>
          <w:bCs/>
          <w:iCs/>
          <w:lang w:val="es-ES"/>
        </w:rPr>
        <w:t>os</w:t>
      </w:r>
      <w:r w:rsidRPr="005414D5">
        <w:rPr>
          <w:rFonts w:ascii="Palatino Linotype" w:hAnsi="Palatino Linotype" w:cs="Tahoma"/>
          <w:bCs/>
          <w:iCs/>
          <w:lang w:val="es-ES"/>
        </w:rPr>
        <w:t xml:space="preserve"> </w:t>
      </w:r>
      <w:r w:rsidR="003E42AE" w:rsidRPr="005414D5">
        <w:rPr>
          <w:rFonts w:ascii="Palatino Linotype" w:hAnsi="Palatino Linotype" w:cs="Tahoma"/>
          <w:bCs/>
          <w:iCs/>
          <w:lang w:val="es-ES"/>
        </w:rPr>
        <w:t>recurso</w:t>
      </w:r>
      <w:r w:rsidR="003E42AE">
        <w:rPr>
          <w:rFonts w:ascii="Palatino Linotype" w:hAnsi="Palatino Linotype" w:cs="Tahoma"/>
          <w:bCs/>
          <w:iCs/>
          <w:lang w:val="es-ES"/>
        </w:rPr>
        <w:t>s</w:t>
      </w:r>
      <w:r w:rsidR="003E42AE" w:rsidRPr="005414D5">
        <w:rPr>
          <w:rFonts w:ascii="Palatino Linotype" w:hAnsi="Palatino Linotype" w:cs="Tahoma"/>
          <w:bCs/>
          <w:iCs/>
          <w:lang w:val="es-ES"/>
        </w:rPr>
        <w:t xml:space="preserve"> de revisión </w:t>
      </w:r>
      <w:r w:rsidR="003E42AE">
        <w:rPr>
          <w:rFonts w:ascii="Palatino Linotype" w:hAnsi="Palatino Linotype" w:cs="Tahoma"/>
          <w:bCs/>
          <w:iCs/>
          <w:lang w:val="es-ES"/>
        </w:rPr>
        <w:t xml:space="preserve">que en su momento </w:t>
      </w:r>
      <w:r w:rsidR="00BB5758">
        <w:rPr>
          <w:rFonts w:ascii="Palatino Linotype" w:hAnsi="Palatino Linotype" w:cs="Tahoma"/>
          <w:bCs/>
          <w:iCs/>
          <w:lang w:val="es-ES"/>
        </w:rPr>
        <w:t>fueron objeto de acumulación;</w:t>
      </w:r>
      <w:r w:rsidRPr="005414D5">
        <w:rPr>
          <w:rFonts w:ascii="Palatino Linotype" w:hAnsi="Palatino Linotype" w:cs="Tahoma"/>
          <w:bCs/>
          <w:iCs/>
          <w:lang w:val="es-ES"/>
        </w:rPr>
        <w:t xml:space="preserve"> es decir, no había emitido respuesta a la fecha de interposición del segundo </w:t>
      </w:r>
      <w:r w:rsidR="003E42AE" w:rsidRPr="005414D5">
        <w:rPr>
          <w:rFonts w:ascii="Palatino Linotype" w:hAnsi="Palatino Linotype" w:cs="Tahoma"/>
          <w:bCs/>
          <w:iCs/>
          <w:lang w:val="es-ES"/>
        </w:rPr>
        <w:t>medio de impugnación</w:t>
      </w:r>
      <w:r w:rsidRPr="005414D5">
        <w:rPr>
          <w:rFonts w:ascii="Palatino Linotype" w:hAnsi="Palatino Linotype" w:cs="Tahoma"/>
          <w:bCs/>
          <w:iCs/>
          <w:lang w:val="es-ES"/>
        </w:rPr>
        <w:t>.</w:t>
      </w:r>
    </w:p>
    <w:p w:rsidR="00BB5758" w:rsidRDefault="00BB5758" w:rsidP="005414D5">
      <w:pPr>
        <w:spacing w:line="360" w:lineRule="auto"/>
        <w:jc w:val="both"/>
        <w:rPr>
          <w:rFonts w:ascii="Palatino Linotype" w:eastAsia="Calibri" w:hAnsi="Palatino Linotype" w:cs="Tahoma"/>
          <w:color w:val="0D0D0D" w:themeColor="text1" w:themeTint="F2"/>
        </w:rPr>
      </w:pPr>
    </w:p>
    <w:p w:rsidR="005414D5" w:rsidRPr="005414D5" w:rsidRDefault="003E42AE" w:rsidP="007B5FAE">
      <w:pPr>
        <w:numPr>
          <w:ilvl w:val="0"/>
          <w:numId w:val="1"/>
        </w:numPr>
        <w:spacing w:line="360" w:lineRule="auto"/>
        <w:ind w:left="0" w:right="49" w:firstLine="0"/>
        <w:contextualSpacing/>
        <w:jc w:val="both"/>
        <w:rPr>
          <w:rFonts w:ascii="Palatino Linotype" w:eastAsia="Calibri" w:hAnsi="Palatino Linotype" w:cs="Tahoma"/>
          <w:color w:val="0D0D0D" w:themeColor="text1" w:themeTint="F2"/>
        </w:rPr>
      </w:pPr>
      <w:r>
        <w:rPr>
          <w:rFonts w:ascii="Palatino Linotype" w:eastAsia="Calibri" w:hAnsi="Palatino Linotype" w:cs="Tahoma"/>
          <w:color w:val="0D0D0D" w:themeColor="text1" w:themeTint="F2"/>
        </w:rPr>
        <w:lastRenderedPageBreak/>
        <w:t>En tal virtud, se advierte que</w:t>
      </w:r>
      <w:r w:rsidR="005414D5" w:rsidRPr="005414D5">
        <w:rPr>
          <w:rFonts w:ascii="Palatino Linotype" w:eastAsia="Calibri" w:hAnsi="Palatino Linotype" w:cs="Tahoma"/>
          <w:color w:val="0D0D0D" w:themeColor="text1" w:themeTint="F2"/>
        </w:rPr>
        <w:t xml:space="preserve"> al momento de presentar el </w:t>
      </w:r>
      <w:r w:rsidRPr="005414D5">
        <w:rPr>
          <w:rFonts w:ascii="Palatino Linotype" w:eastAsia="Calibri" w:hAnsi="Palatino Linotype" w:cs="Tahoma"/>
          <w:color w:val="0D0D0D" w:themeColor="text1" w:themeTint="F2"/>
        </w:rPr>
        <w:t>segundo recurso de revisión, n</w:t>
      </w:r>
      <w:r w:rsidR="005414D5" w:rsidRPr="005414D5">
        <w:rPr>
          <w:rFonts w:ascii="Palatino Linotype" w:eastAsia="Calibri" w:hAnsi="Palatino Linotype" w:cs="Tahoma"/>
          <w:color w:val="0D0D0D" w:themeColor="text1" w:themeTint="F2"/>
        </w:rPr>
        <w:t>o se configuraba ninguna causal de procedencia</w:t>
      </w:r>
      <w:r>
        <w:rPr>
          <w:rFonts w:ascii="Palatino Linotype" w:eastAsia="Calibri" w:hAnsi="Palatino Linotype" w:cs="Tahoma"/>
          <w:color w:val="0D0D0D" w:themeColor="text1" w:themeTint="F2"/>
        </w:rPr>
        <w:t>;</w:t>
      </w:r>
      <w:r w:rsidR="005414D5" w:rsidRPr="005414D5">
        <w:rPr>
          <w:rFonts w:ascii="Palatino Linotype" w:eastAsia="Calibri" w:hAnsi="Palatino Linotype" w:cs="Tahoma"/>
          <w:color w:val="0D0D0D" w:themeColor="text1" w:themeTint="F2"/>
        </w:rPr>
        <w:t xml:space="preserve"> toda vez que como se señaló el Sujeto Obligado no había emitido alguna respuesta ante la </w:t>
      </w:r>
      <w:r w:rsidR="00A6266C">
        <w:rPr>
          <w:rFonts w:ascii="Palatino Linotype" w:eastAsia="Calibri" w:hAnsi="Palatino Linotype" w:cs="Tahoma"/>
          <w:color w:val="0D0D0D" w:themeColor="text1" w:themeTint="F2"/>
        </w:rPr>
        <w:t>que</w:t>
      </w:r>
      <w:r w:rsidR="005414D5" w:rsidRPr="005414D5">
        <w:rPr>
          <w:rFonts w:ascii="Palatino Linotype" w:eastAsia="Calibri" w:hAnsi="Palatino Linotype" w:cs="Tahoma"/>
          <w:color w:val="0D0D0D" w:themeColor="text1" w:themeTint="F2"/>
        </w:rPr>
        <w:t xml:space="preserve"> se pudiera inconformar el Particular.</w:t>
      </w:r>
    </w:p>
    <w:p w:rsidR="005414D5" w:rsidRPr="005414D5" w:rsidRDefault="005414D5" w:rsidP="005414D5">
      <w:pPr>
        <w:spacing w:line="360" w:lineRule="auto"/>
        <w:jc w:val="both"/>
        <w:rPr>
          <w:rFonts w:ascii="Palatino Linotype" w:eastAsia="Calibri" w:hAnsi="Palatino Linotype" w:cs="Tahoma"/>
          <w:color w:val="0D0D0D" w:themeColor="text1" w:themeTint="F2"/>
        </w:rPr>
      </w:pPr>
    </w:p>
    <w:p w:rsidR="005414D5" w:rsidRPr="00BB5758" w:rsidRDefault="00D60F5E" w:rsidP="007B5FAE">
      <w:pPr>
        <w:numPr>
          <w:ilvl w:val="0"/>
          <w:numId w:val="1"/>
        </w:numPr>
        <w:spacing w:line="360" w:lineRule="auto"/>
        <w:ind w:left="0" w:right="49" w:firstLine="0"/>
        <w:contextualSpacing/>
        <w:jc w:val="both"/>
        <w:rPr>
          <w:rFonts w:ascii="Palatino Linotype" w:eastAsia="Calibri" w:hAnsi="Palatino Linotype" w:cs="Tahoma"/>
          <w:b/>
          <w:bCs/>
          <w:color w:val="0D0D0D" w:themeColor="text1" w:themeTint="F2"/>
        </w:rPr>
      </w:pPr>
      <w:r>
        <w:rPr>
          <w:rFonts w:ascii="Palatino Linotype" w:eastAsia="Calibri" w:hAnsi="Palatino Linotype" w:cs="Tahoma"/>
          <w:color w:val="0D0D0D" w:themeColor="text1" w:themeTint="F2"/>
        </w:rPr>
        <w:t xml:space="preserve">En otras palabras, </w:t>
      </w:r>
      <w:r w:rsidR="005414D5" w:rsidRPr="00BB5758">
        <w:rPr>
          <w:rFonts w:ascii="Palatino Linotype" w:eastAsia="Calibri" w:hAnsi="Palatino Linotype" w:cs="Tahoma"/>
          <w:color w:val="0D0D0D" w:themeColor="text1" w:themeTint="F2"/>
        </w:rPr>
        <w:t>l</w:t>
      </w:r>
      <w:r>
        <w:rPr>
          <w:rFonts w:ascii="Palatino Linotype" w:eastAsia="Calibri" w:hAnsi="Palatino Linotype" w:cs="Tahoma"/>
          <w:color w:val="0D0D0D" w:themeColor="text1" w:themeTint="F2"/>
        </w:rPr>
        <w:t>a</w:t>
      </w:r>
      <w:r w:rsidR="005414D5" w:rsidRPr="00BB5758">
        <w:rPr>
          <w:rFonts w:ascii="Palatino Linotype" w:eastAsia="Calibri" w:hAnsi="Palatino Linotype" w:cs="Tahoma"/>
          <w:color w:val="0D0D0D" w:themeColor="text1" w:themeTint="F2"/>
        </w:rPr>
        <w:t xml:space="preserve"> Particular interpuso el </w:t>
      </w:r>
      <w:r w:rsidRPr="00BB5758">
        <w:rPr>
          <w:rFonts w:ascii="Palatino Linotype" w:eastAsia="Calibri" w:hAnsi="Palatino Linotype" w:cs="Tahoma"/>
          <w:color w:val="0D0D0D" w:themeColor="text1" w:themeTint="F2"/>
        </w:rPr>
        <w:t xml:space="preserve">medio de impugnación </w:t>
      </w:r>
      <w:r w:rsidR="005414D5" w:rsidRPr="00BB5758">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BB5758">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Pr>
          <w:rFonts w:ascii="Palatino Linotype" w:hAnsi="Palatino Linotype" w:cs="Tahoma"/>
          <w:bCs/>
          <w:color w:val="000000"/>
        </w:rPr>
        <w:t>ón primigenio.</w:t>
      </w:r>
    </w:p>
    <w:p w:rsidR="00BB5758" w:rsidRDefault="00BB5758" w:rsidP="00BB5758">
      <w:pPr>
        <w:pStyle w:val="Prrafodelista"/>
        <w:rPr>
          <w:rFonts w:ascii="Palatino Linotype" w:eastAsia="Calibri" w:hAnsi="Palatino Linotype" w:cs="Tahoma"/>
          <w:b/>
          <w:bCs/>
          <w:color w:val="0D0D0D" w:themeColor="text1" w:themeTint="F2"/>
        </w:rPr>
      </w:pPr>
    </w:p>
    <w:p w:rsidR="005414D5" w:rsidRPr="005414D5" w:rsidRDefault="005414D5" w:rsidP="007B5FAE">
      <w:pPr>
        <w:numPr>
          <w:ilvl w:val="0"/>
          <w:numId w:val="1"/>
        </w:numPr>
        <w:spacing w:line="360" w:lineRule="auto"/>
        <w:ind w:left="0" w:right="49" w:firstLine="0"/>
        <w:contextualSpacing/>
        <w:jc w:val="both"/>
        <w:rPr>
          <w:rFonts w:ascii="Palatino Linotype" w:eastAsia="Calibri" w:hAnsi="Palatino Linotype" w:cs="Tahoma"/>
          <w:bCs/>
          <w:color w:val="0D0D0D" w:themeColor="text1" w:themeTint="F2"/>
        </w:rPr>
      </w:pPr>
      <w:r w:rsidRPr="005414D5">
        <w:rPr>
          <w:rFonts w:ascii="Palatino Linotype" w:eastAsia="Calibri" w:hAnsi="Palatino Linotype" w:cs="Tahoma"/>
          <w:bCs/>
          <w:color w:val="0D0D0D" w:themeColor="text1" w:themeTint="F2"/>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rsidR="005414D5" w:rsidRPr="005414D5" w:rsidRDefault="005414D5" w:rsidP="005414D5">
      <w:pPr>
        <w:spacing w:line="360" w:lineRule="auto"/>
        <w:jc w:val="both"/>
        <w:rPr>
          <w:rFonts w:ascii="Palatino Linotype" w:eastAsia="Calibri" w:hAnsi="Palatino Linotype" w:cs="Tahoma"/>
          <w:bCs/>
          <w:color w:val="0D0D0D" w:themeColor="text1" w:themeTint="F2"/>
        </w:rPr>
      </w:pPr>
    </w:p>
    <w:p w:rsidR="005414D5" w:rsidRPr="005414D5" w:rsidRDefault="005414D5" w:rsidP="007B5FAE">
      <w:pPr>
        <w:numPr>
          <w:ilvl w:val="0"/>
          <w:numId w:val="1"/>
        </w:numPr>
        <w:spacing w:line="360" w:lineRule="auto"/>
        <w:ind w:left="0" w:right="49" w:firstLine="0"/>
        <w:contextualSpacing/>
        <w:jc w:val="both"/>
        <w:rPr>
          <w:rFonts w:ascii="Palatino Linotype" w:hAnsi="Palatino Linotype" w:cs="Tahoma"/>
        </w:rPr>
      </w:pPr>
      <w:r w:rsidRPr="005414D5">
        <w:rPr>
          <w:rFonts w:ascii="Palatino Linotype" w:hAnsi="Palatino Linotype" w:cs="Tahoma"/>
          <w:lang w:val="es-ES"/>
        </w:rPr>
        <w:t>Por lo expuesto, se logra vislumbrar que, la inconformidad referida por l</w:t>
      </w:r>
      <w:r w:rsidR="00BB5758">
        <w:rPr>
          <w:rFonts w:ascii="Palatino Linotype" w:hAnsi="Palatino Linotype" w:cs="Tahoma"/>
          <w:lang w:val="es-ES"/>
        </w:rPr>
        <w:t>a</w:t>
      </w:r>
      <w:r w:rsidRPr="005414D5">
        <w:rPr>
          <w:rFonts w:ascii="Palatino Linotype" w:hAnsi="Palatino Linotype" w:cs="Tahoma"/>
          <w:lang w:val="es-ES"/>
        </w:rPr>
        <w:t xml:space="preserve"> Particular, no actualizan ninguna causal de proc</w:t>
      </w:r>
      <w:r w:rsidR="00BB5758">
        <w:rPr>
          <w:rFonts w:ascii="Palatino Linotype" w:hAnsi="Palatino Linotype" w:cs="Tahoma"/>
          <w:lang w:val="es-ES"/>
        </w:rPr>
        <w:t xml:space="preserve">edencia, pues como se refirió, </w:t>
      </w:r>
      <w:r w:rsidRPr="005414D5">
        <w:rPr>
          <w:rFonts w:ascii="Palatino Linotype" w:hAnsi="Palatino Linotype" w:cs="Tahoma"/>
          <w:lang w:val="es-ES"/>
        </w:rPr>
        <w:t>l</w:t>
      </w:r>
      <w:r w:rsidR="00BB5758">
        <w:rPr>
          <w:rFonts w:ascii="Palatino Linotype" w:hAnsi="Palatino Linotype" w:cs="Tahoma"/>
          <w:lang w:val="es-ES"/>
        </w:rPr>
        <w:t>a</w:t>
      </w:r>
      <w:r w:rsidRPr="005414D5">
        <w:rPr>
          <w:rFonts w:ascii="Palatino Linotype" w:hAnsi="Palatino Linotype" w:cs="Tahoma"/>
          <w:lang w:val="es-ES"/>
        </w:rPr>
        <w:t xml:space="preserve"> Particular interpuso el segundo Recurso de Revisión, en un momento procesal inoportuno; por lo que, se concluye </w:t>
      </w:r>
      <w:r w:rsidRPr="005414D5">
        <w:rPr>
          <w:rFonts w:ascii="Palatino Linotype" w:eastAsia="Calibri" w:hAnsi="Palatino Linotype" w:cs="Tahoma"/>
          <w:lang w:val="es-ES" w:eastAsia="es-ES_tradnl"/>
        </w:rPr>
        <w:t>que el agravio de</w:t>
      </w:r>
      <w:r w:rsidR="00BB5758">
        <w:rPr>
          <w:rFonts w:ascii="Palatino Linotype" w:eastAsia="Calibri" w:hAnsi="Palatino Linotype" w:cs="Tahoma"/>
          <w:lang w:val="es-ES" w:eastAsia="es-ES_tradnl"/>
        </w:rPr>
        <w:t xml:space="preserve"> </w:t>
      </w:r>
      <w:r w:rsidRPr="005414D5">
        <w:rPr>
          <w:rFonts w:ascii="Palatino Linotype" w:eastAsia="Calibri" w:hAnsi="Palatino Linotype" w:cs="Tahoma"/>
          <w:lang w:val="es-ES" w:eastAsia="es-ES_tradnl"/>
        </w:rPr>
        <w:t>l</w:t>
      </w:r>
      <w:r w:rsidR="00BB5758">
        <w:rPr>
          <w:rFonts w:ascii="Palatino Linotype" w:eastAsia="Calibri" w:hAnsi="Palatino Linotype" w:cs="Tahoma"/>
          <w:lang w:val="es-ES" w:eastAsia="es-ES_tradnl"/>
        </w:rPr>
        <w:t>a</w:t>
      </w:r>
      <w:r w:rsidRPr="005414D5">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5414D5">
        <w:rPr>
          <w:rFonts w:ascii="Palatino Linotype" w:hAnsi="Palatino Linotype" w:cs="Tahoma"/>
          <w:bCs/>
          <w:color w:val="000000"/>
          <w:lang w:val="es-ES"/>
        </w:rPr>
        <w:t xml:space="preserve"> y, por lo tanto, se materializa la</w:t>
      </w:r>
      <w:r w:rsidRPr="005414D5">
        <w:rPr>
          <w:rFonts w:ascii="Palatino Linotype" w:hAnsi="Palatino Linotype" w:cs="Tahoma"/>
        </w:rPr>
        <w:t xml:space="preserve"> causal de desechamiento establecida en el artículo 191, fracción III, </w:t>
      </w:r>
      <w:r w:rsidRPr="005414D5">
        <w:rPr>
          <w:rFonts w:ascii="Palatino Linotype" w:hAnsi="Palatino Linotype" w:cs="Tahoma"/>
        </w:rPr>
        <w:lastRenderedPageBreak/>
        <w:t>de la Ley de la materia; sin embargo, toda vez que fue necesario admitir el Medio de Impugnación, para verificar dicha circunstancia</w:t>
      </w:r>
      <w:r w:rsidRPr="005414D5">
        <w:rPr>
          <w:rFonts w:ascii="Palatino Linotype" w:hAnsi="Palatino Linotype" w:cs="Tahoma"/>
          <w:lang w:val="es-ES"/>
        </w:rPr>
        <w:t xml:space="preserve">, lo procedente es </w:t>
      </w:r>
      <w:r w:rsidRPr="005414D5">
        <w:rPr>
          <w:rFonts w:ascii="Palatino Linotype" w:hAnsi="Palatino Linotype" w:cs="Tahoma"/>
          <w:b/>
          <w:lang w:val="es-ES"/>
        </w:rPr>
        <w:t>SOBRESEER</w:t>
      </w:r>
      <w:r w:rsidRPr="005414D5">
        <w:rPr>
          <w:rFonts w:ascii="Palatino Linotype" w:hAnsi="Palatino Linotype" w:cs="Tahoma"/>
          <w:lang w:val="es-ES"/>
        </w:rPr>
        <w:t xml:space="preserve"> el mismo. </w:t>
      </w:r>
    </w:p>
    <w:p w:rsidR="00BB5758" w:rsidRDefault="00BB5758" w:rsidP="005414D5">
      <w:pPr>
        <w:spacing w:line="360" w:lineRule="auto"/>
        <w:jc w:val="both"/>
        <w:rPr>
          <w:rFonts w:ascii="Palatino Linotype" w:eastAsia="Times New Roman" w:hAnsi="Palatino Linotype" w:cs="Tahoma"/>
          <w:lang w:val="es-ES"/>
        </w:rPr>
      </w:pPr>
    </w:p>
    <w:p w:rsidR="005414D5" w:rsidRPr="005414D5" w:rsidRDefault="00BB5758" w:rsidP="007B5FAE">
      <w:pPr>
        <w:numPr>
          <w:ilvl w:val="0"/>
          <w:numId w:val="1"/>
        </w:numPr>
        <w:spacing w:line="360" w:lineRule="auto"/>
        <w:ind w:left="0" w:right="49" w:firstLine="0"/>
        <w:contextualSpacing/>
        <w:jc w:val="both"/>
        <w:rPr>
          <w:rFonts w:ascii="Palatino Linotype" w:eastAsia="Times New Roman" w:hAnsi="Palatino Linotype" w:cs="Tahoma"/>
          <w:lang w:val="es-ES"/>
        </w:rPr>
      </w:pPr>
      <w:r>
        <w:rPr>
          <w:rFonts w:ascii="Palatino Linotype" w:eastAsia="Times New Roman" w:hAnsi="Palatino Linotype" w:cs="Tahoma"/>
          <w:lang w:val="es-ES"/>
        </w:rPr>
        <w:t>Atento a lo anterior, c</w:t>
      </w:r>
      <w:r w:rsidR="005414D5" w:rsidRPr="005414D5">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Municipios, se considera procedente </w:t>
      </w:r>
      <w:r w:rsidR="005414D5" w:rsidRPr="005414D5">
        <w:rPr>
          <w:rFonts w:ascii="Palatino Linotype" w:eastAsia="Times New Roman" w:hAnsi="Palatino Linotype" w:cs="Tahoma"/>
          <w:b/>
          <w:lang w:val="es-ES"/>
        </w:rPr>
        <w:t xml:space="preserve">SOBRESEER </w:t>
      </w:r>
      <w:r w:rsidR="005414D5" w:rsidRPr="005414D5">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rsidR="005414D5" w:rsidRPr="005414D5" w:rsidRDefault="005414D5" w:rsidP="005414D5">
      <w:pPr>
        <w:spacing w:line="360" w:lineRule="auto"/>
        <w:contextualSpacing/>
        <w:jc w:val="both"/>
        <w:rPr>
          <w:rFonts w:ascii="Palatino Linotype" w:eastAsia="Times New Roman" w:hAnsi="Palatino Linotype" w:cs="Tahoma"/>
          <w:bCs/>
          <w:iCs/>
        </w:rPr>
      </w:pPr>
    </w:p>
    <w:p w:rsidR="005414D5" w:rsidRPr="005414D5" w:rsidRDefault="00BB5758" w:rsidP="00BB5758">
      <w:pPr>
        <w:spacing w:line="360" w:lineRule="auto"/>
        <w:jc w:val="both"/>
        <w:rPr>
          <w:rFonts w:ascii="Palatino Linotype" w:eastAsia="Times New Roman" w:hAnsi="Palatino Linotype" w:cs="Tahoma"/>
          <w:bCs/>
          <w:color w:val="000000"/>
          <w:lang w:val="es-ES"/>
        </w:rPr>
      </w:pPr>
      <w:r>
        <w:rPr>
          <w:rFonts w:ascii="Palatino Linotype" w:eastAsia="Times New Roman" w:hAnsi="Palatino Linotype" w:cs="Tahoma"/>
          <w:bCs/>
        </w:rPr>
        <w:t xml:space="preserve">Finalmente, </w:t>
      </w:r>
      <w:r w:rsidR="005414D5" w:rsidRPr="005414D5">
        <w:rPr>
          <w:rFonts w:ascii="Palatino Linotype" w:eastAsia="Times New Roman" w:hAnsi="Palatino Linotype" w:cs="Tahoma"/>
          <w:bCs/>
          <w:color w:val="000000"/>
          <w:lang w:val="es-ES"/>
        </w:rPr>
        <w:t>es necesario precisar, que no deja en estado de indefensión a</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a</w:t>
      </w:r>
      <w:r w:rsidR="005414D5" w:rsidRPr="005414D5">
        <w:rPr>
          <w:rFonts w:ascii="Palatino Linotype" w:eastAsia="Times New Roman" w:hAnsi="Palatino Linotype" w:cs="Tahoma"/>
          <w:bCs/>
          <w:color w:val="000000"/>
          <w:lang w:val="es-ES"/>
        </w:rPr>
        <w:t xml:space="preserve"> Solicitante, respecto a su solicitud inicial, pues en el presente caso, ya se emitió el Acuerdo de Incumplimiento a la Resolución de</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os r</w:t>
      </w:r>
      <w:r w:rsidR="005414D5" w:rsidRPr="005414D5">
        <w:rPr>
          <w:rFonts w:ascii="Palatino Linotype" w:eastAsia="Times New Roman" w:hAnsi="Palatino Linotype" w:cs="Tahoma"/>
          <w:bCs/>
          <w:color w:val="000000"/>
          <w:lang w:val="es-ES"/>
        </w:rPr>
        <w:t>ecurso</w:t>
      </w:r>
      <w:r>
        <w:rPr>
          <w:rFonts w:ascii="Palatino Linotype" w:eastAsia="Times New Roman" w:hAnsi="Palatino Linotype" w:cs="Tahoma"/>
          <w:bCs/>
          <w:color w:val="000000"/>
          <w:lang w:val="es-ES"/>
        </w:rPr>
        <w:t>s</w:t>
      </w:r>
      <w:r w:rsidR="005414D5" w:rsidRPr="005414D5">
        <w:rPr>
          <w:rFonts w:ascii="Palatino Linotype" w:eastAsia="Times New Roman" w:hAnsi="Palatino Linotype" w:cs="Tahoma"/>
          <w:bCs/>
          <w:color w:val="000000"/>
          <w:lang w:val="es-ES"/>
        </w:rPr>
        <w:t xml:space="preserve"> de </w:t>
      </w:r>
      <w:r>
        <w:rPr>
          <w:rFonts w:ascii="Palatino Linotype" w:eastAsia="Times New Roman" w:hAnsi="Palatino Linotype" w:cs="Tahoma"/>
          <w:bCs/>
          <w:color w:val="000000"/>
          <w:lang w:val="es-ES"/>
        </w:rPr>
        <w:t>r</w:t>
      </w:r>
      <w:r w:rsidR="005414D5" w:rsidRPr="005414D5">
        <w:rPr>
          <w:rFonts w:ascii="Palatino Linotype" w:eastAsia="Times New Roman" w:hAnsi="Palatino Linotype" w:cs="Tahoma"/>
          <w:bCs/>
          <w:color w:val="000000"/>
          <w:lang w:val="es-ES"/>
        </w:rPr>
        <w:t xml:space="preserve">evisión </w:t>
      </w:r>
      <w:r>
        <w:rPr>
          <w:rFonts w:ascii="Palatino Linotype" w:hAnsi="Palatino Linotype"/>
          <w:color w:val="000000"/>
        </w:rPr>
        <w:t>objeto de acumulación</w:t>
      </w:r>
      <w:r w:rsidR="005414D5" w:rsidRPr="005414D5">
        <w:rPr>
          <w:rFonts w:ascii="Palatino Linotype" w:hAnsi="Palatino Linotype"/>
          <w:color w:val="000000"/>
        </w:rPr>
        <w:t xml:space="preserve">, </w:t>
      </w:r>
      <w:r w:rsidR="005414D5" w:rsidRPr="005414D5">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5414D5" w:rsidRDefault="005414D5" w:rsidP="005414D5"/>
    <w:p w:rsidR="00792D6A" w:rsidRPr="00134CE6" w:rsidRDefault="00792D6A" w:rsidP="007B5F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134CE6">
        <w:rPr>
          <w:rFonts w:ascii="Palatino Linotype" w:hAnsi="Palatino Linotype" w:cs="Arial"/>
          <w:color w:val="000000" w:themeColor="text1"/>
          <w:lang w:eastAsia="es-MX"/>
        </w:rPr>
        <w:t xml:space="preserve">Por lo anteriormente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9" w:name="_Toc504500693"/>
      <w:bookmarkStart w:id="20" w:name="_Toc534742545"/>
      <w:bookmarkStart w:id="21" w:name="_Toc2248738"/>
      <w:bookmarkStart w:id="22" w:name="_Toc34819440"/>
      <w:bookmarkStart w:id="23" w:name="_Toc51259595"/>
      <w:bookmarkStart w:id="24" w:name="_Toc83128595"/>
      <w:r w:rsidRPr="00134CE6">
        <w:rPr>
          <w:rFonts w:ascii="Palatino Linotype" w:eastAsia="Calibri" w:hAnsi="Palatino Linotype"/>
          <w:b/>
          <w:color w:val="000000" w:themeColor="text1"/>
          <w:sz w:val="24"/>
          <w:szCs w:val="24"/>
          <w:lang w:val="es-ES"/>
        </w:rPr>
        <w:t>R E S O L U T I V O S</w:t>
      </w:r>
      <w:bookmarkEnd w:id="19"/>
      <w:bookmarkEnd w:id="20"/>
      <w:bookmarkEnd w:id="21"/>
      <w:bookmarkEnd w:id="22"/>
      <w:bookmarkEnd w:id="23"/>
      <w:bookmarkEnd w:id="24"/>
    </w:p>
    <w:p w:rsidR="00CE7B83" w:rsidRPr="00134CE6" w:rsidRDefault="00CE7B83" w:rsidP="00CE7B83">
      <w:pPr>
        <w:rPr>
          <w:rFonts w:ascii="Palatino Linotype" w:hAnsi="Palatino Linotype"/>
          <w:color w:val="000000" w:themeColor="text1"/>
          <w:lang w:val="es-ES"/>
        </w:rPr>
      </w:pPr>
    </w:p>
    <w:p w:rsidR="00531473" w:rsidRPr="00452437" w:rsidRDefault="00531473" w:rsidP="00531473">
      <w:pPr>
        <w:spacing w:before="240" w:after="240" w:line="360" w:lineRule="auto"/>
        <w:jc w:val="both"/>
        <w:rPr>
          <w:rFonts w:ascii="Palatino Linotype" w:hAnsi="Palatino Linotype" w:cs="Arial"/>
        </w:rPr>
      </w:pPr>
      <w:r w:rsidRPr="00452437">
        <w:rPr>
          <w:rFonts w:ascii="Palatino Linotype" w:hAnsi="Palatino Linotype" w:cs="Arial"/>
          <w:b/>
          <w:bCs/>
          <w:lang w:eastAsia="es-MX"/>
        </w:rPr>
        <w:lastRenderedPageBreak/>
        <w:t>PRIMERO</w:t>
      </w:r>
      <w:r w:rsidRPr="00452437">
        <w:rPr>
          <w:rFonts w:ascii="Palatino Linotype" w:hAnsi="Palatino Linotype" w:cs="Arial"/>
        </w:rPr>
        <w:t xml:space="preserve">. Se </w:t>
      </w:r>
      <w:r w:rsidRPr="00452437">
        <w:rPr>
          <w:rFonts w:ascii="Palatino Linotype" w:hAnsi="Palatino Linotype" w:cs="Arial"/>
          <w:b/>
        </w:rPr>
        <w:t>SOBRESEE</w:t>
      </w:r>
      <w:r w:rsidR="00BB5758">
        <w:rPr>
          <w:rFonts w:ascii="Palatino Linotype" w:hAnsi="Palatino Linotype" w:cs="Arial"/>
          <w:b/>
        </w:rPr>
        <w:t>N</w:t>
      </w:r>
      <w:r w:rsidRPr="00452437">
        <w:rPr>
          <w:rFonts w:ascii="Palatino Linotype" w:hAnsi="Palatino Linotype" w:cs="Arial"/>
          <w:b/>
        </w:rPr>
        <w:t xml:space="preserve"> </w:t>
      </w:r>
      <w:r w:rsidR="00103414">
        <w:rPr>
          <w:rFonts w:ascii="Palatino Linotype" w:hAnsi="Palatino Linotype" w:cs="Arial"/>
        </w:rPr>
        <w:t>l</w:t>
      </w:r>
      <w:r w:rsidR="00BB5758">
        <w:rPr>
          <w:rFonts w:ascii="Palatino Linotype" w:hAnsi="Palatino Linotype" w:cs="Arial"/>
        </w:rPr>
        <w:t>os</w:t>
      </w:r>
      <w:r w:rsidR="00103414">
        <w:rPr>
          <w:rFonts w:ascii="Palatino Linotype" w:hAnsi="Palatino Linotype" w:cs="Arial"/>
        </w:rPr>
        <w:t xml:space="preserve"> Recurso</w:t>
      </w:r>
      <w:r w:rsidR="00BB5758">
        <w:rPr>
          <w:rFonts w:ascii="Palatino Linotype" w:hAnsi="Palatino Linotype" w:cs="Arial"/>
        </w:rPr>
        <w:t>s</w:t>
      </w:r>
      <w:r w:rsidR="00103414">
        <w:rPr>
          <w:rFonts w:ascii="Palatino Linotype" w:hAnsi="Palatino Linotype" w:cs="Arial"/>
        </w:rPr>
        <w:t xml:space="preserve"> de R</w:t>
      </w:r>
      <w:r w:rsidRPr="00452437">
        <w:rPr>
          <w:rFonts w:ascii="Palatino Linotype" w:hAnsi="Palatino Linotype" w:cs="Arial"/>
        </w:rPr>
        <w:t>evisión</w:t>
      </w:r>
      <w:r w:rsidRPr="00452437">
        <w:rPr>
          <w:rFonts w:ascii="Palatino Linotype" w:hAnsi="Palatino Linotype" w:cs="Arial"/>
          <w:b/>
        </w:rPr>
        <w:t xml:space="preserve"> </w:t>
      </w:r>
      <w:r w:rsidRPr="00452437">
        <w:rPr>
          <w:rFonts w:ascii="Palatino Linotype" w:hAnsi="Palatino Linotype" w:cs="Arial"/>
        </w:rPr>
        <w:t>número</w:t>
      </w:r>
      <w:r w:rsidR="00BB5758">
        <w:rPr>
          <w:rFonts w:ascii="Palatino Linotype" w:hAnsi="Palatino Linotype" w:cs="Arial"/>
        </w:rPr>
        <w:t>s</w:t>
      </w:r>
      <w:r w:rsidRPr="00452437">
        <w:rPr>
          <w:rFonts w:ascii="Palatino Linotype" w:hAnsi="Palatino Linotype" w:cs="Arial"/>
        </w:rPr>
        <w:t xml:space="preserve"> </w:t>
      </w:r>
      <w:r w:rsidR="00BB5758" w:rsidRPr="009C1B6F">
        <w:rPr>
          <w:rFonts w:ascii="Palatino Linotype" w:hAnsi="Palatino Linotype"/>
          <w:b/>
          <w:color w:val="000000" w:themeColor="text1"/>
        </w:rPr>
        <w:t xml:space="preserve">07343/INFOEM/ICR-51/IP/RR/2022, 07344/INFOEM/ICR-50/IP/RR/2022, 07345/INFOEM/ICR-49/IP/RR/2022 </w:t>
      </w:r>
      <w:r w:rsidR="00BB5758" w:rsidRPr="009C1B6F">
        <w:rPr>
          <w:rFonts w:ascii="Palatino Linotype" w:hAnsi="Palatino Linotype"/>
          <w:color w:val="000000" w:themeColor="text1"/>
        </w:rPr>
        <w:t>y</w:t>
      </w:r>
      <w:r w:rsidR="00BB5758" w:rsidRPr="009C1B6F">
        <w:rPr>
          <w:rFonts w:ascii="Palatino Linotype" w:hAnsi="Palatino Linotype"/>
          <w:b/>
          <w:color w:val="000000" w:themeColor="text1"/>
        </w:rPr>
        <w:t xml:space="preserve"> 07346/INFOEM/ICR-48/IP/RR/2022</w:t>
      </w:r>
      <w:r w:rsidR="00D60F5E">
        <w:rPr>
          <w:rFonts w:ascii="Palatino Linotype" w:hAnsi="Palatino Linotype"/>
          <w:b/>
          <w:color w:val="000000" w:themeColor="text1"/>
        </w:rPr>
        <w:t>, acumulados</w:t>
      </w:r>
      <w:r w:rsidRPr="00452437">
        <w:rPr>
          <w:rFonts w:ascii="Palatino Linotype" w:hAnsi="Palatino Linotype" w:cs="Arial"/>
        </w:rPr>
        <w:t xml:space="preserve"> </w:t>
      </w:r>
      <w:r w:rsidR="00103414" w:rsidRPr="0035616B">
        <w:rPr>
          <w:rFonts w:ascii="Palatino Linotype" w:hAnsi="Palatino Linotype"/>
        </w:rPr>
        <w:t>conf</w:t>
      </w:r>
      <w:r w:rsidR="00103414">
        <w:rPr>
          <w:rFonts w:ascii="Palatino Linotype" w:hAnsi="Palatino Linotype"/>
        </w:rPr>
        <w:t>orme al artículo 1</w:t>
      </w:r>
      <w:r w:rsidR="00103414" w:rsidRPr="00103414">
        <w:rPr>
          <w:rFonts w:ascii="Palatino Linotype" w:hAnsi="Palatino Linotype" w:cs="Arial"/>
          <w:color w:val="000000" w:themeColor="text1"/>
        </w:rPr>
        <w:t>92 fracción I</w:t>
      </w:r>
      <w:r w:rsidR="00BB5758">
        <w:rPr>
          <w:rFonts w:ascii="Palatino Linotype" w:hAnsi="Palatino Linotype" w:cs="Arial"/>
          <w:color w:val="000000" w:themeColor="text1"/>
        </w:rPr>
        <w:t>V</w:t>
      </w:r>
      <w:r w:rsidR="00103414" w:rsidRPr="00103414">
        <w:rPr>
          <w:rFonts w:ascii="Palatino Linotype" w:hAnsi="Palatino Linotype" w:cs="Arial"/>
          <w:color w:val="000000" w:themeColor="text1"/>
        </w:rPr>
        <w:t xml:space="preserve"> </w:t>
      </w:r>
      <w:r w:rsidR="00103414" w:rsidRPr="0035616B">
        <w:rPr>
          <w:rFonts w:ascii="Palatino Linotype" w:hAnsi="Palatino Linotype"/>
        </w:rPr>
        <w:t>de la Ley de Transparencia y Acceso a la Información Pública del Estado de México y Municipios</w:t>
      </w:r>
      <w:r w:rsidR="00103414">
        <w:rPr>
          <w:rFonts w:ascii="Palatino Linotype" w:hAnsi="Palatino Linotype" w:cs="Arial"/>
          <w:color w:val="000000" w:themeColor="text1"/>
        </w:rPr>
        <w:t xml:space="preserve">, </w:t>
      </w:r>
      <w:r w:rsidR="00BB5758" w:rsidRPr="00BB5758">
        <w:rPr>
          <w:rFonts w:ascii="Palatino Linotype" w:eastAsia="Times New Roman" w:hAnsi="Palatino Linotype" w:cs="Tahoma"/>
          <w:lang w:val="es-ES"/>
        </w:rPr>
        <w:t xml:space="preserve">por actualizarse la causal de improcedencia establecida en la fracción III, del artículo 191 de dicho ordenamiento jurídico, </w:t>
      </w:r>
      <w:r w:rsidR="00BB5758">
        <w:rPr>
          <w:rFonts w:ascii="Palatino Linotype" w:eastAsia="Times New Roman" w:hAnsi="Palatino Linotype" w:cs="Tahoma"/>
          <w:lang w:val="es-ES"/>
        </w:rPr>
        <w:t xml:space="preserve">en términos del </w:t>
      </w:r>
      <w:r w:rsidR="001F73E9">
        <w:rPr>
          <w:rFonts w:ascii="Palatino Linotype" w:eastAsia="Times New Roman" w:hAnsi="Palatino Linotype" w:cs="Tahoma"/>
          <w:b/>
          <w:lang w:val="es-ES"/>
        </w:rPr>
        <w:t>c</w:t>
      </w:r>
      <w:r w:rsidR="00BB5758" w:rsidRPr="00BB5758">
        <w:rPr>
          <w:rFonts w:ascii="Palatino Linotype" w:eastAsia="Times New Roman" w:hAnsi="Palatino Linotype" w:cs="Tahoma"/>
          <w:b/>
          <w:lang w:val="es-ES"/>
        </w:rPr>
        <w:t xml:space="preserve">onsiderando </w:t>
      </w:r>
      <w:r w:rsidR="00BB5758">
        <w:rPr>
          <w:rFonts w:ascii="Palatino Linotype" w:eastAsia="Times New Roman" w:hAnsi="Palatino Linotype" w:cs="Tahoma"/>
          <w:b/>
          <w:lang w:val="es-ES"/>
        </w:rPr>
        <w:t>Tercero</w:t>
      </w:r>
      <w:r w:rsidR="00BB5758" w:rsidRPr="00BB5758">
        <w:rPr>
          <w:rFonts w:ascii="Palatino Linotype" w:eastAsia="Times New Roman" w:hAnsi="Palatino Linotype" w:cs="Tahoma"/>
          <w:lang w:val="es-ES"/>
        </w:rPr>
        <w:t xml:space="preserve"> de la presente Resolución.</w:t>
      </w:r>
    </w:p>
    <w:p w:rsidR="00531473" w:rsidRPr="00452437" w:rsidRDefault="00531473" w:rsidP="00531473">
      <w:pPr>
        <w:shd w:val="clear" w:color="auto" w:fill="FFFFFF"/>
        <w:spacing w:before="240" w:after="360" w:line="360" w:lineRule="auto"/>
        <w:jc w:val="both"/>
        <w:rPr>
          <w:rStyle w:val="Ttulo2Car"/>
          <w:b/>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452437">
        <w:rPr>
          <w:rFonts w:ascii="Palatino Linotype" w:eastAsia="Times New Roman" w:hAnsi="Palatino Linotype" w:cs="Arial"/>
          <w:b/>
        </w:rPr>
        <w:t>SEGUNDO.</w:t>
      </w:r>
      <w:bookmarkEnd w:id="25"/>
      <w:bookmarkEnd w:id="26"/>
      <w:bookmarkEnd w:id="27"/>
      <w:bookmarkEnd w:id="28"/>
      <w:bookmarkEnd w:id="29"/>
      <w:bookmarkEnd w:id="30"/>
      <w:bookmarkEnd w:id="31"/>
      <w:bookmarkEnd w:id="32"/>
      <w:bookmarkEnd w:id="33"/>
      <w:r w:rsidRPr="00452437">
        <w:rPr>
          <w:rStyle w:val="Ttulo2Car"/>
        </w:rPr>
        <w:t xml:space="preserve"> </w:t>
      </w:r>
      <w:r w:rsidR="00103414" w:rsidRPr="0035616B">
        <w:rPr>
          <w:rFonts w:ascii="Palatino Linotype" w:hAnsi="Palatino Linotype"/>
          <w:b/>
          <w:bCs/>
          <w:color w:val="222222"/>
          <w:lang w:val="es-ES"/>
        </w:rPr>
        <w:t>Notifíquese</w:t>
      </w:r>
      <w:r w:rsidR="00103414" w:rsidRPr="0035616B">
        <w:rPr>
          <w:rFonts w:ascii="Palatino Linotype" w:eastAsia="MS Mincho" w:hAnsi="Palatino Linotype" w:cs="Arial"/>
          <w:b/>
          <w:bCs/>
          <w:color w:val="000000" w:themeColor="text1"/>
          <w:shd w:val="clear" w:color="auto" w:fill="FFFFFF"/>
        </w:rPr>
        <w:t xml:space="preserve"> </w:t>
      </w:r>
      <w:r w:rsidR="00103414" w:rsidRPr="0035616B">
        <w:rPr>
          <w:rFonts w:ascii="Palatino Linotype" w:eastAsia="MS Mincho" w:hAnsi="Palatino Linotype"/>
          <w:color w:val="000000" w:themeColor="text1"/>
          <w:shd w:val="clear" w:color="auto" w:fill="FFFFFF"/>
        </w:rPr>
        <w:t>al Titular de la Unidad de Transparencia del</w:t>
      </w:r>
      <w:r w:rsidR="00103414" w:rsidRPr="0035616B">
        <w:rPr>
          <w:rFonts w:ascii="Palatino Linotype" w:eastAsia="MS Mincho" w:hAnsi="Palatino Linotype"/>
          <w:b/>
          <w:bCs/>
          <w:color w:val="000000" w:themeColor="text1"/>
          <w:shd w:val="clear" w:color="auto" w:fill="FFFFFF"/>
        </w:rPr>
        <w:t xml:space="preserve"> SUJETO OBLIGADO</w:t>
      </w:r>
      <w:r w:rsidR="00103414" w:rsidRPr="0035616B">
        <w:rPr>
          <w:rFonts w:ascii="Palatino Linotype" w:eastAsia="MS Mincho" w:hAnsi="Palatino Linotype"/>
          <w:color w:val="000000" w:themeColor="text1"/>
          <w:shd w:val="clear" w:color="auto" w:fill="FFFFFF"/>
        </w:rPr>
        <w:t xml:space="preserve"> vía </w:t>
      </w:r>
      <w:r w:rsidR="00103414" w:rsidRPr="00103414">
        <w:rPr>
          <w:rFonts w:ascii="Palatino Linotype" w:eastAsia="MS Mincho" w:hAnsi="Palatino Linotype"/>
          <w:b/>
          <w:color w:val="000000" w:themeColor="text1"/>
          <w:shd w:val="clear" w:color="auto" w:fill="FFFFFF"/>
        </w:rPr>
        <w:t>SAIMEX</w:t>
      </w:r>
      <w:r w:rsidR="00103414" w:rsidRPr="0035616B">
        <w:rPr>
          <w:rFonts w:ascii="Palatino Linotype" w:eastAsia="MS Mincho" w:hAnsi="Palatino Linotype"/>
          <w:color w:val="000000" w:themeColor="text1"/>
          <w:shd w:val="clear" w:color="auto" w:fill="FFFFFF"/>
        </w:rPr>
        <w:t>, la presente resolución.</w:t>
      </w:r>
    </w:p>
    <w:p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009C1B6F">
        <w:rPr>
          <w:rFonts w:ascii="Palatino Linotype" w:hAnsi="Palatino Linotype"/>
          <w:b/>
          <w:szCs w:val="22"/>
        </w:rPr>
        <w:t>LA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rsidR="00BB5758" w:rsidRPr="00452437"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52437">
        <w:rPr>
          <w:rFonts w:ascii="Palatino Linotype" w:hAnsi="Palatino Linotype"/>
          <w:b/>
          <w:color w:val="222222"/>
          <w:lang w:eastAsia="es-ES_tradnl"/>
        </w:rPr>
        <w:t xml:space="preserve">CUARTO. </w:t>
      </w:r>
      <w:r w:rsidR="000E31C4" w:rsidRPr="00DE5871">
        <w:rPr>
          <w:rFonts w:ascii="Palatino Linotype" w:eastAsia="MS Mincho" w:hAnsi="Palatino Linotype"/>
        </w:rPr>
        <w:t xml:space="preserve">Se hace del conocimiento de </w:t>
      </w:r>
      <w:r w:rsidR="000E31C4" w:rsidRPr="00DE5871">
        <w:rPr>
          <w:rFonts w:ascii="Palatino Linotype" w:eastAsia="MS Mincho" w:hAnsi="Palatino Linotype"/>
          <w:b/>
        </w:rPr>
        <w:t>LA RECURRENTE</w:t>
      </w:r>
      <w:r w:rsidR="000E31C4" w:rsidRPr="00DE5871">
        <w:rPr>
          <w:rFonts w:ascii="Palatino Linotype" w:hAnsi="Palatino Linotype"/>
        </w:rPr>
        <w:t xml:space="preserve"> </w:t>
      </w:r>
      <w:r w:rsidR="000E31C4" w:rsidRPr="00DE587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DE5871">
        <w:rPr>
          <w:rFonts w:ascii="Palatino Linotype" w:eastAsia="MS Mincho" w:hAnsi="Palatino Linotype"/>
          <w:bCs/>
        </w:rPr>
        <w:t>vía juicio de amparo</w:t>
      </w:r>
      <w:r w:rsidR="000E31C4" w:rsidRPr="00DE5871">
        <w:rPr>
          <w:rFonts w:ascii="Palatino Linotype" w:eastAsia="MS Mincho" w:hAnsi="Palatino Linotype"/>
        </w:rPr>
        <w:t> en los términos de las leyes aplicables.</w:t>
      </w:r>
    </w:p>
    <w:p w:rsidR="00D60F5E" w:rsidRPr="002B2073"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rPr>
      </w:pPr>
    </w:p>
    <w:p w:rsidR="001F73E9" w:rsidRPr="001F73E9" w:rsidRDefault="001F73E9" w:rsidP="001F73E9">
      <w:pPr>
        <w:spacing w:before="240" w:after="240" w:line="360" w:lineRule="auto"/>
        <w:ind w:firstLine="1"/>
        <w:jc w:val="both"/>
        <w:rPr>
          <w:rFonts w:ascii="Palatino Linotype" w:hAnsi="Palatino Linotype"/>
          <w:smallCaps/>
        </w:rPr>
      </w:pPr>
      <w:bookmarkStart w:id="34" w:name="_Hlk129792997"/>
      <w:r w:rsidRPr="001F73E9">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1F73E9">
        <w:rPr>
          <w:rStyle w:val="Referenciasutil"/>
          <w:rFonts w:ascii="Palatino Linotype" w:hAnsi="Palatino Linotype"/>
          <w:color w:val="auto"/>
        </w:rPr>
        <w:lastRenderedPageBreak/>
        <w:t xml:space="preserve">DEL ROSARIO MEJÍA AYALA; SHARON CRISTINA MORALES MARTÍNEZ; LUIS GUSTAVO PARRA NORIEGA Y GUADALUPE RAMÍREZ PEÑA; EN LA VIGÉSIMA NOVENA SESIÓN ORDINARIA CELEBRADA EL DIECISÉIS (16) DE AGOSTO DE DOS MIL VEINTITRÉS, ANTE EL SECRETARIO TÉCNICO DEL PLENO ALEXIS TAPIA RAMÍREZ. </w:t>
      </w:r>
      <w:bookmarkEnd w:id="34"/>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10"/>
      <w:headerReference w:type="default" r:id="rId11"/>
      <w:footerReference w:type="default" r:id="rId12"/>
      <w:headerReference w:type="first" r:id="rId13"/>
      <w:footerReference w:type="first" r:id="rId14"/>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D55" w:rsidRDefault="007E4D55" w:rsidP="003B7751">
      <w:r>
        <w:separator/>
      </w:r>
    </w:p>
  </w:endnote>
  <w:endnote w:type="continuationSeparator" w:id="0">
    <w:p w:rsidR="007E4D55" w:rsidRDefault="007E4D5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62C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62C4">
              <w:rPr>
                <w:rFonts w:ascii="Palatino Linotype" w:hAnsi="Palatino Linotype"/>
                <w:bCs/>
                <w:noProof/>
                <w:sz w:val="20"/>
              </w:rPr>
              <w:t>25</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62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62C4">
      <w:rPr>
        <w:rFonts w:ascii="Palatino Linotype" w:hAnsi="Palatino Linotype"/>
        <w:bCs/>
        <w:noProof/>
        <w:sz w:val="20"/>
      </w:rPr>
      <w:t>25</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D55" w:rsidRDefault="007E4D55" w:rsidP="003B7751">
      <w:r>
        <w:separator/>
      </w:r>
    </w:p>
  </w:footnote>
  <w:footnote w:type="continuationSeparator" w:id="0">
    <w:p w:rsidR="007E4D55" w:rsidRDefault="007E4D55" w:rsidP="003B7751">
      <w:r>
        <w:continuationSeparator/>
      </w:r>
    </w:p>
  </w:footnote>
  <w:footnote w:id="1">
    <w:p w:rsidR="009C1B6F" w:rsidRPr="00F75272" w:rsidRDefault="009C1B6F" w:rsidP="009C1B6F">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7E4D5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485ED8" w:rsidRDefault="009C1B6F" w:rsidP="002650A0">
          <w:pPr>
            <w:pStyle w:val="Encabezado"/>
            <w:rPr>
              <w:rFonts w:ascii="Palatino Linotype" w:hAnsi="Palatino Linotype"/>
              <w:b/>
              <w:sz w:val="22"/>
              <w:szCs w:val="22"/>
            </w:rPr>
          </w:pPr>
          <w:r w:rsidRPr="00DD628A">
            <w:rPr>
              <w:rFonts w:ascii="Palatino Linotype" w:hAnsi="Palatino Linotype" w:cs="Arial"/>
              <w:b/>
              <w:bCs/>
              <w:sz w:val="20"/>
              <w:szCs w:val="22"/>
              <w:lang w:eastAsia="es-MX"/>
            </w:rPr>
            <w:t>07343/INFOEM/ICR-51/IP/RR/2022</w:t>
          </w:r>
          <w:r w:rsidR="001F73E9">
            <w:rPr>
              <w:rFonts w:ascii="Palatino Linotype" w:hAnsi="Palatino Linotype" w:cs="Arial"/>
              <w:b/>
              <w:bCs/>
              <w:sz w:val="20"/>
              <w:szCs w:val="22"/>
              <w:lang w:eastAsia="es-MX"/>
            </w:rPr>
            <w:t xml:space="preserve"> y A</w:t>
          </w:r>
          <w:r>
            <w:rPr>
              <w:rFonts w:ascii="Palatino Linotype" w:hAnsi="Palatino Linotype" w:cs="Arial"/>
              <w:b/>
              <w:bCs/>
              <w:sz w:val="20"/>
              <w:szCs w:val="22"/>
              <w:lang w:eastAsia="es-MX"/>
            </w:rPr>
            <w:t>cumulados</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485ED8" w:rsidRDefault="009C1B6F" w:rsidP="009F09BC">
          <w:pPr>
            <w:pStyle w:val="Encabezado"/>
            <w:jc w:val="both"/>
            <w:rPr>
              <w:rFonts w:ascii="Palatino Linotype" w:hAnsi="Palatino Linotype"/>
              <w:b/>
              <w:sz w:val="22"/>
              <w:szCs w:val="22"/>
            </w:rPr>
          </w:pPr>
          <w:r w:rsidRPr="002E2E64">
            <w:rPr>
              <w:rFonts w:ascii="Palatino Linotype" w:hAnsi="Palatino Linotype"/>
              <w:b/>
              <w:color w:val="000000" w:themeColor="text1"/>
              <w:sz w:val="22"/>
              <w:szCs w:val="22"/>
            </w:rPr>
            <w:t>Ayuntamiento de Chalco</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6375" w:rsidRPr="00AE046A" w:rsidRDefault="007E4D5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485ED8" w:rsidRDefault="00F469C7" w:rsidP="0069487D">
          <w:pPr>
            <w:pStyle w:val="Encabezado"/>
            <w:rPr>
              <w:rFonts w:ascii="Palatino Linotype" w:hAnsi="Palatino Linotype"/>
              <w:b/>
              <w:sz w:val="22"/>
              <w:szCs w:val="22"/>
            </w:rPr>
          </w:pPr>
          <w:r w:rsidRPr="00F469C7">
            <w:rPr>
              <w:rFonts w:ascii="Palatino Linotype" w:hAnsi="Palatino Linotype" w:cs="Arial"/>
              <w:b/>
              <w:bCs/>
              <w:sz w:val="20"/>
              <w:szCs w:val="22"/>
              <w:lang w:eastAsia="es-MX"/>
            </w:rPr>
            <w:t>07</w:t>
          </w:r>
          <w:r w:rsidR="001F73E9">
            <w:rPr>
              <w:rFonts w:ascii="Palatino Linotype" w:hAnsi="Palatino Linotype" w:cs="Arial"/>
              <w:b/>
              <w:bCs/>
              <w:sz w:val="20"/>
              <w:szCs w:val="22"/>
              <w:lang w:eastAsia="es-MX"/>
            </w:rPr>
            <w:t>343/INFOEM/ICR-51/IP/RR/2022 y A</w:t>
          </w:r>
          <w:r w:rsidRPr="00F469C7">
            <w:rPr>
              <w:rFonts w:ascii="Palatino Linotype" w:hAnsi="Palatino Linotype" w:cs="Arial"/>
              <w:b/>
              <w:bCs/>
              <w:sz w:val="20"/>
              <w:szCs w:val="22"/>
              <w:lang w:eastAsia="es-MX"/>
            </w:rPr>
            <w:t>cumulados</w:t>
          </w:r>
        </w:p>
      </w:tc>
    </w:tr>
    <w:tr w:rsidR="00D46375" w:rsidTr="006A04B6">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B75F20" w:rsidRDefault="002862C4"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674A46" w:rsidRDefault="009C1B6F" w:rsidP="009F09BC">
          <w:pPr>
            <w:pStyle w:val="Encabezado"/>
            <w:jc w:val="both"/>
            <w:rPr>
              <w:rFonts w:ascii="Palatino Linotype" w:hAnsi="Palatino Linotype"/>
              <w:b/>
              <w:sz w:val="22"/>
              <w:szCs w:val="22"/>
            </w:rPr>
          </w:pPr>
          <w:r w:rsidRPr="002E2E64">
            <w:rPr>
              <w:rFonts w:ascii="Palatino Linotype" w:hAnsi="Palatino Linotype"/>
              <w:b/>
              <w:color w:val="000000" w:themeColor="text1"/>
              <w:sz w:val="22"/>
              <w:szCs w:val="22"/>
            </w:rPr>
            <w:t>Ayuntamiento de Chalco</w:t>
          </w: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6375" w:rsidRPr="00C222C0" w:rsidRDefault="007E4D5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4"/>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B42EA"/>
    <w:rsid w:val="000E1A02"/>
    <w:rsid w:val="000E31C4"/>
    <w:rsid w:val="000E4891"/>
    <w:rsid w:val="00103414"/>
    <w:rsid w:val="00114502"/>
    <w:rsid w:val="001310C6"/>
    <w:rsid w:val="00134CE6"/>
    <w:rsid w:val="001352F5"/>
    <w:rsid w:val="00166F3E"/>
    <w:rsid w:val="001A18E7"/>
    <w:rsid w:val="001B19F1"/>
    <w:rsid w:val="001C31A4"/>
    <w:rsid w:val="001C4290"/>
    <w:rsid w:val="001D23C1"/>
    <w:rsid w:val="001D373F"/>
    <w:rsid w:val="001D5404"/>
    <w:rsid w:val="001D630C"/>
    <w:rsid w:val="001E755B"/>
    <w:rsid w:val="001F73E9"/>
    <w:rsid w:val="002112B2"/>
    <w:rsid w:val="00223C06"/>
    <w:rsid w:val="00237FA4"/>
    <w:rsid w:val="00264C9A"/>
    <w:rsid w:val="002650A0"/>
    <w:rsid w:val="00267A08"/>
    <w:rsid w:val="00272CA2"/>
    <w:rsid w:val="00277FAC"/>
    <w:rsid w:val="002862C4"/>
    <w:rsid w:val="002901F4"/>
    <w:rsid w:val="00291500"/>
    <w:rsid w:val="0029504E"/>
    <w:rsid w:val="002A3B71"/>
    <w:rsid w:val="002B2073"/>
    <w:rsid w:val="002C0D3C"/>
    <w:rsid w:val="002C4997"/>
    <w:rsid w:val="002C77D6"/>
    <w:rsid w:val="002D294C"/>
    <w:rsid w:val="0030094A"/>
    <w:rsid w:val="003117B0"/>
    <w:rsid w:val="00312281"/>
    <w:rsid w:val="00321085"/>
    <w:rsid w:val="00323FFD"/>
    <w:rsid w:val="00330AC9"/>
    <w:rsid w:val="003437D9"/>
    <w:rsid w:val="00353F1D"/>
    <w:rsid w:val="0037157C"/>
    <w:rsid w:val="003833B3"/>
    <w:rsid w:val="003933C4"/>
    <w:rsid w:val="003A06E6"/>
    <w:rsid w:val="003A15C8"/>
    <w:rsid w:val="003B7751"/>
    <w:rsid w:val="003C13F1"/>
    <w:rsid w:val="003E42AE"/>
    <w:rsid w:val="003E66D2"/>
    <w:rsid w:val="00403D64"/>
    <w:rsid w:val="00407FDA"/>
    <w:rsid w:val="004118FA"/>
    <w:rsid w:val="00425842"/>
    <w:rsid w:val="00427038"/>
    <w:rsid w:val="00437672"/>
    <w:rsid w:val="00456AEE"/>
    <w:rsid w:val="00456CFF"/>
    <w:rsid w:val="004D465B"/>
    <w:rsid w:val="004E4EE6"/>
    <w:rsid w:val="004E6CE4"/>
    <w:rsid w:val="004F34D1"/>
    <w:rsid w:val="00500BD7"/>
    <w:rsid w:val="00507B30"/>
    <w:rsid w:val="00531473"/>
    <w:rsid w:val="005331D8"/>
    <w:rsid w:val="005414D5"/>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62406B"/>
    <w:rsid w:val="00647F7C"/>
    <w:rsid w:val="00657639"/>
    <w:rsid w:val="006672E1"/>
    <w:rsid w:val="00680C93"/>
    <w:rsid w:val="0069487D"/>
    <w:rsid w:val="006A04B6"/>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A1AA9"/>
    <w:rsid w:val="007A460E"/>
    <w:rsid w:val="007A6A1A"/>
    <w:rsid w:val="007B0745"/>
    <w:rsid w:val="007B3713"/>
    <w:rsid w:val="007B5FAE"/>
    <w:rsid w:val="007C3C29"/>
    <w:rsid w:val="007E4D55"/>
    <w:rsid w:val="007E56E1"/>
    <w:rsid w:val="00804DAA"/>
    <w:rsid w:val="0082142B"/>
    <w:rsid w:val="008227A9"/>
    <w:rsid w:val="008526F4"/>
    <w:rsid w:val="008563C8"/>
    <w:rsid w:val="008573BF"/>
    <w:rsid w:val="0086792A"/>
    <w:rsid w:val="00873EB6"/>
    <w:rsid w:val="008A06F8"/>
    <w:rsid w:val="008A64D0"/>
    <w:rsid w:val="008A699B"/>
    <w:rsid w:val="008B0637"/>
    <w:rsid w:val="008C1ED7"/>
    <w:rsid w:val="008D1CA7"/>
    <w:rsid w:val="008E12E3"/>
    <w:rsid w:val="008E32EE"/>
    <w:rsid w:val="008E330F"/>
    <w:rsid w:val="008E6574"/>
    <w:rsid w:val="008F6D18"/>
    <w:rsid w:val="00911A75"/>
    <w:rsid w:val="009126F1"/>
    <w:rsid w:val="00925458"/>
    <w:rsid w:val="00926716"/>
    <w:rsid w:val="009335F9"/>
    <w:rsid w:val="00945135"/>
    <w:rsid w:val="0095341F"/>
    <w:rsid w:val="00995B4E"/>
    <w:rsid w:val="009972BB"/>
    <w:rsid w:val="009A2251"/>
    <w:rsid w:val="009C1B6F"/>
    <w:rsid w:val="009D0241"/>
    <w:rsid w:val="009D5A32"/>
    <w:rsid w:val="009F09BC"/>
    <w:rsid w:val="00A224A7"/>
    <w:rsid w:val="00A23E82"/>
    <w:rsid w:val="00A429D6"/>
    <w:rsid w:val="00A47F71"/>
    <w:rsid w:val="00A533B8"/>
    <w:rsid w:val="00A56791"/>
    <w:rsid w:val="00A6266C"/>
    <w:rsid w:val="00A626EB"/>
    <w:rsid w:val="00AD316E"/>
    <w:rsid w:val="00AD63B4"/>
    <w:rsid w:val="00AF4BBC"/>
    <w:rsid w:val="00B0695D"/>
    <w:rsid w:val="00B07BF8"/>
    <w:rsid w:val="00B11CDD"/>
    <w:rsid w:val="00B5225F"/>
    <w:rsid w:val="00B530E8"/>
    <w:rsid w:val="00B86242"/>
    <w:rsid w:val="00BB5758"/>
    <w:rsid w:val="00BF3FB5"/>
    <w:rsid w:val="00C03BA3"/>
    <w:rsid w:val="00C0715F"/>
    <w:rsid w:val="00C105CC"/>
    <w:rsid w:val="00C1074F"/>
    <w:rsid w:val="00C14F2A"/>
    <w:rsid w:val="00C21FAE"/>
    <w:rsid w:val="00C242A7"/>
    <w:rsid w:val="00C35712"/>
    <w:rsid w:val="00C41B2B"/>
    <w:rsid w:val="00C47C3D"/>
    <w:rsid w:val="00C524F8"/>
    <w:rsid w:val="00C54D99"/>
    <w:rsid w:val="00C82BAA"/>
    <w:rsid w:val="00C85E64"/>
    <w:rsid w:val="00C860B1"/>
    <w:rsid w:val="00C87396"/>
    <w:rsid w:val="00C90814"/>
    <w:rsid w:val="00C91F0F"/>
    <w:rsid w:val="00CA1063"/>
    <w:rsid w:val="00CB757D"/>
    <w:rsid w:val="00CC14BA"/>
    <w:rsid w:val="00CC5B2F"/>
    <w:rsid w:val="00CE7B83"/>
    <w:rsid w:val="00CF0D2B"/>
    <w:rsid w:val="00D021A5"/>
    <w:rsid w:val="00D16FC7"/>
    <w:rsid w:val="00D367B4"/>
    <w:rsid w:val="00D46375"/>
    <w:rsid w:val="00D47231"/>
    <w:rsid w:val="00D5729F"/>
    <w:rsid w:val="00D60F5E"/>
    <w:rsid w:val="00D6224B"/>
    <w:rsid w:val="00D81329"/>
    <w:rsid w:val="00D8320F"/>
    <w:rsid w:val="00D96104"/>
    <w:rsid w:val="00DA6D37"/>
    <w:rsid w:val="00DB17E1"/>
    <w:rsid w:val="00DB753F"/>
    <w:rsid w:val="00DC2611"/>
    <w:rsid w:val="00DC6260"/>
    <w:rsid w:val="00DD1021"/>
    <w:rsid w:val="00DD628A"/>
    <w:rsid w:val="00DE2F5A"/>
    <w:rsid w:val="00DF03A5"/>
    <w:rsid w:val="00E118BA"/>
    <w:rsid w:val="00E17429"/>
    <w:rsid w:val="00E52433"/>
    <w:rsid w:val="00E55966"/>
    <w:rsid w:val="00E56172"/>
    <w:rsid w:val="00E5636B"/>
    <w:rsid w:val="00E566C9"/>
    <w:rsid w:val="00E61C13"/>
    <w:rsid w:val="00E61DA9"/>
    <w:rsid w:val="00E92E04"/>
    <w:rsid w:val="00E97684"/>
    <w:rsid w:val="00EA660A"/>
    <w:rsid w:val="00EA6782"/>
    <w:rsid w:val="00EB1CE2"/>
    <w:rsid w:val="00ED1D6B"/>
    <w:rsid w:val="00ED3A35"/>
    <w:rsid w:val="00ED6E75"/>
    <w:rsid w:val="00EF280A"/>
    <w:rsid w:val="00EF45F9"/>
    <w:rsid w:val="00F24A04"/>
    <w:rsid w:val="00F35B0C"/>
    <w:rsid w:val="00F42ADB"/>
    <w:rsid w:val="00F469C7"/>
    <w:rsid w:val="00F72588"/>
    <w:rsid w:val="00F7371C"/>
    <w:rsid w:val="00F946B5"/>
    <w:rsid w:val="00FB6D42"/>
    <w:rsid w:val="00FD2FA4"/>
    <w:rsid w:val="00FE3FBE"/>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1F73E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em.org.mx/es/content/informacion-publi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7625D-B8C4-4978-8A7C-CB1AFBBA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25</Pages>
  <Words>4800</Words>
  <Characters>26403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16</cp:revision>
  <cp:lastPrinted>2023-08-03T17:58:00Z</cp:lastPrinted>
  <dcterms:created xsi:type="dcterms:W3CDTF">2023-08-08T17:56:00Z</dcterms:created>
  <dcterms:modified xsi:type="dcterms:W3CDTF">2023-08-24T19:32:00Z</dcterms:modified>
</cp:coreProperties>
</file>